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5C13D" w14:textId="77777777" w:rsidR="001561E3" w:rsidRDefault="001561E3" w:rsidP="00A72136">
      <w:pPr>
        <w:spacing w:line="360" w:lineRule="auto"/>
        <w:ind w:left="720" w:firstLine="720"/>
        <w:rPr>
          <w:rFonts w:ascii="Arial" w:hAnsi="Arial"/>
          <w:b/>
        </w:rPr>
      </w:pPr>
    </w:p>
    <w:p w14:paraId="55A593A9" w14:textId="70FA8133" w:rsidR="00C76EA9" w:rsidRDefault="006E7027" w:rsidP="00A72136">
      <w:pPr>
        <w:spacing w:line="360" w:lineRule="auto"/>
        <w:ind w:left="720" w:firstLine="720"/>
        <w:rPr>
          <w:rFonts w:ascii="Arial" w:hAnsi="Arial"/>
          <w:b/>
        </w:rPr>
      </w:pPr>
      <w:r w:rsidRPr="006E7027">
        <w:rPr>
          <w:rFonts w:ascii="Arial" w:hAnsi="Arial"/>
          <w:b/>
        </w:rPr>
        <w:t>Kuwait: Discrimination of Bedoon Community</w:t>
      </w:r>
    </w:p>
    <w:p w14:paraId="496A81D8" w14:textId="77777777" w:rsidR="00C76EA9" w:rsidRPr="00633ECB" w:rsidRDefault="00C76EA9" w:rsidP="00C76EA9">
      <w:pPr>
        <w:spacing w:line="360" w:lineRule="auto"/>
        <w:ind w:left="720" w:firstLine="720"/>
        <w:rPr>
          <w:rFonts w:ascii="Arial" w:hAnsi="Arial"/>
          <w:b/>
        </w:rPr>
      </w:pPr>
    </w:p>
    <w:p w14:paraId="6332EF2D" w14:textId="07E3637A" w:rsidR="00512B79" w:rsidRDefault="00512B79" w:rsidP="00633ECB">
      <w:pPr>
        <w:spacing w:line="360" w:lineRule="auto"/>
        <w:rPr>
          <w:rFonts w:ascii="Arial" w:hAnsi="Arial" w:cs="Arial"/>
        </w:rPr>
      </w:pPr>
      <w:r>
        <w:rPr>
          <w:rFonts w:ascii="Arial" w:hAnsi="Arial"/>
        </w:rPr>
        <w:t xml:space="preserve">The </w:t>
      </w:r>
      <w:r w:rsidRPr="00E32FEE">
        <w:rPr>
          <w:rFonts w:ascii="Arial" w:hAnsi="Arial"/>
          <w:i/>
        </w:rPr>
        <w:t xml:space="preserve">Convention on the Elimination of All Forms of Racial Discrimination </w:t>
      </w:r>
      <w:r>
        <w:rPr>
          <w:rFonts w:ascii="Arial" w:hAnsi="Arial"/>
        </w:rPr>
        <w:t>(CERD)</w:t>
      </w:r>
      <w:r w:rsidR="00777D54">
        <w:rPr>
          <w:rStyle w:val="FootnoteReference"/>
          <w:rFonts w:ascii="Arial" w:hAnsi="Arial"/>
        </w:rPr>
        <w:footnoteReference w:id="1"/>
      </w:r>
      <w:r>
        <w:rPr>
          <w:rFonts w:ascii="Arial" w:hAnsi="Arial"/>
        </w:rPr>
        <w:t xml:space="preserve"> was ratif</w:t>
      </w:r>
      <w:r w:rsidR="006233F7">
        <w:rPr>
          <w:rFonts w:ascii="Arial" w:hAnsi="Arial"/>
        </w:rPr>
        <w:t>ied by Kuwait in 1968 however</w:t>
      </w:r>
      <w:r w:rsidR="003470A2">
        <w:rPr>
          <w:rFonts w:ascii="Arial" w:hAnsi="Arial"/>
        </w:rPr>
        <w:t>,</w:t>
      </w:r>
      <w:r w:rsidR="006233F7">
        <w:rPr>
          <w:rFonts w:ascii="Arial" w:hAnsi="Arial"/>
        </w:rPr>
        <w:t xml:space="preserve"> the State</w:t>
      </w:r>
      <w:r>
        <w:rPr>
          <w:rFonts w:ascii="Arial" w:hAnsi="Arial"/>
        </w:rPr>
        <w:t xml:space="preserve"> continues to fall short of implementing </w:t>
      </w:r>
      <w:r w:rsidR="00777D54">
        <w:rPr>
          <w:rFonts w:ascii="Arial" w:hAnsi="Arial"/>
        </w:rPr>
        <w:t xml:space="preserve">its obligations </w:t>
      </w:r>
      <w:r w:rsidR="003470A2">
        <w:rPr>
          <w:rFonts w:ascii="Arial" w:hAnsi="Arial"/>
        </w:rPr>
        <w:t xml:space="preserve">under the Convention, </w:t>
      </w:r>
      <w:r w:rsidR="00777D54">
        <w:rPr>
          <w:rFonts w:ascii="Arial" w:hAnsi="Arial"/>
        </w:rPr>
        <w:t>in particular the civil rights guaranteed under article 5</w:t>
      </w:r>
      <w:r>
        <w:rPr>
          <w:rFonts w:ascii="Arial" w:hAnsi="Arial"/>
        </w:rPr>
        <w:t>. The focus of this report is the discrimination faced by the Bedoon community in Kuwait.</w:t>
      </w:r>
    </w:p>
    <w:p w14:paraId="690796D9" w14:textId="77777777" w:rsidR="00512B79" w:rsidRDefault="00512B79" w:rsidP="00633ECB">
      <w:pPr>
        <w:spacing w:line="360" w:lineRule="auto"/>
        <w:rPr>
          <w:rFonts w:ascii="Arial" w:hAnsi="Arial"/>
        </w:rPr>
      </w:pPr>
    </w:p>
    <w:p w14:paraId="301360A8" w14:textId="2CDA5C73" w:rsidR="003E6515" w:rsidRDefault="00183214" w:rsidP="00633ECB">
      <w:pPr>
        <w:spacing w:line="360" w:lineRule="auto"/>
        <w:rPr>
          <w:rFonts w:ascii="Arial" w:hAnsi="Arial"/>
        </w:rPr>
      </w:pPr>
      <w:r>
        <w:rPr>
          <w:rFonts w:ascii="Arial" w:hAnsi="Arial"/>
        </w:rPr>
        <w:t>The Bedoon Community in Kuwa</w:t>
      </w:r>
      <w:r w:rsidR="00777D54">
        <w:rPr>
          <w:rFonts w:ascii="Arial" w:hAnsi="Arial"/>
        </w:rPr>
        <w:t>it accounts for approximately 12</w:t>
      </w:r>
      <w:r>
        <w:rPr>
          <w:rFonts w:ascii="Arial" w:hAnsi="Arial"/>
        </w:rPr>
        <w:t xml:space="preserve">0,000 of its population. </w:t>
      </w:r>
      <w:r w:rsidR="003E6515">
        <w:rPr>
          <w:rFonts w:ascii="Arial" w:hAnsi="Arial"/>
        </w:rPr>
        <w:t xml:space="preserve"> </w:t>
      </w:r>
      <w:r w:rsidR="003E6515">
        <w:rPr>
          <w:rFonts w:ascii="Arial" w:hAnsi="Arial" w:cs="Arial"/>
        </w:rPr>
        <w:t xml:space="preserve">Despite its commitment under article 2 of CERD </w:t>
      </w:r>
      <w:r w:rsidR="003E6515">
        <w:rPr>
          <w:rFonts w:ascii="Arial" w:hAnsi="Arial" w:cs="Arial"/>
          <w:lang w:val="en-US"/>
        </w:rPr>
        <w:t>to eliminate</w:t>
      </w:r>
      <w:r w:rsidR="003E6515" w:rsidRPr="003E6515">
        <w:rPr>
          <w:rFonts w:ascii="Arial" w:hAnsi="Arial" w:cs="Arial"/>
          <w:lang w:val="en-US"/>
        </w:rPr>
        <w:t xml:space="preserve"> all forms of racial</w:t>
      </w:r>
      <w:r w:rsidR="003E6515">
        <w:rPr>
          <w:rFonts w:ascii="Arial" w:hAnsi="Arial" w:cs="Arial"/>
          <w:lang w:val="en-US"/>
        </w:rPr>
        <w:t xml:space="preserve"> discrimination and to promote</w:t>
      </w:r>
      <w:r w:rsidR="003E6515" w:rsidRPr="003E6515">
        <w:rPr>
          <w:rFonts w:ascii="Arial" w:hAnsi="Arial" w:cs="Arial"/>
          <w:lang w:val="en-US"/>
        </w:rPr>
        <w:t xml:space="preserve"> understanding among all races</w:t>
      </w:r>
      <w:r w:rsidR="003E6515">
        <w:rPr>
          <w:rFonts w:ascii="Arial" w:hAnsi="Arial" w:cs="Arial"/>
          <w:lang w:val="en-US"/>
        </w:rPr>
        <w:t xml:space="preserve">, the State continues to blatantly target and segregate the Bedoon community. </w:t>
      </w:r>
      <w:r w:rsidR="003E6515">
        <w:rPr>
          <w:rFonts w:ascii="Arial" w:hAnsi="Arial"/>
        </w:rPr>
        <w:t>T</w:t>
      </w:r>
      <w:r w:rsidR="006233F7">
        <w:rPr>
          <w:rFonts w:ascii="Arial" w:hAnsi="Arial"/>
        </w:rPr>
        <w:t>hese men, women and children</w:t>
      </w:r>
      <w:r>
        <w:rPr>
          <w:rFonts w:ascii="Arial" w:hAnsi="Arial"/>
        </w:rPr>
        <w:t xml:space="preserve"> remain ‘stateless’- without citizenship and without rights.  </w:t>
      </w:r>
    </w:p>
    <w:p w14:paraId="47E5029C" w14:textId="77777777" w:rsidR="003E6515" w:rsidRDefault="003E6515" w:rsidP="00633ECB">
      <w:pPr>
        <w:spacing w:line="360" w:lineRule="auto"/>
        <w:rPr>
          <w:rFonts w:ascii="Arial" w:hAnsi="Arial"/>
        </w:rPr>
      </w:pPr>
    </w:p>
    <w:p w14:paraId="26B51BCA" w14:textId="396BF45F" w:rsidR="003E6515" w:rsidRPr="003E6515" w:rsidRDefault="00183214" w:rsidP="00633ECB">
      <w:pPr>
        <w:spacing w:line="360" w:lineRule="auto"/>
        <w:rPr>
          <w:rFonts w:ascii="Arial" w:hAnsi="Arial" w:cs="Arial"/>
          <w:lang w:val="en-US"/>
        </w:rPr>
      </w:pPr>
      <w:r>
        <w:rPr>
          <w:rFonts w:ascii="Arial" w:hAnsi="Arial"/>
        </w:rPr>
        <w:t xml:space="preserve">The Bedoon face daily discrimination in clear contravention of </w:t>
      </w:r>
      <w:r w:rsidR="00E32FEE">
        <w:rPr>
          <w:rFonts w:ascii="Arial" w:hAnsi="Arial"/>
        </w:rPr>
        <w:t xml:space="preserve">international human rights conventions including </w:t>
      </w:r>
      <w:r w:rsidR="00777D54">
        <w:rPr>
          <w:rFonts w:ascii="Arial" w:hAnsi="Arial"/>
        </w:rPr>
        <w:t>CERD</w:t>
      </w:r>
      <w:r w:rsidR="00E32FEE">
        <w:rPr>
          <w:rFonts w:ascii="Arial" w:hAnsi="Arial"/>
        </w:rPr>
        <w:t xml:space="preserve"> and the </w:t>
      </w:r>
      <w:r w:rsidR="00E32FEE" w:rsidRPr="007125C1">
        <w:rPr>
          <w:rFonts w:ascii="Arial" w:hAnsi="Arial" w:cs="Arial"/>
          <w:i/>
        </w:rPr>
        <w:t>UN Convention Against Torture and Other, Cruel, Inhuman or Degrading Treatment or Punishment</w:t>
      </w:r>
      <w:r w:rsidR="00E32FEE" w:rsidRPr="007125C1">
        <w:rPr>
          <w:rFonts w:ascii="Arial" w:hAnsi="Arial" w:cs="Arial"/>
        </w:rPr>
        <w:t xml:space="preserve"> (UNCAT</w:t>
      </w:r>
      <w:r w:rsidR="00E32FEE">
        <w:rPr>
          <w:rFonts w:ascii="Arial" w:hAnsi="Arial" w:cs="Arial"/>
        </w:rPr>
        <w:t>).</w:t>
      </w:r>
      <w:r w:rsidR="006233F7">
        <w:rPr>
          <w:rFonts w:ascii="Arial" w:hAnsi="Arial" w:cs="Arial"/>
        </w:rPr>
        <w:t xml:space="preserve"> </w:t>
      </w:r>
      <w:r w:rsidR="006233F7">
        <w:rPr>
          <w:rFonts w:ascii="Arial" w:hAnsi="Arial"/>
        </w:rPr>
        <w:t>Those who speak out for the rights of the Bedoon are met with intimidation, judicial harassment and ill-treatment at the hands of the authorities</w:t>
      </w:r>
    </w:p>
    <w:p w14:paraId="7D4ED8B6" w14:textId="77777777" w:rsidR="00F013F9" w:rsidRDefault="00F013F9" w:rsidP="00633ECB">
      <w:pPr>
        <w:spacing w:line="360" w:lineRule="auto"/>
        <w:rPr>
          <w:rFonts w:ascii="Arial" w:hAnsi="Arial" w:cs="Arial"/>
          <w:rtl/>
        </w:rPr>
      </w:pPr>
    </w:p>
    <w:p w14:paraId="05787192" w14:textId="77777777" w:rsidR="0056256D" w:rsidRDefault="0056256D" w:rsidP="00633ECB">
      <w:pPr>
        <w:spacing w:line="360" w:lineRule="auto"/>
        <w:rPr>
          <w:rFonts w:ascii="Arial" w:hAnsi="Arial" w:cs="Arial"/>
          <w:rtl/>
        </w:rPr>
      </w:pPr>
    </w:p>
    <w:p w14:paraId="78A9AFF9" w14:textId="77777777" w:rsidR="0056256D" w:rsidRDefault="0056256D" w:rsidP="00633ECB">
      <w:pPr>
        <w:spacing w:line="360" w:lineRule="auto"/>
        <w:rPr>
          <w:rFonts w:ascii="Arial" w:hAnsi="Arial" w:cs="Arial"/>
          <w:rtl/>
        </w:rPr>
      </w:pPr>
    </w:p>
    <w:p w14:paraId="20D0DDAB" w14:textId="77777777" w:rsidR="0056256D" w:rsidRDefault="0056256D" w:rsidP="00633ECB">
      <w:pPr>
        <w:spacing w:line="360" w:lineRule="auto"/>
        <w:rPr>
          <w:rFonts w:ascii="Arial" w:hAnsi="Arial" w:cs="Arial"/>
          <w:rtl/>
        </w:rPr>
      </w:pPr>
    </w:p>
    <w:p w14:paraId="07D4A67E" w14:textId="77777777" w:rsidR="0056256D" w:rsidRDefault="0056256D" w:rsidP="00633ECB">
      <w:pPr>
        <w:spacing w:line="360" w:lineRule="auto"/>
        <w:rPr>
          <w:rFonts w:ascii="Arial" w:hAnsi="Arial" w:cs="Arial"/>
          <w:rtl/>
        </w:rPr>
      </w:pPr>
    </w:p>
    <w:p w14:paraId="0403DA30" w14:textId="77777777" w:rsidR="0056256D" w:rsidRDefault="0056256D" w:rsidP="00633ECB">
      <w:pPr>
        <w:spacing w:line="360" w:lineRule="auto"/>
        <w:rPr>
          <w:rFonts w:ascii="Arial" w:hAnsi="Arial" w:cs="Arial"/>
        </w:rPr>
      </w:pPr>
    </w:p>
    <w:p w14:paraId="6C31DCAE" w14:textId="78AC0617" w:rsidR="00894BD0" w:rsidRPr="00894BD0" w:rsidRDefault="00894BD0" w:rsidP="00633ECB">
      <w:pPr>
        <w:spacing w:line="360" w:lineRule="auto"/>
        <w:rPr>
          <w:rFonts w:ascii="Arial" w:hAnsi="Arial" w:cs="Arial"/>
          <w:b/>
        </w:rPr>
      </w:pPr>
      <w:r>
        <w:rPr>
          <w:rFonts w:ascii="Arial" w:hAnsi="Arial" w:cs="Arial"/>
          <w:b/>
        </w:rPr>
        <w:lastRenderedPageBreak/>
        <w:t>CERD</w:t>
      </w:r>
    </w:p>
    <w:p w14:paraId="648744A3" w14:textId="5ADD05BC" w:rsidR="003E6515" w:rsidRPr="003E6515" w:rsidRDefault="003E6515" w:rsidP="003E6515">
      <w:pPr>
        <w:spacing w:line="360" w:lineRule="auto"/>
        <w:rPr>
          <w:rFonts w:ascii="Arial" w:hAnsi="Arial" w:cs="Arial"/>
          <w:lang w:val="en-US"/>
        </w:rPr>
      </w:pPr>
      <w:r>
        <w:rPr>
          <w:rFonts w:ascii="Arial" w:hAnsi="Arial" w:cs="Arial"/>
          <w:lang w:val="en-US"/>
        </w:rPr>
        <w:t>The Bedoon people are not aff</w:t>
      </w:r>
      <w:r w:rsidR="006233F7">
        <w:rPr>
          <w:rFonts w:ascii="Arial" w:hAnsi="Arial" w:cs="Arial"/>
          <w:lang w:val="en-US"/>
        </w:rPr>
        <w:t>orded the legal protection of CERD as the Kuwait</w:t>
      </w:r>
      <w:r w:rsidR="00894BD0">
        <w:rPr>
          <w:rFonts w:ascii="Arial" w:hAnsi="Arial" w:cs="Arial"/>
          <w:lang w:val="en-US"/>
        </w:rPr>
        <w:t>i authorities have failed in their</w:t>
      </w:r>
      <w:r w:rsidR="006233F7">
        <w:rPr>
          <w:rFonts w:ascii="Arial" w:hAnsi="Arial" w:cs="Arial"/>
          <w:lang w:val="en-US"/>
        </w:rPr>
        <w:t xml:space="preserve"> </w:t>
      </w:r>
      <w:r>
        <w:rPr>
          <w:rFonts w:ascii="Arial" w:hAnsi="Arial" w:cs="Arial"/>
          <w:lang w:val="en-US"/>
        </w:rPr>
        <w:t>obligations to criminalis</w:t>
      </w:r>
      <w:r w:rsidRPr="003E6515">
        <w:rPr>
          <w:rFonts w:ascii="Arial" w:hAnsi="Arial" w:cs="Arial"/>
          <w:lang w:val="en-US"/>
        </w:rPr>
        <w:t>e the incitement of racial hatred (Article 4), to ensure judicial remedies for acts of racial discrimination (Article 6), and to engage in public education to promote understanding and tolerance (Article 7)</w:t>
      </w:r>
      <w:r w:rsidR="006233F7">
        <w:rPr>
          <w:rFonts w:ascii="Arial" w:hAnsi="Arial" w:cs="Arial"/>
          <w:lang w:val="en-US"/>
        </w:rPr>
        <w:t xml:space="preserve">, towards the Bedoon. </w:t>
      </w:r>
    </w:p>
    <w:p w14:paraId="7ED2BEF7" w14:textId="77777777" w:rsidR="003E6515" w:rsidRDefault="003E6515" w:rsidP="00633ECB">
      <w:pPr>
        <w:spacing w:line="360" w:lineRule="auto"/>
        <w:rPr>
          <w:rFonts w:ascii="Arial" w:hAnsi="Arial" w:cs="Arial"/>
        </w:rPr>
      </w:pPr>
    </w:p>
    <w:p w14:paraId="4C70B987" w14:textId="348091C1" w:rsidR="00512B79" w:rsidRDefault="00F013F9" w:rsidP="00633ECB">
      <w:pPr>
        <w:spacing w:line="360" w:lineRule="auto"/>
        <w:rPr>
          <w:rFonts w:ascii="Arial" w:hAnsi="Arial" w:cs="Arial"/>
        </w:rPr>
      </w:pPr>
      <w:r>
        <w:rPr>
          <w:rFonts w:ascii="Arial" w:hAnsi="Arial" w:cs="Arial"/>
        </w:rPr>
        <w:t xml:space="preserve">Since February 2011 there have been large protests for the rights of Bedoon people. </w:t>
      </w:r>
      <w:r w:rsidR="006233F7">
        <w:rPr>
          <w:rFonts w:ascii="Arial" w:hAnsi="Arial" w:cs="Arial"/>
        </w:rPr>
        <w:t xml:space="preserve">However, these </w:t>
      </w:r>
      <w:r>
        <w:rPr>
          <w:rFonts w:ascii="Arial" w:hAnsi="Arial" w:cs="Arial"/>
        </w:rPr>
        <w:t xml:space="preserve">have been put down by security forces often </w:t>
      </w:r>
      <w:r w:rsidR="006233F7">
        <w:rPr>
          <w:rFonts w:ascii="Arial" w:hAnsi="Arial" w:cs="Arial"/>
        </w:rPr>
        <w:t>by the use of</w:t>
      </w:r>
      <w:r>
        <w:rPr>
          <w:rFonts w:ascii="Arial" w:hAnsi="Arial" w:cs="Arial"/>
        </w:rPr>
        <w:t xml:space="preserve"> excessive force, tear gas and the arres</w:t>
      </w:r>
      <w:r w:rsidR="00C205AB">
        <w:rPr>
          <w:rFonts w:ascii="Arial" w:hAnsi="Arial" w:cs="Arial"/>
        </w:rPr>
        <w:t>t and detention of protest</w:t>
      </w:r>
      <w:r w:rsidR="006233F7">
        <w:rPr>
          <w:rFonts w:ascii="Arial" w:hAnsi="Arial" w:cs="Arial"/>
        </w:rPr>
        <w:t>or</w:t>
      </w:r>
      <w:r w:rsidR="00894BD0">
        <w:rPr>
          <w:rFonts w:ascii="Arial" w:hAnsi="Arial" w:cs="Arial"/>
        </w:rPr>
        <w:t>s</w:t>
      </w:r>
      <w:r w:rsidR="00C205AB">
        <w:rPr>
          <w:rFonts w:ascii="Arial" w:hAnsi="Arial" w:cs="Arial"/>
        </w:rPr>
        <w:t xml:space="preserve">. </w:t>
      </w:r>
      <w:r w:rsidR="00777D54">
        <w:rPr>
          <w:rFonts w:ascii="Arial" w:hAnsi="Arial" w:cs="Arial"/>
        </w:rPr>
        <w:t xml:space="preserve"> This is in f</w:t>
      </w:r>
      <w:r w:rsidR="00894BD0">
        <w:rPr>
          <w:rFonts w:ascii="Arial" w:hAnsi="Arial" w:cs="Arial"/>
        </w:rPr>
        <w:t xml:space="preserve">lagrant breach of article 5 (b) </w:t>
      </w:r>
      <w:r w:rsidR="00777D54">
        <w:rPr>
          <w:rFonts w:ascii="Arial" w:hAnsi="Arial" w:cs="Arial"/>
        </w:rPr>
        <w:t xml:space="preserve">which guarantees the right to security of person and protection by the State against violence or bodily harms.  </w:t>
      </w:r>
      <w:r w:rsidR="00246702">
        <w:rPr>
          <w:rFonts w:ascii="Arial" w:hAnsi="Arial" w:cs="Arial"/>
        </w:rPr>
        <w:t>As well as the right to freedom of peaceful assembly and association and freedom of opinion and expression as provided by articles 5 (c) (viii) and 5 (c) (ix) respectively.</w:t>
      </w:r>
      <w:r w:rsidR="00894BD0">
        <w:rPr>
          <w:rFonts w:ascii="Arial" w:hAnsi="Arial" w:cs="Arial"/>
        </w:rPr>
        <w:t xml:space="preserve"> As a result of such violence there has been a noticeable decrease in the number of protests since 2015.</w:t>
      </w:r>
    </w:p>
    <w:p w14:paraId="02685A46" w14:textId="77777777" w:rsidR="00C205AB" w:rsidRDefault="00C205AB" w:rsidP="00633ECB">
      <w:pPr>
        <w:spacing w:line="360" w:lineRule="auto"/>
        <w:rPr>
          <w:rFonts w:ascii="Arial" w:hAnsi="Arial" w:cs="Arial"/>
        </w:rPr>
      </w:pPr>
    </w:p>
    <w:p w14:paraId="4C1E9163" w14:textId="77777777" w:rsidR="00C76EA9" w:rsidRDefault="00E32FEE" w:rsidP="00633ECB">
      <w:pPr>
        <w:spacing w:line="360" w:lineRule="auto"/>
        <w:rPr>
          <w:rFonts w:ascii="Arial" w:hAnsi="Arial" w:cs="Arial"/>
          <w:lang w:val="en-US"/>
        </w:rPr>
      </w:pPr>
      <w:r>
        <w:rPr>
          <w:rFonts w:ascii="Arial" w:hAnsi="Arial" w:cs="Arial"/>
        </w:rPr>
        <w:t>Bedoon rights</w:t>
      </w:r>
      <w:r w:rsidR="006233F7">
        <w:rPr>
          <w:rFonts w:ascii="Arial" w:hAnsi="Arial" w:cs="Arial"/>
        </w:rPr>
        <w:t>’</w:t>
      </w:r>
      <w:r>
        <w:rPr>
          <w:rFonts w:ascii="Arial" w:hAnsi="Arial" w:cs="Arial"/>
        </w:rPr>
        <w:t xml:space="preserve"> </w:t>
      </w:r>
      <w:r w:rsidR="00F013F9">
        <w:rPr>
          <w:rFonts w:ascii="Arial" w:hAnsi="Arial" w:cs="Arial"/>
        </w:rPr>
        <w:t xml:space="preserve">activists </w:t>
      </w:r>
      <w:r>
        <w:rPr>
          <w:rFonts w:ascii="Arial" w:hAnsi="Arial" w:cs="Arial"/>
        </w:rPr>
        <w:t xml:space="preserve">face on-going targeting by the authorities. </w:t>
      </w:r>
      <w:r w:rsidR="00F013F9">
        <w:rPr>
          <w:rFonts w:ascii="Arial" w:hAnsi="Arial" w:cs="Arial"/>
        </w:rPr>
        <w:t>The case of</w:t>
      </w:r>
      <w:r>
        <w:rPr>
          <w:rFonts w:ascii="Arial" w:hAnsi="Arial" w:cs="Arial"/>
        </w:rPr>
        <w:t xml:space="preserve"> </w:t>
      </w:r>
      <w:r w:rsidRPr="00E32FEE">
        <w:rPr>
          <w:rFonts w:ascii="Arial" w:hAnsi="Arial" w:cs="Arial"/>
          <w:b/>
        </w:rPr>
        <w:t>Abdulhakim Al-Fadhli</w:t>
      </w:r>
      <w:r w:rsidR="00F013F9">
        <w:rPr>
          <w:rFonts w:ascii="Arial" w:hAnsi="Arial" w:cs="Arial"/>
        </w:rPr>
        <w:t xml:space="preserve"> is an illustration of the </w:t>
      </w:r>
      <w:r w:rsidR="00C205AB">
        <w:rPr>
          <w:rFonts w:ascii="Arial" w:hAnsi="Arial" w:cs="Arial"/>
        </w:rPr>
        <w:t>discrimination</w:t>
      </w:r>
      <w:r w:rsidR="00F013F9">
        <w:rPr>
          <w:rFonts w:ascii="Arial" w:hAnsi="Arial" w:cs="Arial"/>
        </w:rPr>
        <w:t xml:space="preserve"> faced by those working for Bedoon rights.  </w:t>
      </w:r>
      <w:r>
        <w:rPr>
          <w:rFonts w:ascii="Arial" w:hAnsi="Arial" w:cs="Arial"/>
        </w:rPr>
        <w:t>Abdulhakim Al-Fadhli is a prominent</w:t>
      </w:r>
      <w:r w:rsidR="00F013F9">
        <w:rPr>
          <w:rFonts w:ascii="Arial" w:hAnsi="Arial" w:cs="Arial"/>
        </w:rPr>
        <w:t xml:space="preserve"> activist</w:t>
      </w:r>
      <w:r>
        <w:rPr>
          <w:rFonts w:ascii="Arial" w:hAnsi="Arial" w:cs="Arial"/>
        </w:rPr>
        <w:t xml:space="preserve"> who is involved in </w:t>
      </w:r>
      <w:r w:rsidR="00F013F9">
        <w:rPr>
          <w:rFonts w:ascii="Arial" w:hAnsi="Arial" w:cs="Arial"/>
        </w:rPr>
        <w:t>monitoring</w:t>
      </w:r>
      <w:r>
        <w:rPr>
          <w:rFonts w:ascii="Arial" w:hAnsi="Arial" w:cs="Arial"/>
        </w:rPr>
        <w:t xml:space="preserve"> human rights violations in </w:t>
      </w:r>
      <w:r w:rsidR="000838C7">
        <w:rPr>
          <w:rFonts w:ascii="Arial" w:hAnsi="Arial" w:cs="Arial"/>
        </w:rPr>
        <w:t>K</w:t>
      </w:r>
      <w:r>
        <w:rPr>
          <w:rFonts w:ascii="Arial" w:hAnsi="Arial" w:cs="Arial"/>
        </w:rPr>
        <w:t>uwait. He has been arrested and detained on a number of occasions</w:t>
      </w:r>
      <w:r w:rsidR="00B2741B">
        <w:rPr>
          <w:rFonts w:ascii="Arial" w:hAnsi="Arial" w:cs="Arial"/>
        </w:rPr>
        <w:t xml:space="preserve"> and subjected to torture</w:t>
      </w:r>
      <w:r>
        <w:rPr>
          <w:rFonts w:ascii="Arial" w:hAnsi="Arial" w:cs="Arial"/>
        </w:rPr>
        <w:t>.</w:t>
      </w:r>
      <w:r w:rsidR="000838C7">
        <w:rPr>
          <w:rFonts w:ascii="Arial" w:hAnsi="Arial" w:cs="Arial"/>
        </w:rPr>
        <w:t xml:space="preserve"> In </w:t>
      </w:r>
      <w:r w:rsidR="00C205AB">
        <w:rPr>
          <w:rFonts w:ascii="Arial" w:hAnsi="Arial" w:cs="Arial"/>
        </w:rPr>
        <w:t>January</w:t>
      </w:r>
      <w:r w:rsidR="000838C7">
        <w:rPr>
          <w:rFonts w:ascii="Arial" w:hAnsi="Arial" w:cs="Arial"/>
        </w:rPr>
        <w:t xml:space="preserve"> 2015 he was sentenced </w:t>
      </w:r>
      <w:r w:rsidR="000838C7" w:rsidRPr="000838C7">
        <w:rPr>
          <w:rFonts w:ascii="Arial" w:hAnsi="Arial" w:cs="Arial"/>
          <w:lang w:val="en-US"/>
        </w:rPr>
        <w:t>to one year in prison with hard labour followed by deportation for his participation in a demonstration calling for Bedoon rights</w:t>
      </w:r>
      <w:r w:rsidR="000838C7">
        <w:rPr>
          <w:rFonts w:ascii="Arial" w:hAnsi="Arial" w:cs="Arial"/>
          <w:lang w:val="en-US"/>
        </w:rPr>
        <w:t xml:space="preserve">. </w:t>
      </w:r>
    </w:p>
    <w:p w14:paraId="13978424" w14:textId="77777777" w:rsidR="00C76EA9" w:rsidRDefault="00C76EA9" w:rsidP="00633ECB">
      <w:pPr>
        <w:spacing w:line="360" w:lineRule="auto"/>
        <w:rPr>
          <w:rFonts w:ascii="Arial" w:hAnsi="Arial" w:cs="Arial"/>
          <w:lang w:val="en-US"/>
        </w:rPr>
      </w:pPr>
    </w:p>
    <w:p w14:paraId="22D60F93" w14:textId="77777777" w:rsidR="0056256D" w:rsidRDefault="0056256D" w:rsidP="00633ECB">
      <w:pPr>
        <w:spacing w:line="360" w:lineRule="auto"/>
        <w:rPr>
          <w:rFonts w:ascii="Arial" w:hAnsi="Arial" w:cs="Arial"/>
          <w:rtl/>
        </w:rPr>
      </w:pPr>
    </w:p>
    <w:p w14:paraId="09202D5B" w14:textId="77777777" w:rsidR="0056256D" w:rsidRDefault="0056256D" w:rsidP="00633ECB">
      <w:pPr>
        <w:spacing w:line="360" w:lineRule="auto"/>
        <w:rPr>
          <w:rFonts w:ascii="Arial" w:hAnsi="Arial" w:cs="Arial"/>
          <w:rtl/>
        </w:rPr>
      </w:pPr>
    </w:p>
    <w:p w14:paraId="3278C351" w14:textId="77777777" w:rsidR="0056256D" w:rsidRDefault="0056256D" w:rsidP="00633ECB">
      <w:pPr>
        <w:spacing w:line="360" w:lineRule="auto"/>
        <w:rPr>
          <w:rFonts w:ascii="Arial" w:hAnsi="Arial" w:cs="Arial"/>
          <w:rtl/>
        </w:rPr>
      </w:pPr>
    </w:p>
    <w:p w14:paraId="5DE9CA4C" w14:textId="77777777" w:rsidR="0056256D" w:rsidRDefault="0056256D" w:rsidP="00633ECB">
      <w:pPr>
        <w:spacing w:line="360" w:lineRule="auto"/>
        <w:rPr>
          <w:rFonts w:ascii="Arial" w:hAnsi="Arial" w:cs="Arial"/>
          <w:rtl/>
        </w:rPr>
      </w:pPr>
    </w:p>
    <w:p w14:paraId="5A6EDFEC" w14:textId="4BBC5862" w:rsidR="00777D54" w:rsidRDefault="000838C7" w:rsidP="00633ECB">
      <w:pPr>
        <w:spacing w:line="360" w:lineRule="auto"/>
        <w:rPr>
          <w:rFonts w:ascii="Arial" w:hAnsi="Arial" w:cs="Arial"/>
        </w:rPr>
      </w:pPr>
      <w:r>
        <w:rPr>
          <w:rFonts w:ascii="Arial" w:hAnsi="Arial" w:cs="Arial"/>
        </w:rPr>
        <w:lastRenderedPageBreak/>
        <w:t xml:space="preserve">In April 2016, he was arrested by security forces while attending a peaceful gathering at the home of </w:t>
      </w:r>
      <w:r w:rsidR="00243ADC">
        <w:rPr>
          <w:rFonts w:ascii="Arial" w:hAnsi="Arial" w:cs="Arial"/>
        </w:rPr>
        <w:t>Mussalam Al-Barrak, an MP who was</w:t>
      </w:r>
      <w:r>
        <w:rPr>
          <w:rFonts w:ascii="Arial" w:hAnsi="Arial" w:cs="Arial"/>
        </w:rPr>
        <w:t xml:space="preserve"> serving a two-year prison sentence for publicly criticising the electoral law</w:t>
      </w:r>
      <w:r w:rsidR="006233F7">
        <w:rPr>
          <w:rFonts w:ascii="Arial" w:hAnsi="Arial" w:cs="Arial"/>
        </w:rPr>
        <w:t xml:space="preserve"> as unjust, unrepresentative and discriminatory</w:t>
      </w:r>
      <w:r>
        <w:rPr>
          <w:rFonts w:ascii="Arial" w:hAnsi="Arial" w:cs="Arial"/>
        </w:rPr>
        <w:t>. He was rele</w:t>
      </w:r>
      <w:r w:rsidR="00B2741B">
        <w:rPr>
          <w:rFonts w:ascii="Arial" w:hAnsi="Arial" w:cs="Arial"/>
        </w:rPr>
        <w:t>ased in August but detaine</w:t>
      </w:r>
      <w:r w:rsidR="006233F7">
        <w:rPr>
          <w:rFonts w:ascii="Arial" w:hAnsi="Arial" w:cs="Arial"/>
        </w:rPr>
        <w:t>d again in September 2016. He remains</w:t>
      </w:r>
      <w:r w:rsidR="00B2741B">
        <w:rPr>
          <w:rFonts w:ascii="Arial" w:hAnsi="Arial" w:cs="Arial"/>
        </w:rPr>
        <w:t xml:space="preserve"> in detention</w:t>
      </w:r>
      <w:r w:rsidR="00243ADC">
        <w:rPr>
          <w:rFonts w:ascii="Arial" w:hAnsi="Arial" w:cs="Arial"/>
        </w:rPr>
        <w:t xml:space="preserve"> at the Central Prison in Kuwait where he has undertaken four huger strikes in </w:t>
      </w:r>
      <w:r w:rsidR="00C205AB">
        <w:rPr>
          <w:rFonts w:ascii="Arial" w:hAnsi="Arial" w:cs="Arial"/>
        </w:rPr>
        <w:t>protest</w:t>
      </w:r>
      <w:r w:rsidR="00243ADC">
        <w:rPr>
          <w:rFonts w:ascii="Arial" w:hAnsi="Arial" w:cs="Arial"/>
        </w:rPr>
        <w:t xml:space="preserve"> against his detention, the conditions and his ill-treatment at the hands of the authorities. It is </w:t>
      </w:r>
      <w:r>
        <w:rPr>
          <w:rFonts w:ascii="Arial" w:hAnsi="Arial" w:cs="Arial"/>
        </w:rPr>
        <w:t xml:space="preserve">feared that he will be transferred to Tolha Prison, </w:t>
      </w:r>
      <w:r w:rsidR="00243ADC">
        <w:rPr>
          <w:rFonts w:ascii="Arial" w:hAnsi="Arial" w:cs="Arial"/>
        </w:rPr>
        <w:t>a prison for deportation, when his</w:t>
      </w:r>
      <w:r>
        <w:rPr>
          <w:rFonts w:ascii="Arial" w:hAnsi="Arial" w:cs="Arial"/>
        </w:rPr>
        <w:t xml:space="preserve"> sentence</w:t>
      </w:r>
      <w:r w:rsidR="00243ADC">
        <w:rPr>
          <w:rFonts w:ascii="Arial" w:hAnsi="Arial" w:cs="Arial"/>
        </w:rPr>
        <w:t xml:space="preserve"> expires.</w:t>
      </w:r>
      <w:r>
        <w:rPr>
          <w:rFonts w:ascii="Arial" w:hAnsi="Arial" w:cs="Arial"/>
        </w:rPr>
        <w:t xml:space="preserve"> </w:t>
      </w:r>
    </w:p>
    <w:p w14:paraId="6E3D39B6" w14:textId="77777777" w:rsidR="006233F7" w:rsidRDefault="006233F7" w:rsidP="00633ECB">
      <w:pPr>
        <w:spacing w:line="360" w:lineRule="auto"/>
        <w:rPr>
          <w:rFonts w:ascii="Arial" w:hAnsi="Arial" w:cs="Arial"/>
        </w:rPr>
      </w:pPr>
    </w:p>
    <w:p w14:paraId="6A9152C6" w14:textId="7E13DDE6" w:rsidR="00777D54" w:rsidRDefault="005B3146" w:rsidP="00633ECB">
      <w:pPr>
        <w:spacing w:line="360" w:lineRule="auto"/>
        <w:rPr>
          <w:rFonts w:ascii="Arial" w:hAnsi="Arial" w:cs="Arial"/>
        </w:rPr>
      </w:pPr>
      <w:r>
        <w:rPr>
          <w:rFonts w:ascii="Arial" w:hAnsi="Arial" w:cs="Arial"/>
        </w:rPr>
        <w:t xml:space="preserve">Human rights defender </w:t>
      </w:r>
      <w:r w:rsidRPr="005B3146">
        <w:rPr>
          <w:rFonts w:ascii="Arial" w:hAnsi="Arial" w:cs="Arial"/>
          <w:b/>
        </w:rPr>
        <w:t>Rana Al-Sadoun</w:t>
      </w:r>
      <w:r>
        <w:rPr>
          <w:rFonts w:ascii="Arial" w:hAnsi="Arial" w:cs="Arial"/>
        </w:rPr>
        <w:t xml:space="preserve"> was charged and sentenced to five years in prison </w:t>
      </w:r>
      <w:r w:rsidR="00894BD0">
        <w:rPr>
          <w:rFonts w:ascii="Arial" w:hAnsi="Arial" w:cs="Arial"/>
        </w:rPr>
        <w:t>after she repeated</w:t>
      </w:r>
      <w:r>
        <w:rPr>
          <w:rFonts w:ascii="Arial" w:hAnsi="Arial" w:cs="Arial"/>
        </w:rPr>
        <w:t xml:space="preserve"> Mussalam Al-Barrak’s speech which echoe</w:t>
      </w:r>
      <w:r w:rsidR="006233F7">
        <w:rPr>
          <w:rFonts w:ascii="Arial" w:hAnsi="Arial" w:cs="Arial"/>
        </w:rPr>
        <w:t>d the provisions of article 5 (c</w:t>
      </w:r>
      <w:r>
        <w:rPr>
          <w:rFonts w:ascii="Arial" w:hAnsi="Arial" w:cs="Arial"/>
        </w:rPr>
        <w:t xml:space="preserve">) </w:t>
      </w:r>
      <w:r w:rsidR="006233F7">
        <w:rPr>
          <w:rFonts w:ascii="Arial" w:hAnsi="Arial" w:cs="Arial"/>
        </w:rPr>
        <w:t xml:space="preserve">of CERD </w:t>
      </w:r>
      <w:r>
        <w:rPr>
          <w:rFonts w:ascii="Arial" w:hAnsi="Arial" w:cs="Arial"/>
        </w:rPr>
        <w:t>wh</w:t>
      </w:r>
      <w:r w:rsidR="006233F7">
        <w:rPr>
          <w:rFonts w:ascii="Arial" w:hAnsi="Arial" w:cs="Arial"/>
        </w:rPr>
        <w:t>ich guarantees political rights</w:t>
      </w:r>
      <w:r>
        <w:rPr>
          <w:rFonts w:ascii="Arial" w:hAnsi="Arial" w:cs="Arial"/>
        </w:rPr>
        <w:t xml:space="preserve"> and called for equali</w:t>
      </w:r>
      <w:r w:rsidR="006233F7">
        <w:rPr>
          <w:rFonts w:ascii="Arial" w:hAnsi="Arial" w:cs="Arial"/>
        </w:rPr>
        <w:t>ty to participate in elections.</w:t>
      </w:r>
    </w:p>
    <w:p w14:paraId="18A78B25" w14:textId="77777777" w:rsidR="005B3146" w:rsidRDefault="005B3146" w:rsidP="00633ECB">
      <w:pPr>
        <w:spacing w:line="360" w:lineRule="auto"/>
        <w:rPr>
          <w:rFonts w:ascii="Arial" w:hAnsi="Arial" w:cs="Arial"/>
        </w:rPr>
      </w:pPr>
    </w:p>
    <w:p w14:paraId="3DA56165" w14:textId="10F7A69C" w:rsidR="00183214" w:rsidRDefault="000A024D" w:rsidP="00633ECB">
      <w:pPr>
        <w:spacing w:line="360" w:lineRule="auto"/>
        <w:rPr>
          <w:rFonts w:ascii="Arial" w:hAnsi="Arial" w:cs="Arial"/>
          <w:iCs/>
          <w:lang w:val="en-US"/>
        </w:rPr>
      </w:pPr>
      <w:r>
        <w:rPr>
          <w:rFonts w:ascii="Arial" w:hAnsi="Arial" w:cs="Arial"/>
        </w:rPr>
        <w:t xml:space="preserve">Interviews carried out during a mission by the Gulf Centre for Human Rights </w:t>
      </w:r>
      <w:r w:rsidR="006233F7">
        <w:rPr>
          <w:rFonts w:ascii="Arial" w:hAnsi="Arial" w:cs="Arial"/>
        </w:rPr>
        <w:t xml:space="preserve">(GCHR) </w:t>
      </w:r>
      <w:r>
        <w:rPr>
          <w:rFonts w:ascii="Arial" w:hAnsi="Arial" w:cs="Arial"/>
        </w:rPr>
        <w:t xml:space="preserve">highlighted the </w:t>
      </w:r>
      <w:r w:rsidR="00246702">
        <w:rPr>
          <w:rFonts w:ascii="Arial" w:hAnsi="Arial" w:cs="Arial"/>
        </w:rPr>
        <w:t>discrimination faced by women Be</w:t>
      </w:r>
      <w:r>
        <w:rPr>
          <w:rFonts w:ascii="Arial" w:hAnsi="Arial" w:cs="Arial"/>
        </w:rPr>
        <w:t>doon. One woman describes how ‘</w:t>
      </w:r>
      <w:r w:rsidRPr="000A024D">
        <w:rPr>
          <w:rFonts w:ascii="Arial" w:hAnsi="Arial" w:cs="Arial"/>
          <w:iCs/>
          <w:lang w:val="en-US"/>
        </w:rPr>
        <w:t>I am 33 years old. What can I do with my life? In the beginning I was able to go to school because my mother is Kuwaiti. You could go to school for free if your mother</w:t>
      </w:r>
      <w:r w:rsidR="00246702">
        <w:rPr>
          <w:rFonts w:ascii="Arial" w:hAnsi="Arial" w:cs="Arial"/>
          <w:iCs/>
          <w:lang w:val="en-US"/>
        </w:rPr>
        <w:t xml:space="preserve"> is Kuwaiti. But my father is Be</w:t>
      </w:r>
      <w:r w:rsidRPr="000A024D">
        <w:rPr>
          <w:rFonts w:ascii="Arial" w:hAnsi="Arial" w:cs="Arial"/>
          <w:iCs/>
          <w:lang w:val="en-US"/>
        </w:rPr>
        <w:t>doon and after the changes of 1986 the</w:t>
      </w:r>
      <w:r w:rsidR="00246702">
        <w:rPr>
          <w:rFonts w:ascii="Arial" w:hAnsi="Arial" w:cs="Arial"/>
          <w:iCs/>
          <w:lang w:val="en-US"/>
        </w:rPr>
        <w:t xml:space="preserve"> whole family was designated Bed</w:t>
      </w:r>
      <w:r w:rsidRPr="000A024D">
        <w:rPr>
          <w:rFonts w:ascii="Arial" w:hAnsi="Arial" w:cs="Arial"/>
          <w:iCs/>
          <w:lang w:val="en-US"/>
        </w:rPr>
        <w:t xml:space="preserve">oon. </w:t>
      </w:r>
      <w:r w:rsidR="006233F7">
        <w:rPr>
          <w:rFonts w:ascii="Arial" w:hAnsi="Arial" w:cs="Arial"/>
          <w:iCs/>
          <w:lang w:val="en-US"/>
        </w:rPr>
        <w:t>…</w:t>
      </w:r>
      <w:r w:rsidRPr="000A024D">
        <w:rPr>
          <w:rFonts w:ascii="Arial" w:hAnsi="Arial" w:cs="Arial"/>
          <w:iCs/>
          <w:lang w:val="en-US"/>
        </w:rPr>
        <w:t xml:space="preserve"> Now I can’t go to college because that is only for Kuwaitis.</w:t>
      </w:r>
      <w:r>
        <w:rPr>
          <w:rFonts w:ascii="Arial" w:hAnsi="Arial" w:cs="Arial"/>
          <w:iCs/>
          <w:lang w:val="en-US"/>
        </w:rPr>
        <w:t>’</w:t>
      </w:r>
      <w:r>
        <w:rPr>
          <w:rStyle w:val="FootnoteReference"/>
          <w:rFonts w:ascii="Arial" w:hAnsi="Arial" w:cs="Arial"/>
          <w:iCs/>
          <w:lang w:val="en-US"/>
        </w:rPr>
        <w:footnoteReference w:id="2"/>
      </w:r>
      <w:r w:rsidR="00246702">
        <w:rPr>
          <w:rFonts w:ascii="Arial" w:hAnsi="Arial" w:cs="Arial"/>
          <w:iCs/>
          <w:lang w:val="en-US"/>
        </w:rPr>
        <w:t>. The situation for Be</w:t>
      </w:r>
      <w:r w:rsidR="00C205AB">
        <w:rPr>
          <w:rFonts w:ascii="Arial" w:hAnsi="Arial" w:cs="Arial"/>
          <w:iCs/>
          <w:lang w:val="en-US"/>
        </w:rPr>
        <w:t>doon children is equally discriminatory and they are targeted by authorities and subject to p</w:t>
      </w:r>
      <w:r w:rsidR="006B5902">
        <w:rPr>
          <w:rFonts w:ascii="Arial" w:hAnsi="Arial" w:cs="Arial"/>
          <w:iCs/>
          <w:lang w:val="en-US"/>
        </w:rPr>
        <w:t>hysical and verbal attack. While there have been some improvements</w:t>
      </w:r>
      <w:r w:rsidR="00246702">
        <w:rPr>
          <w:rFonts w:ascii="Arial" w:hAnsi="Arial" w:cs="Arial"/>
          <w:iCs/>
          <w:lang w:val="en-US"/>
        </w:rPr>
        <w:t xml:space="preserve"> </w:t>
      </w:r>
      <w:r w:rsidR="006233F7">
        <w:rPr>
          <w:rFonts w:ascii="Arial" w:hAnsi="Arial" w:cs="Arial"/>
          <w:iCs/>
          <w:lang w:val="en-US"/>
        </w:rPr>
        <w:t xml:space="preserve">the majority of </w:t>
      </w:r>
      <w:r w:rsidR="00246702">
        <w:rPr>
          <w:rFonts w:ascii="Arial" w:hAnsi="Arial" w:cs="Arial"/>
          <w:iCs/>
          <w:lang w:val="en-US"/>
        </w:rPr>
        <w:t>Be</w:t>
      </w:r>
      <w:r w:rsidR="006B5902">
        <w:rPr>
          <w:rFonts w:ascii="Arial" w:hAnsi="Arial" w:cs="Arial"/>
          <w:iCs/>
          <w:lang w:val="en-US"/>
        </w:rPr>
        <w:t>doon</w:t>
      </w:r>
      <w:r w:rsidR="006233F7">
        <w:rPr>
          <w:rFonts w:ascii="Arial" w:hAnsi="Arial" w:cs="Arial"/>
          <w:iCs/>
          <w:lang w:val="en-US"/>
        </w:rPr>
        <w:t xml:space="preserve"> people</w:t>
      </w:r>
      <w:r w:rsidR="006B5902">
        <w:rPr>
          <w:rFonts w:ascii="Arial" w:hAnsi="Arial" w:cs="Arial"/>
          <w:iCs/>
          <w:lang w:val="en-US"/>
        </w:rPr>
        <w:t xml:space="preserve"> </w:t>
      </w:r>
      <w:r w:rsidR="00C205AB">
        <w:rPr>
          <w:rFonts w:ascii="Arial" w:hAnsi="Arial" w:cs="Arial"/>
          <w:iCs/>
          <w:lang w:val="en-US"/>
        </w:rPr>
        <w:t xml:space="preserve">often have no education or access to </w:t>
      </w:r>
      <w:r w:rsidR="006B5902">
        <w:rPr>
          <w:rFonts w:ascii="Arial" w:hAnsi="Arial" w:cs="Arial"/>
          <w:iCs/>
          <w:lang w:val="en-US"/>
        </w:rPr>
        <w:t>health care in</w:t>
      </w:r>
      <w:r w:rsidR="00246702">
        <w:rPr>
          <w:rFonts w:ascii="Arial" w:hAnsi="Arial" w:cs="Arial"/>
          <w:iCs/>
          <w:lang w:val="en-US"/>
        </w:rPr>
        <w:t xml:space="preserve"> </w:t>
      </w:r>
      <w:r w:rsidR="006233F7">
        <w:rPr>
          <w:rFonts w:ascii="Arial" w:hAnsi="Arial" w:cs="Arial"/>
          <w:iCs/>
          <w:lang w:val="en-US"/>
        </w:rPr>
        <w:t>contravention</w:t>
      </w:r>
      <w:r w:rsidR="006B5902">
        <w:rPr>
          <w:rFonts w:ascii="Arial" w:hAnsi="Arial" w:cs="Arial"/>
          <w:iCs/>
          <w:lang w:val="en-US"/>
        </w:rPr>
        <w:t xml:space="preserve"> of article 5 (d)</w:t>
      </w:r>
      <w:r w:rsidR="00246702">
        <w:rPr>
          <w:rFonts w:ascii="Arial" w:hAnsi="Arial" w:cs="Arial"/>
          <w:iCs/>
          <w:lang w:val="en-US"/>
        </w:rPr>
        <w:t xml:space="preserve"> (iv) and (v)</w:t>
      </w:r>
      <w:r w:rsidR="006233F7">
        <w:rPr>
          <w:rFonts w:ascii="Arial" w:hAnsi="Arial" w:cs="Arial"/>
          <w:iCs/>
          <w:lang w:val="en-US"/>
        </w:rPr>
        <w:t xml:space="preserve"> of CERD</w:t>
      </w:r>
      <w:r w:rsidR="00C205AB">
        <w:rPr>
          <w:rFonts w:ascii="Arial" w:hAnsi="Arial" w:cs="Arial"/>
          <w:iCs/>
          <w:lang w:val="en-US"/>
        </w:rPr>
        <w:t>.</w:t>
      </w:r>
    </w:p>
    <w:p w14:paraId="39EC6F78" w14:textId="77777777" w:rsidR="006E7027" w:rsidRDefault="006E7027" w:rsidP="00633ECB">
      <w:pPr>
        <w:spacing w:line="360" w:lineRule="auto"/>
        <w:rPr>
          <w:rFonts w:ascii="Arial" w:hAnsi="Arial"/>
          <w:lang w:val="en-US"/>
        </w:rPr>
      </w:pPr>
    </w:p>
    <w:p w14:paraId="6D02B793" w14:textId="77777777" w:rsidR="0056256D" w:rsidRDefault="0056256D" w:rsidP="00633ECB">
      <w:pPr>
        <w:spacing w:line="360" w:lineRule="auto"/>
        <w:rPr>
          <w:rFonts w:ascii="Arial" w:hAnsi="Arial"/>
          <w:iCs/>
          <w:rtl/>
          <w:lang w:val="en-US"/>
        </w:rPr>
      </w:pPr>
    </w:p>
    <w:p w14:paraId="17E05B13" w14:textId="42A6C997" w:rsidR="004E6471" w:rsidRPr="004E6471" w:rsidRDefault="004E6471" w:rsidP="00633ECB">
      <w:pPr>
        <w:spacing w:line="360" w:lineRule="auto"/>
        <w:rPr>
          <w:rFonts w:ascii="Arial" w:hAnsi="Arial"/>
          <w:iCs/>
          <w:lang w:val="en-US"/>
        </w:rPr>
      </w:pPr>
      <w:r w:rsidRPr="00C205AB">
        <w:rPr>
          <w:rFonts w:ascii="Arial" w:hAnsi="Arial"/>
          <w:iCs/>
          <w:lang w:val="en-US"/>
        </w:rPr>
        <w:lastRenderedPageBreak/>
        <w:t xml:space="preserve">Bedoon </w:t>
      </w:r>
      <w:r>
        <w:rPr>
          <w:rFonts w:ascii="Arial" w:hAnsi="Arial"/>
          <w:iCs/>
          <w:lang w:val="en-US"/>
        </w:rPr>
        <w:t>people are discriminated against</w:t>
      </w:r>
      <w:r w:rsidRPr="00C205AB">
        <w:rPr>
          <w:rFonts w:ascii="Arial" w:hAnsi="Arial"/>
          <w:iCs/>
          <w:lang w:val="en-US"/>
        </w:rPr>
        <w:t xml:space="preserve"> </w:t>
      </w:r>
      <w:r>
        <w:rPr>
          <w:rFonts w:ascii="Arial" w:hAnsi="Arial"/>
          <w:iCs/>
          <w:lang w:val="en-US"/>
        </w:rPr>
        <w:t>in the workings of the legal system</w:t>
      </w:r>
      <w:r w:rsidR="00777D54">
        <w:rPr>
          <w:rFonts w:ascii="Arial" w:hAnsi="Arial"/>
          <w:iCs/>
          <w:lang w:val="en-US"/>
        </w:rPr>
        <w:t xml:space="preserve"> in contravention of article 5 (a</w:t>
      </w:r>
      <w:r w:rsidR="00894BD0">
        <w:rPr>
          <w:rFonts w:ascii="Arial" w:hAnsi="Arial"/>
          <w:iCs/>
          <w:lang w:val="en-US"/>
        </w:rPr>
        <w:t>), which</w:t>
      </w:r>
      <w:r w:rsidR="00777D54">
        <w:rPr>
          <w:rFonts w:ascii="Arial" w:hAnsi="Arial"/>
          <w:iCs/>
          <w:lang w:val="en-US"/>
        </w:rPr>
        <w:t xml:space="preserve"> requires state parties to guarantee the right to equal treatment before tribunals and al</w:t>
      </w:r>
      <w:r w:rsidR="006233F7">
        <w:rPr>
          <w:rFonts w:ascii="Arial" w:hAnsi="Arial"/>
          <w:iCs/>
          <w:lang w:val="en-US"/>
        </w:rPr>
        <w:t>l judicial organs</w:t>
      </w:r>
      <w:r>
        <w:rPr>
          <w:rFonts w:ascii="Arial" w:hAnsi="Arial"/>
          <w:iCs/>
          <w:lang w:val="en-US"/>
        </w:rPr>
        <w:t>. Bedoon defendants are o</w:t>
      </w:r>
      <w:r w:rsidR="006233F7">
        <w:rPr>
          <w:rFonts w:ascii="Arial" w:hAnsi="Arial"/>
          <w:iCs/>
          <w:lang w:val="en-US"/>
        </w:rPr>
        <w:t>ften</w:t>
      </w:r>
      <w:r>
        <w:rPr>
          <w:rFonts w:ascii="Arial" w:hAnsi="Arial"/>
          <w:iCs/>
          <w:lang w:val="en-US"/>
        </w:rPr>
        <w:t xml:space="preserve"> forced to wait for lengthy periods of time from their arrest to their appearance in court without justification. Often </w:t>
      </w:r>
      <w:r w:rsidRPr="00C205AB">
        <w:rPr>
          <w:rFonts w:ascii="Arial" w:hAnsi="Arial"/>
          <w:iCs/>
          <w:lang w:val="en-US"/>
        </w:rPr>
        <w:t>they are not notified of the date</w:t>
      </w:r>
      <w:r>
        <w:rPr>
          <w:rFonts w:ascii="Arial" w:hAnsi="Arial"/>
          <w:iCs/>
          <w:lang w:val="en-US"/>
        </w:rPr>
        <w:t xml:space="preserve"> of a hearing resulting in a conviction</w:t>
      </w:r>
      <w:r w:rsidRPr="00C205AB">
        <w:rPr>
          <w:rFonts w:ascii="Arial" w:hAnsi="Arial"/>
          <w:iCs/>
          <w:lang w:val="en-US"/>
        </w:rPr>
        <w:t xml:space="preserve"> </w:t>
      </w:r>
      <w:r w:rsidRPr="00C205AB">
        <w:rPr>
          <w:rFonts w:ascii="Arial" w:hAnsi="Arial"/>
          <w:i/>
          <w:iCs/>
          <w:lang w:val="en-US"/>
        </w:rPr>
        <w:t>in abstentia.</w:t>
      </w:r>
      <w:r>
        <w:rPr>
          <w:rFonts w:ascii="Arial" w:hAnsi="Arial"/>
          <w:i/>
          <w:iCs/>
          <w:lang w:val="en-US"/>
        </w:rPr>
        <w:t xml:space="preserve"> </w:t>
      </w:r>
      <w:r>
        <w:rPr>
          <w:rFonts w:ascii="Arial" w:hAnsi="Arial"/>
          <w:iCs/>
          <w:lang w:val="en-US"/>
        </w:rPr>
        <w:t xml:space="preserve"> Lawyers who rep</w:t>
      </w:r>
      <w:r w:rsidR="006233F7">
        <w:rPr>
          <w:rFonts w:ascii="Arial" w:hAnsi="Arial"/>
          <w:iCs/>
          <w:lang w:val="en-US"/>
        </w:rPr>
        <w:t>resent them, often pro bono, have</w:t>
      </w:r>
      <w:r>
        <w:rPr>
          <w:rFonts w:ascii="Arial" w:hAnsi="Arial"/>
          <w:iCs/>
          <w:lang w:val="en-US"/>
        </w:rPr>
        <w:t xml:space="preserve"> also </w:t>
      </w:r>
      <w:r w:rsidR="006233F7">
        <w:rPr>
          <w:rFonts w:ascii="Arial" w:hAnsi="Arial"/>
          <w:iCs/>
          <w:lang w:val="en-US"/>
        </w:rPr>
        <w:t xml:space="preserve">been </w:t>
      </w:r>
      <w:r>
        <w:rPr>
          <w:rFonts w:ascii="Arial" w:hAnsi="Arial"/>
          <w:iCs/>
          <w:lang w:val="en-US"/>
        </w:rPr>
        <w:t>targeted by authorities</w:t>
      </w:r>
      <w:r w:rsidR="006233F7">
        <w:rPr>
          <w:rStyle w:val="FootnoteReference"/>
          <w:rFonts w:ascii="Arial" w:hAnsi="Arial"/>
          <w:iCs/>
          <w:lang w:val="en-US"/>
        </w:rPr>
        <w:footnoteReference w:id="3"/>
      </w:r>
      <w:r>
        <w:rPr>
          <w:rFonts w:ascii="Arial" w:hAnsi="Arial"/>
          <w:iCs/>
          <w:lang w:val="en-US"/>
        </w:rPr>
        <w:t>.</w:t>
      </w:r>
    </w:p>
    <w:p w14:paraId="198004EC" w14:textId="77777777" w:rsidR="006E7027" w:rsidRDefault="006E7027" w:rsidP="00633ECB">
      <w:pPr>
        <w:spacing w:line="360" w:lineRule="auto"/>
        <w:rPr>
          <w:rFonts w:ascii="Arial" w:hAnsi="Arial"/>
          <w:lang w:val="en-US"/>
        </w:rPr>
      </w:pPr>
    </w:p>
    <w:p w14:paraId="26622DEF" w14:textId="042A6AA6" w:rsidR="006E7027" w:rsidRPr="004E6471" w:rsidRDefault="004E6471" w:rsidP="00633ECB">
      <w:pPr>
        <w:spacing w:line="360" w:lineRule="auto"/>
        <w:rPr>
          <w:rFonts w:ascii="Arial" w:eastAsia="Times New Roman" w:hAnsi="Arial" w:cs="Arial"/>
          <w:b/>
          <w:lang w:val="en-US"/>
        </w:rPr>
      </w:pPr>
      <w:r w:rsidRPr="004E6471">
        <w:rPr>
          <w:rFonts w:ascii="Arial" w:eastAsia="Times New Roman" w:hAnsi="Arial" w:cs="Arial"/>
          <w:b/>
          <w:lang w:val="en-US"/>
        </w:rPr>
        <w:t>TORTURE</w:t>
      </w:r>
    </w:p>
    <w:p w14:paraId="1B8366DD" w14:textId="2712BD46" w:rsidR="004E6471" w:rsidRPr="009F3D7C" w:rsidRDefault="009F3D7C" w:rsidP="00633ECB">
      <w:pPr>
        <w:spacing w:line="360" w:lineRule="auto"/>
        <w:rPr>
          <w:rFonts w:ascii="Arial" w:hAnsi="Arial" w:cs="Arial"/>
          <w:lang w:val="en-US"/>
        </w:rPr>
      </w:pPr>
      <w:r>
        <w:rPr>
          <w:rFonts w:ascii="Arial" w:hAnsi="Arial"/>
        </w:rPr>
        <w:t>Bedoon people, those</w:t>
      </w:r>
      <w:r w:rsidR="00C205AB" w:rsidRPr="00C205AB">
        <w:rPr>
          <w:rFonts w:ascii="Arial" w:hAnsi="Arial"/>
        </w:rPr>
        <w:t xml:space="preserve"> who protest peacefully and those who </w:t>
      </w:r>
      <w:r>
        <w:rPr>
          <w:rFonts w:ascii="Arial" w:hAnsi="Arial"/>
        </w:rPr>
        <w:t>promote Bedoon rights</w:t>
      </w:r>
      <w:r w:rsidR="004E6471">
        <w:rPr>
          <w:rFonts w:ascii="Arial" w:hAnsi="Arial"/>
        </w:rPr>
        <w:t xml:space="preserve"> have been subjected to torture in clear contravention of the UNCAT</w:t>
      </w:r>
      <w:r w:rsidR="00633ECB">
        <w:rPr>
          <w:rFonts w:ascii="Arial" w:hAnsi="Arial"/>
          <w:vertAlign w:val="superscript"/>
        </w:rPr>
        <w:t>2</w:t>
      </w:r>
      <w:r w:rsidR="00C205AB" w:rsidRPr="00C205AB">
        <w:rPr>
          <w:rFonts w:ascii="Arial" w:hAnsi="Arial"/>
        </w:rPr>
        <w:t xml:space="preserve">. </w:t>
      </w:r>
      <w:r>
        <w:rPr>
          <w:rFonts w:ascii="Arial" w:hAnsi="Arial" w:cs="Arial"/>
        </w:rPr>
        <w:t>The Committee Against Torture (CAT), in its list of issues to Kuwait, raised the issue of beatings and physical abuse of those detained during Bedoon protests in February and March 2011</w:t>
      </w:r>
      <w:r>
        <w:rPr>
          <w:rStyle w:val="FootnoteReference"/>
          <w:rFonts w:ascii="Arial" w:hAnsi="Arial" w:cs="Arial"/>
        </w:rPr>
        <w:footnoteReference w:id="4"/>
      </w:r>
      <w:r>
        <w:rPr>
          <w:rFonts w:ascii="Arial" w:hAnsi="Arial" w:cs="Arial"/>
        </w:rPr>
        <w:t>.  The Kuwaiti authorities</w:t>
      </w:r>
      <w:r w:rsidR="00894BD0">
        <w:rPr>
          <w:rFonts w:ascii="Arial" w:hAnsi="Arial" w:cs="Arial"/>
        </w:rPr>
        <w:t xml:space="preserve"> responded by stating, </w:t>
      </w:r>
      <w:r>
        <w:rPr>
          <w:rFonts w:ascii="Arial" w:hAnsi="Arial" w:cs="Arial"/>
        </w:rPr>
        <w:t>“ there have been no incidents of misconduct or abuse in the part of the security forces”</w:t>
      </w:r>
      <w:r>
        <w:rPr>
          <w:rStyle w:val="FootnoteReference"/>
          <w:rFonts w:ascii="Arial" w:hAnsi="Arial" w:cs="Arial"/>
        </w:rPr>
        <w:footnoteReference w:id="5"/>
      </w:r>
      <w:r>
        <w:rPr>
          <w:rFonts w:ascii="Arial" w:hAnsi="Arial" w:cs="Arial"/>
        </w:rPr>
        <w:t>.</w:t>
      </w:r>
    </w:p>
    <w:p w14:paraId="47153EEA" w14:textId="77777777" w:rsidR="006233F7" w:rsidRDefault="006233F7" w:rsidP="00633ECB">
      <w:pPr>
        <w:spacing w:line="360" w:lineRule="auto"/>
        <w:rPr>
          <w:rFonts w:ascii="Arial" w:hAnsi="Arial"/>
        </w:rPr>
      </w:pPr>
    </w:p>
    <w:p w14:paraId="01A986D9" w14:textId="4CBAA638" w:rsidR="004E6471" w:rsidRPr="003312FF" w:rsidRDefault="006233F7" w:rsidP="00633ECB">
      <w:pPr>
        <w:spacing w:line="360" w:lineRule="auto"/>
        <w:rPr>
          <w:rFonts w:ascii="Arial" w:hAnsi="Arial"/>
          <w:lang w:val="en-US"/>
        </w:rPr>
      </w:pPr>
      <w:r w:rsidRPr="00C205AB">
        <w:rPr>
          <w:rFonts w:ascii="Arial" w:hAnsi="Arial"/>
          <w:lang w:val="en-US"/>
        </w:rPr>
        <w:t xml:space="preserve">Despite national constitutional and legal provisions in place to criminalise torture and guarantee a right to a fair trial including prompt access to a lawyer, these provisions </w:t>
      </w:r>
      <w:r w:rsidR="009F3D7C">
        <w:rPr>
          <w:rFonts w:ascii="Arial" w:hAnsi="Arial"/>
          <w:lang w:val="en-US"/>
        </w:rPr>
        <w:t xml:space="preserve">are routinely ignored when it comes to Bedoon activists, </w:t>
      </w:r>
      <w:r w:rsidRPr="00C205AB">
        <w:rPr>
          <w:rFonts w:ascii="Arial" w:hAnsi="Arial"/>
          <w:lang w:val="en-US"/>
        </w:rPr>
        <w:t>in violation of articles one and two of the UNCAT. Human rights defenders are often arrested and subjected to intimidation and beaten without recourse to any legal representation or fair procedures.</w:t>
      </w:r>
    </w:p>
    <w:p w14:paraId="397C6AA1" w14:textId="77777777" w:rsidR="00C205AB" w:rsidRDefault="00C205AB" w:rsidP="00633ECB">
      <w:pPr>
        <w:spacing w:line="360" w:lineRule="auto"/>
        <w:rPr>
          <w:rFonts w:ascii="Arial" w:hAnsi="Arial"/>
          <w:i/>
          <w:iCs/>
          <w:lang w:val="en-US"/>
        </w:rPr>
      </w:pPr>
    </w:p>
    <w:p w14:paraId="043CDABB" w14:textId="4478FA49" w:rsidR="00C205AB" w:rsidRDefault="00747C85" w:rsidP="00137CEA">
      <w:pPr>
        <w:spacing w:line="360" w:lineRule="auto"/>
        <w:rPr>
          <w:rFonts w:ascii="Arial" w:hAnsi="Arial" w:cs="Arial"/>
          <w:lang w:val="en-US"/>
        </w:rPr>
      </w:pPr>
      <w:r>
        <w:rPr>
          <w:rFonts w:ascii="Arial" w:hAnsi="Arial" w:cs="Arial"/>
          <w:b/>
        </w:rPr>
        <w:t>Nawaf Al-</w:t>
      </w:r>
      <w:r>
        <w:rPr>
          <w:rFonts w:ascii="Arial" w:hAnsi="Arial" w:cs="Arial"/>
          <w:b/>
          <w:lang w:val="en-US"/>
        </w:rPr>
        <w:t>Hendal</w:t>
      </w:r>
      <w:r w:rsidR="009F3D7C">
        <w:rPr>
          <w:rFonts w:ascii="Arial" w:hAnsi="Arial" w:cs="Arial"/>
        </w:rPr>
        <w:t xml:space="preserve"> </w:t>
      </w:r>
      <w:r w:rsidR="00C205AB">
        <w:rPr>
          <w:rFonts w:ascii="Arial" w:hAnsi="Arial" w:cs="Arial"/>
        </w:rPr>
        <w:t>has been relentlessly targeted since he began his</w:t>
      </w:r>
      <w:r w:rsidR="00DF25B8">
        <w:rPr>
          <w:rFonts w:ascii="Arial" w:hAnsi="Arial" w:cs="Arial"/>
        </w:rPr>
        <w:t xml:space="preserve"> human rights activities </w:t>
      </w:r>
      <w:r w:rsidR="00DF25B8">
        <w:rPr>
          <w:rFonts w:ascii="Arial" w:hAnsi="Arial" w:cs="Arial"/>
          <w:lang w:val="en-US"/>
        </w:rPr>
        <w:t>in 20</w:t>
      </w:r>
      <w:r w:rsidR="00137CEA">
        <w:rPr>
          <w:rFonts w:ascii="Arial" w:hAnsi="Arial" w:cs="Arial" w:hint="cs"/>
          <w:rtl/>
          <w:lang w:val="en-US"/>
        </w:rPr>
        <w:t>08</w:t>
      </w:r>
      <w:r w:rsidR="00C205AB">
        <w:rPr>
          <w:rFonts w:ascii="Arial" w:hAnsi="Arial" w:cs="Arial"/>
        </w:rPr>
        <w:t xml:space="preserve">. </w:t>
      </w:r>
      <w:r w:rsidR="009F3D7C">
        <w:rPr>
          <w:rFonts w:ascii="Arial" w:hAnsi="Arial" w:cs="Arial"/>
          <w:lang w:val="en-US"/>
        </w:rPr>
        <w:t>He is</w:t>
      </w:r>
      <w:r w:rsidR="009F3D7C">
        <w:rPr>
          <w:rFonts w:ascii="Arial" w:hAnsi="Arial" w:cs="Arial"/>
        </w:rPr>
        <w:t xml:space="preserve"> </w:t>
      </w:r>
      <w:r w:rsidR="00C205AB" w:rsidRPr="00AC461A">
        <w:rPr>
          <w:rFonts w:ascii="Arial" w:hAnsi="Arial" w:cs="Arial"/>
          <w:lang w:val="en-US"/>
        </w:rPr>
        <w:t xml:space="preserve">the founder and director of </w:t>
      </w:r>
      <w:r w:rsidR="00C205AB" w:rsidRPr="00AC461A">
        <w:rPr>
          <w:rFonts w:ascii="Arial" w:hAnsi="Arial" w:cs="Arial"/>
          <w:i/>
          <w:lang w:val="en-US"/>
        </w:rPr>
        <w:t>Kuwait Watch</w:t>
      </w:r>
      <w:r w:rsidR="00C205AB" w:rsidRPr="00AC461A">
        <w:rPr>
          <w:rFonts w:ascii="Arial" w:hAnsi="Arial" w:cs="Arial"/>
          <w:lang w:val="en-US"/>
        </w:rPr>
        <w:t>, a</w:t>
      </w:r>
      <w:r w:rsidR="003312FF">
        <w:rPr>
          <w:rFonts w:ascii="Arial" w:hAnsi="Arial" w:cs="Arial"/>
          <w:lang w:val="en-US"/>
        </w:rPr>
        <w:t>n</w:t>
      </w:r>
      <w:r w:rsidR="00C205AB" w:rsidRPr="00AC461A">
        <w:rPr>
          <w:rFonts w:ascii="Arial" w:hAnsi="Arial" w:cs="Arial"/>
          <w:lang w:val="en-US"/>
        </w:rPr>
        <w:t xml:space="preserve"> NGO that monitors and documents violations in Kuwa</w:t>
      </w:r>
      <w:r w:rsidR="00C205AB">
        <w:rPr>
          <w:rFonts w:ascii="Arial" w:hAnsi="Arial" w:cs="Arial"/>
          <w:lang w:val="en-US"/>
        </w:rPr>
        <w:t>it and the Gulf region</w:t>
      </w:r>
      <w:r w:rsidR="00C205AB">
        <w:rPr>
          <w:rFonts w:ascii="Arial" w:hAnsi="Arial" w:cs="Arial"/>
        </w:rPr>
        <w:t xml:space="preserve">. He has </w:t>
      </w:r>
      <w:r w:rsidR="004E6471">
        <w:rPr>
          <w:rFonts w:ascii="Arial" w:hAnsi="Arial" w:cs="Arial"/>
        </w:rPr>
        <w:t xml:space="preserve">been </w:t>
      </w:r>
      <w:r w:rsidR="00DF25B8">
        <w:rPr>
          <w:rFonts w:ascii="Arial" w:hAnsi="Arial" w:cs="Arial"/>
        </w:rPr>
        <w:t xml:space="preserve">targeted on </w:t>
      </w:r>
      <w:r w:rsidR="00C205AB">
        <w:rPr>
          <w:rFonts w:ascii="Arial" w:hAnsi="Arial" w:cs="Arial"/>
        </w:rPr>
        <w:t xml:space="preserve">many occasions including </w:t>
      </w:r>
      <w:r w:rsidR="004E6471">
        <w:rPr>
          <w:rFonts w:ascii="Arial" w:hAnsi="Arial" w:cs="Arial"/>
          <w:lang w:val="en-US"/>
        </w:rPr>
        <w:t>i</w:t>
      </w:r>
      <w:r w:rsidR="00C205AB">
        <w:rPr>
          <w:rFonts w:ascii="Arial" w:hAnsi="Arial" w:cs="Arial"/>
          <w:lang w:val="en-US"/>
        </w:rPr>
        <w:t>n</w:t>
      </w:r>
      <w:r w:rsidR="00C205AB" w:rsidRPr="00AC461A">
        <w:rPr>
          <w:rFonts w:ascii="Arial" w:hAnsi="Arial" w:cs="Arial"/>
          <w:lang w:val="en-US"/>
        </w:rPr>
        <w:t xml:space="preserve"> January 2015,</w:t>
      </w:r>
      <w:r w:rsidR="004E6471">
        <w:rPr>
          <w:rFonts w:ascii="Arial" w:hAnsi="Arial" w:cs="Arial"/>
          <w:lang w:val="en-US"/>
        </w:rPr>
        <w:t xml:space="preserve"> when</w:t>
      </w:r>
      <w:r w:rsidR="00C205AB" w:rsidRPr="00AC461A">
        <w:rPr>
          <w:rFonts w:ascii="Arial" w:hAnsi="Arial" w:cs="Arial"/>
          <w:lang w:val="en-US"/>
        </w:rPr>
        <w:t xml:space="preserve"> </w:t>
      </w:r>
      <w:r w:rsidR="00C205AB">
        <w:rPr>
          <w:rFonts w:ascii="Arial" w:hAnsi="Arial" w:cs="Arial"/>
          <w:lang w:val="en-US"/>
        </w:rPr>
        <w:t xml:space="preserve">an </w:t>
      </w:r>
      <w:r w:rsidR="00C205AB">
        <w:rPr>
          <w:rFonts w:ascii="Arial" w:hAnsi="Arial" w:cs="Arial"/>
          <w:lang w:val="en-US"/>
        </w:rPr>
        <w:lastRenderedPageBreak/>
        <w:t xml:space="preserve">arrest warrant was issued against him </w:t>
      </w:r>
      <w:r w:rsidR="00C205AB" w:rsidRPr="00AC461A">
        <w:rPr>
          <w:rFonts w:ascii="Arial" w:hAnsi="Arial" w:cs="Arial"/>
          <w:lang w:val="en-US"/>
        </w:rPr>
        <w:t xml:space="preserve">following postings on his </w:t>
      </w:r>
      <w:r w:rsidR="00C205AB" w:rsidRPr="00AC461A">
        <w:rPr>
          <w:rFonts w:ascii="Arial" w:hAnsi="Arial" w:cs="Arial"/>
          <w:i/>
          <w:lang w:val="en-US"/>
        </w:rPr>
        <w:t xml:space="preserve">Twitter </w:t>
      </w:r>
      <w:r w:rsidR="00C205AB" w:rsidRPr="00AC461A">
        <w:rPr>
          <w:rFonts w:ascii="Arial" w:hAnsi="Arial" w:cs="Arial"/>
          <w:lang w:val="en-US"/>
        </w:rPr>
        <w:t>account.</w:t>
      </w:r>
      <w:r w:rsidR="00C205AB">
        <w:rPr>
          <w:rFonts w:ascii="Arial" w:hAnsi="Arial" w:cs="Arial"/>
          <w:lang w:val="en-US"/>
        </w:rPr>
        <w:t xml:space="preserve"> He was beaten and arrested in</w:t>
      </w:r>
      <w:r w:rsidR="00C205AB" w:rsidRPr="00AC461A">
        <w:rPr>
          <w:rFonts w:ascii="Arial" w:hAnsi="Arial" w:cs="Arial"/>
          <w:lang w:val="en-US"/>
        </w:rPr>
        <w:t xml:space="preserve"> March 2015 as he was monitoring a protest calling for reform of the judiciary and the release of detained activists. I</w:t>
      </w:r>
      <w:r w:rsidR="00C205AB">
        <w:rPr>
          <w:rFonts w:ascii="Arial" w:hAnsi="Arial" w:cs="Arial"/>
          <w:lang w:val="en-US"/>
        </w:rPr>
        <w:t>t is believed that his arrest was</w:t>
      </w:r>
      <w:r w:rsidR="00C205AB" w:rsidRPr="00AC461A">
        <w:rPr>
          <w:rFonts w:ascii="Arial" w:hAnsi="Arial" w:cs="Arial"/>
          <w:lang w:val="en-US"/>
        </w:rPr>
        <w:t xml:space="preserve"> linked to a speech h</w:t>
      </w:r>
      <w:r w:rsidR="00C205AB">
        <w:rPr>
          <w:rFonts w:ascii="Arial" w:hAnsi="Arial" w:cs="Arial"/>
          <w:lang w:val="en-US"/>
        </w:rPr>
        <w:t xml:space="preserve">e made </w:t>
      </w:r>
      <w:r w:rsidR="009F3D7C">
        <w:rPr>
          <w:rFonts w:ascii="Arial" w:hAnsi="Arial" w:cs="Arial"/>
          <w:lang w:val="en-US"/>
        </w:rPr>
        <w:t>at the UN Human Rights C</w:t>
      </w:r>
      <w:r w:rsidR="00C205AB">
        <w:rPr>
          <w:rFonts w:ascii="Arial" w:hAnsi="Arial" w:cs="Arial"/>
          <w:lang w:val="en-US"/>
        </w:rPr>
        <w:t>ouncil</w:t>
      </w:r>
      <w:r w:rsidR="00C205AB" w:rsidRPr="00AC461A">
        <w:rPr>
          <w:rFonts w:ascii="Arial" w:hAnsi="Arial" w:cs="Arial"/>
          <w:lang w:val="en-US"/>
        </w:rPr>
        <w:t xml:space="preserve"> in which he talked about freedom of expression and opinion and the ongoing attacks on human rights defenders and Internet activists in Kuwait. Two days after his arrest a travel ban was imposed against him, he was charged with “illegal gathering” and released on bail. </w:t>
      </w:r>
    </w:p>
    <w:p w14:paraId="1C4966CF" w14:textId="77777777" w:rsidR="0056256D" w:rsidRDefault="0056256D" w:rsidP="00137CEA">
      <w:pPr>
        <w:pStyle w:val="NoteLevel1"/>
        <w:numPr>
          <w:ilvl w:val="0"/>
          <w:numId w:val="0"/>
        </w:numPr>
        <w:spacing w:line="360" w:lineRule="auto"/>
        <w:contextualSpacing w:val="0"/>
        <w:rPr>
          <w:rFonts w:ascii="Arial" w:hAnsi="Arial" w:cs="Arial"/>
          <w:rtl/>
        </w:rPr>
      </w:pPr>
    </w:p>
    <w:p w14:paraId="1DC1DCBA" w14:textId="63146B6D" w:rsidR="00C205AB" w:rsidRPr="00645F63" w:rsidRDefault="009F3D7C" w:rsidP="00137CEA">
      <w:pPr>
        <w:pStyle w:val="NoteLevel1"/>
        <w:numPr>
          <w:ilvl w:val="0"/>
          <w:numId w:val="0"/>
        </w:numPr>
        <w:spacing w:line="360" w:lineRule="auto"/>
        <w:contextualSpacing w:val="0"/>
        <w:rPr>
          <w:rFonts w:ascii="Arial" w:hAnsi="Arial" w:cs="Arial"/>
          <w:lang w:val="en-US"/>
        </w:rPr>
      </w:pPr>
      <w:r w:rsidRPr="009F3D7C">
        <w:rPr>
          <w:rFonts w:ascii="Arial" w:hAnsi="Arial" w:cs="Arial"/>
        </w:rPr>
        <w:t xml:space="preserve">As </w:t>
      </w:r>
      <w:r w:rsidR="00137CEA">
        <w:rPr>
          <w:rFonts w:ascii="Arial" w:hAnsi="Arial" w:cs="Arial"/>
        </w:rPr>
        <w:t>mentioned</w:t>
      </w:r>
      <w:r w:rsidRPr="009F3D7C">
        <w:rPr>
          <w:rFonts w:ascii="Arial" w:hAnsi="Arial" w:cs="Arial"/>
        </w:rPr>
        <w:t xml:space="preserve"> above, </w:t>
      </w:r>
      <w:r w:rsidR="00C205AB" w:rsidRPr="009F3D7C">
        <w:rPr>
          <w:rFonts w:ascii="Arial" w:hAnsi="Arial" w:cs="Arial"/>
        </w:rPr>
        <w:t>Abdulhakim Al-Fadhli</w:t>
      </w:r>
      <w:r w:rsidR="00B2741B">
        <w:rPr>
          <w:rFonts w:ascii="Arial" w:hAnsi="Arial" w:cs="Arial"/>
        </w:rPr>
        <w:t xml:space="preserve"> has been tortured during his periods in detention and there are fears that this is on-going a</w:t>
      </w:r>
      <w:r>
        <w:rPr>
          <w:rFonts w:ascii="Arial" w:hAnsi="Arial" w:cs="Arial"/>
        </w:rPr>
        <w:t>s he</w:t>
      </w:r>
      <w:r w:rsidR="00B2741B">
        <w:rPr>
          <w:rFonts w:ascii="Arial" w:hAnsi="Arial" w:cs="Arial"/>
        </w:rPr>
        <w:t xml:space="preserve"> remains in prison</w:t>
      </w:r>
      <w:r w:rsidR="00C205AB" w:rsidRPr="00645F63">
        <w:rPr>
          <w:rFonts w:ascii="Arial" w:hAnsi="Arial" w:cs="Arial"/>
        </w:rPr>
        <w:t xml:space="preserve">. In October 2012 he was </w:t>
      </w:r>
      <w:r w:rsidR="00C205AB">
        <w:rPr>
          <w:rFonts w:ascii="Arial" w:hAnsi="Arial" w:cs="Arial"/>
        </w:rPr>
        <w:t xml:space="preserve">arrested, tortured and detained for over 100 days. During this time he was beaten, blindfolded and suspended in a stress position for hours. </w:t>
      </w:r>
      <w:r w:rsidR="00C205AB">
        <w:rPr>
          <w:rFonts w:ascii="Arial" w:hAnsi="Arial" w:cs="Arial"/>
          <w:lang w:val="en-US"/>
        </w:rPr>
        <w:t xml:space="preserve"> I</w:t>
      </w:r>
      <w:r w:rsidR="00C205AB" w:rsidRPr="00645F63">
        <w:rPr>
          <w:rFonts w:ascii="Arial" w:hAnsi="Arial" w:cs="Arial"/>
        </w:rPr>
        <w:t xml:space="preserve">n February 2014, </w:t>
      </w:r>
      <w:r w:rsidR="00C205AB">
        <w:rPr>
          <w:rFonts w:ascii="Arial" w:hAnsi="Arial" w:cs="Arial"/>
        </w:rPr>
        <w:t xml:space="preserve">he </w:t>
      </w:r>
      <w:r w:rsidR="00C205AB" w:rsidRPr="00645F63">
        <w:rPr>
          <w:rFonts w:ascii="Arial" w:hAnsi="Arial" w:cs="Arial"/>
        </w:rPr>
        <w:t>was arrested along with his brother</w:t>
      </w:r>
      <w:r w:rsidR="00C205AB" w:rsidRPr="00645F63">
        <w:rPr>
          <w:rFonts w:ascii="Arial" w:hAnsi="Arial" w:cs="Arial"/>
          <w:b/>
        </w:rPr>
        <w:t xml:space="preserve"> Abulnasser Al-Fadhli </w:t>
      </w:r>
      <w:r w:rsidR="00C205AB" w:rsidRPr="00645F63">
        <w:rPr>
          <w:rFonts w:ascii="Arial" w:hAnsi="Arial" w:cs="Arial"/>
        </w:rPr>
        <w:t>on charges relating to a demonstration in support of Bedoon rights</w:t>
      </w:r>
      <w:r w:rsidR="00C205AB" w:rsidRPr="00645F63">
        <w:rPr>
          <w:rFonts w:ascii="Arial" w:hAnsi="Arial" w:cs="Arial"/>
          <w:b/>
        </w:rPr>
        <w:t xml:space="preserve">.  </w:t>
      </w:r>
      <w:r w:rsidR="00C205AB" w:rsidRPr="00645F63">
        <w:rPr>
          <w:rFonts w:ascii="Arial" w:hAnsi="Arial" w:cs="Arial"/>
        </w:rPr>
        <w:t xml:space="preserve">They were interrogated without the presence of a lawyer. He was eventually released </w:t>
      </w:r>
      <w:r>
        <w:rPr>
          <w:rFonts w:ascii="Arial" w:hAnsi="Arial" w:cs="Arial"/>
        </w:rPr>
        <w:t>in</w:t>
      </w:r>
      <w:r w:rsidR="00C205AB" w:rsidRPr="00645F63">
        <w:rPr>
          <w:rFonts w:ascii="Arial" w:hAnsi="Arial" w:cs="Arial"/>
        </w:rPr>
        <w:t xml:space="preserve"> April</w:t>
      </w:r>
      <w:r w:rsidR="00B2741B">
        <w:rPr>
          <w:rFonts w:ascii="Arial" w:hAnsi="Arial" w:cs="Arial"/>
        </w:rPr>
        <w:t xml:space="preserve"> following a hunger strike</w:t>
      </w:r>
      <w:r w:rsidR="00C205AB" w:rsidRPr="00645F63">
        <w:rPr>
          <w:rFonts w:ascii="Arial" w:hAnsi="Arial" w:cs="Arial"/>
        </w:rPr>
        <w:t xml:space="preserve">. The brothers told the court that they were tortured while in detention however their allegations have been ignored. In July 2014 he was again </w:t>
      </w:r>
      <w:r w:rsidR="00C205AB">
        <w:rPr>
          <w:rFonts w:ascii="Arial" w:hAnsi="Arial" w:cs="Arial"/>
        </w:rPr>
        <w:t xml:space="preserve">arrested and </w:t>
      </w:r>
      <w:r w:rsidR="00C205AB" w:rsidRPr="00645F63">
        <w:rPr>
          <w:rFonts w:ascii="Arial" w:hAnsi="Arial" w:cs="Arial"/>
        </w:rPr>
        <w:t xml:space="preserve">detained for a month before being released pending trial. During this time he was subjected to ill treatment and physical assault and commenced a hunger strike in protest. </w:t>
      </w:r>
      <w:r w:rsidR="00C205AB">
        <w:rPr>
          <w:rFonts w:ascii="Arial" w:hAnsi="Arial" w:cs="Arial"/>
          <w:lang w:val="en-US"/>
        </w:rPr>
        <w:t xml:space="preserve">All allegations of torture which he reported remain uninvestigated in clear violation of the UNCAT. </w:t>
      </w:r>
    </w:p>
    <w:p w14:paraId="61707B34" w14:textId="77777777" w:rsidR="006E7027" w:rsidRPr="00C205AB" w:rsidRDefault="006E7027" w:rsidP="00633ECB">
      <w:pPr>
        <w:spacing w:line="360" w:lineRule="auto"/>
        <w:rPr>
          <w:rFonts w:ascii="Arial" w:hAnsi="Arial"/>
          <w:b/>
        </w:rPr>
      </w:pPr>
    </w:p>
    <w:p w14:paraId="46F9D5F6" w14:textId="77777777" w:rsidR="0056256D" w:rsidRDefault="0056256D" w:rsidP="00633ECB">
      <w:pPr>
        <w:spacing w:line="360" w:lineRule="auto"/>
        <w:rPr>
          <w:rFonts w:ascii="Arial" w:hAnsi="Arial"/>
          <w:b/>
          <w:rtl/>
        </w:rPr>
      </w:pPr>
    </w:p>
    <w:p w14:paraId="79921222" w14:textId="77777777" w:rsidR="0056256D" w:rsidRDefault="0056256D" w:rsidP="00633ECB">
      <w:pPr>
        <w:spacing w:line="360" w:lineRule="auto"/>
        <w:rPr>
          <w:rFonts w:ascii="Arial" w:hAnsi="Arial"/>
          <w:b/>
          <w:rtl/>
        </w:rPr>
      </w:pPr>
    </w:p>
    <w:p w14:paraId="73CEA566" w14:textId="77777777" w:rsidR="0056256D" w:rsidRDefault="0056256D" w:rsidP="00633ECB">
      <w:pPr>
        <w:spacing w:line="360" w:lineRule="auto"/>
        <w:rPr>
          <w:rFonts w:ascii="Arial" w:hAnsi="Arial"/>
          <w:b/>
          <w:rtl/>
        </w:rPr>
      </w:pPr>
    </w:p>
    <w:p w14:paraId="59AC2E6B" w14:textId="77777777" w:rsidR="0056256D" w:rsidRDefault="0056256D" w:rsidP="00633ECB">
      <w:pPr>
        <w:spacing w:line="360" w:lineRule="auto"/>
        <w:rPr>
          <w:rFonts w:ascii="Arial" w:hAnsi="Arial"/>
          <w:b/>
          <w:rtl/>
        </w:rPr>
      </w:pPr>
    </w:p>
    <w:p w14:paraId="3D7D9C28" w14:textId="77777777" w:rsidR="0056256D" w:rsidRDefault="0056256D" w:rsidP="00633ECB">
      <w:pPr>
        <w:spacing w:line="360" w:lineRule="auto"/>
        <w:rPr>
          <w:rFonts w:ascii="Arial" w:hAnsi="Arial"/>
          <w:b/>
          <w:rtl/>
        </w:rPr>
      </w:pPr>
    </w:p>
    <w:p w14:paraId="16DC89D8" w14:textId="77777777" w:rsidR="0056256D" w:rsidRDefault="0056256D" w:rsidP="00633ECB">
      <w:pPr>
        <w:spacing w:line="360" w:lineRule="auto"/>
        <w:rPr>
          <w:rFonts w:ascii="Arial" w:hAnsi="Arial"/>
          <w:b/>
          <w:rtl/>
        </w:rPr>
      </w:pPr>
    </w:p>
    <w:p w14:paraId="25A0D8BF" w14:textId="77777777" w:rsidR="0056256D" w:rsidRDefault="0056256D" w:rsidP="00633ECB">
      <w:pPr>
        <w:spacing w:line="360" w:lineRule="auto"/>
        <w:rPr>
          <w:rFonts w:ascii="Arial" w:hAnsi="Arial"/>
          <w:b/>
          <w:rtl/>
        </w:rPr>
      </w:pPr>
    </w:p>
    <w:p w14:paraId="3333595A" w14:textId="0157BC3D" w:rsidR="006E7027" w:rsidRDefault="00C76EA9" w:rsidP="00633ECB">
      <w:pPr>
        <w:spacing w:line="360" w:lineRule="auto"/>
        <w:rPr>
          <w:rFonts w:ascii="Arial" w:hAnsi="Arial"/>
          <w:b/>
        </w:rPr>
      </w:pPr>
      <w:r>
        <w:rPr>
          <w:rFonts w:ascii="Arial" w:hAnsi="Arial"/>
          <w:b/>
        </w:rPr>
        <w:lastRenderedPageBreak/>
        <w:t>CONCLUSION</w:t>
      </w:r>
    </w:p>
    <w:p w14:paraId="30B0A6DE" w14:textId="0C926EA1" w:rsidR="006444B8" w:rsidRDefault="00246702" w:rsidP="00633ECB">
      <w:pPr>
        <w:spacing w:line="360" w:lineRule="auto"/>
        <w:rPr>
          <w:rFonts w:ascii="Arial" w:hAnsi="Arial"/>
          <w:lang w:val="en-US"/>
        </w:rPr>
      </w:pPr>
      <w:r>
        <w:rPr>
          <w:rFonts w:ascii="Arial" w:hAnsi="Arial"/>
        </w:rPr>
        <w:t xml:space="preserve">Kuwait, while being considered one </w:t>
      </w:r>
      <w:r w:rsidRPr="00246702">
        <w:rPr>
          <w:rFonts w:ascii="Arial" w:hAnsi="Arial"/>
        </w:rPr>
        <w:t>of the more democratic of the Gulf States</w:t>
      </w:r>
      <w:r>
        <w:rPr>
          <w:rFonts w:ascii="Arial" w:hAnsi="Arial"/>
        </w:rPr>
        <w:t xml:space="preserve"> continues to discriminate </w:t>
      </w:r>
      <w:r w:rsidR="00633ECB">
        <w:rPr>
          <w:rFonts w:ascii="Arial" w:hAnsi="Arial"/>
        </w:rPr>
        <w:t>blatantly</w:t>
      </w:r>
      <w:r>
        <w:rPr>
          <w:rFonts w:ascii="Arial" w:hAnsi="Arial"/>
        </w:rPr>
        <w:t xml:space="preserve"> against a significant proportion of its population</w:t>
      </w:r>
      <w:r w:rsidR="003312FF">
        <w:rPr>
          <w:rFonts w:ascii="Arial" w:hAnsi="Arial"/>
        </w:rPr>
        <w:t>,</w:t>
      </w:r>
      <w:r>
        <w:rPr>
          <w:rFonts w:ascii="Arial" w:hAnsi="Arial"/>
        </w:rPr>
        <w:t xml:space="preserve"> m</w:t>
      </w:r>
      <w:r w:rsidR="003312FF">
        <w:rPr>
          <w:rFonts w:ascii="Arial" w:hAnsi="Arial"/>
        </w:rPr>
        <w:t xml:space="preserve">ade up by the Bedoon community. </w:t>
      </w:r>
      <w:r>
        <w:rPr>
          <w:rFonts w:ascii="Arial" w:hAnsi="Arial"/>
        </w:rPr>
        <w:t xml:space="preserve">Despite its ratification of international conventions and </w:t>
      </w:r>
      <w:r w:rsidR="00894BD0">
        <w:rPr>
          <w:rFonts w:ascii="Arial" w:hAnsi="Arial"/>
        </w:rPr>
        <w:t>repeated calls by the international human rights community</w:t>
      </w:r>
      <w:r>
        <w:rPr>
          <w:rFonts w:ascii="Arial" w:hAnsi="Arial"/>
        </w:rPr>
        <w:t xml:space="preserve"> it fails in its obligations towards the B</w:t>
      </w:r>
      <w:r w:rsidR="003E6515">
        <w:rPr>
          <w:rFonts w:ascii="Arial" w:hAnsi="Arial"/>
        </w:rPr>
        <w:t>edoon</w:t>
      </w:r>
      <w:r w:rsidR="003312FF">
        <w:rPr>
          <w:rFonts w:ascii="Arial" w:hAnsi="Arial"/>
        </w:rPr>
        <w:t>.</w:t>
      </w:r>
      <w:r w:rsidR="003E6515">
        <w:rPr>
          <w:rFonts w:ascii="Arial" w:hAnsi="Arial"/>
        </w:rPr>
        <w:t xml:space="preserve"> </w:t>
      </w:r>
      <w:r w:rsidR="00894BD0">
        <w:rPr>
          <w:rFonts w:ascii="Arial" w:hAnsi="Arial"/>
        </w:rPr>
        <w:t xml:space="preserve"> The GCHR expresses serious concern at such failure</w:t>
      </w:r>
      <w:r w:rsidR="006444B8">
        <w:rPr>
          <w:rFonts w:ascii="Arial" w:hAnsi="Arial"/>
        </w:rPr>
        <w:t xml:space="preserve">. It expresses further concern at the continued refusal of the authorities to address the situation as evidence in its </w:t>
      </w:r>
      <w:r w:rsidR="00C205AB" w:rsidRPr="00C205AB">
        <w:rPr>
          <w:rFonts w:ascii="Arial" w:hAnsi="Arial"/>
        </w:rPr>
        <w:t xml:space="preserve">2015 UPR </w:t>
      </w:r>
      <w:r w:rsidR="00A72136" w:rsidRPr="00C205AB">
        <w:rPr>
          <w:rFonts w:ascii="Arial" w:hAnsi="Arial"/>
        </w:rPr>
        <w:t>cycle,</w:t>
      </w:r>
      <w:r w:rsidR="003E6515">
        <w:rPr>
          <w:rFonts w:ascii="Arial" w:hAnsi="Arial"/>
        </w:rPr>
        <w:t xml:space="preserve"> </w:t>
      </w:r>
      <w:r w:rsidR="006444B8">
        <w:rPr>
          <w:rFonts w:ascii="Arial" w:hAnsi="Arial"/>
        </w:rPr>
        <w:t>where it</w:t>
      </w:r>
      <w:r w:rsidR="00C205AB" w:rsidRPr="00C205AB">
        <w:rPr>
          <w:rFonts w:ascii="Arial" w:hAnsi="Arial"/>
          <w:lang w:val="en-US"/>
        </w:rPr>
        <w:t> </w:t>
      </w:r>
      <w:r w:rsidR="006444B8">
        <w:rPr>
          <w:rFonts w:ascii="Arial" w:hAnsi="Arial"/>
          <w:bCs/>
          <w:lang w:val="en-US"/>
        </w:rPr>
        <w:t>rejected</w:t>
      </w:r>
      <w:r w:rsidR="00C205AB" w:rsidRPr="00C205AB">
        <w:rPr>
          <w:rFonts w:ascii="Arial" w:hAnsi="Arial"/>
          <w:bCs/>
          <w:lang w:val="en-US"/>
        </w:rPr>
        <w:t xml:space="preserve"> recommendations</w:t>
      </w:r>
      <w:r w:rsidR="006444B8">
        <w:rPr>
          <w:rFonts w:ascii="Arial" w:hAnsi="Arial"/>
          <w:lang w:val="en-US"/>
        </w:rPr>
        <w:t> to provide citizenship and rights to</w:t>
      </w:r>
      <w:r w:rsidR="00C205AB" w:rsidRPr="00C205AB">
        <w:rPr>
          <w:rFonts w:ascii="Arial" w:hAnsi="Arial"/>
          <w:lang w:val="en-US"/>
        </w:rPr>
        <w:t> </w:t>
      </w:r>
      <w:r w:rsidR="003E6515">
        <w:rPr>
          <w:rFonts w:ascii="Arial" w:hAnsi="Arial"/>
          <w:bCs/>
          <w:lang w:val="en-US"/>
        </w:rPr>
        <w:t>B</w:t>
      </w:r>
      <w:r w:rsidR="00C205AB">
        <w:rPr>
          <w:rFonts w:ascii="Arial" w:hAnsi="Arial"/>
          <w:bCs/>
          <w:lang w:val="en-US"/>
        </w:rPr>
        <w:t>e</w:t>
      </w:r>
      <w:r w:rsidR="006444B8">
        <w:rPr>
          <w:rFonts w:ascii="Arial" w:hAnsi="Arial"/>
          <w:bCs/>
          <w:lang w:val="en-US"/>
        </w:rPr>
        <w:t xml:space="preserve">doon </w:t>
      </w:r>
      <w:r w:rsidR="006444B8">
        <w:rPr>
          <w:rFonts w:ascii="Arial" w:hAnsi="Arial"/>
          <w:lang w:val="en-US"/>
        </w:rPr>
        <w:t>or to</w:t>
      </w:r>
      <w:r w:rsidR="00C205AB" w:rsidRPr="00C205AB">
        <w:rPr>
          <w:rFonts w:ascii="Arial" w:hAnsi="Arial"/>
          <w:lang w:val="en-US"/>
        </w:rPr>
        <w:t xml:space="preserve"> grant them access to social services (157.242-254).</w:t>
      </w:r>
      <w:r w:rsidR="003E6515">
        <w:rPr>
          <w:rFonts w:ascii="Arial" w:hAnsi="Arial"/>
          <w:lang w:val="en-US"/>
        </w:rPr>
        <w:t xml:space="preserve"> </w:t>
      </w:r>
      <w:r w:rsidR="003312FF">
        <w:rPr>
          <w:rStyle w:val="FootnoteReference"/>
          <w:rFonts w:ascii="Arial" w:hAnsi="Arial"/>
          <w:lang w:val="en-US"/>
        </w:rPr>
        <w:footnoteReference w:id="6"/>
      </w:r>
      <w:r w:rsidR="006444B8">
        <w:rPr>
          <w:rFonts w:ascii="Arial" w:hAnsi="Arial"/>
          <w:lang w:val="en-US"/>
        </w:rPr>
        <w:t xml:space="preserve"> It is imperative that all member states and Un bodies do everything within their power to ensure that Kuwait fully all human rights conventions in particular CERD as it relates to the Bedoon </w:t>
      </w:r>
      <w:r w:rsidR="00137CEA">
        <w:rPr>
          <w:rFonts w:ascii="Arial" w:hAnsi="Arial"/>
          <w:lang w:val="en-US"/>
        </w:rPr>
        <w:t xml:space="preserve">community </w:t>
      </w:r>
      <w:r w:rsidR="006444B8">
        <w:rPr>
          <w:rFonts w:ascii="Arial" w:hAnsi="Arial"/>
          <w:lang w:val="en-US"/>
        </w:rPr>
        <w:t xml:space="preserve">in Kuwait. </w:t>
      </w:r>
    </w:p>
    <w:p w14:paraId="50E72D58" w14:textId="77777777" w:rsidR="006444B8" w:rsidRDefault="006444B8" w:rsidP="00633ECB">
      <w:pPr>
        <w:spacing w:line="360" w:lineRule="auto"/>
        <w:rPr>
          <w:rFonts w:ascii="Arial" w:hAnsi="Arial"/>
          <w:lang w:val="en-US"/>
        </w:rPr>
      </w:pPr>
    </w:p>
    <w:p w14:paraId="1969E611" w14:textId="77777777" w:rsidR="006444B8" w:rsidRDefault="006444B8" w:rsidP="00633ECB">
      <w:pPr>
        <w:spacing w:line="360" w:lineRule="auto"/>
        <w:rPr>
          <w:rFonts w:ascii="Arial" w:hAnsi="Arial"/>
          <w:lang w:val="en-US"/>
        </w:rPr>
      </w:pPr>
    </w:p>
    <w:p w14:paraId="5C8F7FA9" w14:textId="1DDD2F41" w:rsidR="00C76EA9" w:rsidRPr="006444B8" w:rsidRDefault="006444B8" w:rsidP="00633ECB">
      <w:pPr>
        <w:spacing w:line="360" w:lineRule="auto"/>
        <w:rPr>
          <w:rFonts w:ascii="Arial" w:hAnsi="Arial"/>
          <w:b/>
          <w:lang w:val="en-US"/>
        </w:rPr>
      </w:pPr>
      <w:r w:rsidRPr="006444B8">
        <w:rPr>
          <w:rFonts w:ascii="Arial" w:hAnsi="Arial"/>
          <w:b/>
          <w:lang w:val="en-US"/>
        </w:rPr>
        <w:t>RECOMMENDATIONS</w:t>
      </w:r>
    </w:p>
    <w:p w14:paraId="366D3E6B" w14:textId="36B51911" w:rsidR="00246702" w:rsidRPr="00137CEA" w:rsidRDefault="006444B8" w:rsidP="00633ECB">
      <w:pPr>
        <w:spacing w:line="360" w:lineRule="auto"/>
        <w:rPr>
          <w:rFonts w:ascii="Arial" w:hAnsi="Arial"/>
          <w:b/>
          <w:bCs/>
        </w:rPr>
      </w:pPr>
      <w:r w:rsidRPr="00137CEA">
        <w:rPr>
          <w:rFonts w:ascii="Arial" w:hAnsi="Arial"/>
          <w:b/>
          <w:bCs/>
          <w:lang w:val="en-US"/>
        </w:rPr>
        <w:t>The GCHR calls on the authorities in Kuwait to:</w:t>
      </w:r>
    </w:p>
    <w:p w14:paraId="77E62085" w14:textId="16EFB9D6" w:rsidR="00791CCF" w:rsidRPr="00791CCF" w:rsidRDefault="00791CCF" w:rsidP="00633ECB">
      <w:pPr>
        <w:numPr>
          <w:ilvl w:val="0"/>
          <w:numId w:val="2"/>
        </w:numPr>
        <w:spacing w:line="360" w:lineRule="auto"/>
        <w:rPr>
          <w:rFonts w:ascii="Arial" w:hAnsi="Arial"/>
          <w:lang w:val="en-US"/>
        </w:rPr>
      </w:pPr>
      <w:r w:rsidRPr="00791CCF">
        <w:rPr>
          <w:rFonts w:ascii="Arial" w:hAnsi="Arial"/>
          <w:lang w:val="en-US"/>
        </w:rPr>
        <w:t xml:space="preserve">Further develop and implement plans to provide a solution to the longstanding problem of statelessness in Kuwait in accordance with </w:t>
      </w:r>
      <w:r w:rsidR="006444B8">
        <w:rPr>
          <w:rFonts w:ascii="Arial" w:hAnsi="Arial"/>
          <w:lang w:val="en-US"/>
        </w:rPr>
        <w:t xml:space="preserve">CERD and </w:t>
      </w:r>
      <w:r w:rsidRPr="00791CCF">
        <w:rPr>
          <w:rFonts w:ascii="Arial" w:hAnsi="Arial"/>
          <w:lang w:val="en-US"/>
        </w:rPr>
        <w:t>international legal standards in consultation wi</w:t>
      </w:r>
      <w:r w:rsidR="006444B8">
        <w:rPr>
          <w:rFonts w:ascii="Arial" w:hAnsi="Arial"/>
          <w:lang w:val="en-US"/>
        </w:rPr>
        <w:t>th Kuwaiti civil society organis</w:t>
      </w:r>
      <w:r w:rsidRPr="00791CCF">
        <w:rPr>
          <w:rFonts w:ascii="Arial" w:hAnsi="Arial"/>
          <w:lang w:val="en-US"/>
        </w:rPr>
        <w:t>ations.;</w:t>
      </w:r>
    </w:p>
    <w:p w14:paraId="527A8DEB" w14:textId="226902D1" w:rsidR="00791CCF" w:rsidRPr="00791CCF" w:rsidRDefault="00791CCF" w:rsidP="00633ECB">
      <w:pPr>
        <w:numPr>
          <w:ilvl w:val="0"/>
          <w:numId w:val="2"/>
        </w:numPr>
        <w:spacing w:line="360" w:lineRule="auto"/>
        <w:rPr>
          <w:rFonts w:ascii="Arial" w:hAnsi="Arial"/>
          <w:lang w:val="en-US"/>
        </w:rPr>
      </w:pPr>
      <w:r w:rsidRPr="00791CCF">
        <w:rPr>
          <w:rFonts w:ascii="Arial" w:hAnsi="Arial"/>
          <w:lang w:val="en-US"/>
        </w:rPr>
        <w:t>Cease treating the B</w:t>
      </w:r>
      <w:r>
        <w:rPr>
          <w:rFonts w:ascii="Arial" w:hAnsi="Arial"/>
          <w:lang w:val="en-US"/>
        </w:rPr>
        <w:t>e</w:t>
      </w:r>
      <w:r w:rsidRPr="00791CCF">
        <w:rPr>
          <w:rFonts w:ascii="Arial" w:hAnsi="Arial"/>
          <w:lang w:val="en-US"/>
        </w:rPr>
        <w:t>doon as illegal residents;</w:t>
      </w:r>
    </w:p>
    <w:p w14:paraId="42A35719" w14:textId="23951154" w:rsidR="00791CCF" w:rsidRPr="00791CCF" w:rsidRDefault="00791CCF" w:rsidP="00633ECB">
      <w:pPr>
        <w:numPr>
          <w:ilvl w:val="0"/>
          <w:numId w:val="2"/>
        </w:numPr>
        <w:spacing w:line="360" w:lineRule="auto"/>
        <w:rPr>
          <w:rFonts w:ascii="Arial" w:hAnsi="Arial"/>
          <w:lang w:val="en-US"/>
        </w:rPr>
      </w:pPr>
      <w:r w:rsidRPr="00791CCF">
        <w:rPr>
          <w:rFonts w:ascii="Arial" w:hAnsi="Arial"/>
          <w:lang w:val="en-US"/>
        </w:rPr>
        <w:t>Grant nationality to longstanding residents with claims to nationality, inc</w:t>
      </w:r>
      <w:r w:rsidR="006444B8">
        <w:rPr>
          <w:rFonts w:ascii="Arial" w:hAnsi="Arial"/>
          <w:lang w:val="en-US"/>
        </w:rPr>
        <w:t>luding those without documents;</w:t>
      </w:r>
    </w:p>
    <w:p w14:paraId="0F51350C" w14:textId="77777777" w:rsidR="00791CCF" w:rsidRDefault="00791CCF" w:rsidP="00633ECB">
      <w:pPr>
        <w:numPr>
          <w:ilvl w:val="0"/>
          <w:numId w:val="2"/>
        </w:numPr>
        <w:spacing w:line="360" w:lineRule="auto"/>
        <w:rPr>
          <w:rFonts w:ascii="Arial" w:hAnsi="Arial"/>
          <w:lang w:val="en-US"/>
        </w:rPr>
      </w:pPr>
      <w:r w:rsidRPr="00791CCF">
        <w:rPr>
          <w:rFonts w:ascii="Arial" w:hAnsi="Arial"/>
          <w:lang w:val="en-US"/>
        </w:rPr>
        <w:t>Register all children born within the borders of Kuwait within an appropriate timescale and provide birth certificates to all such children. Issue marriage and death certificates, travel documents and driver’s licenses to all persons in Kuwait without discrimination;</w:t>
      </w:r>
    </w:p>
    <w:p w14:paraId="396CD478" w14:textId="77777777" w:rsidR="00791CCF" w:rsidRDefault="00791CCF" w:rsidP="00633ECB">
      <w:pPr>
        <w:numPr>
          <w:ilvl w:val="0"/>
          <w:numId w:val="2"/>
        </w:numPr>
        <w:spacing w:line="360" w:lineRule="auto"/>
        <w:rPr>
          <w:rFonts w:ascii="Arial" w:hAnsi="Arial"/>
          <w:lang w:val="en-US"/>
        </w:rPr>
      </w:pPr>
      <w:r w:rsidRPr="00791CCF">
        <w:rPr>
          <w:rFonts w:ascii="Arial" w:hAnsi="Arial"/>
          <w:lang w:val="en-US"/>
        </w:rPr>
        <w:lastRenderedPageBreak/>
        <w:t xml:space="preserve">Eliminate discrimination against women in Kuwait in the field of nationality by ensuring that nationality can be conferred on women and men equally. </w:t>
      </w:r>
    </w:p>
    <w:p w14:paraId="0FB77930" w14:textId="61EE319B" w:rsidR="00E67603" w:rsidRPr="00791CCF" w:rsidRDefault="00E67603" w:rsidP="00633ECB">
      <w:pPr>
        <w:numPr>
          <w:ilvl w:val="0"/>
          <w:numId w:val="2"/>
        </w:numPr>
        <w:spacing w:line="360" w:lineRule="auto"/>
        <w:rPr>
          <w:rFonts w:ascii="Arial" w:hAnsi="Arial"/>
          <w:lang w:val="en-US"/>
        </w:rPr>
      </w:pPr>
      <w:r>
        <w:rPr>
          <w:rFonts w:ascii="Arial" w:hAnsi="Arial"/>
          <w:lang w:val="en-US"/>
        </w:rPr>
        <w:t>Introduce appropriate legislation to ensure that all articles of the CERD are fully implemented</w:t>
      </w:r>
      <w:r w:rsidR="003E6515">
        <w:rPr>
          <w:rFonts w:ascii="Arial" w:hAnsi="Arial"/>
          <w:lang w:val="en-US"/>
        </w:rPr>
        <w:t xml:space="preserve">. </w:t>
      </w:r>
      <w:r>
        <w:rPr>
          <w:rFonts w:ascii="Arial" w:hAnsi="Arial"/>
          <w:lang w:val="en-US"/>
        </w:rPr>
        <w:t xml:space="preserve"> </w:t>
      </w:r>
    </w:p>
    <w:p w14:paraId="224734C0" w14:textId="418DB619" w:rsidR="00C205AB" w:rsidRPr="00C205AB" w:rsidRDefault="00C205AB" w:rsidP="00633ECB">
      <w:pPr>
        <w:spacing w:line="360" w:lineRule="auto"/>
        <w:rPr>
          <w:rFonts w:ascii="Arial" w:hAnsi="Arial"/>
          <w:b/>
        </w:rPr>
      </w:pPr>
    </w:p>
    <w:sectPr w:rsidR="00C205AB" w:rsidRPr="00C205AB" w:rsidSect="00664D3B">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4250D" w14:textId="77777777" w:rsidR="00033563" w:rsidRDefault="00033563" w:rsidP="000A024D">
      <w:r>
        <w:separator/>
      </w:r>
    </w:p>
  </w:endnote>
  <w:endnote w:type="continuationSeparator" w:id="0">
    <w:p w14:paraId="30CF076F" w14:textId="77777777" w:rsidR="00033563" w:rsidRDefault="00033563" w:rsidP="000A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1"/>
    <w:family w:val="roman"/>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0A1C" w14:textId="77777777" w:rsidR="00894BD0" w:rsidRDefault="00894BD0" w:rsidP="003E65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802BD9" w14:textId="77777777" w:rsidR="00894BD0" w:rsidRDefault="00894BD0" w:rsidP="00633E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165989"/>
      <w:docPartObj>
        <w:docPartGallery w:val="Page Numbers (Bottom of Page)"/>
        <w:docPartUnique/>
      </w:docPartObj>
    </w:sdtPr>
    <w:sdtEndPr>
      <w:rPr>
        <w:noProof/>
      </w:rPr>
    </w:sdtEndPr>
    <w:sdtContent>
      <w:p w14:paraId="7C23FE61" w14:textId="17EF2BC8" w:rsidR="0056256D" w:rsidRDefault="005625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6E5EC6" w14:textId="77777777" w:rsidR="00894BD0" w:rsidRDefault="00894BD0" w:rsidP="00633E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1B13E" w14:textId="77777777" w:rsidR="00033563" w:rsidRDefault="00033563" w:rsidP="000A024D">
      <w:r>
        <w:separator/>
      </w:r>
    </w:p>
  </w:footnote>
  <w:footnote w:type="continuationSeparator" w:id="0">
    <w:p w14:paraId="4203B4A6" w14:textId="77777777" w:rsidR="00033563" w:rsidRDefault="00033563" w:rsidP="000A024D">
      <w:r>
        <w:continuationSeparator/>
      </w:r>
    </w:p>
  </w:footnote>
  <w:footnote w:id="1">
    <w:p w14:paraId="34FAFAD2" w14:textId="06B665B6" w:rsidR="00894BD0" w:rsidRPr="00633ECB" w:rsidRDefault="00894BD0" w:rsidP="00777D54">
      <w:pPr>
        <w:pStyle w:val="FootnoteText"/>
        <w:rPr>
          <w:rFonts w:ascii="Arial" w:hAnsi="Arial" w:cs="Arial"/>
          <w:sz w:val="20"/>
          <w:szCs w:val="20"/>
          <w:lang w:val="en-US"/>
        </w:rPr>
      </w:pPr>
      <w:r w:rsidRPr="00633ECB">
        <w:rPr>
          <w:rStyle w:val="FootnoteReference"/>
          <w:rFonts w:ascii="Arial" w:hAnsi="Arial" w:cs="Arial"/>
          <w:sz w:val="20"/>
          <w:szCs w:val="20"/>
        </w:rPr>
        <w:footnoteRef/>
      </w:r>
      <w:r w:rsidRPr="00633ECB">
        <w:rPr>
          <w:rFonts w:ascii="Arial" w:hAnsi="Arial" w:cs="Arial"/>
          <w:sz w:val="20"/>
          <w:szCs w:val="20"/>
        </w:rPr>
        <w:t xml:space="preserve"> </w:t>
      </w:r>
      <w:r w:rsidRPr="00633ECB">
        <w:rPr>
          <w:rFonts w:ascii="Arial" w:hAnsi="Arial" w:cs="Arial"/>
          <w:sz w:val="20"/>
          <w:szCs w:val="20"/>
          <w:lang w:val="en-US"/>
        </w:rPr>
        <w:t>International Convention on the Eliminatio</w:t>
      </w:r>
      <w:bookmarkStart w:id="0" w:name="_GoBack"/>
      <w:bookmarkEnd w:id="0"/>
      <w:r w:rsidRPr="00633ECB">
        <w:rPr>
          <w:rFonts w:ascii="Arial" w:hAnsi="Arial" w:cs="Arial"/>
          <w:sz w:val="20"/>
          <w:szCs w:val="20"/>
          <w:lang w:val="en-US"/>
        </w:rPr>
        <w:t xml:space="preserve">n of All Forms of Racial Discrimination Adopted and opened for signature and ratification by General Assembly resolution 2106 (XX) of 21 December 1965 entry into force </w:t>
      </w:r>
      <w:r w:rsidR="00751B4D">
        <w:rPr>
          <w:rFonts w:ascii="Arial" w:hAnsi="Arial" w:cs="Arial"/>
          <w:sz w:val="20"/>
          <w:szCs w:val="20"/>
          <w:lang w:val="en-US"/>
        </w:rPr>
        <w:t>0</w:t>
      </w:r>
      <w:r w:rsidRPr="00633ECB">
        <w:rPr>
          <w:rFonts w:ascii="Arial" w:hAnsi="Arial" w:cs="Arial"/>
          <w:sz w:val="20"/>
          <w:szCs w:val="20"/>
          <w:lang w:val="en-US"/>
        </w:rPr>
        <w:t>4 January 1969</w:t>
      </w:r>
    </w:p>
    <w:p w14:paraId="15AC10BF" w14:textId="1B1F3D9A" w:rsidR="00894BD0" w:rsidRPr="00777D54" w:rsidRDefault="00894BD0">
      <w:pPr>
        <w:pStyle w:val="FootnoteText"/>
        <w:rPr>
          <w:lang w:val="en-US"/>
        </w:rPr>
      </w:pPr>
    </w:p>
  </w:footnote>
  <w:footnote w:id="2">
    <w:p w14:paraId="29EFE8C4" w14:textId="3DA17545" w:rsidR="00894BD0" w:rsidRPr="002C56CB" w:rsidRDefault="00894BD0">
      <w:pPr>
        <w:pStyle w:val="FootnoteText"/>
        <w:rPr>
          <w:rFonts w:ascii="Arial" w:hAnsi="Arial" w:cs="Arial"/>
          <w:sz w:val="20"/>
          <w:szCs w:val="20"/>
          <w:lang w:val="en-US"/>
        </w:rPr>
      </w:pPr>
      <w:r>
        <w:rPr>
          <w:rStyle w:val="FootnoteReference"/>
        </w:rPr>
        <w:footnoteRef/>
      </w:r>
      <w:r>
        <w:t xml:space="preserve"> </w:t>
      </w:r>
      <w:r w:rsidRPr="002C56CB">
        <w:rPr>
          <w:rFonts w:ascii="Arial" w:hAnsi="Arial" w:cs="Arial"/>
          <w:sz w:val="20"/>
          <w:szCs w:val="20"/>
          <w:lang w:val="en-US"/>
        </w:rPr>
        <w:t>Dignity has no price in Kuwait, Gulf Centre for Human Rights  April 2014 http://www.gc4hr.org/report/view/24</w:t>
      </w:r>
    </w:p>
  </w:footnote>
  <w:footnote w:id="3">
    <w:p w14:paraId="5774CC69" w14:textId="64030667" w:rsidR="00894BD0" w:rsidRPr="002C56CB" w:rsidRDefault="00894BD0">
      <w:pPr>
        <w:pStyle w:val="FootnoteText"/>
        <w:rPr>
          <w:rFonts w:ascii="Arial" w:hAnsi="Arial" w:cs="Arial"/>
          <w:sz w:val="20"/>
          <w:szCs w:val="20"/>
          <w:lang w:val="en-US"/>
        </w:rPr>
      </w:pPr>
      <w:r w:rsidRPr="002C56CB">
        <w:rPr>
          <w:rStyle w:val="FootnoteReference"/>
          <w:rFonts w:ascii="Arial" w:hAnsi="Arial" w:cs="Arial"/>
          <w:sz w:val="20"/>
          <w:szCs w:val="20"/>
        </w:rPr>
        <w:footnoteRef/>
      </w:r>
      <w:r w:rsidRPr="002C56CB">
        <w:rPr>
          <w:rFonts w:ascii="Arial" w:hAnsi="Arial" w:cs="Arial"/>
          <w:sz w:val="20"/>
          <w:szCs w:val="20"/>
        </w:rPr>
        <w:t xml:space="preserve"> The ‘Iron Fist Policy’: Criminilazation of Peaceful dissent in Kuwait, Amnesty International, 2015</w:t>
      </w:r>
    </w:p>
  </w:footnote>
  <w:footnote w:id="4">
    <w:p w14:paraId="0C749781" w14:textId="77777777" w:rsidR="00894BD0" w:rsidRPr="001561E3" w:rsidRDefault="00894BD0" w:rsidP="009F3D7C">
      <w:pPr>
        <w:pStyle w:val="FootnoteText"/>
        <w:rPr>
          <w:rFonts w:ascii="Arial" w:hAnsi="Arial" w:cs="Arial"/>
          <w:sz w:val="20"/>
          <w:szCs w:val="20"/>
          <w:lang w:val="fr-FR"/>
        </w:rPr>
      </w:pPr>
      <w:r w:rsidRPr="002C56CB">
        <w:rPr>
          <w:rStyle w:val="FootnoteReference"/>
          <w:rFonts w:ascii="Arial" w:hAnsi="Arial" w:cs="Arial"/>
          <w:sz w:val="20"/>
          <w:szCs w:val="20"/>
        </w:rPr>
        <w:footnoteRef/>
      </w:r>
      <w:r w:rsidRPr="001561E3">
        <w:rPr>
          <w:rFonts w:ascii="Arial" w:hAnsi="Arial" w:cs="Arial"/>
          <w:sz w:val="20"/>
          <w:szCs w:val="20"/>
          <w:lang w:val="fr-FR"/>
        </w:rPr>
        <w:t xml:space="preserve"> CAT/C/KWT/QPR/3 para 30</w:t>
      </w:r>
    </w:p>
  </w:footnote>
  <w:footnote w:id="5">
    <w:p w14:paraId="6FE4E968" w14:textId="77777777" w:rsidR="00894BD0" w:rsidRPr="001561E3" w:rsidRDefault="00894BD0" w:rsidP="009F3D7C">
      <w:pPr>
        <w:rPr>
          <w:rFonts w:eastAsia="Times New Roman" w:cs="Times New Roman"/>
          <w:sz w:val="22"/>
          <w:szCs w:val="22"/>
          <w:lang w:val="fr-FR"/>
        </w:rPr>
      </w:pPr>
      <w:r w:rsidRPr="002C56CB">
        <w:rPr>
          <w:rStyle w:val="FootnoteReference"/>
          <w:rFonts w:ascii="Arial" w:hAnsi="Arial" w:cs="Arial"/>
          <w:sz w:val="20"/>
          <w:szCs w:val="20"/>
        </w:rPr>
        <w:footnoteRef/>
      </w:r>
      <w:r w:rsidRPr="001561E3">
        <w:rPr>
          <w:rFonts w:ascii="Arial" w:hAnsi="Arial" w:cs="Arial"/>
          <w:sz w:val="20"/>
          <w:szCs w:val="20"/>
          <w:lang w:val="fr-FR"/>
        </w:rPr>
        <w:t xml:space="preserve">  CAT/C/KWT/3  </w:t>
      </w:r>
      <w:r w:rsidRPr="001561E3">
        <w:rPr>
          <w:rFonts w:ascii="Arial" w:eastAsia="Times New Roman" w:hAnsi="Arial" w:cs="Arial"/>
          <w:sz w:val="20"/>
          <w:szCs w:val="20"/>
          <w:lang w:val="fr-FR"/>
        </w:rPr>
        <w:t>para 117</w:t>
      </w:r>
    </w:p>
  </w:footnote>
  <w:footnote w:id="6">
    <w:p w14:paraId="54D4E362" w14:textId="5EE800ED" w:rsidR="00894BD0" w:rsidRPr="003312FF" w:rsidRDefault="00894BD0">
      <w:pPr>
        <w:pStyle w:val="FootnoteText"/>
        <w:rPr>
          <w:lang w:val="en-US"/>
        </w:rPr>
      </w:pPr>
      <w:r>
        <w:rPr>
          <w:rStyle w:val="FootnoteReference"/>
        </w:rPr>
        <w:footnoteRef/>
      </w:r>
      <w:r>
        <w:t xml:space="preserve"> </w:t>
      </w:r>
      <w:r w:rsidRPr="002C56CB">
        <w:rPr>
          <w:rFonts w:ascii="Arial" w:hAnsi="Arial" w:cs="Arial"/>
          <w:sz w:val="20"/>
          <w:szCs w:val="20"/>
        </w:rPr>
        <w:t>Response to Recommendation</w:t>
      </w:r>
      <w:r w:rsidR="0056256D">
        <w:rPr>
          <w:rFonts w:ascii="Arial" w:hAnsi="Arial" w:cs="Arial"/>
          <w:sz w:val="20"/>
          <w:szCs w:val="20"/>
          <w:lang w:val="en-US"/>
        </w:rPr>
        <w:t>s</w:t>
      </w:r>
      <w:r w:rsidRPr="002C56CB">
        <w:rPr>
          <w:rFonts w:ascii="Arial" w:hAnsi="Arial" w:cs="Arial"/>
          <w:sz w:val="20"/>
          <w:szCs w:val="20"/>
        </w:rPr>
        <w:t xml:space="preserve"> and voluntary pledges</w:t>
      </w:r>
      <w:r w:rsidR="0056256D">
        <w:rPr>
          <w:rFonts w:ascii="Arial" w:hAnsi="Arial" w:cs="Arial"/>
          <w:sz w:val="20"/>
          <w:szCs w:val="20"/>
          <w:lang w:val="en-US"/>
        </w:rPr>
        <w:t>,</w:t>
      </w:r>
      <w:r w:rsidRPr="002C56CB">
        <w:rPr>
          <w:rFonts w:ascii="Arial" w:hAnsi="Arial" w:cs="Arial"/>
          <w:sz w:val="20"/>
          <w:szCs w:val="20"/>
        </w:rPr>
        <w:t xml:space="preserve"> Kuwait UPR 2</w:t>
      </w:r>
      <w:r w:rsidRPr="002C56CB">
        <w:rPr>
          <w:rFonts w:ascii="Arial" w:hAnsi="Arial" w:cs="Arial"/>
          <w:sz w:val="20"/>
          <w:szCs w:val="20"/>
          <w:vertAlign w:val="superscript"/>
        </w:rPr>
        <w:t>nd</w:t>
      </w:r>
      <w:r w:rsidR="0056256D">
        <w:rPr>
          <w:rFonts w:ascii="Arial" w:hAnsi="Arial" w:cs="Arial"/>
          <w:sz w:val="20"/>
          <w:szCs w:val="20"/>
        </w:rPr>
        <w:t xml:space="preserve"> Cycle </w:t>
      </w:r>
      <w:r w:rsidRPr="002C56CB">
        <w:rPr>
          <w:rFonts w:ascii="Arial" w:hAnsi="Arial" w:cs="Arial"/>
          <w:sz w:val="20"/>
          <w:szCs w:val="20"/>
          <w:lang w:val="en-US"/>
        </w:rPr>
        <w:t>(157.242-254). https://www.upr-info.org/sites/default/files/document/kuwait/session_21_-_january_2015/recommendations_and_pledges_kuwait_2015.pdf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98498" w14:textId="62987C6B" w:rsidR="001561E3" w:rsidRDefault="001561E3" w:rsidP="001561E3">
    <w:pPr>
      <w:pStyle w:val="Header"/>
      <w:jc w:val="center"/>
    </w:pPr>
    <w:r>
      <w:rPr>
        <w:noProof/>
        <w:lang w:val="en-US"/>
      </w:rPr>
      <w:drawing>
        <wp:inline distT="0" distB="0" distL="0" distR="0" wp14:anchorId="04FEE0C1" wp14:editId="2A09C4B8">
          <wp:extent cx="2962275" cy="923925"/>
          <wp:effectExtent l="0" t="0" r="9525" b="9525"/>
          <wp:docPr id="1" name="Picture 1" descr="http://www.gc4hr.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c4hr.org/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923925"/>
                  </a:xfrm>
                  <a:prstGeom prst="rect">
                    <a:avLst/>
                  </a:prstGeom>
                  <a:noFill/>
                  <a:ln>
                    <a:noFill/>
                  </a:ln>
                </pic:spPr>
              </pic:pic>
            </a:graphicData>
          </a:graphic>
        </wp:inline>
      </w:drawing>
    </w:r>
  </w:p>
  <w:p w14:paraId="4DFBF0A0" w14:textId="77777777" w:rsidR="001561E3" w:rsidRDefault="00156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27A47D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53F22942"/>
    <w:multiLevelType w:val="hybridMultilevel"/>
    <w:tmpl w:val="96C2F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27"/>
    <w:rsid w:val="00033563"/>
    <w:rsid w:val="000838C7"/>
    <w:rsid w:val="000A024D"/>
    <w:rsid w:val="001153F2"/>
    <w:rsid w:val="00137CEA"/>
    <w:rsid w:val="001561E3"/>
    <w:rsid w:val="00174157"/>
    <w:rsid w:val="00183214"/>
    <w:rsid w:val="00243ADC"/>
    <w:rsid w:val="00246702"/>
    <w:rsid w:val="002C56CB"/>
    <w:rsid w:val="003312FF"/>
    <w:rsid w:val="003470A2"/>
    <w:rsid w:val="003770AC"/>
    <w:rsid w:val="003E6515"/>
    <w:rsid w:val="004E6471"/>
    <w:rsid w:val="00512B79"/>
    <w:rsid w:val="0056256D"/>
    <w:rsid w:val="005B3146"/>
    <w:rsid w:val="006233F7"/>
    <w:rsid w:val="00633ECB"/>
    <w:rsid w:val="006444B8"/>
    <w:rsid w:val="00664D3B"/>
    <w:rsid w:val="006B5902"/>
    <w:rsid w:val="006E7027"/>
    <w:rsid w:val="00747C85"/>
    <w:rsid w:val="00751B4D"/>
    <w:rsid w:val="00777D54"/>
    <w:rsid w:val="00791CCF"/>
    <w:rsid w:val="00894BD0"/>
    <w:rsid w:val="00897B20"/>
    <w:rsid w:val="009F3D7C"/>
    <w:rsid w:val="00A72136"/>
    <w:rsid w:val="00B2741B"/>
    <w:rsid w:val="00C205AB"/>
    <w:rsid w:val="00C73019"/>
    <w:rsid w:val="00C76EA9"/>
    <w:rsid w:val="00DF25B8"/>
    <w:rsid w:val="00E32FEE"/>
    <w:rsid w:val="00E67603"/>
    <w:rsid w:val="00F013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85F7F"/>
  <w14:defaultImageDpi w14:val="300"/>
  <w15:docId w15:val="{21EBFBB2-56DD-4F11-A0EC-3B0F2668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777D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027"/>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semiHidden/>
    <w:unhideWhenUsed/>
    <w:rsid w:val="006E7027"/>
    <w:rPr>
      <w:color w:val="0000FF"/>
      <w:u w:val="single"/>
    </w:rPr>
  </w:style>
  <w:style w:type="paragraph" w:styleId="FootnoteText">
    <w:name w:val="footnote text"/>
    <w:basedOn w:val="Normal"/>
    <w:link w:val="FootnoteTextChar"/>
    <w:uiPriority w:val="99"/>
    <w:unhideWhenUsed/>
    <w:rsid w:val="000A024D"/>
  </w:style>
  <w:style w:type="character" w:customStyle="1" w:styleId="FootnoteTextChar">
    <w:name w:val="Footnote Text Char"/>
    <w:basedOn w:val="DefaultParagraphFont"/>
    <w:link w:val="FootnoteText"/>
    <w:uiPriority w:val="99"/>
    <w:rsid w:val="000A024D"/>
    <w:rPr>
      <w:lang w:val="en-GB"/>
    </w:rPr>
  </w:style>
  <w:style w:type="character" w:styleId="FootnoteReference">
    <w:name w:val="footnote reference"/>
    <w:basedOn w:val="DefaultParagraphFont"/>
    <w:uiPriority w:val="99"/>
    <w:unhideWhenUsed/>
    <w:rsid w:val="000A024D"/>
    <w:rPr>
      <w:vertAlign w:val="superscript"/>
    </w:rPr>
  </w:style>
  <w:style w:type="paragraph" w:customStyle="1" w:styleId="NoteLevel1">
    <w:name w:val="Note Level 1"/>
    <w:basedOn w:val="Normal"/>
    <w:uiPriority w:val="99"/>
    <w:unhideWhenUsed/>
    <w:rsid w:val="00C205AB"/>
    <w:pPr>
      <w:keepNext/>
      <w:numPr>
        <w:numId w:val="1"/>
      </w:numPr>
      <w:contextualSpacing/>
      <w:outlineLvl w:val="0"/>
    </w:pPr>
    <w:rPr>
      <w:rFonts w:ascii="Verdana" w:eastAsia="MS Gothic" w:hAnsi="Verdana"/>
    </w:rPr>
  </w:style>
  <w:style w:type="paragraph" w:customStyle="1" w:styleId="NoteLevel2">
    <w:name w:val="Note Level 2"/>
    <w:basedOn w:val="Normal"/>
    <w:uiPriority w:val="99"/>
    <w:semiHidden/>
    <w:unhideWhenUsed/>
    <w:rsid w:val="00C205AB"/>
    <w:pPr>
      <w:keepNext/>
      <w:numPr>
        <w:ilvl w:val="1"/>
        <w:numId w:val="1"/>
      </w:numPr>
      <w:contextualSpacing/>
      <w:outlineLvl w:val="1"/>
    </w:pPr>
    <w:rPr>
      <w:rFonts w:ascii="Verdana" w:eastAsia="MS Gothic" w:hAnsi="Verdana"/>
    </w:rPr>
  </w:style>
  <w:style w:type="paragraph" w:customStyle="1" w:styleId="NoteLevel3">
    <w:name w:val="Note Level 3"/>
    <w:basedOn w:val="Normal"/>
    <w:uiPriority w:val="99"/>
    <w:unhideWhenUsed/>
    <w:rsid w:val="00C205AB"/>
    <w:pPr>
      <w:keepNext/>
      <w:numPr>
        <w:ilvl w:val="2"/>
        <w:numId w:val="1"/>
      </w:numPr>
      <w:contextualSpacing/>
      <w:outlineLvl w:val="2"/>
    </w:pPr>
    <w:rPr>
      <w:rFonts w:ascii="Verdana" w:eastAsia="MS Gothic" w:hAnsi="Verdana"/>
    </w:rPr>
  </w:style>
  <w:style w:type="paragraph" w:customStyle="1" w:styleId="NoteLevel4">
    <w:name w:val="Note Level 4"/>
    <w:basedOn w:val="Normal"/>
    <w:uiPriority w:val="99"/>
    <w:unhideWhenUsed/>
    <w:rsid w:val="00C205AB"/>
    <w:pPr>
      <w:keepNext/>
      <w:numPr>
        <w:ilvl w:val="3"/>
        <w:numId w:val="1"/>
      </w:numPr>
      <w:contextualSpacing/>
      <w:outlineLvl w:val="3"/>
    </w:pPr>
    <w:rPr>
      <w:rFonts w:ascii="Verdana" w:eastAsia="MS Gothic" w:hAnsi="Verdana"/>
    </w:rPr>
  </w:style>
  <w:style w:type="paragraph" w:customStyle="1" w:styleId="NoteLevel5">
    <w:name w:val="Note Level 5"/>
    <w:basedOn w:val="Normal"/>
    <w:uiPriority w:val="99"/>
    <w:unhideWhenUsed/>
    <w:rsid w:val="00C205AB"/>
    <w:pPr>
      <w:keepNext/>
      <w:numPr>
        <w:ilvl w:val="4"/>
        <w:numId w:val="1"/>
      </w:numPr>
      <w:contextualSpacing/>
      <w:outlineLvl w:val="4"/>
    </w:pPr>
    <w:rPr>
      <w:rFonts w:ascii="Verdana" w:eastAsia="MS Gothic" w:hAnsi="Verdana"/>
    </w:rPr>
  </w:style>
  <w:style w:type="paragraph" w:customStyle="1" w:styleId="NoteLevel6">
    <w:name w:val="Note Level 6"/>
    <w:basedOn w:val="Normal"/>
    <w:uiPriority w:val="99"/>
    <w:semiHidden/>
    <w:unhideWhenUsed/>
    <w:rsid w:val="00C205AB"/>
    <w:pPr>
      <w:keepNext/>
      <w:numPr>
        <w:ilvl w:val="5"/>
        <w:numId w:val="1"/>
      </w:numPr>
      <w:contextualSpacing/>
      <w:outlineLvl w:val="5"/>
    </w:pPr>
    <w:rPr>
      <w:rFonts w:ascii="Verdana" w:eastAsia="MS Gothic" w:hAnsi="Verdana"/>
    </w:rPr>
  </w:style>
  <w:style w:type="paragraph" w:customStyle="1" w:styleId="NoteLevel7">
    <w:name w:val="Note Level 7"/>
    <w:basedOn w:val="Normal"/>
    <w:uiPriority w:val="99"/>
    <w:semiHidden/>
    <w:unhideWhenUsed/>
    <w:rsid w:val="00C205AB"/>
    <w:pPr>
      <w:keepNext/>
      <w:numPr>
        <w:ilvl w:val="6"/>
        <w:numId w:val="1"/>
      </w:numPr>
      <w:contextualSpacing/>
      <w:outlineLvl w:val="6"/>
    </w:pPr>
    <w:rPr>
      <w:rFonts w:ascii="Verdana" w:eastAsia="MS Gothic" w:hAnsi="Verdana"/>
    </w:rPr>
  </w:style>
  <w:style w:type="paragraph" w:customStyle="1" w:styleId="NoteLevel8">
    <w:name w:val="Note Level 8"/>
    <w:basedOn w:val="Normal"/>
    <w:uiPriority w:val="99"/>
    <w:semiHidden/>
    <w:unhideWhenUsed/>
    <w:rsid w:val="00C205AB"/>
    <w:pPr>
      <w:keepNext/>
      <w:numPr>
        <w:ilvl w:val="7"/>
        <w:numId w:val="1"/>
      </w:numPr>
      <w:contextualSpacing/>
      <w:outlineLvl w:val="7"/>
    </w:pPr>
    <w:rPr>
      <w:rFonts w:ascii="Verdana" w:eastAsia="MS Gothic" w:hAnsi="Verdana"/>
    </w:rPr>
  </w:style>
  <w:style w:type="paragraph" w:customStyle="1" w:styleId="NoteLevel9">
    <w:name w:val="Note Level 9"/>
    <w:basedOn w:val="Normal"/>
    <w:uiPriority w:val="99"/>
    <w:semiHidden/>
    <w:unhideWhenUsed/>
    <w:rsid w:val="00C205AB"/>
    <w:pPr>
      <w:keepNext/>
      <w:numPr>
        <w:ilvl w:val="8"/>
        <w:numId w:val="1"/>
      </w:numPr>
      <w:contextualSpacing/>
      <w:outlineLvl w:val="8"/>
    </w:pPr>
    <w:rPr>
      <w:rFonts w:ascii="Verdana" w:eastAsia="MS Gothic" w:hAnsi="Verdana"/>
    </w:rPr>
  </w:style>
  <w:style w:type="character" w:customStyle="1" w:styleId="Heading2Char">
    <w:name w:val="Heading 2 Char"/>
    <w:basedOn w:val="DefaultParagraphFont"/>
    <w:link w:val="Heading2"/>
    <w:uiPriority w:val="9"/>
    <w:semiHidden/>
    <w:rsid w:val="00777D54"/>
    <w:rPr>
      <w:rFonts w:asciiTheme="majorHAnsi" w:eastAsiaTheme="majorEastAsia" w:hAnsiTheme="majorHAnsi" w:cstheme="majorBidi"/>
      <w:b/>
      <w:bCs/>
      <w:color w:val="4F81BD" w:themeColor="accent1"/>
      <w:sz w:val="26"/>
      <w:szCs w:val="26"/>
      <w:lang w:val="en-GB"/>
    </w:rPr>
  </w:style>
  <w:style w:type="paragraph" w:styleId="Footer">
    <w:name w:val="footer"/>
    <w:basedOn w:val="Normal"/>
    <w:link w:val="FooterChar"/>
    <w:uiPriority w:val="99"/>
    <w:unhideWhenUsed/>
    <w:rsid w:val="00633ECB"/>
    <w:pPr>
      <w:tabs>
        <w:tab w:val="center" w:pos="4320"/>
        <w:tab w:val="right" w:pos="8640"/>
      </w:tabs>
    </w:pPr>
  </w:style>
  <w:style w:type="character" w:customStyle="1" w:styleId="FooterChar">
    <w:name w:val="Footer Char"/>
    <w:basedOn w:val="DefaultParagraphFont"/>
    <w:link w:val="Footer"/>
    <w:uiPriority w:val="99"/>
    <w:rsid w:val="00633ECB"/>
    <w:rPr>
      <w:lang w:val="en-GB"/>
    </w:rPr>
  </w:style>
  <w:style w:type="character" w:styleId="PageNumber">
    <w:name w:val="page number"/>
    <w:basedOn w:val="DefaultParagraphFont"/>
    <w:uiPriority w:val="99"/>
    <w:semiHidden/>
    <w:unhideWhenUsed/>
    <w:rsid w:val="00633ECB"/>
  </w:style>
  <w:style w:type="paragraph" w:styleId="Header">
    <w:name w:val="header"/>
    <w:basedOn w:val="Normal"/>
    <w:link w:val="HeaderChar"/>
    <w:uiPriority w:val="99"/>
    <w:unhideWhenUsed/>
    <w:rsid w:val="001561E3"/>
    <w:pPr>
      <w:tabs>
        <w:tab w:val="center" w:pos="4680"/>
        <w:tab w:val="right" w:pos="9360"/>
      </w:tabs>
    </w:pPr>
  </w:style>
  <w:style w:type="character" w:customStyle="1" w:styleId="HeaderChar">
    <w:name w:val="Header Char"/>
    <w:basedOn w:val="DefaultParagraphFont"/>
    <w:link w:val="Header"/>
    <w:uiPriority w:val="99"/>
    <w:rsid w:val="001561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8582">
      <w:bodyDiv w:val="1"/>
      <w:marLeft w:val="0"/>
      <w:marRight w:val="0"/>
      <w:marTop w:val="0"/>
      <w:marBottom w:val="0"/>
      <w:divBdr>
        <w:top w:val="none" w:sz="0" w:space="0" w:color="auto"/>
        <w:left w:val="none" w:sz="0" w:space="0" w:color="auto"/>
        <w:bottom w:val="none" w:sz="0" w:space="0" w:color="auto"/>
        <w:right w:val="none" w:sz="0" w:space="0" w:color="auto"/>
      </w:divBdr>
    </w:div>
    <w:div w:id="86078547">
      <w:bodyDiv w:val="1"/>
      <w:marLeft w:val="0"/>
      <w:marRight w:val="0"/>
      <w:marTop w:val="0"/>
      <w:marBottom w:val="0"/>
      <w:divBdr>
        <w:top w:val="none" w:sz="0" w:space="0" w:color="auto"/>
        <w:left w:val="none" w:sz="0" w:space="0" w:color="auto"/>
        <w:bottom w:val="none" w:sz="0" w:space="0" w:color="auto"/>
        <w:right w:val="none" w:sz="0" w:space="0" w:color="auto"/>
      </w:divBdr>
    </w:div>
    <w:div w:id="109126777">
      <w:bodyDiv w:val="1"/>
      <w:marLeft w:val="0"/>
      <w:marRight w:val="0"/>
      <w:marTop w:val="0"/>
      <w:marBottom w:val="0"/>
      <w:divBdr>
        <w:top w:val="none" w:sz="0" w:space="0" w:color="auto"/>
        <w:left w:val="none" w:sz="0" w:space="0" w:color="auto"/>
        <w:bottom w:val="none" w:sz="0" w:space="0" w:color="auto"/>
        <w:right w:val="none" w:sz="0" w:space="0" w:color="auto"/>
      </w:divBdr>
    </w:div>
    <w:div w:id="239600515">
      <w:bodyDiv w:val="1"/>
      <w:marLeft w:val="0"/>
      <w:marRight w:val="0"/>
      <w:marTop w:val="0"/>
      <w:marBottom w:val="0"/>
      <w:divBdr>
        <w:top w:val="none" w:sz="0" w:space="0" w:color="auto"/>
        <w:left w:val="none" w:sz="0" w:space="0" w:color="auto"/>
        <w:bottom w:val="none" w:sz="0" w:space="0" w:color="auto"/>
        <w:right w:val="none" w:sz="0" w:space="0" w:color="auto"/>
      </w:divBdr>
    </w:div>
    <w:div w:id="460655708">
      <w:bodyDiv w:val="1"/>
      <w:marLeft w:val="0"/>
      <w:marRight w:val="0"/>
      <w:marTop w:val="0"/>
      <w:marBottom w:val="0"/>
      <w:divBdr>
        <w:top w:val="none" w:sz="0" w:space="0" w:color="auto"/>
        <w:left w:val="none" w:sz="0" w:space="0" w:color="auto"/>
        <w:bottom w:val="none" w:sz="0" w:space="0" w:color="auto"/>
        <w:right w:val="none" w:sz="0" w:space="0" w:color="auto"/>
      </w:divBdr>
    </w:div>
    <w:div w:id="487786112">
      <w:bodyDiv w:val="1"/>
      <w:marLeft w:val="0"/>
      <w:marRight w:val="0"/>
      <w:marTop w:val="0"/>
      <w:marBottom w:val="0"/>
      <w:divBdr>
        <w:top w:val="none" w:sz="0" w:space="0" w:color="auto"/>
        <w:left w:val="none" w:sz="0" w:space="0" w:color="auto"/>
        <w:bottom w:val="none" w:sz="0" w:space="0" w:color="auto"/>
        <w:right w:val="none" w:sz="0" w:space="0" w:color="auto"/>
      </w:divBdr>
    </w:div>
    <w:div w:id="562180138">
      <w:bodyDiv w:val="1"/>
      <w:marLeft w:val="0"/>
      <w:marRight w:val="0"/>
      <w:marTop w:val="0"/>
      <w:marBottom w:val="0"/>
      <w:divBdr>
        <w:top w:val="none" w:sz="0" w:space="0" w:color="auto"/>
        <w:left w:val="none" w:sz="0" w:space="0" w:color="auto"/>
        <w:bottom w:val="none" w:sz="0" w:space="0" w:color="auto"/>
        <w:right w:val="none" w:sz="0" w:space="0" w:color="auto"/>
      </w:divBdr>
    </w:div>
    <w:div w:id="751851626">
      <w:bodyDiv w:val="1"/>
      <w:marLeft w:val="0"/>
      <w:marRight w:val="0"/>
      <w:marTop w:val="0"/>
      <w:marBottom w:val="0"/>
      <w:divBdr>
        <w:top w:val="none" w:sz="0" w:space="0" w:color="auto"/>
        <w:left w:val="none" w:sz="0" w:space="0" w:color="auto"/>
        <w:bottom w:val="none" w:sz="0" w:space="0" w:color="auto"/>
        <w:right w:val="none" w:sz="0" w:space="0" w:color="auto"/>
      </w:divBdr>
    </w:div>
    <w:div w:id="1027948717">
      <w:bodyDiv w:val="1"/>
      <w:marLeft w:val="0"/>
      <w:marRight w:val="0"/>
      <w:marTop w:val="0"/>
      <w:marBottom w:val="0"/>
      <w:divBdr>
        <w:top w:val="none" w:sz="0" w:space="0" w:color="auto"/>
        <w:left w:val="none" w:sz="0" w:space="0" w:color="auto"/>
        <w:bottom w:val="none" w:sz="0" w:space="0" w:color="auto"/>
        <w:right w:val="none" w:sz="0" w:space="0" w:color="auto"/>
      </w:divBdr>
    </w:div>
    <w:div w:id="1049497873">
      <w:bodyDiv w:val="1"/>
      <w:marLeft w:val="0"/>
      <w:marRight w:val="0"/>
      <w:marTop w:val="0"/>
      <w:marBottom w:val="0"/>
      <w:divBdr>
        <w:top w:val="none" w:sz="0" w:space="0" w:color="auto"/>
        <w:left w:val="none" w:sz="0" w:space="0" w:color="auto"/>
        <w:bottom w:val="none" w:sz="0" w:space="0" w:color="auto"/>
        <w:right w:val="none" w:sz="0" w:space="0" w:color="auto"/>
      </w:divBdr>
    </w:div>
    <w:div w:id="1075131500">
      <w:bodyDiv w:val="1"/>
      <w:marLeft w:val="0"/>
      <w:marRight w:val="0"/>
      <w:marTop w:val="0"/>
      <w:marBottom w:val="0"/>
      <w:divBdr>
        <w:top w:val="none" w:sz="0" w:space="0" w:color="auto"/>
        <w:left w:val="none" w:sz="0" w:space="0" w:color="auto"/>
        <w:bottom w:val="none" w:sz="0" w:space="0" w:color="auto"/>
        <w:right w:val="none" w:sz="0" w:space="0" w:color="auto"/>
      </w:divBdr>
    </w:div>
    <w:div w:id="1152066143">
      <w:bodyDiv w:val="1"/>
      <w:marLeft w:val="0"/>
      <w:marRight w:val="0"/>
      <w:marTop w:val="0"/>
      <w:marBottom w:val="0"/>
      <w:divBdr>
        <w:top w:val="none" w:sz="0" w:space="0" w:color="auto"/>
        <w:left w:val="none" w:sz="0" w:space="0" w:color="auto"/>
        <w:bottom w:val="none" w:sz="0" w:space="0" w:color="auto"/>
        <w:right w:val="none" w:sz="0" w:space="0" w:color="auto"/>
      </w:divBdr>
    </w:div>
    <w:div w:id="1640261373">
      <w:bodyDiv w:val="1"/>
      <w:marLeft w:val="0"/>
      <w:marRight w:val="0"/>
      <w:marTop w:val="0"/>
      <w:marBottom w:val="0"/>
      <w:divBdr>
        <w:top w:val="none" w:sz="0" w:space="0" w:color="auto"/>
        <w:left w:val="none" w:sz="0" w:space="0" w:color="auto"/>
        <w:bottom w:val="none" w:sz="0" w:space="0" w:color="auto"/>
        <w:right w:val="none" w:sz="0" w:space="0" w:color="auto"/>
      </w:divBdr>
    </w:div>
    <w:div w:id="1852334743">
      <w:bodyDiv w:val="1"/>
      <w:marLeft w:val="0"/>
      <w:marRight w:val="0"/>
      <w:marTop w:val="0"/>
      <w:marBottom w:val="0"/>
      <w:divBdr>
        <w:top w:val="none" w:sz="0" w:space="0" w:color="auto"/>
        <w:left w:val="none" w:sz="0" w:space="0" w:color="auto"/>
        <w:bottom w:val="none" w:sz="0" w:space="0" w:color="auto"/>
        <w:right w:val="none" w:sz="0" w:space="0" w:color="auto"/>
      </w:divBdr>
    </w:div>
    <w:div w:id="2069113290">
      <w:bodyDiv w:val="1"/>
      <w:marLeft w:val="0"/>
      <w:marRight w:val="0"/>
      <w:marTop w:val="0"/>
      <w:marBottom w:val="0"/>
      <w:divBdr>
        <w:top w:val="none" w:sz="0" w:space="0" w:color="auto"/>
        <w:left w:val="none" w:sz="0" w:space="0" w:color="auto"/>
        <w:bottom w:val="none" w:sz="0" w:space="0" w:color="auto"/>
        <w:right w:val="none" w:sz="0" w:space="0" w:color="auto"/>
      </w:divBdr>
    </w:div>
    <w:div w:id="2073772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c437bac2dafaf8737ed4b52229b521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4DF38-52A5-4583-AF93-EDEEF9851029}"/>
</file>

<file path=customXml/itemProps2.xml><?xml version="1.0" encoding="utf-8"?>
<ds:datastoreItem xmlns:ds="http://schemas.openxmlformats.org/officeDocument/2006/customXml" ds:itemID="{39905CD4-EB30-4E87-95A5-B290A9A526ED}"/>
</file>

<file path=customXml/itemProps3.xml><?xml version="1.0" encoding="utf-8"?>
<ds:datastoreItem xmlns:ds="http://schemas.openxmlformats.org/officeDocument/2006/customXml" ds:itemID="{B89B1AF7-1E7F-4CBC-9277-BB787BA3B75A}"/>
</file>

<file path=docProps/app.xml><?xml version="1.0" encoding="utf-8"?>
<Properties xmlns="http://schemas.openxmlformats.org/officeDocument/2006/extended-properties" xmlns:vt="http://schemas.openxmlformats.org/officeDocument/2006/docPropsVTypes">
  <Template>Normal</Template>
  <TotalTime>1</TotalTime>
  <Pages>7</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O'Higgins</dc:creator>
  <cp:keywords/>
  <dc:description/>
  <cp:lastModifiedBy>User</cp:lastModifiedBy>
  <cp:revision>2</cp:revision>
  <dcterms:created xsi:type="dcterms:W3CDTF">2017-07-27T10:30:00Z</dcterms:created>
  <dcterms:modified xsi:type="dcterms:W3CDTF">2017-07-27T10:30:00Z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