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84A0" w14:textId="77777777" w:rsidR="0053449F" w:rsidRPr="00A77460" w:rsidRDefault="0053449F" w:rsidP="0053449F">
      <w:pPr>
        <w:jc w:val="center"/>
        <w:rPr>
          <w:rFonts w:ascii="Baskerville Old Face" w:eastAsia="Libre Baskerville" w:hAnsi="Baskerville Old Face" w:cs="Tahoma"/>
          <w:sz w:val="22"/>
          <w:szCs w:val="22"/>
        </w:rPr>
      </w:pPr>
      <w:r w:rsidRPr="00A77460">
        <w:rPr>
          <w:rFonts w:ascii="Baskerville Old Face" w:eastAsia="Libre Baskerville" w:hAnsi="Baskerville Old Face" w:cs="Tahoma"/>
          <w:b/>
          <w:sz w:val="22"/>
          <w:szCs w:val="22"/>
        </w:rPr>
        <w:t>DEFENSA SÉPTIMO INFORME CEDAW</w:t>
      </w:r>
    </w:p>
    <w:p w14:paraId="3E459546" w14:textId="77777777" w:rsidR="0053449F" w:rsidRPr="00A77460" w:rsidRDefault="0053449F" w:rsidP="0053449F">
      <w:pPr>
        <w:jc w:val="center"/>
        <w:rPr>
          <w:rFonts w:ascii="Baskerville Old Face" w:eastAsia="Libre Baskerville" w:hAnsi="Baskerville Old Face" w:cs="Tahoma"/>
          <w:b/>
          <w:sz w:val="22"/>
          <w:szCs w:val="22"/>
        </w:rPr>
      </w:pPr>
      <w:r w:rsidRPr="00A77460">
        <w:rPr>
          <w:rFonts w:ascii="Baskerville Old Face" w:eastAsia="Libre Baskerville" w:hAnsi="Baskerville Old Face" w:cs="Tahoma"/>
          <w:b/>
          <w:sz w:val="22"/>
          <w:szCs w:val="22"/>
        </w:rPr>
        <w:t>RESPUESTAS</w:t>
      </w:r>
    </w:p>
    <w:p w14:paraId="0E7C70E7" w14:textId="77777777" w:rsidR="0053449F" w:rsidRPr="00A77460" w:rsidRDefault="0053449F" w:rsidP="0053449F">
      <w:pPr>
        <w:jc w:val="both"/>
        <w:rPr>
          <w:rFonts w:ascii="Baskerville Old Face" w:eastAsia="Libre Baskerville" w:hAnsi="Baskerville Old Face" w:cs="Tahoma"/>
          <w:b/>
          <w:sz w:val="22"/>
          <w:szCs w:val="22"/>
        </w:rPr>
      </w:pPr>
    </w:p>
    <w:p w14:paraId="5703F973" w14:textId="77777777" w:rsidR="0053449F" w:rsidRPr="00A77460" w:rsidRDefault="00D45C5F" w:rsidP="0053449F">
      <w:pPr>
        <w:jc w:val="both"/>
        <w:rPr>
          <w:rFonts w:ascii="Baskerville Old Face" w:eastAsia="Libre Baskerville" w:hAnsi="Baskerville Old Face" w:cs="Tahoma"/>
          <w:b/>
          <w:sz w:val="22"/>
          <w:szCs w:val="22"/>
        </w:rPr>
      </w:pPr>
      <w:r w:rsidRPr="00A77460">
        <w:rPr>
          <w:rFonts w:ascii="Baskerville Old Face" w:eastAsia="Libre Baskerville" w:hAnsi="Baskerville Old Face" w:cs="Tahoma"/>
          <w:b/>
          <w:sz w:val="22"/>
          <w:szCs w:val="22"/>
        </w:rPr>
        <w:t>ARTÍ</w:t>
      </w:r>
      <w:r w:rsidR="0053449F" w:rsidRPr="00A77460">
        <w:rPr>
          <w:rFonts w:ascii="Baskerville Old Face" w:eastAsia="Libre Baskerville" w:hAnsi="Baskerville Old Face" w:cs="Tahoma"/>
          <w:b/>
          <w:sz w:val="22"/>
          <w:szCs w:val="22"/>
        </w:rPr>
        <w:t>CULO 11 EMPLEO</w:t>
      </w:r>
    </w:p>
    <w:p w14:paraId="4E859F12" w14:textId="77777777" w:rsidR="0053449F" w:rsidRPr="00A77460" w:rsidRDefault="0053449F" w:rsidP="0053449F">
      <w:pPr>
        <w:jc w:val="both"/>
        <w:rPr>
          <w:rFonts w:ascii="Baskerville Old Face" w:eastAsia="Libre Baskerville" w:hAnsi="Baskerville Old Face" w:cs="Tahoma"/>
          <w:b/>
          <w:sz w:val="22"/>
          <w:szCs w:val="22"/>
        </w:rPr>
      </w:pPr>
    </w:p>
    <w:p w14:paraId="5FAFE831" w14:textId="6AF6C50A" w:rsidR="0053449F" w:rsidRPr="00A77460" w:rsidRDefault="00A77460"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El</w:t>
      </w:r>
      <w:r w:rsidR="0053449F" w:rsidRPr="00A77460">
        <w:rPr>
          <w:rFonts w:ascii="Baskerville Old Face" w:eastAsia="Libre Baskerville" w:hAnsi="Baskerville Old Face" w:cs="Tahoma"/>
          <w:sz w:val="22"/>
          <w:szCs w:val="22"/>
        </w:rPr>
        <w:t xml:space="preserve"> Decreto Supremo</w:t>
      </w:r>
      <w:r w:rsidR="00B91427" w:rsidRPr="00A77460">
        <w:rPr>
          <w:rFonts w:ascii="Baskerville Old Face" w:eastAsia="Libre Baskerville" w:hAnsi="Baskerville Old Face" w:cs="Tahoma"/>
          <w:sz w:val="22"/>
          <w:szCs w:val="22"/>
        </w:rPr>
        <w:t xml:space="preserve"> </w:t>
      </w:r>
      <w:proofErr w:type="spellStart"/>
      <w:r w:rsidR="0053449F" w:rsidRPr="00A77460">
        <w:rPr>
          <w:rFonts w:ascii="Baskerville Old Face" w:eastAsia="Libre Baskerville" w:hAnsi="Baskerville Old Face" w:cs="Tahoma"/>
          <w:sz w:val="22"/>
          <w:szCs w:val="22"/>
        </w:rPr>
        <w:t>N°</w:t>
      </w:r>
      <w:proofErr w:type="spellEnd"/>
      <w:r w:rsidRPr="00A77460">
        <w:rPr>
          <w:rFonts w:ascii="Baskerville Old Face" w:eastAsia="Libre Baskerville" w:hAnsi="Baskerville Old Face" w:cs="Tahoma"/>
          <w:sz w:val="22"/>
          <w:szCs w:val="22"/>
        </w:rPr>
        <w:t xml:space="preserve"> </w:t>
      </w:r>
      <w:r w:rsidR="0053449F" w:rsidRPr="00A77460">
        <w:rPr>
          <w:rFonts w:ascii="Baskerville Old Face" w:eastAsia="Libre Baskerville" w:hAnsi="Baskerville Old Face" w:cs="Tahoma"/>
          <w:sz w:val="22"/>
          <w:szCs w:val="22"/>
        </w:rPr>
        <w:t>4401</w:t>
      </w:r>
      <w:r w:rsidRPr="00A77460">
        <w:rPr>
          <w:rFonts w:ascii="Baskerville Old Face" w:eastAsia="Libre Baskerville" w:hAnsi="Baskerville Old Face" w:cs="Tahoma"/>
          <w:sz w:val="22"/>
          <w:szCs w:val="22"/>
        </w:rPr>
        <w:t>,</w:t>
      </w:r>
      <w:r w:rsidR="0053449F" w:rsidRPr="00A77460">
        <w:rPr>
          <w:rFonts w:ascii="Baskerville Old Face" w:eastAsia="Libre Baskerville" w:hAnsi="Baskerville Old Face" w:cs="Tahoma"/>
          <w:sz w:val="22"/>
          <w:szCs w:val="22"/>
        </w:rPr>
        <w:t xml:space="preserve"> dispone que las y los empleadores deberán</w:t>
      </w:r>
      <w:r w:rsidR="003D32A8" w:rsidRPr="00A77460">
        <w:rPr>
          <w:rFonts w:ascii="Baskerville Old Face" w:eastAsia="Libre Baskerville" w:hAnsi="Baskerville Old Face" w:cs="Tahoma"/>
          <w:sz w:val="22"/>
          <w:szCs w:val="22"/>
        </w:rPr>
        <w:t xml:space="preserve"> </w:t>
      </w:r>
      <w:r w:rsidR="0053449F" w:rsidRPr="00A77460">
        <w:rPr>
          <w:rFonts w:ascii="Baskerville Old Face" w:eastAsia="Libre Baskerville" w:hAnsi="Baskerville Old Face" w:cs="Tahoma"/>
          <w:sz w:val="22"/>
          <w:szCs w:val="22"/>
        </w:rPr>
        <w:t>desarrollar</w:t>
      </w:r>
      <w:r w:rsidR="003D32A8" w:rsidRPr="00A77460">
        <w:rPr>
          <w:rFonts w:ascii="Baskerville Old Face" w:eastAsia="Libre Baskerville" w:hAnsi="Baskerville Old Face" w:cs="Tahoma"/>
          <w:sz w:val="22"/>
          <w:szCs w:val="22"/>
        </w:rPr>
        <w:t xml:space="preserve"> </w:t>
      </w:r>
      <w:r w:rsidR="0053449F" w:rsidRPr="00A77460">
        <w:rPr>
          <w:rFonts w:ascii="Baskerville Old Face" w:eastAsia="Libre Baskerville" w:hAnsi="Baskerville Old Face" w:cs="Tahoma"/>
          <w:sz w:val="22"/>
          <w:szCs w:val="22"/>
        </w:rPr>
        <w:t>medidas que permitan a mujeres y hombres, en igualdad de condiciones, atender sus obligaciones laborales, profesionales y las de cuidado como ser</w:t>
      </w:r>
      <w:r w:rsidRPr="00A77460">
        <w:rPr>
          <w:rFonts w:ascii="Baskerville Old Face" w:eastAsia="Libre Baskerville" w:hAnsi="Baskerville Old Face" w:cs="Tahoma"/>
          <w:sz w:val="22"/>
          <w:szCs w:val="22"/>
        </w:rPr>
        <w:t>:</w:t>
      </w:r>
      <w:r w:rsidR="0053449F" w:rsidRPr="00A77460">
        <w:rPr>
          <w:rFonts w:ascii="Baskerville Old Face" w:eastAsia="Libre Baskerville" w:hAnsi="Baskerville Old Face" w:cs="Tahoma"/>
          <w:sz w:val="22"/>
          <w:szCs w:val="22"/>
        </w:rPr>
        <w:t xml:space="preserve"> maternidad, paternidad</w:t>
      </w:r>
      <w:r w:rsidRPr="00A77460">
        <w:rPr>
          <w:rFonts w:ascii="Baskerville Old Face" w:eastAsia="Libre Baskerville" w:hAnsi="Baskerville Old Face" w:cs="Tahoma"/>
          <w:sz w:val="22"/>
          <w:szCs w:val="22"/>
        </w:rPr>
        <w:t>,</w:t>
      </w:r>
      <w:r w:rsidR="0053449F" w:rsidRPr="00A77460">
        <w:rPr>
          <w:rFonts w:ascii="Baskerville Old Face" w:eastAsia="Libre Baskerville" w:hAnsi="Baskerville Old Face" w:cs="Tahoma"/>
          <w:sz w:val="22"/>
          <w:szCs w:val="22"/>
        </w:rPr>
        <w:t xml:space="preserve"> lactancia y otras sujetas a reglamentación específica.</w:t>
      </w:r>
    </w:p>
    <w:p w14:paraId="7A6B772A" w14:textId="77777777" w:rsidR="0053449F" w:rsidRPr="00A77460" w:rsidRDefault="0053449F" w:rsidP="0053449F">
      <w:pPr>
        <w:jc w:val="both"/>
        <w:rPr>
          <w:rFonts w:ascii="Baskerville Old Face" w:eastAsia="Libre Baskerville" w:hAnsi="Baskerville Old Face" w:cs="Tahoma"/>
          <w:sz w:val="22"/>
          <w:szCs w:val="22"/>
          <w:highlight w:val="yellow"/>
        </w:rPr>
      </w:pPr>
    </w:p>
    <w:p w14:paraId="36A744FC" w14:textId="5471333E" w:rsidR="0053449F" w:rsidRPr="00A77460" w:rsidRDefault="00A77460" w:rsidP="00A77460">
      <w:pPr>
        <w:jc w:val="both"/>
        <w:rPr>
          <w:rFonts w:ascii="Baskerville Old Face" w:eastAsia="Libre Baskerville" w:hAnsi="Baskerville Old Face" w:cs="Tahoma"/>
          <w:sz w:val="22"/>
          <w:szCs w:val="22"/>
          <w:highlight w:val="red"/>
        </w:rPr>
      </w:pPr>
      <w:r w:rsidRPr="00A77460">
        <w:rPr>
          <w:rFonts w:ascii="Baskerville Old Face" w:eastAsia="Libre Baskerville" w:hAnsi="Baskerville Old Face" w:cs="Tahoma"/>
          <w:sz w:val="22"/>
          <w:szCs w:val="22"/>
        </w:rPr>
        <w:t>El MJTI</w:t>
      </w:r>
      <w:r w:rsidRPr="00A77460">
        <w:rPr>
          <w:rStyle w:val="Refdenotaalpie"/>
          <w:rFonts w:ascii="Baskerville Old Face" w:eastAsia="Libre Baskerville" w:hAnsi="Baskerville Old Face" w:cs="Tahoma"/>
          <w:sz w:val="22"/>
          <w:szCs w:val="22"/>
        </w:rPr>
        <w:footnoteReference w:id="1"/>
      </w:r>
      <w:r w:rsidRPr="00A77460">
        <w:rPr>
          <w:rFonts w:ascii="Baskerville Old Face" w:eastAsia="Libre Baskerville" w:hAnsi="Baskerville Old Face" w:cs="Tahoma"/>
          <w:sz w:val="22"/>
          <w:szCs w:val="22"/>
        </w:rPr>
        <w:t xml:space="preserve"> tiene programada para la gestión 2023, la realización de la primera Encuesta del Uso del Tiempo para la elaboración e implementación del Plan Nacional de Cuidados, que vinculará el establecimiento del Sistema Nacional de Cuidados. </w:t>
      </w:r>
    </w:p>
    <w:p w14:paraId="4A0E404D" w14:textId="77777777" w:rsidR="0053449F" w:rsidRPr="00A77460" w:rsidRDefault="0053449F" w:rsidP="0053449F">
      <w:pPr>
        <w:jc w:val="both"/>
        <w:rPr>
          <w:rFonts w:ascii="Baskerville Old Face" w:eastAsia="Libre Baskerville" w:hAnsi="Baskerville Old Face" w:cs="Tahoma"/>
          <w:sz w:val="22"/>
          <w:szCs w:val="22"/>
          <w:highlight w:val="red"/>
        </w:rPr>
      </w:pPr>
    </w:p>
    <w:p w14:paraId="1FC5B220" w14:textId="0954F8A7" w:rsidR="0053449F" w:rsidRPr="00A77460" w:rsidRDefault="0053449F" w:rsidP="0053449F">
      <w:pPr>
        <w:jc w:val="both"/>
        <w:rPr>
          <w:rFonts w:ascii="Baskerville Old Face" w:eastAsia="Libre Baskerville" w:hAnsi="Baskerville Old Face" w:cs="Tahoma"/>
          <w:b/>
          <w:sz w:val="22"/>
          <w:szCs w:val="22"/>
        </w:rPr>
      </w:pPr>
      <w:r w:rsidRPr="00A77460">
        <w:rPr>
          <w:rFonts w:ascii="Baskerville Old Face" w:eastAsia="Arial" w:hAnsi="Baskerville Old Face" w:cs="Tahoma"/>
          <w:sz w:val="22"/>
          <w:szCs w:val="22"/>
        </w:rPr>
        <w:t xml:space="preserve">El Programa de Apoyo al Empleo (PAE) ejecutado entre las gestiones 2012 a 2017, logró la inserción laboral de 10.776 mujeres, desde el 2018 se encuentra en ejecución el PAE II, </w:t>
      </w:r>
      <w:r w:rsidR="00A77460" w:rsidRPr="00A77460">
        <w:rPr>
          <w:rFonts w:ascii="Baskerville Old Face" w:eastAsia="Arial" w:hAnsi="Baskerville Old Face" w:cs="Tahoma"/>
          <w:sz w:val="22"/>
          <w:szCs w:val="22"/>
        </w:rPr>
        <w:t xml:space="preserve">teniendo como resultado </w:t>
      </w:r>
      <w:r w:rsidRPr="00A77460">
        <w:rPr>
          <w:rFonts w:ascii="Baskerville Old Face" w:eastAsia="Arial" w:hAnsi="Baskerville Old Face" w:cs="Tahoma"/>
          <w:sz w:val="22"/>
          <w:szCs w:val="22"/>
        </w:rPr>
        <w:t>a mayo del 2022</w:t>
      </w:r>
      <w:r w:rsidR="00A77460" w:rsidRPr="00A77460">
        <w:rPr>
          <w:rFonts w:ascii="Baskerville Old Face" w:eastAsia="Arial" w:hAnsi="Baskerville Old Face" w:cs="Tahoma"/>
          <w:sz w:val="22"/>
          <w:szCs w:val="22"/>
        </w:rPr>
        <w:t>,</w:t>
      </w:r>
      <w:r w:rsidRPr="00A77460">
        <w:rPr>
          <w:rFonts w:ascii="Baskerville Old Face" w:eastAsia="Arial" w:hAnsi="Baskerville Old Face" w:cs="Tahoma"/>
          <w:sz w:val="22"/>
          <w:szCs w:val="22"/>
        </w:rPr>
        <w:t xml:space="preserve"> </w:t>
      </w:r>
      <w:r w:rsidR="00A77460" w:rsidRPr="00A77460">
        <w:rPr>
          <w:rFonts w:ascii="Baskerville Old Face" w:eastAsia="Arial" w:hAnsi="Baskerville Old Face" w:cs="Tahoma"/>
          <w:sz w:val="22"/>
          <w:szCs w:val="22"/>
        </w:rPr>
        <w:t xml:space="preserve">la </w:t>
      </w:r>
      <w:r w:rsidRPr="00A77460">
        <w:rPr>
          <w:rFonts w:ascii="Baskerville Old Face" w:eastAsia="Arial" w:hAnsi="Baskerville Old Face" w:cs="Tahoma"/>
          <w:sz w:val="22"/>
          <w:szCs w:val="22"/>
        </w:rPr>
        <w:t>inserción laboral de 9.547 mujeres.</w:t>
      </w:r>
    </w:p>
    <w:p w14:paraId="7E4F3B88" w14:textId="77777777" w:rsidR="0053449F" w:rsidRPr="00A77460" w:rsidRDefault="0053449F" w:rsidP="0053449F">
      <w:pPr>
        <w:tabs>
          <w:tab w:val="left" w:pos="1020"/>
        </w:tabs>
        <w:jc w:val="both"/>
        <w:rPr>
          <w:rFonts w:ascii="Baskerville Old Face" w:eastAsia="Libre Baskerville" w:hAnsi="Baskerville Old Face" w:cs="Tahoma"/>
          <w:sz w:val="22"/>
          <w:szCs w:val="22"/>
        </w:rPr>
      </w:pPr>
    </w:p>
    <w:p w14:paraId="277975E7" w14:textId="6F5A5C78" w:rsidR="00A77460" w:rsidRPr="00A77460" w:rsidRDefault="0053449F" w:rsidP="0053449F">
      <w:pPr>
        <w:tabs>
          <w:tab w:val="left" w:pos="1020"/>
        </w:tabs>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 xml:space="preserve">Con el Programa de Apoyo al Empleo I y II: desde la gestión 2012 hasta el mes de mayo de 2022 se han beneficiado a 267 mujeres con Discapacidad. </w:t>
      </w:r>
    </w:p>
    <w:p w14:paraId="789A5F67" w14:textId="77777777" w:rsidR="00A77460" w:rsidRPr="00A77460" w:rsidRDefault="00A77460" w:rsidP="0053449F">
      <w:pPr>
        <w:tabs>
          <w:tab w:val="left" w:pos="1020"/>
        </w:tabs>
        <w:jc w:val="both"/>
        <w:rPr>
          <w:rFonts w:ascii="Baskerville Old Face" w:eastAsia="Libre Baskerville" w:hAnsi="Baskerville Old Face" w:cs="Tahoma"/>
          <w:sz w:val="22"/>
          <w:szCs w:val="22"/>
        </w:rPr>
      </w:pPr>
    </w:p>
    <w:p w14:paraId="40ABBC4E" w14:textId="50988BEB" w:rsidR="0053449F" w:rsidRPr="00A77460" w:rsidRDefault="00A77460" w:rsidP="0053449F">
      <w:pPr>
        <w:tabs>
          <w:tab w:val="left" w:pos="1020"/>
        </w:tabs>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El MTEPS,</w:t>
      </w:r>
      <w:r w:rsidR="0053449F" w:rsidRPr="00A77460">
        <w:rPr>
          <w:rFonts w:ascii="Baskerville Old Face" w:eastAsia="Libre Baskerville" w:hAnsi="Baskerville Old Face" w:cs="Tahoma"/>
          <w:sz w:val="22"/>
          <w:szCs w:val="22"/>
        </w:rPr>
        <w:t xml:space="preserve"> </w:t>
      </w:r>
      <w:r w:rsidRPr="00A77460">
        <w:rPr>
          <w:rFonts w:ascii="Baskerville Old Face" w:eastAsia="Libre Baskerville" w:hAnsi="Baskerville Old Face" w:cs="Tahoma"/>
          <w:sz w:val="22"/>
          <w:szCs w:val="22"/>
        </w:rPr>
        <w:t>verificó</w:t>
      </w:r>
      <w:r w:rsidR="0053449F" w:rsidRPr="00A77460">
        <w:rPr>
          <w:rFonts w:ascii="Baskerville Old Face" w:eastAsia="Libre Baskerville" w:hAnsi="Baskerville Old Face" w:cs="Tahoma"/>
          <w:sz w:val="22"/>
          <w:szCs w:val="22"/>
        </w:rPr>
        <w:t xml:space="preserve"> el cumplimiento del porcentaje de contratación de personas con discapacidad, que gozan de estabilidad laboral</w:t>
      </w:r>
      <w:r w:rsidRPr="00A77460">
        <w:rPr>
          <w:rFonts w:ascii="Baskerville Old Face" w:eastAsia="Libre Baskerville" w:hAnsi="Baskerville Old Face" w:cs="Tahoma"/>
          <w:sz w:val="22"/>
          <w:szCs w:val="22"/>
        </w:rPr>
        <w:t xml:space="preserve">, del </w:t>
      </w:r>
      <w:r w:rsidR="0053449F" w:rsidRPr="00A77460">
        <w:rPr>
          <w:rFonts w:ascii="Baskerville Old Face" w:eastAsia="Libre Baskerville" w:hAnsi="Baskerville Old Face" w:cs="Tahoma"/>
          <w:sz w:val="22"/>
          <w:szCs w:val="22"/>
        </w:rPr>
        <w:t>4% en instituciones públicas y 2% en instituciones privadas</w:t>
      </w:r>
      <w:r w:rsidRPr="00A77460">
        <w:rPr>
          <w:rFonts w:ascii="Baskerville Old Face" w:eastAsia="Libre Baskerville" w:hAnsi="Baskerville Old Face" w:cs="Tahoma"/>
          <w:sz w:val="22"/>
          <w:szCs w:val="22"/>
        </w:rPr>
        <w:t>.</w:t>
      </w:r>
    </w:p>
    <w:p w14:paraId="1763C565" w14:textId="77777777" w:rsidR="0053449F" w:rsidRPr="00A77460" w:rsidRDefault="0053449F" w:rsidP="0053449F">
      <w:pPr>
        <w:jc w:val="both"/>
        <w:rPr>
          <w:rFonts w:ascii="Baskerville Old Face" w:eastAsia="Libre Baskerville" w:hAnsi="Baskerville Old Face" w:cs="Tahoma"/>
          <w:b/>
          <w:sz w:val="22"/>
          <w:szCs w:val="22"/>
        </w:rPr>
      </w:pPr>
    </w:p>
    <w:p w14:paraId="69986AFC" w14:textId="6567343A" w:rsidR="0053449F" w:rsidRPr="00A77460" w:rsidRDefault="00A77460" w:rsidP="0053449F">
      <w:pPr>
        <w:jc w:val="both"/>
        <w:rPr>
          <w:rFonts w:ascii="Baskerville Old Face" w:eastAsia="Arial" w:hAnsi="Baskerville Old Face" w:cs="Tahoma"/>
          <w:sz w:val="22"/>
          <w:szCs w:val="22"/>
        </w:rPr>
      </w:pPr>
      <w:r w:rsidRPr="00A77460">
        <w:rPr>
          <w:rFonts w:ascii="Baskerville Old Face" w:eastAsia="Arial" w:hAnsi="Baskerville Old Face" w:cs="Tahoma"/>
          <w:sz w:val="22"/>
          <w:szCs w:val="22"/>
        </w:rPr>
        <w:t xml:space="preserve">La </w:t>
      </w:r>
      <w:r w:rsidR="0053449F" w:rsidRPr="00A77460">
        <w:rPr>
          <w:rFonts w:ascii="Baskerville Old Face" w:eastAsia="Arial" w:hAnsi="Baskerville Old Face" w:cs="Tahoma"/>
          <w:sz w:val="22"/>
          <w:szCs w:val="22"/>
        </w:rPr>
        <w:t xml:space="preserve">Resolución Ministerial </w:t>
      </w:r>
      <w:proofErr w:type="spellStart"/>
      <w:r w:rsidR="0053449F" w:rsidRPr="00A77460">
        <w:rPr>
          <w:rFonts w:ascii="Baskerville Old Face" w:eastAsia="Arial" w:hAnsi="Baskerville Old Face" w:cs="Tahoma"/>
          <w:sz w:val="22"/>
          <w:szCs w:val="22"/>
        </w:rPr>
        <w:t>Nº</w:t>
      </w:r>
      <w:proofErr w:type="spellEnd"/>
      <w:r w:rsidR="0053449F" w:rsidRPr="00A77460">
        <w:rPr>
          <w:rFonts w:ascii="Baskerville Old Face" w:eastAsia="Arial" w:hAnsi="Baskerville Old Face" w:cs="Tahoma"/>
          <w:sz w:val="22"/>
          <w:szCs w:val="22"/>
        </w:rPr>
        <w:t xml:space="preserve"> 218/14 de 28 de marzo de 2014 regula la aplicación del Contrato Individual de Trabajo – CIT </w:t>
      </w:r>
      <w:r w:rsidRPr="00A77460">
        <w:rPr>
          <w:rFonts w:ascii="Baskerville Old Face" w:eastAsia="Arial" w:hAnsi="Baskerville Old Face" w:cs="Tahoma"/>
          <w:sz w:val="22"/>
          <w:szCs w:val="22"/>
        </w:rPr>
        <w:t>para trabajadoras asalariadas del hogar con la finalidad de generar certezas en las condiciones de trabajo</w:t>
      </w:r>
      <w:r w:rsidR="0053449F" w:rsidRPr="00A77460">
        <w:rPr>
          <w:rFonts w:ascii="Baskerville Old Face" w:eastAsia="Arial" w:hAnsi="Baskerville Old Face" w:cs="Tahoma"/>
          <w:sz w:val="22"/>
          <w:szCs w:val="22"/>
        </w:rPr>
        <w:t>.</w:t>
      </w:r>
    </w:p>
    <w:p w14:paraId="174D47B3" w14:textId="77777777" w:rsidR="0053449F" w:rsidRPr="00A77460" w:rsidRDefault="0053449F" w:rsidP="0053449F">
      <w:pPr>
        <w:jc w:val="both"/>
        <w:rPr>
          <w:rFonts w:ascii="Baskerville Old Face" w:eastAsia="Arial" w:hAnsi="Baskerville Old Face" w:cs="Tahoma"/>
          <w:sz w:val="22"/>
          <w:szCs w:val="22"/>
        </w:rPr>
      </w:pPr>
    </w:p>
    <w:p w14:paraId="0AC46510" w14:textId="5273B5C3" w:rsidR="0053449F" w:rsidRPr="00A77460" w:rsidRDefault="00A77460" w:rsidP="0053449F">
      <w:pPr>
        <w:jc w:val="both"/>
        <w:rPr>
          <w:rFonts w:ascii="Baskerville Old Face" w:eastAsia="Arial" w:hAnsi="Baskerville Old Face" w:cs="Tahoma"/>
          <w:sz w:val="22"/>
          <w:szCs w:val="22"/>
        </w:rPr>
      </w:pPr>
      <w:r w:rsidRPr="00A77460">
        <w:rPr>
          <w:rFonts w:ascii="Baskerville Old Face" w:eastAsia="Arial" w:hAnsi="Baskerville Old Face" w:cs="Tahoma"/>
          <w:sz w:val="22"/>
          <w:szCs w:val="22"/>
        </w:rPr>
        <w:t xml:space="preserve">La </w:t>
      </w:r>
      <w:r w:rsidR="003D32A8" w:rsidRPr="00A77460">
        <w:rPr>
          <w:rFonts w:ascii="Baskerville Old Face" w:eastAsia="Arial" w:hAnsi="Baskerville Old Face" w:cs="Tahoma"/>
          <w:sz w:val="22"/>
          <w:szCs w:val="22"/>
        </w:rPr>
        <w:t>R</w:t>
      </w:r>
      <w:r w:rsidRPr="00A77460">
        <w:rPr>
          <w:rFonts w:ascii="Baskerville Old Face" w:eastAsia="Arial" w:hAnsi="Baskerville Old Face" w:cs="Tahoma"/>
          <w:sz w:val="22"/>
          <w:szCs w:val="22"/>
        </w:rPr>
        <w:t xml:space="preserve">esolución </w:t>
      </w:r>
      <w:r w:rsidR="003D32A8" w:rsidRPr="00A77460">
        <w:rPr>
          <w:rFonts w:ascii="Baskerville Old Face" w:eastAsia="Arial" w:hAnsi="Baskerville Old Face" w:cs="Tahoma"/>
          <w:sz w:val="22"/>
          <w:szCs w:val="22"/>
        </w:rPr>
        <w:t>M</w:t>
      </w:r>
      <w:r w:rsidRPr="00A77460">
        <w:rPr>
          <w:rFonts w:ascii="Baskerville Old Face" w:eastAsia="Arial" w:hAnsi="Baskerville Old Face" w:cs="Tahoma"/>
          <w:sz w:val="22"/>
          <w:szCs w:val="22"/>
        </w:rPr>
        <w:t xml:space="preserve">inisterial </w:t>
      </w:r>
      <w:r w:rsidR="0053449F" w:rsidRPr="00A77460">
        <w:rPr>
          <w:rFonts w:ascii="Baskerville Old Face" w:eastAsia="Arial" w:hAnsi="Baskerville Old Face" w:cs="Tahoma"/>
          <w:sz w:val="22"/>
          <w:szCs w:val="22"/>
        </w:rPr>
        <w:t xml:space="preserve"> </w:t>
      </w:r>
      <w:proofErr w:type="spellStart"/>
      <w:r w:rsidR="0053449F" w:rsidRPr="00A77460">
        <w:rPr>
          <w:rFonts w:ascii="Baskerville Old Face" w:eastAsia="Arial" w:hAnsi="Baskerville Old Face" w:cs="Tahoma"/>
          <w:sz w:val="22"/>
          <w:szCs w:val="22"/>
        </w:rPr>
        <w:t>Nº</w:t>
      </w:r>
      <w:proofErr w:type="spellEnd"/>
      <w:r w:rsidR="0053449F" w:rsidRPr="00A77460">
        <w:rPr>
          <w:rFonts w:ascii="Baskerville Old Face" w:eastAsia="Arial" w:hAnsi="Baskerville Old Face" w:cs="Tahoma"/>
          <w:sz w:val="22"/>
          <w:szCs w:val="22"/>
        </w:rPr>
        <w:t xml:space="preserve"> 1321/18 de 4 de diciembre de 2018</w:t>
      </w:r>
      <w:r w:rsidRPr="00A77460">
        <w:rPr>
          <w:rFonts w:ascii="Baskerville Old Face" w:eastAsia="Arial" w:hAnsi="Baskerville Old Face" w:cs="Tahoma"/>
          <w:sz w:val="22"/>
          <w:szCs w:val="22"/>
        </w:rPr>
        <w:t>,</w:t>
      </w:r>
      <w:r w:rsidR="0053449F" w:rsidRPr="00A77460">
        <w:rPr>
          <w:rFonts w:ascii="Baskerville Old Face" w:eastAsia="Arial" w:hAnsi="Baskerville Old Face" w:cs="Tahoma"/>
          <w:sz w:val="22"/>
          <w:szCs w:val="22"/>
        </w:rPr>
        <w:t xml:space="preserve"> modificado por la </w:t>
      </w:r>
      <w:r w:rsidR="003D32A8" w:rsidRPr="00A77460">
        <w:rPr>
          <w:rFonts w:ascii="Baskerville Old Face" w:eastAsia="Arial" w:hAnsi="Baskerville Old Face" w:cs="Tahoma"/>
          <w:sz w:val="22"/>
          <w:szCs w:val="22"/>
        </w:rPr>
        <w:t>R</w:t>
      </w:r>
      <w:r w:rsidRPr="00A77460">
        <w:rPr>
          <w:rFonts w:ascii="Baskerville Old Face" w:eastAsia="Arial" w:hAnsi="Baskerville Old Face" w:cs="Tahoma"/>
          <w:sz w:val="22"/>
          <w:szCs w:val="22"/>
        </w:rPr>
        <w:t xml:space="preserve">esolución </w:t>
      </w:r>
      <w:r w:rsidR="003D32A8" w:rsidRPr="00A77460">
        <w:rPr>
          <w:rFonts w:ascii="Baskerville Old Face" w:eastAsia="Arial" w:hAnsi="Baskerville Old Face" w:cs="Tahoma"/>
          <w:sz w:val="22"/>
          <w:szCs w:val="22"/>
        </w:rPr>
        <w:t>M</w:t>
      </w:r>
      <w:r w:rsidRPr="00A77460">
        <w:rPr>
          <w:rFonts w:ascii="Baskerville Old Face" w:eastAsia="Arial" w:hAnsi="Baskerville Old Face" w:cs="Tahoma"/>
          <w:sz w:val="22"/>
          <w:szCs w:val="22"/>
        </w:rPr>
        <w:t>inisterial</w:t>
      </w:r>
      <w:r w:rsidR="0053449F" w:rsidRPr="00A77460">
        <w:rPr>
          <w:rFonts w:ascii="Baskerville Old Face" w:eastAsia="Arial" w:hAnsi="Baskerville Old Face" w:cs="Tahoma"/>
          <w:sz w:val="22"/>
          <w:szCs w:val="22"/>
        </w:rPr>
        <w:t xml:space="preserve"> </w:t>
      </w:r>
      <w:proofErr w:type="spellStart"/>
      <w:r w:rsidR="0053449F" w:rsidRPr="00A77460">
        <w:rPr>
          <w:rFonts w:ascii="Baskerville Old Face" w:eastAsia="Arial" w:hAnsi="Baskerville Old Face" w:cs="Tahoma"/>
          <w:sz w:val="22"/>
          <w:szCs w:val="22"/>
        </w:rPr>
        <w:t>Nº</w:t>
      </w:r>
      <w:proofErr w:type="spellEnd"/>
      <w:r w:rsidR="0053449F" w:rsidRPr="00A77460">
        <w:rPr>
          <w:rFonts w:ascii="Baskerville Old Face" w:eastAsia="Arial" w:hAnsi="Baskerville Old Face" w:cs="Tahoma"/>
          <w:sz w:val="22"/>
          <w:szCs w:val="22"/>
        </w:rPr>
        <w:t xml:space="preserve"> 108/19 de 1 de febrero 2019, que aprobó el Reglamento para el Registr</w:t>
      </w:r>
      <w:r w:rsidR="003D32A8" w:rsidRPr="00A77460">
        <w:rPr>
          <w:rFonts w:ascii="Baskerville Old Face" w:eastAsia="Arial" w:hAnsi="Baskerville Old Face" w:cs="Tahoma"/>
          <w:sz w:val="22"/>
          <w:szCs w:val="22"/>
        </w:rPr>
        <w:t>o y Funcionamiento de l</w:t>
      </w:r>
      <w:r w:rsidR="0053449F" w:rsidRPr="00A77460">
        <w:rPr>
          <w:rFonts w:ascii="Baskerville Old Face" w:eastAsia="Arial" w:hAnsi="Baskerville Old Face" w:cs="Tahoma"/>
          <w:sz w:val="22"/>
          <w:szCs w:val="22"/>
        </w:rPr>
        <w:t>as Agencias Privadas de Empleo, objeto de establecer derechos, obligaciones, prohibiciones, verificaciones y sanciones.</w:t>
      </w:r>
    </w:p>
    <w:p w14:paraId="68FE8C85" w14:textId="77777777" w:rsidR="00E84226" w:rsidRPr="00A77460" w:rsidRDefault="00E84226" w:rsidP="0053449F">
      <w:pPr>
        <w:jc w:val="both"/>
        <w:rPr>
          <w:rFonts w:ascii="Baskerville Old Face" w:eastAsia="Arial" w:hAnsi="Baskerville Old Face" w:cs="Tahoma"/>
          <w:sz w:val="22"/>
          <w:szCs w:val="22"/>
        </w:rPr>
      </w:pPr>
    </w:p>
    <w:p w14:paraId="2B65D1C8" w14:textId="77777777" w:rsidR="0053449F" w:rsidRPr="00A77460" w:rsidRDefault="0053449F" w:rsidP="0053449F">
      <w:pPr>
        <w:jc w:val="both"/>
        <w:rPr>
          <w:rFonts w:ascii="Baskerville Old Face" w:eastAsia="Arial" w:hAnsi="Baskerville Old Face" w:cs="Tahoma"/>
          <w:sz w:val="22"/>
          <w:szCs w:val="22"/>
        </w:rPr>
      </w:pPr>
      <w:r w:rsidRPr="00A77460">
        <w:rPr>
          <w:rFonts w:ascii="Baskerville Old Face" w:eastAsia="Arial" w:hAnsi="Baskerville Old Face" w:cs="Tahoma"/>
          <w:sz w:val="22"/>
          <w:szCs w:val="22"/>
        </w:rPr>
        <w:t xml:space="preserve">En elaboración el proyecto de </w:t>
      </w:r>
      <w:r w:rsidR="003D32A8" w:rsidRPr="00A77460">
        <w:rPr>
          <w:rFonts w:ascii="Baskerville Old Face" w:eastAsia="Arial" w:hAnsi="Baskerville Old Face" w:cs="Tahoma"/>
          <w:sz w:val="22"/>
          <w:szCs w:val="22"/>
        </w:rPr>
        <w:t>RM</w:t>
      </w:r>
      <w:r w:rsidRPr="00A77460">
        <w:rPr>
          <w:rFonts w:ascii="Baskerville Old Face" w:eastAsia="Arial" w:hAnsi="Baskerville Old Face" w:cs="Tahoma"/>
          <w:sz w:val="22"/>
          <w:szCs w:val="22"/>
        </w:rPr>
        <w:t xml:space="preserve"> que reglamentar</w:t>
      </w:r>
      <w:r w:rsidR="003D32A8" w:rsidRPr="00A77460">
        <w:rPr>
          <w:rFonts w:ascii="Baskerville Old Face" w:eastAsia="Arial" w:hAnsi="Baskerville Old Face" w:cs="Tahoma"/>
          <w:sz w:val="22"/>
          <w:szCs w:val="22"/>
        </w:rPr>
        <w:t>á</w:t>
      </w:r>
      <w:r w:rsidRPr="00A77460">
        <w:rPr>
          <w:rFonts w:ascii="Baskerville Old Face" w:eastAsia="Arial" w:hAnsi="Baskerville Old Face" w:cs="Tahoma"/>
          <w:sz w:val="22"/>
          <w:szCs w:val="22"/>
        </w:rPr>
        <w:t xml:space="preserve"> el “Procedimiento para realizar la Inspección del Trabajo en el ámbito del trabajo Asalariado del hogar”.</w:t>
      </w:r>
    </w:p>
    <w:p w14:paraId="7C2DBD9E" w14:textId="77777777" w:rsidR="0053449F" w:rsidRPr="00A77460" w:rsidRDefault="0053449F" w:rsidP="0053449F">
      <w:pPr>
        <w:jc w:val="both"/>
        <w:rPr>
          <w:rFonts w:ascii="Baskerville Old Face" w:eastAsia="Arial" w:hAnsi="Baskerville Old Face" w:cs="Tahoma"/>
          <w:sz w:val="22"/>
          <w:szCs w:val="22"/>
        </w:rPr>
      </w:pPr>
    </w:p>
    <w:p w14:paraId="77E93BE2" w14:textId="308581F2" w:rsidR="0053449F" w:rsidRPr="00A77460" w:rsidRDefault="003D32A8" w:rsidP="0053449F">
      <w:pPr>
        <w:jc w:val="both"/>
        <w:rPr>
          <w:rFonts w:ascii="Baskerville Old Face" w:eastAsia="Arial" w:hAnsi="Baskerville Old Face" w:cs="Tahoma"/>
          <w:sz w:val="22"/>
          <w:szCs w:val="22"/>
        </w:rPr>
      </w:pPr>
      <w:r w:rsidRPr="00A77460">
        <w:rPr>
          <w:rFonts w:ascii="Baskerville Old Face" w:eastAsia="Arial" w:hAnsi="Baskerville Old Face" w:cs="Tahoma"/>
          <w:sz w:val="22"/>
          <w:szCs w:val="22"/>
        </w:rPr>
        <w:t>E</w:t>
      </w:r>
      <w:r w:rsidR="0053449F" w:rsidRPr="00A77460">
        <w:rPr>
          <w:rFonts w:ascii="Baskerville Old Face" w:eastAsia="Arial" w:hAnsi="Baskerville Old Face" w:cs="Tahoma"/>
          <w:sz w:val="22"/>
          <w:szCs w:val="22"/>
        </w:rPr>
        <w:t xml:space="preserve">l Estado está pendiente del respeto de los derechos laborales y evitar su vulneración, en especial los derechos de </w:t>
      </w:r>
      <w:r w:rsidRPr="00A77460">
        <w:rPr>
          <w:rFonts w:ascii="Baskerville Old Face" w:eastAsia="Arial" w:hAnsi="Baskerville Old Face" w:cs="Tahoma"/>
          <w:sz w:val="22"/>
          <w:szCs w:val="22"/>
        </w:rPr>
        <w:t>las niñas, niños y adolescentes (NNA)</w:t>
      </w:r>
      <w:r w:rsidR="00A77460" w:rsidRPr="00A77460">
        <w:rPr>
          <w:rFonts w:ascii="Baskerville Old Face" w:eastAsia="Arial" w:hAnsi="Baskerville Old Face" w:cs="Tahoma"/>
          <w:sz w:val="22"/>
          <w:szCs w:val="22"/>
        </w:rPr>
        <w:t>,</w:t>
      </w:r>
      <w:r w:rsidRPr="00A77460">
        <w:rPr>
          <w:rFonts w:ascii="Baskerville Old Face" w:eastAsia="Arial" w:hAnsi="Baskerville Old Face" w:cs="Tahoma"/>
          <w:sz w:val="22"/>
          <w:szCs w:val="22"/>
        </w:rPr>
        <w:t xml:space="preserve"> </w:t>
      </w:r>
      <w:r w:rsidR="00A77460" w:rsidRPr="00A77460">
        <w:rPr>
          <w:rFonts w:ascii="Baskerville Old Face" w:eastAsia="Arial" w:hAnsi="Baskerville Old Face" w:cs="Tahoma"/>
          <w:sz w:val="22"/>
          <w:szCs w:val="22"/>
        </w:rPr>
        <w:t>c</w:t>
      </w:r>
      <w:r w:rsidR="0053449F" w:rsidRPr="00A77460">
        <w:rPr>
          <w:rFonts w:ascii="Baskerville Old Face" w:eastAsia="Arial" w:hAnsi="Baskerville Old Face" w:cs="Tahoma"/>
          <w:sz w:val="22"/>
          <w:szCs w:val="22"/>
        </w:rPr>
        <w:t xml:space="preserve">omo medida </w:t>
      </w:r>
      <w:r w:rsidR="00A77460" w:rsidRPr="00A77460">
        <w:rPr>
          <w:rFonts w:ascii="Baskerville Old Face" w:eastAsia="Arial" w:hAnsi="Baskerville Old Face" w:cs="Tahoma"/>
          <w:sz w:val="22"/>
          <w:szCs w:val="22"/>
        </w:rPr>
        <w:t xml:space="preserve">de control </w:t>
      </w:r>
      <w:r w:rsidR="0053449F" w:rsidRPr="00A77460">
        <w:rPr>
          <w:rFonts w:ascii="Baskerville Old Face" w:eastAsia="Arial" w:hAnsi="Baskerville Old Face" w:cs="Tahoma"/>
          <w:sz w:val="22"/>
          <w:szCs w:val="22"/>
        </w:rPr>
        <w:t xml:space="preserve">se ha elaborado un Formulario de Registro y Autorización de trabajo de adolescentes, en coordinación con el </w:t>
      </w:r>
      <w:r w:rsidRPr="00A77460">
        <w:rPr>
          <w:rFonts w:ascii="Baskerville Old Face" w:eastAsia="Arial" w:hAnsi="Baskerville Old Face" w:cs="Tahoma"/>
          <w:sz w:val="22"/>
          <w:szCs w:val="22"/>
        </w:rPr>
        <w:t xml:space="preserve">MJTI </w:t>
      </w:r>
      <w:r w:rsidR="0053449F" w:rsidRPr="00A77460">
        <w:rPr>
          <w:rFonts w:ascii="Baskerville Old Face" w:eastAsia="Arial" w:hAnsi="Baskerville Old Face" w:cs="Tahoma"/>
          <w:sz w:val="22"/>
          <w:szCs w:val="22"/>
        </w:rPr>
        <w:t xml:space="preserve"> y Defensorías de la Niñez</w:t>
      </w:r>
      <w:r w:rsidRPr="00A77460">
        <w:rPr>
          <w:rFonts w:ascii="Baskerville Old Face" w:eastAsia="Arial" w:hAnsi="Baskerville Old Face" w:cs="Tahoma"/>
          <w:sz w:val="22"/>
          <w:szCs w:val="22"/>
        </w:rPr>
        <w:t xml:space="preserve"> y Adolescencia (DNA)</w:t>
      </w:r>
      <w:r w:rsidR="0053449F" w:rsidRPr="00A77460">
        <w:rPr>
          <w:rFonts w:ascii="Baskerville Old Face" w:eastAsia="Arial" w:hAnsi="Baskerville Old Face" w:cs="Tahoma"/>
          <w:sz w:val="22"/>
          <w:szCs w:val="22"/>
        </w:rPr>
        <w:t>.</w:t>
      </w:r>
    </w:p>
    <w:p w14:paraId="49AB370D" w14:textId="77777777" w:rsidR="0053449F" w:rsidRPr="00A77460" w:rsidRDefault="0053449F" w:rsidP="0053449F">
      <w:pPr>
        <w:jc w:val="both"/>
        <w:rPr>
          <w:rFonts w:ascii="Baskerville Old Face" w:eastAsia="Libre Baskerville" w:hAnsi="Baskerville Old Face" w:cs="Tahoma"/>
          <w:sz w:val="22"/>
          <w:szCs w:val="22"/>
        </w:rPr>
      </w:pPr>
    </w:p>
    <w:p w14:paraId="033875B0" w14:textId="7CFC83D9" w:rsidR="0053449F" w:rsidRPr="00A77460" w:rsidRDefault="0053449F"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 xml:space="preserve">El </w:t>
      </w:r>
      <w:r w:rsidR="003D32A8" w:rsidRPr="00A77460">
        <w:rPr>
          <w:rFonts w:ascii="Baskerville Old Face" w:eastAsia="Libre Baskerville" w:hAnsi="Baskerville Old Face" w:cs="Tahoma"/>
          <w:sz w:val="22"/>
          <w:szCs w:val="22"/>
        </w:rPr>
        <w:t>MJTI</w:t>
      </w:r>
      <w:r w:rsidRPr="00A77460">
        <w:rPr>
          <w:rFonts w:ascii="Baskerville Old Face" w:eastAsia="Libre Baskerville" w:hAnsi="Baskerville Old Face" w:cs="Tahoma"/>
          <w:sz w:val="22"/>
          <w:szCs w:val="22"/>
        </w:rPr>
        <w:t xml:space="preserve">, </w:t>
      </w:r>
      <w:r w:rsidR="00A77460" w:rsidRPr="00A77460">
        <w:rPr>
          <w:rFonts w:ascii="Baskerville Old Face" w:eastAsia="Libre Baskerville" w:hAnsi="Baskerville Old Face" w:cs="Tahoma"/>
          <w:sz w:val="22"/>
          <w:szCs w:val="22"/>
        </w:rPr>
        <w:t>ha propuesto un DS</w:t>
      </w:r>
      <w:r w:rsidRPr="00A77460">
        <w:rPr>
          <w:rFonts w:ascii="Baskerville Old Face" w:eastAsia="Libre Baskerville" w:hAnsi="Baskerville Old Face" w:cs="Tahoma"/>
          <w:sz w:val="22"/>
          <w:szCs w:val="22"/>
        </w:rPr>
        <w:t xml:space="preserve"> para creación del Sello Empresarial “Empresa Comprometida por una vida libre de violencia contra las mujeres en Bolivia”, que distinguirá a empresas comprometidas con la promoción de la prevención de la violencia a nivel interno y externo.</w:t>
      </w:r>
    </w:p>
    <w:p w14:paraId="28079131" w14:textId="77777777" w:rsidR="0053449F" w:rsidRPr="00A77460" w:rsidRDefault="0053449F" w:rsidP="0053449F">
      <w:pPr>
        <w:jc w:val="both"/>
        <w:rPr>
          <w:rFonts w:ascii="Baskerville Old Face" w:eastAsia="Libre Baskerville" w:hAnsi="Baskerville Old Face" w:cs="Tahoma"/>
          <w:sz w:val="22"/>
          <w:szCs w:val="22"/>
        </w:rPr>
      </w:pPr>
    </w:p>
    <w:p w14:paraId="09914889" w14:textId="77777777" w:rsidR="00A77460" w:rsidRPr="00A77460" w:rsidRDefault="00A77460" w:rsidP="0053449F">
      <w:pPr>
        <w:jc w:val="both"/>
        <w:rPr>
          <w:rFonts w:ascii="Baskerville Old Face" w:eastAsia="Libre Baskerville" w:hAnsi="Baskerville Old Face" w:cs="Tahoma"/>
          <w:b/>
          <w:sz w:val="22"/>
          <w:szCs w:val="22"/>
        </w:rPr>
      </w:pPr>
    </w:p>
    <w:p w14:paraId="4559DDBE" w14:textId="7E5B246C" w:rsidR="0053449F" w:rsidRPr="00A77460" w:rsidRDefault="0053449F" w:rsidP="0053449F">
      <w:pPr>
        <w:jc w:val="both"/>
        <w:rPr>
          <w:rFonts w:ascii="Baskerville Old Face" w:eastAsia="Libre Baskerville" w:hAnsi="Baskerville Old Face" w:cs="Tahoma"/>
          <w:b/>
          <w:sz w:val="22"/>
          <w:szCs w:val="22"/>
        </w:rPr>
      </w:pPr>
      <w:r w:rsidRPr="00A77460">
        <w:rPr>
          <w:rFonts w:ascii="Baskerville Old Face" w:eastAsia="Libre Baskerville" w:hAnsi="Baskerville Old Face" w:cs="Tahoma"/>
          <w:b/>
          <w:sz w:val="22"/>
          <w:szCs w:val="22"/>
        </w:rPr>
        <w:t>ARTÍCULOS 15 &amp; 16</w:t>
      </w:r>
    </w:p>
    <w:p w14:paraId="239CA3CF" w14:textId="77777777" w:rsidR="0053449F" w:rsidRPr="00A77460" w:rsidRDefault="0053449F" w:rsidP="0053449F">
      <w:pPr>
        <w:jc w:val="both"/>
        <w:rPr>
          <w:rFonts w:ascii="Baskerville Old Face" w:eastAsia="Libre Baskerville" w:hAnsi="Baskerville Old Face" w:cs="Tahoma"/>
          <w:sz w:val="22"/>
          <w:szCs w:val="22"/>
        </w:rPr>
      </w:pPr>
    </w:p>
    <w:p w14:paraId="4B44F140" w14:textId="77777777" w:rsidR="0053449F" w:rsidRPr="00A77460" w:rsidRDefault="00B91427"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 xml:space="preserve">La Ley </w:t>
      </w:r>
      <w:proofErr w:type="spellStart"/>
      <w:r w:rsidRPr="00A77460">
        <w:rPr>
          <w:rFonts w:ascii="Baskerville Old Face" w:eastAsia="Libre Baskerville" w:hAnsi="Baskerville Old Face" w:cs="Tahoma"/>
          <w:sz w:val="22"/>
          <w:szCs w:val="22"/>
        </w:rPr>
        <w:t>Nº</w:t>
      </w:r>
      <w:proofErr w:type="spellEnd"/>
      <w:r w:rsidRPr="00A77460">
        <w:rPr>
          <w:rFonts w:ascii="Baskerville Old Face" w:eastAsia="Libre Baskerville" w:hAnsi="Baskerville Old Face" w:cs="Tahoma"/>
          <w:sz w:val="22"/>
          <w:szCs w:val="22"/>
        </w:rPr>
        <w:t xml:space="preserve"> 603-</w:t>
      </w:r>
      <w:r w:rsidR="0053449F" w:rsidRPr="00A77460">
        <w:rPr>
          <w:rFonts w:ascii="Baskerville Old Face" w:eastAsia="Libre Baskerville" w:hAnsi="Baskerville Old Face" w:cs="Tahoma"/>
          <w:sz w:val="22"/>
          <w:szCs w:val="22"/>
        </w:rPr>
        <w:t>Código de las Familias y del Proceso Familiar, establece que las personas pueden constituir libremente matrimonio o unión libre, una vez cumplida la mayoría de edad, previendo de manera excepcional para adolescentes mujeres y varones, la posibilidad de constituir matrimonio o unión libre a los 16 años de edad cumplidos, siempre que cuenten con la autorización de quienes ejercen la autoridad parental, la guarda o tutela, o a falta de éstos la DNA, y ante su negativa la misma podrá ser solicitada a la autoridad judicial.</w:t>
      </w:r>
    </w:p>
    <w:p w14:paraId="2EE7EECE" w14:textId="77777777" w:rsidR="0053449F" w:rsidRPr="00A77460" w:rsidRDefault="0053449F" w:rsidP="0053449F">
      <w:pPr>
        <w:jc w:val="both"/>
        <w:rPr>
          <w:rFonts w:ascii="Baskerville Old Face" w:eastAsia="Libre Baskerville" w:hAnsi="Baskerville Old Face" w:cs="Tahoma"/>
          <w:sz w:val="22"/>
          <w:szCs w:val="22"/>
        </w:rPr>
      </w:pPr>
    </w:p>
    <w:p w14:paraId="12C1246A" w14:textId="18A4E9FE" w:rsidR="0053449F" w:rsidRPr="00A77460" w:rsidRDefault="00A77460" w:rsidP="00A77460">
      <w:pPr>
        <w:jc w:val="both"/>
        <w:rPr>
          <w:rFonts w:ascii="Baskerville Old Face" w:eastAsia="Libre Baskerville" w:hAnsi="Baskerville Old Face" w:cs="Tahoma"/>
          <w:sz w:val="22"/>
          <w:szCs w:val="22"/>
        </w:rPr>
      </w:pPr>
      <w:r>
        <w:rPr>
          <w:rFonts w:ascii="Baskerville Old Face" w:eastAsia="Libre Baskerville" w:hAnsi="Baskerville Old Face" w:cs="Tahoma"/>
          <w:sz w:val="22"/>
          <w:szCs w:val="22"/>
        </w:rPr>
        <w:t>El</w:t>
      </w:r>
      <w:r w:rsidR="0053449F" w:rsidRPr="00A77460">
        <w:rPr>
          <w:rFonts w:ascii="Baskerville Old Face" w:eastAsia="Libre Baskerville" w:hAnsi="Baskerville Old Face" w:cs="Tahoma"/>
          <w:sz w:val="22"/>
          <w:szCs w:val="22"/>
        </w:rPr>
        <w:t xml:space="preserve"> SEPMUD</w:t>
      </w:r>
      <w:r>
        <w:rPr>
          <w:rFonts w:ascii="Baskerville Old Face" w:eastAsia="Libre Baskerville" w:hAnsi="Baskerville Old Face" w:cs="Tahoma"/>
          <w:sz w:val="22"/>
          <w:szCs w:val="22"/>
        </w:rPr>
        <w:t xml:space="preserve">, ha elaborado material impreso en </w:t>
      </w:r>
      <w:r w:rsidRPr="00A77460">
        <w:rPr>
          <w:rFonts w:ascii="Baskerville Old Face" w:eastAsia="Libre Baskerville" w:hAnsi="Baskerville Old Face" w:cs="Tahoma"/>
          <w:sz w:val="22"/>
          <w:szCs w:val="22"/>
        </w:rPr>
        <w:t xml:space="preserve">la línea de prevención </w:t>
      </w:r>
      <w:r>
        <w:rPr>
          <w:rFonts w:ascii="Baskerville Old Face" w:eastAsia="Libre Baskerville" w:hAnsi="Baskerville Old Face" w:cs="Tahoma"/>
          <w:sz w:val="22"/>
          <w:szCs w:val="22"/>
        </w:rPr>
        <w:t>de la vulneración de derechos humanos de mu</w:t>
      </w:r>
      <w:r w:rsidRPr="00A77460">
        <w:rPr>
          <w:rFonts w:ascii="Baskerville Old Face" w:eastAsia="Libre Baskerville" w:hAnsi="Baskerville Old Face" w:cs="Tahoma"/>
          <w:sz w:val="22"/>
          <w:szCs w:val="22"/>
        </w:rPr>
        <w:t xml:space="preserve">jeres y </w:t>
      </w:r>
      <w:r>
        <w:rPr>
          <w:rFonts w:ascii="Baskerville Old Face" w:eastAsia="Libre Baskerville" w:hAnsi="Baskerville Old Face" w:cs="Tahoma"/>
          <w:sz w:val="22"/>
          <w:szCs w:val="22"/>
        </w:rPr>
        <w:t>n</w:t>
      </w:r>
      <w:r w:rsidRPr="00A77460">
        <w:rPr>
          <w:rFonts w:ascii="Baskerville Old Face" w:eastAsia="Libre Baskerville" w:hAnsi="Baskerville Old Face" w:cs="Tahoma"/>
          <w:sz w:val="22"/>
          <w:szCs w:val="22"/>
        </w:rPr>
        <w:t>iñas</w:t>
      </w:r>
      <w:r>
        <w:rPr>
          <w:rFonts w:ascii="Baskerville Old Face" w:eastAsia="Libre Baskerville" w:hAnsi="Baskerville Old Face" w:cs="Tahoma"/>
          <w:sz w:val="22"/>
          <w:szCs w:val="22"/>
        </w:rPr>
        <w:t xml:space="preserve">, impulsando las campañas: </w:t>
      </w:r>
      <w:r w:rsidRPr="00A77460">
        <w:rPr>
          <w:rFonts w:ascii="Baskerville Old Face" w:eastAsia="Libre Baskerville" w:hAnsi="Baskerville Old Face" w:cs="Tahoma"/>
          <w:sz w:val="22"/>
          <w:szCs w:val="22"/>
        </w:rPr>
        <w:t>#NiñasNoMadres</w:t>
      </w:r>
      <w:r>
        <w:rPr>
          <w:rFonts w:ascii="Baskerville Old Face" w:eastAsia="Libre Baskerville" w:hAnsi="Baskerville Old Face" w:cs="Tahoma"/>
          <w:sz w:val="22"/>
          <w:szCs w:val="22"/>
        </w:rPr>
        <w:t xml:space="preserve"> </w:t>
      </w:r>
      <w:r w:rsidRPr="00A77460">
        <w:rPr>
          <w:rFonts w:ascii="Baskerville Old Face" w:eastAsia="Libre Baskerville" w:hAnsi="Baskerville Old Face" w:cs="Tahoma"/>
          <w:sz w:val="22"/>
          <w:szCs w:val="22"/>
        </w:rPr>
        <w:t>#HazloPorTodas</w:t>
      </w:r>
      <w:r>
        <w:rPr>
          <w:rFonts w:ascii="Baskerville Old Face" w:eastAsia="Libre Baskerville" w:hAnsi="Baskerville Old Face" w:cs="Tahoma"/>
          <w:sz w:val="22"/>
          <w:szCs w:val="22"/>
        </w:rPr>
        <w:t>.</w:t>
      </w:r>
    </w:p>
    <w:p w14:paraId="169EA63D" w14:textId="77777777" w:rsidR="0053449F" w:rsidRPr="00A77460" w:rsidRDefault="0053449F" w:rsidP="0053449F">
      <w:pPr>
        <w:jc w:val="both"/>
        <w:rPr>
          <w:rFonts w:ascii="Baskerville Old Face" w:eastAsia="Libre Baskerville" w:hAnsi="Baskerville Old Face" w:cs="Tahoma"/>
          <w:sz w:val="22"/>
          <w:szCs w:val="22"/>
        </w:rPr>
      </w:pPr>
    </w:p>
    <w:p w14:paraId="346911B9" w14:textId="77777777" w:rsidR="0053449F" w:rsidRPr="00A77460" w:rsidRDefault="0053449F"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A través de la Mesa Nacional de Maternidad y Nacimiento Seguro, instancia constituida por instituciones del Estado, entidades de cooperación y sociedad civil, que contempla entre sus objetivos, el de velar por la salud y el cumplimiento de los derechos en favor de las mujeres y los neonatos se impulsa la elaboración del Protocolo de Atención a Niñas Embarazadas.</w:t>
      </w:r>
    </w:p>
    <w:p w14:paraId="3DD9C4E9" w14:textId="77777777" w:rsidR="0053449F" w:rsidRPr="00A77460" w:rsidRDefault="0053449F" w:rsidP="0053449F">
      <w:pPr>
        <w:jc w:val="both"/>
        <w:rPr>
          <w:rFonts w:ascii="Baskerville Old Face" w:eastAsia="Libre Baskerville" w:hAnsi="Baskerville Old Face" w:cs="Tahoma"/>
          <w:b/>
          <w:sz w:val="22"/>
          <w:szCs w:val="22"/>
        </w:rPr>
      </w:pPr>
    </w:p>
    <w:p w14:paraId="6663FF00" w14:textId="77777777" w:rsidR="0053449F" w:rsidRPr="00A77460" w:rsidRDefault="0053449F"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 xml:space="preserve">En cumplimiento de la Sentencia Constitucional Plurinacional (SCP) 0206/2014, el </w:t>
      </w:r>
      <w:proofErr w:type="spellStart"/>
      <w:r w:rsidRPr="00A77460">
        <w:rPr>
          <w:rFonts w:ascii="Baskerville Old Face" w:eastAsia="Libre Baskerville" w:hAnsi="Baskerville Old Face" w:cs="Tahoma"/>
          <w:sz w:val="22"/>
          <w:szCs w:val="22"/>
        </w:rPr>
        <w:t>MSyD</w:t>
      </w:r>
      <w:proofErr w:type="spellEnd"/>
      <w:r w:rsidRPr="00A77460">
        <w:rPr>
          <w:rStyle w:val="Refdenotaalpie"/>
          <w:rFonts w:ascii="Baskerville Old Face" w:eastAsia="Libre Baskerville" w:hAnsi="Baskerville Old Face" w:cs="Tahoma"/>
          <w:sz w:val="22"/>
          <w:szCs w:val="22"/>
        </w:rPr>
        <w:footnoteReference w:id="2"/>
      </w:r>
      <w:r w:rsidRPr="00A77460">
        <w:rPr>
          <w:rFonts w:ascii="Baskerville Old Face" w:eastAsia="Libre Baskerville" w:hAnsi="Baskerville Old Face" w:cs="Tahoma"/>
          <w:sz w:val="22"/>
          <w:szCs w:val="22"/>
        </w:rPr>
        <w:t xml:space="preserve"> realiza capacitaciones continuas y socializaciones al personal de salud de los Establecimientos de Salud de 1er, 2do y 3er nivel de atención, a instancias de protección y organizaciones de la sociedad civil, dando a conocer que la Interrupción Legal del Embarazo es un derecho sexual y reproductivo.</w:t>
      </w:r>
    </w:p>
    <w:p w14:paraId="253A9378" w14:textId="77777777" w:rsidR="0053449F" w:rsidRPr="00A77460" w:rsidRDefault="0053449F" w:rsidP="0053449F">
      <w:pPr>
        <w:jc w:val="both"/>
        <w:rPr>
          <w:rFonts w:ascii="Baskerville Old Face" w:eastAsia="Libre Baskerville" w:hAnsi="Baskerville Old Face" w:cs="Tahoma"/>
          <w:sz w:val="22"/>
          <w:szCs w:val="22"/>
        </w:rPr>
      </w:pPr>
    </w:p>
    <w:p w14:paraId="53382EB8" w14:textId="77777777" w:rsidR="0053449F" w:rsidRPr="00A77460" w:rsidRDefault="0053449F"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El MJTI, a través del Sistema Integral Plurinacional de Prevención, Atención, Sanción, Erradicación de la Violencia en Razón de Género (SIPPASE), socializa a nivel nacional la “Guía de atención a víctimas de violencia sexual para garantizar la implementación de la SCP 0206/2014”, la cual se sustenta en el Pilar de Respuesta Sistemática a toda Violencia Declarada, del Plan Plurinacional de Prevención de Embarazos en Adolescentes y Jóvenes.</w:t>
      </w:r>
    </w:p>
    <w:p w14:paraId="2D6537AA" w14:textId="77777777" w:rsidR="0053449F" w:rsidRPr="00A77460" w:rsidRDefault="0053449F" w:rsidP="0053449F">
      <w:pPr>
        <w:jc w:val="both"/>
        <w:rPr>
          <w:rFonts w:ascii="Baskerville Old Face" w:eastAsia="Libre Baskerville" w:hAnsi="Baskerville Old Face" w:cs="Tahoma"/>
          <w:b/>
          <w:sz w:val="22"/>
          <w:szCs w:val="22"/>
        </w:rPr>
      </w:pPr>
    </w:p>
    <w:p w14:paraId="1F15410A" w14:textId="77777777" w:rsidR="0053449F" w:rsidRPr="00A77460" w:rsidRDefault="0053449F" w:rsidP="0053449F">
      <w:pPr>
        <w:jc w:val="both"/>
        <w:rPr>
          <w:rFonts w:ascii="Baskerville Old Face" w:eastAsia="Libre Baskerville" w:hAnsi="Baskerville Old Face" w:cs="Tahoma"/>
          <w:bCs/>
          <w:sz w:val="22"/>
          <w:szCs w:val="22"/>
        </w:rPr>
      </w:pPr>
      <w:r w:rsidRPr="00A77460">
        <w:rPr>
          <w:rFonts w:ascii="Baskerville Old Face" w:eastAsia="Libre Baskerville" w:hAnsi="Baskerville Old Face" w:cs="Tahoma"/>
          <w:bCs/>
          <w:sz w:val="22"/>
          <w:szCs w:val="22"/>
        </w:rPr>
        <w:t xml:space="preserve">El Ministerio de Educación en cada gestión escolar aprueba la </w:t>
      </w:r>
      <w:r w:rsidR="003D32A8" w:rsidRPr="00A77460">
        <w:rPr>
          <w:rFonts w:ascii="Baskerville Old Face" w:eastAsia="Libre Baskerville" w:hAnsi="Baskerville Old Face" w:cs="Tahoma"/>
          <w:bCs/>
          <w:sz w:val="22"/>
          <w:szCs w:val="22"/>
        </w:rPr>
        <w:t>RM</w:t>
      </w:r>
      <w:r w:rsidRPr="00A77460">
        <w:rPr>
          <w:rFonts w:ascii="Baskerville Old Face" w:eastAsia="Libre Baskerville" w:hAnsi="Baskerville Old Face" w:cs="Tahoma"/>
          <w:bCs/>
          <w:sz w:val="22"/>
          <w:szCs w:val="22"/>
        </w:rPr>
        <w:t xml:space="preserve"> No. 001, la </w:t>
      </w:r>
      <w:r w:rsidR="00B91427" w:rsidRPr="00A77460">
        <w:rPr>
          <w:rFonts w:ascii="Baskerville Old Face" w:eastAsia="Libre Baskerville" w:hAnsi="Baskerville Old Face" w:cs="Tahoma"/>
          <w:bCs/>
          <w:sz w:val="22"/>
          <w:szCs w:val="22"/>
        </w:rPr>
        <w:t>cual</w:t>
      </w:r>
      <w:r w:rsidRPr="00A77460">
        <w:rPr>
          <w:rFonts w:ascii="Baskerville Old Face" w:eastAsia="Libre Baskerville" w:hAnsi="Baskerville Old Face" w:cs="Tahoma"/>
          <w:bCs/>
          <w:sz w:val="22"/>
          <w:szCs w:val="22"/>
        </w:rPr>
        <w:t xml:space="preserve"> se constituye en norma obligatoria para el periodo académico del </w:t>
      </w:r>
      <w:r w:rsidR="00B91427" w:rsidRPr="00A77460">
        <w:rPr>
          <w:rFonts w:ascii="Baskerville Old Face" w:eastAsia="Libre Baskerville" w:hAnsi="Baskerville Old Face" w:cs="Tahoma"/>
          <w:bCs/>
          <w:sz w:val="22"/>
          <w:szCs w:val="22"/>
        </w:rPr>
        <w:t>Sistema Educativo Plurinacional. Esta</w:t>
      </w:r>
      <w:r w:rsidRPr="00A77460">
        <w:rPr>
          <w:rFonts w:ascii="Baskerville Old Face" w:eastAsia="Libre Baskerville" w:hAnsi="Baskerville Old Face" w:cs="Tahoma"/>
          <w:bCs/>
          <w:sz w:val="22"/>
          <w:szCs w:val="22"/>
        </w:rPr>
        <w:t xml:space="preserve"> RM contiene una sección que prevé el derecho de las adolescentes embarazadas a su pre y post natal, lo que les permite seguir estudiando y volver a las aulas.</w:t>
      </w:r>
    </w:p>
    <w:p w14:paraId="0D6CCCAA" w14:textId="77777777" w:rsidR="0053449F" w:rsidRPr="00A77460" w:rsidRDefault="0053449F" w:rsidP="0053449F">
      <w:pPr>
        <w:jc w:val="both"/>
        <w:rPr>
          <w:rFonts w:ascii="Baskerville Old Face" w:eastAsia="Libre Baskerville" w:hAnsi="Baskerville Old Face" w:cs="Tahoma"/>
          <w:b/>
          <w:sz w:val="22"/>
          <w:szCs w:val="22"/>
        </w:rPr>
      </w:pPr>
    </w:p>
    <w:p w14:paraId="21F459CB" w14:textId="77777777" w:rsidR="0053449F" w:rsidRPr="00A77460" w:rsidRDefault="0053449F"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 xml:space="preserve">El Programa Nacional de </w:t>
      </w:r>
      <w:proofErr w:type="spellStart"/>
      <w:r w:rsidRPr="00A77460">
        <w:rPr>
          <w:rFonts w:ascii="Baskerville Old Face" w:eastAsia="Libre Baskerville" w:hAnsi="Baskerville Old Face" w:cs="Tahoma"/>
          <w:sz w:val="22"/>
          <w:szCs w:val="22"/>
        </w:rPr>
        <w:t>Post-alfabetiza</w:t>
      </w:r>
      <w:r w:rsidR="003D32A8" w:rsidRPr="00A77460">
        <w:rPr>
          <w:rFonts w:ascii="Baskerville Old Face" w:eastAsia="Libre Baskerville" w:hAnsi="Baskerville Old Face" w:cs="Tahoma"/>
          <w:sz w:val="22"/>
          <w:szCs w:val="22"/>
        </w:rPr>
        <w:t>ción</w:t>
      </w:r>
      <w:proofErr w:type="spellEnd"/>
      <w:r w:rsidR="003D32A8" w:rsidRPr="00A77460">
        <w:rPr>
          <w:rFonts w:ascii="Baskerville Old Face" w:eastAsia="Libre Baskerville" w:hAnsi="Baskerville Old Face" w:cs="Tahoma"/>
          <w:sz w:val="22"/>
          <w:szCs w:val="22"/>
        </w:rPr>
        <w:t xml:space="preserve"> "Yo sí puedo seguir" a</w:t>
      </w:r>
      <w:r w:rsidRPr="00A77460">
        <w:rPr>
          <w:rFonts w:ascii="Baskerville Old Face" w:eastAsia="Libre Baskerville" w:hAnsi="Baskerville Old Face" w:cs="Tahoma"/>
          <w:sz w:val="22"/>
          <w:szCs w:val="22"/>
        </w:rPr>
        <w:t>lfabetiza y brinda educación hasta 6to de primaria a personas mayores de 15 años que no saben leer ni escribir o no concluyeron la primaria</w:t>
      </w:r>
      <w:r w:rsidR="003D32A8" w:rsidRPr="00A77460">
        <w:rPr>
          <w:rFonts w:ascii="Baskerville Old Face" w:eastAsia="Libre Baskerville" w:hAnsi="Baskerville Old Face" w:cs="Tahoma"/>
          <w:sz w:val="22"/>
          <w:szCs w:val="22"/>
        </w:rPr>
        <w:t>.</w:t>
      </w:r>
      <w:r w:rsidRPr="00A77460">
        <w:rPr>
          <w:rFonts w:ascii="Baskerville Old Face" w:eastAsia="Libre Baskerville" w:hAnsi="Baskerville Old Face" w:cs="Tahoma"/>
          <w:sz w:val="22"/>
          <w:szCs w:val="22"/>
        </w:rPr>
        <w:t xml:space="preserve"> Entre las gestiones 2019 y 2021, la participación de mujeres en alfabetización y </w:t>
      </w:r>
      <w:proofErr w:type="spellStart"/>
      <w:r w:rsidRPr="00A77460">
        <w:rPr>
          <w:rFonts w:ascii="Baskerville Old Face" w:eastAsia="Libre Baskerville" w:hAnsi="Baskerville Old Face" w:cs="Tahoma"/>
          <w:sz w:val="22"/>
          <w:szCs w:val="22"/>
        </w:rPr>
        <w:t>post-alfabetización</w:t>
      </w:r>
      <w:proofErr w:type="spellEnd"/>
      <w:r w:rsidRPr="00A77460">
        <w:rPr>
          <w:rFonts w:ascii="Baskerville Old Face" w:eastAsia="Libre Baskerville" w:hAnsi="Baskerville Old Face" w:cs="Tahoma"/>
          <w:sz w:val="22"/>
          <w:szCs w:val="22"/>
        </w:rPr>
        <w:t xml:space="preserve"> </w:t>
      </w:r>
      <w:r w:rsidR="003D32A8" w:rsidRPr="00A77460">
        <w:rPr>
          <w:rFonts w:ascii="Baskerville Old Face" w:eastAsia="Libre Baskerville" w:hAnsi="Baskerville Old Face" w:cs="Tahoma"/>
          <w:sz w:val="22"/>
          <w:szCs w:val="22"/>
        </w:rPr>
        <w:t>fue</w:t>
      </w:r>
      <w:r w:rsidRPr="00A77460">
        <w:rPr>
          <w:rFonts w:ascii="Baskerville Old Face" w:eastAsia="Libre Baskerville" w:hAnsi="Baskerville Old Face" w:cs="Tahoma"/>
          <w:sz w:val="22"/>
          <w:szCs w:val="22"/>
        </w:rPr>
        <w:t xml:space="preserve"> mayoritaria, representando el 65% en alfabetización y el 68% en </w:t>
      </w:r>
      <w:proofErr w:type="spellStart"/>
      <w:r w:rsidRPr="00A77460">
        <w:rPr>
          <w:rFonts w:ascii="Baskerville Old Face" w:eastAsia="Libre Baskerville" w:hAnsi="Baskerville Old Face" w:cs="Tahoma"/>
          <w:sz w:val="22"/>
          <w:szCs w:val="22"/>
        </w:rPr>
        <w:t>post-alfabetización</w:t>
      </w:r>
      <w:proofErr w:type="spellEnd"/>
      <w:r w:rsidRPr="00A77460">
        <w:rPr>
          <w:rFonts w:ascii="Baskerville Old Face" w:eastAsia="Libre Baskerville" w:hAnsi="Baskerville Old Face" w:cs="Tahoma"/>
          <w:sz w:val="22"/>
          <w:szCs w:val="22"/>
        </w:rPr>
        <w:t>.</w:t>
      </w:r>
    </w:p>
    <w:p w14:paraId="362597E3" w14:textId="77777777" w:rsidR="0053449F" w:rsidRPr="00A77460" w:rsidRDefault="0053449F" w:rsidP="0053449F">
      <w:pPr>
        <w:jc w:val="both"/>
        <w:rPr>
          <w:rFonts w:ascii="Baskerville Old Face" w:eastAsia="Libre Baskerville" w:hAnsi="Baskerville Old Face" w:cs="Tahoma"/>
          <w:sz w:val="22"/>
          <w:szCs w:val="22"/>
        </w:rPr>
      </w:pPr>
    </w:p>
    <w:p w14:paraId="5B40C2D2" w14:textId="77777777" w:rsidR="0053449F" w:rsidRPr="00A77460" w:rsidRDefault="0053449F"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Mediante Centros de Apoyo Integral Pedagógico - Aulas Hospitalarias (</w:t>
      </w:r>
      <w:proofErr w:type="spellStart"/>
      <w:r w:rsidRPr="00A77460">
        <w:rPr>
          <w:rFonts w:ascii="Baskerville Old Face" w:eastAsia="Libre Baskerville" w:hAnsi="Baskerville Old Face" w:cs="Tahoma"/>
          <w:sz w:val="22"/>
          <w:szCs w:val="22"/>
        </w:rPr>
        <w:t>Caip</w:t>
      </w:r>
      <w:proofErr w:type="spellEnd"/>
      <w:r w:rsidRPr="00A77460">
        <w:rPr>
          <w:rFonts w:ascii="Baskerville Old Face" w:eastAsia="Libre Baskerville" w:hAnsi="Baskerville Old Face" w:cs="Tahoma"/>
          <w:sz w:val="22"/>
          <w:szCs w:val="22"/>
        </w:rPr>
        <w:t xml:space="preserve"> - AH) se brinda atención educativa a NNA entre 3 y 14 años hospitalizados en Establecimientos de Salud públicos de segundo y/o tercer nivel especializados en la atención de niños/as de cada departamento. En 2019 se atendió a 5.606 estudiantes de los cuales 2.372 fueron mujeres (niñas y adolescentes).  A la fecha se atendieron de manera general a 18434 niñas y niños.</w:t>
      </w:r>
    </w:p>
    <w:p w14:paraId="5E7EC695" w14:textId="77777777" w:rsidR="0053449F" w:rsidRPr="00A77460" w:rsidRDefault="0053449F" w:rsidP="0053449F">
      <w:pPr>
        <w:jc w:val="both"/>
        <w:rPr>
          <w:rFonts w:ascii="Baskerville Old Face" w:eastAsia="Libre Baskerville" w:hAnsi="Baskerville Old Face" w:cs="Tahoma"/>
          <w:sz w:val="22"/>
          <w:szCs w:val="22"/>
        </w:rPr>
      </w:pPr>
    </w:p>
    <w:p w14:paraId="4095293B" w14:textId="77777777" w:rsidR="0053449F" w:rsidRPr="00A77460" w:rsidRDefault="00B91427"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lastRenderedPageBreak/>
        <w:t>El</w:t>
      </w:r>
      <w:r w:rsidR="0053449F" w:rsidRPr="00A77460">
        <w:rPr>
          <w:rFonts w:ascii="Baskerville Old Face" w:eastAsia="Libre Baskerville" w:hAnsi="Baskerville Old Face" w:cs="Tahoma"/>
          <w:sz w:val="22"/>
          <w:szCs w:val="22"/>
        </w:rPr>
        <w:t xml:space="preserve"> Programa de Atención integral Educativa en Escuelas de Frontera, Liberadoras y de Riberas de Río</w:t>
      </w:r>
      <w:r w:rsidR="003D32A8" w:rsidRPr="00A77460">
        <w:rPr>
          <w:rFonts w:ascii="Baskerville Old Face" w:eastAsia="Libre Baskerville" w:hAnsi="Baskerville Old Face" w:cs="Tahoma"/>
          <w:sz w:val="22"/>
          <w:szCs w:val="22"/>
        </w:rPr>
        <w:t xml:space="preserve"> (</w:t>
      </w:r>
      <w:r w:rsidR="0053449F" w:rsidRPr="00A77460">
        <w:rPr>
          <w:rFonts w:ascii="Baskerville Old Face" w:eastAsia="Libre Baskerville" w:hAnsi="Baskerville Old Face" w:cs="Tahoma"/>
          <w:sz w:val="22"/>
          <w:szCs w:val="22"/>
        </w:rPr>
        <w:t>actualmente en fase de operación</w:t>
      </w:r>
      <w:r w:rsidR="003D32A8" w:rsidRPr="00A77460">
        <w:rPr>
          <w:rFonts w:ascii="Baskerville Old Face" w:eastAsia="Libre Baskerville" w:hAnsi="Baskerville Old Face" w:cs="Tahoma"/>
          <w:sz w:val="22"/>
          <w:szCs w:val="22"/>
        </w:rPr>
        <w:t>)</w:t>
      </w:r>
      <w:r w:rsidRPr="00A77460">
        <w:rPr>
          <w:rFonts w:ascii="Baskerville Old Face" w:eastAsia="Libre Baskerville" w:hAnsi="Baskerville Old Face" w:cs="Tahoma"/>
          <w:sz w:val="22"/>
          <w:szCs w:val="22"/>
        </w:rPr>
        <w:t>, consolida</w:t>
      </w:r>
      <w:r w:rsidR="0053449F" w:rsidRPr="00A77460">
        <w:rPr>
          <w:rFonts w:ascii="Baskerville Old Face" w:eastAsia="Libre Baskerville" w:hAnsi="Baskerville Old Face" w:cs="Tahoma"/>
          <w:sz w:val="22"/>
          <w:szCs w:val="22"/>
        </w:rPr>
        <w:t xml:space="preserve"> escuelas de atención integral educativa en poblaciones rurales de frontera, del Pueblo Guaraní y de riberas de río, beneficiando a poblaciones de alta vulnerabilidad, contribuye</w:t>
      </w:r>
      <w:r w:rsidRPr="00A77460">
        <w:rPr>
          <w:rFonts w:ascii="Baskerville Old Face" w:eastAsia="Libre Baskerville" w:hAnsi="Baskerville Old Face" w:cs="Tahoma"/>
          <w:sz w:val="22"/>
          <w:szCs w:val="22"/>
        </w:rPr>
        <w:t>ndo</w:t>
      </w:r>
      <w:r w:rsidR="0053449F" w:rsidRPr="00A77460">
        <w:rPr>
          <w:rFonts w:ascii="Baskerville Old Face" w:eastAsia="Libre Baskerville" w:hAnsi="Baskerville Old Face" w:cs="Tahoma"/>
          <w:sz w:val="22"/>
          <w:szCs w:val="22"/>
        </w:rPr>
        <w:t xml:space="preserve"> a mejorar el acceso y permanencia en el Sistema Educativo Plurinacional.</w:t>
      </w:r>
    </w:p>
    <w:p w14:paraId="355B93E0" w14:textId="77777777" w:rsidR="0053449F" w:rsidRPr="00A77460" w:rsidRDefault="0053449F" w:rsidP="0053449F">
      <w:pPr>
        <w:jc w:val="both"/>
        <w:rPr>
          <w:rFonts w:ascii="Baskerville Old Face" w:eastAsia="Libre Baskerville" w:hAnsi="Baskerville Old Face" w:cs="Tahoma"/>
          <w:sz w:val="22"/>
          <w:szCs w:val="22"/>
        </w:rPr>
      </w:pPr>
    </w:p>
    <w:p w14:paraId="1544D13E" w14:textId="77777777" w:rsidR="0053449F" w:rsidRPr="00A77460" w:rsidRDefault="00B91427"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El</w:t>
      </w:r>
      <w:r w:rsidR="0053449F" w:rsidRPr="00A77460">
        <w:rPr>
          <w:rFonts w:ascii="Baskerville Old Face" w:eastAsia="Libre Baskerville" w:hAnsi="Baskerville Old Face" w:cs="Tahoma"/>
          <w:sz w:val="22"/>
          <w:szCs w:val="22"/>
        </w:rPr>
        <w:t xml:space="preserve"> Programa “Bachillerato Modular Multigrado” </w:t>
      </w:r>
      <w:r w:rsidRPr="00A77460">
        <w:rPr>
          <w:rFonts w:ascii="Baskerville Old Face" w:eastAsia="Libre Baskerville" w:hAnsi="Baskerville Old Face" w:cs="Tahoma"/>
          <w:sz w:val="22"/>
          <w:szCs w:val="22"/>
        </w:rPr>
        <w:t>brinda</w:t>
      </w:r>
      <w:r w:rsidR="0053449F" w:rsidRPr="00A77460">
        <w:rPr>
          <w:rFonts w:ascii="Baskerville Old Face" w:eastAsia="Libre Baskerville" w:hAnsi="Baskerville Old Face" w:cs="Tahoma"/>
          <w:sz w:val="22"/>
          <w:szCs w:val="22"/>
        </w:rPr>
        <w:t xml:space="preserve"> atención educativa a estudiantes de secundaria en zonas de muy difícil acceso, a las cuales los maestros itinerantes se trasladan con materiales educativos.</w:t>
      </w:r>
    </w:p>
    <w:p w14:paraId="0C1BFB56" w14:textId="77777777" w:rsidR="0053449F" w:rsidRPr="00A77460" w:rsidRDefault="0053449F" w:rsidP="0053449F">
      <w:pPr>
        <w:jc w:val="both"/>
        <w:rPr>
          <w:rFonts w:ascii="Baskerville Old Face" w:eastAsia="Libre Baskerville" w:hAnsi="Baskerville Old Face" w:cs="Tahoma"/>
          <w:sz w:val="22"/>
          <w:szCs w:val="22"/>
        </w:rPr>
      </w:pPr>
    </w:p>
    <w:p w14:paraId="2885D47B" w14:textId="77777777" w:rsidR="0053449F" w:rsidRPr="00A77460" w:rsidRDefault="0053449F"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 xml:space="preserve">A través del Centro Plurinacional de Educación Alternativa a Distancia, se brindan procesos de formación y capacitación a distancia, a bolivianos migrantes en el exterior del país y habitantes del territorio nacional, prioritariamente de instituciones públicas y organizaciones estratégicas. </w:t>
      </w:r>
    </w:p>
    <w:p w14:paraId="31353C0A" w14:textId="77777777" w:rsidR="0053449F" w:rsidRPr="00A77460" w:rsidRDefault="0053449F" w:rsidP="0053449F">
      <w:pPr>
        <w:jc w:val="both"/>
        <w:rPr>
          <w:rFonts w:ascii="Baskerville Old Face" w:eastAsia="Libre Baskerville" w:hAnsi="Baskerville Old Face" w:cs="Tahoma"/>
          <w:sz w:val="22"/>
          <w:szCs w:val="22"/>
        </w:rPr>
      </w:pPr>
    </w:p>
    <w:p w14:paraId="624D1ECD" w14:textId="77777777" w:rsidR="0053449F" w:rsidRPr="00A77460" w:rsidRDefault="0053449F"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 xml:space="preserve">Se ha implementado el Programa de Educación </w:t>
      </w:r>
      <w:proofErr w:type="spellStart"/>
      <w:r w:rsidRPr="00A77460">
        <w:rPr>
          <w:rFonts w:ascii="Baskerville Old Face" w:eastAsia="Libre Baskerville" w:hAnsi="Baskerville Old Face" w:cs="Tahoma"/>
          <w:sz w:val="22"/>
          <w:szCs w:val="22"/>
        </w:rPr>
        <w:t>Sociocomunitaria</w:t>
      </w:r>
      <w:proofErr w:type="spellEnd"/>
      <w:r w:rsidRPr="00A77460">
        <w:rPr>
          <w:rFonts w:ascii="Baskerville Old Face" w:eastAsia="Libre Baskerville" w:hAnsi="Baskerville Old Face" w:cs="Tahoma"/>
          <w:sz w:val="22"/>
          <w:szCs w:val="22"/>
        </w:rPr>
        <w:t xml:space="preserve"> en Casa para Personas con Discapacidad Grave y Muy Grave, que desarrolla procesos educativos en los domicilios de los estudiantes que sufren esa condición que llega a 900 participantes.    </w:t>
      </w:r>
    </w:p>
    <w:p w14:paraId="43A39024" w14:textId="77777777" w:rsidR="0053449F" w:rsidRPr="00A77460" w:rsidRDefault="0053449F" w:rsidP="0053449F">
      <w:pPr>
        <w:jc w:val="both"/>
        <w:rPr>
          <w:rFonts w:ascii="Baskerville Old Face" w:eastAsia="Libre Baskerville" w:hAnsi="Baskerville Old Face" w:cs="Tahoma"/>
          <w:sz w:val="22"/>
          <w:szCs w:val="22"/>
        </w:rPr>
      </w:pPr>
    </w:p>
    <w:p w14:paraId="74DD7D9B" w14:textId="77777777" w:rsidR="0053449F" w:rsidRPr="00A77460" w:rsidRDefault="0053449F"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Sistema Nacional de Certificación de Competencias; certifica a los conocimientos adquiridos a lo largo de la vida de las cuales las mujeres son las que más se certifican.</w:t>
      </w:r>
    </w:p>
    <w:p w14:paraId="70289CEA" w14:textId="77777777" w:rsidR="00B91427" w:rsidRPr="00A77460" w:rsidRDefault="00B91427" w:rsidP="0053449F">
      <w:pPr>
        <w:jc w:val="both"/>
        <w:rPr>
          <w:rFonts w:ascii="Baskerville Old Face" w:eastAsia="Libre Baskerville" w:hAnsi="Baskerville Old Face" w:cs="Tahoma"/>
          <w:sz w:val="22"/>
          <w:szCs w:val="22"/>
        </w:rPr>
      </w:pPr>
    </w:p>
    <w:p w14:paraId="6118B5B7" w14:textId="5895F0F0" w:rsidR="0053449F" w:rsidRDefault="0053449F"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Educación para mujeres trabajadoras del hogar. Hasta la gestión 2022 se atendió a 1.099 Trabajadoras Asalariadas de Hogar.</w:t>
      </w:r>
    </w:p>
    <w:p w14:paraId="0B490E11" w14:textId="77777777" w:rsidR="00A77460" w:rsidRPr="00A77460" w:rsidRDefault="00A77460" w:rsidP="0053449F">
      <w:pPr>
        <w:jc w:val="both"/>
        <w:rPr>
          <w:rFonts w:ascii="Baskerville Old Face" w:eastAsia="Libre Baskerville" w:hAnsi="Baskerville Old Face" w:cs="Tahoma"/>
          <w:sz w:val="22"/>
          <w:szCs w:val="22"/>
        </w:rPr>
      </w:pPr>
    </w:p>
    <w:p w14:paraId="0C001F4D" w14:textId="77777777" w:rsidR="0053449F" w:rsidRPr="00A77460" w:rsidRDefault="0053449F" w:rsidP="0053449F">
      <w:pPr>
        <w:jc w:val="both"/>
        <w:rPr>
          <w:rFonts w:ascii="Baskerville Old Face" w:eastAsia="Libre Baskerville" w:hAnsi="Baskerville Old Face" w:cs="Tahoma"/>
          <w:sz w:val="22"/>
          <w:szCs w:val="22"/>
          <w:u w:val="single"/>
        </w:rPr>
      </w:pPr>
      <w:r w:rsidRPr="00A77460">
        <w:rPr>
          <w:rFonts w:ascii="Baskerville Old Face" w:eastAsia="Libre Baskerville" w:hAnsi="Baskerville Old Face" w:cs="Tahoma"/>
          <w:sz w:val="22"/>
          <w:szCs w:val="22"/>
          <w:u w:val="single"/>
        </w:rPr>
        <w:t>Derechos de sucesión uniformes e iguales</w:t>
      </w:r>
      <w:r w:rsidR="00B91427" w:rsidRPr="00A77460">
        <w:rPr>
          <w:rFonts w:ascii="Baskerville Old Face" w:eastAsia="Libre Baskerville" w:hAnsi="Baskerville Old Face" w:cs="Tahoma"/>
          <w:sz w:val="22"/>
          <w:szCs w:val="22"/>
          <w:u w:val="single"/>
        </w:rPr>
        <w:t xml:space="preserve"> </w:t>
      </w:r>
    </w:p>
    <w:p w14:paraId="7BBD7D13" w14:textId="77777777" w:rsidR="0053449F" w:rsidRPr="00A77460" w:rsidRDefault="0053449F" w:rsidP="0053449F">
      <w:pPr>
        <w:jc w:val="both"/>
        <w:rPr>
          <w:rFonts w:ascii="Baskerville Old Face" w:eastAsia="Libre Baskerville" w:hAnsi="Baskerville Old Face" w:cs="Tahoma"/>
          <w:sz w:val="22"/>
          <w:szCs w:val="22"/>
          <w:u w:val="single"/>
        </w:rPr>
      </w:pPr>
    </w:p>
    <w:p w14:paraId="7B9C5C97" w14:textId="6C35409A" w:rsidR="0053449F" w:rsidRPr="00A77460" w:rsidRDefault="0053449F"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La Constitución</w:t>
      </w:r>
      <w:r w:rsidR="00B91427" w:rsidRPr="00A77460">
        <w:rPr>
          <w:rFonts w:ascii="Baskerville Old Face" w:eastAsia="Libre Baskerville" w:hAnsi="Baskerville Old Face" w:cs="Tahoma"/>
          <w:sz w:val="22"/>
          <w:szCs w:val="22"/>
        </w:rPr>
        <w:t xml:space="preserve"> Política del Estado (CPE)</w:t>
      </w:r>
      <w:r w:rsidRPr="00A77460">
        <w:rPr>
          <w:rFonts w:ascii="Baskerville Old Face" w:eastAsia="Libre Baskerville" w:hAnsi="Baskerville Old Face" w:cs="Tahoma"/>
          <w:sz w:val="22"/>
          <w:szCs w:val="22"/>
        </w:rPr>
        <w:t xml:space="preserve"> reconoce la obligación del </w:t>
      </w:r>
      <w:r w:rsidR="00A77460">
        <w:rPr>
          <w:rFonts w:ascii="Baskerville Old Face" w:eastAsia="Libre Baskerville" w:hAnsi="Baskerville Old Face" w:cs="Tahoma"/>
          <w:sz w:val="22"/>
          <w:szCs w:val="22"/>
        </w:rPr>
        <w:t>G</w:t>
      </w:r>
      <w:r w:rsidRPr="00A77460">
        <w:rPr>
          <w:rFonts w:ascii="Baskerville Old Face" w:eastAsia="Libre Baskerville" w:hAnsi="Baskerville Old Face" w:cs="Tahoma"/>
          <w:sz w:val="22"/>
          <w:szCs w:val="22"/>
        </w:rPr>
        <w:t>obierno de proteger el acceso de las mujeres a la propiedad de la tierra y a la herencia (art. 402)</w:t>
      </w:r>
      <w:r w:rsidR="00A77460">
        <w:rPr>
          <w:rFonts w:ascii="Baskerville Old Face" w:eastAsia="Libre Baskerville" w:hAnsi="Baskerville Old Face" w:cs="Tahoma"/>
          <w:sz w:val="22"/>
          <w:szCs w:val="22"/>
        </w:rPr>
        <w:t>y</w:t>
      </w:r>
      <w:r w:rsidRPr="00A77460">
        <w:rPr>
          <w:rFonts w:ascii="Baskerville Old Face" w:eastAsia="Libre Baskerville" w:hAnsi="Baskerville Old Face" w:cs="Tahoma"/>
          <w:sz w:val="22"/>
          <w:szCs w:val="22"/>
        </w:rPr>
        <w:t xml:space="preserve"> </w:t>
      </w:r>
      <w:r w:rsidR="00A77460">
        <w:rPr>
          <w:rFonts w:ascii="Baskerville Old Face" w:eastAsia="Libre Baskerville" w:hAnsi="Baskerville Old Face" w:cs="Tahoma"/>
          <w:sz w:val="22"/>
          <w:szCs w:val="22"/>
        </w:rPr>
        <w:t>l</w:t>
      </w:r>
      <w:r w:rsidRPr="00A77460">
        <w:rPr>
          <w:rFonts w:ascii="Baskerville Old Face" w:eastAsia="Libre Baskerville" w:hAnsi="Baskerville Old Face" w:cs="Tahoma"/>
          <w:sz w:val="22"/>
          <w:szCs w:val="22"/>
        </w:rPr>
        <w:t xml:space="preserve">a Ley </w:t>
      </w:r>
      <w:proofErr w:type="spellStart"/>
      <w:r w:rsidR="00A77460">
        <w:rPr>
          <w:rFonts w:ascii="Baskerville Old Face" w:eastAsia="Libre Baskerville" w:hAnsi="Baskerville Old Face" w:cs="Tahoma"/>
          <w:sz w:val="22"/>
          <w:szCs w:val="22"/>
        </w:rPr>
        <w:t>N</w:t>
      </w:r>
      <w:r w:rsidRPr="00A77460">
        <w:rPr>
          <w:rFonts w:ascii="Baskerville Old Face" w:eastAsia="Libre Baskerville" w:hAnsi="Baskerville Old Face" w:cs="Tahoma"/>
          <w:sz w:val="22"/>
          <w:szCs w:val="22"/>
        </w:rPr>
        <w:t>°</w:t>
      </w:r>
      <w:proofErr w:type="spellEnd"/>
      <w:r w:rsidRPr="00A77460">
        <w:rPr>
          <w:rFonts w:ascii="Baskerville Old Face" w:eastAsia="Libre Baskerville" w:hAnsi="Baskerville Old Face" w:cs="Tahoma"/>
          <w:sz w:val="22"/>
          <w:szCs w:val="22"/>
        </w:rPr>
        <w:t xml:space="preserve"> 073 establece la igualdad de género como principio rector</w:t>
      </w:r>
      <w:r w:rsidR="00A77460">
        <w:rPr>
          <w:rFonts w:ascii="Baskerville Old Face" w:eastAsia="Libre Baskerville" w:hAnsi="Baskerville Old Face" w:cs="Tahoma"/>
          <w:sz w:val="22"/>
          <w:szCs w:val="22"/>
        </w:rPr>
        <w:t>.</w:t>
      </w:r>
    </w:p>
    <w:p w14:paraId="3898FFDF" w14:textId="77777777" w:rsidR="0053449F" w:rsidRPr="00A77460" w:rsidRDefault="0053449F" w:rsidP="0053449F">
      <w:pPr>
        <w:jc w:val="both"/>
        <w:rPr>
          <w:rFonts w:ascii="Baskerville Old Face" w:eastAsia="Libre Baskerville" w:hAnsi="Baskerville Old Face" w:cs="Tahoma"/>
          <w:sz w:val="22"/>
          <w:szCs w:val="22"/>
        </w:rPr>
      </w:pPr>
    </w:p>
    <w:p w14:paraId="248A7B19" w14:textId="0D13286B" w:rsidR="0053449F" w:rsidRPr="00A77460" w:rsidRDefault="00A77460" w:rsidP="0053449F">
      <w:pPr>
        <w:jc w:val="both"/>
        <w:rPr>
          <w:rFonts w:ascii="Baskerville Old Face" w:eastAsia="Libre Baskerville" w:hAnsi="Baskerville Old Face" w:cs="Tahoma"/>
          <w:sz w:val="22"/>
          <w:szCs w:val="22"/>
        </w:rPr>
      </w:pPr>
      <w:r>
        <w:rPr>
          <w:rFonts w:ascii="Baskerville Old Face" w:eastAsia="Libre Baskerville" w:hAnsi="Baskerville Old Face" w:cs="Tahoma"/>
          <w:sz w:val="22"/>
          <w:szCs w:val="22"/>
        </w:rPr>
        <w:t xml:space="preserve">En el marco del </w:t>
      </w:r>
      <w:r w:rsidR="0053449F" w:rsidRPr="00A77460">
        <w:rPr>
          <w:rFonts w:ascii="Baskerville Old Face" w:eastAsia="Libre Baskerville" w:hAnsi="Baskerville Old Face" w:cs="Tahoma"/>
          <w:sz w:val="22"/>
          <w:szCs w:val="22"/>
        </w:rPr>
        <w:t>pro</w:t>
      </w:r>
      <w:r w:rsidR="00D45C5F" w:rsidRPr="00A77460">
        <w:rPr>
          <w:rFonts w:ascii="Baskerville Old Face" w:eastAsia="Libre Baskerville" w:hAnsi="Baskerville Old Face" w:cs="Tahoma"/>
          <w:sz w:val="22"/>
          <w:szCs w:val="22"/>
        </w:rPr>
        <w:t>ceso de actualización catastral a cargo de la</w:t>
      </w:r>
      <w:r w:rsidR="0053449F" w:rsidRPr="00A77460">
        <w:rPr>
          <w:rFonts w:ascii="Baskerville Old Face" w:eastAsia="Libre Baskerville" w:hAnsi="Baskerville Old Face" w:cs="Tahoma"/>
          <w:sz w:val="22"/>
          <w:szCs w:val="22"/>
        </w:rPr>
        <w:t xml:space="preserve"> entidad competente en tierras, se realiza una importante campaña de difusión y capacitación, para que las mujeres que pudieran haber sido despojadas</w:t>
      </w:r>
      <w:r>
        <w:rPr>
          <w:rFonts w:ascii="Baskerville Old Face" w:eastAsia="Libre Baskerville" w:hAnsi="Baskerville Old Face" w:cs="Tahoma"/>
          <w:sz w:val="22"/>
          <w:szCs w:val="22"/>
        </w:rPr>
        <w:t xml:space="preserve"> de su herencia</w:t>
      </w:r>
      <w:r w:rsidR="0053449F" w:rsidRPr="00A77460">
        <w:rPr>
          <w:rFonts w:ascii="Baskerville Old Face" w:eastAsia="Libre Baskerville" w:hAnsi="Baskerville Old Face" w:cs="Tahoma"/>
          <w:sz w:val="22"/>
          <w:szCs w:val="22"/>
        </w:rPr>
        <w:t>, puedan</w:t>
      </w:r>
      <w:r>
        <w:rPr>
          <w:rFonts w:ascii="Baskerville Old Face" w:eastAsia="Libre Baskerville" w:hAnsi="Baskerville Old Face" w:cs="Tahoma"/>
          <w:sz w:val="22"/>
          <w:szCs w:val="22"/>
        </w:rPr>
        <w:t xml:space="preserve"> rec</w:t>
      </w:r>
      <w:r w:rsidR="0053449F" w:rsidRPr="00A77460">
        <w:rPr>
          <w:rFonts w:ascii="Baskerville Old Face" w:eastAsia="Libre Baskerville" w:hAnsi="Baskerville Old Face" w:cs="Tahoma"/>
          <w:sz w:val="22"/>
          <w:szCs w:val="22"/>
        </w:rPr>
        <w:t>upera</w:t>
      </w:r>
      <w:r>
        <w:rPr>
          <w:rFonts w:ascii="Baskerville Old Face" w:eastAsia="Libre Baskerville" w:hAnsi="Baskerville Old Face" w:cs="Tahoma"/>
          <w:sz w:val="22"/>
          <w:szCs w:val="22"/>
        </w:rPr>
        <w:t>r</w:t>
      </w:r>
      <w:r w:rsidR="0053449F" w:rsidRPr="00A77460">
        <w:rPr>
          <w:rFonts w:ascii="Baskerville Old Face" w:eastAsia="Libre Baskerville" w:hAnsi="Baskerville Old Face" w:cs="Tahoma"/>
          <w:sz w:val="22"/>
          <w:szCs w:val="22"/>
        </w:rPr>
        <w:t xml:space="preserve"> el derecho</w:t>
      </w:r>
      <w:r>
        <w:rPr>
          <w:rFonts w:ascii="Baskerville Old Face" w:eastAsia="Libre Baskerville" w:hAnsi="Baskerville Old Face" w:cs="Tahoma"/>
          <w:sz w:val="22"/>
          <w:szCs w:val="22"/>
        </w:rPr>
        <w:t>, a través de un proceso en el ámbito civil.</w:t>
      </w:r>
    </w:p>
    <w:p w14:paraId="6FA14047" w14:textId="77777777" w:rsidR="0053449F" w:rsidRPr="00A77460" w:rsidRDefault="0053449F" w:rsidP="0053449F">
      <w:pPr>
        <w:jc w:val="both"/>
        <w:rPr>
          <w:rFonts w:ascii="Baskerville Old Face" w:eastAsia="Libre Baskerville" w:hAnsi="Baskerville Old Face" w:cs="Tahoma"/>
          <w:b/>
          <w:sz w:val="22"/>
          <w:szCs w:val="22"/>
        </w:rPr>
      </w:pPr>
    </w:p>
    <w:p w14:paraId="182BC79A" w14:textId="5F0314C8" w:rsidR="0053449F" w:rsidRPr="00A77460" w:rsidRDefault="0053449F" w:rsidP="0053449F">
      <w:pPr>
        <w:pStyle w:val="NormalWeb"/>
        <w:spacing w:before="0" w:beforeAutospacing="0" w:after="0" w:afterAutospacing="0"/>
        <w:jc w:val="both"/>
        <w:rPr>
          <w:rFonts w:ascii="Baskerville Old Face" w:hAnsi="Baskerville Old Face" w:cs="Tahoma"/>
          <w:sz w:val="22"/>
          <w:szCs w:val="22"/>
        </w:rPr>
      </w:pPr>
      <w:r w:rsidRPr="00A77460">
        <w:rPr>
          <w:rFonts w:ascii="Baskerville Old Face" w:hAnsi="Baskerville Old Face" w:cs="Tahoma"/>
          <w:sz w:val="22"/>
          <w:szCs w:val="22"/>
        </w:rPr>
        <w:t xml:space="preserve">El Artículo 62 de la </w:t>
      </w:r>
      <w:r w:rsidR="00B91427" w:rsidRPr="00A77460">
        <w:rPr>
          <w:rFonts w:ascii="Baskerville Old Face" w:hAnsi="Baskerville Old Face" w:cs="Tahoma"/>
          <w:sz w:val="22"/>
          <w:szCs w:val="22"/>
        </w:rPr>
        <w:t>CPE</w:t>
      </w:r>
      <w:r w:rsidRPr="00A77460">
        <w:rPr>
          <w:rFonts w:ascii="Baskerville Old Face" w:hAnsi="Baskerville Old Face" w:cs="Tahoma"/>
          <w:sz w:val="22"/>
          <w:szCs w:val="22"/>
        </w:rPr>
        <w:t xml:space="preserve"> reconoce y protege a las familias como el núcleo fundamental de la sociedad, y garantizará las condiciones sociales y económicas necesarias para su desarrollo integral. Tod</w:t>
      </w:r>
      <w:r w:rsidR="00A77460">
        <w:rPr>
          <w:rFonts w:ascii="Baskerville Old Face" w:hAnsi="Baskerville Old Face" w:cs="Tahoma"/>
          <w:sz w:val="22"/>
          <w:szCs w:val="22"/>
        </w:rPr>
        <w:t>as y tod</w:t>
      </w:r>
      <w:r w:rsidRPr="00A77460">
        <w:rPr>
          <w:rFonts w:ascii="Baskerville Old Face" w:hAnsi="Baskerville Old Face" w:cs="Tahoma"/>
          <w:sz w:val="22"/>
          <w:szCs w:val="22"/>
        </w:rPr>
        <w:t>os sus integrantes tienen igualdad de derechos, obligaciones y oportunidades</w:t>
      </w:r>
      <w:r w:rsidR="00A77460">
        <w:rPr>
          <w:rFonts w:ascii="Baskerville Old Face" w:hAnsi="Baskerville Old Face" w:cs="Tahoma"/>
          <w:sz w:val="22"/>
          <w:szCs w:val="22"/>
        </w:rPr>
        <w:t>,</w:t>
      </w:r>
      <w:r w:rsidRPr="00A77460">
        <w:rPr>
          <w:rFonts w:ascii="Baskerville Old Face" w:hAnsi="Baskerville Old Face" w:cs="Tahoma"/>
          <w:sz w:val="22"/>
          <w:szCs w:val="22"/>
        </w:rPr>
        <w:t xml:space="preserve"> </w:t>
      </w:r>
      <w:r w:rsidR="00A77460">
        <w:rPr>
          <w:rFonts w:ascii="Baskerville Old Face" w:hAnsi="Baskerville Old Face" w:cs="Tahoma"/>
          <w:sz w:val="22"/>
          <w:szCs w:val="22"/>
        </w:rPr>
        <w:t>a</w:t>
      </w:r>
      <w:r w:rsidRPr="00A77460">
        <w:rPr>
          <w:rFonts w:ascii="Baskerville Old Face" w:hAnsi="Baskerville Old Face" w:cs="Tahoma"/>
          <w:sz w:val="22"/>
          <w:szCs w:val="22"/>
        </w:rPr>
        <w:t xml:space="preserve">simismo, el </w:t>
      </w:r>
      <w:r w:rsidR="00D45C5F" w:rsidRPr="00A77460">
        <w:rPr>
          <w:rFonts w:ascii="Baskerville Old Face" w:hAnsi="Baskerville Old Face" w:cs="Tahoma"/>
          <w:sz w:val="22"/>
          <w:szCs w:val="22"/>
        </w:rPr>
        <w:t>parágrafo I del Art. 64</w:t>
      </w:r>
      <w:r w:rsidRPr="00A77460">
        <w:rPr>
          <w:rFonts w:ascii="Baskerville Old Face" w:hAnsi="Baskerville Old Face" w:cs="Tahoma"/>
          <w:sz w:val="22"/>
          <w:szCs w:val="22"/>
        </w:rPr>
        <w:t xml:space="preserve"> dispone que los cónyuges o convivientes </w:t>
      </w:r>
      <w:r w:rsidR="00D45C5F" w:rsidRPr="00A77460">
        <w:rPr>
          <w:rFonts w:ascii="Baskerville Old Face" w:hAnsi="Baskerville Old Face" w:cs="Tahoma"/>
          <w:sz w:val="22"/>
          <w:szCs w:val="22"/>
        </w:rPr>
        <w:t xml:space="preserve">deben </w:t>
      </w:r>
      <w:r w:rsidRPr="00A77460">
        <w:rPr>
          <w:rFonts w:ascii="Baskerville Old Face" w:hAnsi="Baskerville Old Face" w:cs="Tahoma"/>
          <w:sz w:val="22"/>
          <w:szCs w:val="22"/>
        </w:rPr>
        <w:t>atender, en igualdad de condiciones y mediante el esfuerzo común, el mantenimiento y responsabilidad del hogar, la educación y formación integral de las hijas e hijos mientras sean menores o tengan alguna discapacidad.</w:t>
      </w:r>
    </w:p>
    <w:p w14:paraId="62951052" w14:textId="77777777" w:rsidR="0053449F" w:rsidRPr="00A77460" w:rsidRDefault="0053449F" w:rsidP="0053449F">
      <w:pPr>
        <w:pStyle w:val="NormalWeb"/>
        <w:spacing w:before="0" w:beforeAutospacing="0" w:after="0" w:afterAutospacing="0"/>
        <w:jc w:val="both"/>
        <w:rPr>
          <w:rFonts w:ascii="Baskerville Old Face" w:hAnsi="Baskerville Old Face" w:cs="Tahoma"/>
          <w:sz w:val="22"/>
          <w:szCs w:val="22"/>
        </w:rPr>
      </w:pPr>
    </w:p>
    <w:p w14:paraId="0BA00E88" w14:textId="14411C1E" w:rsidR="0053449F" w:rsidRDefault="0053449F" w:rsidP="0053449F">
      <w:pPr>
        <w:jc w:val="both"/>
        <w:rPr>
          <w:rFonts w:ascii="Baskerville Old Face" w:eastAsia="Libre Baskerville" w:hAnsi="Baskerville Old Face" w:cs="Tahoma"/>
          <w:sz w:val="22"/>
          <w:szCs w:val="22"/>
          <w:u w:val="single"/>
        </w:rPr>
      </w:pPr>
      <w:r w:rsidRPr="00A77460">
        <w:rPr>
          <w:rFonts w:ascii="Baskerville Old Face" w:eastAsia="Libre Baskerville" w:hAnsi="Baskerville Old Face" w:cs="Tahoma"/>
          <w:sz w:val="22"/>
          <w:szCs w:val="22"/>
          <w:u w:val="single"/>
        </w:rPr>
        <w:t>Matrimonio y uniones diversas</w:t>
      </w:r>
    </w:p>
    <w:p w14:paraId="20E06E1D" w14:textId="77777777" w:rsidR="00A77460" w:rsidRPr="00A77460" w:rsidRDefault="00A77460" w:rsidP="0053449F">
      <w:pPr>
        <w:jc w:val="both"/>
        <w:rPr>
          <w:rFonts w:ascii="Baskerville Old Face" w:eastAsia="Libre Baskerville" w:hAnsi="Baskerville Old Face" w:cs="Tahoma"/>
          <w:sz w:val="22"/>
          <w:szCs w:val="22"/>
          <w:u w:val="single"/>
        </w:rPr>
      </w:pPr>
    </w:p>
    <w:p w14:paraId="165A2ABC" w14:textId="77777777" w:rsidR="0053449F" w:rsidRPr="00A77460" w:rsidRDefault="0053449F" w:rsidP="0053449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 xml:space="preserve">La no discriminación es un derecho fundamental consagrado en </w:t>
      </w:r>
      <w:r w:rsidR="00B91427" w:rsidRPr="00A77460">
        <w:rPr>
          <w:rFonts w:ascii="Baskerville Old Face" w:eastAsia="Libre Baskerville" w:hAnsi="Baskerville Old Face" w:cs="Tahoma"/>
          <w:sz w:val="22"/>
          <w:szCs w:val="22"/>
        </w:rPr>
        <w:t>la CPE.</w:t>
      </w:r>
      <w:r w:rsidRPr="00A77460">
        <w:rPr>
          <w:rFonts w:ascii="Baskerville Old Face" w:eastAsia="Libre Baskerville" w:hAnsi="Baskerville Old Face" w:cs="Tahoma"/>
          <w:sz w:val="22"/>
          <w:szCs w:val="22"/>
        </w:rPr>
        <w:t xml:space="preserve"> El artículo 14 establece que el Estado prohíbe y sanciona toda forma de discriminación, incluso por razones de orientación sexual, identidad de género, y el principio de pluralidad y diversidad de las familias está establecido en el Código de Familia de 2014 (Art. 5). Esto entra en conflicto con el artículo 137, que establece como </w:t>
      </w:r>
      <w:r w:rsidRPr="00A77460">
        <w:rPr>
          <w:rFonts w:ascii="Baskerville Old Face" w:eastAsia="Libre Baskerville" w:hAnsi="Baskerville Old Face" w:cs="Tahoma"/>
          <w:sz w:val="22"/>
          <w:szCs w:val="22"/>
        </w:rPr>
        <w:lastRenderedPageBreak/>
        <w:t xml:space="preserve">base del matrimonio y la unión libre la igualdad de derechos entre el hombre y la mujer. En consecuencia, no se reconocen las uniones entre personas del mismo sexo. </w:t>
      </w:r>
    </w:p>
    <w:p w14:paraId="1C263209" w14:textId="77777777" w:rsidR="0053449F" w:rsidRPr="00A77460" w:rsidRDefault="0053449F" w:rsidP="0053449F">
      <w:pPr>
        <w:jc w:val="both"/>
        <w:rPr>
          <w:rFonts w:ascii="Baskerville Old Face" w:eastAsia="Libre Baskerville" w:hAnsi="Baskerville Old Face" w:cs="Tahoma"/>
          <w:b/>
          <w:sz w:val="22"/>
          <w:szCs w:val="22"/>
        </w:rPr>
      </w:pPr>
    </w:p>
    <w:p w14:paraId="005A3E8B" w14:textId="6AC72A4E" w:rsidR="00F82EB6" w:rsidRPr="00A77460" w:rsidRDefault="0053449F" w:rsidP="00D45C5F">
      <w:pPr>
        <w:jc w:val="both"/>
        <w:rPr>
          <w:rFonts w:ascii="Baskerville Old Face" w:eastAsia="Libre Baskerville" w:hAnsi="Baskerville Old Face" w:cs="Tahoma"/>
          <w:sz w:val="22"/>
          <w:szCs w:val="22"/>
        </w:rPr>
      </w:pPr>
      <w:r w:rsidRPr="00A77460">
        <w:rPr>
          <w:rFonts w:ascii="Baskerville Old Face" w:eastAsia="Libre Baskerville" w:hAnsi="Baskerville Old Face" w:cs="Tahoma"/>
          <w:sz w:val="22"/>
          <w:szCs w:val="22"/>
        </w:rPr>
        <w:t xml:space="preserve">En MJTI en coordinación con colectivos LGBTI elaboró 2 anteproyectos de Ley sobre “UNION DE VIDA EN FAMILIA” que tiene por objeto crear el instituto social de “unión de vida en familia” que permite a las personas del mismo sexo el ejercicio el derecho a una familia; y el anteproyecto de </w:t>
      </w:r>
      <w:r w:rsidR="00A77460">
        <w:rPr>
          <w:rFonts w:ascii="Baskerville Old Face" w:eastAsia="Libre Baskerville" w:hAnsi="Baskerville Old Face" w:cs="Tahoma"/>
          <w:sz w:val="22"/>
          <w:szCs w:val="22"/>
        </w:rPr>
        <w:t>L</w:t>
      </w:r>
      <w:r w:rsidRPr="00A77460">
        <w:rPr>
          <w:rFonts w:ascii="Baskerville Old Face" w:eastAsia="Libre Baskerville" w:hAnsi="Baskerville Old Face" w:cs="Tahoma"/>
          <w:sz w:val="22"/>
          <w:szCs w:val="22"/>
        </w:rPr>
        <w:t>ey de “DESARROLLO PARA EL EJERCICIO DE DERECHOS Y OBLIGACIONES DE LA POB</w:t>
      </w:r>
      <w:r w:rsidR="00B91427" w:rsidRPr="00A77460">
        <w:rPr>
          <w:rFonts w:ascii="Baskerville Old Face" w:eastAsia="Libre Baskerville" w:hAnsi="Baskerville Old Face" w:cs="Tahoma"/>
          <w:sz w:val="22"/>
          <w:szCs w:val="22"/>
        </w:rPr>
        <w:t>LACIÓN TRANSEXUAL Y TRANGÉNERO”, que</w:t>
      </w:r>
      <w:r w:rsidRPr="00A77460">
        <w:rPr>
          <w:rFonts w:ascii="Baskerville Old Face" w:eastAsia="Libre Baskerville" w:hAnsi="Baskerville Old Face" w:cs="Tahoma"/>
          <w:sz w:val="22"/>
          <w:szCs w:val="22"/>
        </w:rPr>
        <w:t xml:space="preserve"> tiene por objeto desarrollar los derechos políticos, civiles, a la salud, educación, al deporte y a la familia de la población transexual y transgénero, posibilitando su ejercicio pleno</w:t>
      </w:r>
      <w:r w:rsidR="00A77460">
        <w:rPr>
          <w:rFonts w:ascii="Baskerville Old Face" w:eastAsia="Libre Baskerville" w:hAnsi="Baskerville Old Face" w:cs="Tahoma"/>
          <w:sz w:val="22"/>
          <w:szCs w:val="22"/>
        </w:rPr>
        <w:t>.</w:t>
      </w:r>
    </w:p>
    <w:sectPr w:rsidR="00F82EB6" w:rsidRPr="00A77460" w:rsidSect="00224C4E">
      <w:headerReference w:type="default" r:id="rId8"/>
      <w:footerReference w:type="default" r:id="rId9"/>
      <w:pgSz w:w="12240" w:h="15840" w:code="1"/>
      <w:pgMar w:top="1979" w:right="1701" w:bottom="181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24D0" w14:textId="77777777" w:rsidR="00EA3589" w:rsidRDefault="00EA3589" w:rsidP="00F075AA">
      <w:r>
        <w:separator/>
      </w:r>
    </w:p>
  </w:endnote>
  <w:endnote w:type="continuationSeparator" w:id="0">
    <w:p w14:paraId="05D514A2" w14:textId="77777777" w:rsidR="00EA3589" w:rsidRDefault="00EA3589" w:rsidP="00F0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Libre Baskerville">
    <w:panose1 w:val="020B0604020202020204"/>
    <w:charset w:val="00"/>
    <w:family w:val="auto"/>
    <w:pitch w:val="variable"/>
    <w:sig w:usb0="A00000BF" w:usb1="5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7545" w14:textId="6611F052" w:rsidR="00E570FC" w:rsidRDefault="00A77460">
    <w:pPr>
      <w:pStyle w:val="Piedepgina"/>
    </w:pPr>
    <w:r>
      <w:rPr>
        <w:noProof/>
        <w:lang w:eastAsia="es-BO"/>
      </w:rPr>
      <mc:AlternateContent>
        <mc:Choice Requires="wps">
          <w:drawing>
            <wp:anchor distT="0" distB="0" distL="114300" distR="114300" simplePos="0" relativeHeight="251661312" behindDoc="0" locked="0" layoutInCell="1" allowOverlap="1" wp14:anchorId="66D13A9A" wp14:editId="7EDC5766">
              <wp:simplePos x="0" y="0"/>
              <wp:positionH relativeFrom="column">
                <wp:posOffset>-825500</wp:posOffset>
              </wp:positionH>
              <wp:positionV relativeFrom="paragraph">
                <wp:posOffset>-490220</wp:posOffset>
              </wp:positionV>
              <wp:extent cx="7635240" cy="25336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5240" cy="253365"/>
                      </a:xfrm>
                      <a:prstGeom prst="rect">
                        <a:avLst/>
                      </a:prstGeom>
                      <a:noFill/>
                      <a:ln w="6350">
                        <a:noFill/>
                      </a:ln>
                    </wps:spPr>
                    <wps:txbx>
                      <w:txbxContent>
                        <w:p w14:paraId="5600CCFB" w14:textId="77777777" w:rsidR="00E570FC" w:rsidRPr="00A76936" w:rsidRDefault="00E570FC" w:rsidP="00E570FC">
                          <w:pPr>
                            <w:pStyle w:val="Piedepgina"/>
                            <w:jc w:val="center"/>
                            <w:rPr>
                              <w:rFonts w:ascii="Roboto Light" w:hAnsi="Roboto Light"/>
                              <w:i/>
                              <w:iCs/>
                              <w:sz w:val="18"/>
                              <w:szCs w:val="18"/>
                            </w:rPr>
                          </w:pPr>
                          <w:r>
                            <w:rPr>
                              <w:rFonts w:ascii="Roboto Light" w:hAnsi="Roboto Light"/>
                              <w:i/>
                              <w:iCs/>
                              <w:sz w:val="18"/>
                              <w:szCs w:val="18"/>
                            </w:rPr>
                            <w:t>“</w:t>
                          </w:r>
                          <w:r w:rsidRPr="00391090">
                            <w:rPr>
                              <w:rFonts w:ascii="Roboto Light" w:hAnsi="Roboto Light"/>
                              <w:i/>
                              <w:iCs/>
                              <w:sz w:val="18"/>
                              <w:szCs w:val="18"/>
                            </w:rPr>
                            <w:t>2022 Año de la Revolución</w:t>
                          </w:r>
                          <w:r>
                            <w:rPr>
                              <w:rFonts w:ascii="Roboto Light" w:hAnsi="Roboto Light"/>
                              <w:i/>
                              <w:iCs/>
                              <w:sz w:val="18"/>
                              <w:szCs w:val="18"/>
                            </w:rPr>
                            <w:t xml:space="preserve"> Cultural</w:t>
                          </w:r>
                          <w:r w:rsidRPr="00391090">
                            <w:rPr>
                              <w:rFonts w:ascii="Roboto Light" w:hAnsi="Roboto Light"/>
                              <w:i/>
                              <w:iCs/>
                              <w:sz w:val="18"/>
                              <w:szCs w:val="18"/>
                            </w:rPr>
                            <w:t xml:space="preserve"> para la Despatriarcalización: Por una Vida Libre de Violencia Contra las Mujeres</w:t>
                          </w:r>
                          <w:r>
                            <w:rPr>
                              <w:rFonts w:ascii="Roboto Light" w:hAnsi="Roboto Light"/>
                              <w:i/>
                              <w:iCs/>
                              <w:sz w:val="18"/>
                              <w:szCs w:val="18"/>
                            </w:rPr>
                            <w:t>”</w:t>
                          </w:r>
                        </w:p>
                        <w:p w14:paraId="77C4A288" w14:textId="77777777" w:rsidR="00E570FC" w:rsidRPr="004B014F" w:rsidRDefault="00E570FC" w:rsidP="00E570FC">
                          <w:pPr>
                            <w:jc w:val="center"/>
                            <w:rPr>
                              <w:rFonts w:ascii="Cambria" w:hAnsi="Cambria"/>
                              <w:i/>
                              <w:iCs/>
                              <w:color w:val="42424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13A9A" id="_x0000_t202" coordsize="21600,21600" o:spt="202" path="m,l,21600r21600,l21600,xe">
              <v:stroke joinstyle="miter"/>
              <v:path gradientshapeok="t" o:connecttype="rect"/>
            </v:shapetype>
            <v:shape id="Cuadro de texto 6" o:spid="_x0000_s1027" type="#_x0000_t202" style="position:absolute;margin-left:-65pt;margin-top:-38.6pt;width:601.2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" filled="f" stroked="f" strokeweight=".5pt">
              <v:textbox>
                <w:txbxContent>
                  <w:p w14:paraId="5600CCFB" w14:textId="77777777" w:rsidR="00E570FC" w:rsidRPr="00A76936" w:rsidRDefault="00E570FC" w:rsidP="00E570FC">
                    <w:pPr>
                      <w:pStyle w:val="Piedepgina"/>
                      <w:jc w:val="center"/>
                      <w:rPr>
                        <w:rFonts w:ascii="Roboto Light" w:hAnsi="Roboto Light"/>
                        <w:i/>
                        <w:iCs/>
                        <w:sz w:val="18"/>
                        <w:szCs w:val="18"/>
                      </w:rPr>
                    </w:pPr>
                    <w:r>
                      <w:rPr>
                        <w:rFonts w:ascii="Roboto Light" w:hAnsi="Roboto Light"/>
                        <w:i/>
                        <w:iCs/>
                        <w:sz w:val="18"/>
                        <w:szCs w:val="18"/>
                      </w:rPr>
                      <w:t>“</w:t>
                    </w:r>
                    <w:r w:rsidRPr="00391090">
                      <w:rPr>
                        <w:rFonts w:ascii="Roboto Light" w:hAnsi="Roboto Light"/>
                        <w:i/>
                        <w:iCs/>
                        <w:sz w:val="18"/>
                        <w:szCs w:val="18"/>
                      </w:rPr>
                      <w:t>2022 Año de la Revolución</w:t>
                    </w:r>
                    <w:r>
                      <w:rPr>
                        <w:rFonts w:ascii="Roboto Light" w:hAnsi="Roboto Light"/>
                        <w:i/>
                        <w:iCs/>
                        <w:sz w:val="18"/>
                        <w:szCs w:val="18"/>
                      </w:rPr>
                      <w:t xml:space="preserve"> Cultural</w:t>
                    </w:r>
                    <w:r w:rsidRPr="00391090">
                      <w:rPr>
                        <w:rFonts w:ascii="Roboto Light" w:hAnsi="Roboto Light"/>
                        <w:i/>
                        <w:iCs/>
                        <w:sz w:val="18"/>
                        <w:szCs w:val="18"/>
                      </w:rPr>
                      <w:t xml:space="preserve"> para la Despatriarcalización: Por una Vida Libre de Violencia Contra las Mujeres</w:t>
                    </w:r>
                    <w:r>
                      <w:rPr>
                        <w:rFonts w:ascii="Roboto Light" w:hAnsi="Roboto Light"/>
                        <w:i/>
                        <w:iCs/>
                        <w:sz w:val="18"/>
                        <w:szCs w:val="18"/>
                      </w:rPr>
                      <w:t>”</w:t>
                    </w:r>
                  </w:p>
                  <w:p w14:paraId="77C4A288" w14:textId="77777777" w:rsidR="00E570FC" w:rsidRPr="004B014F" w:rsidRDefault="00E570FC" w:rsidP="00E570FC">
                    <w:pPr>
                      <w:jc w:val="center"/>
                      <w:rPr>
                        <w:rFonts w:ascii="Cambria" w:hAnsi="Cambria"/>
                        <w:i/>
                        <w:iCs/>
                        <w:color w:val="424242"/>
                        <w:sz w:val="18"/>
                        <w:szCs w:val="18"/>
                      </w:rPr>
                    </w:pPr>
                  </w:p>
                </w:txbxContent>
              </v:textbox>
            </v:shape>
          </w:pict>
        </mc:Fallback>
      </mc:AlternateContent>
    </w:r>
    <w:r>
      <w:rPr>
        <w:noProof/>
        <w:lang w:eastAsia="es-BO"/>
      </w:rPr>
      <mc:AlternateContent>
        <mc:Choice Requires="wps">
          <w:drawing>
            <wp:anchor distT="0" distB="0" distL="114300" distR="114300" simplePos="0" relativeHeight="251659264" behindDoc="0" locked="0" layoutInCell="1" allowOverlap="1" wp14:anchorId="03C212BF" wp14:editId="6F7B9765">
              <wp:simplePos x="0" y="0"/>
              <wp:positionH relativeFrom="column">
                <wp:posOffset>1333500</wp:posOffset>
              </wp:positionH>
              <wp:positionV relativeFrom="paragraph">
                <wp:posOffset>-490855</wp:posOffset>
              </wp:positionV>
              <wp:extent cx="2966720" cy="159385"/>
              <wp:effectExtent l="0" t="0" r="508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6720" cy="159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874C04" id="Rectángulo 2" o:spid="_x0000_s1026" style="position:absolute;margin-left:105pt;margin-top:-38.65pt;width:233.6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" fillcolor="white [3212]" strokecolor="white [3212]" strokeweight="1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BD19" w14:textId="77777777" w:rsidR="00EA3589" w:rsidRDefault="00EA3589" w:rsidP="00F075AA">
      <w:r>
        <w:separator/>
      </w:r>
    </w:p>
  </w:footnote>
  <w:footnote w:type="continuationSeparator" w:id="0">
    <w:p w14:paraId="4BEFC668" w14:textId="77777777" w:rsidR="00EA3589" w:rsidRDefault="00EA3589" w:rsidP="00F075AA">
      <w:r>
        <w:continuationSeparator/>
      </w:r>
    </w:p>
  </w:footnote>
  <w:footnote w:id="1">
    <w:p w14:paraId="6A78BC6C" w14:textId="77777777" w:rsidR="00A77460" w:rsidRPr="00AA03AD" w:rsidRDefault="00A77460" w:rsidP="00A77460">
      <w:pPr>
        <w:pStyle w:val="Textonotapie"/>
        <w:rPr>
          <w:rFonts w:ascii="Baskerville Old Face" w:hAnsi="Baskerville Old Face"/>
          <w:sz w:val="18"/>
          <w:szCs w:val="18"/>
          <w:lang w:val="es-ES"/>
        </w:rPr>
      </w:pPr>
      <w:r w:rsidRPr="00AA03AD">
        <w:rPr>
          <w:rStyle w:val="Refdenotaalpie"/>
          <w:rFonts w:ascii="Baskerville Old Face" w:hAnsi="Baskerville Old Face"/>
          <w:sz w:val="18"/>
          <w:szCs w:val="18"/>
        </w:rPr>
        <w:footnoteRef/>
      </w:r>
      <w:r>
        <w:rPr>
          <w:rFonts w:ascii="Baskerville Old Face" w:hAnsi="Baskerville Old Face"/>
          <w:sz w:val="18"/>
          <w:szCs w:val="18"/>
          <w:lang w:val="es-ES"/>
        </w:rPr>
        <w:t>MJTI – Ministerio de Justicia y Transparencia I</w:t>
      </w:r>
      <w:r w:rsidRPr="00AA03AD">
        <w:rPr>
          <w:rFonts w:ascii="Baskerville Old Face" w:hAnsi="Baskerville Old Face"/>
          <w:sz w:val="18"/>
          <w:szCs w:val="18"/>
          <w:lang w:val="es-ES"/>
        </w:rPr>
        <w:t>nstitucional.</w:t>
      </w:r>
    </w:p>
  </w:footnote>
  <w:footnote w:id="2">
    <w:p w14:paraId="0234D928" w14:textId="77777777" w:rsidR="0053449F" w:rsidRPr="00AA03AD" w:rsidRDefault="0053449F" w:rsidP="0053449F">
      <w:pPr>
        <w:pStyle w:val="Textonotapie"/>
        <w:rPr>
          <w:rFonts w:ascii="Baskerville Old Face" w:hAnsi="Baskerville Old Face"/>
          <w:sz w:val="18"/>
          <w:szCs w:val="18"/>
          <w:lang w:val="es-ES"/>
        </w:rPr>
      </w:pPr>
      <w:r w:rsidRPr="00AA03AD">
        <w:rPr>
          <w:rStyle w:val="Refdenotaalpie"/>
          <w:rFonts w:ascii="Baskerville Old Face" w:hAnsi="Baskerville Old Face"/>
          <w:sz w:val="18"/>
          <w:szCs w:val="18"/>
        </w:rPr>
        <w:footnoteRef/>
      </w:r>
      <w:r w:rsidRPr="00AA03AD">
        <w:rPr>
          <w:rFonts w:ascii="Baskerville Old Face" w:eastAsia="Libre Baskerville" w:hAnsi="Baskerville Old Face" w:cs="Libre Baskerville"/>
          <w:sz w:val="18"/>
          <w:szCs w:val="18"/>
        </w:rPr>
        <w:t>Ministerio de Salud y Deportes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A709" w14:textId="6EB8D20A" w:rsidR="00F075AA" w:rsidRDefault="00EA3589">
    <w:pPr>
      <w:pStyle w:val="Encabezado"/>
    </w:pPr>
    <w:sdt>
      <w:sdtPr>
        <w:id w:val="-808786534"/>
        <w:docPartObj>
          <w:docPartGallery w:val="Page Numbers (Margins)"/>
          <w:docPartUnique/>
        </w:docPartObj>
      </w:sdtPr>
      <w:sdtEndPr/>
      <w:sdtContent>
        <w:r w:rsidR="00A77460">
          <w:rPr>
            <w:noProof/>
            <w:lang w:eastAsia="es-BO"/>
          </w:rPr>
          <mc:AlternateContent>
            <mc:Choice Requires="wps">
              <w:drawing>
                <wp:anchor distT="0" distB="0" distL="114300" distR="114300" simplePos="0" relativeHeight="251663360" behindDoc="0" locked="0" layoutInCell="0" allowOverlap="1" wp14:anchorId="10C5D903" wp14:editId="2C2DA8FE">
                  <wp:simplePos x="0" y="0"/>
                  <wp:positionH relativeFrom="rightMargin">
                    <wp:align>right</wp:align>
                  </wp:positionH>
                  <wp:positionV relativeFrom="margin">
                    <wp:align>center</wp:align>
                  </wp:positionV>
                  <wp:extent cx="863600" cy="32956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739F4" w14:textId="77777777" w:rsidR="00816BAC" w:rsidRDefault="00162D55">
                              <w:pPr>
                                <w:pBdr>
                                  <w:bottom w:val="single" w:sz="4" w:space="1" w:color="auto"/>
                                </w:pBdr>
                              </w:pPr>
                              <w:r>
                                <w:fldChar w:fldCharType="begin"/>
                              </w:r>
                              <w:r w:rsidR="00816BAC">
                                <w:instrText>PAGE   \* MERGEFORMAT</w:instrText>
                              </w:r>
                              <w:r>
                                <w:fldChar w:fldCharType="separate"/>
                              </w:r>
                              <w:r w:rsidR="00D45C5F" w:rsidRPr="00D45C5F">
                                <w:rPr>
                                  <w:noProof/>
                                  <w:lang w:val="es-ES"/>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0C5D903" id="Rectángulo 4" o:spid="_x0000_s1026" style="position:absolute;margin-left:16.8pt;margin-top:0;width:68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" o:allowincell="f" stroked="f">
                  <v:textbox>
                    <w:txbxContent>
                      <w:p w14:paraId="5C8739F4" w14:textId="77777777" w:rsidR="00816BAC" w:rsidRDefault="00162D55">
                        <w:pPr>
                          <w:pBdr>
                            <w:bottom w:val="single" w:sz="4" w:space="1" w:color="auto"/>
                          </w:pBdr>
                        </w:pPr>
                        <w:r>
                          <w:fldChar w:fldCharType="begin"/>
                        </w:r>
                        <w:r w:rsidR="00816BAC">
                          <w:instrText>PAGE   \* MERGEFORMAT</w:instrText>
                        </w:r>
                        <w:r>
                          <w:fldChar w:fldCharType="separate"/>
                        </w:r>
                        <w:r w:rsidR="00D45C5F" w:rsidRPr="00D45C5F">
                          <w:rPr>
                            <w:noProof/>
                            <w:lang w:val="es-ES"/>
                          </w:rPr>
                          <w:t>1</w:t>
                        </w:r>
                        <w:r>
                          <w:fldChar w:fldCharType="end"/>
                        </w:r>
                      </w:p>
                    </w:txbxContent>
                  </v:textbox>
                  <w10:wrap anchorx="margin" anchory="margin"/>
                </v:rect>
              </w:pict>
            </mc:Fallback>
          </mc:AlternateContent>
        </w:r>
      </w:sdtContent>
    </w:sdt>
    <w:r w:rsidR="00F075AA">
      <w:rPr>
        <w:noProof/>
        <w:lang w:val="es-ES" w:eastAsia="es-ES"/>
      </w:rPr>
      <w:drawing>
        <wp:anchor distT="0" distB="0" distL="114300" distR="114300" simplePos="0" relativeHeight="251658240" behindDoc="1" locked="0" layoutInCell="1" allowOverlap="1" wp14:anchorId="1123095B" wp14:editId="082AA38E">
          <wp:simplePos x="0" y="0"/>
          <wp:positionH relativeFrom="page">
            <wp:posOffset>0</wp:posOffset>
          </wp:positionH>
          <wp:positionV relativeFrom="page">
            <wp:posOffset>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O-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66A0E60D" w14:textId="77777777" w:rsidR="00F075AA" w:rsidRDefault="00F075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639B0"/>
    <w:multiLevelType w:val="hybridMultilevel"/>
    <w:tmpl w:val="829288A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15:restartNumberingAfterBreak="0">
    <w:nsid w:val="28DF3D39"/>
    <w:multiLevelType w:val="hybridMultilevel"/>
    <w:tmpl w:val="EA5203D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 w15:restartNumberingAfterBreak="0">
    <w:nsid w:val="2FFA570E"/>
    <w:multiLevelType w:val="hybridMultilevel"/>
    <w:tmpl w:val="897E506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AB4A48"/>
    <w:multiLevelType w:val="hybridMultilevel"/>
    <w:tmpl w:val="6688E56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 w15:restartNumberingAfterBreak="0">
    <w:nsid w:val="5FC9001E"/>
    <w:multiLevelType w:val="hybridMultilevel"/>
    <w:tmpl w:val="53346EF4"/>
    <w:lvl w:ilvl="0" w:tplc="D1BE03D2">
      <w:numFmt w:val="bullet"/>
      <w:lvlText w:val="-"/>
      <w:lvlJc w:val="left"/>
      <w:pPr>
        <w:ind w:left="1571" w:hanging="360"/>
      </w:pPr>
      <w:rPr>
        <w:rFonts w:ascii="Times New Roman" w:eastAsia="Calibri" w:hAnsi="Times New Roman" w:cs="Times New Roman"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15:restartNumberingAfterBreak="0">
    <w:nsid w:val="6A743855"/>
    <w:multiLevelType w:val="hybridMultilevel"/>
    <w:tmpl w:val="C4463D6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75367872"/>
    <w:multiLevelType w:val="hybridMultilevel"/>
    <w:tmpl w:val="7A488340"/>
    <w:lvl w:ilvl="0" w:tplc="76F29674">
      <w:start w:val="3"/>
      <w:numFmt w:val="bullet"/>
      <w:lvlText w:val="-"/>
      <w:lvlJc w:val="left"/>
      <w:pPr>
        <w:ind w:left="360" w:hanging="360"/>
      </w:pPr>
      <w:rPr>
        <w:rFonts w:ascii="Calibri" w:eastAsiaTheme="minorHAnsi"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7" w15:restartNumberingAfterBreak="0">
    <w:nsid w:val="79F46406"/>
    <w:multiLevelType w:val="hybridMultilevel"/>
    <w:tmpl w:val="E9F874AC"/>
    <w:lvl w:ilvl="0" w:tplc="080A0005">
      <w:start w:val="1"/>
      <w:numFmt w:val="bullet"/>
      <w:lvlText w:val=""/>
      <w:lvlJc w:val="left"/>
      <w:pPr>
        <w:ind w:left="1800" w:hanging="360"/>
      </w:pPr>
      <w:rPr>
        <w:rFonts w:ascii="Wingdings" w:hAnsi="Wingdings"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8" w15:restartNumberingAfterBreak="0">
    <w:nsid w:val="7BED7FEA"/>
    <w:multiLevelType w:val="multilevel"/>
    <w:tmpl w:val="23722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CB62ADB"/>
    <w:multiLevelType w:val="hybridMultilevel"/>
    <w:tmpl w:val="8898D062"/>
    <w:lvl w:ilvl="0" w:tplc="289EA244">
      <w:numFmt w:val="bullet"/>
      <w:lvlText w:val="•"/>
      <w:lvlJc w:val="left"/>
      <w:pPr>
        <w:ind w:left="720" w:hanging="360"/>
      </w:pPr>
      <w:rPr>
        <w:rFonts w:ascii="Arial" w:eastAsia="MS Mincho"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16cid:durableId="1494179845">
    <w:abstractNumId w:val="9"/>
  </w:num>
  <w:num w:numId="2" w16cid:durableId="529150837">
    <w:abstractNumId w:val="5"/>
  </w:num>
  <w:num w:numId="3" w16cid:durableId="674378795">
    <w:abstractNumId w:val="3"/>
  </w:num>
  <w:num w:numId="4" w16cid:durableId="1247883694">
    <w:abstractNumId w:val="6"/>
  </w:num>
  <w:num w:numId="5" w16cid:durableId="1834645251">
    <w:abstractNumId w:val="1"/>
  </w:num>
  <w:num w:numId="6" w16cid:durableId="467666419">
    <w:abstractNumId w:val="7"/>
  </w:num>
  <w:num w:numId="7" w16cid:durableId="159585546">
    <w:abstractNumId w:val="4"/>
  </w:num>
  <w:num w:numId="8" w16cid:durableId="1418861581">
    <w:abstractNumId w:val="0"/>
  </w:num>
  <w:num w:numId="9" w16cid:durableId="1005938550">
    <w:abstractNumId w:val="2"/>
  </w:num>
  <w:num w:numId="10" w16cid:durableId="1481264610">
    <w:abstractNumId w:val="8"/>
  </w:num>
  <w:num w:numId="11" w16cid:durableId="8017736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70913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3801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9457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73172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75843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510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6368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AA"/>
    <w:rsid w:val="000028B8"/>
    <w:rsid w:val="00002A1D"/>
    <w:rsid w:val="00013E45"/>
    <w:rsid w:val="00042567"/>
    <w:rsid w:val="000443ED"/>
    <w:rsid w:val="0008347B"/>
    <w:rsid w:val="00092FAF"/>
    <w:rsid w:val="000961A6"/>
    <w:rsid w:val="000A4274"/>
    <w:rsid w:val="000A6B5D"/>
    <w:rsid w:val="000D3046"/>
    <w:rsid w:val="000D3469"/>
    <w:rsid w:val="000D5CED"/>
    <w:rsid w:val="000F27B0"/>
    <w:rsid w:val="000F5414"/>
    <w:rsid w:val="000F64B9"/>
    <w:rsid w:val="000F76A1"/>
    <w:rsid w:val="00102AA0"/>
    <w:rsid w:val="001112D6"/>
    <w:rsid w:val="0011676F"/>
    <w:rsid w:val="00117085"/>
    <w:rsid w:val="001219A9"/>
    <w:rsid w:val="0013216D"/>
    <w:rsid w:val="00136184"/>
    <w:rsid w:val="001417E1"/>
    <w:rsid w:val="00143F05"/>
    <w:rsid w:val="00147314"/>
    <w:rsid w:val="00155C35"/>
    <w:rsid w:val="00155C79"/>
    <w:rsid w:val="00162D55"/>
    <w:rsid w:val="00164D90"/>
    <w:rsid w:val="001922F7"/>
    <w:rsid w:val="001972DB"/>
    <w:rsid w:val="001B150C"/>
    <w:rsid w:val="001B2210"/>
    <w:rsid w:val="001D0290"/>
    <w:rsid w:val="001D2058"/>
    <w:rsid w:val="001E16B8"/>
    <w:rsid w:val="001E454C"/>
    <w:rsid w:val="001F0674"/>
    <w:rsid w:val="00207281"/>
    <w:rsid w:val="0021144F"/>
    <w:rsid w:val="00220080"/>
    <w:rsid w:val="00224C4E"/>
    <w:rsid w:val="00231E17"/>
    <w:rsid w:val="002456B8"/>
    <w:rsid w:val="00261D9B"/>
    <w:rsid w:val="002620D7"/>
    <w:rsid w:val="00263E67"/>
    <w:rsid w:val="00264C8D"/>
    <w:rsid w:val="00292E63"/>
    <w:rsid w:val="002A3AB7"/>
    <w:rsid w:val="002B29CA"/>
    <w:rsid w:val="002E2DB5"/>
    <w:rsid w:val="002E6F93"/>
    <w:rsid w:val="002F4875"/>
    <w:rsid w:val="00303EF5"/>
    <w:rsid w:val="00320BC2"/>
    <w:rsid w:val="00321370"/>
    <w:rsid w:val="00324E93"/>
    <w:rsid w:val="00342805"/>
    <w:rsid w:val="00356D38"/>
    <w:rsid w:val="00361B01"/>
    <w:rsid w:val="00361F66"/>
    <w:rsid w:val="00364ED5"/>
    <w:rsid w:val="00370FEB"/>
    <w:rsid w:val="00387A8C"/>
    <w:rsid w:val="003956E5"/>
    <w:rsid w:val="003B5FC5"/>
    <w:rsid w:val="003C1F5A"/>
    <w:rsid w:val="003D32A8"/>
    <w:rsid w:val="003D5784"/>
    <w:rsid w:val="00417E99"/>
    <w:rsid w:val="00421B47"/>
    <w:rsid w:val="00424344"/>
    <w:rsid w:val="0042646F"/>
    <w:rsid w:val="00430CCA"/>
    <w:rsid w:val="0043102A"/>
    <w:rsid w:val="004410D7"/>
    <w:rsid w:val="004530AD"/>
    <w:rsid w:val="00457845"/>
    <w:rsid w:val="00472A4B"/>
    <w:rsid w:val="00475EE8"/>
    <w:rsid w:val="00476490"/>
    <w:rsid w:val="0048168F"/>
    <w:rsid w:val="004A149E"/>
    <w:rsid w:val="004A2599"/>
    <w:rsid w:val="004A7229"/>
    <w:rsid w:val="004B0B3B"/>
    <w:rsid w:val="004B7E77"/>
    <w:rsid w:val="004C55BD"/>
    <w:rsid w:val="004D0B92"/>
    <w:rsid w:val="004E22E1"/>
    <w:rsid w:val="004E57F4"/>
    <w:rsid w:val="004F4822"/>
    <w:rsid w:val="004F6535"/>
    <w:rsid w:val="004F7462"/>
    <w:rsid w:val="004F79C6"/>
    <w:rsid w:val="005010B4"/>
    <w:rsid w:val="00503B34"/>
    <w:rsid w:val="005078A2"/>
    <w:rsid w:val="00516ACC"/>
    <w:rsid w:val="00522CDE"/>
    <w:rsid w:val="00524E6B"/>
    <w:rsid w:val="00531BD8"/>
    <w:rsid w:val="00532828"/>
    <w:rsid w:val="0053449F"/>
    <w:rsid w:val="00543251"/>
    <w:rsid w:val="00546006"/>
    <w:rsid w:val="0054604A"/>
    <w:rsid w:val="00547407"/>
    <w:rsid w:val="00557547"/>
    <w:rsid w:val="0056003F"/>
    <w:rsid w:val="00564DBD"/>
    <w:rsid w:val="00572863"/>
    <w:rsid w:val="00581404"/>
    <w:rsid w:val="00585A78"/>
    <w:rsid w:val="00587A41"/>
    <w:rsid w:val="00595B2F"/>
    <w:rsid w:val="005B2265"/>
    <w:rsid w:val="005C0045"/>
    <w:rsid w:val="005C0A24"/>
    <w:rsid w:val="005C36B8"/>
    <w:rsid w:val="005D5FF5"/>
    <w:rsid w:val="005E4311"/>
    <w:rsid w:val="006066C6"/>
    <w:rsid w:val="006117FD"/>
    <w:rsid w:val="00617147"/>
    <w:rsid w:val="006332B9"/>
    <w:rsid w:val="00637DB0"/>
    <w:rsid w:val="00640FD1"/>
    <w:rsid w:val="006443FF"/>
    <w:rsid w:val="00652E20"/>
    <w:rsid w:val="0065668A"/>
    <w:rsid w:val="006566D8"/>
    <w:rsid w:val="00681D82"/>
    <w:rsid w:val="00687EEC"/>
    <w:rsid w:val="00690F91"/>
    <w:rsid w:val="00691F1A"/>
    <w:rsid w:val="00695925"/>
    <w:rsid w:val="006B7D2A"/>
    <w:rsid w:val="006C6C82"/>
    <w:rsid w:val="006E1AE3"/>
    <w:rsid w:val="006E1FE3"/>
    <w:rsid w:val="006F33A0"/>
    <w:rsid w:val="006F511B"/>
    <w:rsid w:val="00701B83"/>
    <w:rsid w:val="007058E1"/>
    <w:rsid w:val="007173DA"/>
    <w:rsid w:val="00720B4B"/>
    <w:rsid w:val="00780470"/>
    <w:rsid w:val="00781F8F"/>
    <w:rsid w:val="00795229"/>
    <w:rsid w:val="007A6963"/>
    <w:rsid w:val="007B33B2"/>
    <w:rsid w:val="007B3706"/>
    <w:rsid w:val="007B59D1"/>
    <w:rsid w:val="007D0166"/>
    <w:rsid w:val="007E0071"/>
    <w:rsid w:val="007E4776"/>
    <w:rsid w:val="008064B7"/>
    <w:rsid w:val="00806CFD"/>
    <w:rsid w:val="0080727D"/>
    <w:rsid w:val="00816BAC"/>
    <w:rsid w:val="00816CA8"/>
    <w:rsid w:val="008177FF"/>
    <w:rsid w:val="008179BA"/>
    <w:rsid w:val="008233AE"/>
    <w:rsid w:val="008264CA"/>
    <w:rsid w:val="0083059D"/>
    <w:rsid w:val="00832F6C"/>
    <w:rsid w:val="00840985"/>
    <w:rsid w:val="00842AD1"/>
    <w:rsid w:val="0084572E"/>
    <w:rsid w:val="00850D01"/>
    <w:rsid w:val="008606D7"/>
    <w:rsid w:val="008635FB"/>
    <w:rsid w:val="008662C3"/>
    <w:rsid w:val="00871FE3"/>
    <w:rsid w:val="008728BE"/>
    <w:rsid w:val="00876D8C"/>
    <w:rsid w:val="008845F8"/>
    <w:rsid w:val="00885D08"/>
    <w:rsid w:val="00892F07"/>
    <w:rsid w:val="008946B7"/>
    <w:rsid w:val="00894F73"/>
    <w:rsid w:val="008C2FE8"/>
    <w:rsid w:val="008E0901"/>
    <w:rsid w:val="008F26DD"/>
    <w:rsid w:val="009005A7"/>
    <w:rsid w:val="009007A0"/>
    <w:rsid w:val="00901668"/>
    <w:rsid w:val="009231C6"/>
    <w:rsid w:val="00926932"/>
    <w:rsid w:val="00926991"/>
    <w:rsid w:val="00930666"/>
    <w:rsid w:val="009427D1"/>
    <w:rsid w:val="009513CA"/>
    <w:rsid w:val="00966594"/>
    <w:rsid w:val="00976665"/>
    <w:rsid w:val="00983BEE"/>
    <w:rsid w:val="00994E84"/>
    <w:rsid w:val="009A1761"/>
    <w:rsid w:val="009C1669"/>
    <w:rsid w:val="009C6124"/>
    <w:rsid w:val="009E0E55"/>
    <w:rsid w:val="009E5FCD"/>
    <w:rsid w:val="00A141CB"/>
    <w:rsid w:val="00A14402"/>
    <w:rsid w:val="00A22C49"/>
    <w:rsid w:val="00A26233"/>
    <w:rsid w:val="00A33717"/>
    <w:rsid w:val="00A37C76"/>
    <w:rsid w:val="00A46EA6"/>
    <w:rsid w:val="00A53DA3"/>
    <w:rsid w:val="00A729C2"/>
    <w:rsid w:val="00A77460"/>
    <w:rsid w:val="00A87353"/>
    <w:rsid w:val="00A91952"/>
    <w:rsid w:val="00A96DDE"/>
    <w:rsid w:val="00AA03AD"/>
    <w:rsid w:val="00AC1A5E"/>
    <w:rsid w:val="00AC1B25"/>
    <w:rsid w:val="00AC293F"/>
    <w:rsid w:val="00AC54B1"/>
    <w:rsid w:val="00AC611E"/>
    <w:rsid w:val="00AD49E9"/>
    <w:rsid w:val="00AF7E15"/>
    <w:rsid w:val="00B14F77"/>
    <w:rsid w:val="00B20F91"/>
    <w:rsid w:val="00B2361B"/>
    <w:rsid w:val="00B25529"/>
    <w:rsid w:val="00B25CAC"/>
    <w:rsid w:val="00B32A53"/>
    <w:rsid w:val="00B34CE8"/>
    <w:rsid w:val="00B45D67"/>
    <w:rsid w:val="00B506DF"/>
    <w:rsid w:val="00B52F5F"/>
    <w:rsid w:val="00B64257"/>
    <w:rsid w:val="00B67406"/>
    <w:rsid w:val="00B67885"/>
    <w:rsid w:val="00B75B86"/>
    <w:rsid w:val="00B77E96"/>
    <w:rsid w:val="00B81B9C"/>
    <w:rsid w:val="00B84C4E"/>
    <w:rsid w:val="00B865D9"/>
    <w:rsid w:val="00B91427"/>
    <w:rsid w:val="00B94200"/>
    <w:rsid w:val="00BA4437"/>
    <w:rsid w:val="00BA68E9"/>
    <w:rsid w:val="00BB2844"/>
    <w:rsid w:val="00BC0B90"/>
    <w:rsid w:val="00BC0E10"/>
    <w:rsid w:val="00BC1481"/>
    <w:rsid w:val="00BC402D"/>
    <w:rsid w:val="00BC6F09"/>
    <w:rsid w:val="00BD4519"/>
    <w:rsid w:val="00BE52CA"/>
    <w:rsid w:val="00BF1217"/>
    <w:rsid w:val="00BF46F7"/>
    <w:rsid w:val="00BF5989"/>
    <w:rsid w:val="00BF7E82"/>
    <w:rsid w:val="00C0611F"/>
    <w:rsid w:val="00C10844"/>
    <w:rsid w:val="00C12928"/>
    <w:rsid w:val="00C14652"/>
    <w:rsid w:val="00C3368B"/>
    <w:rsid w:val="00C36022"/>
    <w:rsid w:val="00C428CF"/>
    <w:rsid w:val="00C459D0"/>
    <w:rsid w:val="00C60B3D"/>
    <w:rsid w:val="00C67F90"/>
    <w:rsid w:val="00C812B1"/>
    <w:rsid w:val="00C84ADF"/>
    <w:rsid w:val="00C8503A"/>
    <w:rsid w:val="00C86901"/>
    <w:rsid w:val="00C91001"/>
    <w:rsid w:val="00CA06A2"/>
    <w:rsid w:val="00CB1ED6"/>
    <w:rsid w:val="00CB4B05"/>
    <w:rsid w:val="00CC4F92"/>
    <w:rsid w:val="00CC536A"/>
    <w:rsid w:val="00CD552C"/>
    <w:rsid w:val="00CF0071"/>
    <w:rsid w:val="00CF2248"/>
    <w:rsid w:val="00CF457B"/>
    <w:rsid w:val="00D03082"/>
    <w:rsid w:val="00D03D1D"/>
    <w:rsid w:val="00D04F41"/>
    <w:rsid w:val="00D10904"/>
    <w:rsid w:val="00D30129"/>
    <w:rsid w:val="00D313C2"/>
    <w:rsid w:val="00D37391"/>
    <w:rsid w:val="00D45C5F"/>
    <w:rsid w:val="00D526C5"/>
    <w:rsid w:val="00D52DFD"/>
    <w:rsid w:val="00D54870"/>
    <w:rsid w:val="00D60156"/>
    <w:rsid w:val="00D62B5F"/>
    <w:rsid w:val="00D6575C"/>
    <w:rsid w:val="00D71E7E"/>
    <w:rsid w:val="00D8059F"/>
    <w:rsid w:val="00D82195"/>
    <w:rsid w:val="00D939B4"/>
    <w:rsid w:val="00D978BF"/>
    <w:rsid w:val="00DB22D6"/>
    <w:rsid w:val="00DB798B"/>
    <w:rsid w:val="00DC6235"/>
    <w:rsid w:val="00DC7307"/>
    <w:rsid w:val="00DD1910"/>
    <w:rsid w:val="00DD44E1"/>
    <w:rsid w:val="00DF7EC5"/>
    <w:rsid w:val="00E25278"/>
    <w:rsid w:val="00E36347"/>
    <w:rsid w:val="00E44A90"/>
    <w:rsid w:val="00E44F81"/>
    <w:rsid w:val="00E54137"/>
    <w:rsid w:val="00E570FC"/>
    <w:rsid w:val="00E626EE"/>
    <w:rsid w:val="00E62EFB"/>
    <w:rsid w:val="00E709FF"/>
    <w:rsid w:val="00E84226"/>
    <w:rsid w:val="00E8632B"/>
    <w:rsid w:val="00E8665B"/>
    <w:rsid w:val="00E91208"/>
    <w:rsid w:val="00E912BB"/>
    <w:rsid w:val="00EA0C79"/>
    <w:rsid w:val="00EA3589"/>
    <w:rsid w:val="00EC40DB"/>
    <w:rsid w:val="00EC4638"/>
    <w:rsid w:val="00ED41AD"/>
    <w:rsid w:val="00EE7EBA"/>
    <w:rsid w:val="00F050EC"/>
    <w:rsid w:val="00F075AA"/>
    <w:rsid w:val="00F1096F"/>
    <w:rsid w:val="00F319BE"/>
    <w:rsid w:val="00F44976"/>
    <w:rsid w:val="00F723FC"/>
    <w:rsid w:val="00F75FD2"/>
    <w:rsid w:val="00F82EB6"/>
    <w:rsid w:val="00F8773A"/>
    <w:rsid w:val="00F90DDD"/>
    <w:rsid w:val="00F92990"/>
    <w:rsid w:val="00F96796"/>
    <w:rsid w:val="00FA6697"/>
    <w:rsid w:val="00FB13B6"/>
    <w:rsid w:val="00FB215A"/>
    <w:rsid w:val="00FB632F"/>
    <w:rsid w:val="00FC0A9C"/>
    <w:rsid w:val="00FC1FF1"/>
    <w:rsid w:val="00FD51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C4FDF"/>
  <w15:docId w15:val="{F0F784C6-B7EC-45A1-8410-603C09CB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B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03A"/>
  </w:style>
  <w:style w:type="paragraph" w:styleId="Ttulo1">
    <w:name w:val="heading 1"/>
    <w:basedOn w:val="Normal"/>
    <w:next w:val="Normal"/>
    <w:link w:val="Ttulo1Car"/>
    <w:uiPriority w:val="9"/>
    <w:qFormat/>
    <w:rsid w:val="00143F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75AA"/>
    <w:pPr>
      <w:tabs>
        <w:tab w:val="center" w:pos="4419"/>
        <w:tab w:val="right" w:pos="8838"/>
      </w:tabs>
    </w:pPr>
  </w:style>
  <w:style w:type="character" w:customStyle="1" w:styleId="EncabezadoCar">
    <w:name w:val="Encabezado Car"/>
    <w:basedOn w:val="Fuentedeprrafopredeter"/>
    <w:link w:val="Encabezado"/>
    <w:uiPriority w:val="99"/>
    <w:rsid w:val="00F075AA"/>
  </w:style>
  <w:style w:type="paragraph" w:styleId="Piedepgina">
    <w:name w:val="footer"/>
    <w:basedOn w:val="Normal"/>
    <w:link w:val="PiedepginaCar"/>
    <w:uiPriority w:val="99"/>
    <w:unhideWhenUsed/>
    <w:qFormat/>
    <w:rsid w:val="00F075AA"/>
    <w:pPr>
      <w:tabs>
        <w:tab w:val="center" w:pos="4419"/>
        <w:tab w:val="right" w:pos="8838"/>
      </w:tabs>
    </w:pPr>
  </w:style>
  <w:style w:type="character" w:customStyle="1" w:styleId="PiedepginaCar">
    <w:name w:val="Pie de página Car"/>
    <w:basedOn w:val="Fuentedeprrafopredeter"/>
    <w:link w:val="Piedepgina"/>
    <w:uiPriority w:val="99"/>
    <w:qFormat/>
    <w:rsid w:val="00F075AA"/>
  </w:style>
  <w:style w:type="paragraph" w:styleId="Textodeglobo">
    <w:name w:val="Balloon Text"/>
    <w:basedOn w:val="Normal"/>
    <w:link w:val="TextodegloboCar"/>
    <w:uiPriority w:val="99"/>
    <w:semiHidden/>
    <w:unhideWhenUsed/>
    <w:rsid w:val="00224C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C4E"/>
    <w:rPr>
      <w:rFonts w:ascii="Segoe UI" w:hAnsi="Segoe UI" w:cs="Segoe UI"/>
      <w:sz w:val="18"/>
      <w:szCs w:val="18"/>
    </w:rPr>
  </w:style>
  <w:style w:type="paragraph" w:styleId="Prrafodelista">
    <w:name w:val="List Paragraph"/>
    <w:aliases w:val="Superíndice,titulo 5,Fundamentacion,Number List 1,Dot pt,No Spacing1,List Paragraph Char Char Char,Indicator Text,Numbered Para 1,Colorful List - Accent 11,Bullet 1,F5 List Paragraph,Bullet Points,BULLET Liste,Premier,Paragraph,GRÁFICOS"/>
    <w:basedOn w:val="Normal"/>
    <w:link w:val="PrrafodelistaCar"/>
    <w:uiPriority w:val="34"/>
    <w:qFormat/>
    <w:rsid w:val="001417E1"/>
    <w:pPr>
      <w:ind w:left="720"/>
      <w:contextualSpacing/>
    </w:pPr>
    <w:rPr>
      <w:lang w:val="es-ES_tradnl"/>
    </w:rPr>
  </w:style>
  <w:style w:type="character" w:customStyle="1" w:styleId="PrrafodelistaCar">
    <w:name w:val="Párrafo de lista Car"/>
    <w:aliases w:val="Superíndice Car,titulo 5 Car,Fundamentacion Car,Number List 1 Car,Dot pt Car,No Spacing1 Car,List Paragraph Char Char Char Car,Indicator Text Car,Numbered Para 1 Car,Colorful List - Accent 11 Car,Bullet 1 Car,F5 List Paragraph Car"/>
    <w:link w:val="Prrafodelista"/>
    <w:uiPriority w:val="34"/>
    <w:qFormat/>
    <w:locked/>
    <w:rsid w:val="001417E1"/>
    <w:rPr>
      <w:lang w:val="es-ES_tradnl"/>
    </w:rPr>
  </w:style>
  <w:style w:type="paragraph" w:styleId="Sinespaciado">
    <w:name w:val="No Spacing"/>
    <w:link w:val="SinespaciadoCar"/>
    <w:uiPriority w:val="1"/>
    <w:qFormat/>
    <w:rsid w:val="001417E1"/>
    <w:rPr>
      <w:lang w:val="es-ES_tradnl"/>
    </w:rPr>
  </w:style>
  <w:style w:type="character" w:customStyle="1" w:styleId="SinespaciadoCar">
    <w:name w:val="Sin espaciado Car"/>
    <w:link w:val="Sinespaciado"/>
    <w:uiPriority w:val="99"/>
    <w:qFormat/>
    <w:locked/>
    <w:rsid w:val="001417E1"/>
    <w:rPr>
      <w:lang w:val="es-ES_tradnl"/>
    </w:rPr>
  </w:style>
  <w:style w:type="paragraph" w:styleId="NormalWeb">
    <w:name w:val="Normal (Web)"/>
    <w:basedOn w:val="Normal"/>
    <w:uiPriority w:val="99"/>
    <w:unhideWhenUsed/>
    <w:rsid w:val="001417E1"/>
    <w:pPr>
      <w:spacing w:before="100" w:beforeAutospacing="1" w:after="100" w:afterAutospacing="1"/>
    </w:pPr>
    <w:rPr>
      <w:rFonts w:ascii="Times New Roman" w:eastAsia="Times New Roman" w:hAnsi="Times New Roman" w:cs="Times New Roman"/>
      <w:lang w:eastAsia="es-BO"/>
    </w:rPr>
  </w:style>
  <w:style w:type="paragraph" w:customStyle="1" w:styleId="WW-Predeterminado">
    <w:name w:val="WW-Predeterminado"/>
    <w:rsid w:val="00F1096F"/>
    <w:pPr>
      <w:tabs>
        <w:tab w:val="left" w:pos="708"/>
      </w:tabs>
      <w:suppressAutoHyphens/>
      <w:spacing w:after="200" w:line="276" w:lineRule="auto"/>
    </w:pPr>
    <w:rPr>
      <w:rFonts w:ascii="Times New Roman" w:eastAsia="Times New Roman" w:hAnsi="Times New Roman" w:cs="Times New Roman"/>
      <w:lang w:val="es-ES" w:eastAsia="zh-CN"/>
    </w:rPr>
  </w:style>
  <w:style w:type="paragraph" w:styleId="Textonotapie">
    <w:name w:val="footnote text"/>
    <w:aliases w:val="FA ,Footnote Text Char,Footnote Text Char1 Char,Footnote Text Char1,Footnote Text Char Char Char Char,Footnote Text Char2,Footnote Text Char Char1,Footnote Text Char1 Char Char Char Char"/>
    <w:basedOn w:val="Normal"/>
    <w:link w:val="TextonotapieCar"/>
    <w:uiPriority w:val="99"/>
    <w:unhideWhenUsed/>
    <w:qFormat/>
    <w:rsid w:val="00720B4B"/>
    <w:rPr>
      <w:sz w:val="20"/>
      <w:szCs w:val="20"/>
    </w:rPr>
  </w:style>
  <w:style w:type="character" w:customStyle="1" w:styleId="TextonotapieCar">
    <w:name w:val="Texto nota pie Car"/>
    <w:aliases w:val="FA  Car,Footnote Text Char Car,Footnote Text Char1 Char Car,Footnote Text Char1 Car,Footnote Text Char Char Char Char Car,Footnote Text Char2 Car,Footnote Text Char Char1 Car,Footnote Text Char1 Char Char Char Char Car"/>
    <w:basedOn w:val="Fuentedeprrafopredeter"/>
    <w:link w:val="Textonotapie"/>
    <w:uiPriority w:val="99"/>
    <w:qFormat/>
    <w:rsid w:val="00720B4B"/>
    <w:rPr>
      <w:sz w:val="20"/>
      <w:szCs w:val="20"/>
    </w:rPr>
  </w:style>
  <w:style w:type="character" w:styleId="Refdenotaalpie">
    <w:name w:val="footnote reference"/>
    <w:aliases w:val="Footnotes refss,f Car1,BVI fnr Car Car1 Car Car Car Car Car1,BVI fnr Car Car Car Car1 Car Car Car Car Car1,BVI fnr Car Car Car Car1 Car1 Car Car Car Car,Footnote number,f,BVI fnr Car Car1 Car Car Car Car,BVI fnr,4_G,BVI fnr Car,Ref"/>
    <w:basedOn w:val="Fuentedeprrafopredeter"/>
    <w:link w:val="BVIfnrCarCar1CarCarCar"/>
    <w:uiPriority w:val="99"/>
    <w:unhideWhenUsed/>
    <w:qFormat/>
    <w:rsid w:val="00720B4B"/>
    <w:rPr>
      <w:vertAlign w:val="superscript"/>
    </w:rPr>
  </w:style>
  <w:style w:type="character" w:styleId="Hipervnculo">
    <w:name w:val="Hyperlink"/>
    <w:basedOn w:val="Fuentedeprrafopredeter"/>
    <w:uiPriority w:val="99"/>
    <w:unhideWhenUsed/>
    <w:rsid w:val="00FA6697"/>
    <w:rPr>
      <w:color w:val="0000FF"/>
      <w:u w:val="single"/>
    </w:rPr>
  </w:style>
  <w:style w:type="paragraph" w:customStyle="1" w:styleId="xmsonormal">
    <w:name w:val="x_msonormal"/>
    <w:basedOn w:val="Normal"/>
    <w:rsid w:val="00DC7307"/>
    <w:pPr>
      <w:spacing w:before="100" w:beforeAutospacing="1" w:after="100" w:afterAutospacing="1"/>
    </w:pPr>
    <w:rPr>
      <w:rFonts w:ascii="Times New Roman" w:eastAsia="Times New Roman" w:hAnsi="Times New Roman" w:cs="Times New Roman"/>
      <w:lang w:eastAsia="es-BO"/>
    </w:rPr>
  </w:style>
  <w:style w:type="character" w:customStyle="1" w:styleId="markedcontent">
    <w:name w:val="markedcontent"/>
    <w:basedOn w:val="Fuentedeprrafopredeter"/>
    <w:rsid w:val="007A6963"/>
  </w:style>
  <w:style w:type="character" w:customStyle="1" w:styleId="Ttulo1Car">
    <w:name w:val="Título 1 Car"/>
    <w:basedOn w:val="Fuentedeprrafopredeter"/>
    <w:link w:val="Ttulo1"/>
    <w:uiPriority w:val="9"/>
    <w:rsid w:val="00143F05"/>
    <w:rPr>
      <w:rFonts w:asciiTheme="majorHAnsi" w:eastAsiaTheme="majorEastAsia" w:hAnsiTheme="majorHAnsi" w:cstheme="majorBidi"/>
      <w:color w:val="2F5496" w:themeColor="accent1" w:themeShade="BF"/>
      <w:sz w:val="32"/>
      <w:szCs w:val="32"/>
    </w:rPr>
  </w:style>
  <w:style w:type="paragraph" w:customStyle="1" w:styleId="Textonotapie1">
    <w:name w:val="Texto nota pie1"/>
    <w:aliases w:val="Car,Texto nota pie Car Car Car,FOOTNOTES,fn,single space,Footnote Text Char Char Char,Footnote Text1 Char,Footnote Text2,Footnote Text Char Char Char1 Char,Footnote Text Char Char Char1,ft,ADB,ADB Car,Ref. de nota al pie1,Car Car,FA, Car"/>
    <w:basedOn w:val="Normal"/>
    <w:uiPriority w:val="99"/>
    <w:qFormat/>
    <w:rsid w:val="00370FEB"/>
    <w:rPr>
      <w:sz w:val="20"/>
      <w:szCs w:val="20"/>
    </w:rPr>
  </w:style>
  <w:style w:type="paragraph" w:customStyle="1" w:styleId="BVIfnrCarCar1CarCarCar">
    <w:name w:val="BVI fnr Car Car1 Car Car Car"/>
    <w:aliases w:val="BVI fnr Car Car Car Car1 Car Car Car,BVI fnr Car Car Car Car1 Car1 Car,BVI fnr Car Car Car Car Car Car Car Car Car,BVI fnr Car Car Car Car1 Car Car Car Car Car, BVI fnr Car Car Car Car1 Car Car Car"/>
    <w:basedOn w:val="Normal"/>
    <w:link w:val="Refdenotaalpie"/>
    <w:uiPriority w:val="99"/>
    <w:rsid w:val="00370FEB"/>
    <w:pPr>
      <w:spacing w:after="160" w:line="240" w:lineRule="exact"/>
    </w:pPr>
    <w:rPr>
      <w:vertAlign w:val="superscript"/>
    </w:rPr>
  </w:style>
  <w:style w:type="character" w:styleId="Hipervnculovisitado">
    <w:name w:val="FollowedHyperlink"/>
    <w:basedOn w:val="Fuentedeprrafopredeter"/>
    <w:uiPriority w:val="99"/>
    <w:semiHidden/>
    <w:unhideWhenUsed/>
    <w:rsid w:val="00370FEB"/>
    <w:rPr>
      <w:color w:val="954F72" w:themeColor="followedHyperlink"/>
      <w:u w:val="single"/>
    </w:rPr>
  </w:style>
  <w:style w:type="character" w:styleId="Refdecomentario">
    <w:name w:val="annotation reference"/>
    <w:basedOn w:val="Fuentedeprrafopredeter"/>
    <w:uiPriority w:val="99"/>
    <w:semiHidden/>
    <w:unhideWhenUsed/>
    <w:rsid w:val="00013E45"/>
    <w:rPr>
      <w:sz w:val="16"/>
      <w:szCs w:val="16"/>
    </w:rPr>
  </w:style>
  <w:style w:type="paragraph" w:styleId="Textocomentario">
    <w:name w:val="annotation text"/>
    <w:basedOn w:val="Normal"/>
    <w:link w:val="TextocomentarioCar"/>
    <w:uiPriority w:val="99"/>
    <w:semiHidden/>
    <w:unhideWhenUsed/>
    <w:rsid w:val="00013E45"/>
    <w:rPr>
      <w:sz w:val="20"/>
      <w:szCs w:val="20"/>
    </w:rPr>
  </w:style>
  <w:style w:type="character" w:customStyle="1" w:styleId="TextocomentarioCar">
    <w:name w:val="Texto comentario Car"/>
    <w:basedOn w:val="Fuentedeprrafopredeter"/>
    <w:link w:val="Textocomentario"/>
    <w:uiPriority w:val="99"/>
    <w:semiHidden/>
    <w:rsid w:val="00013E45"/>
    <w:rPr>
      <w:sz w:val="20"/>
      <w:szCs w:val="20"/>
    </w:rPr>
  </w:style>
  <w:style w:type="paragraph" w:styleId="Asuntodelcomentario">
    <w:name w:val="annotation subject"/>
    <w:basedOn w:val="Textocomentario"/>
    <w:next w:val="Textocomentario"/>
    <w:link w:val="AsuntodelcomentarioCar"/>
    <w:uiPriority w:val="99"/>
    <w:semiHidden/>
    <w:unhideWhenUsed/>
    <w:rsid w:val="00013E45"/>
    <w:rPr>
      <w:b/>
      <w:bCs/>
    </w:rPr>
  </w:style>
  <w:style w:type="character" w:customStyle="1" w:styleId="AsuntodelcomentarioCar">
    <w:name w:val="Asunto del comentario Car"/>
    <w:basedOn w:val="TextocomentarioCar"/>
    <w:link w:val="Asuntodelcomentario"/>
    <w:uiPriority w:val="99"/>
    <w:semiHidden/>
    <w:rsid w:val="00013E45"/>
    <w:rPr>
      <w:b/>
      <w:bCs/>
      <w:sz w:val="20"/>
      <w:szCs w:val="20"/>
    </w:rPr>
  </w:style>
  <w:style w:type="character" w:styleId="Textoennegrita">
    <w:name w:val="Strong"/>
    <w:basedOn w:val="Fuentedeprrafopredeter"/>
    <w:uiPriority w:val="22"/>
    <w:qFormat/>
    <w:rsid w:val="00D10904"/>
    <w:rPr>
      <w:b/>
      <w:bCs/>
    </w:rPr>
  </w:style>
  <w:style w:type="character" w:customStyle="1" w:styleId="A0">
    <w:name w:val="A0"/>
    <w:uiPriority w:val="99"/>
    <w:rsid w:val="00E54137"/>
    <w:rPr>
      <w:rFonts w:cs="Time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537">
      <w:bodyDiv w:val="1"/>
      <w:marLeft w:val="0"/>
      <w:marRight w:val="0"/>
      <w:marTop w:val="0"/>
      <w:marBottom w:val="0"/>
      <w:divBdr>
        <w:top w:val="none" w:sz="0" w:space="0" w:color="auto"/>
        <w:left w:val="none" w:sz="0" w:space="0" w:color="auto"/>
        <w:bottom w:val="none" w:sz="0" w:space="0" w:color="auto"/>
        <w:right w:val="none" w:sz="0" w:space="0" w:color="auto"/>
      </w:divBdr>
    </w:div>
    <w:div w:id="16587943">
      <w:bodyDiv w:val="1"/>
      <w:marLeft w:val="0"/>
      <w:marRight w:val="0"/>
      <w:marTop w:val="0"/>
      <w:marBottom w:val="0"/>
      <w:divBdr>
        <w:top w:val="none" w:sz="0" w:space="0" w:color="auto"/>
        <w:left w:val="none" w:sz="0" w:space="0" w:color="auto"/>
        <w:bottom w:val="none" w:sz="0" w:space="0" w:color="auto"/>
        <w:right w:val="none" w:sz="0" w:space="0" w:color="auto"/>
      </w:divBdr>
    </w:div>
    <w:div w:id="20515931">
      <w:bodyDiv w:val="1"/>
      <w:marLeft w:val="0"/>
      <w:marRight w:val="0"/>
      <w:marTop w:val="0"/>
      <w:marBottom w:val="0"/>
      <w:divBdr>
        <w:top w:val="none" w:sz="0" w:space="0" w:color="auto"/>
        <w:left w:val="none" w:sz="0" w:space="0" w:color="auto"/>
        <w:bottom w:val="none" w:sz="0" w:space="0" w:color="auto"/>
        <w:right w:val="none" w:sz="0" w:space="0" w:color="auto"/>
      </w:divBdr>
    </w:div>
    <w:div w:id="26954147">
      <w:bodyDiv w:val="1"/>
      <w:marLeft w:val="0"/>
      <w:marRight w:val="0"/>
      <w:marTop w:val="0"/>
      <w:marBottom w:val="0"/>
      <w:divBdr>
        <w:top w:val="none" w:sz="0" w:space="0" w:color="auto"/>
        <w:left w:val="none" w:sz="0" w:space="0" w:color="auto"/>
        <w:bottom w:val="none" w:sz="0" w:space="0" w:color="auto"/>
        <w:right w:val="none" w:sz="0" w:space="0" w:color="auto"/>
      </w:divBdr>
    </w:div>
    <w:div w:id="27410968">
      <w:bodyDiv w:val="1"/>
      <w:marLeft w:val="0"/>
      <w:marRight w:val="0"/>
      <w:marTop w:val="0"/>
      <w:marBottom w:val="0"/>
      <w:divBdr>
        <w:top w:val="none" w:sz="0" w:space="0" w:color="auto"/>
        <w:left w:val="none" w:sz="0" w:space="0" w:color="auto"/>
        <w:bottom w:val="none" w:sz="0" w:space="0" w:color="auto"/>
        <w:right w:val="none" w:sz="0" w:space="0" w:color="auto"/>
      </w:divBdr>
    </w:div>
    <w:div w:id="46076813">
      <w:bodyDiv w:val="1"/>
      <w:marLeft w:val="0"/>
      <w:marRight w:val="0"/>
      <w:marTop w:val="0"/>
      <w:marBottom w:val="0"/>
      <w:divBdr>
        <w:top w:val="none" w:sz="0" w:space="0" w:color="auto"/>
        <w:left w:val="none" w:sz="0" w:space="0" w:color="auto"/>
        <w:bottom w:val="none" w:sz="0" w:space="0" w:color="auto"/>
        <w:right w:val="none" w:sz="0" w:space="0" w:color="auto"/>
      </w:divBdr>
    </w:div>
    <w:div w:id="75131113">
      <w:bodyDiv w:val="1"/>
      <w:marLeft w:val="0"/>
      <w:marRight w:val="0"/>
      <w:marTop w:val="0"/>
      <w:marBottom w:val="0"/>
      <w:divBdr>
        <w:top w:val="none" w:sz="0" w:space="0" w:color="auto"/>
        <w:left w:val="none" w:sz="0" w:space="0" w:color="auto"/>
        <w:bottom w:val="none" w:sz="0" w:space="0" w:color="auto"/>
        <w:right w:val="none" w:sz="0" w:space="0" w:color="auto"/>
      </w:divBdr>
    </w:div>
    <w:div w:id="78871497">
      <w:bodyDiv w:val="1"/>
      <w:marLeft w:val="0"/>
      <w:marRight w:val="0"/>
      <w:marTop w:val="0"/>
      <w:marBottom w:val="0"/>
      <w:divBdr>
        <w:top w:val="none" w:sz="0" w:space="0" w:color="auto"/>
        <w:left w:val="none" w:sz="0" w:space="0" w:color="auto"/>
        <w:bottom w:val="none" w:sz="0" w:space="0" w:color="auto"/>
        <w:right w:val="none" w:sz="0" w:space="0" w:color="auto"/>
      </w:divBdr>
    </w:div>
    <w:div w:id="111825879">
      <w:bodyDiv w:val="1"/>
      <w:marLeft w:val="0"/>
      <w:marRight w:val="0"/>
      <w:marTop w:val="0"/>
      <w:marBottom w:val="0"/>
      <w:divBdr>
        <w:top w:val="none" w:sz="0" w:space="0" w:color="auto"/>
        <w:left w:val="none" w:sz="0" w:space="0" w:color="auto"/>
        <w:bottom w:val="none" w:sz="0" w:space="0" w:color="auto"/>
        <w:right w:val="none" w:sz="0" w:space="0" w:color="auto"/>
      </w:divBdr>
    </w:div>
    <w:div w:id="150296952">
      <w:bodyDiv w:val="1"/>
      <w:marLeft w:val="0"/>
      <w:marRight w:val="0"/>
      <w:marTop w:val="0"/>
      <w:marBottom w:val="0"/>
      <w:divBdr>
        <w:top w:val="none" w:sz="0" w:space="0" w:color="auto"/>
        <w:left w:val="none" w:sz="0" w:space="0" w:color="auto"/>
        <w:bottom w:val="none" w:sz="0" w:space="0" w:color="auto"/>
        <w:right w:val="none" w:sz="0" w:space="0" w:color="auto"/>
      </w:divBdr>
    </w:div>
    <w:div w:id="205337103">
      <w:bodyDiv w:val="1"/>
      <w:marLeft w:val="0"/>
      <w:marRight w:val="0"/>
      <w:marTop w:val="0"/>
      <w:marBottom w:val="0"/>
      <w:divBdr>
        <w:top w:val="none" w:sz="0" w:space="0" w:color="auto"/>
        <w:left w:val="none" w:sz="0" w:space="0" w:color="auto"/>
        <w:bottom w:val="none" w:sz="0" w:space="0" w:color="auto"/>
        <w:right w:val="none" w:sz="0" w:space="0" w:color="auto"/>
      </w:divBdr>
    </w:div>
    <w:div w:id="291834670">
      <w:bodyDiv w:val="1"/>
      <w:marLeft w:val="0"/>
      <w:marRight w:val="0"/>
      <w:marTop w:val="0"/>
      <w:marBottom w:val="0"/>
      <w:divBdr>
        <w:top w:val="none" w:sz="0" w:space="0" w:color="auto"/>
        <w:left w:val="none" w:sz="0" w:space="0" w:color="auto"/>
        <w:bottom w:val="none" w:sz="0" w:space="0" w:color="auto"/>
        <w:right w:val="none" w:sz="0" w:space="0" w:color="auto"/>
      </w:divBdr>
    </w:div>
    <w:div w:id="373043740">
      <w:bodyDiv w:val="1"/>
      <w:marLeft w:val="0"/>
      <w:marRight w:val="0"/>
      <w:marTop w:val="0"/>
      <w:marBottom w:val="0"/>
      <w:divBdr>
        <w:top w:val="none" w:sz="0" w:space="0" w:color="auto"/>
        <w:left w:val="none" w:sz="0" w:space="0" w:color="auto"/>
        <w:bottom w:val="none" w:sz="0" w:space="0" w:color="auto"/>
        <w:right w:val="none" w:sz="0" w:space="0" w:color="auto"/>
      </w:divBdr>
    </w:div>
    <w:div w:id="493299579">
      <w:bodyDiv w:val="1"/>
      <w:marLeft w:val="0"/>
      <w:marRight w:val="0"/>
      <w:marTop w:val="0"/>
      <w:marBottom w:val="0"/>
      <w:divBdr>
        <w:top w:val="none" w:sz="0" w:space="0" w:color="auto"/>
        <w:left w:val="none" w:sz="0" w:space="0" w:color="auto"/>
        <w:bottom w:val="none" w:sz="0" w:space="0" w:color="auto"/>
        <w:right w:val="none" w:sz="0" w:space="0" w:color="auto"/>
      </w:divBdr>
    </w:div>
    <w:div w:id="557059424">
      <w:bodyDiv w:val="1"/>
      <w:marLeft w:val="0"/>
      <w:marRight w:val="0"/>
      <w:marTop w:val="0"/>
      <w:marBottom w:val="0"/>
      <w:divBdr>
        <w:top w:val="none" w:sz="0" w:space="0" w:color="auto"/>
        <w:left w:val="none" w:sz="0" w:space="0" w:color="auto"/>
        <w:bottom w:val="none" w:sz="0" w:space="0" w:color="auto"/>
        <w:right w:val="none" w:sz="0" w:space="0" w:color="auto"/>
      </w:divBdr>
    </w:div>
    <w:div w:id="585042906">
      <w:bodyDiv w:val="1"/>
      <w:marLeft w:val="0"/>
      <w:marRight w:val="0"/>
      <w:marTop w:val="0"/>
      <w:marBottom w:val="0"/>
      <w:divBdr>
        <w:top w:val="none" w:sz="0" w:space="0" w:color="auto"/>
        <w:left w:val="none" w:sz="0" w:space="0" w:color="auto"/>
        <w:bottom w:val="none" w:sz="0" w:space="0" w:color="auto"/>
        <w:right w:val="none" w:sz="0" w:space="0" w:color="auto"/>
      </w:divBdr>
    </w:div>
    <w:div w:id="589585511">
      <w:bodyDiv w:val="1"/>
      <w:marLeft w:val="0"/>
      <w:marRight w:val="0"/>
      <w:marTop w:val="0"/>
      <w:marBottom w:val="0"/>
      <w:divBdr>
        <w:top w:val="none" w:sz="0" w:space="0" w:color="auto"/>
        <w:left w:val="none" w:sz="0" w:space="0" w:color="auto"/>
        <w:bottom w:val="none" w:sz="0" w:space="0" w:color="auto"/>
        <w:right w:val="none" w:sz="0" w:space="0" w:color="auto"/>
      </w:divBdr>
    </w:div>
    <w:div w:id="601186568">
      <w:bodyDiv w:val="1"/>
      <w:marLeft w:val="0"/>
      <w:marRight w:val="0"/>
      <w:marTop w:val="0"/>
      <w:marBottom w:val="0"/>
      <w:divBdr>
        <w:top w:val="none" w:sz="0" w:space="0" w:color="auto"/>
        <w:left w:val="none" w:sz="0" w:space="0" w:color="auto"/>
        <w:bottom w:val="none" w:sz="0" w:space="0" w:color="auto"/>
        <w:right w:val="none" w:sz="0" w:space="0" w:color="auto"/>
      </w:divBdr>
    </w:div>
    <w:div w:id="606012402">
      <w:bodyDiv w:val="1"/>
      <w:marLeft w:val="0"/>
      <w:marRight w:val="0"/>
      <w:marTop w:val="0"/>
      <w:marBottom w:val="0"/>
      <w:divBdr>
        <w:top w:val="none" w:sz="0" w:space="0" w:color="auto"/>
        <w:left w:val="none" w:sz="0" w:space="0" w:color="auto"/>
        <w:bottom w:val="none" w:sz="0" w:space="0" w:color="auto"/>
        <w:right w:val="none" w:sz="0" w:space="0" w:color="auto"/>
      </w:divBdr>
    </w:div>
    <w:div w:id="628976621">
      <w:bodyDiv w:val="1"/>
      <w:marLeft w:val="0"/>
      <w:marRight w:val="0"/>
      <w:marTop w:val="0"/>
      <w:marBottom w:val="0"/>
      <w:divBdr>
        <w:top w:val="none" w:sz="0" w:space="0" w:color="auto"/>
        <w:left w:val="none" w:sz="0" w:space="0" w:color="auto"/>
        <w:bottom w:val="none" w:sz="0" w:space="0" w:color="auto"/>
        <w:right w:val="none" w:sz="0" w:space="0" w:color="auto"/>
      </w:divBdr>
    </w:div>
    <w:div w:id="648822538">
      <w:bodyDiv w:val="1"/>
      <w:marLeft w:val="0"/>
      <w:marRight w:val="0"/>
      <w:marTop w:val="0"/>
      <w:marBottom w:val="0"/>
      <w:divBdr>
        <w:top w:val="none" w:sz="0" w:space="0" w:color="auto"/>
        <w:left w:val="none" w:sz="0" w:space="0" w:color="auto"/>
        <w:bottom w:val="none" w:sz="0" w:space="0" w:color="auto"/>
        <w:right w:val="none" w:sz="0" w:space="0" w:color="auto"/>
      </w:divBdr>
    </w:div>
    <w:div w:id="677125608">
      <w:bodyDiv w:val="1"/>
      <w:marLeft w:val="0"/>
      <w:marRight w:val="0"/>
      <w:marTop w:val="0"/>
      <w:marBottom w:val="0"/>
      <w:divBdr>
        <w:top w:val="none" w:sz="0" w:space="0" w:color="auto"/>
        <w:left w:val="none" w:sz="0" w:space="0" w:color="auto"/>
        <w:bottom w:val="none" w:sz="0" w:space="0" w:color="auto"/>
        <w:right w:val="none" w:sz="0" w:space="0" w:color="auto"/>
      </w:divBdr>
    </w:div>
    <w:div w:id="724987057">
      <w:bodyDiv w:val="1"/>
      <w:marLeft w:val="0"/>
      <w:marRight w:val="0"/>
      <w:marTop w:val="0"/>
      <w:marBottom w:val="0"/>
      <w:divBdr>
        <w:top w:val="none" w:sz="0" w:space="0" w:color="auto"/>
        <w:left w:val="none" w:sz="0" w:space="0" w:color="auto"/>
        <w:bottom w:val="none" w:sz="0" w:space="0" w:color="auto"/>
        <w:right w:val="none" w:sz="0" w:space="0" w:color="auto"/>
      </w:divBdr>
    </w:div>
    <w:div w:id="764303000">
      <w:bodyDiv w:val="1"/>
      <w:marLeft w:val="0"/>
      <w:marRight w:val="0"/>
      <w:marTop w:val="0"/>
      <w:marBottom w:val="0"/>
      <w:divBdr>
        <w:top w:val="none" w:sz="0" w:space="0" w:color="auto"/>
        <w:left w:val="none" w:sz="0" w:space="0" w:color="auto"/>
        <w:bottom w:val="none" w:sz="0" w:space="0" w:color="auto"/>
        <w:right w:val="none" w:sz="0" w:space="0" w:color="auto"/>
      </w:divBdr>
    </w:div>
    <w:div w:id="770973342">
      <w:bodyDiv w:val="1"/>
      <w:marLeft w:val="0"/>
      <w:marRight w:val="0"/>
      <w:marTop w:val="0"/>
      <w:marBottom w:val="0"/>
      <w:divBdr>
        <w:top w:val="none" w:sz="0" w:space="0" w:color="auto"/>
        <w:left w:val="none" w:sz="0" w:space="0" w:color="auto"/>
        <w:bottom w:val="none" w:sz="0" w:space="0" w:color="auto"/>
        <w:right w:val="none" w:sz="0" w:space="0" w:color="auto"/>
      </w:divBdr>
    </w:div>
    <w:div w:id="778527640">
      <w:bodyDiv w:val="1"/>
      <w:marLeft w:val="0"/>
      <w:marRight w:val="0"/>
      <w:marTop w:val="0"/>
      <w:marBottom w:val="0"/>
      <w:divBdr>
        <w:top w:val="none" w:sz="0" w:space="0" w:color="auto"/>
        <w:left w:val="none" w:sz="0" w:space="0" w:color="auto"/>
        <w:bottom w:val="none" w:sz="0" w:space="0" w:color="auto"/>
        <w:right w:val="none" w:sz="0" w:space="0" w:color="auto"/>
      </w:divBdr>
    </w:div>
    <w:div w:id="786658837">
      <w:bodyDiv w:val="1"/>
      <w:marLeft w:val="0"/>
      <w:marRight w:val="0"/>
      <w:marTop w:val="0"/>
      <w:marBottom w:val="0"/>
      <w:divBdr>
        <w:top w:val="none" w:sz="0" w:space="0" w:color="auto"/>
        <w:left w:val="none" w:sz="0" w:space="0" w:color="auto"/>
        <w:bottom w:val="none" w:sz="0" w:space="0" w:color="auto"/>
        <w:right w:val="none" w:sz="0" w:space="0" w:color="auto"/>
      </w:divBdr>
    </w:div>
    <w:div w:id="817960845">
      <w:bodyDiv w:val="1"/>
      <w:marLeft w:val="0"/>
      <w:marRight w:val="0"/>
      <w:marTop w:val="0"/>
      <w:marBottom w:val="0"/>
      <w:divBdr>
        <w:top w:val="none" w:sz="0" w:space="0" w:color="auto"/>
        <w:left w:val="none" w:sz="0" w:space="0" w:color="auto"/>
        <w:bottom w:val="none" w:sz="0" w:space="0" w:color="auto"/>
        <w:right w:val="none" w:sz="0" w:space="0" w:color="auto"/>
      </w:divBdr>
    </w:div>
    <w:div w:id="834222730">
      <w:bodyDiv w:val="1"/>
      <w:marLeft w:val="0"/>
      <w:marRight w:val="0"/>
      <w:marTop w:val="0"/>
      <w:marBottom w:val="0"/>
      <w:divBdr>
        <w:top w:val="none" w:sz="0" w:space="0" w:color="auto"/>
        <w:left w:val="none" w:sz="0" w:space="0" w:color="auto"/>
        <w:bottom w:val="none" w:sz="0" w:space="0" w:color="auto"/>
        <w:right w:val="none" w:sz="0" w:space="0" w:color="auto"/>
      </w:divBdr>
    </w:div>
    <w:div w:id="867183920">
      <w:bodyDiv w:val="1"/>
      <w:marLeft w:val="0"/>
      <w:marRight w:val="0"/>
      <w:marTop w:val="0"/>
      <w:marBottom w:val="0"/>
      <w:divBdr>
        <w:top w:val="none" w:sz="0" w:space="0" w:color="auto"/>
        <w:left w:val="none" w:sz="0" w:space="0" w:color="auto"/>
        <w:bottom w:val="none" w:sz="0" w:space="0" w:color="auto"/>
        <w:right w:val="none" w:sz="0" w:space="0" w:color="auto"/>
      </w:divBdr>
    </w:div>
    <w:div w:id="876284884">
      <w:bodyDiv w:val="1"/>
      <w:marLeft w:val="0"/>
      <w:marRight w:val="0"/>
      <w:marTop w:val="0"/>
      <w:marBottom w:val="0"/>
      <w:divBdr>
        <w:top w:val="none" w:sz="0" w:space="0" w:color="auto"/>
        <w:left w:val="none" w:sz="0" w:space="0" w:color="auto"/>
        <w:bottom w:val="none" w:sz="0" w:space="0" w:color="auto"/>
        <w:right w:val="none" w:sz="0" w:space="0" w:color="auto"/>
      </w:divBdr>
    </w:div>
    <w:div w:id="912204142">
      <w:bodyDiv w:val="1"/>
      <w:marLeft w:val="0"/>
      <w:marRight w:val="0"/>
      <w:marTop w:val="0"/>
      <w:marBottom w:val="0"/>
      <w:divBdr>
        <w:top w:val="none" w:sz="0" w:space="0" w:color="auto"/>
        <w:left w:val="none" w:sz="0" w:space="0" w:color="auto"/>
        <w:bottom w:val="none" w:sz="0" w:space="0" w:color="auto"/>
        <w:right w:val="none" w:sz="0" w:space="0" w:color="auto"/>
      </w:divBdr>
    </w:div>
    <w:div w:id="923149420">
      <w:bodyDiv w:val="1"/>
      <w:marLeft w:val="0"/>
      <w:marRight w:val="0"/>
      <w:marTop w:val="0"/>
      <w:marBottom w:val="0"/>
      <w:divBdr>
        <w:top w:val="none" w:sz="0" w:space="0" w:color="auto"/>
        <w:left w:val="none" w:sz="0" w:space="0" w:color="auto"/>
        <w:bottom w:val="none" w:sz="0" w:space="0" w:color="auto"/>
        <w:right w:val="none" w:sz="0" w:space="0" w:color="auto"/>
      </w:divBdr>
    </w:div>
    <w:div w:id="953637940">
      <w:bodyDiv w:val="1"/>
      <w:marLeft w:val="0"/>
      <w:marRight w:val="0"/>
      <w:marTop w:val="0"/>
      <w:marBottom w:val="0"/>
      <w:divBdr>
        <w:top w:val="none" w:sz="0" w:space="0" w:color="auto"/>
        <w:left w:val="none" w:sz="0" w:space="0" w:color="auto"/>
        <w:bottom w:val="none" w:sz="0" w:space="0" w:color="auto"/>
        <w:right w:val="none" w:sz="0" w:space="0" w:color="auto"/>
      </w:divBdr>
    </w:div>
    <w:div w:id="988561714">
      <w:bodyDiv w:val="1"/>
      <w:marLeft w:val="0"/>
      <w:marRight w:val="0"/>
      <w:marTop w:val="0"/>
      <w:marBottom w:val="0"/>
      <w:divBdr>
        <w:top w:val="none" w:sz="0" w:space="0" w:color="auto"/>
        <w:left w:val="none" w:sz="0" w:space="0" w:color="auto"/>
        <w:bottom w:val="none" w:sz="0" w:space="0" w:color="auto"/>
        <w:right w:val="none" w:sz="0" w:space="0" w:color="auto"/>
      </w:divBdr>
    </w:div>
    <w:div w:id="1003124008">
      <w:bodyDiv w:val="1"/>
      <w:marLeft w:val="0"/>
      <w:marRight w:val="0"/>
      <w:marTop w:val="0"/>
      <w:marBottom w:val="0"/>
      <w:divBdr>
        <w:top w:val="none" w:sz="0" w:space="0" w:color="auto"/>
        <w:left w:val="none" w:sz="0" w:space="0" w:color="auto"/>
        <w:bottom w:val="none" w:sz="0" w:space="0" w:color="auto"/>
        <w:right w:val="none" w:sz="0" w:space="0" w:color="auto"/>
      </w:divBdr>
    </w:div>
    <w:div w:id="1036730976">
      <w:bodyDiv w:val="1"/>
      <w:marLeft w:val="0"/>
      <w:marRight w:val="0"/>
      <w:marTop w:val="0"/>
      <w:marBottom w:val="0"/>
      <w:divBdr>
        <w:top w:val="none" w:sz="0" w:space="0" w:color="auto"/>
        <w:left w:val="none" w:sz="0" w:space="0" w:color="auto"/>
        <w:bottom w:val="none" w:sz="0" w:space="0" w:color="auto"/>
        <w:right w:val="none" w:sz="0" w:space="0" w:color="auto"/>
      </w:divBdr>
    </w:div>
    <w:div w:id="1111433098">
      <w:bodyDiv w:val="1"/>
      <w:marLeft w:val="0"/>
      <w:marRight w:val="0"/>
      <w:marTop w:val="0"/>
      <w:marBottom w:val="0"/>
      <w:divBdr>
        <w:top w:val="none" w:sz="0" w:space="0" w:color="auto"/>
        <w:left w:val="none" w:sz="0" w:space="0" w:color="auto"/>
        <w:bottom w:val="none" w:sz="0" w:space="0" w:color="auto"/>
        <w:right w:val="none" w:sz="0" w:space="0" w:color="auto"/>
      </w:divBdr>
    </w:div>
    <w:div w:id="1166631657">
      <w:bodyDiv w:val="1"/>
      <w:marLeft w:val="0"/>
      <w:marRight w:val="0"/>
      <w:marTop w:val="0"/>
      <w:marBottom w:val="0"/>
      <w:divBdr>
        <w:top w:val="none" w:sz="0" w:space="0" w:color="auto"/>
        <w:left w:val="none" w:sz="0" w:space="0" w:color="auto"/>
        <w:bottom w:val="none" w:sz="0" w:space="0" w:color="auto"/>
        <w:right w:val="none" w:sz="0" w:space="0" w:color="auto"/>
      </w:divBdr>
    </w:div>
    <w:div w:id="1224636966">
      <w:bodyDiv w:val="1"/>
      <w:marLeft w:val="0"/>
      <w:marRight w:val="0"/>
      <w:marTop w:val="0"/>
      <w:marBottom w:val="0"/>
      <w:divBdr>
        <w:top w:val="none" w:sz="0" w:space="0" w:color="auto"/>
        <w:left w:val="none" w:sz="0" w:space="0" w:color="auto"/>
        <w:bottom w:val="none" w:sz="0" w:space="0" w:color="auto"/>
        <w:right w:val="none" w:sz="0" w:space="0" w:color="auto"/>
      </w:divBdr>
    </w:div>
    <w:div w:id="1274824276">
      <w:bodyDiv w:val="1"/>
      <w:marLeft w:val="0"/>
      <w:marRight w:val="0"/>
      <w:marTop w:val="0"/>
      <w:marBottom w:val="0"/>
      <w:divBdr>
        <w:top w:val="none" w:sz="0" w:space="0" w:color="auto"/>
        <w:left w:val="none" w:sz="0" w:space="0" w:color="auto"/>
        <w:bottom w:val="none" w:sz="0" w:space="0" w:color="auto"/>
        <w:right w:val="none" w:sz="0" w:space="0" w:color="auto"/>
      </w:divBdr>
    </w:div>
    <w:div w:id="1296446881">
      <w:bodyDiv w:val="1"/>
      <w:marLeft w:val="0"/>
      <w:marRight w:val="0"/>
      <w:marTop w:val="0"/>
      <w:marBottom w:val="0"/>
      <w:divBdr>
        <w:top w:val="none" w:sz="0" w:space="0" w:color="auto"/>
        <w:left w:val="none" w:sz="0" w:space="0" w:color="auto"/>
        <w:bottom w:val="none" w:sz="0" w:space="0" w:color="auto"/>
        <w:right w:val="none" w:sz="0" w:space="0" w:color="auto"/>
      </w:divBdr>
    </w:div>
    <w:div w:id="1325426136">
      <w:bodyDiv w:val="1"/>
      <w:marLeft w:val="0"/>
      <w:marRight w:val="0"/>
      <w:marTop w:val="0"/>
      <w:marBottom w:val="0"/>
      <w:divBdr>
        <w:top w:val="none" w:sz="0" w:space="0" w:color="auto"/>
        <w:left w:val="none" w:sz="0" w:space="0" w:color="auto"/>
        <w:bottom w:val="none" w:sz="0" w:space="0" w:color="auto"/>
        <w:right w:val="none" w:sz="0" w:space="0" w:color="auto"/>
      </w:divBdr>
    </w:div>
    <w:div w:id="1336693440">
      <w:bodyDiv w:val="1"/>
      <w:marLeft w:val="0"/>
      <w:marRight w:val="0"/>
      <w:marTop w:val="0"/>
      <w:marBottom w:val="0"/>
      <w:divBdr>
        <w:top w:val="none" w:sz="0" w:space="0" w:color="auto"/>
        <w:left w:val="none" w:sz="0" w:space="0" w:color="auto"/>
        <w:bottom w:val="none" w:sz="0" w:space="0" w:color="auto"/>
        <w:right w:val="none" w:sz="0" w:space="0" w:color="auto"/>
      </w:divBdr>
    </w:div>
    <w:div w:id="1432235646">
      <w:bodyDiv w:val="1"/>
      <w:marLeft w:val="0"/>
      <w:marRight w:val="0"/>
      <w:marTop w:val="0"/>
      <w:marBottom w:val="0"/>
      <w:divBdr>
        <w:top w:val="none" w:sz="0" w:space="0" w:color="auto"/>
        <w:left w:val="none" w:sz="0" w:space="0" w:color="auto"/>
        <w:bottom w:val="none" w:sz="0" w:space="0" w:color="auto"/>
        <w:right w:val="none" w:sz="0" w:space="0" w:color="auto"/>
      </w:divBdr>
    </w:div>
    <w:div w:id="1441875444">
      <w:bodyDiv w:val="1"/>
      <w:marLeft w:val="0"/>
      <w:marRight w:val="0"/>
      <w:marTop w:val="0"/>
      <w:marBottom w:val="0"/>
      <w:divBdr>
        <w:top w:val="none" w:sz="0" w:space="0" w:color="auto"/>
        <w:left w:val="none" w:sz="0" w:space="0" w:color="auto"/>
        <w:bottom w:val="none" w:sz="0" w:space="0" w:color="auto"/>
        <w:right w:val="none" w:sz="0" w:space="0" w:color="auto"/>
      </w:divBdr>
    </w:div>
    <w:div w:id="1513062362">
      <w:bodyDiv w:val="1"/>
      <w:marLeft w:val="0"/>
      <w:marRight w:val="0"/>
      <w:marTop w:val="0"/>
      <w:marBottom w:val="0"/>
      <w:divBdr>
        <w:top w:val="none" w:sz="0" w:space="0" w:color="auto"/>
        <w:left w:val="none" w:sz="0" w:space="0" w:color="auto"/>
        <w:bottom w:val="none" w:sz="0" w:space="0" w:color="auto"/>
        <w:right w:val="none" w:sz="0" w:space="0" w:color="auto"/>
      </w:divBdr>
    </w:div>
    <w:div w:id="1541438792">
      <w:bodyDiv w:val="1"/>
      <w:marLeft w:val="0"/>
      <w:marRight w:val="0"/>
      <w:marTop w:val="0"/>
      <w:marBottom w:val="0"/>
      <w:divBdr>
        <w:top w:val="none" w:sz="0" w:space="0" w:color="auto"/>
        <w:left w:val="none" w:sz="0" w:space="0" w:color="auto"/>
        <w:bottom w:val="none" w:sz="0" w:space="0" w:color="auto"/>
        <w:right w:val="none" w:sz="0" w:space="0" w:color="auto"/>
      </w:divBdr>
    </w:div>
    <w:div w:id="1552156992">
      <w:bodyDiv w:val="1"/>
      <w:marLeft w:val="0"/>
      <w:marRight w:val="0"/>
      <w:marTop w:val="0"/>
      <w:marBottom w:val="0"/>
      <w:divBdr>
        <w:top w:val="none" w:sz="0" w:space="0" w:color="auto"/>
        <w:left w:val="none" w:sz="0" w:space="0" w:color="auto"/>
        <w:bottom w:val="none" w:sz="0" w:space="0" w:color="auto"/>
        <w:right w:val="none" w:sz="0" w:space="0" w:color="auto"/>
      </w:divBdr>
    </w:div>
    <w:div w:id="1656376860">
      <w:bodyDiv w:val="1"/>
      <w:marLeft w:val="0"/>
      <w:marRight w:val="0"/>
      <w:marTop w:val="0"/>
      <w:marBottom w:val="0"/>
      <w:divBdr>
        <w:top w:val="none" w:sz="0" w:space="0" w:color="auto"/>
        <w:left w:val="none" w:sz="0" w:space="0" w:color="auto"/>
        <w:bottom w:val="none" w:sz="0" w:space="0" w:color="auto"/>
        <w:right w:val="none" w:sz="0" w:space="0" w:color="auto"/>
      </w:divBdr>
    </w:div>
    <w:div w:id="1683122489">
      <w:bodyDiv w:val="1"/>
      <w:marLeft w:val="0"/>
      <w:marRight w:val="0"/>
      <w:marTop w:val="0"/>
      <w:marBottom w:val="0"/>
      <w:divBdr>
        <w:top w:val="none" w:sz="0" w:space="0" w:color="auto"/>
        <w:left w:val="none" w:sz="0" w:space="0" w:color="auto"/>
        <w:bottom w:val="none" w:sz="0" w:space="0" w:color="auto"/>
        <w:right w:val="none" w:sz="0" w:space="0" w:color="auto"/>
      </w:divBdr>
    </w:div>
    <w:div w:id="1752660445">
      <w:bodyDiv w:val="1"/>
      <w:marLeft w:val="0"/>
      <w:marRight w:val="0"/>
      <w:marTop w:val="0"/>
      <w:marBottom w:val="0"/>
      <w:divBdr>
        <w:top w:val="none" w:sz="0" w:space="0" w:color="auto"/>
        <w:left w:val="none" w:sz="0" w:space="0" w:color="auto"/>
        <w:bottom w:val="none" w:sz="0" w:space="0" w:color="auto"/>
        <w:right w:val="none" w:sz="0" w:space="0" w:color="auto"/>
      </w:divBdr>
      <w:divsChild>
        <w:div w:id="904028186">
          <w:marLeft w:val="0"/>
          <w:marRight w:val="0"/>
          <w:marTop w:val="0"/>
          <w:marBottom w:val="0"/>
          <w:divBdr>
            <w:top w:val="none" w:sz="0" w:space="0" w:color="auto"/>
            <w:left w:val="none" w:sz="0" w:space="0" w:color="auto"/>
            <w:bottom w:val="none" w:sz="0" w:space="0" w:color="auto"/>
            <w:right w:val="none" w:sz="0" w:space="0" w:color="auto"/>
          </w:divBdr>
          <w:divsChild>
            <w:div w:id="2135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1579">
      <w:bodyDiv w:val="1"/>
      <w:marLeft w:val="0"/>
      <w:marRight w:val="0"/>
      <w:marTop w:val="0"/>
      <w:marBottom w:val="0"/>
      <w:divBdr>
        <w:top w:val="none" w:sz="0" w:space="0" w:color="auto"/>
        <w:left w:val="none" w:sz="0" w:space="0" w:color="auto"/>
        <w:bottom w:val="none" w:sz="0" w:space="0" w:color="auto"/>
        <w:right w:val="none" w:sz="0" w:space="0" w:color="auto"/>
      </w:divBdr>
      <w:divsChild>
        <w:div w:id="5331397">
          <w:marLeft w:val="0"/>
          <w:marRight w:val="0"/>
          <w:marTop w:val="0"/>
          <w:marBottom w:val="0"/>
          <w:divBdr>
            <w:top w:val="none" w:sz="0" w:space="0" w:color="auto"/>
            <w:left w:val="none" w:sz="0" w:space="0" w:color="auto"/>
            <w:bottom w:val="none" w:sz="0" w:space="0" w:color="auto"/>
            <w:right w:val="none" w:sz="0" w:space="0" w:color="auto"/>
          </w:divBdr>
          <w:divsChild>
            <w:div w:id="9200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3077">
      <w:bodyDiv w:val="1"/>
      <w:marLeft w:val="0"/>
      <w:marRight w:val="0"/>
      <w:marTop w:val="0"/>
      <w:marBottom w:val="0"/>
      <w:divBdr>
        <w:top w:val="none" w:sz="0" w:space="0" w:color="auto"/>
        <w:left w:val="none" w:sz="0" w:space="0" w:color="auto"/>
        <w:bottom w:val="none" w:sz="0" w:space="0" w:color="auto"/>
        <w:right w:val="none" w:sz="0" w:space="0" w:color="auto"/>
      </w:divBdr>
    </w:div>
    <w:div w:id="20999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F7FAA-F806-4545-8F28-33FCDABA6098}">
  <ds:schemaRefs>
    <ds:schemaRef ds:uri="http://schemas.openxmlformats.org/officeDocument/2006/bibliography"/>
  </ds:schemaRefs>
</ds:datastoreItem>
</file>

<file path=customXml/itemProps2.xml><?xml version="1.0" encoding="utf-8"?>
<ds:datastoreItem xmlns:ds="http://schemas.openxmlformats.org/officeDocument/2006/customXml" ds:itemID="{CE55C179-E0A2-4924-BEE9-F8A46AF9E6AA}"/>
</file>

<file path=customXml/itemProps3.xml><?xml version="1.0" encoding="utf-8"?>
<ds:datastoreItem xmlns:ds="http://schemas.openxmlformats.org/officeDocument/2006/customXml" ds:itemID="{693695B9-E448-4D3C-A364-0167C2737883}"/>
</file>

<file path=customXml/itemProps4.xml><?xml version="1.0" encoding="utf-8"?>
<ds:datastoreItem xmlns:ds="http://schemas.openxmlformats.org/officeDocument/2006/customXml" ds:itemID="{49207737-18E5-4106-AE1E-BF2139B3FD07}"/>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8015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2</cp:revision>
  <cp:lastPrinted>2022-03-09T19:23:00Z</cp:lastPrinted>
  <dcterms:created xsi:type="dcterms:W3CDTF">2022-06-27T16:57:00Z</dcterms:created>
  <dcterms:modified xsi:type="dcterms:W3CDTF">2022-06-27T16:57:00Z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