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26"/>
        <w:gridCol w:w="2226"/>
        <w:gridCol w:w="2192"/>
      </w:tblGrid>
      <w:tr w:rsidR="000D481B" w14:paraId="78DD2460" w14:textId="77777777" w:rsidTr="00D300ED">
        <w:tc>
          <w:tcPr>
            <w:tcW w:w="2660" w:type="dxa"/>
          </w:tcPr>
          <w:p w14:paraId="50851FC0" w14:textId="77777777" w:rsidR="000D481B" w:rsidRDefault="000D481B" w:rsidP="00D300ED"/>
          <w:p w14:paraId="1E1FE956" w14:textId="77777777" w:rsidR="000D481B" w:rsidRDefault="000D481B" w:rsidP="00D300ED"/>
          <w:p w14:paraId="494740E3" w14:textId="77777777" w:rsidR="000D481B" w:rsidRDefault="000D481B" w:rsidP="00D300ED">
            <w:r>
              <w:rPr>
                <w:noProof/>
              </w:rPr>
              <w:drawing>
                <wp:inline distT="0" distB="0" distL="0" distR="0" wp14:anchorId="51138713" wp14:editId="7531D3C4">
                  <wp:extent cx="1181100" cy="287994"/>
                  <wp:effectExtent l="0" t="0" r="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08368" cy="294643"/>
                          </a:xfrm>
                          <a:prstGeom prst="rect">
                            <a:avLst/>
                          </a:prstGeom>
                          <a:noFill/>
                          <a:ln>
                            <a:noFill/>
                          </a:ln>
                        </pic:spPr>
                      </pic:pic>
                    </a:graphicData>
                  </a:graphic>
                </wp:inline>
              </w:drawing>
            </w:r>
          </w:p>
        </w:tc>
        <w:tc>
          <w:tcPr>
            <w:tcW w:w="2526" w:type="dxa"/>
          </w:tcPr>
          <w:p w14:paraId="4D912A97" w14:textId="77777777" w:rsidR="000D481B" w:rsidRDefault="000D481B" w:rsidP="00D300ED">
            <w:r>
              <w:rPr>
                <w:noProof/>
              </w:rPr>
              <w:drawing>
                <wp:inline distT="0" distB="0" distL="0" distR="0" wp14:anchorId="13960DAD" wp14:editId="7E9768E8">
                  <wp:extent cx="1461980" cy="816428"/>
                  <wp:effectExtent l="0" t="0" r="5080" b="3175"/>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 company name&#10;&#10;Description automatically generated"/>
                          <pic:cNvPicPr/>
                        </pic:nvPicPr>
                        <pic:blipFill>
                          <a:blip r:embed="rId10"/>
                          <a:stretch>
                            <a:fillRect/>
                          </a:stretch>
                        </pic:blipFill>
                        <pic:spPr>
                          <a:xfrm>
                            <a:off x="0" y="0"/>
                            <a:ext cx="1462119" cy="816506"/>
                          </a:xfrm>
                          <a:prstGeom prst="rect">
                            <a:avLst/>
                          </a:prstGeom>
                        </pic:spPr>
                      </pic:pic>
                    </a:graphicData>
                  </a:graphic>
                </wp:inline>
              </w:drawing>
            </w:r>
          </w:p>
        </w:tc>
        <w:tc>
          <w:tcPr>
            <w:tcW w:w="2226" w:type="dxa"/>
          </w:tcPr>
          <w:p w14:paraId="551BD2CC" w14:textId="77777777" w:rsidR="000D481B" w:rsidRDefault="000D481B" w:rsidP="00D300ED">
            <w:r>
              <w:rPr>
                <w:noProof/>
              </w:rPr>
              <w:drawing>
                <wp:inline distT="0" distB="0" distL="0" distR="0" wp14:anchorId="11A07BED" wp14:editId="54BEFF73">
                  <wp:extent cx="1164771" cy="951421"/>
                  <wp:effectExtent l="0" t="0" r="0" b="127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1"/>
                          <a:stretch>
                            <a:fillRect/>
                          </a:stretch>
                        </pic:blipFill>
                        <pic:spPr>
                          <a:xfrm>
                            <a:off x="0" y="0"/>
                            <a:ext cx="1164771" cy="951421"/>
                          </a:xfrm>
                          <a:prstGeom prst="rect">
                            <a:avLst/>
                          </a:prstGeom>
                        </pic:spPr>
                      </pic:pic>
                    </a:graphicData>
                  </a:graphic>
                </wp:inline>
              </w:drawing>
            </w:r>
          </w:p>
        </w:tc>
        <w:tc>
          <w:tcPr>
            <w:tcW w:w="2192" w:type="dxa"/>
          </w:tcPr>
          <w:p w14:paraId="2772C430" w14:textId="77777777" w:rsidR="000D481B" w:rsidRDefault="000D481B" w:rsidP="00D300ED">
            <w:r>
              <w:rPr>
                <w:noProof/>
              </w:rPr>
              <w:drawing>
                <wp:inline distT="0" distB="0" distL="0" distR="0" wp14:anchorId="3E5ABC23" wp14:editId="39F070FE">
                  <wp:extent cx="1099457" cy="826600"/>
                  <wp:effectExtent l="0" t="0" r="0" b="0"/>
                  <wp:docPr id="12" name="Picture 6" descr="K:\CP\COM\Logos_and_Maps\SPD\2016 logo\low res\Logo with tagline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K:\CP\COM\Logos_and_Maps\SPD\2016 logo\low res\Logo with tagline on si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723" cy="829056"/>
                          </a:xfrm>
                          <a:prstGeom prst="rect">
                            <a:avLst/>
                          </a:prstGeom>
                          <a:noFill/>
                        </pic:spPr>
                      </pic:pic>
                    </a:graphicData>
                  </a:graphic>
                </wp:inline>
              </w:drawing>
            </w:r>
          </w:p>
        </w:tc>
      </w:tr>
    </w:tbl>
    <w:p w14:paraId="56C966E4" w14:textId="77777777" w:rsidR="000D481B" w:rsidRDefault="000D481B" w:rsidP="000D481B">
      <w:pPr>
        <w:spacing w:line="276" w:lineRule="auto"/>
        <w:jc w:val="both"/>
        <w:rPr>
          <w:rFonts w:ascii="Arial" w:hAnsi="Arial" w:cs="Arial"/>
          <w:b/>
          <w:bCs/>
        </w:rPr>
      </w:pPr>
    </w:p>
    <w:p w14:paraId="077D27F3" w14:textId="77777777" w:rsidR="000D481B" w:rsidRDefault="000D481B" w:rsidP="000D481B">
      <w:pPr>
        <w:spacing w:line="276" w:lineRule="auto"/>
        <w:jc w:val="both"/>
        <w:rPr>
          <w:rFonts w:ascii="Arial" w:hAnsi="Arial" w:cs="Arial"/>
          <w:b/>
          <w:bCs/>
        </w:rPr>
      </w:pPr>
      <w:r>
        <w:rPr>
          <w:rFonts w:ascii="Arial" w:hAnsi="Arial" w:cs="Arial"/>
          <w:b/>
          <w:bCs/>
        </w:rPr>
        <w:t>Coalition Report to 27</w:t>
      </w:r>
      <w:r w:rsidRPr="00D84E3B">
        <w:rPr>
          <w:rFonts w:ascii="Arial" w:hAnsi="Arial" w:cs="Arial"/>
          <w:b/>
          <w:bCs/>
          <w:vertAlign w:val="superscript"/>
        </w:rPr>
        <w:t>th</w:t>
      </w:r>
      <w:r>
        <w:rPr>
          <w:rFonts w:ascii="Arial" w:hAnsi="Arial" w:cs="Arial"/>
          <w:b/>
          <w:bCs/>
        </w:rPr>
        <w:t xml:space="preserve"> session, United Nations Committee on the Rights of Persons with Disabilities (CRPD)</w:t>
      </w:r>
    </w:p>
    <w:p w14:paraId="67725710" w14:textId="77777777" w:rsidR="000D481B" w:rsidRDefault="000D481B" w:rsidP="000D481B">
      <w:pPr>
        <w:spacing w:line="276" w:lineRule="auto"/>
        <w:jc w:val="both"/>
        <w:rPr>
          <w:rFonts w:ascii="Arial" w:hAnsi="Arial" w:cs="Arial"/>
          <w:b/>
          <w:bCs/>
        </w:rPr>
      </w:pPr>
    </w:p>
    <w:p w14:paraId="2882ED16" w14:textId="77777777" w:rsidR="000D481B" w:rsidRDefault="000D481B" w:rsidP="000D481B">
      <w:pPr>
        <w:spacing w:line="276" w:lineRule="auto"/>
        <w:jc w:val="both"/>
        <w:rPr>
          <w:rFonts w:ascii="Arial" w:hAnsi="Arial" w:cs="Arial"/>
          <w:b/>
          <w:bCs/>
        </w:rPr>
      </w:pPr>
    </w:p>
    <w:p w14:paraId="41CE2A87" w14:textId="77777777" w:rsidR="000D481B" w:rsidRDefault="000D481B" w:rsidP="000D481B">
      <w:pPr>
        <w:spacing w:line="276" w:lineRule="auto"/>
        <w:jc w:val="both"/>
        <w:rPr>
          <w:rFonts w:ascii="Arial" w:hAnsi="Arial" w:cs="Arial"/>
          <w:b/>
          <w:bCs/>
        </w:rPr>
      </w:pPr>
      <w:r>
        <w:rPr>
          <w:rFonts w:ascii="Arial" w:hAnsi="Arial" w:cs="Arial"/>
          <w:b/>
          <w:bCs/>
        </w:rPr>
        <w:t>About this Report</w:t>
      </w:r>
    </w:p>
    <w:p w14:paraId="1D42461A" w14:textId="77777777" w:rsidR="000D481B" w:rsidRDefault="000D481B" w:rsidP="000D481B">
      <w:pPr>
        <w:spacing w:line="276" w:lineRule="auto"/>
        <w:jc w:val="both"/>
        <w:rPr>
          <w:rFonts w:ascii="Arial" w:hAnsi="Arial" w:cs="Arial"/>
          <w:b/>
          <w:bCs/>
        </w:rPr>
      </w:pPr>
    </w:p>
    <w:p w14:paraId="12880ABF" w14:textId="77777777" w:rsidR="000D481B" w:rsidRPr="008D73E1" w:rsidRDefault="000D481B" w:rsidP="000D481B">
      <w:pPr>
        <w:spacing w:line="276" w:lineRule="auto"/>
        <w:jc w:val="both"/>
        <w:rPr>
          <w:rFonts w:ascii="Arial" w:hAnsi="Arial" w:cs="Arial"/>
          <w:b/>
          <w:bCs/>
        </w:rPr>
      </w:pPr>
      <w:r w:rsidRPr="008D73E1">
        <w:rPr>
          <w:rFonts w:ascii="Arial" w:hAnsi="Arial" w:cs="Arial"/>
          <w:b/>
          <w:bCs/>
        </w:rPr>
        <w:t>Coalition of organisations serving persons with disabilities</w:t>
      </w:r>
    </w:p>
    <w:p w14:paraId="0810F6D0" w14:textId="77777777" w:rsidR="000D481B" w:rsidRDefault="000D481B" w:rsidP="000D481B">
      <w:pPr>
        <w:spacing w:line="276" w:lineRule="auto"/>
        <w:jc w:val="both"/>
        <w:rPr>
          <w:rFonts w:ascii="Arial" w:hAnsi="Arial" w:cs="Arial"/>
        </w:rPr>
      </w:pPr>
      <w:r w:rsidRPr="00FE6620">
        <w:rPr>
          <w:rFonts w:ascii="Arial" w:hAnsi="Arial" w:cs="Arial"/>
        </w:rPr>
        <w:t xml:space="preserve">This </w:t>
      </w:r>
      <w:r>
        <w:rPr>
          <w:rFonts w:ascii="Arial" w:hAnsi="Arial" w:cs="Arial"/>
        </w:rPr>
        <w:t>Coalition Report is presented by a coalition of social service organisations (SSOs) from Singapore which serve and represent persons with disabilities in Singapore.</w:t>
      </w:r>
    </w:p>
    <w:p w14:paraId="0DD95099" w14:textId="77777777" w:rsidR="000D481B" w:rsidRDefault="000D481B" w:rsidP="000D481B">
      <w:pPr>
        <w:spacing w:line="276" w:lineRule="auto"/>
        <w:jc w:val="both"/>
        <w:rPr>
          <w:rFonts w:ascii="Arial" w:hAnsi="Arial" w:cs="Arial"/>
        </w:rPr>
      </w:pPr>
    </w:p>
    <w:p w14:paraId="64F5B88C" w14:textId="77777777" w:rsidR="000D481B" w:rsidRPr="008D73E1" w:rsidRDefault="000D481B" w:rsidP="000D481B">
      <w:pPr>
        <w:spacing w:line="276" w:lineRule="auto"/>
        <w:jc w:val="both"/>
        <w:rPr>
          <w:rFonts w:ascii="Arial" w:hAnsi="Arial" w:cs="Arial"/>
          <w:b/>
          <w:bCs/>
        </w:rPr>
      </w:pPr>
      <w:r>
        <w:rPr>
          <w:rFonts w:ascii="Arial" w:hAnsi="Arial" w:cs="Arial"/>
          <w:b/>
          <w:bCs/>
        </w:rPr>
        <w:t xml:space="preserve">Aims and </w:t>
      </w:r>
      <w:r w:rsidRPr="008D73E1">
        <w:rPr>
          <w:rFonts w:ascii="Arial" w:hAnsi="Arial" w:cs="Arial"/>
          <w:b/>
          <w:bCs/>
        </w:rPr>
        <w:t>Research</w:t>
      </w:r>
    </w:p>
    <w:p w14:paraId="41B5D130" w14:textId="101AF26E" w:rsidR="000D481B" w:rsidRDefault="000D481B" w:rsidP="000D481B">
      <w:pPr>
        <w:spacing w:line="276" w:lineRule="auto"/>
        <w:jc w:val="both"/>
        <w:rPr>
          <w:rFonts w:ascii="Arial" w:hAnsi="Arial" w:cs="Arial"/>
        </w:rPr>
      </w:pPr>
      <w:r w:rsidRPr="19B18C14">
        <w:rPr>
          <w:rFonts w:ascii="Arial" w:hAnsi="Arial" w:cs="Arial"/>
        </w:rPr>
        <w:t xml:space="preserve">This Report is based on a research study conducted by the coalition in collaboration with the Institute of Policy Studies (IPS), an autonomous research centre of the Lee </w:t>
      </w:r>
      <w:proofErr w:type="spellStart"/>
      <w:r w:rsidRPr="19B18C14">
        <w:rPr>
          <w:rFonts w:ascii="Arial" w:hAnsi="Arial" w:cs="Arial"/>
        </w:rPr>
        <w:t>Kuan</w:t>
      </w:r>
      <w:proofErr w:type="spellEnd"/>
      <w:r w:rsidRPr="19B18C14">
        <w:rPr>
          <w:rFonts w:ascii="Arial" w:hAnsi="Arial" w:cs="Arial"/>
        </w:rPr>
        <w:t xml:space="preserve"> Yew School of Public Policy at the National University of Singapore. The study primarily aimed at highlighting the progress made in the Singapore disability sector particularly in facilitating greater social inclusion and care of </w:t>
      </w:r>
      <w:bookmarkStart w:id="0" w:name="_Hlk108689814"/>
      <w:r w:rsidRPr="19B18C14">
        <w:rPr>
          <w:rFonts w:ascii="Arial" w:hAnsi="Arial" w:cs="Arial"/>
        </w:rPr>
        <w:t>persons with disabilitie</w:t>
      </w:r>
      <w:bookmarkEnd w:id="0"/>
      <w:r w:rsidRPr="19B18C14">
        <w:rPr>
          <w:rFonts w:ascii="Arial" w:hAnsi="Arial" w:cs="Arial"/>
        </w:rPr>
        <w:t xml:space="preserve">s. It also identified possibilities to bridge gaps and address needs in the sector including insights into needs and gaps brought about by COVID-19. </w:t>
      </w:r>
    </w:p>
    <w:p w14:paraId="772701B7" w14:textId="77777777" w:rsidR="000D481B" w:rsidRDefault="000D481B" w:rsidP="000D481B">
      <w:pPr>
        <w:spacing w:line="276" w:lineRule="auto"/>
        <w:jc w:val="both"/>
        <w:rPr>
          <w:rFonts w:ascii="Arial" w:hAnsi="Arial" w:cs="Arial"/>
        </w:rPr>
      </w:pPr>
    </w:p>
    <w:p w14:paraId="2E79BD2C" w14:textId="77777777" w:rsidR="000D481B" w:rsidRPr="008D73E1" w:rsidRDefault="000D481B" w:rsidP="000D481B">
      <w:pPr>
        <w:spacing w:line="276" w:lineRule="auto"/>
        <w:jc w:val="both"/>
        <w:rPr>
          <w:rFonts w:ascii="Arial" w:hAnsi="Arial" w:cs="Arial"/>
          <w:b/>
          <w:bCs/>
        </w:rPr>
      </w:pPr>
      <w:r>
        <w:rPr>
          <w:rFonts w:ascii="Arial" w:hAnsi="Arial" w:cs="Arial"/>
          <w:b/>
          <w:bCs/>
        </w:rPr>
        <w:t xml:space="preserve">Approach and </w:t>
      </w:r>
      <w:r w:rsidRPr="008D73E1">
        <w:rPr>
          <w:rFonts w:ascii="Arial" w:hAnsi="Arial" w:cs="Arial"/>
          <w:b/>
          <w:bCs/>
        </w:rPr>
        <w:t>Methodology</w:t>
      </w:r>
    </w:p>
    <w:p w14:paraId="0F5B05D9" w14:textId="77777777" w:rsidR="000D481B" w:rsidRDefault="000D481B" w:rsidP="000D481B">
      <w:pPr>
        <w:spacing w:line="276" w:lineRule="auto"/>
        <w:jc w:val="both"/>
        <w:rPr>
          <w:rFonts w:ascii="Arial" w:hAnsi="Arial" w:cs="Arial"/>
        </w:rPr>
      </w:pPr>
      <w:r>
        <w:rPr>
          <w:rFonts w:ascii="Arial" w:hAnsi="Arial" w:cs="Arial"/>
        </w:rPr>
        <w:t xml:space="preserve">The Report includes a review of policies and services for </w:t>
      </w:r>
      <w:r w:rsidRPr="004D0931">
        <w:rPr>
          <w:rFonts w:ascii="Arial" w:hAnsi="Arial" w:cs="Arial"/>
        </w:rPr>
        <w:t>persons with disabilitie</w:t>
      </w:r>
      <w:r>
        <w:rPr>
          <w:rFonts w:ascii="Arial" w:hAnsi="Arial" w:cs="Arial"/>
        </w:rPr>
        <w:t xml:space="preserve">s in Singapore as </w:t>
      </w:r>
      <w:proofErr w:type="gramStart"/>
      <w:r>
        <w:rPr>
          <w:rFonts w:ascii="Arial" w:hAnsi="Arial" w:cs="Arial"/>
        </w:rPr>
        <w:t>at</w:t>
      </w:r>
      <w:proofErr w:type="gramEnd"/>
      <w:r>
        <w:rPr>
          <w:rFonts w:ascii="Arial" w:hAnsi="Arial" w:cs="Arial"/>
        </w:rPr>
        <w:t xml:space="preserve"> May 2022, including progress made in the past decade. It also identifies the needs and gaps of </w:t>
      </w:r>
      <w:r w:rsidRPr="004D0931">
        <w:rPr>
          <w:rFonts w:ascii="Arial" w:hAnsi="Arial" w:cs="Arial"/>
        </w:rPr>
        <w:t>persons with disabilitie</w:t>
      </w:r>
      <w:r>
        <w:rPr>
          <w:rFonts w:ascii="Arial" w:hAnsi="Arial" w:cs="Arial"/>
        </w:rPr>
        <w:t xml:space="preserve">s and the Singapore’s disability sector through qualitative research, </w:t>
      </w:r>
      <w:proofErr w:type="gramStart"/>
      <w:r>
        <w:rPr>
          <w:rFonts w:ascii="Arial" w:hAnsi="Arial" w:cs="Arial"/>
        </w:rPr>
        <w:t>i.e.</w:t>
      </w:r>
      <w:proofErr w:type="gramEnd"/>
      <w:r>
        <w:rPr>
          <w:rFonts w:ascii="Arial" w:hAnsi="Arial" w:cs="Arial"/>
        </w:rPr>
        <w:t xml:space="preserve"> surveys, focus group discussions (FGDs) and in-depth interviews with </w:t>
      </w:r>
      <w:r w:rsidRPr="004D0931">
        <w:rPr>
          <w:rFonts w:ascii="Arial" w:hAnsi="Arial" w:cs="Arial"/>
        </w:rPr>
        <w:t>persons with disabilitie</w:t>
      </w:r>
      <w:r>
        <w:rPr>
          <w:rFonts w:ascii="Arial" w:hAnsi="Arial" w:cs="Arial"/>
        </w:rPr>
        <w:t>s.</w:t>
      </w:r>
    </w:p>
    <w:p w14:paraId="31FC0689" w14:textId="77777777" w:rsidR="000D481B" w:rsidRDefault="000D481B" w:rsidP="000D481B">
      <w:pPr>
        <w:spacing w:line="276" w:lineRule="auto"/>
        <w:jc w:val="both"/>
        <w:rPr>
          <w:rFonts w:ascii="Arial" w:hAnsi="Arial" w:cs="Arial"/>
        </w:rPr>
      </w:pPr>
    </w:p>
    <w:p w14:paraId="2C939228" w14:textId="77777777" w:rsidR="000D481B" w:rsidRDefault="000D481B" w:rsidP="000D481B">
      <w:pPr>
        <w:spacing w:line="276" w:lineRule="auto"/>
        <w:jc w:val="both"/>
        <w:rPr>
          <w:rFonts w:ascii="Arial" w:hAnsi="Arial" w:cs="Arial"/>
        </w:rPr>
      </w:pPr>
      <w:r>
        <w:rPr>
          <w:rFonts w:ascii="Arial" w:hAnsi="Arial" w:cs="Arial"/>
        </w:rPr>
        <w:t>IPS and the coalition recruited a</w:t>
      </w:r>
      <w:r w:rsidRPr="008D73E1">
        <w:rPr>
          <w:rFonts w:ascii="Arial" w:hAnsi="Arial" w:cs="Arial"/>
        </w:rPr>
        <w:t xml:space="preserve"> mix of all key stakeholder groups in Singapore’s disability sector </w:t>
      </w:r>
      <w:r>
        <w:rPr>
          <w:rFonts w:ascii="Arial" w:hAnsi="Arial" w:cs="Arial"/>
        </w:rPr>
        <w:t xml:space="preserve">to </w:t>
      </w:r>
      <w:r w:rsidRPr="008D73E1">
        <w:rPr>
          <w:rFonts w:ascii="Arial" w:hAnsi="Arial" w:cs="Arial"/>
        </w:rPr>
        <w:t xml:space="preserve">participate in </w:t>
      </w:r>
      <w:r>
        <w:rPr>
          <w:rFonts w:ascii="Arial" w:hAnsi="Arial" w:cs="Arial"/>
        </w:rPr>
        <w:t xml:space="preserve">the </w:t>
      </w:r>
      <w:r w:rsidRPr="008D73E1">
        <w:rPr>
          <w:rFonts w:ascii="Arial" w:hAnsi="Arial" w:cs="Arial"/>
        </w:rPr>
        <w:t xml:space="preserve">FGDs. Themes </w:t>
      </w:r>
      <w:r>
        <w:rPr>
          <w:rFonts w:ascii="Arial" w:hAnsi="Arial" w:cs="Arial"/>
        </w:rPr>
        <w:t xml:space="preserve">such as </w:t>
      </w:r>
      <w:proofErr w:type="spellStart"/>
      <w:r>
        <w:rPr>
          <w:rFonts w:ascii="Arial" w:hAnsi="Arial" w:cs="Arial"/>
        </w:rPr>
        <w:t>i</w:t>
      </w:r>
      <w:proofErr w:type="spellEnd"/>
      <w:r>
        <w:rPr>
          <w:rFonts w:ascii="Arial" w:hAnsi="Arial" w:cs="Arial"/>
        </w:rPr>
        <w:t xml:space="preserve">) </w:t>
      </w:r>
      <w:r w:rsidRPr="008D73E1">
        <w:rPr>
          <w:rFonts w:ascii="Arial" w:hAnsi="Arial" w:cs="Arial"/>
        </w:rPr>
        <w:t xml:space="preserve">education, </w:t>
      </w:r>
      <w:r>
        <w:rPr>
          <w:rFonts w:ascii="Arial" w:hAnsi="Arial" w:cs="Arial"/>
        </w:rPr>
        <w:t xml:space="preserve">ii) </w:t>
      </w:r>
      <w:r w:rsidRPr="008D73E1">
        <w:rPr>
          <w:rFonts w:ascii="Arial" w:hAnsi="Arial" w:cs="Arial"/>
        </w:rPr>
        <w:t>employment, iii) caregiving, iv) living independently, and v) being part of the community</w:t>
      </w:r>
      <w:r>
        <w:rPr>
          <w:rFonts w:ascii="Arial" w:hAnsi="Arial" w:cs="Arial"/>
        </w:rPr>
        <w:t xml:space="preserve"> were covered</w:t>
      </w:r>
      <w:r w:rsidRPr="008D73E1">
        <w:rPr>
          <w:rFonts w:ascii="Arial" w:hAnsi="Arial" w:cs="Arial"/>
        </w:rPr>
        <w:t>.</w:t>
      </w:r>
    </w:p>
    <w:p w14:paraId="345AE0F3" w14:textId="77777777" w:rsidR="000D481B" w:rsidRDefault="000D481B" w:rsidP="000D481B">
      <w:pPr>
        <w:spacing w:line="276" w:lineRule="auto"/>
        <w:jc w:val="both"/>
        <w:rPr>
          <w:rFonts w:ascii="Arial" w:hAnsi="Arial" w:cs="Arial"/>
        </w:rPr>
      </w:pPr>
    </w:p>
    <w:p w14:paraId="1D748AA5" w14:textId="77777777" w:rsidR="000D481B" w:rsidRPr="006B1669" w:rsidRDefault="000D481B" w:rsidP="000D481B">
      <w:pPr>
        <w:spacing w:line="276" w:lineRule="auto"/>
        <w:jc w:val="both"/>
        <w:rPr>
          <w:rFonts w:ascii="Arial" w:hAnsi="Arial" w:cs="Arial"/>
          <w:b/>
          <w:bCs/>
        </w:rPr>
      </w:pPr>
      <w:r w:rsidRPr="006B1669">
        <w:rPr>
          <w:rFonts w:ascii="Arial" w:hAnsi="Arial" w:cs="Arial"/>
          <w:b/>
          <w:bCs/>
        </w:rPr>
        <w:t>Recommendations</w:t>
      </w:r>
    </w:p>
    <w:p w14:paraId="1AF7908B" w14:textId="77777777" w:rsidR="000D481B" w:rsidRDefault="000D481B" w:rsidP="000D481B">
      <w:pPr>
        <w:spacing w:line="276" w:lineRule="auto"/>
        <w:jc w:val="both"/>
        <w:rPr>
          <w:rFonts w:ascii="Arial" w:hAnsi="Arial" w:cs="Arial"/>
        </w:rPr>
      </w:pPr>
      <w:r>
        <w:rPr>
          <w:rFonts w:ascii="Arial" w:hAnsi="Arial" w:cs="Arial"/>
        </w:rPr>
        <w:t>The Report concludes with recommendations for fine-tuning disability service provision in Singapore across the disability sector.</w:t>
      </w:r>
    </w:p>
    <w:p w14:paraId="2670EB9B" w14:textId="77777777" w:rsidR="000D481B" w:rsidRDefault="000D481B" w:rsidP="000D481B">
      <w:pPr>
        <w:spacing w:line="276" w:lineRule="auto"/>
        <w:jc w:val="both"/>
        <w:rPr>
          <w:rFonts w:ascii="Arial" w:hAnsi="Arial" w:cs="Arial"/>
        </w:rPr>
      </w:pPr>
    </w:p>
    <w:p w14:paraId="550B5B3F" w14:textId="77777777" w:rsidR="000D481B" w:rsidRDefault="000D481B" w:rsidP="000D481B">
      <w:pPr>
        <w:spacing w:line="276" w:lineRule="auto"/>
        <w:jc w:val="both"/>
        <w:rPr>
          <w:rFonts w:ascii="Arial" w:hAnsi="Arial" w:cs="Arial"/>
        </w:rPr>
      </w:pPr>
    </w:p>
    <w:p w14:paraId="2FB853BC" w14:textId="77777777" w:rsidR="000D481B" w:rsidRDefault="000D481B" w:rsidP="000D481B">
      <w:pPr>
        <w:spacing w:line="276" w:lineRule="auto"/>
        <w:jc w:val="both"/>
        <w:rPr>
          <w:rFonts w:ascii="Arial" w:hAnsi="Arial" w:cs="Arial"/>
        </w:rPr>
      </w:pPr>
      <w:r>
        <w:rPr>
          <w:rFonts w:ascii="Arial" w:hAnsi="Arial" w:cs="Arial"/>
        </w:rPr>
        <w:t>July 2022</w:t>
      </w:r>
    </w:p>
    <w:p w14:paraId="4D711096" w14:textId="77777777" w:rsidR="000D481B" w:rsidRDefault="000D481B" w:rsidP="000D481B">
      <w:pPr>
        <w:spacing w:line="276" w:lineRule="auto"/>
        <w:jc w:val="both"/>
        <w:rPr>
          <w:rFonts w:ascii="Arial" w:hAnsi="Arial" w:cs="Arial"/>
        </w:rPr>
      </w:pPr>
    </w:p>
    <w:p w14:paraId="05963AAA" w14:textId="77777777" w:rsidR="000D481B" w:rsidRDefault="000D481B" w:rsidP="000D481B">
      <w:pPr>
        <w:spacing w:line="276" w:lineRule="auto"/>
        <w:jc w:val="both"/>
        <w:rPr>
          <w:rFonts w:ascii="Arial" w:hAnsi="Arial" w:cs="Arial"/>
          <w:b/>
          <w:bCs/>
        </w:rPr>
      </w:pPr>
      <w:r>
        <w:rPr>
          <w:rFonts w:ascii="Arial" w:hAnsi="Arial" w:cs="Arial"/>
          <w:b/>
          <w:bCs/>
        </w:rPr>
        <w:lastRenderedPageBreak/>
        <w:t>About the Coalition</w:t>
      </w:r>
    </w:p>
    <w:p w14:paraId="6F553C02" w14:textId="77777777" w:rsidR="000D481B" w:rsidRDefault="000D481B" w:rsidP="000D481B">
      <w:pPr>
        <w:spacing w:line="276" w:lineRule="auto"/>
        <w:jc w:val="both"/>
        <w:rPr>
          <w:rFonts w:ascii="Arial" w:hAnsi="Arial" w:cs="Arial"/>
        </w:rPr>
      </w:pPr>
    </w:p>
    <w:p w14:paraId="33EC1808" w14:textId="77777777" w:rsidR="000D481B" w:rsidRPr="00E41353" w:rsidRDefault="000D481B" w:rsidP="000D481B">
      <w:pPr>
        <w:spacing w:line="276" w:lineRule="auto"/>
        <w:jc w:val="both"/>
        <w:rPr>
          <w:rFonts w:ascii="Arial" w:hAnsi="Arial" w:cs="Arial"/>
        </w:rPr>
      </w:pPr>
      <w:r w:rsidRPr="00E41353">
        <w:rPr>
          <w:rFonts w:ascii="Arial" w:hAnsi="Arial" w:cs="Arial"/>
        </w:rPr>
        <w:t>The Coalition group comprise the following SSOs:</w:t>
      </w:r>
    </w:p>
    <w:p w14:paraId="0362B5C3" w14:textId="77777777" w:rsidR="000D481B" w:rsidRPr="00E41353" w:rsidRDefault="000D481B" w:rsidP="000D481B">
      <w:pPr>
        <w:spacing w:line="276" w:lineRule="auto"/>
        <w:jc w:val="both"/>
        <w:rPr>
          <w:rFonts w:ascii="Arial" w:hAnsi="Arial" w:cs="Arial"/>
        </w:rPr>
      </w:pPr>
      <w:r w:rsidRPr="00E41353">
        <w:rPr>
          <w:rFonts w:ascii="Arial" w:hAnsi="Arial" w:cs="Arial"/>
        </w:rPr>
        <w:t xml:space="preserve"> </w:t>
      </w:r>
    </w:p>
    <w:p w14:paraId="7CE3BEEC" w14:textId="77777777" w:rsidR="000D481B" w:rsidRPr="00E41353" w:rsidRDefault="000D481B" w:rsidP="000D481B">
      <w:pPr>
        <w:spacing w:line="276" w:lineRule="auto"/>
        <w:jc w:val="both"/>
        <w:rPr>
          <w:rFonts w:ascii="Arial" w:hAnsi="Arial" w:cs="Arial"/>
        </w:rPr>
      </w:pPr>
      <w:r w:rsidRPr="00E41353">
        <w:rPr>
          <w:rFonts w:ascii="Arial" w:hAnsi="Arial" w:cs="Arial"/>
        </w:rPr>
        <w:t xml:space="preserve">Established in 1976, </w:t>
      </w:r>
      <w:r w:rsidRPr="00E41353">
        <w:rPr>
          <w:rFonts w:ascii="Arial" w:hAnsi="Arial" w:cs="Arial"/>
          <w:b/>
          <w:bCs/>
        </w:rPr>
        <w:t>APSN</w:t>
      </w:r>
      <w:r w:rsidRPr="00E41353">
        <w:rPr>
          <w:rFonts w:ascii="Arial" w:hAnsi="Arial" w:cs="Arial"/>
        </w:rPr>
        <w:t xml:space="preserve"> is a social service agency that provides special education, vocational </w:t>
      </w:r>
      <w:proofErr w:type="gramStart"/>
      <w:r w:rsidRPr="00E41353">
        <w:rPr>
          <w:rFonts w:ascii="Arial" w:hAnsi="Arial" w:cs="Arial"/>
        </w:rPr>
        <w:t>training</w:t>
      </w:r>
      <w:proofErr w:type="gramEnd"/>
      <w:r w:rsidRPr="00E41353">
        <w:rPr>
          <w:rFonts w:ascii="Arial" w:hAnsi="Arial" w:cs="Arial"/>
        </w:rPr>
        <w:t xml:space="preserve"> and employment support services for individuals with mild intellectual disability. The APSN Schools and Centres adopt a holistic approach in its curriculum, comprising academic, </w:t>
      </w:r>
      <w:proofErr w:type="gramStart"/>
      <w:r w:rsidRPr="00E41353">
        <w:rPr>
          <w:rFonts w:ascii="Arial" w:hAnsi="Arial" w:cs="Arial"/>
        </w:rPr>
        <w:t>vocational</w:t>
      </w:r>
      <w:proofErr w:type="gramEnd"/>
      <w:r w:rsidRPr="00E41353">
        <w:rPr>
          <w:rFonts w:ascii="Arial" w:hAnsi="Arial" w:cs="Arial"/>
        </w:rPr>
        <w:t xml:space="preserve"> and social skills, which are important for open employment and lifelong learning. APSN seeks to enable persons with special needs to be active contributors of the society and is committed to inspire and build capabilities of its partners and community to lead and advocate an inclusive society. </w:t>
      </w:r>
    </w:p>
    <w:p w14:paraId="48204FB5" w14:textId="77777777" w:rsidR="000D481B" w:rsidRPr="00E41353" w:rsidRDefault="000D481B" w:rsidP="000D481B">
      <w:pPr>
        <w:spacing w:line="276" w:lineRule="auto"/>
        <w:jc w:val="both"/>
        <w:rPr>
          <w:rFonts w:ascii="Arial" w:hAnsi="Arial" w:cs="Arial"/>
        </w:rPr>
      </w:pPr>
    </w:p>
    <w:p w14:paraId="1A9EA2DB" w14:textId="77777777" w:rsidR="000D481B" w:rsidRPr="00E41353" w:rsidRDefault="000D481B" w:rsidP="000D481B">
      <w:pPr>
        <w:spacing w:line="276" w:lineRule="auto"/>
        <w:jc w:val="both"/>
        <w:rPr>
          <w:rFonts w:ascii="Arial" w:hAnsi="Arial" w:cs="Arial"/>
        </w:rPr>
      </w:pPr>
      <w:r w:rsidRPr="00E41353">
        <w:rPr>
          <w:rFonts w:ascii="Arial" w:hAnsi="Arial" w:cs="Arial"/>
          <w:b/>
          <w:bCs/>
        </w:rPr>
        <w:t>AWWA</w:t>
      </w:r>
      <w:r w:rsidRPr="00E41353">
        <w:rPr>
          <w:rFonts w:ascii="Arial" w:hAnsi="Arial" w:cs="Arial"/>
        </w:rPr>
        <w:t xml:space="preserve"> is a social service agency which seeks to empower and maximise the potential of the disadvantaged to lead independent and dignified lives through the delivery of a wide range of programmes and services. These include early intervention for pre-schoolers, education and integration support for children and adults with additional needs, social assistance for vulnerable families, and care services for seniors.</w:t>
      </w:r>
    </w:p>
    <w:p w14:paraId="52DA65B4" w14:textId="77777777" w:rsidR="000D481B" w:rsidRPr="00E41353" w:rsidRDefault="000D481B" w:rsidP="000D481B">
      <w:pPr>
        <w:spacing w:line="276" w:lineRule="auto"/>
        <w:jc w:val="both"/>
        <w:rPr>
          <w:rFonts w:ascii="Arial" w:hAnsi="Arial" w:cs="Arial"/>
        </w:rPr>
      </w:pPr>
    </w:p>
    <w:p w14:paraId="1F7C826F" w14:textId="77777777" w:rsidR="000D481B" w:rsidRPr="00E41353" w:rsidRDefault="000D481B" w:rsidP="000D481B">
      <w:pPr>
        <w:spacing w:line="276" w:lineRule="auto"/>
        <w:jc w:val="both"/>
        <w:rPr>
          <w:rFonts w:ascii="Arial" w:hAnsi="Arial" w:cs="Arial"/>
        </w:rPr>
      </w:pPr>
      <w:r w:rsidRPr="00E41353">
        <w:rPr>
          <w:rFonts w:ascii="Arial" w:hAnsi="Arial" w:cs="Arial"/>
        </w:rPr>
        <w:t xml:space="preserve">At </w:t>
      </w:r>
      <w:r w:rsidRPr="00E41353">
        <w:rPr>
          <w:rFonts w:ascii="Arial" w:hAnsi="Arial" w:cs="Arial"/>
          <w:b/>
          <w:bCs/>
        </w:rPr>
        <w:t>Rainbow Centre</w:t>
      </w:r>
      <w:r w:rsidRPr="00E41353">
        <w:rPr>
          <w:rFonts w:ascii="Arial" w:hAnsi="Arial" w:cs="Arial"/>
        </w:rPr>
        <w:t xml:space="preserve">, we envision a world where persons with disabilities are empowered and thriving in inclusive communities.  Central to this vision is our </w:t>
      </w:r>
      <w:proofErr w:type="gramStart"/>
      <w:r w:rsidRPr="00E41353">
        <w:rPr>
          <w:rFonts w:ascii="Arial" w:hAnsi="Arial" w:cs="Arial"/>
        </w:rPr>
        <w:t>quality of life</w:t>
      </w:r>
      <w:proofErr w:type="gramEnd"/>
      <w:r w:rsidRPr="00E41353">
        <w:rPr>
          <w:rFonts w:ascii="Arial" w:hAnsi="Arial" w:cs="Arial"/>
        </w:rPr>
        <w:t xml:space="preserve"> framework- the Good Life, a person centred care planning approach and the activation of communities. Since starting its first programme in 1989, Rainbow Centre has grown its services to include early intervention programmes, special education schools, out of school hours care and enrichment services, </w:t>
      </w:r>
      <w:proofErr w:type="gramStart"/>
      <w:r w:rsidRPr="00E41353">
        <w:rPr>
          <w:rFonts w:ascii="Arial" w:hAnsi="Arial" w:cs="Arial"/>
        </w:rPr>
        <w:t>community based</w:t>
      </w:r>
      <w:proofErr w:type="gramEnd"/>
      <w:r w:rsidRPr="00E41353">
        <w:rPr>
          <w:rFonts w:ascii="Arial" w:hAnsi="Arial" w:cs="Arial"/>
        </w:rPr>
        <w:t xml:space="preserve"> services for adults, caregiver support services and a training and consultancy centre for sector capability building.</w:t>
      </w:r>
    </w:p>
    <w:p w14:paraId="06A4A037" w14:textId="77777777" w:rsidR="000D481B" w:rsidRPr="00E41353" w:rsidRDefault="000D481B" w:rsidP="000D481B">
      <w:pPr>
        <w:spacing w:line="276" w:lineRule="auto"/>
        <w:jc w:val="both"/>
        <w:rPr>
          <w:rFonts w:ascii="Arial" w:hAnsi="Arial" w:cs="Arial"/>
        </w:rPr>
      </w:pPr>
      <w:bookmarkStart w:id="1" w:name="_Hlk107566664"/>
    </w:p>
    <w:bookmarkEnd w:id="1"/>
    <w:p w14:paraId="74A300D2" w14:textId="77777777" w:rsidR="000D481B" w:rsidRPr="00E41353" w:rsidRDefault="000D481B" w:rsidP="000D481B">
      <w:pPr>
        <w:spacing w:line="276" w:lineRule="auto"/>
        <w:jc w:val="both"/>
        <w:rPr>
          <w:rFonts w:ascii="Arial" w:hAnsi="Arial" w:cs="Arial"/>
        </w:rPr>
      </w:pPr>
      <w:r w:rsidRPr="00E41353">
        <w:rPr>
          <w:rFonts w:ascii="Arial" w:hAnsi="Arial" w:cs="Arial"/>
        </w:rPr>
        <w:t xml:space="preserve">Established in 1964, </w:t>
      </w:r>
      <w:r w:rsidRPr="00E41353">
        <w:rPr>
          <w:rFonts w:ascii="Arial" w:hAnsi="Arial" w:cs="Arial"/>
          <w:b/>
          <w:bCs/>
        </w:rPr>
        <w:t>SPD</w:t>
      </w:r>
      <w:r w:rsidRPr="00E41353">
        <w:rPr>
          <w:rFonts w:ascii="Arial" w:hAnsi="Arial" w:cs="Arial"/>
        </w:rPr>
        <w:t xml:space="preserve"> is one of the largest disability-focused charity in Singapore that seeks to enable people with disabilities of all ages to be independent and self-reliant.  Today, the pioneer in serving people with physical disabilities also provides a range of rehabilitation and care support that centres on therapy, early intervention, employment, vocational </w:t>
      </w:r>
      <w:proofErr w:type="gramStart"/>
      <w:r w:rsidRPr="00E41353">
        <w:rPr>
          <w:rFonts w:ascii="Arial" w:hAnsi="Arial" w:cs="Arial"/>
        </w:rPr>
        <w:t>training</w:t>
      </w:r>
      <w:proofErr w:type="gramEnd"/>
      <w:r w:rsidRPr="00E41353">
        <w:rPr>
          <w:rFonts w:ascii="Arial" w:hAnsi="Arial" w:cs="Arial"/>
        </w:rPr>
        <w:t xml:space="preserve"> and assistive technology to help people with different disabilities participate in school, work and daily life within mainstream society.</w:t>
      </w:r>
    </w:p>
    <w:p w14:paraId="2C6363E3" w14:textId="77777777" w:rsidR="000D481B" w:rsidRPr="00E41353" w:rsidRDefault="000D481B" w:rsidP="000D481B">
      <w:pPr>
        <w:spacing w:line="276" w:lineRule="auto"/>
        <w:jc w:val="both"/>
        <w:rPr>
          <w:rFonts w:ascii="Arial" w:hAnsi="Arial" w:cs="Arial"/>
        </w:rPr>
      </w:pPr>
    </w:p>
    <w:p w14:paraId="7BFBCF02" w14:textId="77777777" w:rsidR="000D481B" w:rsidRPr="008372E2" w:rsidRDefault="000D481B" w:rsidP="000D481B">
      <w:pPr>
        <w:pStyle w:val="xxxmsonormal"/>
        <w:rPr>
          <w:rFonts w:ascii="Arial" w:hAnsi="Arial" w:cs="Arial"/>
          <w:sz w:val="24"/>
          <w:szCs w:val="24"/>
        </w:rPr>
      </w:pPr>
      <w:r>
        <w:rPr>
          <w:rFonts w:ascii="Arial" w:hAnsi="Arial" w:cs="Arial"/>
          <w:sz w:val="24"/>
          <w:szCs w:val="24"/>
        </w:rPr>
        <w:t>The website links for the Coalition members:</w:t>
      </w:r>
    </w:p>
    <w:p w14:paraId="06416DE0" w14:textId="77777777" w:rsidR="000D481B" w:rsidRPr="008372E2" w:rsidRDefault="00642FB8" w:rsidP="000D481B">
      <w:pPr>
        <w:pStyle w:val="xxxmsonormal"/>
        <w:rPr>
          <w:rFonts w:ascii="Arial" w:hAnsi="Arial" w:cs="Arial"/>
          <w:sz w:val="24"/>
          <w:szCs w:val="24"/>
        </w:rPr>
      </w:pPr>
      <w:hyperlink r:id="rId13" w:history="1">
        <w:r w:rsidR="000D481B" w:rsidRPr="00BE7118">
          <w:rPr>
            <w:rStyle w:val="Hyperlink"/>
            <w:rFonts w:ascii="Arial" w:hAnsi="Arial" w:cs="Arial"/>
            <w:sz w:val="24"/>
            <w:szCs w:val="24"/>
          </w:rPr>
          <w:t>https://www.awwa.org.sg/</w:t>
        </w:r>
      </w:hyperlink>
    </w:p>
    <w:p w14:paraId="1720DE74" w14:textId="77777777" w:rsidR="000D481B" w:rsidRDefault="00642FB8" w:rsidP="000D481B">
      <w:pPr>
        <w:pStyle w:val="xxxmsonormal"/>
        <w:rPr>
          <w:rFonts w:ascii="Arial" w:hAnsi="Arial" w:cs="Arial"/>
          <w:sz w:val="24"/>
          <w:szCs w:val="24"/>
        </w:rPr>
      </w:pPr>
      <w:hyperlink r:id="rId14" w:history="1">
        <w:r w:rsidR="000D481B" w:rsidRPr="008372E2">
          <w:rPr>
            <w:rStyle w:val="Hyperlink"/>
            <w:rFonts w:ascii="Arial" w:hAnsi="Arial" w:cs="Arial"/>
            <w:sz w:val="24"/>
            <w:szCs w:val="24"/>
          </w:rPr>
          <w:t>https://www.apsn.org.sg/</w:t>
        </w:r>
      </w:hyperlink>
    </w:p>
    <w:p w14:paraId="6302C4D5" w14:textId="77777777" w:rsidR="000D481B" w:rsidRDefault="00642FB8" w:rsidP="000D481B">
      <w:pPr>
        <w:pStyle w:val="xxxmsonormal"/>
        <w:rPr>
          <w:rFonts w:ascii="Arial" w:hAnsi="Arial" w:cs="Arial"/>
          <w:sz w:val="24"/>
          <w:szCs w:val="24"/>
        </w:rPr>
      </w:pPr>
      <w:hyperlink r:id="rId15" w:history="1">
        <w:r w:rsidR="000D481B" w:rsidRPr="008372E2">
          <w:rPr>
            <w:rStyle w:val="Hyperlink"/>
            <w:rFonts w:ascii="Arial" w:hAnsi="Arial" w:cs="Arial"/>
            <w:sz w:val="24"/>
            <w:szCs w:val="24"/>
          </w:rPr>
          <w:t>https://www.rainbowcentre.org.sg/</w:t>
        </w:r>
      </w:hyperlink>
    </w:p>
    <w:p w14:paraId="7C45FE29" w14:textId="77777777" w:rsidR="000D481B" w:rsidRDefault="00642FB8" w:rsidP="000D481B">
      <w:pPr>
        <w:pStyle w:val="xxxmsonormal"/>
        <w:rPr>
          <w:rStyle w:val="Hyperlink"/>
          <w:rFonts w:ascii="Arial" w:hAnsi="Arial" w:cs="Arial"/>
          <w:sz w:val="24"/>
          <w:szCs w:val="24"/>
        </w:rPr>
      </w:pPr>
      <w:hyperlink r:id="rId16" w:history="1">
        <w:r w:rsidR="000D481B" w:rsidRPr="00BE7118">
          <w:rPr>
            <w:rStyle w:val="Hyperlink"/>
            <w:rFonts w:ascii="Arial" w:hAnsi="Arial" w:cs="Arial"/>
            <w:sz w:val="24"/>
            <w:szCs w:val="24"/>
          </w:rPr>
          <w:t>https://www.spd.org.sg/</w:t>
        </w:r>
      </w:hyperlink>
    </w:p>
    <w:p w14:paraId="2434627B" w14:textId="77777777" w:rsidR="000D481B" w:rsidRDefault="000D481B" w:rsidP="000D481B">
      <w:pPr>
        <w:pStyle w:val="xxxmsonormal"/>
        <w:spacing w:after="120" w:line="360" w:lineRule="auto"/>
        <w:rPr>
          <w:rFonts w:ascii="Arial" w:hAnsi="Arial" w:cs="Arial"/>
          <w:sz w:val="24"/>
          <w:szCs w:val="24"/>
        </w:rPr>
      </w:pPr>
    </w:p>
    <w:p w14:paraId="08B2DEA1" w14:textId="77777777" w:rsidR="000D481B" w:rsidRDefault="000D481B" w:rsidP="000D481B">
      <w:pPr>
        <w:pStyle w:val="xxxmsonormal"/>
        <w:rPr>
          <w:rFonts w:ascii="Arial" w:hAnsi="Arial" w:cs="Arial"/>
          <w:sz w:val="24"/>
          <w:szCs w:val="24"/>
        </w:rPr>
      </w:pPr>
      <w:r>
        <w:rPr>
          <w:rFonts w:ascii="Arial" w:hAnsi="Arial" w:cs="Arial"/>
          <w:sz w:val="24"/>
          <w:szCs w:val="24"/>
        </w:rPr>
        <w:t>The website link for IPS:</w:t>
      </w:r>
    </w:p>
    <w:p w14:paraId="07980C4D" w14:textId="77777777" w:rsidR="00472664" w:rsidRDefault="0E4A6612" w:rsidP="00472664">
      <w:pPr>
        <w:pStyle w:val="xxxmsonormal"/>
        <w:rPr>
          <w:rFonts w:ascii="Arial" w:hAnsi="Arial" w:cs="Arial"/>
          <w:sz w:val="24"/>
          <w:szCs w:val="24"/>
        </w:rPr>
      </w:pPr>
      <w:r w:rsidRPr="005778C1">
        <w:t xml:space="preserve"> </w:t>
      </w:r>
      <w:hyperlink r:id="rId17" w:history="1">
        <w:r w:rsidR="00472664" w:rsidRPr="00D51893">
          <w:rPr>
            <w:rStyle w:val="Hyperlink"/>
            <w:rFonts w:ascii="Arial" w:hAnsi="Arial" w:cs="Arial"/>
            <w:sz w:val="24"/>
            <w:szCs w:val="24"/>
          </w:rPr>
          <w:t>https://lkyspp.nus.edu.sg/ips/</w:t>
        </w:r>
      </w:hyperlink>
    </w:p>
    <w:p w14:paraId="62A2AC61" w14:textId="6F1C93AD" w:rsidR="0047566B" w:rsidRDefault="0047566B">
      <w:pPr>
        <w:sectPr w:rsidR="0047566B" w:rsidSect="00A70FA5">
          <w:headerReference w:type="default" r:id="rId18"/>
          <w:footerReference w:type="default" r:id="rId19"/>
          <w:pgSz w:w="11906" w:h="16838"/>
          <w:pgMar w:top="1440" w:right="1440" w:bottom="1440" w:left="1440" w:header="708" w:footer="708" w:gutter="0"/>
          <w:cols w:space="708"/>
          <w:docGrid w:linePitch="360"/>
        </w:sectPr>
      </w:pPr>
    </w:p>
    <w:p w14:paraId="2627D6CA" w14:textId="70291858" w:rsidR="009B1A67" w:rsidRDefault="009B1A67"/>
    <w:p w14:paraId="6777F1F6" w14:textId="702C35B5" w:rsidR="000D481B" w:rsidRDefault="000D481B"/>
    <w:p w14:paraId="6B1545FB" w14:textId="2A2A974F" w:rsidR="000D481B" w:rsidRDefault="000D481B"/>
    <w:p w14:paraId="3EFB858B" w14:textId="7E1BE7FF" w:rsidR="000D481B" w:rsidRDefault="000D481B">
      <w:r w:rsidRPr="005778C1">
        <w:rPr>
          <w:noProof/>
          <w:lang w:eastAsia="zh-CN"/>
        </w:rPr>
        <mc:AlternateContent>
          <mc:Choice Requires="wpg">
            <w:drawing>
              <wp:anchor distT="0" distB="0" distL="114300" distR="114300" simplePos="0" relativeHeight="251659264" behindDoc="1" locked="0" layoutInCell="1" allowOverlap="1" wp14:anchorId="1C3DF541" wp14:editId="75EE9714">
                <wp:simplePos x="0" y="0"/>
                <wp:positionH relativeFrom="page">
                  <wp:posOffset>255182</wp:posOffset>
                </wp:positionH>
                <wp:positionV relativeFrom="page">
                  <wp:posOffset>1206087</wp:posOffset>
                </wp:positionV>
                <wp:extent cx="6857365" cy="7945395"/>
                <wp:effectExtent l="0" t="0" r="635" b="0"/>
                <wp:wrapNone/>
                <wp:docPr id="5" name="Group 5"/>
                <wp:cNvGraphicFramePr/>
                <a:graphic xmlns:a="http://schemas.openxmlformats.org/drawingml/2006/main">
                  <a:graphicData uri="http://schemas.microsoft.com/office/word/2010/wordprocessingGroup">
                    <wpg:wgp>
                      <wpg:cNvGrpSpPr/>
                      <wpg:grpSpPr>
                        <a:xfrm>
                          <a:off x="0" y="0"/>
                          <a:ext cx="6857365" cy="7945395"/>
                          <a:chOff x="6824" y="1371600"/>
                          <a:chExt cx="6858008" cy="7484218"/>
                        </a:xfrm>
                      </wpg:grpSpPr>
                      <wps:wsp>
                        <wps:cNvPr id="15" name="Rectangle 3"/>
                        <wps:cNvSpPr/>
                        <wps:spPr>
                          <a:xfrm>
                            <a:off x="6832" y="3826618"/>
                            <a:ext cx="6858000" cy="502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882E3" w14:textId="77777777" w:rsidR="000D481B" w:rsidRPr="00277BD8"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r>
                                <w:rPr>
                                  <w:rFonts w:ascii="Times New Roman" w:eastAsiaTheme="minorHAnsi" w:hAnsi="Times New Roman" w:cs="Times New Roman"/>
                                  <w:b/>
                                  <w:color w:val="000000" w:themeColor="text1"/>
                                  <w:sz w:val="56"/>
                                  <w:szCs w:val="96"/>
                                  <w:lang w:eastAsia="en-US"/>
                                </w:rPr>
                                <w:t>Coalition Report</w:t>
                              </w:r>
                              <w:r w:rsidRPr="00277BD8">
                                <w:rPr>
                                  <w:rFonts w:ascii="Times New Roman" w:eastAsiaTheme="minorHAnsi" w:hAnsi="Times New Roman" w:cs="Times New Roman"/>
                                  <w:b/>
                                  <w:color w:val="000000" w:themeColor="text1"/>
                                  <w:sz w:val="56"/>
                                  <w:szCs w:val="96"/>
                                  <w:lang w:eastAsia="en-US"/>
                                </w:rPr>
                                <w:t xml:space="preserve"> by </w:t>
                              </w:r>
                            </w:p>
                            <w:p w14:paraId="70824BC8" w14:textId="77777777" w:rsidR="000D481B" w:rsidRDefault="000D481B" w:rsidP="000D481B">
                              <w:pPr>
                                <w:pStyle w:val="NoSpacing"/>
                                <w:spacing w:before="120"/>
                                <w:jc w:val="center"/>
                                <w:rPr>
                                  <w:rFonts w:ascii="Times New Roman" w:eastAsiaTheme="minorHAnsi" w:hAnsi="Times New Roman" w:cs="Times New Roman"/>
                                  <w:b/>
                                  <w:i/>
                                  <w:iCs/>
                                  <w:color w:val="000000" w:themeColor="text1"/>
                                  <w:sz w:val="56"/>
                                  <w:szCs w:val="96"/>
                                  <w:lang w:eastAsia="en-US"/>
                                </w:rPr>
                              </w:pPr>
                              <w:r w:rsidRPr="00277BD8">
                                <w:rPr>
                                  <w:rFonts w:ascii="Times New Roman" w:eastAsiaTheme="minorHAnsi" w:hAnsi="Times New Roman" w:cs="Times New Roman"/>
                                  <w:b/>
                                  <w:i/>
                                  <w:iCs/>
                                  <w:color w:val="000000" w:themeColor="text1"/>
                                  <w:sz w:val="56"/>
                                  <w:szCs w:val="96"/>
                                  <w:lang w:eastAsia="en-US"/>
                                </w:rPr>
                                <w:t>APSN, AWWA, Rainbow Centre and SPD</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26"/>
                                <w:gridCol w:w="2226"/>
                                <w:gridCol w:w="2192"/>
                              </w:tblGrid>
                              <w:tr w:rsidR="000D481B" w14:paraId="2B8AD576" w14:textId="77777777" w:rsidTr="00470A71">
                                <w:tc>
                                  <w:tcPr>
                                    <w:tcW w:w="2660" w:type="dxa"/>
                                  </w:tcPr>
                                  <w:p w14:paraId="51A2183D" w14:textId="77777777" w:rsidR="000D481B" w:rsidRDefault="000D481B" w:rsidP="003175A9"/>
                                  <w:p w14:paraId="5288BB3E" w14:textId="77777777" w:rsidR="000D481B" w:rsidRDefault="000D481B" w:rsidP="003175A9"/>
                                  <w:p w14:paraId="6284269E" w14:textId="77777777" w:rsidR="000D481B" w:rsidRDefault="000D481B" w:rsidP="003175A9">
                                    <w:r>
                                      <w:rPr>
                                        <w:noProof/>
                                      </w:rPr>
                                      <w:drawing>
                                        <wp:inline distT="0" distB="0" distL="0" distR="0" wp14:anchorId="175E6F64" wp14:editId="1CE41FA7">
                                          <wp:extent cx="1181100" cy="2879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08368" cy="294643"/>
                                                  </a:xfrm>
                                                  <a:prstGeom prst="rect">
                                                    <a:avLst/>
                                                  </a:prstGeom>
                                                  <a:noFill/>
                                                  <a:ln>
                                                    <a:noFill/>
                                                  </a:ln>
                                                </pic:spPr>
                                              </pic:pic>
                                            </a:graphicData>
                                          </a:graphic>
                                        </wp:inline>
                                      </w:drawing>
                                    </w:r>
                                  </w:p>
                                </w:tc>
                                <w:tc>
                                  <w:tcPr>
                                    <w:tcW w:w="2526" w:type="dxa"/>
                                  </w:tcPr>
                                  <w:p w14:paraId="02CA6739" w14:textId="77777777" w:rsidR="000D481B" w:rsidRDefault="000D481B" w:rsidP="003175A9">
                                    <w:r>
                                      <w:rPr>
                                        <w:noProof/>
                                        <w:lang w:eastAsia="en-SG"/>
                                      </w:rPr>
                                      <w:drawing>
                                        <wp:inline distT="0" distB="0" distL="0" distR="0" wp14:anchorId="769F18B7" wp14:editId="50841685">
                                          <wp:extent cx="1461980" cy="816428"/>
                                          <wp:effectExtent l="0" t="0" r="508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62119" cy="816506"/>
                                                  </a:xfrm>
                                                  <a:prstGeom prst="rect">
                                                    <a:avLst/>
                                                  </a:prstGeom>
                                                </pic:spPr>
                                              </pic:pic>
                                            </a:graphicData>
                                          </a:graphic>
                                        </wp:inline>
                                      </w:drawing>
                                    </w:r>
                                  </w:p>
                                </w:tc>
                                <w:tc>
                                  <w:tcPr>
                                    <w:tcW w:w="2226" w:type="dxa"/>
                                  </w:tcPr>
                                  <w:p w14:paraId="29E6B7CC" w14:textId="77777777" w:rsidR="000D481B" w:rsidRDefault="000D481B" w:rsidP="003175A9">
                                    <w:r>
                                      <w:rPr>
                                        <w:noProof/>
                                        <w:lang w:eastAsia="en-SG"/>
                                      </w:rPr>
                                      <w:drawing>
                                        <wp:inline distT="0" distB="0" distL="0" distR="0" wp14:anchorId="7660D7D6" wp14:editId="7C451FAE">
                                          <wp:extent cx="1164771" cy="951421"/>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4771" cy="951421"/>
                                                  </a:xfrm>
                                                  <a:prstGeom prst="rect">
                                                    <a:avLst/>
                                                  </a:prstGeom>
                                                </pic:spPr>
                                              </pic:pic>
                                            </a:graphicData>
                                          </a:graphic>
                                        </wp:inline>
                                      </w:drawing>
                                    </w:r>
                                  </w:p>
                                </w:tc>
                                <w:tc>
                                  <w:tcPr>
                                    <w:tcW w:w="2192" w:type="dxa"/>
                                  </w:tcPr>
                                  <w:p w14:paraId="1325C888" w14:textId="77777777" w:rsidR="000D481B" w:rsidRDefault="000D481B" w:rsidP="003175A9">
                                    <w:r>
                                      <w:rPr>
                                        <w:noProof/>
                                        <w:lang w:eastAsia="en-SG"/>
                                      </w:rPr>
                                      <w:drawing>
                                        <wp:inline distT="0" distB="0" distL="0" distR="0" wp14:anchorId="02DD48A1" wp14:editId="7E380A0C">
                                          <wp:extent cx="1099457" cy="826600"/>
                                          <wp:effectExtent l="0" t="0" r="0" b="0"/>
                                          <wp:docPr id="21" name="Picture 6" descr="K:\CP\COM\Logos_and_Maps\SPD\2016 logo\low res\Logo with tagline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K:\CP\COM\Logos_and_Maps\SPD\2016 logo\low res\Logo with tagline on si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723" cy="829056"/>
                                                  </a:xfrm>
                                                  <a:prstGeom prst="rect">
                                                    <a:avLst/>
                                                  </a:prstGeom>
                                                  <a:noFill/>
                                                </pic:spPr>
                                              </pic:pic>
                                            </a:graphicData>
                                          </a:graphic>
                                        </wp:inline>
                                      </w:drawing>
                                    </w:r>
                                  </w:p>
                                </w:tc>
                              </w:tr>
                            </w:tbl>
                            <w:p w14:paraId="082BD15C" w14:textId="77777777" w:rsidR="000D481B"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p>
                            <w:p w14:paraId="140B6076" w14:textId="77777777" w:rsidR="000D481B"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Partner</w:t>
                              </w:r>
                            </w:p>
                            <w:p w14:paraId="13803E86" w14:textId="77777777" w:rsidR="000D481B"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r>
                                <w:rPr>
                                  <w:noProof/>
                                </w:rPr>
                                <w:drawing>
                                  <wp:inline distT="0" distB="0" distL="0" distR="0" wp14:anchorId="46E66C17" wp14:editId="10CD9755">
                                    <wp:extent cx="2387600" cy="325825"/>
                                    <wp:effectExtent l="0" t="0" r="0" b="0"/>
                                    <wp:docPr id="22" name="Picture 5" descr="A picture containing background pattern&#10;&#10;Description automatically generated">
                                      <a:extLst xmlns:a="http://schemas.openxmlformats.org/drawingml/2006/main">
                                        <a:ext uri="{FF2B5EF4-FFF2-40B4-BE49-F238E27FC236}">
                                          <a16:creationId xmlns:a16="http://schemas.microsoft.com/office/drawing/2014/main" id="{63D0EE82-ABED-42E7-99A0-37447BE5B9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descr="A picture containing background pattern&#10;&#10;Description automatically generated">
                                              <a:extLst>
                                                <a:ext uri="{FF2B5EF4-FFF2-40B4-BE49-F238E27FC236}">
                                                  <a16:creationId xmlns:a16="http://schemas.microsoft.com/office/drawing/2014/main" id="{63D0EE82-ABED-42E7-99A0-37447BE5B99E}"/>
                                                </a:ext>
                                              </a:extLst>
                                            </pic:cNvPr>
                                            <pic:cNvPicPr>
                                              <a:picLocks noChangeAspect="1"/>
                                            </pic:cNvPicPr>
                                          </pic:nvPicPr>
                                          <pic:blipFill>
                                            <a:blip r:embed="rId20"/>
                                            <a:stretch>
                                              <a:fillRect/>
                                            </a:stretch>
                                          </pic:blipFill>
                                          <pic:spPr>
                                            <a:xfrm>
                                              <a:off x="0" y="0"/>
                                              <a:ext cx="2438114" cy="332718"/>
                                            </a:xfrm>
                                            <a:prstGeom prst="rect">
                                              <a:avLst/>
                                            </a:prstGeom>
                                          </pic:spPr>
                                        </pic:pic>
                                      </a:graphicData>
                                    </a:graphic>
                                  </wp:inline>
                                </w:drawing>
                              </w:r>
                            </w:p>
                            <w:p w14:paraId="39EB623D" w14:textId="77777777" w:rsidR="000D481B"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p>
                            <w:p w14:paraId="1624838C" w14:textId="77777777" w:rsidR="000D481B" w:rsidRDefault="000D481B" w:rsidP="000D481B">
                              <w:pPr>
                                <w:pStyle w:val="NoSpacing"/>
                                <w:spacing w:before="60"/>
                                <w:jc w:val="center"/>
                                <w:rPr>
                                  <w:rFonts w:ascii="Times New Roman" w:eastAsiaTheme="minorHAnsi" w:hAnsi="Times New Roman" w:cs="Times New Roman"/>
                                  <w:bCs/>
                                  <w:color w:val="000000" w:themeColor="text1"/>
                                  <w:sz w:val="36"/>
                                  <w:szCs w:val="36"/>
                                  <w:lang w:eastAsia="en-US"/>
                                </w:rPr>
                              </w:pPr>
                            </w:p>
                            <w:p w14:paraId="11D74CFB" w14:textId="77777777" w:rsidR="000D481B" w:rsidRPr="000B07D8" w:rsidRDefault="000D481B" w:rsidP="000D481B">
                              <w:pPr>
                                <w:pStyle w:val="NoSpacing"/>
                                <w:spacing w:before="60"/>
                                <w:jc w:val="center"/>
                                <w:rPr>
                                  <w:rFonts w:ascii="Times New Roman" w:eastAsiaTheme="minorHAnsi" w:hAnsi="Times New Roman" w:cs="Times New Roman"/>
                                  <w:bCs/>
                                  <w:color w:val="000000" w:themeColor="text1"/>
                                  <w:sz w:val="36"/>
                                  <w:szCs w:val="36"/>
                                  <w:lang w:eastAsia="en-US"/>
                                </w:rPr>
                              </w:pPr>
                              <w:r>
                                <w:rPr>
                                  <w:rFonts w:ascii="Times New Roman" w:eastAsiaTheme="minorHAnsi" w:hAnsi="Times New Roman" w:cs="Times New Roman"/>
                                  <w:bCs/>
                                  <w:color w:val="000000" w:themeColor="text1"/>
                                  <w:sz w:val="36"/>
                                  <w:szCs w:val="36"/>
                                  <w:lang w:eastAsia="en-US"/>
                                </w:rPr>
                                <w:t>J</w:t>
                              </w:r>
                              <w:r w:rsidRPr="000B07D8">
                                <w:rPr>
                                  <w:rFonts w:ascii="Times New Roman" w:eastAsiaTheme="minorHAnsi" w:hAnsi="Times New Roman" w:cs="Times New Roman"/>
                                  <w:bCs/>
                                  <w:color w:val="000000" w:themeColor="text1"/>
                                  <w:sz w:val="36"/>
                                  <w:szCs w:val="36"/>
                                  <w:lang w:eastAsia="en-US"/>
                                </w:rPr>
                                <w:t>uly 2022</w:t>
                              </w:r>
                            </w:p>
                            <w:p w14:paraId="0BB0F8BA" w14:textId="77777777" w:rsidR="000D481B" w:rsidRPr="008A1822"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p>
                            <w:p w14:paraId="1F42AC3F" w14:textId="77777777" w:rsidR="000D481B" w:rsidRPr="00FB5707" w:rsidRDefault="000D481B" w:rsidP="000D481B">
                              <w:pPr>
                                <w:pStyle w:val="NoSpacing"/>
                                <w:spacing w:before="120"/>
                                <w:rPr>
                                  <w:rFonts w:ascii="Times New Roman" w:eastAsiaTheme="minorHAnsi" w:hAnsi="Times New Roman" w:cs="Times New Roman"/>
                                  <w:bCs/>
                                  <w:color w:val="000000" w:themeColor="text1"/>
                                  <w:sz w:val="56"/>
                                  <w:szCs w:val="96"/>
                                  <w:lang w:eastAsia="en-US"/>
                                </w:rPr>
                              </w:pPr>
                            </w:p>
                            <w:p w14:paraId="5BD6BAF6" w14:textId="77777777" w:rsidR="000D481B"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p w14:paraId="57CF538C" w14:textId="77777777" w:rsidR="000D481B"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p w14:paraId="47C4F614" w14:textId="77777777" w:rsidR="000D481B"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tbl>
                              <w:tblPr>
                                <w:tblStyle w:val="TableGrid1"/>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26"/>
                                <w:gridCol w:w="2226"/>
                                <w:gridCol w:w="2192"/>
                              </w:tblGrid>
                              <w:tr w:rsidR="000D481B" w:rsidRPr="00CC523B" w14:paraId="137BD826" w14:textId="77777777" w:rsidTr="00FE5A7C">
                                <w:tc>
                                  <w:tcPr>
                                    <w:tcW w:w="2660" w:type="dxa"/>
                                  </w:tcPr>
                                  <w:p w14:paraId="6A213D65" w14:textId="77777777" w:rsidR="000D481B" w:rsidRPr="00CC523B" w:rsidRDefault="000D481B" w:rsidP="00CC523B"/>
                                  <w:p w14:paraId="183D4D9F" w14:textId="77777777" w:rsidR="000D481B" w:rsidRPr="00CC523B" w:rsidRDefault="000D481B" w:rsidP="00CC523B">
                                    <w:r w:rsidRPr="00CC523B">
                                      <w:rPr>
                                        <w:noProof/>
                                        <w:lang w:eastAsia="zh-CN"/>
                                      </w:rPr>
                                      <w:drawing>
                                        <wp:inline distT="0" distB="0" distL="0" distR="0" wp14:anchorId="3A335DB6" wp14:editId="5F9EF40B">
                                          <wp:extent cx="1456008" cy="5225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55621" cy="522375"/>
                                                  </a:xfrm>
                                                  <a:prstGeom prst="rect">
                                                    <a:avLst/>
                                                  </a:prstGeom>
                                                </pic:spPr>
                                              </pic:pic>
                                            </a:graphicData>
                                          </a:graphic>
                                        </wp:inline>
                                      </w:drawing>
                                    </w:r>
                                  </w:p>
                                </w:tc>
                                <w:tc>
                                  <w:tcPr>
                                    <w:tcW w:w="2526" w:type="dxa"/>
                                  </w:tcPr>
                                  <w:p w14:paraId="02D77EE5" w14:textId="77777777" w:rsidR="000D481B" w:rsidRPr="00CC523B" w:rsidRDefault="000D481B" w:rsidP="00CC523B">
                                    <w:r w:rsidRPr="00CC523B">
                                      <w:rPr>
                                        <w:noProof/>
                                        <w:lang w:eastAsia="zh-CN"/>
                                      </w:rPr>
                                      <w:drawing>
                                        <wp:inline distT="0" distB="0" distL="0" distR="0" wp14:anchorId="70053D88" wp14:editId="14168E0F">
                                          <wp:extent cx="1461980" cy="816428"/>
                                          <wp:effectExtent l="0" t="0" r="508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62119" cy="816506"/>
                                                  </a:xfrm>
                                                  <a:prstGeom prst="rect">
                                                    <a:avLst/>
                                                  </a:prstGeom>
                                                </pic:spPr>
                                              </pic:pic>
                                            </a:graphicData>
                                          </a:graphic>
                                        </wp:inline>
                                      </w:drawing>
                                    </w:r>
                                  </w:p>
                                </w:tc>
                                <w:tc>
                                  <w:tcPr>
                                    <w:tcW w:w="2226" w:type="dxa"/>
                                  </w:tcPr>
                                  <w:p w14:paraId="202BB82A" w14:textId="77777777" w:rsidR="000D481B" w:rsidRPr="00CC523B" w:rsidRDefault="000D481B" w:rsidP="00CC523B">
                                    <w:r w:rsidRPr="00CC523B">
                                      <w:rPr>
                                        <w:noProof/>
                                        <w:lang w:eastAsia="zh-CN"/>
                                      </w:rPr>
                                      <w:drawing>
                                        <wp:inline distT="0" distB="0" distL="0" distR="0" wp14:anchorId="40548E78" wp14:editId="06EA7434">
                                          <wp:extent cx="1164771" cy="951421"/>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4771" cy="951421"/>
                                                  </a:xfrm>
                                                  <a:prstGeom prst="rect">
                                                    <a:avLst/>
                                                  </a:prstGeom>
                                                </pic:spPr>
                                              </pic:pic>
                                            </a:graphicData>
                                          </a:graphic>
                                        </wp:inline>
                                      </w:drawing>
                                    </w:r>
                                  </w:p>
                                </w:tc>
                                <w:tc>
                                  <w:tcPr>
                                    <w:tcW w:w="2192" w:type="dxa"/>
                                  </w:tcPr>
                                  <w:p w14:paraId="4844D3BD" w14:textId="77777777" w:rsidR="000D481B" w:rsidRPr="00CC523B" w:rsidRDefault="000D481B" w:rsidP="00CC523B">
                                    <w:r w:rsidRPr="00CC523B">
                                      <w:rPr>
                                        <w:noProof/>
                                        <w:lang w:eastAsia="zh-CN"/>
                                      </w:rPr>
                                      <w:drawing>
                                        <wp:inline distT="0" distB="0" distL="0" distR="0" wp14:anchorId="6B78A3DD" wp14:editId="0E333F3D">
                                          <wp:extent cx="1099457" cy="826600"/>
                                          <wp:effectExtent l="0" t="0" r="0" b="0"/>
                                          <wp:docPr id="26" name="Picture 6" descr="K:\CP\COM\Logos_and_Maps\SPD\2016 logo\low res\Logo with tagline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K:\CP\COM\Logos_and_Maps\SPD\2016 logo\low res\Logo with tagline on si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723" cy="829056"/>
                                                  </a:xfrm>
                                                  <a:prstGeom prst="rect">
                                                    <a:avLst/>
                                                  </a:prstGeom>
                                                  <a:noFill/>
                                                </pic:spPr>
                                              </pic:pic>
                                            </a:graphicData>
                                          </a:graphic>
                                        </wp:inline>
                                      </w:drawing>
                                    </w:r>
                                  </w:p>
                                </w:tc>
                              </w:tr>
                            </w:tbl>
                            <w:p w14:paraId="111FDF28" w14:textId="77777777" w:rsidR="000D481B"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p w14:paraId="0EC0C199" w14:textId="77777777" w:rsidR="000D481B" w:rsidRPr="00277BD8"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p w14:paraId="13CFC9AD" w14:textId="77777777" w:rsidR="000D481B" w:rsidRPr="00277BD8" w:rsidRDefault="000D481B" w:rsidP="000D481B">
                              <w:pPr>
                                <w:pStyle w:val="NoSpacing"/>
                                <w:spacing w:before="120"/>
                                <w:jc w:val="center"/>
                                <w:rPr>
                                  <w:rFonts w:ascii="Times New Roman" w:eastAsiaTheme="minorHAnsi" w:hAnsi="Times New Roman" w:cs="Times New Roman"/>
                                  <w:b/>
                                  <w:sz w:val="56"/>
                                  <w:szCs w:val="96"/>
                                  <w:lang w:eastAsia="en-US"/>
                                </w:rPr>
                              </w:pPr>
                            </w:p>
                            <w:p w14:paraId="2578A314" w14:textId="77777777" w:rsidR="000D481B" w:rsidRPr="00277BD8" w:rsidRDefault="000D481B" w:rsidP="000D481B">
                              <w:pPr>
                                <w:pStyle w:val="NoSpacing"/>
                                <w:spacing w:before="120"/>
                                <w:jc w:val="center"/>
                                <w:rPr>
                                  <w:rFonts w:ascii="Times New Roman" w:eastAsiaTheme="minorHAnsi" w:hAnsi="Times New Roman" w:cs="Times New Roman"/>
                                  <w:b/>
                                  <w:sz w:val="56"/>
                                  <w:szCs w:val="96"/>
                                  <w:lang w:eastAsia="en-US"/>
                                </w:rPr>
                              </w:pPr>
                            </w:p>
                            <w:p w14:paraId="2014F6B5" w14:textId="77777777" w:rsidR="000D481B" w:rsidRPr="00277BD8" w:rsidRDefault="000D481B" w:rsidP="000D481B">
                              <w:pPr>
                                <w:pStyle w:val="NoSpacing"/>
                                <w:spacing w:before="120"/>
                                <w:jc w:val="center"/>
                                <w:rPr>
                                  <w:rFonts w:ascii="Times New Roman" w:eastAsiaTheme="minorHAnsi" w:hAnsi="Times New Roman" w:cs="Times New Roman"/>
                                  <w:b/>
                                  <w:sz w:val="56"/>
                                  <w:szCs w:val="96"/>
                                  <w:lang w:eastAsia="en-US"/>
                                </w:rPr>
                              </w:pPr>
                            </w:p>
                            <w:p w14:paraId="5F493952" w14:textId="77777777" w:rsidR="000D481B" w:rsidRPr="00277BD8" w:rsidRDefault="000D481B" w:rsidP="000D481B">
                              <w:pPr>
                                <w:pStyle w:val="NoSpacing"/>
                                <w:spacing w:before="120"/>
                                <w:jc w:val="center"/>
                              </w:pPr>
                              <w:r w:rsidRPr="00277BD8">
                                <w:rPr>
                                  <w:rFonts w:ascii="Times New Roman" w:eastAsiaTheme="minorHAnsi" w:hAnsi="Times New Roman" w:cs="Times New Roman"/>
                                  <w:b/>
                                  <w:sz w:val="56"/>
                                  <w:szCs w:val="96"/>
                                  <w:lang w:eastAsia="en-US"/>
                                </w:rPr>
                                <w:t xml:space="preserve">          </w:t>
                              </w:r>
                            </w:p>
                            <w:p w14:paraId="1728E824" w14:textId="77777777" w:rsidR="000D481B" w:rsidRPr="00277BD8" w:rsidRDefault="00642FB8" w:rsidP="000D481B">
                              <w:pPr>
                                <w:pStyle w:val="NoSpacing"/>
                                <w:spacing w:before="120"/>
                                <w:jc w:val="center"/>
                              </w:pPr>
                              <w:sdt>
                                <w:sdtPr>
                                  <w:rPr>
                                    <w:caps/>
                                  </w:rPr>
                                  <w:alias w:val="Company"/>
                                  <w:tag w:val=""/>
                                  <w:id w:val="-879080649"/>
                                  <w:showingPlcHdr/>
                                  <w:dataBinding w:prefixMappings="xmlns:ns0='http://schemas.openxmlformats.org/officeDocument/2006/extended-properties' " w:xpath="/ns0:Properties[1]/ns0:Company[1]" w:storeItemID="{6668398D-A668-4E3E-A5EB-62B293D839F1}"/>
                                  <w:text/>
                                </w:sdtPr>
                                <w:sdtEndPr/>
                                <w:sdtContent>
                                  <w:r w:rsidR="000D481B">
                                    <w:rPr>
                                      <w:caps/>
                                    </w:rPr>
                                    <w:t xml:space="preserve">     </w:t>
                                  </w:r>
                                </w:sdtContent>
                              </w:sdt>
                              <w:r w:rsidR="000D481B" w:rsidRPr="00277BD8">
                                <w:t>  </w:t>
                              </w:r>
                              <w:sdt>
                                <w:sdtPr>
                                  <w:alias w:val="Address"/>
                                  <w:tag w:val=""/>
                                  <w:id w:val="-822965017"/>
                                  <w:showingPlcHdr/>
                                  <w:dataBinding w:prefixMappings="xmlns:ns0='http://schemas.microsoft.com/office/2006/coverPageProps' " w:xpath="/ns0:CoverPageProperties[1]/ns0:CompanyAddress[1]" w:storeItemID="{55AF091B-3C7A-41E3-B477-F2FDAA23CFDA}"/>
                                  <w:text/>
                                </w:sdtPr>
                                <w:sdtEndPr/>
                                <w:sdtContent>
                                  <w:r w:rsidR="000D481B" w:rsidRPr="00277BD8">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7" name="Text Box 4"/>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DB4A4" w14:textId="77777777" w:rsidR="000D481B" w:rsidRDefault="000D481B" w:rsidP="000D481B">
                              <w:pPr>
                                <w:pStyle w:val="NoSpacing"/>
                                <w:jc w:val="center"/>
                                <w:rPr>
                                  <w:rFonts w:ascii="Times New Roman" w:eastAsiaTheme="minorHAnsi" w:hAnsi="Times New Roman" w:cs="Times New Roman"/>
                                  <w:b/>
                                  <w:bCs/>
                                  <w:sz w:val="56"/>
                                  <w:szCs w:val="180"/>
                                  <w:lang w:val="en-GB" w:eastAsia="en-US"/>
                                </w:rPr>
                              </w:pPr>
                              <w:r w:rsidRPr="00277BD8">
                                <w:rPr>
                                  <w:rFonts w:ascii="Times New Roman" w:eastAsiaTheme="minorHAnsi" w:hAnsi="Times New Roman" w:cs="Times New Roman"/>
                                  <w:b/>
                                  <w:bCs/>
                                  <w:sz w:val="56"/>
                                  <w:szCs w:val="180"/>
                                  <w:lang w:val="en-GB" w:eastAsia="en-US"/>
                                </w:rPr>
                                <w:t xml:space="preserve">The Progress, Needs and Gaps </w:t>
                              </w:r>
                            </w:p>
                            <w:p w14:paraId="2BD7DB3C" w14:textId="77777777" w:rsidR="000D481B" w:rsidRDefault="000D481B" w:rsidP="000D481B">
                              <w:pPr>
                                <w:pStyle w:val="NoSpacing"/>
                                <w:jc w:val="center"/>
                                <w:rPr>
                                  <w:rFonts w:ascii="Times New Roman" w:eastAsiaTheme="minorHAnsi" w:hAnsi="Times New Roman" w:cs="Times New Roman"/>
                                  <w:b/>
                                  <w:bCs/>
                                  <w:sz w:val="56"/>
                                  <w:szCs w:val="180"/>
                                  <w:lang w:val="en-GB" w:eastAsia="en-US"/>
                                </w:rPr>
                              </w:pPr>
                              <w:r w:rsidRPr="00277BD8">
                                <w:rPr>
                                  <w:rFonts w:ascii="Times New Roman" w:eastAsiaTheme="minorHAnsi" w:hAnsi="Times New Roman" w:cs="Times New Roman"/>
                                  <w:b/>
                                  <w:bCs/>
                                  <w:sz w:val="56"/>
                                  <w:szCs w:val="180"/>
                                  <w:lang w:val="en-GB" w:eastAsia="en-US"/>
                                </w:rPr>
                                <w:t xml:space="preserve">of the Disability Sector </w:t>
                              </w:r>
                            </w:p>
                            <w:p w14:paraId="1302569B" w14:textId="77777777" w:rsidR="000D481B" w:rsidRPr="00277BD8" w:rsidRDefault="000D481B" w:rsidP="000D481B">
                              <w:pPr>
                                <w:pStyle w:val="NoSpacing"/>
                                <w:jc w:val="center"/>
                                <w:rPr>
                                  <w:rFonts w:ascii="Times New Roman" w:eastAsiaTheme="minorHAnsi" w:hAnsi="Times New Roman" w:cs="Times New Roman"/>
                                  <w:b/>
                                  <w:bCs/>
                                  <w:sz w:val="56"/>
                                  <w:szCs w:val="180"/>
                                  <w:lang w:val="en-GB" w:eastAsia="en-US"/>
                                </w:rPr>
                              </w:pPr>
                              <w:r w:rsidRPr="00277BD8">
                                <w:rPr>
                                  <w:rFonts w:ascii="Times New Roman" w:eastAsiaTheme="minorHAnsi" w:hAnsi="Times New Roman" w:cs="Times New Roman"/>
                                  <w:b/>
                                  <w:bCs/>
                                  <w:sz w:val="56"/>
                                  <w:szCs w:val="180"/>
                                  <w:lang w:val="en-GB" w:eastAsia="en-US"/>
                                </w:rPr>
                                <w:t>in Singapore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3DF541" id="Group 5" o:spid="_x0000_s1026" style="position:absolute;margin-left:20.1pt;margin-top:94.95pt;width:539.95pt;height:625.6pt;z-index:-251657216;mso-position-horizontal-relative:page;mso-position-vertical-relative:page" coordorigin="68,13716" coordsize="68580,7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">
                <v:rect id="Rectangle 3" o:spid="_x0000_s1027" style="position:absolute;left:68;top:38266;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" filled="f" stroked="f" strokeweight="1pt">
                  <v:textbox inset="36pt,57.6pt,36pt,36pt">
                    <w:txbxContent>
                      <w:p w14:paraId="7BB882E3" w14:textId="77777777" w:rsidR="000D481B" w:rsidRPr="00277BD8"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r>
                          <w:rPr>
                            <w:rFonts w:ascii="Times New Roman" w:eastAsiaTheme="minorHAnsi" w:hAnsi="Times New Roman" w:cs="Times New Roman"/>
                            <w:b/>
                            <w:color w:val="000000" w:themeColor="text1"/>
                            <w:sz w:val="56"/>
                            <w:szCs w:val="96"/>
                            <w:lang w:eastAsia="en-US"/>
                          </w:rPr>
                          <w:t>Coalition Report</w:t>
                        </w:r>
                        <w:r w:rsidRPr="00277BD8">
                          <w:rPr>
                            <w:rFonts w:ascii="Times New Roman" w:eastAsiaTheme="minorHAnsi" w:hAnsi="Times New Roman" w:cs="Times New Roman"/>
                            <w:b/>
                            <w:color w:val="000000" w:themeColor="text1"/>
                            <w:sz w:val="56"/>
                            <w:szCs w:val="96"/>
                            <w:lang w:eastAsia="en-US"/>
                          </w:rPr>
                          <w:t xml:space="preserve"> by </w:t>
                        </w:r>
                      </w:p>
                      <w:p w14:paraId="70824BC8" w14:textId="77777777" w:rsidR="000D481B" w:rsidRDefault="000D481B" w:rsidP="000D481B">
                        <w:pPr>
                          <w:pStyle w:val="NoSpacing"/>
                          <w:spacing w:before="120"/>
                          <w:jc w:val="center"/>
                          <w:rPr>
                            <w:rFonts w:ascii="Times New Roman" w:eastAsiaTheme="minorHAnsi" w:hAnsi="Times New Roman" w:cs="Times New Roman"/>
                            <w:b/>
                            <w:i/>
                            <w:iCs/>
                            <w:color w:val="000000" w:themeColor="text1"/>
                            <w:sz w:val="56"/>
                            <w:szCs w:val="96"/>
                            <w:lang w:eastAsia="en-US"/>
                          </w:rPr>
                        </w:pPr>
                        <w:r w:rsidRPr="00277BD8">
                          <w:rPr>
                            <w:rFonts w:ascii="Times New Roman" w:eastAsiaTheme="minorHAnsi" w:hAnsi="Times New Roman" w:cs="Times New Roman"/>
                            <w:b/>
                            <w:i/>
                            <w:iCs/>
                            <w:color w:val="000000" w:themeColor="text1"/>
                            <w:sz w:val="56"/>
                            <w:szCs w:val="96"/>
                            <w:lang w:eastAsia="en-US"/>
                          </w:rPr>
                          <w:t>APSN, AWWA, Rainbow Centre and SPD</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26"/>
                          <w:gridCol w:w="2226"/>
                          <w:gridCol w:w="2192"/>
                        </w:tblGrid>
                        <w:tr w:rsidR="000D481B" w14:paraId="2B8AD576" w14:textId="77777777" w:rsidTr="00470A71">
                          <w:tc>
                            <w:tcPr>
                              <w:tcW w:w="2660" w:type="dxa"/>
                            </w:tcPr>
                            <w:p w14:paraId="51A2183D" w14:textId="77777777" w:rsidR="000D481B" w:rsidRDefault="000D481B" w:rsidP="003175A9"/>
                            <w:p w14:paraId="5288BB3E" w14:textId="77777777" w:rsidR="000D481B" w:rsidRDefault="000D481B" w:rsidP="003175A9"/>
                            <w:p w14:paraId="6284269E" w14:textId="77777777" w:rsidR="000D481B" w:rsidRDefault="000D481B" w:rsidP="003175A9">
                              <w:r>
                                <w:rPr>
                                  <w:noProof/>
                                </w:rPr>
                                <w:drawing>
                                  <wp:inline distT="0" distB="0" distL="0" distR="0" wp14:anchorId="175E6F64" wp14:editId="1CE41FA7">
                                    <wp:extent cx="1181100" cy="2879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08368" cy="294643"/>
                                            </a:xfrm>
                                            <a:prstGeom prst="rect">
                                              <a:avLst/>
                                            </a:prstGeom>
                                            <a:noFill/>
                                            <a:ln>
                                              <a:noFill/>
                                            </a:ln>
                                          </pic:spPr>
                                        </pic:pic>
                                      </a:graphicData>
                                    </a:graphic>
                                  </wp:inline>
                                </w:drawing>
                              </w:r>
                            </w:p>
                          </w:tc>
                          <w:tc>
                            <w:tcPr>
                              <w:tcW w:w="2526" w:type="dxa"/>
                            </w:tcPr>
                            <w:p w14:paraId="02CA6739" w14:textId="77777777" w:rsidR="000D481B" w:rsidRDefault="000D481B" w:rsidP="003175A9">
                              <w:r>
                                <w:rPr>
                                  <w:noProof/>
                                  <w:lang w:eastAsia="en-SG"/>
                                </w:rPr>
                                <w:drawing>
                                  <wp:inline distT="0" distB="0" distL="0" distR="0" wp14:anchorId="769F18B7" wp14:editId="50841685">
                                    <wp:extent cx="1461980" cy="816428"/>
                                    <wp:effectExtent l="0" t="0" r="508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62119" cy="816506"/>
                                            </a:xfrm>
                                            <a:prstGeom prst="rect">
                                              <a:avLst/>
                                            </a:prstGeom>
                                          </pic:spPr>
                                        </pic:pic>
                                      </a:graphicData>
                                    </a:graphic>
                                  </wp:inline>
                                </w:drawing>
                              </w:r>
                            </w:p>
                          </w:tc>
                          <w:tc>
                            <w:tcPr>
                              <w:tcW w:w="2226" w:type="dxa"/>
                            </w:tcPr>
                            <w:p w14:paraId="29E6B7CC" w14:textId="77777777" w:rsidR="000D481B" w:rsidRDefault="000D481B" w:rsidP="003175A9">
                              <w:r>
                                <w:rPr>
                                  <w:noProof/>
                                  <w:lang w:eastAsia="en-SG"/>
                                </w:rPr>
                                <w:drawing>
                                  <wp:inline distT="0" distB="0" distL="0" distR="0" wp14:anchorId="7660D7D6" wp14:editId="7C451FAE">
                                    <wp:extent cx="1164771" cy="951421"/>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4771" cy="951421"/>
                                            </a:xfrm>
                                            <a:prstGeom prst="rect">
                                              <a:avLst/>
                                            </a:prstGeom>
                                          </pic:spPr>
                                        </pic:pic>
                                      </a:graphicData>
                                    </a:graphic>
                                  </wp:inline>
                                </w:drawing>
                              </w:r>
                            </w:p>
                          </w:tc>
                          <w:tc>
                            <w:tcPr>
                              <w:tcW w:w="2192" w:type="dxa"/>
                            </w:tcPr>
                            <w:p w14:paraId="1325C888" w14:textId="77777777" w:rsidR="000D481B" w:rsidRDefault="000D481B" w:rsidP="003175A9">
                              <w:r>
                                <w:rPr>
                                  <w:noProof/>
                                  <w:lang w:eastAsia="en-SG"/>
                                </w:rPr>
                                <w:drawing>
                                  <wp:inline distT="0" distB="0" distL="0" distR="0" wp14:anchorId="02DD48A1" wp14:editId="7E380A0C">
                                    <wp:extent cx="1099457" cy="826600"/>
                                    <wp:effectExtent l="0" t="0" r="0" b="0"/>
                                    <wp:docPr id="21" name="Picture 6" descr="K:\CP\COM\Logos_and_Maps\SPD\2016 logo\low res\Logo with tagline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K:\CP\COM\Logos_and_Maps\SPD\2016 logo\low res\Logo with tagline on si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723" cy="829056"/>
                                            </a:xfrm>
                                            <a:prstGeom prst="rect">
                                              <a:avLst/>
                                            </a:prstGeom>
                                            <a:noFill/>
                                          </pic:spPr>
                                        </pic:pic>
                                      </a:graphicData>
                                    </a:graphic>
                                  </wp:inline>
                                </w:drawing>
                              </w:r>
                            </w:p>
                          </w:tc>
                        </w:tr>
                      </w:tbl>
                      <w:p w14:paraId="082BD15C" w14:textId="77777777" w:rsidR="000D481B"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p>
                      <w:p w14:paraId="140B6076" w14:textId="77777777" w:rsidR="000D481B"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Partner</w:t>
                        </w:r>
                      </w:p>
                      <w:p w14:paraId="13803E86" w14:textId="77777777" w:rsidR="000D481B"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r>
                          <w:rPr>
                            <w:noProof/>
                          </w:rPr>
                          <w:drawing>
                            <wp:inline distT="0" distB="0" distL="0" distR="0" wp14:anchorId="46E66C17" wp14:editId="10CD9755">
                              <wp:extent cx="2387600" cy="325825"/>
                              <wp:effectExtent l="0" t="0" r="0" b="0"/>
                              <wp:docPr id="22" name="Picture 5" descr="A picture containing background pattern&#10;&#10;Description automatically generated">
                                <a:extLst xmlns:a="http://schemas.openxmlformats.org/drawingml/2006/main">
                                  <a:ext uri="{FF2B5EF4-FFF2-40B4-BE49-F238E27FC236}">
                                    <a16:creationId xmlns:a16="http://schemas.microsoft.com/office/drawing/2014/main" id="{63D0EE82-ABED-42E7-99A0-37447BE5B9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descr="A picture containing background pattern&#10;&#10;Description automatically generated">
                                        <a:extLst>
                                          <a:ext uri="{FF2B5EF4-FFF2-40B4-BE49-F238E27FC236}">
                                            <a16:creationId xmlns:a16="http://schemas.microsoft.com/office/drawing/2014/main" id="{63D0EE82-ABED-42E7-99A0-37447BE5B99E}"/>
                                          </a:ext>
                                        </a:extLst>
                                      </pic:cNvPr>
                                      <pic:cNvPicPr>
                                        <a:picLocks noChangeAspect="1"/>
                                      </pic:cNvPicPr>
                                    </pic:nvPicPr>
                                    <pic:blipFill>
                                      <a:blip r:embed="rId20"/>
                                      <a:stretch>
                                        <a:fillRect/>
                                      </a:stretch>
                                    </pic:blipFill>
                                    <pic:spPr>
                                      <a:xfrm>
                                        <a:off x="0" y="0"/>
                                        <a:ext cx="2438114" cy="332718"/>
                                      </a:xfrm>
                                      <a:prstGeom prst="rect">
                                        <a:avLst/>
                                      </a:prstGeom>
                                    </pic:spPr>
                                  </pic:pic>
                                </a:graphicData>
                              </a:graphic>
                            </wp:inline>
                          </w:drawing>
                        </w:r>
                      </w:p>
                      <w:p w14:paraId="39EB623D" w14:textId="77777777" w:rsidR="000D481B"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p>
                      <w:p w14:paraId="1624838C" w14:textId="77777777" w:rsidR="000D481B" w:rsidRDefault="000D481B" w:rsidP="000D481B">
                        <w:pPr>
                          <w:pStyle w:val="NoSpacing"/>
                          <w:spacing w:before="60"/>
                          <w:jc w:val="center"/>
                          <w:rPr>
                            <w:rFonts w:ascii="Times New Roman" w:eastAsiaTheme="minorHAnsi" w:hAnsi="Times New Roman" w:cs="Times New Roman"/>
                            <w:bCs/>
                            <w:color w:val="000000" w:themeColor="text1"/>
                            <w:sz w:val="36"/>
                            <w:szCs w:val="36"/>
                            <w:lang w:eastAsia="en-US"/>
                          </w:rPr>
                        </w:pPr>
                      </w:p>
                      <w:p w14:paraId="11D74CFB" w14:textId="77777777" w:rsidR="000D481B" w:rsidRPr="000B07D8" w:rsidRDefault="000D481B" w:rsidP="000D481B">
                        <w:pPr>
                          <w:pStyle w:val="NoSpacing"/>
                          <w:spacing w:before="60"/>
                          <w:jc w:val="center"/>
                          <w:rPr>
                            <w:rFonts w:ascii="Times New Roman" w:eastAsiaTheme="minorHAnsi" w:hAnsi="Times New Roman" w:cs="Times New Roman"/>
                            <w:bCs/>
                            <w:color w:val="000000" w:themeColor="text1"/>
                            <w:sz w:val="36"/>
                            <w:szCs w:val="36"/>
                            <w:lang w:eastAsia="en-US"/>
                          </w:rPr>
                        </w:pPr>
                        <w:r>
                          <w:rPr>
                            <w:rFonts w:ascii="Times New Roman" w:eastAsiaTheme="minorHAnsi" w:hAnsi="Times New Roman" w:cs="Times New Roman"/>
                            <w:bCs/>
                            <w:color w:val="000000" w:themeColor="text1"/>
                            <w:sz w:val="36"/>
                            <w:szCs w:val="36"/>
                            <w:lang w:eastAsia="en-US"/>
                          </w:rPr>
                          <w:t>J</w:t>
                        </w:r>
                        <w:r w:rsidRPr="000B07D8">
                          <w:rPr>
                            <w:rFonts w:ascii="Times New Roman" w:eastAsiaTheme="minorHAnsi" w:hAnsi="Times New Roman" w:cs="Times New Roman"/>
                            <w:bCs/>
                            <w:color w:val="000000" w:themeColor="text1"/>
                            <w:sz w:val="36"/>
                            <w:szCs w:val="36"/>
                            <w:lang w:eastAsia="en-US"/>
                          </w:rPr>
                          <w:t>uly 2022</w:t>
                        </w:r>
                      </w:p>
                      <w:p w14:paraId="0BB0F8BA" w14:textId="77777777" w:rsidR="000D481B" w:rsidRPr="008A1822" w:rsidRDefault="000D481B" w:rsidP="000D481B">
                        <w:pPr>
                          <w:pStyle w:val="NoSpacing"/>
                          <w:spacing w:before="120"/>
                          <w:rPr>
                            <w:rFonts w:ascii="Times New Roman" w:eastAsiaTheme="minorHAnsi" w:hAnsi="Times New Roman" w:cs="Times New Roman"/>
                            <w:bCs/>
                            <w:color w:val="000000" w:themeColor="text1"/>
                            <w:sz w:val="24"/>
                            <w:szCs w:val="24"/>
                            <w:lang w:eastAsia="en-US"/>
                          </w:rPr>
                        </w:pPr>
                      </w:p>
                      <w:p w14:paraId="1F42AC3F" w14:textId="77777777" w:rsidR="000D481B" w:rsidRPr="00FB5707" w:rsidRDefault="000D481B" w:rsidP="000D481B">
                        <w:pPr>
                          <w:pStyle w:val="NoSpacing"/>
                          <w:spacing w:before="120"/>
                          <w:rPr>
                            <w:rFonts w:ascii="Times New Roman" w:eastAsiaTheme="minorHAnsi" w:hAnsi="Times New Roman" w:cs="Times New Roman"/>
                            <w:bCs/>
                            <w:color w:val="000000" w:themeColor="text1"/>
                            <w:sz w:val="56"/>
                            <w:szCs w:val="96"/>
                            <w:lang w:eastAsia="en-US"/>
                          </w:rPr>
                        </w:pPr>
                      </w:p>
                      <w:p w14:paraId="5BD6BAF6" w14:textId="77777777" w:rsidR="000D481B"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p w14:paraId="57CF538C" w14:textId="77777777" w:rsidR="000D481B"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p w14:paraId="47C4F614" w14:textId="77777777" w:rsidR="000D481B"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tbl>
                        <w:tblPr>
                          <w:tblStyle w:val="TableGrid1"/>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26"/>
                          <w:gridCol w:w="2226"/>
                          <w:gridCol w:w="2192"/>
                        </w:tblGrid>
                        <w:tr w:rsidR="000D481B" w:rsidRPr="00CC523B" w14:paraId="137BD826" w14:textId="77777777" w:rsidTr="00FE5A7C">
                          <w:tc>
                            <w:tcPr>
                              <w:tcW w:w="2660" w:type="dxa"/>
                            </w:tcPr>
                            <w:p w14:paraId="6A213D65" w14:textId="77777777" w:rsidR="000D481B" w:rsidRPr="00CC523B" w:rsidRDefault="000D481B" w:rsidP="00CC523B"/>
                            <w:p w14:paraId="183D4D9F" w14:textId="77777777" w:rsidR="000D481B" w:rsidRPr="00CC523B" w:rsidRDefault="000D481B" w:rsidP="00CC523B">
                              <w:r w:rsidRPr="00CC523B">
                                <w:rPr>
                                  <w:noProof/>
                                  <w:lang w:eastAsia="zh-CN"/>
                                </w:rPr>
                                <w:drawing>
                                  <wp:inline distT="0" distB="0" distL="0" distR="0" wp14:anchorId="3A335DB6" wp14:editId="5F9EF40B">
                                    <wp:extent cx="1456008" cy="5225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55621" cy="522375"/>
                                            </a:xfrm>
                                            <a:prstGeom prst="rect">
                                              <a:avLst/>
                                            </a:prstGeom>
                                          </pic:spPr>
                                        </pic:pic>
                                      </a:graphicData>
                                    </a:graphic>
                                  </wp:inline>
                                </w:drawing>
                              </w:r>
                            </w:p>
                          </w:tc>
                          <w:tc>
                            <w:tcPr>
                              <w:tcW w:w="2526" w:type="dxa"/>
                            </w:tcPr>
                            <w:p w14:paraId="02D77EE5" w14:textId="77777777" w:rsidR="000D481B" w:rsidRPr="00CC523B" w:rsidRDefault="000D481B" w:rsidP="00CC523B">
                              <w:r w:rsidRPr="00CC523B">
                                <w:rPr>
                                  <w:noProof/>
                                  <w:lang w:eastAsia="zh-CN"/>
                                </w:rPr>
                                <w:drawing>
                                  <wp:inline distT="0" distB="0" distL="0" distR="0" wp14:anchorId="70053D88" wp14:editId="14168E0F">
                                    <wp:extent cx="1461980" cy="816428"/>
                                    <wp:effectExtent l="0" t="0" r="508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62119" cy="816506"/>
                                            </a:xfrm>
                                            <a:prstGeom prst="rect">
                                              <a:avLst/>
                                            </a:prstGeom>
                                          </pic:spPr>
                                        </pic:pic>
                                      </a:graphicData>
                                    </a:graphic>
                                  </wp:inline>
                                </w:drawing>
                              </w:r>
                            </w:p>
                          </w:tc>
                          <w:tc>
                            <w:tcPr>
                              <w:tcW w:w="2226" w:type="dxa"/>
                            </w:tcPr>
                            <w:p w14:paraId="202BB82A" w14:textId="77777777" w:rsidR="000D481B" w:rsidRPr="00CC523B" w:rsidRDefault="000D481B" w:rsidP="00CC523B">
                              <w:r w:rsidRPr="00CC523B">
                                <w:rPr>
                                  <w:noProof/>
                                  <w:lang w:eastAsia="zh-CN"/>
                                </w:rPr>
                                <w:drawing>
                                  <wp:inline distT="0" distB="0" distL="0" distR="0" wp14:anchorId="40548E78" wp14:editId="06EA7434">
                                    <wp:extent cx="1164771" cy="951421"/>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4771" cy="951421"/>
                                            </a:xfrm>
                                            <a:prstGeom prst="rect">
                                              <a:avLst/>
                                            </a:prstGeom>
                                          </pic:spPr>
                                        </pic:pic>
                                      </a:graphicData>
                                    </a:graphic>
                                  </wp:inline>
                                </w:drawing>
                              </w:r>
                            </w:p>
                          </w:tc>
                          <w:tc>
                            <w:tcPr>
                              <w:tcW w:w="2192" w:type="dxa"/>
                            </w:tcPr>
                            <w:p w14:paraId="4844D3BD" w14:textId="77777777" w:rsidR="000D481B" w:rsidRPr="00CC523B" w:rsidRDefault="000D481B" w:rsidP="00CC523B">
                              <w:r w:rsidRPr="00CC523B">
                                <w:rPr>
                                  <w:noProof/>
                                  <w:lang w:eastAsia="zh-CN"/>
                                </w:rPr>
                                <w:drawing>
                                  <wp:inline distT="0" distB="0" distL="0" distR="0" wp14:anchorId="6B78A3DD" wp14:editId="0E333F3D">
                                    <wp:extent cx="1099457" cy="826600"/>
                                    <wp:effectExtent l="0" t="0" r="0" b="0"/>
                                    <wp:docPr id="26" name="Picture 6" descr="K:\CP\COM\Logos_and_Maps\SPD\2016 logo\low res\Logo with tagline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K:\CP\COM\Logos_and_Maps\SPD\2016 logo\low res\Logo with tagline on si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723" cy="829056"/>
                                            </a:xfrm>
                                            <a:prstGeom prst="rect">
                                              <a:avLst/>
                                            </a:prstGeom>
                                            <a:noFill/>
                                          </pic:spPr>
                                        </pic:pic>
                                      </a:graphicData>
                                    </a:graphic>
                                  </wp:inline>
                                </w:drawing>
                              </w:r>
                            </w:p>
                          </w:tc>
                        </w:tr>
                      </w:tbl>
                      <w:p w14:paraId="111FDF28" w14:textId="77777777" w:rsidR="000D481B"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p w14:paraId="0EC0C199" w14:textId="77777777" w:rsidR="000D481B" w:rsidRPr="00277BD8" w:rsidRDefault="000D481B" w:rsidP="000D481B">
                        <w:pPr>
                          <w:pStyle w:val="NoSpacing"/>
                          <w:spacing w:before="120"/>
                          <w:jc w:val="center"/>
                          <w:rPr>
                            <w:rFonts w:ascii="Times New Roman" w:eastAsiaTheme="minorHAnsi" w:hAnsi="Times New Roman" w:cs="Times New Roman"/>
                            <w:b/>
                            <w:color w:val="000000" w:themeColor="text1"/>
                            <w:sz w:val="56"/>
                            <w:szCs w:val="96"/>
                            <w:lang w:eastAsia="en-US"/>
                          </w:rPr>
                        </w:pPr>
                      </w:p>
                      <w:p w14:paraId="13CFC9AD" w14:textId="77777777" w:rsidR="000D481B" w:rsidRPr="00277BD8" w:rsidRDefault="000D481B" w:rsidP="000D481B">
                        <w:pPr>
                          <w:pStyle w:val="NoSpacing"/>
                          <w:spacing w:before="120"/>
                          <w:jc w:val="center"/>
                          <w:rPr>
                            <w:rFonts w:ascii="Times New Roman" w:eastAsiaTheme="minorHAnsi" w:hAnsi="Times New Roman" w:cs="Times New Roman"/>
                            <w:b/>
                            <w:sz w:val="56"/>
                            <w:szCs w:val="96"/>
                            <w:lang w:eastAsia="en-US"/>
                          </w:rPr>
                        </w:pPr>
                      </w:p>
                      <w:p w14:paraId="2578A314" w14:textId="77777777" w:rsidR="000D481B" w:rsidRPr="00277BD8" w:rsidRDefault="000D481B" w:rsidP="000D481B">
                        <w:pPr>
                          <w:pStyle w:val="NoSpacing"/>
                          <w:spacing w:before="120"/>
                          <w:jc w:val="center"/>
                          <w:rPr>
                            <w:rFonts w:ascii="Times New Roman" w:eastAsiaTheme="minorHAnsi" w:hAnsi="Times New Roman" w:cs="Times New Roman"/>
                            <w:b/>
                            <w:sz w:val="56"/>
                            <w:szCs w:val="96"/>
                            <w:lang w:eastAsia="en-US"/>
                          </w:rPr>
                        </w:pPr>
                      </w:p>
                      <w:p w14:paraId="2014F6B5" w14:textId="77777777" w:rsidR="000D481B" w:rsidRPr="00277BD8" w:rsidRDefault="000D481B" w:rsidP="000D481B">
                        <w:pPr>
                          <w:pStyle w:val="NoSpacing"/>
                          <w:spacing w:before="120"/>
                          <w:jc w:val="center"/>
                          <w:rPr>
                            <w:rFonts w:ascii="Times New Roman" w:eastAsiaTheme="minorHAnsi" w:hAnsi="Times New Roman" w:cs="Times New Roman"/>
                            <w:b/>
                            <w:sz w:val="56"/>
                            <w:szCs w:val="96"/>
                            <w:lang w:eastAsia="en-US"/>
                          </w:rPr>
                        </w:pPr>
                      </w:p>
                      <w:p w14:paraId="5F493952" w14:textId="77777777" w:rsidR="000D481B" w:rsidRPr="00277BD8" w:rsidRDefault="000D481B" w:rsidP="000D481B">
                        <w:pPr>
                          <w:pStyle w:val="NoSpacing"/>
                          <w:spacing w:before="120"/>
                          <w:jc w:val="center"/>
                        </w:pPr>
                        <w:r w:rsidRPr="00277BD8">
                          <w:rPr>
                            <w:rFonts w:ascii="Times New Roman" w:eastAsiaTheme="minorHAnsi" w:hAnsi="Times New Roman" w:cs="Times New Roman"/>
                            <w:b/>
                            <w:sz w:val="56"/>
                            <w:szCs w:val="96"/>
                            <w:lang w:eastAsia="en-US"/>
                          </w:rPr>
                          <w:t xml:space="preserve">          </w:t>
                        </w:r>
                      </w:p>
                      <w:p w14:paraId="1728E824" w14:textId="77777777" w:rsidR="000D481B" w:rsidRPr="00277BD8" w:rsidRDefault="00642FB8" w:rsidP="000D481B">
                        <w:pPr>
                          <w:pStyle w:val="NoSpacing"/>
                          <w:spacing w:before="120"/>
                          <w:jc w:val="center"/>
                        </w:pPr>
                        <w:sdt>
                          <w:sdtPr>
                            <w:rPr>
                              <w:caps/>
                            </w:rPr>
                            <w:alias w:val="Company"/>
                            <w:tag w:val=""/>
                            <w:id w:val="-879080649"/>
                            <w:showingPlcHdr/>
                            <w:dataBinding w:prefixMappings="xmlns:ns0='http://schemas.openxmlformats.org/officeDocument/2006/extended-properties' " w:xpath="/ns0:Properties[1]/ns0:Company[1]" w:storeItemID="{6668398D-A668-4E3E-A5EB-62B293D839F1}"/>
                            <w:text/>
                          </w:sdtPr>
                          <w:sdtEndPr/>
                          <w:sdtContent>
                            <w:r w:rsidR="000D481B">
                              <w:rPr>
                                <w:caps/>
                              </w:rPr>
                              <w:t xml:space="preserve">     </w:t>
                            </w:r>
                          </w:sdtContent>
                        </w:sdt>
                        <w:r w:rsidR="000D481B" w:rsidRPr="00277BD8">
                          <w:t>  </w:t>
                        </w:r>
                        <w:sdt>
                          <w:sdtPr>
                            <w:alias w:val="Address"/>
                            <w:tag w:val=""/>
                            <w:id w:val="-822965017"/>
                            <w:showingPlcHdr/>
                            <w:dataBinding w:prefixMappings="xmlns:ns0='http://schemas.microsoft.com/office/2006/coverPageProps' " w:xpath="/ns0:CoverPageProperties[1]/ns0:CompanyAddress[1]" w:storeItemID="{55AF091B-3C7A-41E3-B477-F2FDAA23CFDA}"/>
                            <w:text/>
                          </w:sdtPr>
                          <w:sdtEndPr/>
                          <w:sdtContent>
                            <w:r w:rsidR="000D481B" w:rsidRPr="00277BD8">
                              <w:t xml:space="preserve">     </w:t>
                            </w:r>
                          </w:sdtContent>
                        </w:sdt>
                      </w:p>
                    </w:txbxContent>
                  </v:textbox>
                </v:rect>
                <v:shapetype id="_x0000_t202" coordsize="21600,21600" o:spt="202" path="m,l,21600r21600,l21600,xe">
                  <v:stroke joinstyle="miter"/>
                  <v:path gradientshapeok="t" o:connecttype="rect"/>
                </v:shapetype>
                <v:shape id="Text Box 4"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" fillcolor="white [3212]" stroked="f" strokeweight=".5pt">
                  <v:textbox inset="36pt,7.2pt,36pt,7.2pt">
                    <w:txbxContent>
                      <w:p w14:paraId="5F0DB4A4" w14:textId="77777777" w:rsidR="000D481B" w:rsidRDefault="000D481B" w:rsidP="000D481B">
                        <w:pPr>
                          <w:pStyle w:val="NoSpacing"/>
                          <w:jc w:val="center"/>
                          <w:rPr>
                            <w:rFonts w:ascii="Times New Roman" w:eastAsiaTheme="minorHAnsi" w:hAnsi="Times New Roman" w:cs="Times New Roman"/>
                            <w:b/>
                            <w:bCs/>
                            <w:sz w:val="56"/>
                            <w:szCs w:val="180"/>
                            <w:lang w:val="en-GB" w:eastAsia="en-US"/>
                          </w:rPr>
                        </w:pPr>
                        <w:r w:rsidRPr="00277BD8">
                          <w:rPr>
                            <w:rFonts w:ascii="Times New Roman" w:eastAsiaTheme="minorHAnsi" w:hAnsi="Times New Roman" w:cs="Times New Roman"/>
                            <w:b/>
                            <w:bCs/>
                            <w:sz w:val="56"/>
                            <w:szCs w:val="180"/>
                            <w:lang w:val="en-GB" w:eastAsia="en-US"/>
                          </w:rPr>
                          <w:t xml:space="preserve">The Progress, Needs and Gaps </w:t>
                        </w:r>
                      </w:p>
                      <w:p w14:paraId="2BD7DB3C" w14:textId="77777777" w:rsidR="000D481B" w:rsidRDefault="000D481B" w:rsidP="000D481B">
                        <w:pPr>
                          <w:pStyle w:val="NoSpacing"/>
                          <w:jc w:val="center"/>
                          <w:rPr>
                            <w:rFonts w:ascii="Times New Roman" w:eastAsiaTheme="minorHAnsi" w:hAnsi="Times New Roman" w:cs="Times New Roman"/>
                            <w:b/>
                            <w:bCs/>
                            <w:sz w:val="56"/>
                            <w:szCs w:val="180"/>
                            <w:lang w:val="en-GB" w:eastAsia="en-US"/>
                          </w:rPr>
                        </w:pPr>
                        <w:r w:rsidRPr="00277BD8">
                          <w:rPr>
                            <w:rFonts w:ascii="Times New Roman" w:eastAsiaTheme="minorHAnsi" w:hAnsi="Times New Roman" w:cs="Times New Roman"/>
                            <w:b/>
                            <w:bCs/>
                            <w:sz w:val="56"/>
                            <w:szCs w:val="180"/>
                            <w:lang w:val="en-GB" w:eastAsia="en-US"/>
                          </w:rPr>
                          <w:t xml:space="preserve">of the Disability Sector </w:t>
                        </w:r>
                      </w:p>
                      <w:p w14:paraId="1302569B" w14:textId="77777777" w:rsidR="000D481B" w:rsidRPr="00277BD8" w:rsidRDefault="000D481B" w:rsidP="000D481B">
                        <w:pPr>
                          <w:pStyle w:val="NoSpacing"/>
                          <w:jc w:val="center"/>
                          <w:rPr>
                            <w:rFonts w:ascii="Times New Roman" w:eastAsiaTheme="minorHAnsi" w:hAnsi="Times New Roman" w:cs="Times New Roman"/>
                            <w:b/>
                            <w:bCs/>
                            <w:sz w:val="56"/>
                            <w:szCs w:val="180"/>
                            <w:lang w:val="en-GB" w:eastAsia="en-US"/>
                          </w:rPr>
                        </w:pPr>
                        <w:r w:rsidRPr="00277BD8">
                          <w:rPr>
                            <w:rFonts w:ascii="Times New Roman" w:eastAsiaTheme="minorHAnsi" w:hAnsi="Times New Roman" w:cs="Times New Roman"/>
                            <w:b/>
                            <w:bCs/>
                            <w:sz w:val="56"/>
                            <w:szCs w:val="180"/>
                            <w:lang w:val="en-GB" w:eastAsia="en-US"/>
                          </w:rPr>
                          <w:t>in Singapore</w:t>
                        </w:r>
                      </w:p>
                    </w:txbxContent>
                  </v:textbox>
                </v:shape>
                <w10:wrap anchorx="page" anchory="page"/>
              </v:group>
            </w:pict>
          </mc:Fallback>
        </mc:AlternateContent>
      </w:r>
    </w:p>
    <w:p w14:paraId="574EE6F9" w14:textId="4F2DC87A" w:rsidR="000D481B" w:rsidRDefault="000D481B"/>
    <w:p w14:paraId="54D272D7" w14:textId="288C9340" w:rsidR="000D481B" w:rsidRDefault="000D481B"/>
    <w:p w14:paraId="33F9BC5E" w14:textId="3E2E4480" w:rsidR="000D481B" w:rsidRDefault="000D481B"/>
    <w:p w14:paraId="63EC2663" w14:textId="4CA848CC" w:rsidR="000D481B" w:rsidRPr="005778C1" w:rsidRDefault="000D481B"/>
    <w:sdt>
      <w:sdtPr>
        <w:id w:val="466561014"/>
        <w:docPartObj>
          <w:docPartGallery w:val="Cover Pages"/>
          <w:docPartUnique/>
        </w:docPartObj>
      </w:sdtPr>
      <w:sdtEndPr>
        <w:rPr>
          <w:rFonts w:ascii="Times New Roman" w:hAnsi="Times New Roman" w:cs="Times New Roman"/>
          <w:b/>
          <w:bCs/>
          <w:sz w:val="36"/>
          <w:szCs w:val="56"/>
          <w:lang w:val="en-GB"/>
        </w:rPr>
      </w:sdtEndPr>
      <w:sdtContent>
        <w:p w14:paraId="4336C750" w14:textId="1D772039" w:rsidR="000E1C70" w:rsidRPr="005778C1" w:rsidRDefault="003E72EC" w:rsidP="000E1C70">
          <w:pPr>
            <w:rPr>
              <w:rFonts w:ascii="Times New Roman" w:hAnsi="Times New Roman" w:cs="Times New Roman"/>
              <w:b/>
              <w:bCs/>
              <w:sz w:val="36"/>
              <w:szCs w:val="56"/>
              <w:lang w:val="en-GB"/>
            </w:rPr>
          </w:pPr>
          <w:r w:rsidRPr="005778C1">
            <w:t xml:space="preserve"> </w:t>
          </w:r>
        </w:p>
      </w:sdtContent>
    </w:sdt>
    <w:p w14:paraId="27892C2B" w14:textId="16EB9AAD" w:rsidR="000E1C70" w:rsidRPr="005778C1" w:rsidRDefault="000E1C70" w:rsidP="000E1C70">
      <w:pPr>
        <w:rPr>
          <w:rFonts w:ascii="Times New Roman" w:hAnsi="Times New Roman" w:cs="Times New Roman"/>
          <w:b/>
          <w:sz w:val="36"/>
          <w:lang w:val="en-US"/>
        </w:rPr>
      </w:pPr>
    </w:p>
    <w:p w14:paraId="54703ADF" w14:textId="01F54986" w:rsidR="000E1C70" w:rsidRPr="005778C1" w:rsidRDefault="000E1C70" w:rsidP="000E1C70">
      <w:pPr>
        <w:rPr>
          <w:rFonts w:ascii="Times New Roman" w:hAnsi="Times New Roman" w:cs="Times New Roman"/>
          <w:b/>
          <w:sz w:val="36"/>
          <w:lang w:val="en-US"/>
        </w:rPr>
      </w:pPr>
    </w:p>
    <w:p w14:paraId="251DD1EC" w14:textId="77777777" w:rsidR="000E1C70" w:rsidRPr="005778C1" w:rsidRDefault="000E1C70">
      <w:r w:rsidRPr="005778C1">
        <w:br w:type="page"/>
      </w:r>
    </w:p>
    <w:sdt>
      <w:sdtPr>
        <w:rPr>
          <w:rFonts w:asciiTheme="minorHAnsi" w:eastAsiaTheme="minorHAnsi" w:hAnsiTheme="minorHAnsi" w:cstheme="minorBidi"/>
          <w:b w:val="0"/>
          <w:bCs w:val="0"/>
          <w:color w:val="auto"/>
          <w:sz w:val="24"/>
          <w:szCs w:val="24"/>
          <w:lang w:val="en-SG"/>
        </w:rPr>
        <w:id w:val="2132279282"/>
        <w:docPartObj>
          <w:docPartGallery w:val="Table of Contents"/>
          <w:docPartUnique/>
        </w:docPartObj>
      </w:sdtPr>
      <w:sdtEndPr>
        <w:rPr>
          <w:noProof/>
        </w:rPr>
      </w:sdtEndPr>
      <w:sdtContent>
        <w:p w14:paraId="5F229C32" w14:textId="67C3A58A" w:rsidR="00844F8C" w:rsidRPr="005778C1" w:rsidRDefault="00844F8C" w:rsidP="00844F8C">
          <w:pPr>
            <w:pStyle w:val="TOCHeading"/>
            <w:jc w:val="center"/>
            <w:rPr>
              <w:rFonts w:ascii="Times New Roman" w:hAnsi="Times New Roman" w:cs="Times New Roman"/>
              <w:color w:val="auto"/>
            </w:rPr>
          </w:pPr>
          <w:r w:rsidRPr="005778C1">
            <w:rPr>
              <w:rFonts w:ascii="Times New Roman" w:hAnsi="Times New Roman" w:cs="Times New Roman"/>
              <w:color w:val="auto"/>
            </w:rPr>
            <w:t>Table of Contents</w:t>
          </w:r>
        </w:p>
        <w:p w14:paraId="57B28DBA" w14:textId="77777777" w:rsidR="00844F8C" w:rsidRPr="005778C1" w:rsidRDefault="00844F8C" w:rsidP="00844F8C">
          <w:pPr>
            <w:rPr>
              <w:lang w:val="en-US"/>
            </w:rPr>
          </w:pPr>
        </w:p>
        <w:p w14:paraId="5BE7260A" w14:textId="77777777" w:rsidR="00844F8C" w:rsidRPr="00F269C5" w:rsidRDefault="00844F8C" w:rsidP="00844F8C">
          <w:pPr>
            <w:rPr>
              <w:rFonts w:ascii="Times New Roman" w:hAnsi="Times New Roman" w:cs="Times New Roman"/>
              <w:lang w:val="en-US"/>
            </w:rPr>
          </w:pPr>
        </w:p>
        <w:p w14:paraId="40736218" w14:textId="5EB60818" w:rsidR="00F269C5" w:rsidRPr="00F269C5" w:rsidRDefault="00844F8C">
          <w:pPr>
            <w:pStyle w:val="TOC1"/>
            <w:rPr>
              <w:rFonts w:ascii="Times New Roman" w:eastAsiaTheme="minorEastAsia" w:hAnsi="Times New Roman" w:cs="Times New Roman"/>
              <w:b w:val="0"/>
              <w:bCs w:val="0"/>
              <w:caps w:val="0"/>
              <w:noProof/>
              <w:sz w:val="24"/>
              <w:szCs w:val="24"/>
              <w:lang w:eastAsia="en-GB"/>
            </w:rPr>
          </w:pPr>
          <w:r w:rsidRPr="00F269C5">
            <w:rPr>
              <w:rFonts w:ascii="Times New Roman" w:hAnsi="Times New Roman" w:cs="Times New Roman"/>
            </w:rPr>
            <w:fldChar w:fldCharType="begin"/>
          </w:r>
          <w:r w:rsidRPr="00F269C5">
            <w:rPr>
              <w:rFonts w:ascii="Times New Roman" w:hAnsi="Times New Roman" w:cs="Times New Roman"/>
            </w:rPr>
            <w:instrText xml:space="preserve"> TOC \o "1-3" \h \z \u </w:instrText>
          </w:r>
          <w:r w:rsidRPr="00F269C5">
            <w:rPr>
              <w:rFonts w:ascii="Times New Roman" w:hAnsi="Times New Roman" w:cs="Times New Roman"/>
            </w:rPr>
            <w:fldChar w:fldCharType="separate"/>
          </w:r>
          <w:hyperlink w:anchor="_Toc108783019" w:history="1">
            <w:r w:rsidR="00F269C5" w:rsidRPr="00F269C5">
              <w:rPr>
                <w:rStyle w:val="Hyperlink"/>
                <w:rFonts w:ascii="Times New Roman" w:hAnsi="Times New Roman" w:cs="Times New Roman"/>
                <w:noProof/>
              </w:rPr>
              <w:t>Section 1: Introduction</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_Toc108783019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w:t>
            </w:r>
            <w:r w:rsidR="00F269C5" w:rsidRPr="00F269C5">
              <w:rPr>
                <w:rFonts w:ascii="Times New Roman" w:hAnsi="Times New Roman" w:cs="Times New Roman"/>
                <w:noProof/>
                <w:webHidden/>
              </w:rPr>
              <w:fldChar w:fldCharType="end"/>
            </w:r>
          </w:hyperlink>
        </w:p>
        <w:p w14:paraId="25871327" w14:textId="7B5FD23C"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20" w:history="1">
            <w:r w:rsidR="00F269C5" w:rsidRPr="00F269C5">
              <w:rPr>
                <w:rStyle w:val="Hyperlink"/>
                <w:rFonts w:ascii="Times New Roman" w:hAnsi="Times New Roman" w:cs="Times New Roman"/>
                <w:noProof/>
              </w:rPr>
              <w:t>Aims and Objectives</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_Toc108783020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w:t>
            </w:r>
            <w:r w:rsidR="00F269C5" w:rsidRPr="00F269C5">
              <w:rPr>
                <w:rFonts w:ascii="Times New Roman" w:hAnsi="Times New Roman" w:cs="Times New Roman"/>
                <w:noProof/>
                <w:webHidden/>
              </w:rPr>
              <w:fldChar w:fldCharType="end"/>
            </w:r>
          </w:hyperlink>
        </w:p>
        <w:p w14:paraId="49F6903D" w14:textId="01C7455F" w:rsidR="00F269C5" w:rsidRPr="00F269C5" w:rsidRDefault="00642FB8">
          <w:pPr>
            <w:pStyle w:val="TOC1"/>
            <w:rPr>
              <w:rFonts w:ascii="Times New Roman" w:eastAsiaTheme="minorEastAsia" w:hAnsi="Times New Roman" w:cs="Times New Roman"/>
              <w:b w:val="0"/>
              <w:bCs w:val="0"/>
              <w:caps w:val="0"/>
              <w:noProof/>
              <w:sz w:val="24"/>
              <w:szCs w:val="24"/>
              <w:lang w:eastAsia="en-GB"/>
            </w:rPr>
          </w:pPr>
          <w:hyperlink w:anchor="_Toc108783021" w:history="1">
            <w:r w:rsidR="00F269C5" w:rsidRPr="00F269C5">
              <w:rPr>
                <w:rStyle w:val="Hyperlink"/>
                <w:rFonts w:ascii="Times New Roman" w:hAnsi="Times New Roman" w:cs="Times New Roman"/>
                <w:noProof/>
              </w:rPr>
              <w:t>Section 2: Overview of Disability Service Provision in Singapore</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_Toc108783021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2</w:t>
            </w:r>
            <w:r w:rsidR="00F269C5" w:rsidRPr="00F269C5">
              <w:rPr>
                <w:rFonts w:ascii="Times New Roman" w:hAnsi="Times New Roman" w:cs="Times New Roman"/>
                <w:noProof/>
                <w:webHidden/>
              </w:rPr>
              <w:fldChar w:fldCharType="end"/>
            </w:r>
          </w:hyperlink>
        </w:p>
        <w:p w14:paraId="13086288" w14:textId="7290D36F"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22" w:history="1">
            <w:r w:rsidR="00F269C5" w:rsidRPr="00F269C5">
              <w:rPr>
                <w:rStyle w:val="Hyperlink"/>
                <w:rFonts w:ascii="Times New Roman" w:hAnsi="Times New Roman" w:cs="Times New Roman"/>
                <w:noProof/>
              </w:rPr>
              <w:t>[2.1] Introduction and Historical Overview</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_Toc108783022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2</w:t>
            </w:r>
            <w:r w:rsidR="00F269C5" w:rsidRPr="00F269C5">
              <w:rPr>
                <w:rFonts w:ascii="Times New Roman" w:hAnsi="Times New Roman" w:cs="Times New Roman"/>
                <w:noProof/>
                <w:webHidden/>
              </w:rPr>
              <w:fldChar w:fldCharType="end"/>
            </w:r>
          </w:hyperlink>
        </w:p>
        <w:p w14:paraId="43B8C43D" w14:textId="26651DB1"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23" w:history="1">
            <w:r w:rsidR="00F269C5" w:rsidRPr="00F269C5">
              <w:rPr>
                <w:rStyle w:val="Hyperlink"/>
                <w:rFonts w:ascii="Times New Roman" w:hAnsi="Times New Roman" w:cs="Times New Roman"/>
                <w:noProof/>
              </w:rPr>
              <w:t>[2.2] Early Detection, Intervention and Pre-School Education: Infants, Toddlers and Young Children with Developmental Needs (0 – 6 years)</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_Toc108783023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6</w:t>
            </w:r>
            <w:r w:rsidR="00F269C5" w:rsidRPr="00F269C5">
              <w:rPr>
                <w:rFonts w:ascii="Times New Roman" w:hAnsi="Times New Roman" w:cs="Times New Roman"/>
                <w:noProof/>
                <w:webHidden/>
              </w:rPr>
              <w:fldChar w:fldCharType="end"/>
            </w:r>
          </w:hyperlink>
        </w:p>
        <w:p w14:paraId="224D20EB" w14:textId="39FABA79"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24" w:history="1">
            <w:r w:rsidR="00F269C5" w:rsidRPr="00F269C5">
              <w:rPr>
                <w:rStyle w:val="Hyperlink"/>
                <w:rFonts w:ascii="Times New Roman" w:hAnsi="Times New Roman" w:cs="Times New Roman"/>
                <w:noProof/>
              </w:rPr>
              <w:t>[2.3] Education: Children, Teenagers and Young Adults with Disabilities (7 to 21 years)</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_Toc108783024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12</w:t>
            </w:r>
            <w:r w:rsidR="00F269C5" w:rsidRPr="00F269C5">
              <w:rPr>
                <w:rFonts w:ascii="Times New Roman" w:hAnsi="Times New Roman" w:cs="Times New Roman"/>
                <w:noProof/>
                <w:webHidden/>
              </w:rPr>
              <w:fldChar w:fldCharType="end"/>
            </w:r>
          </w:hyperlink>
        </w:p>
        <w:p w14:paraId="03F4992A" w14:textId="765DF6F5"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25" w:history="1">
            <w:r w:rsidR="00F269C5" w:rsidRPr="00F269C5">
              <w:rPr>
                <w:rStyle w:val="Hyperlink"/>
                <w:rFonts w:ascii="Times New Roman" w:hAnsi="Times New Roman" w:cs="Times New Roman"/>
                <w:noProof/>
              </w:rPr>
              <w:t>[2.4] Vocational Training, Employment Support and Independent Living: Young Adults and Older Persons with Disabilities (18 years and above)</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_Toc108783025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23</w:t>
            </w:r>
            <w:r w:rsidR="00F269C5" w:rsidRPr="00F269C5">
              <w:rPr>
                <w:rFonts w:ascii="Times New Roman" w:hAnsi="Times New Roman" w:cs="Times New Roman"/>
                <w:noProof/>
                <w:webHidden/>
              </w:rPr>
              <w:fldChar w:fldCharType="end"/>
            </w:r>
          </w:hyperlink>
        </w:p>
        <w:p w14:paraId="59A47FCD" w14:textId="369579DC"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26" w:history="1">
            <w:r w:rsidR="00F269C5" w:rsidRPr="00F269C5">
              <w:rPr>
                <w:rStyle w:val="Hyperlink"/>
                <w:rFonts w:ascii="Times New Roman" w:hAnsi="Times New Roman" w:cs="Times New Roman"/>
                <w:noProof/>
              </w:rPr>
              <w:t>[2.5] Caregiver Support, Future Care Planning, Healthcare and Residential Services: for PWDs of all Ages</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_Toc108783026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36</w:t>
            </w:r>
            <w:r w:rsidR="00F269C5" w:rsidRPr="00F269C5">
              <w:rPr>
                <w:rFonts w:ascii="Times New Roman" w:hAnsi="Times New Roman" w:cs="Times New Roman"/>
                <w:noProof/>
                <w:webHidden/>
              </w:rPr>
              <w:fldChar w:fldCharType="end"/>
            </w:r>
          </w:hyperlink>
        </w:p>
        <w:p w14:paraId="16C7C75F" w14:textId="43BFA16F"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27" w:history="1">
            <w:r w:rsidR="00F269C5" w:rsidRPr="00F269C5">
              <w:rPr>
                <w:rStyle w:val="Hyperlink"/>
                <w:rFonts w:ascii="Times New Roman" w:hAnsi="Times New Roman" w:cs="Times New Roman"/>
                <w:noProof/>
              </w:rPr>
              <w:t>[2.6] Impact of Covid-19</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_Toc108783027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48</w:t>
            </w:r>
            <w:r w:rsidR="00F269C5" w:rsidRPr="00F269C5">
              <w:rPr>
                <w:rFonts w:ascii="Times New Roman" w:hAnsi="Times New Roman" w:cs="Times New Roman"/>
                <w:noProof/>
                <w:webHidden/>
              </w:rPr>
              <w:fldChar w:fldCharType="end"/>
            </w:r>
          </w:hyperlink>
        </w:p>
        <w:p w14:paraId="09385092" w14:textId="21D0D76C" w:rsidR="00F269C5" w:rsidRPr="00F269C5" w:rsidRDefault="00642FB8">
          <w:pPr>
            <w:pStyle w:val="TOC1"/>
            <w:rPr>
              <w:rFonts w:ascii="Times New Roman" w:eastAsiaTheme="minorEastAsia" w:hAnsi="Times New Roman" w:cs="Times New Roman"/>
              <w:b w:val="0"/>
              <w:bCs w:val="0"/>
              <w:caps w:val="0"/>
              <w:noProof/>
              <w:sz w:val="24"/>
              <w:szCs w:val="24"/>
              <w:lang w:eastAsia="en-GB"/>
            </w:rPr>
          </w:pPr>
          <w:hyperlink w:anchor="_Toc108783028" w:history="1">
            <w:r w:rsidR="00F269C5" w:rsidRPr="00F269C5">
              <w:rPr>
                <w:rStyle w:val="Hyperlink"/>
                <w:rFonts w:ascii="Times New Roman" w:hAnsi="Times New Roman" w:cs="Times New Roman"/>
                <w:noProof/>
              </w:rPr>
              <w:t>Section 3: Cross-Cutting Recommendations and Concluding Remarks</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_Toc108783028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51</w:t>
            </w:r>
            <w:r w:rsidR="00F269C5" w:rsidRPr="00F269C5">
              <w:rPr>
                <w:rFonts w:ascii="Times New Roman" w:hAnsi="Times New Roman" w:cs="Times New Roman"/>
                <w:noProof/>
                <w:webHidden/>
              </w:rPr>
              <w:fldChar w:fldCharType="end"/>
            </w:r>
          </w:hyperlink>
        </w:p>
        <w:p w14:paraId="5077A856" w14:textId="62B522FC" w:rsidR="00F269C5" w:rsidRPr="00F269C5" w:rsidRDefault="00642FB8">
          <w:pPr>
            <w:pStyle w:val="TOC1"/>
            <w:rPr>
              <w:rFonts w:ascii="Times New Roman" w:eastAsiaTheme="minorEastAsia" w:hAnsi="Times New Roman" w:cs="Times New Roman"/>
              <w:b w:val="0"/>
              <w:bCs w:val="0"/>
              <w:caps w:val="0"/>
              <w:noProof/>
              <w:sz w:val="24"/>
              <w:szCs w:val="24"/>
              <w:lang w:eastAsia="en-GB"/>
            </w:rPr>
          </w:pPr>
          <w:hyperlink w:anchor="_Toc108783029" w:history="1">
            <w:r w:rsidR="00F269C5" w:rsidRPr="00F269C5">
              <w:rPr>
                <w:rStyle w:val="Hyperlink"/>
                <w:rFonts w:ascii="Times New Roman" w:hAnsi="Times New Roman" w:cs="Times New Roman"/>
                <w:noProof/>
              </w:rPr>
              <w:t>Section 4: References</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_Toc108783029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57</w:t>
            </w:r>
            <w:r w:rsidR="00F269C5" w:rsidRPr="00F269C5">
              <w:rPr>
                <w:rFonts w:ascii="Times New Roman" w:hAnsi="Times New Roman" w:cs="Times New Roman"/>
                <w:noProof/>
                <w:webHidden/>
              </w:rPr>
              <w:fldChar w:fldCharType="end"/>
            </w:r>
          </w:hyperlink>
        </w:p>
        <w:p w14:paraId="1981C708" w14:textId="1CCD0CB6" w:rsidR="00F269C5" w:rsidRPr="00F269C5" w:rsidRDefault="00642FB8">
          <w:pPr>
            <w:pStyle w:val="TOC1"/>
            <w:rPr>
              <w:rFonts w:ascii="Times New Roman" w:eastAsiaTheme="minorEastAsia" w:hAnsi="Times New Roman" w:cs="Times New Roman"/>
              <w:b w:val="0"/>
              <w:bCs w:val="0"/>
              <w:caps w:val="0"/>
              <w:noProof/>
              <w:sz w:val="24"/>
              <w:szCs w:val="24"/>
              <w:lang w:eastAsia="en-GB"/>
            </w:rPr>
          </w:pPr>
          <w:hyperlink w:anchor="_Toc108783030" w:history="1">
            <w:r w:rsidR="00F269C5" w:rsidRPr="00F269C5">
              <w:rPr>
                <w:rStyle w:val="Hyperlink"/>
                <w:rFonts w:ascii="Times New Roman" w:hAnsi="Times New Roman" w:cs="Times New Roman"/>
                <w:noProof/>
              </w:rPr>
              <w:t>Section 5: Appendix</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_Toc108783030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72</w:t>
            </w:r>
            <w:r w:rsidR="00F269C5" w:rsidRPr="00F269C5">
              <w:rPr>
                <w:rFonts w:ascii="Times New Roman" w:hAnsi="Times New Roman" w:cs="Times New Roman"/>
                <w:noProof/>
                <w:webHidden/>
              </w:rPr>
              <w:fldChar w:fldCharType="end"/>
            </w:r>
          </w:hyperlink>
        </w:p>
        <w:p w14:paraId="22BD44F1" w14:textId="5B960D16"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1" w:history="1">
            <w:r w:rsidR="00F269C5" w:rsidRPr="00F269C5">
              <w:rPr>
                <w:rStyle w:val="Hyperlink"/>
                <w:rFonts w:ascii="Times New Roman" w:hAnsi="Times New Roman" w:cs="Times New Roman"/>
                <w:noProof/>
              </w:rPr>
              <w:t>Table 1: Art 4 (General Obligations) (1a)</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_Toc108783031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73</w:t>
            </w:r>
            <w:r w:rsidR="00F269C5" w:rsidRPr="00F269C5">
              <w:rPr>
                <w:rFonts w:ascii="Times New Roman" w:hAnsi="Times New Roman" w:cs="Times New Roman"/>
                <w:noProof/>
                <w:webHidden/>
              </w:rPr>
              <w:fldChar w:fldCharType="end"/>
            </w:r>
          </w:hyperlink>
        </w:p>
        <w:p w14:paraId="520A8C85" w14:textId="3AF9B71C"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2" w:history="1">
            <w:r w:rsidR="00F269C5" w:rsidRPr="00F269C5">
              <w:rPr>
                <w:rStyle w:val="Hyperlink"/>
                <w:rFonts w:ascii="Times New Roman" w:hAnsi="Times New Roman" w:cs="Times New Roman"/>
                <w:noProof/>
              </w:rPr>
              <w:t>Table 2: Art 4 (General Obligations) (1g)</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_Toc108783032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75</w:t>
            </w:r>
            <w:r w:rsidR="00F269C5" w:rsidRPr="00F269C5">
              <w:rPr>
                <w:rFonts w:ascii="Times New Roman" w:hAnsi="Times New Roman" w:cs="Times New Roman"/>
                <w:noProof/>
                <w:webHidden/>
              </w:rPr>
              <w:fldChar w:fldCharType="end"/>
            </w:r>
          </w:hyperlink>
        </w:p>
        <w:p w14:paraId="79BDA247" w14:textId="2760FBBC"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3" w:history="1">
            <w:r w:rsidR="00F269C5" w:rsidRPr="00F269C5">
              <w:rPr>
                <w:rStyle w:val="Hyperlink"/>
                <w:rFonts w:ascii="Times New Roman" w:hAnsi="Times New Roman" w:cs="Times New Roman"/>
                <w:noProof/>
              </w:rPr>
              <w:t>Table 3: Art 9 (Accessibility) (1a)</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_Toc108783033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77</w:t>
            </w:r>
            <w:r w:rsidR="00F269C5" w:rsidRPr="00F269C5">
              <w:rPr>
                <w:rFonts w:ascii="Times New Roman" w:hAnsi="Times New Roman" w:cs="Times New Roman"/>
                <w:noProof/>
                <w:webHidden/>
              </w:rPr>
              <w:fldChar w:fldCharType="end"/>
            </w:r>
          </w:hyperlink>
        </w:p>
        <w:p w14:paraId="7B07876F" w14:textId="5682B1B8"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4" w:history="1">
            <w:r w:rsidR="00F269C5" w:rsidRPr="00F269C5">
              <w:rPr>
                <w:rStyle w:val="Hyperlink"/>
                <w:rFonts w:ascii="Times New Roman" w:hAnsi="Times New Roman" w:cs="Times New Roman"/>
                <w:noProof/>
              </w:rPr>
              <w:t>Table 4: Art 9 (Accessibility) (1b)</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_Toc108783034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80</w:t>
            </w:r>
            <w:r w:rsidR="00F269C5" w:rsidRPr="00F269C5">
              <w:rPr>
                <w:rFonts w:ascii="Times New Roman" w:hAnsi="Times New Roman" w:cs="Times New Roman"/>
                <w:noProof/>
                <w:webHidden/>
              </w:rPr>
              <w:fldChar w:fldCharType="end"/>
            </w:r>
          </w:hyperlink>
        </w:p>
        <w:p w14:paraId="6AE3A116" w14:textId="70424A97"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5" w:history="1">
            <w:r w:rsidR="00F269C5" w:rsidRPr="00F269C5">
              <w:rPr>
                <w:rStyle w:val="Hyperlink"/>
                <w:rFonts w:ascii="Times New Roman" w:hAnsi="Times New Roman" w:cs="Times New Roman"/>
                <w:noProof/>
              </w:rPr>
              <w:t>Table 5: Art 9 (Accessibility) (2f)</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_Toc108783035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81</w:t>
            </w:r>
            <w:r w:rsidR="00F269C5" w:rsidRPr="00F269C5">
              <w:rPr>
                <w:rFonts w:ascii="Times New Roman" w:hAnsi="Times New Roman" w:cs="Times New Roman"/>
                <w:noProof/>
                <w:webHidden/>
              </w:rPr>
              <w:fldChar w:fldCharType="end"/>
            </w:r>
          </w:hyperlink>
        </w:p>
        <w:p w14:paraId="39A7BB42" w14:textId="0933439E"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6" w:history="1">
            <w:r w:rsidR="00F269C5" w:rsidRPr="00F269C5">
              <w:rPr>
                <w:rStyle w:val="Hyperlink"/>
                <w:rFonts w:ascii="Times New Roman" w:hAnsi="Times New Roman" w:cs="Times New Roman"/>
                <w:noProof/>
              </w:rPr>
              <w:t>Table 6: Art 9 (Accessibility) (2g)</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_Toc108783036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82</w:t>
            </w:r>
            <w:r w:rsidR="00F269C5" w:rsidRPr="00F269C5">
              <w:rPr>
                <w:rFonts w:ascii="Times New Roman" w:hAnsi="Times New Roman" w:cs="Times New Roman"/>
                <w:noProof/>
                <w:webHidden/>
              </w:rPr>
              <w:fldChar w:fldCharType="end"/>
            </w:r>
          </w:hyperlink>
        </w:p>
        <w:p w14:paraId="72C7ACF6" w14:textId="6C0881CC"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7" w:history="1">
            <w:r w:rsidR="00F269C5" w:rsidRPr="00F269C5">
              <w:rPr>
                <w:rStyle w:val="Hyperlink"/>
                <w:rFonts w:ascii="Times New Roman" w:hAnsi="Times New Roman" w:cs="Times New Roman"/>
                <w:noProof/>
              </w:rPr>
              <w:t>Table 7: Art 11 (Situations of risk and humanitarian emergencies)</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_Toc108783037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83</w:t>
            </w:r>
            <w:r w:rsidR="00F269C5" w:rsidRPr="00F269C5">
              <w:rPr>
                <w:rFonts w:ascii="Times New Roman" w:hAnsi="Times New Roman" w:cs="Times New Roman"/>
                <w:noProof/>
                <w:webHidden/>
              </w:rPr>
              <w:fldChar w:fldCharType="end"/>
            </w:r>
          </w:hyperlink>
        </w:p>
        <w:p w14:paraId="71435F56" w14:textId="455BBD18"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8" w:history="1">
            <w:r w:rsidR="00F269C5" w:rsidRPr="00F269C5">
              <w:rPr>
                <w:rStyle w:val="Hyperlink"/>
                <w:rFonts w:ascii="Times New Roman" w:hAnsi="Times New Roman" w:cs="Times New Roman"/>
                <w:noProof/>
              </w:rPr>
              <w:t>Table 8: Art 16 (Freedom from Exploitation, Violence and Abuse) (1)</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_Toc108783038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84</w:t>
            </w:r>
            <w:r w:rsidR="00F269C5" w:rsidRPr="00F269C5">
              <w:rPr>
                <w:rFonts w:ascii="Times New Roman" w:hAnsi="Times New Roman" w:cs="Times New Roman"/>
                <w:noProof/>
                <w:webHidden/>
              </w:rPr>
              <w:fldChar w:fldCharType="end"/>
            </w:r>
          </w:hyperlink>
        </w:p>
        <w:p w14:paraId="40AD5DC1" w14:textId="154A1B19"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39" w:history="1">
            <w:r w:rsidR="00F269C5" w:rsidRPr="00F269C5">
              <w:rPr>
                <w:rStyle w:val="Hyperlink"/>
                <w:rFonts w:ascii="Times New Roman" w:hAnsi="Times New Roman" w:cs="Times New Roman"/>
                <w:noProof/>
              </w:rPr>
              <w:t>Table 9: Art 19 (Living Independently and Being Included in the Community)</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_Toc108783039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85</w:t>
            </w:r>
            <w:r w:rsidR="00F269C5" w:rsidRPr="00F269C5">
              <w:rPr>
                <w:rFonts w:ascii="Times New Roman" w:hAnsi="Times New Roman" w:cs="Times New Roman"/>
                <w:noProof/>
                <w:webHidden/>
              </w:rPr>
              <w:fldChar w:fldCharType="end"/>
            </w:r>
          </w:hyperlink>
        </w:p>
        <w:p w14:paraId="55F28429" w14:textId="71D2ABE1"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0" w:history="1">
            <w:r w:rsidR="00F269C5" w:rsidRPr="00F269C5">
              <w:rPr>
                <w:rStyle w:val="Hyperlink"/>
                <w:rFonts w:ascii="Times New Roman" w:hAnsi="Times New Roman" w:cs="Times New Roman"/>
                <w:noProof/>
              </w:rPr>
              <w:t>Table 10: Art 24 (Education) (2b)</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_Toc108783040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87</w:t>
            </w:r>
            <w:r w:rsidR="00F269C5" w:rsidRPr="00F269C5">
              <w:rPr>
                <w:rFonts w:ascii="Times New Roman" w:hAnsi="Times New Roman" w:cs="Times New Roman"/>
                <w:noProof/>
                <w:webHidden/>
              </w:rPr>
              <w:fldChar w:fldCharType="end"/>
            </w:r>
          </w:hyperlink>
        </w:p>
        <w:p w14:paraId="53C50AEF" w14:textId="640C438A"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1" w:history="1">
            <w:r w:rsidR="00F269C5" w:rsidRPr="00F269C5">
              <w:rPr>
                <w:rStyle w:val="Hyperlink"/>
                <w:rFonts w:ascii="Times New Roman" w:hAnsi="Times New Roman" w:cs="Times New Roman"/>
                <w:noProof/>
              </w:rPr>
              <w:t>Table 11: Art 24 (Education) (2d)</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_Toc108783041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88</w:t>
            </w:r>
            <w:r w:rsidR="00F269C5" w:rsidRPr="00F269C5">
              <w:rPr>
                <w:rFonts w:ascii="Times New Roman" w:hAnsi="Times New Roman" w:cs="Times New Roman"/>
                <w:noProof/>
                <w:webHidden/>
              </w:rPr>
              <w:fldChar w:fldCharType="end"/>
            </w:r>
          </w:hyperlink>
        </w:p>
        <w:p w14:paraId="49415E32" w14:textId="0C393D53"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2" w:history="1">
            <w:r w:rsidR="00F269C5" w:rsidRPr="00F269C5">
              <w:rPr>
                <w:rStyle w:val="Hyperlink"/>
                <w:rFonts w:ascii="Times New Roman" w:hAnsi="Times New Roman" w:cs="Times New Roman"/>
                <w:noProof/>
              </w:rPr>
              <w:t>Table 12: Art 24 (Education) (2e)</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_Toc108783042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89</w:t>
            </w:r>
            <w:r w:rsidR="00F269C5" w:rsidRPr="00F269C5">
              <w:rPr>
                <w:rFonts w:ascii="Times New Roman" w:hAnsi="Times New Roman" w:cs="Times New Roman"/>
                <w:noProof/>
                <w:webHidden/>
              </w:rPr>
              <w:fldChar w:fldCharType="end"/>
            </w:r>
          </w:hyperlink>
        </w:p>
        <w:p w14:paraId="6BC7892A" w14:textId="0EEDD195"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3" w:history="1">
            <w:r w:rsidR="00F269C5" w:rsidRPr="00F269C5">
              <w:rPr>
                <w:rStyle w:val="Hyperlink"/>
                <w:rFonts w:ascii="Times New Roman" w:hAnsi="Times New Roman" w:cs="Times New Roman"/>
                <w:noProof/>
              </w:rPr>
              <w:t>Table 13: Art 24 (Education) (3c)</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_Toc108783043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91</w:t>
            </w:r>
            <w:r w:rsidR="00F269C5" w:rsidRPr="00F269C5">
              <w:rPr>
                <w:rFonts w:ascii="Times New Roman" w:hAnsi="Times New Roman" w:cs="Times New Roman"/>
                <w:noProof/>
                <w:webHidden/>
              </w:rPr>
              <w:fldChar w:fldCharType="end"/>
            </w:r>
          </w:hyperlink>
        </w:p>
        <w:p w14:paraId="60E60AC4" w14:textId="665ABF8E"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4" w:history="1">
            <w:r w:rsidR="00F269C5" w:rsidRPr="00F269C5">
              <w:rPr>
                <w:rStyle w:val="Hyperlink"/>
                <w:rFonts w:ascii="Times New Roman" w:hAnsi="Times New Roman" w:cs="Times New Roman"/>
                <w:noProof/>
              </w:rPr>
              <w:t>Table 14: Art 24 (Education) (4)</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_Toc108783044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92</w:t>
            </w:r>
            <w:r w:rsidR="00F269C5" w:rsidRPr="00F269C5">
              <w:rPr>
                <w:rFonts w:ascii="Times New Roman" w:hAnsi="Times New Roman" w:cs="Times New Roman"/>
                <w:noProof/>
                <w:webHidden/>
              </w:rPr>
              <w:fldChar w:fldCharType="end"/>
            </w:r>
          </w:hyperlink>
        </w:p>
        <w:p w14:paraId="7437DA71" w14:textId="66A8E460"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5" w:history="1">
            <w:r w:rsidR="00F269C5" w:rsidRPr="00F269C5">
              <w:rPr>
                <w:rStyle w:val="Hyperlink"/>
                <w:rFonts w:ascii="Times New Roman" w:hAnsi="Times New Roman" w:cs="Times New Roman"/>
                <w:noProof/>
              </w:rPr>
              <w:t>Table 15: Art 24 (Education) (5)</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_Toc108783045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94</w:t>
            </w:r>
            <w:r w:rsidR="00F269C5" w:rsidRPr="00F269C5">
              <w:rPr>
                <w:rFonts w:ascii="Times New Roman" w:hAnsi="Times New Roman" w:cs="Times New Roman"/>
                <w:noProof/>
                <w:webHidden/>
              </w:rPr>
              <w:fldChar w:fldCharType="end"/>
            </w:r>
          </w:hyperlink>
        </w:p>
        <w:p w14:paraId="1DC407B4" w14:textId="6B7E6D9E"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6" w:history="1">
            <w:r w:rsidR="00F269C5" w:rsidRPr="00F269C5">
              <w:rPr>
                <w:rStyle w:val="Hyperlink"/>
                <w:rFonts w:ascii="Times New Roman" w:hAnsi="Times New Roman" w:cs="Times New Roman"/>
                <w:noProof/>
              </w:rPr>
              <w:t>Table 16: Art 25 (Health) (b)</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_Toc108783046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96</w:t>
            </w:r>
            <w:r w:rsidR="00F269C5" w:rsidRPr="00F269C5">
              <w:rPr>
                <w:rFonts w:ascii="Times New Roman" w:hAnsi="Times New Roman" w:cs="Times New Roman"/>
                <w:noProof/>
                <w:webHidden/>
              </w:rPr>
              <w:fldChar w:fldCharType="end"/>
            </w:r>
          </w:hyperlink>
        </w:p>
        <w:p w14:paraId="0468588A" w14:textId="755ABC4C"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7" w:history="1">
            <w:r w:rsidR="00F269C5" w:rsidRPr="00F269C5">
              <w:rPr>
                <w:rStyle w:val="Hyperlink"/>
                <w:rFonts w:ascii="Times New Roman" w:hAnsi="Times New Roman" w:cs="Times New Roman"/>
                <w:noProof/>
              </w:rPr>
              <w:t>Table 17: Art 25 (Health) (e)</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_Toc108783047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98</w:t>
            </w:r>
            <w:r w:rsidR="00F269C5" w:rsidRPr="00F269C5">
              <w:rPr>
                <w:rFonts w:ascii="Times New Roman" w:hAnsi="Times New Roman" w:cs="Times New Roman"/>
                <w:noProof/>
                <w:webHidden/>
              </w:rPr>
              <w:fldChar w:fldCharType="end"/>
            </w:r>
          </w:hyperlink>
        </w:p>
        <w:p w14:paraId="321958EF" w14:textId="7633D6C6"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8" w:history="1">
            <w:r w:rsidR="00F269C5" w:rsidRPr="00F269C5">
              <w:rPr>
                <w:rStyle w:val="Hyperlink"/>
                <w:rFonts w:ascii="Times New Roman" w:hAnsi="Times New Roman" w:cs="Times New Roman"/>
                <w:noProof/>
              </w:rPr>
              <w:t>Table 18: Art 27 (Work and Employment) (1a)</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_Toc108783048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99</w:t>
            </w:r>
            <w:r w:rsidR="00F269C5" w:rsidRPr="00F269C5">
              <w:rPr>
                <w:rFonts w:ascii="Times New Roman" w:hAnsi="Times New Roman" w:cs="Times New Roman"/>
                <w:noProof/>
                <w:webHidden/>
              </w:rPr>
              <w:fldChar w:fldCharType="end"/>
            </w:r>
          </w:hyperlink>
        </w:p>
        <w:p w14:paraId="1175A883" w14:textId="0A27EA6B"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49" w:history="1">
            <w:r w:rsidR="00F269C5" w:rsidRPr="00F269C5">
              <w:rPr>
                <w:rStyle w:val="Hyperlink"/>
                <w:rFonts w:ascii="Times New Roman" w:hAnsi="Times New Roman" w:cs="Times New Roman"/>
                <w:noProof/>
              </w:rPr>
              <w:t>Table 19: Art 27 (Work and Employment) (1b)</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_Toc108783049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101</w:t>
            </w:r>
            <w:r w:rsidR="00F269C5" w:rsidRPr="00F269C5">
              <w:rPr>
                <w:rFonts w:ascii="Times New Roman" w:hAnsi="Times New Roman" w:cs="Times New Roman"/>
                <w:noProof/>
                <w:webHidden/>
              </w:rPr>
              <w:fldChar w:fldCharType="end"/>
            </w:r>
          </w:hyperlink>
        </w:p>
        <w:p w14:paraId="69CE5B57" w14:textId="40E13E9D"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0" w:history="1">
            <w:r w:rsidR="00F269C5" w:rsidRPr="00F269C5">
              <w:rPr>
                <w:rStyle w:val="Hyperlink"/>
                <w:rFonts w:ascii="Times New Roman" w:hAnsi="Times New Roman" w:cs="Times New Roman"/>
                <w:noProof/>
              </w:rPr>
              <w:t>Table 20: Art 27 (Work and Employment) (1c)</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_Toc108783050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102</w:t>
            </w:r>
            <w:r w:rsidR="00F269C5" w:rsidRPr="00F269C5">
              <w:rPr>
                <w:rFonts w:ascii="Times New Roman" w:hAnsi="Times New Roman" w:cs="Times New Roman"/>
                <w:noProof/>
                <w:webHidden/>
              </w:rPr>
              <w:fldChar w:fldCharType="end"/>
            </w:r>
          </w:hyperlink>
        </w:p>
        <w:p w14:paraId="2C9309D3" w14:textId="5C72C377"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1" w:history="1">
            <w:r w:rsidR="00F269C5" w:rsidRPr="00F269C5">
              <w:rPr>
                <w:rStyle w:val="Hyperlink"/>
                <w:rFonts w:ascii="Times New Roman" w:hAnsi="Times New Roman" w:cs="Times New Roman"/>
                <w:noProof/>
              </w:rPr>
              <w:t>Table 21: Art 27 (Work and Employment) (1e)</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_Toc108783051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103</w:t>
            </w:r>
            <w:r w:rsidR="00F269C5" w:rsidRPr="00F269C5">
              <w:rPr>
                <w:rFonts w:ascii="Times New Roman" w:hAnsi="Times New Roman" w:cs="Times New Roman"/>
                <w:noProof/>
                <w:webHidden/>
              </w:rPr>
              <w:fldChar w:fldCharType="end"/>
            </w:r>
          </w:hyperlink>
        </w:p>
        <w:p w14:paraId="1FECA8BD" w14:textId="5454A344"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2" w:history="1">
            <w:r w:rsidR="00F269C5" w:rsidRPr="00F269C5">
              <w:rPr>
                <w:rStyle w:val="Hyperlink"/>
                <w:rFonts w:ascii="Times New Roman" w:hAnsi="Times New Roman" w:cs="Times New Roman"/>
                <w:noProof/>
              </w:rPr>
              <w:t>Table 22: Art 27 (Work and Employment) (1g)</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_Toc108783052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106</w:t>
            </w:r>
            <w:r w:rsidR="00F269C5" w:rsidRPr="00F269C5">
              <w:rPr>
                <w:rFonts w:ascii="Times New Roman" w:hAnsi="Times New Roman" w:cs="Times New Roman"/>
                <w:noProof/>
                <w:webHidden/>
              </w:rPr>
              <w:fldChar w:fldCharType="end"/>
            </w:r>
          </w:hyperlink>
        </w:p>
        <w:p w14:paraId="55122045" w14:textId="2DBEA38F"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3" w:history="1">
            <w:r w:rsidR="00F269C5" w:rsidRPr="00F269C5">
              <w:rPr>
                <w:rStyle w:val="Hyperlink"/>
                <w:rFonts w:ascii="Times New Roman" w:hAnsi="Times New Roman" w:cs="Times New Roman"/>
                <w:noProof/>
              </w:rPr>
              <w:t>Table 23: Art 28 (Adequate Standard of Living and Social Protection) (1)</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_Toc108783053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107</w:t>
            </w:r>
            <w:r w:rsidR="00F269C5" w:rsidRPr="00F269C5">
              <w:rPr>
                <w:rFonts w:ascii="Times New Roman" w:hAnsi="Times New Roman" w:cs="Times New Roman"/>
                <w:noProof/>
                <w:webHidden/>
              </w:rPr>
              <w:fldChar w:fldCharType="end"/>
            </w:r>
          </w:hyperlink>
        </w:p>
        <w:p w14:paraId="336CC717" w14:textId="4F372AB5"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4" w:history="1">
            <w:r w:rsidR="00F269C5" w:rsidRPr="00F269C5">
              <w:rPr>
                <w:rStyle w:val="Hyperlink"/>
                <w:rFonts w:ascii="Times New Roman" w:hAnsi="Times New Roman" w:cs="Times New Roman"/>
                <w:noProof/>
              </w:rPr>
              <w:t>Table 24: Art 28 (Adequate Standard of Living and Social Protection) (2b)</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_Toc108783054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108</w:t>
            </w:r>
            <w:r w:rsidR="00F269C5" w:rsidRPr="00F269C5">
              <w:rPr>
                <w:rFonts w:ascii="Times New Roman" w:hAnsi="Times New Roman" w:cs="Times New Roman"/>
                <w:noProof/>
                <w:webHidden/>
              </w:rPr>
              <w:fldChar w:fldCharType="end"/>
            </w:r>
          </w:hyperlink>
        </w:p>
        <w:p w14:paraId="6F1E96E4" w14:textId="2969EDF8"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5" w:history="1">
            <w:r w:rsidR="00F269C5" w:rsidRPr="00F269C5">
              <w:rPr>
                <w:rStyle w:val="Hyperlink"/>
                <w:rFonts w:ascii="Times New Roman" w:hAnsi="Times New Roman" w:cs="Times New Roman"/>
                <w:noProof/>
              </w:rPr>
              <w:t>Table 25: Art 28 (Adequate Standard of Living and Social Protection) (2c)</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_Toc108783055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109</w:t>
            </w:r>
            <w:r w:rsidR="00F269C5" w:rsidRPr="00F269C5">
              <w:rPr>
                <w:rFonts w:ascii="Times New Roman" w:hAnsi="Times New Roman" w:cs="Times New Roman"/>
                <w:noProof/>
                <w:webHidden/>
              </w:rPr>
              <w:fldChar w:fldCharType="end"/>
            </w:r>
          </w:hyperlink>
        </w:p>
        <w:p w14:paraId="038FAB5B" w14:textId="74286C09"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6" w:history="1">
            <w:r w:rsidR="00F269C5" w:rsidRPr="00F269C5">
              <w:rPr>
                <w:rStyle w:val="Hyperlink"/>
                <w:rFonts w:ascii="Times New Roman" w:hAnsi="Times New Roman" w:cs="Times New Roman"/>
                <w:noProof/>
              </w:rPr>
              <w:t>Table 26: Art 30 (Participation in cultural life, recreation, leisure and sport) (1c)</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_Toc108783056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112</w:t>
            </w:r>
            <w:r w:rsidR="00F269C5" w:rsidRPr="00F269C5">
              <w:rPr>
                <w:rFonts w:ascii="Times New Roman" w:hAnsi="Times New Roman" w:cs="Times New Roman"/>
                <w:noProof/>
                <w:webHidden/>
              </w:rPr>
              <w:fldChar w:fldCharType="end"/>
            </w:r>
          </w:hyperlink>
        </w:p>
        <w:p w14:paraId="39AD85B8" w14:textId="2FB6781F"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7" w:history="1">
            <w:r w:rsidR="00F269C5" w:rsidRPr="00F269C5">
              <w:rPr>
                <w:rStyle w:val="Hyperlink"/>
                <w:rFonts w:ascii="Times New Roman" w:hAnsi="Times New Roman" w:cs="Times New Roman"/>
                <w:noProof/>
              </w:rPr>
              <w:t>Table 27: Art 30 (Participation in cultural life, recreation, leisure and sport) (5d)</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_Toc108783057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113</w:t>
            </w:r>
            <w:r w:rsidR="00F269C5" w:rsidRPr="00F269C5">
              <w:rPr>
                <w:rFonts w:ascii="Times New Roman" w:hAnsi="Times New Roman" w:cs="Times New Roman"/>
                <w:noProof/>
                <w:webHidden/>
              </w:rPr>
              <w:fldChar w:fldCharType="end"/>
            </w:r>
          </w:hyperlink>
        </w:p>
        <w:p w14:paraId="50EFBE82" w14:textId="3D7E397D" w:rsidR="00F269C5" w:rsidRPr="00F269C5" w:rsidRDefault="00642FB8">
          <w:pPr>
            <w:pStyle w:val="TOC2"/>
            <w:tabs>
              <w:tab w:val="right" w:leader="dot" w:pos="9016"/>
            </w:tabs>
            <w:rPr>
              <w:rFonts w:ascii="Times New Roman" w:eastAsiaTheme="minorEastAsia" w:hAnsi="Times New Roman" w:cs="Times New Roman"/>
              <w:smallCaps w:val="0"/>
              <w:noProof/>
              <w:sz w:val="24"/>
              <w:szCs w:val="24"/>
              <w:lang w:eastAsia="en-GB"/>
            </w:rPr>
          </w:pPr>
          <w:hyperlink w:anchor="_Toc108783058" w:history="1">
            <w:r w:rsidR="00F269C5" w:rsidRPr="00F269C5">
              <w:rPr>
                <w:rStyle w:val="Hyperlink"/>
                <w:rFonts w:ascii="Times New Roman" w:hAnsi="Times New Roman" w:cs="Times New Roman"/>
                <w:noProof/>
              </w:rPr>
              <w:t>Table 28: Art 33 (National Implementation and Monitoring) (1)</w:t>
            </w:r>
            <w:r w:rsidR="00F269C5" w:rsidRPr="00F269C5">
              <w:rPr>
                <w:rFonts w:ascii="Times New Roman" w:hAnsi="Times New Roman" w:cs="Times New Roman"/>
                <w:noProof/>
                <w:webHidden/>
              </w:rPr>
              <w:tab/>
            </w:r>
            <w:r w:rsidR="00F269C5" w:rsidRPr="00F269C5">
              <w:rPr>
                <w:rFonts w:ascii="Times New Roman" w:hAnsi="Times New Roman" w:cs="Times New Roman"/>
                <w:noProof/>
                <w:webHidden/>
              </w:rPr>
              <w:fldChar w:fldCharType="begin"/>
            </w:r>
            <w:r w:rsidR="00F269C5" w:rsidRPr="00F269C5">
              <w:rPr>
                <w:rFonts w:ascii="Times New Roman" w:hAnsi="Times New Roman" w:cs="Times New Roman"/>
                <w:noProof/>
                <w:webHidden/>
              </w:rPr>
              <w:instrText xml:space="preserve"> PAGEREF _Toc108783058 \h </w:instrText>
            </w:r>
            <w:r w:rsidR="00F269C5" w:rsidRPr="00F269C5">
              <w:rPr>
                <w:rFonts w:ascii="Times New Roman" w:hAnsi="Times New Roman" w:cs="Times New Roman"/>
                <w:noProof/>
                <w:webHidden/>
              </w:rPr>
            </w:r>
            <w:r w:rsidR="00F269C5" w:rsidRPr="00F269C5">
              <w:rPr>
                <w:rFonts w:ascii="Times New Roman" w:hAnsi="Times New Roman" w:cs="Times New Roman"/>
                <w:noProof/>
                <w:webHidden/>
              </w:rPr>
              <w:fldChar w:fldCharType="separate"/>
            </w:r>
            <w:r w:rsidR="005F1113">
              <w:rPr>
                <w:rFonts w:ascii="Times New Roman" w:hAnsi="Times New Roman" w:cs="Times New Roman"/>
                <w:noProof/>
                <w:webHidden/>
              </w:rPr>
              <w:t>114</w:t>
            </w:r>
            <w:r w:rsidR="00F269C5" w:rsidRPr="00F269C5">
              <w:rPr>
                <w:rFonts w:ascii="Times New Roman" w:hAnsi="Times New Roman" w:cs="Times New Roman"/>
                <w:noProof/>
                <w:webHidden/>
              </w:rPr>
              <w:fldChar w:fldCharType="end"/>
            </w:r>
          </w:hyperlink>
        </w:p>
        <w:p w14:paraId="143EDA36" w14:textId="186C52D4" w:rsidR="00EC74DB" w:rsidRPr="005778C1" w:rsidRDefault="00844F8C">
          <w:r w:rsidRPr="00F269C5">
            <w:rPr>
              <w:rFonts w:ascii="Times New Roman" w:hAnsi="Times New Roman" w:cs="Times New Roman"/>
              <w:b/>
              <w:bCs/>
              <w:noProof/>
            </w:rPr>
            <w:fldChar w:fldCharType="end"/>
          </w:r>
        </w:p>
      </w:sdtContent>
    </w:sdt>
    <w:p w14:paraId="7D80AB8E" w14:textId="4C42630B" w:rsidR="00EC74DB" w:rsidRPr="005778C1" w:rsidRDefault="00EC74DB">
      <w:pPr>
        <w:rPr>
          <w:rFonts w:ascii="Times New Roman" w:hAnsi="Times New Roman" w:cs="Times New Roman"/>
          <w:b/>
          <w:bCs/>
        </w:rPr>
      </w:pPr>
    </w:p>
    <w:p w14:paraId="04A0FDD7" w14:textId="5D3112C7" w:rsidR="00234EDE" w:rsidRPr="005778C1" w:rsidRDefault="00234EDE">
      <w:pPr>
        <w:rPr>
          <w:rFonts w:ascii="Times New Roman" w:hAnsi="Times New Roman" w:cs="Times New Roman"/>
          <w:b/>
          <w:bCs/>
        </w:rPr>
      </w:pPr>
    </w:p>
    <w:p w14:paraId="67D4CCA7" w14:textId="69BC0EA3" w:rsidR="00912AC0" w:rsidRPr="005778C1" w:rsidRDefault="00912AC0">
      <w:pPr>
        <w:rPr>
          <w:rFonts w:ascii="Times New Roman" w:hAnsi="Times New Roman" w:cs="Times New Roman"/>
          <w:b/>
          <w:bCs/>
        </w:rPr>
      </w:pPr>
    </w:p>
    <w:p w14:paraId="6E8A7999" w14:textId="77777777" w:rsidR="00912AC0" w:rsidRPr="005778C1" w:rsidRDefault="00912AC0">
      <w:pPr>
        <w:rPr>
          <w:rFonts w:ascii="Times New Roman" w:hAnsi="Times New Roman" w:cs="Times New Roman"/>
          <w:b/>
          <w:bCs/>
        </w:rPr>
      </w:pPr>
    </w:p>
    <w:p w14:paraId="176CA0FA" w14:textId="77777777" w:rsidR="0047566B" w:rsidRDefault="000D481B">
      <w:pPr>
        <w:sectPr w:rsidR="0047566B" w:rsidSect="0047566B">
          <w:footerReference w:type="default" r:id="rId22"/>
          <w:pgSz w:w="11906" w:h="16838"/>
          <w:pgMar w:top="1440" w:right="1440" w:bottom="1440" w:left="1440" w:header="708" w:footer="708" w:gutter="0"/>
          <w:pgNumType w:fmt="lowerRoman" w:start="1"/>
          <w:cols w:space="708"/>
          <w:docGrid w:linePitch="360"/>
        </w:sectPr>
      </w:pPr>
      <w:bookmarkStart w:id="2" w:name="_Toc45639129"/>
      <w:bookmarkStart w:id="3" w:name="_Toc108783019"/>
      <w:bookmarkStart w:id="4" w:name="_Toc108783100"/>
      <w:r>
        <w:br w:type="page"/>
      </w:r>
    </w:p>
    <w:p w14:paraId="224AEE37" w14:textId="77777777" w:rsidR="000D481B" w:rsidRDefault="000D481B">
      <w:pPr>
        <w:rPr>
          <w:rFonts w:ascii="Times New Roman" w:hAnsi="Times New Roman" w:cs="Times New Roman"/>
          <w:b/>
          <w:lang w:val="en-US"/>
        </w:rPr>
      </w:pPr>
    </w:p>
    <w:p w14:paraId="5734BC69" w14:textId="0485F66A" w:rsidR="00BC224C" w:rsidRPr="005778C1" w:rsidRDefault="642C0D9A" w:rsidP="0D873E14">
      <w:pPr>
        <w:pStyle w:val="Heading1"/>
      </w:pPr>
      <w:r>
        <w:t>Section 1: Introduction</w:t>
      </w:r>
      <w:bookmarkEnd w:id="2"/>
      <w:bookmarkEnd w:id="3"/>
      <w:bookmarkEnd w:id="4"/>
    </w:p>
    <w:p w14:paraId="1672787E" w14:textId="77777777" w:rsidR="00D058D8" w:rsidRPr="005778C1" w:rsidRDefault="00D058D8" w:rsidP="0BAC38DF"/>
    <w:p w14:paraId="576546C4" w14:textId="3548FE97" w:rsidR="00BE4233" w:rsidRPr="00190879" w:rsidRDefault="642C0D9A" w:rsidP="0DE2ECD3">
      <w:pPr>
        <w:pStyle w:val="Heading2"/>
        <w:rPr>
          <w:color w:val="000000" w:themeColor="text1"/>
        </w:rPr>
      </w:pPr>
      <w:bookmarkStart w:id="5" w:name="_Toc108783020"/>
      <w:bookmarkStart w:id="6" w:name="_Toc108783101"/>
      <w:r w:rsidRPr="00190879">
        <w:rPr>
          <w:color w:val="000000" w:themeColor="text1"/>
        </w:rPr>
        <w:t>Aims and Objectives</w:t>
      </w:r>
      <w:bookmarkEnd w:id="5"/>
      <w:bookmarkEnd w:id="6"/>
    </w:p>
    <w:p w14:paraId="73523AEF" w14:textId="77777777" w:rsidR="000273A3" w:rsidRPr="00190879" w:rsidRDefault="000273A3" w:rsidP="00992C70">
      <w:pPr>
        <w:spacing w:line="360" w:lineRule="auto"/>
        <w:ind w:firstLine="720"/>
        <w:jc w:val="both"/>
        <w:rPr>
          <w:rFonts w:ascii="Times New Roman" w:hAnsi="Times New Roman" w:cs="Times New Roman"/>
          <w:color w:val="000000" w:themeColor="text1"/>
        </w:rPr>
      </w:pPr>
    </w:p>
    <w:p w14:paraId="6F9BF394" w14:textId="42912EA7" w:rsidR="00696307" w:rsidRPr="001D6444" w:rsidRDefault="00EC74DB" w:rsidP="01411335">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This </w:t>
      </w:r>
      <w:r w:rsidRPr="001D6444">
        <w:rPr>
          <w:rFonts w:ascii="Times New Roman" w:hAnsi="Times New Roman" w:cs="Times New Roman"/>
          <w:color w:val="000000" w:themeColor="text1"/>
        </w:rPr>
        <w:t xml:space="preserve">report </w:t>
      </w:r>
      <w:r w:rsidR="3D33FBCA" w:rsidRPr="001D6444">
        <w:rPr>
          <w:rFonts w:ascii="Times New Roman" w:hAnsi="Times New Roman" w:cs="Times New Roman"/>
          <w:color w:val="000000" w:themeColor="text1"/>
        </w:rPr>
        <w:t>identifies</w:t>
      </w:r>
      <w:r w:rsidR="00CF3C45" w:rsidRPr="001D6444">
        <w:rPr>
          <w:rFonts w:ascii="Times New Roman" w:hAnsi="Times New Roman" w:cs="Times New Roman"/>
          <w:color w:val="000000" w:themeColor="text1"/>
        </w:rPr>
        <w:t xml:space="preserve"> possibilities to bridge gaps and address</w:t>
      </w:r>
      <w:r w:rsidR="6E71F71F" w:rsidRPr="001D6444">
        <w:rPr>
          <w:rFonts w:ascii="Times New Roman" w:hAnsi="Times New Roman" w:cs="Times New Roman"/>
          <w:color w:val="000000" w:themeColor="text1"/>
        </w:rPr>
        <w:t xml:space="preserve"> </w:t>
      </w:r>
      <w:r w:rsidR="00CF3C45" w:rsidRPr="001D6444">
        <w:rPr>
          <w:rFonts w:ascii="Times New Roman" w:hAnsi="Times New Roman" w:cs="Times New Roman"/>
          <w:color w:val="000000" w:themeColor="text1"/>
        </w:rPr>
        <w:t xml:space="preserve">needs in Singapore’s disability sector against the progress made. </w:t>
      </w:r>
      <w:r w:rsidR="00696307" w:rsidRPr="001D6444">
        <w:rPr>
          <w:rFonts w:ascii="Times New Roman" w:hAnsi="Times New Roman" w:cs="Times New Roman"/>
          <w:color w:val="000000" w:themeColor="text1"/>
        </w:rPr>
        <w:t xml:space="preserve">Based on policy </w:t>
      </w:r>
      <w:r w:rsidR="00992C70" w:rsidRPr="001D6444">
        <w:rPr>
          <w:rFonts w:ascii="Times New Roman" w:hAnsi="Times New Roman" w:cs="Times New Roman"/>
          <w:color w:val="000000" w:themeColor="text1"/>
        </w:rPr>
        <w:t>reviews</w:t>
      </w:r>
      <w:r w:rsidR="00696307" w:rsidRPr="001D6444">
        <w:rPr>
          <w:rFonts w:ascii="Times New Roman" w:hAnsi="Times New Roman" w:cs="Times New Roman"/>
          <w:color w:val="000000" w:themeColor="text1"/>
        </w:rPr>
        <w:t xml:space="preserve"> and original qualitative </w:t>
      </w:r>
      <w:r w:rsidR="005210C4" w:rsidRPr="001D6444">
        <w:rPr>
          <w:rFonts w:ascii="Times New Roman" w:hAnsi="Times New Roman" w:cs="Times New Roman"/>
          <w:color w:val="000000" w:themeColor="text1"/>
        </w:rPr>
        <w:t xml:space="preserve">and quantitative </w:t>
      </w:r>
      <w:r w:rsidR="00696307" w:rsidRPr="001D6444">
        <w:rPr>
          <w:rFonts w:ascii="Times New Roman" w:hAnsi="Times New Roman" w:cs="Times New Roman"/>
          <w:color w:val="000000" w:themeColor="text1"/>
        </w:rPr>
        <w:t>research</w:t>
      </w:r>
      <w:r w:rsidR="24171E54" w:rsidRPr="001D6444">
        <w:rPr>
          <w:rFonts w:ascii="Times New Roman" w:hAnsi="Times New Roman" w:cs="Times New Roman"/>
          <w:color w:val="000000" w:themeColor="text1"/>
        </w:rPr>
        <w:t>,</w:t>
      </w:r>
      <w:r w:rsidR="00D04128" w:rsidRPr="001D6444">
        <w:rPr>
          <w:rStyle w:val="FootnoteReference"/>
          <w:rFonts w:cs="Times New Roman"/>
          <w:color w:val="000000" w:themeColor="text1"/>
        </w:rPr>
        <w:footnoteReference w:id="2"/>
      </w:r>
      <w:r w:rsidR="00696307" w:rsidRPr="001D6444">
        <w:rPr>
          <w:rFonts w:ascii="Times New Roman" w:hAnsi="Times New Roman" w:cs="Times New Roman"/>
          <w:color w:val="000000" w:themeColor="text1"/>
        </w:rPr>
        <w:t xml:space="preserve"> the findings and recommendations detailed </w:t>
      </w:r>
      <w:r w:rsidR="28D1A85F" w:rsidRPr="001D6444">
        <w:rPr>
          <w:rFonts w:ascii="Times New Roman" w:hAnsi="Times New Roman" w:cs="Times New Roman"/>
          <w:color w:val="000000" w:themeColor="text1"/>
        </w:rPr>
        <w:t xml:space="preserve">herein </w:t>
      </w:r>
      <w:r w:rsidR="00696307" w:rsidRPr="001D6444">
        <w:rPr>
          <w:rFonts w:ascii="Times New Roman" w:hAnsi="Times New Roman" w:cs="Times New Roman"/>
          <w:color w:val="000000" w:themeColor="text1"/>
        </w:rPr>
        <w:t xml:space="preserve">strive to encourage discourse within Singapore’s disability community and help chart the next steps for planning policies, </w:t>
      </w:r>
      <w:proofErr w:type="gramStart"/>
      <w:r w:rsidR="00696307" w:rsidRPr="001D6444">
        <w:rPr>
          <w:rFonts w:ascii="Times New Roman" w:hAnsi="Times New Roman" w:cs="Times New Roman"/>
          <w:color w:val="000000" w:themeColor="text1"/>
        </w:rPr>
        <w:t>schemes</w:t>
      </w:r>
      <w:proofErr w:type="gramEnd"/>
      <w:r w:rsidR="00696307" w:rsidRPr="001D6444">
        <w:rPr>
          <w:rFonts w:ascii="Times New Roman" w:hAnsi="Times New Roman" w:cs="Times New Roman"/>
          <w:color w:val="000000" w:themeColor="text1"/>
        </w:rPr>
        <w:t xml:space="preserve"> and services for PWDs</w:t>
      </w:r>
      <w:r w:rsidR="47DE5F0B" w:rsidRPr="001D6444">
        <w:rPr>
          <w:rFonts w:ascii="Times New Roman" w:hAnsi="Times New Roman" w:cs="Times New Roman"/>
          <w:color w:val="000000" w:themeColor="text1"/>
        </w:rPr>
        <w:t xml:space="preserve">, </w:t>
      </w:r>
      <w:r w:rsidR="00696307" w:rsidRPr="001D6444">
        <w:rPr>
          <w:rFonts w:ascii="Times New Roman" w:hAnsi="Times New Roman" w:cs="Times New Roman"/>
          <w:color w:val="000000" w:themeColor="text1"/>
        </w:rPr>
        <w:t>caregivers</w:t>
      </w:r>
      <w:r w:rsidR="00C77CC7" w:rsidRPr="001D6444">
        <w:rPr>
          <w:rFonts w:ascii="Times New Roman" w:hAnsi="Times New Roman" w:cs="Times New Roman"/>
          <w:color w:val="000000" w:themeColor="text1"/>
        </w:rPr>
        <w:t xml:space="preserve"> </w:t>
      </w:r>
      <w:r w:rsidR="47DE5F0B" w:rsidRPr="001D6444">
        <w:rPr>
          <w:rFonts w:ascii="Times New Roman" w:hAnsi="Times New Roman" w:cs="Times New Roman"/>
          <w:color w:val="000000" w:themeColor="text1"/>
        </w:rPr>
        <w:t xml:space="preserve">and </w:t>
      </w:r>
      <w:r w:rsidR="00C77CC7" w:rsidRPr="001D6444">
        <w:rPr>
          <w:rFonts w:ascii="Times New Roman" w:hAnsi="Times New Roman" w:cs="Times New Roman"/>
          <w:color w:val="000000" w:themeColor="text1"/>
        </w:rPr>
        <w:t>other stakeholders</w:t>
      </w:r>
      <w:r w:rsidR="00696307" w:rsidRPr="001D6444">
        <w:rPr>
          <w:rFonts w:ascii="Times New Roman" w:hAnsi="Times New Roman" w:cs="Times New Roman"/>
          <w:color w:val="000000" w:themeColor="text1"/>
        </w:rPr>
        <w:t>.</w:t>
      </w:r>
      <w:r w:rsidR="00A9176B" w:rsidRPr="001D6444">
        <w:rPr>
          <w:rFonts w:ascii="Times New Roman" w:hAnsi="Times New Roman" w:cs="Times New Roman"/>
          <w:color w:val="000000" w:themeColor="text1"/>
        </w:rPr>
        <w:t xml:space="preserve"> </w:t>
      </w:r>
      <w:r w:rsidR="00690348" w:rsidRPr="001D6444">
        <w:rPr>
          <w:rFonts w:ascii="Times New Roman" w:hAnsi="Times New Roman" w:cs="Times New Roman"/>
          <w:color w:val="000000" w:themeColor="text1"/>
        </w:rPr>
        <w:t>Wherever relevant,</w:t>
      </w:r>
      <w:r w:rsidR="00A9176B" w:rsidRPr="001D6444">
        <w:rPr>
          <w:rFonts w:ascii="Times New Roman" w:hAnsi="Times New Roman" w:cs="Times New Roman"/>
          <w:color w:val="000000" w:themeColor="text1"/>
        </w:rPr>
        <w:t xml:space="preserve"> </w:t>
      </w:r>
      <w:r w:rsidR="00690348" w:rsidRPr="001D6444">
        <w:rPr>
          <w:rFonts w:ascii="Times New Roman" w:hAnsi="Times New Roman" w:cs="Times New Roman"/>
          <w:color w:val="000000" w:themeColor="text1"/>
        </w:rPr>
        <w:t>reference</w:t>
      </w:r>
      <w:r w:rsidR="43697ADB" w:rsidRPr="001D6444">
        <w:rPr>
          <w:rFonts w:ascii="Times New Roman" w:hAnsi="Times New Roman" w:cs="Times New Roman"/>
          <w:color w:val="000000" w:themeColor="text1"/>
        </w:rPr>
        <w:t>s</w:t>
      </w:r>
      <w:r w:rsidR="00A9176B" w:rsidRPr="001D6444">
        <w:rPr>
          <w:rFonts w:ascii="Times New Roman" w:hAnsi="Times New Roman" w:cs="Times New Roman"/>
          <w:color w:val="000000" w:themeColor="text1"/>
        </w:rPr>
        <w:t xml:space="preserve"> </w:t>
      </w:r>
      <w:r w:rsidR="0EECE0DF" w:rsidRPr="001D6444">
        <w:rPr>
          <w:rFonts w:ascii="Times New Roman" w:hAnsi="Times New Roman" w:cs="Times New Roman"/>
          <w:color w:val="000000" w:themeColor="text1"/>
        </w:rPr>
        <w:t>are</w:t>
      </w:r>
      <w:r w:rsidR="00A9176B" w:rsidRPr="001D6444">
        <w:rPr>
          <w:rFonts w:ascii="Times New Roman" w:hAnsi="Times New Roman" w:cs="Times New Roman"/>
          <w:color w:val="000000" w:themeColor="text1"/>
        </w:rPr>
        <w:t xml:space="preserve"> </w:t>
      </w:r>
      <w:r w:rsidR="00690348" w:rsidRPr="001D6444">
        <w:rPr>
          <w:rFonts w:ascii="Times New Roman" w:hAnsi="Times New Roman" w:cs="Times New Roman"/>
          <w:color w:val="000000" w:themeColor="text1"/>
        </w:rPr>
        <w:t>made</w:t>
      </w:r>
      <w:r w:rsidR="00A9176B" w:rsidRPr="001D6444">
        <w:rPr>
          <w:rFonts w:ascii="Times New Roman" w:hAnsi="Times New Roman" w:cs="Times New Roman"/>
          <w:color w:val="000000" w:themeColor="text1"/>
        </w:rPr>
        <w:t xml:space="preserve"> </w:t>
      </w:r>
      <w:r w:rsidR="00690348" w:rsidRPr="001D6444">
        <w:rPr>
          <w:rFonts w:ascii="Times New Roman" w:hAnsi="Times New Roman" w:cs="Times New Roman"/>
          <w:color w:val="000000" w:themeColor="text1"/>
        </w:rPr>
        <w:t>to</w:t>
      </w:r>
      <w:r w:rsidR="00A9176B" w:rsidRPr="001D6444">
        <w:rPr>
          <w:rFonts w:ascii="Times New Roman" w:hAnsi="Times New Roman" w:cs="Times New Roman"/>
          <w:color w:val="000000" w:themeColor="text1"/>
        </w:rPr>
        <w:t xml:space="preserve"> the</w:t>
      </w:r>
      <w:r w:rsidR="00AF1AF7" w:rsidRPr="001D6444">
        <w:rPr>
          <w:rFonts w:ascii="Times New Roman" w:hAnsi="Times New Roman" w:cs="Times New Roman"/>
          <w:color w:val="000000" w:themeColor="text1"/>
        </w:rPr>
        <w:t xml:space="preserve"> principles</w:t>
      </w:r>
      <w:r w:rsidR="00E2315C" w:rsidRPr="001D6444">
        <w:rPr>
          <w:rStyle w:val="FootnoteReference"/>
          <w:rFonts w:cs="Times New Roman"/>
          <w:color w:val="000000" w:themeColor="text1"/>
        </w:rPr>
        <w:footnoteReference w:id="3"/>
      </w:r>
      <w:r w:rsidR="00690348" w:rsidRPr="001D6444">
        <w:rPr>
          <w:rFonts w:ascii="Times New Roman" w:hAnsi="Times New Roman" w:cs="Times New Roman"/>
          <w:color w:val="000000" w:themeColor="text1"/>
        </w:rPr>
        <w:t xml:space="preserve"> encapsulated</w:t>
      </w:r>
      <w:r w:rsidR="00AF1AF7" w:rsidRPr="001D6444">
        <w:rPr>
          <w:rFonts w:ascii="Times New Roman" w:hAnsi="Times New Roman" w:cs="Times New Roman"/>
          <w:color w:val="000000" w:themeColor="text1"/>
        </w:rPr>
        <w:t xml:space="preserve"> </w:t>
      </w:r>
      <w:r w:rsidR="00690348" w:rsidRPr="001D6444">
        <w:rPr>
          <w:rFonts w:ascii="Times New Roman" w:hAnsi="Times New Roman" w:cs="Times New Roman"/>
          <w:color w:val="000000" w:themeColor="text1"/>
        </w:rPr>
        <w:t xml:space="preserve">by </w:t>
      </w:r>
      <w:r w:rsidR="00AF1AF7" w:rsidRPr="001D6444">
        <w:rPr>
          <w:rFonts w:ascii="Times New Roman" w:hAnsi="Times New Roman" w:cs="Times New Roman"/>
          <w:color w:val="000000" w:themeColor="text1"/>
        </w:rPr>
        <w:t>the</w:t>
      </w:r>
      <w:r w:rsidR="00A9176B" w:rsidRPr="001D6444">
        <w:rPr>
          <w:rFonts w:ascii="Times New Roman" w:hAnsi="Times New Roman" w:cs="Times New Roman"/>
          <w:color w:val="000000" w:themeColor="text1"/>
        </w:rPr>
        <w:t xml:space="preserve"> </w:t>
      </w:r>
      <w:r w:rsidR="00AF1AF7" w:rsidRPr="001D6444">
        <w:rPr>
          <w:rFonts w:ascii="Times New Roman" w:hAnsi="Times New Roman" w:cs="Times New Roman"/>
          <w:color w:val="000000" w:themeColor="text1"/>
        </w:rPr>
        <w:t>United Nations Convention on the Rights of Persons with Disabilities (UN CRPD).</w:t>
      </w:r>
    </w:p>
    <w:p w14:paraId="22F42D7F" w14:textId="5BB66AC8" w:rsidR="00696307" w:rsidRPr="001D6444" w:rsidRDefault="00696307" w:rsidP="00992C70">
      <w:pPr>
        <w:spacing w:line="360" w:lineRule="auto"/>
        <w:ind w:firstLine="720"/>
        <w:jc w:val="both"/>
        <w:rPr>
          <w:rFonts w:ascii="Times New Roman" w:hAnsi="Times New Roman" w:cs="Times New Roman"/>
          <w:color w:val="000000" w:themeColor="text1"/>
        </w:rPr>
      </w:pPr>
    </w:p>
    <w:p w14:paraId="5D7490F8" w14:textId="3D51DA82" w:rsidR="00696307" w:rsidRPr="00190879" w:rsidRDefault="01411335" w:rsidP="01411335">
      <w:pPr>
        <w:spacing w:line="360" w:lineRule="auto"/>
        <w:ind w:firstLine="720"/>
        <w:jc w:val="both"/>
        <w:rPr>
          <w:rFonts w:ascii="Times New Roman" w:hAnsi="Times New Roman" w:cs="Times New Roman"/>
          <w:color w:val="000000" w:themeColor="text1"/>
        </w:rPr>
      </w:pPr>
      <w:r w:rsidRPr="001D6444">
        <w:rPr>
          <w:rFonts w:ascii="Times New Roman" w:hAnsi="Times New Roman" w:cs="Times New Roman"/>
          <w:color w:val="000000" w:themeColor="text1"/>
        </w:rPr>
        <w:t>This research seeks to achieve more comprehensive and holistic service delivery by the Government, social service agencies and private sectors in their integral roles of serving and supporting PWDs.</w:t>
      </w:r>
    </w:p>
    <w:p w14:paraId="002B7039" w14:textId="74306BEB" w:rsidR="00696307" w:rsidRPr="00190879" w:rsidRDefault="00696307" w:rsidP="00992C70">
      <w:pPr>
        <w:spacing w:line="360" w:lineRule="auto"/>
        <w:jc w:val="both"/>
        <w:rPr>
          <w:rFonts w:ascii="Times New Roman" w:hAnsi="Times New Roman" w:cs="Times New Roman"/>
          <w:color w:val="000000" w:themeColor="text1"/>
        </w:rPr>
      </w:pPr>
    </w:p>
    <w:p w14:paraId="6E72D970" w14:textId="470C8FA7" w:rsidR="00EC74DB" w:rsidRPr="00190879" w:rsidRDefault="00EC74DB" w:rsidP="00992C70">
      <w:pPr>
        <w:jc w:val="both"/>
        <w:rPr>
          <w:rFonts w:ascii="Times New Roman" w:hAnsi="Times New Roman" w:cs="Times New Roman"/>
          <w:color w:val="000000" w:themeColor="text1"/>
        </w:rPr>
      </w:pPr>
    </w:p>
    <w:p w14:paraId="67B0C03A" w14:textId="7DECD032" w:rsidR="00EC74DB" w:rsidRPr="00190879" w:rsidRDefault="00EC74DB" w:rsidP="00992C70">
      <w:pPr>
        <w:jc w:val="both"/>
        <w:rPr>
          <w:rFonts w:ascii="Times New Roman" w:hAnsi="Times New Roman" w:cs="Times New Roman"/>
          <w:color w:val="000000" w:themeColor="text1"/>
        </w:rPr>
      </w:pPr>
    </w:p>
    <w:p w14:paraId="07A62722" w14:textId="77777777" w:rsidR="00D058D8" w:rsidRPr="00190879" w:rsidRDefault="00D058D8">
      <w:pPr>
        <w:rPr>
          <w:rFonts w:ascii="Times New Roman" w:hAnsi="Times New Roman" w:cs="Times New Roman"/>
          <w:b/>
          <w:color w:val="000000" w:themeColor="text1"/>
          <w:lang w:val="en-US"/>
        </w:rPr>
      </w:pPr>
      <w:bookmarkStart w:id="7" w:name="_Toc39577667"/>
      <w:r w:rsidRPr="00190879">
        <w:rPr>
          <w:color w:val="000000" w:themeColor="text1"/>
        </w:rPr>
        <w:br w:type="page"/>
      </w:r>
    </w:p>
    <w:p w14:paraId="5D1D8FB3" w14:textId="22ED60C5" w:rsidR="00EC74DB" w:rsidRPr="00190879" w:rsidRDefault="642C0D9A" w:rsidP="0D873E14">
      <w:pPr>
        <w:pStyle w:val="Heading1"/>
        <w:rPr>
          <w:color w:val="000000" w:themeColor="text1"/>
        </w:rPr>
      </w:pPr>
      <w:bookmarkStart w:id="8" w:name="_Toc45639135"/>
      <w:bookmarkStart w:id="9" w:name="_Toc108783021"/>
      <w:bookmarkStart w:id="10" w:name="_Toc108783102"/>
      <w:r w:rsidRPr="00190879">
        <w:rPr>
          <w:color w:val="000000" w:themeColor="text1"/>
        </w:rPr>
        <w:lastRenderedPageBreak/>
        <w:t>Section 2: Overview of Disability Service Provision in Singapore</w:t>
      </w:r>
      <w:bookmarkEnd w:id="7"/>
      <w:bookmarkEnd w:id="8"/>
      <w:bookmarkEnd w:id="9"/>
      <w:bookmarkEnd w:id="10"/>
    </w:p>
    <w:p w14:paraId="521EBD50" w14:textId="77777777" w:rsidR="00EC74DB" w:rsidRPr="00190879" w:rsidRDefault="00EC74DB" w:rsidP="00992C70">
      <w:pPr>
        <w:jc w:val="both"/>
        <w:rPr>
          <w:color w:val="000000" w:themeColor="text1"/>
        </w:rPr>
      </w:pPr>
    </w:p>
    <w:p w14:paraId="00518680" w14:textId="1C5BB99B" w:rsidR="00EC74DB" w:rsidRPr="00190879" w:rsidRDefault="642C0D9A" w:rsidP="0BAC38DF">
      <w:pPr>
        <w:pStyle w:val="Heading2"/>
        <w:rPr>
          <w:color w:val="000000" w:themeColor="text1"/>
        </w:rPr>
      </w:pPr>
      <w:bookmarkStart w:id="11" w:name="_Toc39577668"/>
      <w:bookmarkStart w:id="12" w:name="_Toc45639136"/>
      <w:bookmarkStart w:id="13" w:name="_Toc108783022"/>
      <w:bookmarkStart w:id="14" w:name="_Toc108783103"/>
      <w:r w:rsidRPr="00190879">
        <w:rPr>
          <w:color w:val="000000" w:themeColor="text1"/>
        </w:rPr>
        <w:t>[2.1] Introduction and Historical Overview</w:t>
      </w:r>
      <w:bookmarkEnd w:id="11"/>
      <w:bookmarkEnd w:id="12"/>
      <w:bookmarkEnd w:id="13"/>
      <w:bookmarkEnd w:id="14"/>
    </w:p>
    <w:p w14:paraId="52A18735" w14:textId="77777777" w:rsidR="00EC74DB" w:rsidRPr="00190879" w:rsidRDefault="00EC74DB" w:rsidP="00992C70">
      <w:pPr>
        <w:jc w:val="both"/>
        <w:rPr>
          <w:color w:val="000000" w:themeColor="text1"/>
        </w:rPr>
      </w:pPr>
    </w:p>
    <w:p w14:paraId="153AC842" w14:textId="77777777" w:rsidR="005E3F90" w:rsidRPr="00190879" w:rsidRDefault="005E3F90" w:rsidP="00992C70">
      <w:pPr>
        <w:jc w:val="both"/>
        <w:rPr>
          <w:rFonts w:ascii="Times New Roman" w:hAnsi="Times New Roman" w:cs="Times New Roman"/>
          <w:color w:val="000000" w:themeColor="text1"/>
        </w:rPr>
      </w:pPr>
    </w:p>
    <w:p w14:paraId="618E1A68" w14:textId="61A0D7C0" w:rsidR="00234EDE" w:rsidRPr="00190879" w:rsidRDefault="00234EDE" w:rsidP="01411335">
      <w:pPr>
        <w:spacing w:line="360" w:lineRule="auto"/>
        <w:ind w:firstLine="720"/>
        <w:jc w:val="both"/>
        <w:rPr>
          <w:rFonts w:ascii="Times New Roman" w:hAnsi="Times New Roman" w:cs="Times New Roman"/>
          <w:color w:val="000000" w:themeColor="text1"/>
          <w:lang w:val="en-US"/>
        </w:rPr>
      </w:pPr>
      <w:bookmarkStart w:id="15" w:name="_Toc39577669"/>
      <w:r w:rsidRPr="00190879">
        <w:rPr>
          <w:rFonts w:ascii="Times New Roman" w:hAnsi="Times New Roman" w:cs="Times New Roman"/>
          <w:color w:val="000000" w:themeColor="text1"/>
          <w:lang w:val="en-US"/>
        </w:rPr>
        <w:t xml:space="preserve">From </w:t>
      </w:r>
      <w:r w:rsidR="001359DC" w:rsidRPr="00190879">
        <w:rPr>
          <w:rFonts w:ascii="Times New Roman" w:hAnsi="Times New Roman" w:cs="Times New Roman"/>
          <w:color w:val="000000" w:themeColor="text1"/>
        </w:rPr>
        <w:t>piecemeal post-W</w:t>
      </w:r>
      <w:r w:rsidRPr="00190879">
        <w:rPr>
          <w:rFonts w:ascii="Times New Roman" w:hAnsi="Times New Roman" w:cs="Times New Roman"/>
          <w:color w:val="000000" w:themeColor="text1"/>
        </w:rPr>
        <w:t>ar relief to a dedicated government project allocated millions in annual funds</w:t>
      </w:r>
      <w:r w:rsidR="6C7D27D9" w:rsidRPr="00190879">
        <w:rPr>
          <w:rFonts w:ascii="Times New Roman" w:hAnsi="Times New Roman" w:cs="Times New Roman"/>
          <w:color w:val="000000" w:themeColor="text1"/>
        </w:rPr>
        <w:t>,</w:t>
      </w:r>
      <w:r w:rsidRPr="00190879">
        <w:rPr>
          <w:rStyle w:val="FootnoteReference"/>
          <w:color w:val="000000" w:themeColor="text1"/>
        </w:rPr>
        <w:footnoteReference w:id="4"/>
      </w:r>
      <w:r w:rsidRPr="00190879">
        <w:rPr>
          <w:rFonts w:ascii="Times New Roman" w:hAnsi="Times New Roman" w:cs="Times New Roman"/>
          <w:color w:val="000000" w:themeColor="text1"/>
          <w:vertAlign w:val="superscript"/>
        </w:rPr>
        <w:t>,</w:t>
      </w:r>
      <w:r w:rsidRPr="00190879">
        <w:rPr>
          <w:rStyle w:val="FootnoteReference"/>
          <w:color w:val="000000" w:themeColor="text1"/>
        </w:rPr>
        <w:footnoteReference w:id="5"/>
      </w:r>
      <w:r w:rsidRPr="00190879">
        <w:rPr>
          <w:rFonts w:ascii="Times New Roman" w:hAnsi="Times New Roman" w:cs="Times New Roman"/>
          <w:color w:val="000000" w:themeColor="text1"/>
          <w:vertAlign w:val="superscript"/>
        </w:rPr>
        <w:t>,</w:t>
      </w:r>
      <w:r w:rsidRPr="00190879">
        <w:rPr>
          <w:rStyle w:val="FootnoteReference"/>
          <w:color w:val="000000" w:themeColor="text1"/>
        </w:rPr>
        <w:footnoteReference w:id="6"/>
      </w:r>
      <w:r w:rsidRPr="00190879">
        <w:rPr>
          <w:rFonts w:ascii="Times New Roman" w:hAnsi="Times New Roman" w:cs="Times New Roman"/>
          <w:color w:val="000000" w:themeColor="text1"/>
          <w:vertAlign w:val="superscript"/>
        </w:rPr>
        <w:t>,</w:t>
      </w:r>
      <w:r w:rsidRPr="00190879">
        <w:rPr>
          <w:rStyle w:val="FootnoteReference"/>
          <w:color w:val="000000" w:themeColor="text1"/>
        </w:rPr>
        <w:footnoteReference w:id="7"/>
      </w:r>
      <w:r w:rsidRPr="00190879">
        <w:rPr>
          <w:rFonts w:ascii="Times New Roman" w:hAnsi="Times New Roman" w:cs="Times New Roman"/>
          <w:color w:val="000000" w:themeColor="text1"/>
          <w:lang w:val="en-US"/>
        </w:rPr>
        <w:t xml:space="preserve"> disability service provision in Singapore has</w:t>
      </w:r>
      <w:r w:rsidR="001359DC"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transformed since its beginnings in the 1940s</w:t>
      </w:r>
      <w:r w:rsidR="6C7D27D9" w:rsidRPr="00190879">
        <w:rPr>
          <w:rFonts w:ascii="Times New Roman" w:hAnsi="Times New Roman" w:cs="Times New Roman"/>
          <w:color w:val="000000" w:themeColor="text1"/>
          <w:lang w:val="en-US"/>
        </w:rPr>
        <w:t>.</w:t>
      </w:r>
      <w:r w:rsidRPr="00190879">
        <w:rPr>
          <w:rStyle w:val="FootnoteReference"/>
          <w:color w:val="000000" w:themeColor="text1"/>
        </w:rPr>
        <w:footnoteReference w:id="8"/>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9"/>
      </w:r>
      <w:r w:rsidRPr="00190879">
        <w:rPr>
          <w:rFonts w:ascii="Times New Roman" w:hAnsi="Times New Roman" w:cs="Times New Roman"/>
          <w:color w:val="000000" w:themeColor="text1"/>
          <w:lang w:val="en-US"/>
        </w:rPr>
        <w:t xml:space="preserve"> Throughout the </w:t>
      </w:r>
      <w:r w:rsidR="005778C1" w:rsidRPr="00190879">
        <w:rPr>
          <w:rFonts w:ascii="Times New Roman" w:hAnsi="Times New Roman" w:cs="Times New Roman"/>
          <w:color w:val="000000" w:themeColor="text1"/>
          <w:lang w:val="en-US"/>
        </w:rPr>
        <w:t>decades</w:t>
      </w:r>
      <w:r w:rsidRPr="00190879">
        <w:rPr>
          <w:rFonts w:ascii="Times New Roman" w:hAnsi="Times New Roman" w:cs="Times New Roman"/>
          <w:color w:val="000000" w:themeColor="text1"/>
          <w:lang w:val="en-US"/>
        </w:rPr>
        <w:t xml:space="preserve">, disability services </w:t>
      </w:r>
      <w:r w:rsidR="2AF7B51A" w:rsidRPr="00190879">
        <w:rPr>
          <w:rFonts w:ascii="Times New Roman" w:hAnsi="Times New Roman" w:cs="Times New Roman"/>
          <w:color w:val="000000" w:themeColor="text1"/>
          <w:lang w:val="en-US"/>
        </w:rPr>
        <w:t>have been</w:t>
      </w:r>
      <w:r w:rsidRPr="00190879">
        <w:rPr>
          <w:rFonts w:ascii="Times New Roman" w:hAnsi="Times New Roman" w:cs="Times New Roman"/>
          <w:color w:val="000000" w:themeColor="text1"/>
          <w:lang w:val="en-US"/>
        </w:rPr>
        <w:t xml:space="preserve"> </w:t>
      </w:r>
      <w:proofErr w:type="spellStart"/>
      <w:r w:rsidRPr="00190879">
        <w:rPr>
          <w:rFonts w:ascii="Times New Roman" w:hAnsi="Times New Roman" w:cs="Times New Roman"/>
          <w:color w:val="000000" w:themeColor="text1"/>
          <w:lang w:val="en-US"/>
        </w:rPr>
        <w:t>remodelled</w:t>
      </w:r>
      <w:proofErr w:type="spellEnd"/>
      <w:r w:rsidRPr="00190879">
        <w:rPr>
          <w:rFonts w:ascii="Times New Roman" w:hAnsi="Times New Roman" w:cs="Times New Roman"/>
          <w:color w:val="000000" w:themeColor="text1"/>
          <w:lang w:val="en-US"/>
        </w:rPr>
        <w:t xml:space="preserve"> repeatedly. </w:t>
      </w:r>
      <w:r w:rsidR="6C7D27D9" w:rsidRPr="00190879">
        <w:rPr>
          <w:rFonts w:ascii="Times New Roman" w:hAnsi="Times New Roman" w:cs="Times New Roman"/>
          <w:color w:val="000000" w:themeColor="text1"/>
          <w:lang w:val="en-US"/>
        </w:rPr>
        <w:t>N</w:t>
      </w:r>
      <w:r w:rsidRPr="00190879">
        <w:rPr>
          <w:rFonts w:ascii="Times New Roman" w:hAnsi="Times New Roman" w:cs="Times New Roman"/>
          <w:color w:val="000000" w:themeColor="text1"/>
          <w:lang w:val="en-US"/>
        </w:rPr>
        <w:t>oteworthy developments include the establishment of the Social Welfare Department (SWD) in the 1940s</w:t>
      </w:r>
      <w:r w:rsidR="005778C1" w:rsidRPr="00190879">
        <w:rPr>
          <w:rFonts w:ascii="Times New Roman" w:hAnsi="Times New Roman" w:cs="Times New Roman"/>
          <w:color w:val="000000" w:themeColor="text1"/>
          <w:lang w:val="en-US"/>
        </w:rPr>
        <w:t>,</w:t>
      </w:r>
      <w:r w:rsidRPr="00190879">
        <w:rPr>
          <w:rStyle w:val="FootnoteReference"/>
          <w:color w:val="000000" w:themeColor="text1"/>
          <w:lang w:val="en-US"/>
        </w:rPr>
        <w:footnoteReference w:id="10"/>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11"/>
      </w:r>
      <w:r w:rsidRPr="00190879">
        <w:rPr>
          <w:rFonts w:ascii="Times New Roman" w:hAnsi="Times New Roman" w:cs="Times New Roman"/>
          <w:color w:val="000000" w:themeColor="text1"/>
          <w:lang w:val="en-US"/>
        </w:rPr>
        <w:t xml:space="preserve"> </w:t>
      </w:r>
      <w:r w:rsidR="00BA1CAB" w:rsidRPr="00190879">
        <w:rPr>
          <w:rFonts w:ascii="Times New Roman" w:hAnsi="Times New Roman" w:cs="Times New Roman"/>
          <w:color w:val="000000" w:themeColor="text1"/>
          <w:lang w:val="en-US"/>
        </w:rPr>
        <w:t xml:space="preserve">the installation of the Singapore Council of Social Service (SCSS) </w:t>
      </w:r>
      <w:r w:rsidR="00BA1CAB" w:rsidRPr="00190879">
        <w:rPr>
          <w:rFonts w:ascii="Times New Roman" w:eastAsia="Times New Roman" w:hAnsi="Times New Roman" w:cs="Times New Roman"/>
          <w:color w:val="000000" w:themeColor="text1"/>
          <w:sz w:val="22"/>
          <w:szCs w:val="22"/>
          <w:lang w:val="en-US"/>
        </w:rPr>
        <w:t>—</w:t>
      </w:r>
      <w:r w:rsidR="00BA1CAB" w:rsidRPr="00190879">
        <w:rPr>
          <w:rFonts w:ascii="Times New Roman" w:hAnsi="Times New Roman" w:cs="Times New Roman"/>
          <w:color w:val="000000" w:themeColor="text1"/>
          <w:lang w:val="en-US"/>
        </w:rPr>
        <w:t xml:space="preserve"> now National Council of Social Service (NCSS) </w:t>
      </w:r>
      <w:r w:rsidR="084C5372" w:rsidRPr="00190879">
        <w:rPr>
          <w:rFonts w:ascii="Times New Roman" w:eastAsia="Times New Roman" w:hAnsi="Times New Roman" w:cs="Times New Roman"/>
          <w:color w:val="000000" w:themeColor="text1"/>
          <w:sz w:val="22"/>
          <w:szCs w:val="22"/>
          <w:lang w:val="en-US"/>
        </w:rPr>
        <w:t>—</w:t>
      </w:r>
      <w:r w:rsidRPr="00190879">
        <w:rPr>
          <w:rFonts w:ascii="Times New Roman" w:hAnsi="Times New Roman" w:cs="Times New Roman"/>
          <w:color w:val="000000" w:themeColor="text1"/>
          <w:lang w:val="en-US"/>
        </w:rPr>
        <w:t xml:space="preserve"> in the 1950s,</w:t>
      </w:r>
      <w:r w:rsidRPr="00190879">
        <w:rPr>
          <w:rStyle w:val="FootnoteReference"/>
          <w:color w:val="000000" w:themeColor="text1"/>
          <w:lang w:val="en-US"/>
        </w:rPr>
        <w:footnoteReference w:id="12"/>
      </w:r>
      <w:r w:rsidRPr="00190879">
        <w:rPr>
          <w:rFonts w:ascii="Times New Roman" w:hAnsi="Times New Roman" w:cs="Times New Roman"/>
          <w:color w:val="000000" w:themeColor="text1"/>
          <w:lang w:val="en-US"/>
        </w:rPr>
        <w:t xml:space="preserve"> the evolution of the global rights movement in the 1970s,</w:t>
      </w:r>
      <w:r w:rsidRPr="00190879">
        <w:rPr>
          <w:rStyle w:val="FootnoteReference"/>
          <w:color w:val="000000" w:themeColor="text1"/>
          <w:lang w:val="en-US"/>
        </w:rPr>
        <w:footnoteReference w:id="13"/>
      </w:r>
      <w:r w:rsidRPr="00190879">
        <w:rPr>
          <w:rFonts w:ascii="Times New Roman" w:hAnsi="Times New Roman" w:cs="Times New Roman"/>
          <w:color w:val="000000" w:themeColor="text1"/>
          <w:lang w:val="en-US"/>
        </w:rPr>
        <w:t xml:space="preserve"> a</w:t>
      </w:r>
      <w:r w:rsidR="74A1A302" w:rsidRPr="00190879">
        <w:rPr>
          <w:rFonts w:ascii="Times New Roman" w:hAnsi="Times New Roman" w:cs="Times New Roman"/>
          <w:color w:val="000000" w:themeColor="text1"/>
          <w:lang w:val="en-US"/>
        </w:rPr>
        <w:t>nd</w:t>
      </w:r>
      <w:r w:rsidRPr="00190879">
        <w:rPr>
          <w:rFonts w:ascii="Times New Roman" w:hAnsi="Times New Roman" w:cs="Times New Roman"/>
          <w:color w:val="000000" w:themeColor="text1"/>
          <w:lang w:val="en-US"/>
        </w:rPr>
        <w:t xml:space="preserve"> the founding of the Community Chest of Singapore in the 1980s</w:t>
      </w:r>
      <w:r w:rsidR="2EE6E06B" w:rsidRPr="00190879">
        <w:rPr>
          <w:rFonts w:ascii="Times New Roman" w:hAnsi="Times New Roman" w:cs="Times New Roman"/>
          <w:color w:val="000000" w:themeColor="text1"/>
          <w:lang w:val="en-US"/>
        </w:rPr>
        <w:t>.</w:t>
      </w:r>
      <w:r w:rsidRPr="00190879">
        <w:rPr>
          <w:rStyle w:val="FootnoteReference"/>
          <w:color w:val="000000" w:themeColor="text1"/>
          <w:lang w:val="en-US"/>
        </w:rPr>
        <w:footnoteReference w:id="14"/>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15"/>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16"/>
      </w:r>
      <w:r w:rsidRPr="00190879">
        <w:rPr>
          <w:rFonts w:ascii="Times New Roman" w:hAnsi="Times New Roman" w:cs="Times New Roman"/>
          <w:color w:val="000000" w:themeColor="text1"/>
          <w:lang w:val="en-US"/>
        </w:rPr>
        <w:t xml:space="preserve"> 1988, in particular, saw direct involvement of the Ministry of Education (MOE) in the provision of special education</w:t>
      </w:r>
      <w:r w:rsidR="2EE6E06B" w:rsidRPr="00190879">
        <w:rPr>
          <w:rFonts w:ascii="Times New Roman" w:hAnsi="Times New Roman" w:cs="Times New Roman"/>
          <w:color w:val="000000" w:themeColor="text1"/>
          <w:lang w:val="en-US"/>
        </w:rPr>
        <w:t>.</w:t>
      </w:r>
      <w:r w:rsidRPr="00190879">
        <w:rPr>
          <w:rStyle w:val="FootnoteReference"/>
          <w:color w:val="000000" w:themeColor="text1"/>
          <w:lang w:val="en-US"/>
        </w:rPr>
        <w:footnoteReference w:id="1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18"/>
      </w:r>
      <w:r w:rsidRPr="00190879">
        <w:rPr>
          <w:rFonts w:ascii="Times New Roman" w:hAnsi="Times New Roman" w:cs="Times New Roman"/>
          <w:color w:val="000000" w:themeColor="text1"/>
          <w:lang w:val="en-US"/>
        </w:rPr>
        <w:t xml:space="preserve"> </w:t>
      </w:r>
      <w:r w:rsidR="151E6100" w:rsidRPr="00190879">
        <w:rPr>
          <w:rFonts w:ascii="Times New Roman" w:hAnsi="Times New Roman" w:cs="Times New Roman"/>
          <w:color w:val="000000" w:themeColor="text1"/>
          <w:lang w:val="en-US"/>
        </w:rPr>
        <w:t xml:space="preserve">Subsequent </w:t>
      </w:r>
      <w:r w:rsidR="5282B2BE" w:rsidRPr="00190879">
        <w:rPr>
          <w:rFonts w:ascii="Times New Roman" w:hAnsi="Times New Roman" w:cs="Times New Roman"/>
          <w:color w:val="000000" w:themeColor="text1"/>
          <w:lang w:val="en-US"/>
        </w:rPr>
        <w:t>decades</w:t>
      </w:r>
      <w:r w:rsidRPr="00190879">
        <w:rPr>
          <w:rFonts w:ascii="Times New Roman" w:hAnsi="Times New Roman" w:cs="Times New Roman"/>
          <w:color w:val="000000" w:themeColor="text1"/>
          <w:lang w:val="en-US"/>
        </w:rPr>
        <w:t xml:space="preserve"> witnessed general expansion of government intervention in disability service provision in Singapore. </w:t>
      </w:r>
    </w:p>
    <w:p w14:paraId="23980091" w14:textId="77777777" w:rsidR="00234EDE" w:rsidRPr="00190879" w:rsidRDefault="00234EDE" w:rsidP="00234EDE">
      <w:pPr>
        <w:spacing w:line="360" w:lineRule="auto"/>
        <w:ind w:firstLine="720"/>
        <w:jc w:val="both"/>
        <w:rPr>
          <w:rFonts w:ascii="Times New Roman" w:hAnsi="Times New Roman" w:cs="Times New Roman"/>
          <w:color w:val="000000" w:themeColor="text1"/>
          <w:lang w:val="en-US"/>
        </w:rPr>
      </w:pPr>
    </w:p>
    <w:p w14:paraId="195A8D06" w14:textId="786B6CC4" w:rsidR="00234EDE" w:rsidRPr="00190879" w:rsidRDefault="3939FEFF"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In his </w:t>
      </w:r>
      <w:r w:rsidR="2938401B" w:rsidRPr="00190879">
        <w:rPr>
          <w:rFonts w:ascii="Times New Roman" w:hAnsi="Times New Roman" w:cs="Times New Roman"/>
          <w:color w:val="000000" w:themeColor="text1"/>
          <w:lang w:val="en-US"/>
        </w:rPr>
        <w:t xml:space="preserve">2004 </w:t>
      </w:r>
      <w:r w:rsidRPr="00190879">
        <w:rPr>
          <w:rFonts w:ascii="Times New Roman" w:hAnsi="Times New Roman" w:cs="Times New Roman"/>
          <w:color w:val="000000" w:themeColor="text1"/>
          <w:lang w:val="en-US"/>
        </w:rPr>
        <w:t xml:space="preserve">swearing-in speech, </w:t>
      </w:r>
      <w:r w:rsidR="00234EDE" w:rsidRPr="00190879">
        <w:rPr>
          <w:rFonts w:ascii="Times New Roman" w:hAnsi="Times New Roman" w:cs="Times New Roman"/>
          <w:color w:val="000000" w:themeColor="text1"/>
          <w:lang w:val="en-US"/>
        </w:rPr>
        <w:t xml:space="preserve">Prime Minister Lee Hsien Loong </w:t>
      </w:r>
      <w:r w:rsidR="557B83AF" w:rsidRPr="00190879">
        <w:rPr>
          <w:rFonts w:ascii="Times New Roman" w:hAnsi="Times New Roman" w:cs="Times New Roman"/>
          <w:color w:val="000000" w:themeColor="text1"/>
          <w:lang w:val="en-US"/>
        </w:rPr>
        <w:t xml:space="preserve">formally committed </w:t>
      </w:r>
      <w:r w:rsidR="00234EDE" w:rsidRPr="00190879">
        <w:rPr>
          <w:rFonts w:ascii="Times New Roman" w:hAnsi="Times New Roman" w:cs="Times New Roman"/>
          <w:color w:val="000000" w:themeColor="text1"/>
          <w:lang w:val="en-US"/>
        </w:rPr>
        <w:t>to build</w:t>
      </w:r>
      <w:r w:rsidR="2EE6E06B" w:rsidRPr="00190879">
        <w:rPr>
          <w:rFonts w:ascii="Times New Roman" w:hAnsi="Times New Roman" w:cs="Times New Roman"/>
          <w:color w:val="000000" w:themeColor="text1"/>
          <w:lang w:val="en-US"/>
        </w:rPr>
        <w:t>ing</w:t>
      </w:r>
      <w:r w:rsidR="00234EDE" w:rsidRPr="00190879">
        <w:rPr>
          <w:rFonts w:ascii="Times New Roman" w:hAnsi="Times New Roman" w:cs="Times New Roman"/>
          <w:color w:val="000000" w:themeColor="text1"/>
          <w:lang w:val="en-US"/>
        </w:rPr>
        <w:t xml:space="preserve"> an inclusive society for all Singaporeans, “young and old, disabled and able-</w:t>
      </w:r>
      <w:r w:rsidR="00234EDE" w:rsidRPr="00190879">
        <w:rPr>
          <w:rFonts w:ascii="Times New Roman" w:hAnsi="Times New Roman" w:cs="Times New Roman"/>
          <w:color w:val="000000" w:themeColor="text1"/>
          <w:lang w:val="en-US"/>
        </w:rPr>
        <w:lastRenderedPageBreak/>
        <w:t>bodied”</w:t>
      </w:r>
      <w:r w:rsidR="00234EDE" w:rsidRPr="00190879">
        <w:rPr>
          <w:rStyle w:val="FootnoteReference"/>
          <w:color w:val="000000" w:themeColor="text1"/>
          <w:lang w:val="en-US"/>
        </w:rPr>
        <w:footnoteReference w:id="19"/>
      </w:r>
      <w:r w:rsidR="00234EDE" w:rsidRPr="00190879">
        <w:rPr>
          <w:rFonts w:ascii="Times New Roman" w:hAnsi="Times New Roman" w:cs="Times New Roman"/>
          <w:color w:val="000000" w:themeColor="text1"/>
          <w:lang w:val="en-US"/>
        </w:rPr>
        <w:t xml:space="preserve"> alike</w:t>
      </w:r>
      <w:r w:rsidR="2EE6E06B" w:rsidRPr="00190879">
        <w:rPr>
          <w:rFonts w:ascii="Times New Roman" w:hAnsi="Times New Roman" w:cs="Times New Roman"/>
          <w:color w:val="000000" w:themeColor="text1"/>
          <w:lang w:val="en-US"/>
        </w:rPr>
        <w:t>.</w:t>
      </w:r>
      <w:r w:rsidR="008158F9" w:rsidRPr="00190879">
        <w:rPr>
          <w:rStyle w:val="FootnoteReference"/>
          <w:rFonts w:cs="Times New Roman"/>
          <w:color w:val="000000" w:themeColor="text1"/>
          <w:lang w:val="en-US"/>
        </w:rPr>
        <w:footnoteReference w:id="20"/>
      </w:r>
      <w:r w:rsidR="00234EDE" w:rsidRPr="00190879">
        <w:rPr>
          <w:rFonts w:ascii="Times New Roman" w:hAnsi="Times New Roman" w:cs="Times New Roman"/>
          <w:color w:val="000000" w:themeColor="text1"/>
          <w:lang w:val="en-US"/>
        </w:rPr>
        <w:t xml:space="preserve"> </w:t>
      </w:r>
      <w:r w:rsidR="05ACB437" w:rsidRPr="00190879">
        <w:rPr>
          <w:rFonts w:ascii="Times New Roman" w:hAnsi="Times New Roman" w:cs="Times New Roman"/>
          <w:color w:val="000000" w:themeColor="text1"/>
          <w:lang w:val="en-US"/>
        </w:rPr>
        <w:t>This commitment man</w:t>
      </w:r>
      <w:r w:rsidR="30EAF24A" w:rsidRPr="00190879">
        <w:rPr>
          <w:rFonts w:ascii="Times New Roman" w:hAnsi="Times New Roman" w:cs="Times New Roman"/>
          <w:color w:val="000000" w:themeColor="text1"/>
          <w:lang w:val="en-US"/>
        </w:rPr>
        <w:t>ifested in</w:t>
      </w:r>
      <w:r w:rsidR="5282B2BE" w:rsidRPr="00190879">
        <w:rPr>
          <w:rFonts w:ascii="Times New Roman" w:hAnsi="Times New Roman" w:cs="Times New Roman"/>
          <w:color w:val="000000" w:themeColor="text1"/>
          <w:lang w:val="en-US"/>
        </w:rPr>
        <w:t xml:space="preserve"> </w:t>
      </w:r>
      <w:r w:rsidR="00234EDE" w:rsidRPr="00190879">
        <w:rPr>
          <w:rFonts w:ascii="Times New Roman" w:hAnsi="Times New Roman" w:cs="Times New Roman"/>
          <w:color w:val="000000" w:themeColor="text1"/>
          <w:lang w:val="en-US"/>
        </w:rPr>
        <w:t>Singapore’s first ‘Enabling Masterplan’</w:t>
      </w:r>
      <w:r w:rsidR="30EAF24A" w:rsidRPr="00190879">
        <w:rPr>
          <w:rFonts w:ascii="Times New Roman" w:hAnsi="Times New Roman" w:cs="Times New Roman"/>
          <w:color w:val="000000" w:themeColor="text1"/>
          <w:lang w:val="en-US"/>
        </w:rPr>
        <w:t xml:space="preserve"> in 2007</w:t>
      </w:r>
      <w:r w:rsidR="00234EDE" w:rsidRPr="00190879">
        <w:rPr>
          <w:rFonts w:ascii="Times New Roman" w:hAnsi="Times New Roman" w:cs="Times New Roman"/>
          <w:color w:val="000000" w:themeColor="text1"/>
          <w:lang w:val="en-US"/>
        </w:rPr>
        <w:t>, a pioneering five-year “national roadmap to help integrate disabled people into society”</w:t>
      </w:r>
      <w:r w:rsidR="61A7A446" w:rsidRPr="00190879">
        <w:rPr>
          <w:rFonts w:ascii="Times New Roman" w:hAnsi="Times New Roman" w:cs="Times New Roman"/>
          <w:color w:val="000000" w:themeColor="text1"/>
          <w:lang w:val="en-US"/>
        </w:rPr>
        <w:t>.</w:t>
      </w:r>
      <w:r w:rsidR="00234EDE" w:rsidRPr="00190879">
        <w:rPr>
          <w:rStyle w:val="FootnoteReference"/>
          <w:color w:val="000000" w:themeColor="text1"/>
          <w:lang w:val="en-US"/>
        </w:rPr>
        <w:footnoteReference w:id="21"/>
      </w:r>
      <w:r w:rsidR="00234EDE" w:rsidRPr="00190879">
        <w:rPr>
          <w:rFonts w:ascii="Times New Roman" w:hAnsi="Times New Roman" w:cs="Times New Roman"/>
          <w:color w:val="000000" w:themeColor="text1"/>
          <w:vertAlign w:val="superscript"/>
          <w:lang w:val="en-US"/>
        </w:rPr>
        <w:t>,</w:t>
      </w:r>
      <w:r w:rsidR="00234EDE" w:rsidRPr="00190879">
        <w:rPr>
          <w:rStyle w:val="FootnoteReference"/>
          <w:color w:val="000000" w:themeColor="text1"/>
          <w:lang w:val="en-US"/>
        </w:rPr>
        <w:footnoteReference w:id="22"/>
      </w:r>
      <w:r w:rsidR="00234EDE" w:rsidRPr="00190879">
        <w:rPr>
          <w:rFonts w:ascii="Times New Roman" w:hAnsi="Times New Roman" w:cs="Times New Roman"/>
          <w:color w:val="000000" w:themeColor="text1"/>
          <w:lang w:val="en-US"/>
        </w:rPr>
        <w:t xml:space="preserve"> As the cornerstone of government policy on disability</w:t>
      </w:r>
      <w:r w:rsidR="61A7A446" w:rsidRPr="00190879">
        <w:rPr>
          <w:rFonts w:ascii="Times New Roman" w:hAnsi="Times New Roman" w:cs="Times New Roman"/>
          <w:color w:val="000000" w:themeColor="text1"/>
          <w:lang w:val="en-US"/>
        </w:rPr>
        <w:t>,</w:t>
      </w:r>
      <w:r w:rsidR="00234EDE" w:rsidRPr="00190879">
        <w:rPr>
          <w:rStyle w:val="FootnoteReference"/>
          <w:color w:val="000000" w:themeColor="text1"/>
          <w:lang w:val="en-US"/>
        </w:rPr>
        <w:footnoteReference w:id="23"/>
      </w:r>
      <w:r w:rsidR="61A7A446" w:rsidRPr="00190879">
        <w:rPr>
          <w:rFonts w:ascii="Times New Roman" w:hAnsi="Times New Roman" w:cs="Times New Roman"/>
          <w:color w:val="000000" w:themeColor="text1"/>
          <w:lang w:val="en-US"/>
        </w:rPr>
        <w:t xml:space="preserve"> </w:t>
      </w:r>
      <w:r w:rsidR="00234EDE" w:rsidRPr="00190879">
        <w:rPr>
          <w:rFonts w:ascii="Times New Roman" w:hAnsi="Times New Roman" w:cs="Times New Roman"/>
          <w:color w:val="000000" w:themeColor="text1"/>
          <w:lang w:val="en-US"/>
        </w:rPr>
        <w:t xml:space="preserve">the first Enabling Masterplan articulates the state’s definition of </w:t>
      </w:r>
      <w:r w:rsidR="53BE5946" w:rsidRPr="00190879">
        <w:rPr>
          <w:rFonts w:ascii="Times New Roman" w:hAnsi="Times New Roman" w:cs="Times New Roman"/>
          <w:color w:val="000000" w:themeColor="text1"/>
          <w:lang w:val="en-US"/>
        </w:rPr>
        <w:t>PWD</w:t>
      </w:r>
      <w:r w:rsidR="1DC12F4C" w:rsidRPr="00190879">
        <w:rPr>
          <w:rFonts w:ascii="Times New Roman" w:hAnsi="Times New Roman" w:cs="Times New Roman"/>
          <w:color w:val="000000" w:themeColor="text1"/>
          <w:lang w:val="en-US"/>
        </w:rPr>
        <w:t>s</w:t>
      </w:r>
      <w:r w:rsidR="00234EDE" w:rsidRPr="00190879">
        <w:rPr>
          <w:rFonts w:ascii="Times New Roman" w:hAnsi="Times New Roman" w:cs="Times New Roman"/>
          <w:color w:val="000000" w:themeColor="text1"/>
          <w:lang w:val="en-US"/>
        </w:rPr>
        <w:t xml:space="preserve"> as:</w:t>
      </w:r>
    </w:p>
    <w:p w14:paraId="41E0EA8F" w14:textId="77777777" w:rsidR="00234EDE" w:rsidRPr="00190879" w:rsidRDefault="00234EDE" w:rsidP="00234EDE">
      <w:pPr>
        <w:spacing w:line="360" w:lineRule="auto"/>
        <w:ind w:firstLine="720"/>
        <w:jc w:val="both"/>
        <w:rPr>
          <w:rFonts w:ascii="Times New Roman" w:hAnsi="Times New Roman" w:cs="Times New Roman"/>
          <w:color w:val="000000" w:themeColor="text1"/>
          <w:lang w:val="en-US"/>
        </w:rPr>
      </w:pPr>
    </w:p>
    <w:p w14:paraId="6C933F72" w14:textId="5EDA2CA5" w:rsidR="00234EDE" w:rsidRPr="00190879" w:rsidRDefault="00234EDE" w:rsidP="642C0D9A">
      <w:pPr>
        <w:ind w:left="720" w:right="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…those whose prospects of securing, retaining places and advancing in education and training institutions, employment and recreation as equal members of the community are substantially reduced </w:t>
      </w:r>
      <w:proofErr w:type="gramStart"/>
      <w:r w:rsidRPr="00190879">
        <w:rPr>
          <w:rFonts w:ascii="Times New Roman" w:hAnsi="Times New Roman" w:cs="Times New Roman"/>
          <w:color w:val="000000" w:themeColor="text1"/>
          <w:lang w:val="en-US"/>
        </w:rPr>
        <w:t>as a result of</w:t>
      </w:r>
      <w:proofErr w:type="gramEnd"/>
      <w:r w:rsidRPr="00190879">
        <w:rPr>
          <w:rFonts w:ascii="Times New Roman" w:hAnsi="Times New Roman" w:cs="Times New Roman"/>
          <w:color w:val="000000" w:themeColor="text1"/>
          <w:lang w:val="en-US"/>
        </w:rPr>
        <w:t xml:space="preserve"> physical, sensory, intellectual and developmental impairments</w:t>
      </w:r>
      <w:r w:rsidR="61A7A446" w:rsidRPr="00190879">
        <w:rPr>
          <w:rFonts w:ascii="Times New Roman" w:hAnsi="Times New Roman" w:cs="Times New Roman"/>
          <w:color w:val="000000" w:themeColor="text1"/>
          <w:lang w:val="en-US"/>
        </w:rPr>
        <w:t>.</w:t>
      </w:r>
      <w:r w:rsidRPr="00190879">
        <w:rPr>
          <w:rStyle w:val="FootnoteReference"/>
          <w:color w:val="000000" w:themeColor="text1"/>
          <w:lang w:val="en-US"/>
        </w:rPr>
        <w:footnoteReference w:id="24"/>
      </w:r>
      <w:r w:rsidRPr="00190879">
        <w:rPr>
          <w:rFonts w:ascii="Times New Roman" w:hAnsi="Times New Roman" w:cs="Times New Roman"/>
          <w:color w:val="000000" w:themeColor="text1"/>
          <w:lang w:val="en-US"/>
        </w:rPr>
        <w:t xml:space="preserve"> </w:t>
      </w:r>
    </w:p>
    <w:p w14:paraId="67F5EDE6" w14:textId="77777777" w:rsidR="00234EDE" w:rsidRPr="00190879" w:rsidRDefault="00234EDE" w:rsidP="00234EDE">
      <w:pPr>
        <w:ind w:left="720"/>
        <w:jc w:val="both"/>
        <w:rPr>
          <w:rFonts w:ascii="Times New Roman" w:hAnsi="Times New Roman" w:cs="Times New Roman"/>
          <w:color w:val="000000" w:themeColor="text1"/>
          <w:lang w:val="en-US"/>
        </w:rPr>
      </w:pPr>
    </w:p>
    <w:p w14:paraId="090E4091" w14:textId="1382EF85" w:rsidR="00234EDE" w:rsidRPr="00190879" w:rsidRDefault="3CFBF246"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T</w:t>
      </w:r>
      <w:r w:rsidR="00234EDE" w:rsidRPr="00190879">
        <w:rPr>
          <w:rFonts w:ascii="Times New Roman" w:hAnsi="Times New Roman" w:cs="Times New Roman"/>
          <w:color w:val="000000" w:themeColor="text1"/>
          <w:lang w:val="en-US"/>
        </w:rPr>
        <w:t xml:space="preserve">his definition and its application in Singapore </w:t>
      </w:r>
      <w:r w:rsidRPr="00190879">
        <w:rPr>
          <w:rFonts w:ascii="Times New Roman" w:hAnsi="Times New Roman" w:cs="Times New Roman"/>
          <w:color w:val="000000" w:themeColor="text1"/>
          <w:lang w:val="en-US"/>
        </w:rPr>
        <w:t xml:space="preserve">are </w:t>
      </w:r>
      <w:r w:rsidR="00234EDE" w:rsidRPr="00190879">
        <w:rPr>
          <w:rFonts w:ascii="Times New Roman" w:hAnsi="Times New Roman" w:cs="Times New Roman"/>
          <w:color w:val="000000" w:themeColor="text1"/>
          <w:lang w:val="en-US"/>
        </w:rPr>
        <w:t>based on a medical a</w:t>
      </w:r>
      <w:r w:rsidR="5FD19B19" w:rsidRPr="00190879">
        <w:rPr>
          <w:rFonts w:ascii="Times New Roman" w:hAnsi="Times New Roman" w:cs="Times New Roman"/>
          <w:color w:val="000000" w:themeColor="text1"/>
          <w:lang w:val="en-US"/>
        </w:rPr>
        <w:t>nd</w:t>
      </w:r>
      <w:r w:rsidR="00234EDE" w:rsidRPr="00190879">
        <w:rPr>
          <w:rFonts w:ascii="Times New Roman" w:hAnsi="Times New Roman" w:cs="Times New Roman"/>
          <w:color w:val="000000" w:themeColor="text1"/>
          <w:lang w:val="en-US"/>
        </w:rPr>
        <w:t xml:space="preserve"> socio-functional approach to disability</w:t>
      </w:r>
      <w:r w:rsidR="24115CD8" w:rsidRPr="00190879">
        <w:rPr>
          <w:rFonts w:ascii="Times New Roman" w:hAnsi="Times New Roman" w:cs="Times New Roman"/>
          <w:color w:val="000000" w:themeColor="text1"/>
          <w:lang w:val="en-US"/>
        </w:rPr>
        <w:t>.</w:t>
      </w:r>
      <w:r w:rsidR="00234EDE" w:rsidRPr="00190879">
        <w:rPr>
          <w:rStyle w:val="FootnoteReference"/>
          <w:color w:val="000000" w:themeColor="text1"/>
          <w:lang w:val="en-US"/>
        </w:rPr>
        <w:footnoteReference w:id="25"/>
      </w:r>
      <w:r w:rsidR="00234EDE" w:rsidRPr="00190879">
        <w:rPr>
          <w:rFonts w:ascii="Times New Roman" w:hAnsi="Times New Roman" w:cs="Times New Roman"/>
          <w:color w:val="000000" w:themeColor="text1"/>
          <w:lang w:val="en-US"/>
        </w:rPr>
        <w:t xml:space="preserve"> In adopting “the medical criteria as the base, and build[</w:t>
      </w:r>
      <w:proofErr w:type="spellStart"/>
      <w:r w:rsidR="00234EDE" w:rsidRPr="00190879">
        <w:rPr>
          <w:rFonts w:ascii="Times New Roman" w:hAnsi="Times New Roman" w:cs="Times New Roman"/>
          <w:color w:val="000000" w:themeColor="text1"/>
          <w:lang w:val="en-US"/>
        </w:rPr>
        <w:t>ing</w:t>
      </w:r>
      <w:proofErr w:type="spellEnd"/>
      <w:r w:rsidR="00234EDE" w:rsidRPr="00190879">
        <w:rPr>
          <w:rFonts w:ascii="Times New Roman" w:hAnsi="Times New Roman" w:cs="Times New Roman"/>
          <w:color w:val="000000" w:themeColor="text1"/>
          <w:lang w:val="en-US"/>
        </w:rPr>
        <w:t>] on top of that, an examination of the socio-functional limitations”</w:t>
      </w:r>
      <w:r w:rsidR="00234EDE" w:rsidRPr="00190879">
        <w:rPr>
          <w:rStyle w:val="FootnoteReference"/>
          <w:color w:val="000000" w:themeColor="text1"/>
          <w:lang w:val="en-US"/>
        </w:rPr>
        <w:footnoteReference w:id="26"/>
      </w:r>
      <w:r w:rsidR="00234EDE" w:rsidRPr="00190879">
        <w:rPr>
          <w:rFonts w:ascii="Times New Roman" w:hAnsi="Times New Roman" w:cs="Times New Roman"/>
          <w:color w:val="000000" w:themeColor="text1"/>
          <w:lang w:val="en-US"/>
        </w:rPr>
        <w:t xml:space="preserve"> preventing </w:t>
      </w:r>
      <w:r w:rsidR="00FE5A7C" w:rsidRPr="00190879">
        <w:rPr>
          <w:rFonts w:ascii="Times New Roman" w:hAnsi="Times New Roman" w:cs="Times New Roman"/>
          <w:color w:val="000000" w:themeColor="text1"/>
          <w:lang w:val="en-US"/>
        </w:rPr>
        <w:t xml:space="preserve">PWDs’ </w:t>
      </w:r>
      <w:r w:rsidR="00234EDE" w:rsidRPr="00190879">
        <w:rPr>
          <w:rFonts w:ascii="Times New Roman" w:hAnsi="Times New Roman" w:cs="Times New Roman"/>
          <w:color w:val="000000" w:themeColor="text1"/>
          <w:lang w:val="en-US"/>
        </w:rPr>
        <w:t xml:space="preserve">full participation in society, </w:t>
      </w:r>
      <w:r w:rsidR="00FE5A7C" w:rsidRPr="00190879">
        <w:rPr>
          <w:rFonts w:ascii="Times New Roman" w:hAnsi="Times New Roman" w:cs="Times New Roman"/>
          <w:color w:val="000000" w:themeColor="text1"/>
          <w:lang w:val="en-US"/>
        </w:rPr>
        <w:t>th</w:t>
      </w:r>
      <w:r w:rsidR="0F3E3B3A" w:rsidRPr="00190879">
        <w:rPr>
          <w:rFonts w:ascii="Times New Roman" w:hAnsi="Times New Roman" w:cs="Times New Roman"/>
          <w:color w:val="000000" w:themeColor="text1"/>
          <w:lang w:val="en-US"/>
        </w:rPr>
        <w:t>is</w:t>
      </w:r>
      <w:r w:rsidR="00FE5A7C" w:rsidRPr="00190879">
        <w:rPr>
          <w:rFonts w:ascii="Times New Roman" w:hAnsi="Times New Roman" w:cs="Times New Roman"/>
          <w:color w:val="000000" w:themeColor="text1"/>
          <w:lang w:val="en-US"/>
        </w:rPr>
        <w:t xml:space="preserve"> </w:t>
      </w:r>
      <w:r w:rsidR="00234EDE" w:rsidRPr="00190879">
        <w:rPr>
          <w:rFonts w:ascii="Times New Roman" w:hAnsi="Times New Roman" w:cs="Times New Roman"/>
          <w:color w:val="000000" w:themeColor="text1"/>
          <w:lang w:val="en-US"/>
        </w:rPr>
        <w:t>definition ha</w:t>
      </w:r>
      <w:r w:rsidR="49A03C82" w:rsidRPr="00190879">
        <w:rPr>
          <w:rFonts w:ascii="Times New Roman" w:hAnsi="Times New Roman" w:cs="Times New Roman"/>
          <w:color w:val="000000" w:themeColor="text1"/>
          <w:lang w:val="en-US"/>
        </w:rPr>
        <w:t>s</w:t>
      </w:r>
      <w:r w:rsidR="00234EDE" w:rsidRPr="00190879">
        <w:rPr>
          <w:rFonts w:ascii="Times New Roman" w:hAnsi="Times New Roman" w:cs="Times New Roman"/>
          <w:color w:val="000000" w:themeColor="text1"/>
          <w:lang w:val="en-US"/>
        </w:rPr>
        <w:t xml:space="preserve"> been regarded as “multi-faceted”</w:t>
      </w:r>
      <w:r w:rsidR="24115CD8" w:rsidRPr="00190879">
        <w:rPr>
          <w:rFonts w:ascii="Times New Roman" w:hAnsi="Times New Roman" w:cs="Times New Roman"/>
          <w:color w:val="000000" w:themeColor="text1"/>
          <w:lang w:val="en-US"/>
        </w:rPr>
        <w:t>.</w:t>
      </w:r>
      <w:r w:rsidR="00234EDE" w:rsidRPr="00190879">
        <w:rPr>
          <w:rStyle w:val="FootnoteReference"/>
          <w:color w:val="000000" w:themeColor="text1"/>
          <w:lang w:val="en-US"/>
        </w:rPr>
        <w:footnoteReference w:id="27"/>
      </w:r>
      <w:r w:rsidR="00234EDE" w:rsidRPr="00190879">
        <w:rPr>
          <w:rFonts w:ascii="Times New Roman" w:hAnsi="Times New Roman" w:cs="Times New Roman"/>
          <w:color w:val="000000" w:themeColor="text1"/>
          <w:lang w:val="en-US"/>
        </w:rPr>
        <w:t xml:space="preserve"> While regular</w:t>
      </w:r>
      <w:r w:rsidR="00FE5A7C" w:rsidRPr="00190879">
        <w:rPr>
          <w:rFonts w:ascii="Times New Roman" w:hAnsi="Times New Roman" w:cs="Times New Roman"/>
          <w:color w:val="000000" w:themeColor="text1"/>
          <w:lang w:val="en-US"/>
        </w:rPr>
        <w:t>ly</w:t>
      </w:r>
      <w:r w:rsidR="00234EDE" w:rsidRPr="00190879">
        <w:rPr>
          <w:rFonts w:ascii="Times New Roman" w:hAnsi="Times New Roman" w:cs="Times New Roman"/>
          <w:color w:val="000000" w:themeColor="text1"/>
          <w:lang w:val="en-US"/>
        </w:rPr>
        <w:t xml:space="preserve"> review</w:t>
      </w:r>
      <w:r w:rsidR="00FE5A7C" w:rsidRPr="00190879">
        <w:rPr>
          <w:rFonts w:ascii="Times New Roman" w:hAnsi="Times New Roman" w:cs="Times New Roman"/>
          <w:color w:val="000000" w:themeColor="text1"/>
          <w:lang w:val="en-US"/>
        </w:rPr>
        <w:t>ed</w:t>
      </w:r>
      <w:r w:rsidR="00234EDE" w:rsidRPr="00190879">
        <w:rPr>
          <w:rFonts w:ascii="Times New Roman" w:hAnsi="Times New Roman" w:cs="Times New Roman"/>
          <w:color w:val="000000" w:themeColor="text1"/>
          <w:lang w:val="en-US"/>
        </w:rPr>
        <w:t xml:space="preserve"> by the state, this definition </w:t>
      </w:r>
      <w:r w:rsidR="1DC12F4C" w:rsidRPr="00190879">
        <w:rPr>
          <w:rFonts w:ascii="Times New Roman" w:hAnsi="Times New Roman" w:cs="Times New Roman"/>
          <w:color w:val="000000" w:themeColor="text1"/>
          <w:lang w:val="en-US"/>
        </w:rPr>
        <w:t>was</w:t>
      </w:r>
      <w:r w:rsidR="789933D7" w:rsidRPr="00190879">
        <w:rPr>
          <w:rFonts w:ascii="Times New Roman" w:hAnsi="Times New Roman" w:cs="Times New Roman"/>
          <w:color w:val="000000" w:themeColor="text1"/>
          <w:lang w:val="en-US"/>
        </w:rPr>
        <w:t xml:space="preserve"> used</w:t>
      </w:r>
      <w:r w:rsidR="00234EDE" w:rsidRPr="00190879">
        <w:rPr>
          <w:rFonts w:ascii="Times New Roman" w:hAnsi="Times New Roman" w:cs="Times New Roman"/>
          <w:color w:val="000000" w:themeColor="text1"/>
          <w:lang w:val="en-US"/>
        </w:rPr>
        <w:t xml:space="preserve"> </w:t>
      </w:r>
      <w:r w:rsidR="582B61A2" w:rsidRPr="00190879">
        <w:rPr>
          <w:rFonts w:ascii="Times New Roman" w:hAnsi="Times New Roman" w:cs="Times New Roman"/>
          <w:color w:val="000000" w:themeColor="text1"/>
          <w:lang w:val="en-US"/>
        </w:rPr>
        <w:t xml:space="preserve">in </w:t>
      </w:r>
      <w:r w:rsidR="24115CD8" w:rsidRPr="00190879">
        <w:rPr>
          <w:rFonts w:ascii="Times New Roman" w:hAnsi="Times New Roman" w:cs="Times New Roman"/>
          <w:color w:val="000000" w:themeColor="text1"/>
          <w:lang w:val="en-US"/>
        </w:rPr>
        <w:t xml:space="preserve">the </w:t>
      </w:r>
      <w:r w:rsidR="00234EDE" w:rsidRPr="00190879">
        <w:rPr>
          <w:rFonts w:ascii="Times New Roman" w:hAnsi="Times New Roman" w:cs="Times New Roman"/>
          <w:color w:val="000000" w:themeColor="text1"/>
          <w:lang w:val="en-US"/>
        </w:rPr>
        <w:t>second (2012–2016) and third (2017–2021) Enabling Masterplans, and remains in force today</w:t>
      </w:r>
      <w:r w:rsidR="24115CD8" w:rsidRPr="00190879">
        <w:rPr>
          <w:rFonts w:ascii="Times New Roman" w:hAnsi="Times New Roman" w:cs="Times New Roman"/>
          <w:color w:val="000000" w:themeColor="text1"/>
          <w:lang w:val="en-US"/>
        </w:rPr>
        <w:t>.</w:t>
      </w:r>
      <w:r w:rsidR="00234EDE" w:rsidRPr="00190879">
        <w:rPr>
          <w:rStyle w:val="FootnoteReference"/>
          <w:color w:val="000000" w:themeColor="text1"/>
          <w:lang w:val="en-US"/>
        </w:rPr>
        <w:footnoteReference w:id="28"/>
      </w:r>
      <w:r w:rsidR="00234EDE"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9"/>
      </w:r>
      <w:r w:rsidR="00234EDE" w:rsidRPr="00190879">
        <w:rPr>
          <w:rFonts w:ascii="Times New Roman" w:hAnsi="Times New Roman" w:cs="Times New Roman"/>
          <w:color w:val="000000" w:themeColor="text1"/>
          <w:vertAlign w:val="superscript"/>
          <w:lang w:val="en-US"/>
        </w:rPr>
        <w:t>,</w:t>
      </w:r>
      <w:r w:rsidR="00234EDE" w:rsidRPr="00190879">
        <w:rPr>
          <w:rStyle w:val="FootnoteReference"/>
          <w:color w:val="000000" w:themeColor="text1"/>
          <w:lang w:val="en-US"/>
        </w:rPr>
        <w:footnoteReference w:id="30"/>
      </w:r>
      <w:r w:rsidR="00234EDE" w:rsidRPr="00190879">
        <w:rPr>
          <w:rFonts w:ascii="Times New Roman" w:hAnsi="Times New Roman" w:cs="Times New Roman"/>
          <w:color w:val="000000" w:themeColor="text1"/>
          <w:lang w:val="en-US"/>
        </w:rPr>
        <w:t xml:space="preserve"> In 2013, Singapore ratified the United Nations Convention on the Rights of Persons with Disabilities (UN CRPD) and designed the third and most recent Masterplan to serve as Singapore’s action plan for </w:t>
      </w:r>
      <w:r w:rsidR="00234EDE" w:rsidRPr="00190879">
        <w:rPr>
          <w:rFonts w:ascii="Times New Roman" w:hAnsi="Times New Roman" w:cs="Times New Roman"/>
          <w:color w:val="000000" w:themeColor="text1"/>
          <w:lang w:val="en-US"/>
        </w:rPr>
        <w:lastRenderedPageBreak/>
        <w:t>progressive</w:t>
      </w:r>
      <w:r w:rsidR="4B8D4202" w:rsidRPr="00190879">
        <w:rPr>
          <w:rFonts w:ascii="Times New Roman" w:hAnsi="Times New Roman" w:cs="Times New Roman"/>
          <w:color w:val="000000" w:themeColor="text1"/>
          <w:lang w:val="en-US"/>
        </w:rPr>
        <w:t>ly</w:t>
      </w:r>
      <w:r w:rsidR="00234EDE" w:rsidRPr="00190879">
        <w:rPr>
          <w:rFonts w:ascii="Times New Roman" w:hAnsi="Times New Roman" w:cs="Times New Roman"/>
          <w:color w:val="000000" w:themeColor="text1"/>
          <w:lang w:val="en-US"/>
        </w:rPr>
        <w:t xml:space="preserve"> implement</w:t>
      </w:r>
      <w:r w:rsidR="4B8D4202" w:rsidRPr="00190879">
        <w:rPr>
          <w:rFonts w:ascii="Times New Roman" w:hAnsi="Times New Roman" w:cs="Times New Roman"/>
          <w:color w:val="000000" w:themeColor="text1"/>
          <w:lang w:val="en-US"/>
        </w:rPr>
        <w:t>ing</w:t>
      </w:r>
      <w:r w:rsidR="00234EDE" w:rsidRPr="00190879">
        <w:rPr>
          <w:rFonts w:ascii="Times New Roman" w:hAnsi="Times New Roman" w:cs="Times New Roman"/>
          <w:color w:val="000000" w:themeColor="text1"/>
          <w:lang w:val="en-US"/>
        </w:rPr>
        <w:t xml:space="preserve"> the UN CRPD</w:t>
      </w:r>
      <w:r w:rsidR="58A454F3" w:rsidRPr="00190879">
        <w:rPr>
          <w:rFonts w:ascii="Times New Roman" w:hAnsi="Times New Roman" w:cs="Times New Roman"/>
          <w:color w:val="000000" w:themeColor="text1"/>
          <w:lang w:val="en-US"/>
        </w:rPr>
        <w:t>.</w:t>
      </w:r>
      <w:r w:rsidR="00234EDE" w:rsidRPr="00190879">
        <w:rPr>
          <w:rStyle w:val="FootnoteReference"/>
          <w:color w:val="000000" w:themeColor="text1"/>
          <w:lang w:val="en-US"/>
        </w:rPr>
        <w:footnoteReference w:id="31"/>
      </w:r>
      <w:r w:rsidR="005B7E0A" w:rsidRPr="00190879">
        <w:rPr>
          <w:rFonts w:ascii="Times New Roman" w:hAnsi="Times New Roman" w:cs="Times New Roman"/>
          <w:color w:val="000000" w:themeColor="text1"/>
          <w:vertAlign w:val="superscript"/>
          <w:lang w:val="en-US"/>
        </w:rPr>
        <w:t>,</w:t>
      </w:r>
      <w:r w:rsidR="005B7E0A" w:rsidRPr="00190879">
        <w:rPr>
          <w:rStyle w:val="FootnoteReference"/>
          <w:rFonts w:cs="Times New Roman"/>
          <w:color w:val="000000" w:themeColor="text1"/>
          <w:lang w:val="en-US"/>
        </w:rPr>
        <w:footnoteReference w:id="32"/>
      </w:r>
      <w:r w:rsidR="00234EDE" w:rsidRPr="00190879">
        <w:rPr>
          <w:rFonts w:ascii="Times New Roman" w:hAnsi="Times New Roman" w:cs="Times New Roman"/>
          <w:color w:val="000000" w:themeColor="text1"/>
          <w:lang w:val="en-US"/>
        </w:rPr>
        <w:t xml:space="preserve"> To consolidate efforts, SG Enable </w:t>
      </w:r>
      <w:r w:rsidR="27B1A3BF" w:rsidRPr="00190879">
        <w:rPr>
          <w:rFonts w:ascii="Times New Roman" w:eastAsia="Times New Roman" w:hAnsi="Times New Roman" w:cs="Times New Roman"/>
          <w:color w:val="000000" w:themeColor="text1"/>
          <w:sz w:val="22"/>
          <w:szCs w:val="22"/>
          <w:lang w:val="en-US"/>
        </w:rPr>
        <w:t>—</w:t>
      </w:r>
      <w:r w:rsidR="00234EDE" w:rsidRPr="00190879">
        <w:rPr>
          <w:rFonts w:ascii="Times New Roman" w:hAnsi="Times New Roman" w:cs="Times New Roman"/>
          <w:color w:val="000000" w:themeColor="text1"/>
          <w:lang w:val="en-US"/>
        </w:rPr>
        <w:t xml:space="preserve"> a dedicated agency overseeing matters </w:t>
      </w:r>
      <w:r w:rsidR="58A454F3" w:rsidRPr="00190879">
        <w:rPr>
          <w:rFonts w:ascii="Times New Roman" w:hAnsi="Times New Roman" w:cs="Times New Roman"/>
          <w:color w:val="000000" w:themeColor="text1"/>
          <w:lang w:val="en-US"/>
        </w:rPr>
        <w:t>in</w:t>
      </w:r>
      <w:r w:rsidR="00234EDE" w:rsidRPr="00190879">
        <w:rPr>
          <w:rFonts w:ascii="Times New Roman" w:hAnsi="Times New Roman" w:cs="Times New Roman"/>
          <w:color w:val="000000" w:themeColor="text1"/>
          <w:lang w:val="en-US"/>
        </w:rPr>
        <w:t xml:space="preserve"> the disability sector</w:t>
      </w:r>
      <w:r w:rsidR="31CD3CFD" w:rsidRPr="00190879">
        <w:rPr>
          <w:rFonts w:ascii="Times New Roman" w:hAnsi="Times New Roman" w:cs="Times New Roman"/>
          <w:color w:val="000000" w:themeColor="text1"/>
          <w:lang w:val="en-US"/>
        </w:rPr>
        <w:t xml:space="preserve"> </w:t>
      </w:r>
      <w:r w:rsidR="31CD3CFD" w:rsidRPr="00190879">
        <w:rPr>
          <w:rFonts w:ascii="Times New Roman" w:eastAsia="Times New Roman" w:hAnsi="Times New Roman" w:cs="Times New Roman"/>
          <w:color w:val="000000" w:themeColor="text1"/>
          <w:sz w:val="22"/>
          <w:szCs w:val="22"/>
          <w:lang w:val="en-US"/>
        </w:rPr>
        <w:t>—</w:t>
      </w:r>
      <w:r w:rsidR="4B8D4202" w:rsidRPr="00190879">
        <w:rPr>
          <w:rFonts w:ascii="Times New Roman" w:hAnsi="Times New Roman" w:cs="Times New Roman"/>
          <w:color w:val="000000" w:themeColor="text1"/>
          <w:lang w:val="en-US"/>
        </w:rPr>
        <w:t xml:space="preserve"> was instituted in 2013</w:t>
      </w:r>
      <w:r w:rsidR="3314639C" w:rsidRPr="00190879">
        <w:rPr>
          <w:rFonts w:ascii="Times New Roman" w:hAnsi="Times New Roman" w:cs="Times New Roman"/>
          <w:color w:val="000000" w:themeColor="text1"/>
          <w:lang w:val="en-US"/>
        </w:rPr>
        <w:t>.</w:t>
      </w:r>
      <w:r w:rsidR="00234EDE" w:rsidRPr="00190879">
        <w:rPr>
          <w:rStyle w:val="FootnoteReference"/>
          <w:color w:val="000000" w:themeColor="text1"/>
          <w:lang w:val="en-US"/>
        </w:rPr>
        <w:footnoteReference w:id="33"/>
      </w:r>
      <w:r w:rsidR="00234EDE" w:rsidRPr="00190879">
        <w:rPr>
          <w:rFonts w:ascii="Times New Roman" w:hAnsi="Times New Roman" w:cs="Times New Roman"/>
          <w:color w:val="000000" w:themeColor="text1"/>
          <w:vertAlign w:val="superscript"/>
          <w:lang w:val="en-US"/>
        </w:rPr>
        <w:t>,</w:t>
      </w:r>
      <w:r w:rsidR="00234EDE" w:rsidRPr="00190879">
        <w:rPr>
          <w:rStyle w:val="FootnoteReference"/>
          <w:color w:val="000000" w:themeColor="text1"/>
          <w:lang w:val="en-US"/>
        </w:rPr>
        <w:footnoteReference w:id="34"/>
      </w:r>
      <w:r w:rsidR="005B7E0A" w:rsidRPr="00190879">
        <w:rPr>
          <w:rFonts w:ascii="Times New Roman" w:hAnsi="Times New Roman" w:cs="Times New Roman"/>
          <w:color w:val="000000" w:themeColor="text1"/>
          <w:vertAlign w:val="superscript"/>
          <w:lang w:val="en-US"/>
        </w:rPr>
        <w:t>,</w:t>
      </w:r>
      <w:r w:rsidR="005B7E0A" w:rsidRPr="00190879">
        <w:rPr>
          <w:rStyle w:val="FootnoteReference"/>
          <w:rFonts w:cs="Times New Roman"/>
          <w:color w:val="000000" w:themeColor="text1"/>
          <w:lang w:val="en-US"/>
        </w:rPr>
        <w:footnoteReference w:id="35"/>
      </w:r>
    </w:p>
    <w:p w14:paraId="1EE48041" w14:textId="4D811A31" w:rsidR="003123DD" w:rsidRPr="00190879" w:rsidRDefault="00234EDE" w:rsidP="174B1DDC">
      <w:p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ab/>
        <w:t xml:space="preserve">However, the lack of an official census of PWDs </w:t>
      </w:r>
      <w:r w:rsidR="2D6616E0" w:rsidRPr="00190879">
        <w:rPr>
          <w:rFonts w:ascii="Times New Roman" w:hAnsi="Times New Roman" w:cs="Times New Roman"/>
          <w:color w:val="000000" w:themeColor="text1"/>
          <w:lang w:val="en-US"/>
        </w:rPr>
        <w:t>limited</w:t>
      </w:r>
      <w:r w:rsidRPr="00190879">
        <w:rPr>
          <w:rFonts w:ascii="Times New Roman" w:hAnsi="Times New Roman" w:cs="Times New Roman"/>
          <w:color w:val="000000" w:themeColor="text1"/>
          <w:lang w:val="en-US"/>
        </w:rPr>
        <w:t xml:space="preserve"> the development of Singapore’s disability sector</w:t>
      </w:r>
      <w:r w:rsidR="3314639C" w:rsidRPr="00190879">
        <w:rPr>
          <w:rFonts w:ascii="Times New Roman" w:hAnsi="Times New Roman" w:cs="Times New Roman"/>
          <w:color w:val="000000" w:themeColor="text1"/>
          <w:lang w:val="en-US"/>
        </w:rPr>
        <w:t>.</w:t>
      </w:r>
      <w:r w:rsidRPr="00190879">
        <w:rPr>
          <w:rStyle w:val="FootnoteReference"/>
          <w:color w:val="000000" w:themeColor="text1"/>
          <w:lang w:val="en-US"/>
        </w:rPr>
        <w:footnoteReference w:id="3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8"/>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9"/>
      </w:r>
      <w:r w:rsidR="006F39D8" w:rsidRPr="00190879">
        <w:rPr>
          <w:rFonts w:ascii="Times New Roman" w:hAnsi="Times New Roman" w:cs="Times New Roman"/>
          <w:color w:val="000000" w:themeColor="text1"/>
          <w:vertAlign w:val="superscript"/>
          <w:lang w:val="en-US"/>
        </w:rPr>
        <w:t>,</w:t>
      </w:r>
      <w:r w:rsidR="006F39D8" w:rsidRPr="00190879">
        <w:rPr>
          <w:rStyle w:val="FootnoteReference"/>
          <w:rFonts w:cs="Times New Roman"/>
          <w:color w:val="000000" w:themeColor="text1"/>
          <w:lang w:val="en-US"/>
        </w:rPr>
        <w:footnoteReference w:id="40"/>
      </w:r>
      <w:r w:rsidRPr="00190879">
        <w:rPr>
          <w:rFonts w:ascii="Times New Roman" w:hAnsi="Times New Roman" w:cs="Times New Roman"/>
          <w:color w:val="000000" w:themeColor="text1"/>
          <w:lang w:val="en-US"/>
        </w:rPr>
        <w:t xml:space="preserve"> </w:t>
      </w:r>
      <w:r w:rsidR="003856AE" w:rsidRPr="00190879">
        <w:rPr>
          <w:rFonts w:ascii="Times New Roman" w:hAnsi="Times New Roman" w:cs="Times New Roman"/>
          <w:color w:val="000000" w:themeColor="text1"/>
          <w:lang w:val="en-US"/>
        </w:rPr>
        <w:t>In 202</w:t>
      </w:r>
      <w:r w:rsidR="002F0AF6" w:rsidRPr="00190879">
        <w:rPr>
          <w:rFonts w:ascii="Times New Roman" w:hAnsi="Times New Roman" w:cs="Times New Roman"/>
          <w:color w:val="000000" w:themeColor="text1"/>
          <w:lang w:val="en-US"/>
        </w:rPr>
        <w:t>0</w:t>
      </w:r>
      <w:r w:rsidR="003856AE" w:rsidRPr="00190879">
        <w:rPr>
          <w:rFonts w:ascii="Times New Roman" w:hAnsi="Times New Roman" w:cs="Times New Roman"/>
          <w:color w:val="000000" w:themeColor="text1"/>
          <w:lang w:val="en-US"/>
        </w:rPr>
        <w:t xml:space="preserve">, </w:t>
      </w:r>
      <w:r w:rsidR="002F0AF6" w:rsidRPr="00190879">
        <w:rPr>
          <w:rFonts w:ascii="Times New Roman" w:hAnsi="Times New Roman" w:cs="Times New Roman"/>
          <w:color w:val="000000" w:themeColor="text1"/>
          <w:lang w:val="en-US"/>
        </w:rPr>
        <w:t xml:space="preserve">the government </w:t>
      </w:r>
      <w:r w:rsidR="54808B30" w:rsidRPr="00190879">
        <w:rPr>
          <w:rFonts w:ascii="Times New Roman" w:hAnsi="Times New Roman" w:cs="Times New Roman"/>
          <w:color w:val="000000" w:themeColor="text1"/>
          <w:lang w:val="en-US"/>
        </w:rPr>
        <w:t>a</w:t>
      </w:r>
      <w:r w:rsidR="002F0AF6" w:rsidRPr="00190879">
        <w:rPr>
          <w:rFonts w:ascii="Times New Roman" w:hAnsi="Times New Roman" w:cs="Times New Roman"/>
          <w:color w:val="000000" w:themeColor="text1"/>
          <w:lang w:val="en-US"/>
        </w:rPr>
        <w:t>ddress</w:t>
      </w:r>
      <w:r w:rsidR="54808B30" w:rsidRPr="00190879">
        <w:rPr>
          <w:rFonts w:ascii="Times New Roman" w:hAnsi="Times New Roman" w:cs="Times New Roman"/>
          <w:color w:val="000000" w:themeColor="text1"/>
          <w:lang w:val="en-US"/>
        </w:rPr>
        <w:t>ed</w:t>
      </w:r>
      <w:r w:rsidR="002F0AF6" w:rsidRPr="00190879">
        <w:rPr>
          <w:rFonts w:ascii="Times New Roman" w:hAnsi="Times New Roman" w:cs="Times New Roman"/>
          <w:color w:val="000000" w:themeColor="text1"/>
          <w:lang w:val="en-US"/>
        </w:rPr>
        <w:t xml:space="preserve"> this by including disability-related statistics in the national population census for the first time</w:t>
      </w:r>
      <w:r w:rsidR="3314639C" w:rsidRPr="00190879">
        <w:rPr>
          <w:rFonts w:ascii="Times New Roman" w:hAnsi="Times New Roman" w:cs="Times New Roman"/>
          <w:color w:val="000000" w:themeColor="text1"/>
          <w:lang w:val="en-US"/>
        </w:rPr>
        <w:t>.</w:t>
      </w:r>
      <w:r w:rsidR="003856AE" w:rsidRPr="00190879">
        <w:rPr>
          <w:rStyle w:val="FootnoteReference"/>
          <w:rFonts w:cs="Times New Roman"/>
          <w:color w:val="000000" w:themeColor="text1"/>
          <w:lang w:val="en-US"/>
        </w:rPr>
        <w:footnoteReference w:id="41"/>
      </w:r>
      <w:r w:rsidR="003856AE" w:rsidRPr="00190879">
        <w:rPr>
          <w:rFonts w:ascii="Times New Roman" w:hAnsi="Times New Roman" w:cs="Times New Roman"/>
          <w:color w:val="000000" w:themeColor="text1"/>
          <w:vertAlign w:val="superscript"/>
          <w:lang w:val="en-US"/>
        </w:rPr>
        <w:t>,</w:t>
      </w:r>
      <w:r w:rsidR="003856AE" w:rsidRPr="00190879">
        <w:rPr>
          <w:rStyle w:val="FootnoteReference"/>
          <w:rFonts w:cs="Times New Roman"/>
          <w:color w:val="000000" w:themeColor="text1"/>
          <w:lang w:val="en-US"/>
        </w:rPr>
        <w:footnoteReference w:id="42"/>
      </w:r>
      <w:r w:rsidR="002F0AF6"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43"/>
      </w:r>
      <w:r w:rsidR="002F0AF6" w:rsidRPr="00190879">
        <w:rPr>
          <w:rFonts w:ascii="Times New Roman" w:hAnsi="Times New Roman" w:cs="Times New Roman"/>
          <w:color w:val="000000" w:themeColor="text1"/>
          <w:lang w:val="en-US"/>
        </w:rPr>
        <w:t xml:space="preserve"> Previously, the most up-to-date estimates of the prevalence of disability </w:t>
      </w:r>
      <w:r w:rsidR="23F45FAA" w:rsidRPr="00190879">
        <w:rPr>
          <w:rFonts w:ascii="Times New Roman" w:hAnsi="Times New Roman" w:cs="Times New Roman"/>
          <w:color w:val="000000" w:themeColor="text1"/>
          <w:lang w:val="en-US"/>
        </w:rPr>
        <w:t>were</w:t>
      </w:r>
      <w:r w:rsidR="002F0AF6" w:rsidRPr="00190879">
        <w:rPr>
          <w:rFonts w:ascii="Times New Roman" w:hAnsi="Times New Roman" w:cs="Times New Roman"/>
          <w:color w:val="000000" w:themeColor="text1"/>
          <w:lang w:val="en-US"/>
        </w:rPr>
        <w:t xml:space="preserve"> based on a nationally representative survey by NCSS in 2015</w:t>
      </w:r>
      <w:r w:rsidR="18F89D2B" w:rsidRPr="00190879">
        <w:rPr>
          <w:rFonts w:ascii="Times New Roman" w:hAnsi="Times New Roman" w:cs="Times New Roman"/>
          <w:color w:val="000000" w:themeColor="text1"/>
          <w:lang w:val="en-US"/>
        </w:rPr>
        <w:t>.</w:t>
      </w:r>
      <w:r w:rsidR="002F0AF6" w:rsidRPr="00190879">
        <w:rPr>
          <w:rStyle w:val="FootnoteReference"/>
          <w:color w:val="000000" w:themeColor="text1"/>
          <w:lang w:val="en-US"/>
        </w:rPr>
        <w:footnoteReference w:id="44"/>
      </w:r>
      <w:r w:rsidR="002F0AF6" w:rsidRPr="00190879">
        <w:rPr>
          <w:rFonts w:ascii="Times New Roman" w:hAnsi="Times New Roman" w:cs="Times New Roman"/>
          <w:color w:val="000000" w:themeColor="text1"/>
          <w:vertAlign w:val="superscript"/>
          <w:lang w:val="en-US"/>
        </w:rPr>
        <w:t>,</w:t>
      </w:r>
      <w:r w:rsidR="002F0AF6" w:rsidRPr="00190879">
        <w:rPr>
          <w:rStyle w:val="FootnoteReference"/>
          <w:color w:val="000000" w:themeColor="text1"/>
          <w:lang w:val="en-US"/>
        </w:rPr>
        <w:footnoteReference w:id="45"/>
      </w:r>
      <w:r w:rsidR="002F0AF6" w:rsidRPr="00190879">
        <w:rPr>
          <w:rFonts w:ascii="Times New Roman" w:hAnsi="Times New Roman" w:cs="Times New Roman"/>
          <w:color w:val="000000" w:themeColor="text1"/>
          <w:lang w:val="en-US"/>
        </w:rPr>
        <w:t xml:space="preserve"> Based on a random sampling of 2,000 Singaporean citizens and permanent residents (PRs) aged 18 and above, the self-reported prevalence rate of PWDs </w:t>
      </w:r>
      <w:r w:rsidR="0093305C" w:rsidRPr="00190879">
        <w:rPr>
          <w:rFonts w:ascii="Times New Roman" w:hAnsi="Times New Roman" w:cs="Times New Roman"/>
          <w:color w:val="000000" w:themeColor="text1"/>
          <w:lang w:val="en-US"/>
        </w:rPr>
        <w:t xml:space="preserve">was 3.4% of those </w:t>
      </w:r>
      <w:r w:rsidR="002F0AF6" w:rsidRPr="00190879">
        <w:rPr>
          <w:rFonts w:ascii="Times New Roman" w:hAnsi="Times New Roman" w:cs="Times New Roman"/>
          <w:color w:val="000000" w:themeColor="text1"/>
          <w:lang w:val="en-US"/>
        </w:rPr>
        <w:t>aged 18</w:t>
      </w:r>
      <w:r w:rsidR="18F89D2B" w:rsidRPr="00190879">
        <w:rPr>
          <w:rFonts w:ascii="Times New Roman" w:hAnsi="Times New Roman" w:cs="Times New Roman"/>
          <w:color w:val="000000" w:themeColor="text1"/>
          <w:lang w:val="en-US"/>
        </w:rPr>
        <w:t>–</w:t>
      </w:r>
      <w:r w:rsidR="002F0AF6" w:rsidRPr="00190879">
        <w:rPr>
          <w:rFonts w:ascii="Times New Roman" w:hAnsi="Times New Roman" w:cs="Times New Roman"/>
          <w:color w:val="000000" w:themeColor="text1"/>
          <w:lang w:val="en-US"/>
        </w:rPr>
        <w:t>49 years</w:t>
      </w:r>
      <w:r w:rsidR="0093305C" w:rsidRPr="00190879">
        <w:rPr>
          <w:rFonts w:ascii="Times New Roman" w:hAnsi="Times New Roman" w:cs="Times New Roman"/>
          <w:color w:val="000000" w:themeColor="text1"/>
          <w:lang w:val="en-US"/>
        </w:rPr>
        <w:t xml:space="preserve"> and 13.3% of those</w:t>
      </w:r>
      <w:r w:rsidR="002F0AF6" w:rsidRPr="00190879">
        <w:rPr>
          <w:rFonts w:ascii="Times New Roman" w:hAnsi="Times New Roman" w:cs="Times New Roman"/>
          <w:color w:val="000000" w:themeColor="text1"/>
          <w:lang w:val="en-US"/>
        </w:rPr>
        <w:t xml:space="preserve"> aged 50 years and above</w:t>
      </w:r>
      <w:r w:rsidR="23F45FAA" w:rsidRPr="00190879">
        <w:rPr>
          <w:rFonts w:ascii="Times New Roman" w:hAnsi="Times New Roman" w:cs="Times New Roman"/>
          <w:color w:val="000000" w:themeColor="text1"/>
          <w:lang w:val="en-US"/>
        </w:rPr>
        <w:t>.</w:t>
      </w:r>
      <w:r w:rsidR="002F0AF6" w:rsidRPr="00190879">
        <w:rPr>
          <w:rStyle w:val="FootnoteReference"/>
          <w:color w:val="000000" w:themeColor="text1"/>
          <w:lang w:val="en-US"/>
        </w:rPr>
        <w:footnoteReference w:id="46"/>
      </w:r>
      <w:r w:rsidR="00740F09" w:rsidRPr="00190879">
        <w:rPr>
          <w:rFonts w:ascii="Times New Roman" w:hAnsi="Times New Roman" w:cs="Times New Roman"/>
          <w:color w:val="000000" w:themeColor="text1"/>
          <w:lang w:val="en-US"/>
        </w:rPr>
        <w:t xml:space="preserve"> </w:t>
      </w:r>
      <w:r w:rsidR="35661411" w:rsidRPr="00190879">
        <w:rPr>
          <w:rFonts w:ascii="Times New Roman" w:hAnsi="Times New Roman" w:cs="Times New Roman"/>
          <w:color w:val="000000" w:themeColor="text1"/>
          <w:lang w:val="en-US"/>
        </w:rPr>
        <w:t>Me</w:t>
      </w:r>
      <w:r w:rsidR="532A57EB" w:rsidRPr="00190879">
        <w:rPr>
          <w:rFonts w:ascii="Times New Roman" w:hAnsi="Times New Roman" w:cs="Times New Roman"/>
          <w:color w:val="000000" w:themeColor="text1"/>
          <w:lang w:val="en-US"/>
        </w:rPr>
        <w:t>anwhile, a</w:t>
      </w:r>
      <w:r w:rsidR="4481B74D" w:rsidRPr="00190879">
        <w:rPr>
          <w:rFonts w:ascii="Times New Roman" w:hAnsi="Times New Roman" w:cs="Times New Roman"/>
          <w:color w:val="000000" w:themeColor="text1"/>
          <w:lang w:val="en-US"/>
        </w:rPr>
        <w:t xml:space="preserve">s cited in </w:t>
      </w:r>
      <w:r w:rsidR="7A6D52DC" w:rsidRPr="00190879">
        <w:rPr>
          <w:rFonts w:ascii="Times New Roman" w:hAnsi="Times New Roman" w:cs="Times New Roman"/>
          <w:color w:val="000000" w:themeColor="text1"/>
          <w:lang w:val="en-US"/>
        </w:rPr>
        <w:t>a 2017 report on PWDs’ quality of lif</w:t>
      </w:r>
      <w:r w:rsidR="182AA64B" w:rsidRPr="00190879">
        <w:rPr>
          <w:rFonts w:ascii="Times New Roman" w:hAnsi="Times New Roman" w:cs="Times New Roman"/>
          <w:color w:val="000000" w:themeColor="text1"/>
          <w:lang w:val="en-US"/>
        </w:rPr>
        <w:t>e, M</w:t>
      </w:r>
      <w:r w:rsidR="4481B74D" w:rsidRPr="00190879">
        <w:rPr>
          <w:rFonts w:ascii="Times New Roman" w:hAnsi="Times New Roman" w:cs="Times New Roman"/>
          <w:color w:val="000000" w:themeColor="text1"/>
          <w:lang w:val="en-US"/>
        </w:rPr>
        <w:t>OE</w:t>
      </w:r>
      <w:r w:rsidR="182AA64B" w:rsidRPr="00190879">
        <w:rPr>
          <w:rFonts w:ascii="Times New Roman" w:hAnsi="Times New Roman" w:cs="Times New Roman"/>
          <w:color w:val="000000" w:themeColor="text1"/>
          <w:lang w:val="en-US"/>
        </w:rPr>
        <w:t xml:space="preserve"> estimates that</w:t>
      </w:r>
      <w:r w:rsidR="00BA1CAB" w:rsidRPr="00190879">
        <w:rPr>
          <w:rFonts w:ascii="Times New Roman" w:hAnsi="Times New Roman" w:cs="Times New Roman"/>
          <w:color w:val="000000" w:themeColor="text1"/>
          <w:lang w:val="en-US"/>
        </w:rPr>
        <w:t xml:space="preserve"> 2.1% of </w:t>
      </w:r>
      <w:r w:rsidR="00740F09" w:rsidRPr="00190879">
        <w:rPr>
          <w:rFonts w:ascii="Times New Roman" w:hAnsi="Times New Roman" w:cs="Times New Roman"/>
          <w:color w:val="000000" w:themeColor="text1"/>
          <w:lang w:val="en-US"/>
        </w:rPr>
        <w:t>the</w:t>
      </w:r>
      <w:r w:rsidR="00BA1CAB" w:rsidRPr="00190879">
        <w:rPr>
          <w:rFonts w:ascii="Times New Roman" w:hAnsi="Times New Roman" w:cs="Times New Roman"/>
          <w:color w:val="000000" w:themeColor="text1"/>
          <w:lang w:val="en-US"/>
        </w:rPr>
        <w:t xml:space="preserve"> student population had disabilities.</w:t>
      </w:r>
      <w:r w:rsidR="00BA1CAB" w:rsidRPr="00190879">
        <w:rPr>
          <w:rStyle w:val="FootnoteReference"/>
          <w:color w:val="000000" w:themeColor="text1"/>
          <w:lang w:val="en-US"/>
        </w:rPr>
        <w:footnoteReference w:id="47"/>
      </w:r>
      <w:r w:rsidR="5FA441F0"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48"/>
      </w:r>
      <w:r w:rsidR="00BA1CAB" w:rsidRPr="00190879">
        <w:rPr>
          <w:rFonts w:ascii="Times New Roman" w:hAnsi="Times New Roman" w:cs="Times New Roman"/>
          <w:color w:val="000000" w:themeColor="text1"/>
          <w:lang w:val="en-US"/>
        </w:rPr>
        <w:t xml:space="preserve"> </w:t>
      </w:r>
    </w:p>
    <w:p w14:paraId="7B9DE6F3" w14:textId="6B491E24" w:rsidR="1E3B720E" w:rsidRPr="00190879" w:rsidRDefault="1E3B720E" w:rsidP="00724650">
      <w:pPr>
        <w:spacing w:line="360" w:lineRule="auto"/>
        <w:jc w:val="both"/>
        <w:rPr>
          <w:rFonts w:ascii="Times New Roman" w:hAnsi="Times New Roman" w:cs="Times New Roman"/>
          <w:color w:val="000000" w:themeColor="text1"/>
          <w:lang w:val="en-US"/>
        </w:rPr>
      </w:pPr>
    </w:p>
    <w:p w14:paraId="436567ED" w14:textId="2EF8F44C" w:rsidR="003123DD" w:rsidRPr="00190879" w:rsidRDefault="00927D17" w:rsidP="0B0F1006">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In the 2020 census, respondents were not asked </w:t>
      </w:r>
      <w:r w:rsidR="002609E0" w:rsidRPr="00190879">
        <w:rPr>
          <w:rFonts w:ascii="Times New Roman" w:hAnsi="Times New Roman" w:cs="Times New Roman"/>
          <w:color w:val="000000" w:themeColor="text1"/>
          <w:lang w:val="en-US"/>
        </w:rPr>
        <w:t>to indicate if</w:t>
      </w:r>
      <w:r w:rsidRPr="00190879">
        <w:rPr>
          <w:rFonts w:ascii="Times New Roman" w:hAnsi="Times New Roman" w:cs="Times New Roman"/>
          <w:color w:val="000000" w:themeColor="text1"/>
          <w:lang w:val="en-US"/>
        </w:rPr>
        <w:t xml:space="preserve"> they had a disability</w:t>
      </w:r>
      <w:r w:rsidR="1E3B720E"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w:t>
      </w:r>
      <w:r w:rsidR="1E3B720E" w:rsidRPr="00190879">
        <w:rPr>
          <w:rFonts w:ascii="Times New Roman" w:hAnsi="Times New Roman" w:cs="Times New Roman"/>
          <w:color w:val="000000" w:themeColor="text1"/>
          <w:lang w:val="en-US"/>
        </w:rPr>
        <w:t>I</w:t>
      </w:r>
      <w:r w:rsidRPr="00190879">
        <w:rPr>
          <w:rFonts w:ascii="Times New Roman" w:hAnsi="Times New Roman" w:cs="Times New Roman"/>
          <w:color w:val="000000" w:themeColor="text1"/>
          <w:lang w:val="en-US"/>
        </w:rPr>
        <w:t xml:space="preserve">nstead, they were asked to indicate </w:t>
      </w:r>
      <w:r w:rsidR="002609E0" w:rsidRPr="00190879">
        <w:rPr>
          <w:rFonts w:ascii="Times New Roman" w:hAnsi="Times New Roman" w:cs="Times New Roman"/>
          <w:color w:val="000000" w:themeColor="text1"/>
          <w:lang w:val="en-US"/>
        </w:rPr>
        <w:t xml:space="preserve">how well they could </w:t>
      </w:r>
      <w:r w:rsidRPr="00190879">
        <w:rPr>
          <w:rFonts w:ascii="Times New Roman" w:hAnsi="Times New Roman" w:cs="Times New Roman"/>
          <w:color w:val="000000" w:themeColor="text1"/>
          <w:lang w:val="en-US"/>
        </w:rPr>
        <w:t xml:space="preserve">perform basic activities across six </w:t>
      </w:r>
      <w:r w:rsidRPr="00190879">
        <w:rPr>
          <w:rFonts w:ascii="Times New Roman" w:hAnsi="Times New Roman" w:cs="Times New Roman"/>
          <w:color w:val="000000" w:themeColor="text1"/>
          <w:lang w:val="en-US"/>
        </w:rPr>
        <w:lastRenderedPageBreak/>
        <w:t>domains</w:t>
      </w:r>
      <w:r w:rsidR="0093305C"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(a) seeing, (b) hearing, (c) remembering, (d) self-care, (e) communicating or (f) moving around</w:t>
      </w:r>
      <w:r w:rsidR="4895FA10" w:rsidRPr="00190879">
        <w:rPr>
          <w:rFonts w:ascii="Times New Roman" w:hAnsi="Times New Roman" w:cs="Times New Roman"/>
          <w:color w:val="000000" w:themeColor="text1"/>
          <w:lang w:val="en-US"/>
        </w:rPr>
        <w:t>.</w:t>
      </w:r>
      <w:r w:rsidR="00C32C28" w:rsidRPr="00190879">
        <w:rPr>
          <w:rStyle w:val="FootnoteReference"/>
          <w:rFonts w:cs="Times New Roman"/>
          <w:color w:val="000000" w:themeColor="text1"/>
          <w:lang w:val="en-US"/>
        </w:rPr>
        <w:footnoteReference w:id="49"/>
      </w:r>
      <w:r w:rsidR="00C32C28" w:rsidRPr="00190879">
        <w:rPr>
          <w:rFonts w:ascii="Times New Roman" w:hAnsi="Times New Roman" w:cs="Times New Roman"/>
          <w:color w:val="000000" w:themeColor="text1"/>
          <w:vertAlign w:val="superscript"/>
          <w:lang w:val="en-US"/>
        </w:rPr>
        <w:t>,</w:t>
      </w:r>
      <w:r w:rsidR="00C32C28" w:rsidRPr="00190879">
        <w:rPr>
          <w:rStyle w:val="FootnoteReference"/>
          <w:rFonts w:cs="Times New Roman"/>
          <w:color w:val="000000" w:themeColor="text1"/>
          <w:lang w:val="en-US"/>
        </w:rPr>
        <w:footnoteReference w:id="50"/>
      </w:r>
      <w:r w:rsidRPr="00190879">
        <w:rPr>
          <w:rFonts w:ascii="Times New Roman" w:hAnsi="Times New Roman" w:cs="Times New Roman"/>
          <w:color w:val="000000" w:themeColor="text1"/>
          <w:lang w:val="en-US"/>
        </w:rPr>
        <w:t xml:space="preserve"> Singapore’s Department of Statistics (DOS)</w:t>
      </w:r>
      <w:r w:rsidR="1E3B720E" w:rsidRPr="00190879">
        <w:rPr>
          <w:rFonts w:ascii="Times New Roman" w:hAnsi="Times New Roman" w:cs="Times New Roman"/>
          <w:color w:val="000000" w:themeColor="text1"/>
          <w:lang w:val="en-US"/>
        </w:rPr>
        <w:t xml:space="preserve"> stated </w:t>
      </w:r>
      <w:r w:rsidRPr="00190879">
        <w:rPr>
          <w:rFonts w:ascii="Times New Roman" w:hAnsi="Times New Roman" w:cs="Times New Roman"/>
          <w:color w:val="000000" w:themeColor="text1"/>
          <w:lang w:val="en-US"/>
        </w:rPr>
        <w:t xml:space="preserve">that </w:t>
      </w:r>
      <w:r w:rsidR="007503DA" w:rsidRPr="00190879">
        <w:rPr>
          <w:rFonts w:ascii="Times New Roman" w:hAnsi="Times New Roman" w:cs="Times New Roman"/>
          <w:color w:val="000000" w:themeColor="text1"/>
          <w:lang w:val="en-US"/>
        </w:rPr>
        <w:t>the Washington Group on Disability Statistics</w:t>
      </w:r>
      <w:r w:rsidR="6420973C" w:rsidRPr="00190879">
        <w:rPr>
          <w:rFonts w:ascii="Times New Roman" w:hAnsi="Times New Roman" w:cs="Times New Roman"/>
          <w:color w:val="000000" w:themeColor="text1"/>
          <w:lang w:val="en-US"/>
        </w:rPr>
        <w:t>’</w:t>
      </w:r>
      <w:r w:rsidR="1FD2A0B6" w:rsidRPr="00190879">
        <w:rPr>
          <w:rFonts w:ascii="Times New Roman" w:hAnsi="Times New Roman" w:cs="Times New Roman"/>
          <w:color w:val="000000" w:themeColor="text1"/>
          <w:lang w:val="en-US"/>
        </w:rPr>
        <w:t xml:space="preserve"> recommended set of questions</w:t>
      </w:r>
      <w:r w:rsidR="007503DA"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allows the government to identify all those who experience such difficulties</w:t>
      </w:r>
      <w:r w:rsidR="1E3B720E"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w:t>
      </w:r>
      <w:r w:rsidR="00733F56" w:rsidRPr="00190879">
        <w:rPr>
          <w:rFonts w:ascii="Times New Roman" w:hAnsi="Times New Roman" w:cs="Times New Roman"/>
          <w:color w:val="000000" w:themeColor="text1"/>
          <w:lang w:val="en-US"/>
        </w:rPr>
        <w:t xml:space="preserve">even if they </w:t>
      </w:r>
      <w:r w:rsidR="32763ED3" w:rsidRPr="00190879">
        <w:rPr>
          <w:rFonts w:ascii="Times New Roman" w:hAnsi="Times New Roman" w:cs="Times New Roman"/>
          <w:color w:val="000000" w:themeColor="text1"/>
          <w:lang w:val="en-US"/>
        </w:rPr>
        <w:t>are not</w:t>
      </w:r>
      <w:r w:rsidR="00733F56" w:rsidRPr="00190879">
        <w:rPr>
          <w:rFonts w:ascii="Times New Roman" w:hAnsi="Times New Roman" w:cs="Times New Roman"/>
          <w:color w:val="000000" w:themeColor="text1"/>
          <w:lang w:val="en-US"/>
        </w:rPr>
        <w:t xml:space="preserve"> formally diagnosed </w:t>
      </w:r>
      <w:r w:rsidR="0093305C" w:rsidRPr="00190879">
        <w:rPr>
          <w:rFonts w:ascii="Times New Roman" w:hAnsi="Times New Roman" w:cs="Times New Roman"/>
          <w:color w:val="000000" w:themeColor="text1"/>
          <w:lang w:val="en-US"/>
        </w:rPr>
        <w:t xml:space="preserve">with </w:t>
      </w:r>
      <w:r w:rsidR="00733F56" w:rsidRPr="00190879">
        <w:rPr>
          <w:rFonts w:ascii="Times New Roman" w:hAnsi="Times New Roman" w:cs="Times New Roman"/>
          <w:color w:val="000000" w:themeColor="text1"/>
          <w:lang w:val="en-US"/>
        </w:rPr>
        <w:t>a disability</w:t>
      </w:r>
      <w:r w:rsidR="4895FA10" w:rsidRPr="00190879">
        <w:rPr>
          <w:rFonts w:ascii="Times New Roman" w:hAnsi="Times New Roman" w:cs="Times New Roman"/>
          <w:color w:val="000000" w:themeColor="text1"/>
          <w:lang w:val="en-US"/>
        </w:rPr>
        <w:t>.</w:t>
      </w:r>
      <w:r w:rsidR="0094666D" w:rsidRPr="00190879">
        <w:rPr>
          <w:rStyle w:val="FootnoteReference"/>
          <w:rFonts w:cs="Times New Roman"/>
          <w:color w:val="000000" w:themeColor="text1"/>
          <w:lang w:val="en-US"/>
        </w:rPr>
        <w:footnoteReference w:id="51"/>
      </w:r>
      <w:r w:rsidRPr="00190879">
        <w:rPr>
          <w:rFonts w:ascii="Times New Roman" w:hAnsi="Times New Roman" w:cs="Times New Roman"/>
          <w:color w:val="000000" w:themeColor="text1"/>
          <w:lang w:val="en-US"/>
        </w:rPr>
        <w:t xml:space="preserve"> </w:t>
      </w:r>
      <w:r w:rsidR="0094666D" w:rsidRPr="00190879">
        <w:rPr>
          <w:rFonts w:ascii="Times New Roman" w:hAnsi="Times New Roman" w:cs="Times New Roman"/>
          <w:color w:val="000000" w:themeColor="text1"/>
          <w:lang w:val="en-US"/>
        </w:rPr>
        <w:t>Overall,</w:t>
      </w:r>
      <w:r w:rsidR="00562D1F" w:rsidRPr="00190879">
        <w:rPr>
          <w:rFonts w:ascii="Times New Roman" w:hAnsi="Times New Roman" w:cs="Times New Roman"/>
          <w:color w:val="000000" w:themeColor="text1"/>
          <w:lang w:val="en-US"/>
        </w:rPr>
        <w:t xml:space="preserve"> </w:t>
      </w:r>
      <w:r w:rsidR="0094666D" w:rsidRPr="00190879">
        <w:rPr>
          <w:rFonts w:ascii="Times New Roman" w:hAnsi="Times New Roman" w:cs="Times New Roman"/>
          <w:color w:val="000000" w:themeColor="text1"/>
          <w:lang w:val="en-US"/>
        </w:rPr>
        <w:t xml:space="preserve">2.5% of Singapore’s resident population aged 5 and older </w:t>
      </w:r>
      <w:r w:rsidR="2AAE8C6A" w:rsidRPr="00190879">
        <w:rPr>
          <w:rFonts w:ascii="Times New Roman" w:hAnsi="Times New Roman" w:cs="Times New Roman"/>
          <w:color w:val="000000" w:themeColor="text1"/>
          <w:lang w:val="en-US"/>
        </w:rPr>
        <w:t xml:space="preserve">in 2020 </w:t>
      </w:r>
      <w:r w:rsidR="0094666D" w:rsidRPr="00190879">
        <w:rPr>
          <w:rFonts w:ascii="Times New Roman" w:hAnsi="Times New Roman" w:cs="Times New Roman"/>
          <w:color w:val="000000" w:themeColor="text1"/>
          <w:lang w:val="en-US"/>
        </w:rPr>
        <w:t xml:space="preserve">were unable to </w:t>
      </w:r>
      <w:r w:rsidR="2AAE8C6A" w:rsidRPr="00190879">
        <w:rPr>
          <w:rFonts w:ascii="Times New Roman" w:hAnsi="Times New Roman" w:cs="Times New Roman"/>
          <w:color w:val="000000" w:themeColor="text1"/>
          <w:lang w:val="en-US"/>
        </w:rPr>
        <w:t xml:space="preserve">perform, </w:t>
      </w:r>
      <w:r w:rsidR="0094666D" w:rsidRPr="00190879">
        <w:rPr>
          <w:rFonts w:ascii="Times New Roman" w:hAnsi="Times New Roman" w:cs="Times New Roman"/>
          <w:color w:val="000000" w:themeColor="text1"/>
          <w:lang w:val="en-US"/>
        </w:rPr>
        <w:t>or had a lot of difficulty</w:t>
      </w:r>
      <w:r w:rsidR="00562D1F" w:rsidRPr="00190879">
        <w:rPr>
          <w:rFonts w:ascii="Times New Roman" w:hAnsi="Times New Roman" w:cs="Times New Roman"/>
          <w:color w:val="000000" w:themeColor="text1"/>
          <w:lang w:val="en-US"/>
        </w:rPr>
        <w:t xml:space="preserve"> performing</w:t>
      </w:r>
      <w:r w:rsidR="2AAE8C6A" w:rsidRPr="00190879">
        <w:rPr>
          <w:rFonts w:ascii="Times New Roman" w:hAnsi="Times New Roman" w:cs="Times New Roman"/>
          <w:color w:val="000000" w:themeColor="text1"/>
          <w:lang w:val="en-US"/>
        </w:rPr>
        <w:t>,</w:t>
      </w:r>
      <w:r w:rsidR="00562D1F" w:rsidRPr="00190879">
        <w:rPr>
          <w:rFonts w:ascii="Times New Roman" w:hAnsi="Times New Roman" w:cs="Times New Roman"/>
          <w:color w:val="000000" w:themeColor="text1"/>
          <w:lang w:val="en-US"/>
        </w:rPr>
        <w:t xml:space="preserve"> at least one basic activity</w:t>
      </w:r>
      <w:r w:rsidR="2AAE8C6A" w:rsidRPr="00190879">
        <w:rPr>
          <w:rFonts w:ascii="Times New Roman" w:hAnsi="Times New Roman" w:cs="Times New Roman"/>
          <w:color w:val="000000" w:themeColor="text1"/>
          <w:lang w:val="en-US"/>
        </w:rPr>
        <w:t>.</w:t>
      </w:r>
      <w:r w:rsidR="00562D1F" w:rsidRPr="00190879">
        <w:rPr>
          <w:rStyle w:val="FootnoteReference"/>
          <w:rFonts w:cs="Times New Roman"/>
          <w:color w:val="000000" w:themeColor="text1"/>
          <w:lang w:val="en-US"/>
        </w:rPr>
        <w:footnoteReference w:id="52"/>
      </w:r>
      <w:r w:rsidR="00733F56" w:rsidRPr="00190879">
        <w:rPr>
          <w:rFonts w:ascii="Times New Roman" w:hAnsi="Times New Roman" w:cs="Times New Roman"/>
          <w:color w:val="000000" w:themeColor="text1"/>
          <w:lang w:val="en-US"/>
        </w:rPr>
        <w:t xml:space="preserve"> </w:t>
      </w:r>
      <w:r w:rsidR="2AAE8C6A" w:rsidRPr="00190879">
        <w:rPr>
          <w:rFonts w:ascii="Times New Roman" w:hAnsi="Times New Roman" w:cs="Times New Roman"/>
          <w:color w:val="000000" w:themeColor="text1"/>
          <w:lang w:val="en-US"/>
        </w:rPr>
        <w:t>T</w:t>
      </w:r>
      <w:r w:rsidR="002609E0" w:rsidRPr="00190879">
        <w:rPr>
          <w:rFonts w:ascii="Times New Roman" w:hAnsi="Times New Roman" w:cs="Times New Roman"/>
          <w:color w:val="000000" w:themeColor="text1"/>
          <w:lang w:val="en-US"/>
        </w:rPr>
        <w:t>his figure</w:t>
      </w:r>
      <w:r w:rsidR="00733F56" w:rsidRPr="00190879">
        <w:rPr>
          <w:rFonts w:ascii="Times New Roman" w:hAnsi="Times New Roman" w:cs="Times New Roman"/>
          <w:color w:val="000000" w:themeColor="text1"/>
          <w:lang w:val="en-US"/>
        </w:rPr>
        <w:t xml:space="preserve"> excludes those with learning difficulties like dyslexia who are able to perform the s</w:t>
      </w:r>
      <w:r w:rsidR="002609E0" w:rsidRPr="00190879">
        <w:rPr>
          <w:rFonts w:ascii="Times New Roman" w:hAnsi="Times New Roman" w:cs="Times New Roman"/>
          <w:color w:val="000000" w:themeColor="text1"/>
          <w:lang w:val="en-US"/>
        </w:rPr>
        <w:t>pecified</w:t>
      </w:r>
      <w:r w:rsidR="00733F56" w:rsidRPr="00190879">
        <w:rPr>
          <w:rFonts w:ascii="Times New Roman" w:hAnsi="Times New Roman" w:cs="Times New Roman"/>
          <w:color w:val="000000" w:themeColor="text1"/>
          <w:lang w:val="en-US"/>
        </w:rPr>
        <w:t xml:space="preserve"> activities</w:t>
      </w:r>
      <w:r w:rsidR="084450BC" w:rsidRPr="00190879">
        <w:rPr>
          <w:rFonts w:ascii="Times New Roman" w:hAnsi="Times New Roman" w:cs="Times New Roman"/>
          <w:color w:val="000000" w:themeColor="text1"/>
          <w:lang w:val="en-US"/>
        </w:rPr>
        <w:t>.</w:t>
      </w:r>
      <w:r w:rsidR="0094666D" w:rsidRPr="00190879">
        <w:rPr>
          <w:rStyle w:val="FootnoteReference"/>
          <w:rFonts w:cs="Times New Roman"/>
          <w:color w:val="000000" w:themeColor="text1"/>
          <w:lang w:val="en-US"/>
        </w:rPr>
        <w:footnoteReference w:id="53"/>
      </w:r>
      <w:r w:rsidR="00733F56" w:rsidRPr="00190879">
        <w:rPr>
          <w:rFonts w:ascii="Times New Roman" w:hAnsi="Times New Roman" w:cs="Times New Roman"/>
          <w:color w:val="000000" w:themeColor="text1"/>
          <w:lang w:val="en-US"/>
        </w:rPr>
        <w:t xml:space="preserve"> </w:t>
      </w:r>
      <w:r w:rsidR="002609E0" w:rsidRPr="00190879">
        <w:rPr>
          <w:rFonts w:ascii="Times New Roman" w:hAnsi="Times New Roman" w:cs="Times New Roman"/>
          <w:color w:val="000000" w:themeColor="text1"/>
          <w:lang w:val="en-US"/>
        </w:rPr>
        <w:t xml:space="preserve">While Singapore’s journey towards inclusion </w:t>
      </w:r>
      <w:r w:rsidR="4A32C690" w:rsidRPr="00190879">
        <w:rPr>
          <w:rFonts w:ascii="Times New Roman" w:hAnsi="Times New Roman" w:cs="Times New Roman"/>
          <w:color w:val="000000" w:themeColor="text1"/>
          <w:lang w:val="en-US"/>
        </w:rPr>
        <w:t>is</w:t>
      </w:r>
      <w:r w:rsidR="002609E0" w:rsidRPr="00190879">
        <w:rPr>
          <w:rFonts w:ascii="Times New Roman" w:hAnsi="Times New Roman" w:cs="Times New Roman"/>
          <w:color w:val="000000" w:themeColor="text1"/>
          <w:lang w:val="en-US"/>
        </w:rPr>
        <w:t xml:space="preserve"> a work-in-progress, th</w:t>
      </w:r>
      <w:r w:rsidR="00CA7A3B" w:rsidRPr="00190879">
        <w:rPr>
          <w:rFonts w:ascii="Times New Roman" w:hAnsi="Times New Roman" w:cs="Times New Roman"/>
          <w:color w:val="000000" w:themeColor="text1"/>
          <w:lang w:val="en-US"/>
        </w:rPr>
        <w:t>e government has adopt</w:t>
      </w:r>
      <w:r w:rsidR="7A70C3A3" w:rsidRPr="00190879">
        <w:rPr>
          <w:rFonts w:ascii="Times New Roman" w:hAnsi="Times New Roman" w:cs="Times New Roman"/>
          <w:color w:val="000000" w:themeColor="text1"/>
          <w:lang w:val="en-US"/>
        </w:rPr>
        <w:t>ed</w:t>
      </w:r>
      <w:r w:rsidR="00CA7A3B" w:rsidRPr="00190879">
        <w:rPr>
          <w:rFonts w:ascii="Times New Roman" w:hAnsi="Times New Roman" w:cs="Times New Roman"/>
          <w:color w:val="000000" w:themeColor="text1"/>
          <w:lang w:val="en-US"/>
        </w:rPr>
        <w:t xml:space="preserve"> </w:t>
      </w:r>
      <w:r w:rsidR="00234EDE" w:rsidRPr="00190879">
        <w:rPr>
          <w:rFonts w:ascii="Times New Roman" w:hAnsi="Times New Roman" w:cs="Times New Roman"/>
          <w:color w:val="000000" w:themeColor="text1"/>
          <w:lang w:val="en-US"/>
        </w:rPr>
        <w:t>a “life-course approach”</w:t>
      </w:r>
      <w:r w:rsidR="00234EDE" w:rsidRPr="00190879">
        <w:rPr>
          <w:rStyle w:val="FootnoteReference"/>
          <w:color w:val="000000" w:themeColor="text1"/>
          <w:lang w:val="en-US"/>
        </w:rPr>
        <w:footnoteReference w:id="54"/>
      </w:r>
      <w:r w:rsidR="00234EDE" w:rsidRPr="00190879">
        <w:rPr>
          <w:rFonts w:ascii="Times New Roman" w:hAnsi="Times New Roman" w:cs="Times New Roman"/>
          <w:color w:val="000000" w:themeColor="text1"/>
          <w:lang w:val="en-US"/>
        </w:rPr>
        <w:t xml:space="preserve"> to disability service provision, covering “early pre-school years, education, and employment, [to] the adult and ageing years”</w:t>
      </w:r>
      <w:r w:rsidR="00234EDE" w:rsidRPr="00190879">
        <w:rPr>
          <w:rStyle w:val="FootnoteReference"/>
          <w:color w:val="000000" w:themeColor="text1"/>
          <w:lang w:val="en-US"/>
        </w:rPr>
        <w:footnoteReference w:id="55"/>
      </w:r>
      <w:r w:rsidR="00CA7A3B" w:rsidRPr="00190879">
        <w:rPr>
          <w:rFonts w:ascii="Times New Roman" w:hAnsi="Times New Roman" w:cs="Times New Roman"/>
          <w:color w:val="000000" w:themeColor="text1"/>
          <w:lang w:val="en-US"/>
        </w:rPr>
        <w:t xml:space="preserve"> </w:t>
      </w:r>
      <w:r w:rsidR="00234EDE" w:rsidRPr="00190879">
        <w:rPr>
          <w:rFonts w:ascii="Times New Roman" w:hAnsi="Times New Roman" w:cs="Times New Roman"/>
          <w:color w:val="000000" w:themeColor="text1"/>
          <w:lang w:val="en-US"/>
        </w:rPr>
        <w:t xml:space="preserve">with the </w:t>
      </w:r>
      <w:r w:rsidR="00E53FF4" w:rsidRPr="00190879">
        <w:rPr>
          <w:rFonts w:ascii="Times New Roman" w:hAnsi="Times New Roman" w:cs="Times New Roman"/>
          <w:color w:val="000000" w:themeColor="text1"/>
          <w:lang w:val="en-US"/>
        </w:rPr>
        <w:t>goal</w:t>
      </w:r>
      <w:r w:rsidR="00234EDE" w:rsidRPr="00190879">
        <w:rPr>
          <w:rFonts w:ascii="Times New Roman" w:hAnsi="Times New Roman" w:cs="Times New Roman"/>
          <w:color w:val="000000" w:themeColor="text1"/>
          <w:lang w:val="en-US"/>
        </w:rPr>
        <w:t xml:space="preserve"> of making Singapore an inclusive home for PWDs throughout life</w:t>
      </w:r>
      <w:r w:rsidR="4A32C690" w:rsidRPr="00190879">
        <w:rPr>
          <w:rFonts w:ascii="Times New Roman" w:hAnsi="Times New Roman" w:cs="Times New Roman"/>
          <w:color w:val="000000" w:themeColor="text1"/>
          <w:lang w:val="en-US"/>
        </w:rPr>
        <w:t>.</w:t>
      </w:r>
      <w:r w:rsidR="00CA7A3B" w:rsidRPr="00190879">
        <w:rPr>
          <w:rStyle w:val="FootnoteReference"/>
          <w:rFonts w:cs="Times New Roman"/>
          <w:color w:val="000000" w:themeColor="text1"/>
          <w:lang w:val="en-US"/>
        </w:rPr>
        <w:footnoteReference w:id="56"/>
      </w:r>
      <w:r w:rsidR="003123DD" w:rsidRPr="00190879">
        <w:rPr>
          <w:color w:val="000000" w:themeColor="text1"/>
        </w:rPr>
        <w:br w:type="page"/>
      </w:r>
    </w:p>
    <w:p w14:paraId="098F26D6" w14:textId="19CE91E0" w:rsidR="00D96110" w:rsidRPr="00190879" w:rsidRDefault="642C0D9A" w:rsidP="0D873E14">
      <w:pPr>
        <w:pStyle w:val="Heading2"/>
        <w:rPr>
          <w:color w:val="000000" w:themeColor="text1"/>
        </w:rPr>
      </w:pPr>
      <w:bookmarkStart w:id="16" w:name="_Toc45639137"/>
      <w:bookmarkStart w:id="17" w:name="_Toc108783023"/>
      <w:bookmarkStart w:id="18" w:name="_Toc108783104"/>
      <w:r w:rsidRPr="00190879">
        <w:rPr>
          <w:color w:val="000000" w:themeColor="text1"/>
        </w:rPr>
        <w:lastRenderedPageBreak/>
        <w:t>[2.2] Early Detection, Intervention and Pre-School Education: Infants, Toddlers and Young Children with Developmental Needs (0 – 6 years)</w:t>
      </w:r>
      <w:bookmarkEnd w:id="15"/>
      <w:bookmarkEnd w:id="16"/>
      <w:bookmarkEnd w:id="17"/>
      <w:bookmarkEnd w:id="18"/>
    </w:p>
    <w:p w14:paraId="7DE96C1B" w14:textId="77777777" w:rsidR="00406081" w:rsidRPr="00190879" w:rsidRDefault="00406081" w:rsidP="00406081">
      <w:pPr>
        <w:rPr>
          <w:color w:val="000000" w:themeColor="text1"/>
        </w:rPr>
      </w:pPr>
    </w:p>
    <w:p w14:paraId="36BFA6D6" w14:textId="311A3EBF" w:rsidR="00234EDE" w:rsidRPr="00190879" w:rsidRDefault="00234EDE"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rPr>
        <w:t>Early detection and intervention se</w:t>
      </w:r>
      <w:r w:rsidR="001359DC" w:rsidRPr="00190879">
        <w:rPr>
          <w:rFonts w:ascii="Times New Roman" w:hAnsi="Times New Roman" w:cs="Times New Roman"/>
          <w:color w:val="000000" w:themeColor="text1"/>
        </w:rPr>
        <w:t>rvices play key roles in maximis</w:t>
      </w:r>
      <w:r w:rsidRPr="00190879">
        <w:rPr>
          <w:rFonts w:ascii="Times New Roman" w:hAnsi="Times New Roman" w:cs="Times New Roman"/>
          <w:color w:val="000000" w:themeColor="text1"/>
        </w:rPr>
        <w:t>ing developmental potential during the critical period of infancy and early childhood</w:t>
      </w:r>
      <w:r w:rsidR="39076CBF" w:rsidRPr="00190879">
        <w:rPr>
          <w:rFonts w:ascii="Times New Roman" w:hAnsi="Times New Roman" w:cs="Times New Roman"/>
          <w:color w:val="000000" w:themeColor="text1"/>
        </w:rPr>
        <w:t>.</w:t>
      </w:r>
      <w:r w:rsidRPr="00190879">
        <w:rPr>
          <w:rStyle w:val="FootnoteReference"/>
          <w:color w:val="000000" w:themeColor="text1"/>
        </w:rPr>
        <w:footnoteReference w:id="57"/>
      </w:r>
      <w:r w:rsidRPr="00190879">
        <w:rPr>
          <w:rFonts w:ascii="Times New Roman" w:hAnsi="Times New Roman" w:cs="Times New Roman"/>
          <w:color w:val="000000" w:themeColor="text1"/>
          <w:vertAlign w:val="superscript"/>
        </w:rPr>
        <w:t>,</w:t>
      </w:r>
      <w:r w:rsidRPr="00190879">
        <w:rPr>
          <w:rStyle w:val="FootnoteReference"/>
          <w:color w:val="000000" w:themeColor="text1"/>
        </w:rPr>
        <w:footnoteReference w:id="58"/>
      </w:r>
      <w:r w:rsidRPr="00190879">
        <w:rPr>
          <w:rFonts w:ascii="Times New Roman" w:hAnsi="Times New Roman" w:cs="Times New Roman"/>
          <w:color w:val="000000" w:themeColor="text1"/>
        </w:rPr>
        <w:t xml:space="preserve"> </w:t>
      </w:r>
      <w:r w:rsidRPr="00190879">
        <w:rPr>
          <w:rFonts w:ascii="Times New Roman" w:hAnsi="Times New Roman" w:cs="Times New Roman"/>
          <w:color w:val="000000" w:themeColor="text1"/>
          <w:lang w:val="en-US"/>
        </w:rPr>
        <w:t xml:space="preserve">With regard to early detection, </w:t>
      </w:r>
      <w:r w:rsidR="4F102AF0" w:rsidRPr="00190879">
        <w:rPr>
          <w:rFonts w:ascii="Times New Roman" w:hAnsi="Times New Roman" w:cs="Times New Roman"/>
          <w:color w:val="000000" w:themeColor="text1"/>
          <w:lang w:val="en-US"/>
        </w:rPr>
        <w:t xml:space="preserve">the </w:t>
      </w:r>
      <w:r w:rsidRPr="00190879">
        <w:rPr>
          <w:rFonts w:ascii="Times New Roman" w:hAnsi="Times New Roman" w:cs="Times New Roman"/>
          <w:color w:val="000000" w:themeColor="text1"/>
          <w:lang w:val="en-US"/>
        </w:rPr>
        <w:t>government’s partnership with KK Women’s and Children’s Hospital (KKH) allow</w:t>
      </w:r>
      <w:r w:rsidR="3A5C0596" w:rsidRPr="00190879">
        <w:rPr>
          <w:rFonts w:ascii="Times New Roman" w:hAnsi="Times New Roman" w:cs="Times New Roman"/>
          <w:color w:val="000000" w:themeColor="text1"/>
          <w:lang w:val="en-US"/>
        </w:rPr>
        <w:t>s</w:t>
      </w:r>
      <w:r w:rsidRPr="00190879">
        <w:rPr>
          <w:rFonts w:ascii="Times New Roman" w:hAnsi="Times New Roman" w:cs="Times New Roman"/>
          <w:color w:val="000000" w:themeColor="text1"/>
          <w:lang w:val="en-US"/>
        </w:rPr>
        <w:t xml:space="preserve"> for timely screening of babies at high risk of developmental delays</w:t>
      </w:r>
      <w:r w:rsidR="7D70A4A3" w:rsidRPr="00190879">
        <w:rPr>
          <w:rFonts w:ascii="Times New Roman" w:hAnsi="Times New Roman" w:cs="Times New Roman"/>
          <w:color w:val="000000" w:themeColor="text1"/>
          <w:lang w:val="en-US"/>
        </w:rPr>
        <w:t>.</w:t>
      </w:r>
      <w:r w:rsidRPr="00190879">
        <w:rPr>
          <w:rStyle w:val="FootnoteReference"/>
          <w:color w:val="000000" w:themeColor="text1"/>
        </w:rPr>
        <w:footnoteReference w:id="59"/>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60"/>
      </w:r>
      <w:r w:rsidR="00D30DF5" w:rsidRPr="00190879">
        <w:rPr>
          <w:rFonts w:ascii="Times New Roman" w:hAnsi="Times New Roman" w:cs="Times New Roman"/>
          <w:color w:val="000000" w:themeColor="text1"/>
          <w:vertAlign w:val="superscript"/>
          <w:lang w:val="en-US"/>
        </w:rPr>
        <w:t>,</w:t>
      </w:r>
      <w:r w:rsidR="00D30DF5" w:rsidRPr="00190879">
        <w:rPr>
          <w:rStyle w:val="FootnoteReference"/>
          <w:rFonts w:cs="Times New Roman"/>
          <w:color w:val="000000" w:themeColor="text1"/>
          <w:lang w:val="en-US"/>
        </w:rPr>
        <w:footnoteReference w:id="61"/>
      </w:r>
      <w:r w:rsidRPr="00190879">
        <w:rPr>
          <w:rFonts w:ascii="Times New Roman" w:hAnsi="Times New Roman" w:cs="Times New Roman"/>
          <w:color w:val="000000" w:themeColor="text1"/>
          <w:lang w:val="en-US"/>
        </w:rPr>
        <w:t xml:space="preserve"> The Department of Child Development (DCD) at KKH and Child Development Unit (CDU) at the National University Hospital </w:t>
      </w:r>
      <w:r w:rsidR="7D70A4A3" w:rsidRPr="00190879">
        <w:rPr>
          <w:rFonts w:ascii="Times New Roman" w:hAnsi="Times New Roman" w:cs="Times New Roman"/>
          <w:color w:val="000000" w:themeColor="text1"/>
          <w:lang w:val="en-US"/>
        </w:rPr>
        <w:t xml:space="preserve">(NUH) </w:t>
      </w:r>
      <w:r w:rsidRPr="00190879">
        <w:rPr>
          <w:rFonts w:ascii="Times New Roman" w:hAnsi="Times New Roman" w:cs="Times New Roman"/>
          <w:color w:val="000000" w:themeColor="text1"/>
          <w:lang w:val="en-US"/>
        </w:rPr>
        <w:t>assess and diagnose developmental delays</w:t>
      </w:r>
      <w:r w:rsidR="7D70A4A3" w:rsidRPr="00190879">
        <w:rPr>
          <w:rFonts w:ascii="Times New Roman" w:hAnsi="Times New Roman" w:cs="Times New Roman"/>
          <w:color w:val="000000" w:themeColor="text1"/>
          <w:lang w:val="en-US"/>
        </w:rPr>
        <w:t>.</w:t>
      </w:r>
      <w:r w:rsidR="00D30DF5" w:rsidRPr="00190879">
        <w:rPr>
          <w:rStyle w:val="FootnoteReference"/>
          <w:rFonts w:cs="Times New Roman"/>
          <w:color w:val="000000" w:themeColor="text1"/>
          <w:lang w:val="en-US"/>
        </w:rPr>
        <w:footnoteReference w:id="62"/>
      </w:r>
      <w:r w:rsidRPr="00190879">
        <w:rPr>
          <w:rFonts w:ascii="Times New Roman" w:hAnsi="Times New Roman" w:cs="Times New Roman"/>
          <w:color w:val="000000" w:themeColor="text1"/>
          <w:lang w:val="en-US"/>
        </w:rPr>
        <w:t xml:space="preserve"> These </w:t>
      </w:r>
      <w:proofErr w:type="spellStart"/>
      <w:r w:rsidRPr="00190879">
        <w:rPr>
          <w:rFonts w:ascii="Times New Roman" w:hAnsi="Times New Roman" w:cs="Times New Roman"/>
          <w:color w:val="000000" w:themeColor="text1"/>
          <w:lang w:val="en-US"/>
        </w:rPr>
        <w:t>organi</w:t>
      </w:r>
      <w:r w:rsidR="7D70A4A3" w:rsidRPr="00190879">
        <w:rPr>
          <w:rFonts w:ascii="Times New Roman" w:hAnsi="Times New Roman" w:cs="Times New Roman"/>
          <w:color w:val="000000" w:themeColor="text1"/>
          <w:lang w:val="en-US"/>
        </w:rPr>
        <w:t>s</w:t>
      </w:r>
      <w:r w:rsidRPr="00190879">
        <w:rPr>
          <w:rFonts w:ascii="Times New Roman" w:hAnsi="Times New Roman" w:cs="Times New Roman"/>
          <w:color w:val="000000" w:themeColor="text1"/>
          <w:lang w:val="en-US"/>
        </w:rPr>
        <w:t>ations</w:t>
      </w:r>
      <w:proofErr w:type="spellEnd"/>
      <w:r w:rsidRPr="00190879">
        <w:rPr>
          <w:rFonts w:ascii="Times New Roman" w:hAnsi="Times New Roman" w:cs="Times New Roman"/>
          <w:color w:val="000000" w:themeColor="text1"/>
          <w:lang w:val="en-US"/>
        </w:rPr>
        <w:t xml:space="preserve"> refer infants or young children in need of early intervention (EI) to the most appropriate services for follow-up care</w:t>
      </w:r>
      <w:r w:rsidR="6ED95F9F" w:rsidRPr="00190879">
        <w:rPr>
          <w:rFonts w:ascii="Times New Roman" w:hAnsi="Times New Roman" w:cs="Times New Roman"/>
          <w:color w:val="000000" w:themeColor="text1"/>
          <w:lang w:val="en-US"/>
        </w:rPr>
        <w:t>.</w:t>
      </w:r>
      <w:r w:rsidRPr="00190879">
        <w:rPr>
          <w:rStyle w:val="FootnoteReference"/>
          <w:color w:val="000000" w:themeColor="text1"/>
        </w:rPr>
        <w:footnoteReference w:id="63"/>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64"/>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65"/>
      </w:r>
      <w:r w:rsidR="00D30DF5" w:rsidRPr="00190879">
        <w:rPr>
          <w:rFonts w:ascii="Times New Roman" w:hAnsi="Times New Roman" w:cs="Times New Roman"/>
          <w:color w:val="000000" w:themeColor="text1"/>
          <w:vertAlign w:val="superscript"/>
          <w:lang w:val="en-US"/>
        </w:rPr>
        <w:t>,</w:t>
      </w:r>
      <w:r w:rsidR="00D30DF5" w:rsidRPr="00190879">
        <w:rPr>
          <w:rStyle w:val="FootnoteReference"/>
          <w:rFonts w:cs="Times New Roman"/>
          <w:color w:val="000000" w:themeColor="text1"/>
          <w:lang w:val="en-US"/>
        </w:rPr>
        <w:footnoteReference w:id="66"/>
      </w:r>
      <w:r w:rsidRPr="00190879">
        <w:rPr>
          <w:rFonts w:ascii="Times New Roman" w:hAnsi="Times New Roman" w:cs="Times New Roman"/>
          <w:color w:val="000000" w:themeColor="text1"/>
          <w:lang w:val="en-US"/>
        </w:rPr>
        <w:t xml:space="preserve"> Other touchpoints providing detection and referral services include Child Guidance Clinics</w:t>
      </w:r>
      <w:r w:rsidR="6ED95F9F" w:rsidRPr="00190879">
        <w:rPr>
          <w:rFonts w:ascii="Times New Roman" w:hAnsi="Times New Roman" w:cs="Times New Roman"/>
          <w:color w:val="000000" w:themeColor="text1"/>
          <w:lang w:val="en-US"/>
        </w:rPr>
        <w:t>,</w:t>
      </w:r>
      <w:r w:rsidRPr="00190879">
        <w:rPr>
          <w:rStyle w:val="FootnoteReference"/>
          <w:color w:val="000000" w:themeColor="text1"/>
        </w:rPr>
        <w:footnoteReference w:id="67"/>
      </w:r>
      <w:r w:rsidR="00F57E53" w:rsidRPr="00190879">
        <w:rPr>
          <w:rFonts w:ascii="Times New Roman" w:hAnsi="Times New Roman" w:cs="Times New Roman"/>
          <w:color w:val="000000" w:themeColor="text1"/>
          <w:lang w:val="en-US"/>
        </w:rPr>
        <w:t xml:space="preserve"> preschool educators</w:t>
      </w:r>
      <w:r w:rsidR="006C0934" w:rsidRPr="00190879">
        <w:rPr>
          <w:rStyle w:val="FootnoteReference"/>
          <w:rFonts w:cs="Times New Roman"/>
          <w:color w:val="000000" w:themeColor="text1"/>
          <w:lang w:val="en-US"/>
        </w:rPr>
        <w:footnoteReference w:id="68"/>
      </w:r>
      <w:r w:rsidRPr="00190879">
        <w:rPr>
          <w:rFonts w:ascii="Times New Roman" w:hAnsi="Times New Roman" w:cs="Times New Roman"/>
          <w:color w:val="000000" w:themeColor="text1"/>
          <w:lang w:val="en-US"/>
        </w:rPr>
        <w:t xml:space="preserve"> a</w:t>
      </w:r>
      <w:r w:rsidR="192C7FE2" w:rsidRPr="00190879">
        <w:rPr>
          <w:rFonts w:ascii="Times New Roman" w:hAnsi="Times New Roman" w:cs="Times New Roman"/>
          <w:color w:val="000000" w:themeColor="text1"/>
          <w:lang w:val="en-US"/>
        </w:rPr>
        <w:t>nd</w:t>
      </w:r>
      <w:r w:rsidRPr="00190879">
        <w:rPr>
          <w:rFonts w:ascii="Times New Roman" w:hAnsi="Times New Roman" w:cs="Times New Roman"/>
          <w:color w:val="000000" w:themeColor="text1"/>
          <w:lang w:val="en-US"/>
        </w:rPr>
        <w:t xml:space="preserve"> developmental screening assessments provided by family doctors, polyclinic doctors and pediatricians</w:t>
      </w:r>
      <w:r w:rsidR="6ED95F9F" w:rsidRPr="00190879">
        <w:rPr>
          <w:rFonts w:ascii="Times New Roman" w:hAnsi="Times New Roman" w:cs="Times New Roman"/>
          <w:color w:val="000000" w:themeColor="text1"/>
          <w:lang w:val="en-US"/>
        </w:rPr>
        <w:t>.</w:t>
      </w:r>
      <w:r w:rsidRPr="00190879">
        <w:rPr>
          <w:rStyle w:val="FootnoteReference"/>
          <w:color w:val="000000" w:themeColor="text1"/>
        </w:rPr>
        <w:footnoteReference w:id="69"/>
      </w:r>
      <w:r w:rsidR="00D30DF5" w:rsidRPr="00190879">
        <w:rPr>
          <w:rFonts w:ascii="Times New Roman" w:hAnsi="Times New Roman" w:cs="Times New Roman"/>
          <w:color w:val="000000" w:themeColor="text1"/>
          <w:vertAlign w:val="superscript"/>
          <w:lang w:val="en-US"/>
        </w:rPr>
        <w:t>,</w:t>
      </w:r>
      <w:r w:rsidR="00D30DF5" w:rsidRPr="00190879">
        <w:rPr>
          <w:rStyle w:val="FootnoteReference"/>
          <w:rFonts w:cs="Times New Roman"/>
          <w:color w:val="000000" w:themeColor="text1"/>
          <w:lang w:val="en-US"/>
        </w:rPr>
        <w:footnoteReference w:id="70"/>
      </w:r>
      <w:r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lastRenderedPageBreak/>
        <w:t xml:space="preserve">Parents </w:t>
      </w:r>
      <w:r w:rsidR="7A2573C0" w:rsidRPr="00190879">
        <w:rPr>
          <w:rFonts w:ascii="Times New Roman" w:hAnsi="Times New Roman" w:cs="Times New Roman"/>
          <w:color w:val="000000" w:themeColor="text1"/>
          <w:lang w:val="en-US"/>
        </w:rPr>
        <w:t>ar</w:t>
      </w:r>
      <w:r w:rsidRPr="00190879">
        <w:rPr>
          <w:rFonts w:ascii="Times New Roman" w:hAnsi="Times New Roman" w:cs="Times New Roman"/>
          <w:color w:val="000000" w:themeColor="text1"/>
          <w:lang w:val="en-US"/>
        </w:rPr>
        <w:t xml:space="preserve">e also empowered to identify and flag developmental delays through child health booklets and resource kits </w:t>
      </w:r>
      <w:r w:rsidR="65E3746C" w:rsidRPr="00190879">
        <w:rPr>
          <w:rFonts w:ascii="Times New Roman" w:hAnsi="Times New Roman" w:cs="Times New Roman"/>
          <w:color w:val="000000" w:themeColor="text1"/>
          <w:lang w:val="en-US"/>
        </w:rPr>
        <w:t>provide</w:t>
      </w:r>
      <w:r w:rsidRPr="00190879">
        <w:rPr>
          <w:rFonts w:ascii="Times New Roman" w:hAnsi="Times New Roman" w:cs="Times New Roman"/>
          <w:color w:val="000000" w:themeColor="text1"/>
          <w:lang w:val="en-US"/>
        </w:rPr>
        <w:t>d by the government</w:t>
      </w:r>
      <w:r w:rsidR="6ED95F9F"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71"/>
      </w:r>
      <w:r w:rsidR="174B1DDC" w:rsidRPr="00190879">
        <w:rPr>
          <w:rFonts w:ascii="Times New Roman" w:hAnsi="Times New Roman" w:cs="Times New Roman"/>
          <w:color w:val="000000" w:themeColor="text1"/>
          <w:vertAlign w:val="superscript"/>
          <w:lang w:val="en-US"/>
        </w:rPr>
        <w:t>,</w:t>
      </w:r>
      <w:r w:rsidR="00D30DF5" w:rsidRPr="00190879">
        <w:rPr>
          <w:rStyle w:val="FootnoteReference"/>
          <w:rFonts w:cs="Times New Roman"/>
          <w:color w:val="000000" w:themeColor="text1"/>
          <w:lang w:val="en-US"/>
        </w:rPr>
        <w:footnoteReference w:id="72"/>
      </w:r>
    </w:p>
    <w:p w14:paraId="71702C3E" w14:textId="77777777" w:rsidR="00234EDE" w:rsidRPr="00190879" w:rsidRDefault="00234EDE" w:rsidP="00234EDE">
      <w:pPr>
        <w:spacing w:line="360" w:lineRule="auto"/>
        <w:ind w:firstLine="720"/>
        <w:rPr>
          <w:rFonts w:ascii="Times New Roman" w:hAnsi="Times New Roman" w:cs="Times New Roman"/>
          <w:color w:val="000000" w:themeColor="text1"/>
          <w:lang w:val="en-US"/>
        </w:rPr>
      </w:pPr>
    </w:p>
    <w:p w14:paraId="775E31D1" w14:textId="188CBABF" w:rsidR="00234EDE" w:rsidRPr="00190879" w:rsidRDefault="04C42919"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Currently</w:t>
      </w:r>
      <w:r w:rsidR="3C49BD8E" w:rsidRPr="00190879">
        <w:rPr>
          <w:rFonts w:ascii="Times New Roman" w:hAnsi="Times New Roman" w:cs="Times New Roman"/>
          <w:color w:val="000000" w:themeColor="text1"/>
          <w:lang w:val="en-US"/>
        </w:rPr>
        <w:t xml:space="preserve">, </w:t>
      </w:r>
      <w:r w:rsidR="00234EDE" w:rsidRPr="00190879">
        <w:rPr>
          <w:rFonts w:ascii="Times New Roman" w:hAnsi="Times New Roman" w:cs="Times New Roman"/>
          <w:color w:val="000000" w:themeColor="text1"/>
          <w:lang w:val="en-US"/>
        </w:rPr>
        <w:t xml:space="preserve">21 EI </w:t>
      </w:r>
      <w:proofErr w:type="spellStart"/>
      <w:r w:rsidR="00234EDE" w:rsidRPr="00190879">
        <w:rPr>
          <w:rFonts w:ascii="Times New Roman" w:hAnsi="Times New Roman" w:cs="Times New Roman"/>
          <w:color w:val="000000" w:themeColor="text1"/>
          <w:lang w:val="en-US"/>
        </w:rPr>
        <w:t>centres</w:t>
      </w:r>
      <w:proofErr w:type="spellEnd"/>
      <w:r w:rsidR="00234EDE" w:rsidRPr="00190879">
        <w:rPr>
          <w:rFonts w:ascii="Times New Roman" w:hAnsi="Times New Roman" w:cs="Times New Roman"/>
          <w:color w:val="000000" w:themeColor="text1"/>
          <w:lang w:val="en-US"/>
        </w:rPr>
        <w:t xml:space="preserve"> run by selected Social Service Agencies (SSAs)</w:t>
      </w:r>
      <w:r w:rsidR="00234EDE" w:rsidRPr="00190879">
        <w:rPr>
          <w:rStyle w:val="FootnoteReference"/>
          <w:color w:val="000000" w:themeColor="text1"/>
        </w:rPr>
        <w:footnoteReference w:id="73"/>
      </w:r>
      <w:r w:rsidR="00234EDE" w:rsidRPr="00190879">
        <w:rPr>
          <w:rFonts w:ascii="Times New Roman" w:hAnsi="Times New Roman" w:cs="Times New Roman"/>
          <w:color w:val="000000" w:themeColor="text1"/>
          <w:lang w:val="en-US"/>
        </w:rPr>
        <w:t xml:space="preserve"> a</w:t>
      </w:r>
      <w:r w:rsidR="5C38A945" w:rsidRPr="00190879">
        <w:rPr>
          <w:rFonts w:ascii="Times New Roman" w:hAnsi="Times New Roman" w:cs="Times New Roman"/>
          <w:color w:val="000000" w:themeColor="text1"/>
          <w:lang w:val="en-US"/>
        </w:rPr>
        <w:t>nd</w:t>
      </w:r>
      <w:r w:rsidR="0093305C" w:rsidRPr="00190879">
        <w:rPr>
          <w:rFonts w:ascii="Times New Roman" w:hAnsi="Times New Roman" w:cs="Times New Roman"/>
          <w:color w:val="000000" w:themeColor="text1"/>
          <w:lang w:val="en-US"/>
        </w:rPr>
        <w:t xml:space="preserve"> </w:t>
      </w:r>
      <w:r w:rsidR="00234EDE" w:rsidRPr="00190879">
        <w:rPr>
          <w:rFonts w:ascii="Times New Roman" w:hAnsi="Times New Roman" w:cs="Times New Roman"/>
          <w:color w:val="000000" w:themeColor="text1"/>
          <w:lang w:val="en-US"/>
        </w:rPr>
        <w:t xml:space="preserve">10 run by private </w:t>
      </w:r>
      <w:proofErr w:type="spellStart"/>
      <w:r w:rsidR="00234EDE" w:rsidRPr="00190879">
        <w:rPr>
          <w:rFonts w:ascii="Times New Roman" w:hAnsi="Times New Roman" w:cs="Times New Roman"/>
          <w:color w:val="000000" w:themeColor="text1"/>
          <w:lang w:val="en-US"/>
        </w:rPr>
        <w:t>organisations</w:t>
      </w:r>
      <w:proofErr w:type="spellEnd"/>
      <w:r w:rsidR="00234EDE" w:rsidRPr="00190879">
        <w:rPr>
          <w:rFonts w:ascii="Times New Roman" w:hAnsi="Times New Roman" w:cs="Times New Roman"/>
          <w:color w:val="000000" w:themeColor="text1"/>
          <w:lang w:val="en-US"/>
        </w:rPr>
        <w:t xml:space="preserve"> offer government-funded EI services</w:t>
      </w:r>
      <w:r w:rsidR="23898044" w:rsidRPr="00190879">
        <w:rPr>
          <w:rFonts w:ascii="Times New Roman" w:hAnsi="Times New Roman" w:cs="Times New Roman"/>
          <w:color w:val="000000" w:themeColor="text1"/>
          <w:lang w:val="en-US"/>
        </w:rPr>
        <w:t>.</w:t>
      </w:r>
      <w:r w:rsidR="00234EDE" w:rsidRPr="00190879">
        <w:rPr>
          <w:rStyle w:val="FootnoteReference"/>
          <w:color w:val="000000" w:themeColor="text1"/>
        </w:rPr>
        <w:footnoteReference w:id="74"/>
      </w:r>
      <w:r w:rsidR="00234EDE" w:rsidRPr="00190879">
        <w:rPr>
          <w:rFonts w:ascii="Times New Roman" w:hAnsi="Times New Roman" w:cs="Times New Roman"/>
          <w:color w:val="000000" w:themeColor="text1"/>
          <w:vertAlign w:val="superscript"/>
          <w:lang w:val="en-US"/>
        </w:rPr>
        <w:t>,</w:t>
      </w:r>
      <w:r w:rsidR="00234EDE" w:rsidRPr="00190879">
        <w:rPr>
          <w:rStyle w:val="FootnoteReference"/>
          <w:color w:val="000000" w:themeColor="text1"/>
        </w:rPr>
        <w:footnoteReference w:id="75"/>
      </w:r>
      <w:r w:rsidR="00234EDE" w:rsidRPr="00190879">
        <w:rPr>
          <w:rFonts w:ascii="Times New Roman" w:hAnsi="Times New Roman" w:cs="Times New Roman"/>
          <w:color w:val="000000" w:themeColor="text1"/>
          <w:vertAlign w:val="superscript"/>
          <w:lang w:val="en-US"/>
        </w:rPr>
        <w:t>,</w:t>
      </w:r>
      <w:r w:rsidR="00234EDE" w:rsidRPr="00190879">
        <w:rPr>
          <w:rStyle w:val="FootnoteReference"/>
          <w:color w:val="000000" w:themeColor="text1"/>
        </w:rPr>
        <w:footnoteReference w:id="76"/>
      </w:r>
      <w:r w:rsidR="008158F9" w:rsidRPr="00190879">
        <w:rPr>
          <w:rFonts w:ascii="Times New Roman" w:hAnsi="Times New Roman" w:cs="Times New Roman"/>
          <w:color w:val="000000" w:themeColor="text1"/>
          <w:vertAlign w:val="superscript"/>
          <w:lang w:val="en-US"/>
        </w:rPr>
        <w:t>,</w:t>
      </w:r>
      <w:r w:rsidR="008158F9" w:rsidRPr="00190879">
        <w:rPr>
          <w:rStyle w:val="FootnoteReference"/>
          <w:rFonts w:cs="Times New Roman"/>
          <w:color w:val="000000" w:themeColor="text1"/>
          <w:lang w:val="en-US"/>
        </w:rPr>
        <w:footnoteReference w:id="77"/>
      </w:r>
      <w:r w:rsidR="00234EDE" w:rsidRPr="00190879">
        <w:rPr>
          <w:rFonts w:ascii="Times New Roman" w:hAnsi="Times New Roman" w:cs="Times New Roman"/>
          <w:color w:val="000000" w:themeColor="text1"/>
          <w:lang w:val="en-US"/>
        </w:rPr>
        <w:t xml:space="preserve"> </w:t>
      </w:r>
      <w:r w:rsidR="0086228E" w:rsidRPr="00190879">
        <w:rPr>
          <w:rFonts w:ascii="Times New Roman" w:hAnsi="Times New Roman" w:cs="Times New Roman"/>
          <w:color w:val="000000" w:themeColor="text1"/>
          <w:lang w:val="en-US"/>
        </w:rPr>
        <w:t xml:space="preserve">Caregivers sampled in this study noted that the </w:t>
      </w:r>
      <w:r w:rsidR="0093305C" w:rsidRPr="00190879">
        <w:rPr>
          <w:rFonts w:ascii="Times New Roman" w:hAnsi="Times New Roman" w:cs="Times New Roman"/>
          <w:color w:val="000000" w:themeColor="text1"/>
          <w:lang w:val="en-US"/>
        </w:rPr>
        <w:t>increased</w:t>
      </w:r>
      <w:r w:rsidR="0086228E" w:rsidRPr="00190879">
        <w:rPr>
          <w:rFonts w:ascii="Times New Roman" w:hAnsi="Times New Roman" w:cs="Times New Roman"/>
          <w:color w:val="000000" w:themeColor="text1"/>
          <w:lang w:val="en-US"/>
        </w:rPr>
        <w:t xml:space="preserve"> number of EI </w:t>
      </w:r>
      <w:proofErr w:type="spellStart"/>
      <w:r w:rsidR="0086228E" w:rsidRPr="00190879">
        <w:rPr>
          <w:rFonts w:ascii="Times New Roman" w:hAnsi="Times New Roman" w:cs="Times New Roman"/>
          <w:color w:val="000000" w:themeColor="text1"/>
          <w:lang w:val="en-US"/>
        </w:rPr>
        <w:t>centres</w:t>
      </w:r>
      <w:proofErr w:type="spellEnd"/>
      <w:r w:rsidR="0086228E" w:rsidRPr="00190879">
        <w:rPr>
          <w:rFonts w:ascii="Times New Roman" w:hAnsi="Times New Roman" w:cs="Times New Roman"/>
          <w:color w:val="000000" w:themeColor="text1"/>
          <w:lang w:val="en-US"/>
        </w:rPr>
        <w:t xml:space="preserve"> made it progressively easier to access services</w:t>
      </w:r>
      <w:r w:rsidR="0093305C" w:rsidRPr="00190879">
        <w:rPr>
          <w:rFonts w:ascii="Times New Roman" w:hAnsi="Times New Roman" w:cs="Times New Roman"/>
          <w:color w:val="000000" w:themeColor="text1"/>
          <w:lang w:val="en-US"/>
        </w:rPr>
        <w:t>.</w:t>
      </w:r>
      <w:r w:rsidR="00906D61" w:rsidRPr="00190879">
        <w:rPr>
          <w:rStyle w:val="FootnoteReference"/>
          <w:rFonts w:cs="Times New Roman"/>
          <w:color w:val="000000" w:themeColor="text1"/>
          <w:lang w:val="en-US"/>
        </w:rPr>
        <w:footnoteReference w:id="78"/>
      </w:r>
      <w:r w:rsidR="007715E3" w:rsidRPr="00190879">
        <w:rPr>
          <w:rFonts w:ascii="Times New Roman" w:hAnsi="Times New Roman" w:cs="Times New Roman"/>
          <w:color w:val="000000" w:themeColor="text1"/>
          <w:lang w:val="en-US"/>
        </w:rPr>
        <w:t xml:space="preserve"> </w:t>
      </w:r>
      <w:r w:rsidR="0093305C" w:rsidRPr="00190879">
        <w:rPr>
          <w:rFonts w:ascii="Times New Roman" w:hAnsi="Times New Roman" w:cs="Times New Roman"/>
          <w:color w:val="000000" w:themeColor="text1"/>
          <w:lang w:val="en-US"/>
        </w:rPr>
        <w:t>P</w:t>
      </w:r>
      <w:r w:rsidR="00FC6493" w:rsidRPr="00190879">
        <w:rPr>
          <w:rFonts w:ascii="Times New Roman" w:hAnsi="Times New Roman" w:cs="Times New Roman"/>
          <w:color w:val="000000" w:themeColor="text1"/>
          <w:lang w:val="en-US"/>
        </w:rPr>
        <w:t>resent</w:t>
      </w:r>
      <w:r w:rsidR="0093305C" w:rsidRPr="00190879">
        <w:rPr>
          <w:rFonts w:ascii="Times New Roman" w:hAnsi="Times New Roman" w:cs="Times New Roman"/>
          <w:color w:val="000000" w:themeColor="text1"/>
          <w:lang w:val="en-US"/>
        </w:rPr>
        <w:t>ly</w:t>
      </w:r>
      <w:r w:rsidR="00FC6493" w:rsidRPr="00190879">
        <w:rPr>
          <w:rFonts w:ascii="Times New Roman" w:hAnsi="Times New Roman" w:cs="Times New Roman"/>
          <w:color w:val="000000" w:themeColor="text1"/>
          <w:lang w:val="en-US"/>
        </w:rPr>
        <w:t>, EI</w:t>
      </w:r>
      <w:r w:rsidR="007715E3" w:rsidRPr="00190879">
        <w:rPr>
          <w:rFonts w:ascii="Times New Roman" w:hAnsi="Times New Roman" w:cs="Times New Roman"/>
          <w:color w:val="000000" w:themeColor="text1"/>
          <w:lang w:val="en-US"/>
        </w:rPr>
        <w:t xml:space="preserve"> services support children with developmental needs</w:t>
      </w:r>
      <w:r w:rsidR="00F47C83" w:rsidRPr="00190879">
        <w:rPr>
          <w:rStyle w:val="FootnoteReference"/>
          <w:rFonts w:cs="Times New Roman"/>
          <w:color w:val="000000" w:themeColor="text1"/>
          <w:lang w:val="en-US"/>
        </w:rPr>
        <w:footnoteReference w:id="79"/>
      </w:r>
      <w:r w:rsidR="007715E3" w:rsidRPr="00190879">
        <w:rPr>
          <w:rFonts w:ascii="Times New Roman" w:hAnsi="Times New Roman" w:cs="Times New Roman"/>
          <w:color w:val="000000" w:themeColor="text1"/>
          <w:lang w:val="en-US"/>
        </w:rPr>
        <w:t xml:space="preserve"> in preschool settings (via </w:t>
      </w:r>
      <w:r w:rsidR="00234EDE" w:rsidRPr="00190879">
        <w:rPr>
          <w:rFonts w:ascii="Times New Roman" w:hAnsi="Times New Roman" w:cs="Times New Roman"/>
          <w:color w:val="000000" w:themeColor="text1"/>
          <w:lang w:val="en-US"/>
        </w:rPr>
        <w:t>the</w:t>
      </w:r>
      <w:r w:rsidR="007715E3" w:rsidRPr="00190879">
        <w:rPr>
          <w:rFonts w:ascii="Times New Roman" w:hAnsi="Times New Roman" w:cs="Times New Roman"/>
          <w:color w:val="000000" w:themeColor="text1"/>
          <w:lang w:val="en-US"/>
        </w:rPr>
        <w:t xml:space="preserve"> </w:t>
      </w:r>
      <w:r w:rsidR="007715E3" w:rsidRPr="00190879">
        <w:rPr>
          <w:rFonts w:ascii="Times New Roman" w:hAnsi="Times New Roman" w:cs="Times New Roman"/>
          <w:i/>
          <w:iCs/>
          <w:color w:val="000000" w:themeColor="text1"/>
          <w:lang w:val="en-US"/>
        </w:rPr>
        <w:t xml:space="preserve">Development Support (DS) and Learning Support (LS) </w:t>
      </w:r>
      <w:proofErr w:type="spellStart"/>
      <w:r w:rsidR="007715E3" w:rsidRPr="00190879">
        <w:rPr>
          <w:rFonts w:ascii="Times New Roman" w:hAnsi="Times New Roman" w:cs="Times New Roman"/>
          <w:i/>
          <w:iCs/>
          <w:color w:val="000000" w:themeColor="text1"/>
          <w:lang w:val="en-US"/>
        </w:rPr>
        <w:t>Programme</w:t>
      </w:r>
      <w:proofErr w:type="spellEnd"/>
      <w:r w:rsidR="007715E3" w:rsidRPr="00190879">
        <w:rPr>
          <w:rFonts w:ascii="Times New Roman" w:hAnsi="Times New Roman" w:cs="Times New Roman"/>
          <w:color w:val="000000" w:themeColor="text1"/>
          <w:lang w:val="en-US"/>
        </w:rPr>
        <w:t xml:space="preserve"> and the </w:t>
      </w:r>
      <w:r w:rsidR="007715E3" w:rsidRPr="00190879">
        <w:rPr>
          <w:rFonts w:ascii="Times New Roman" w:hAnsi="Times New Roman" w:cs="Times New Roman"/>
          <w:i/>
          <w:iCs/>
          <w:color w:val="000000" w:themeColor="text1"/>
          <w:lang w:val="en-US"/>
        </w:rPr>
        <w:t xml:space="preserve">Integrated Child Care </w:t>
      </w:r>
      <w:proofErr w:type="spellStart"/>
      <w:r w:rsidR="007715E3" w:rsidRPr="00190879">
        <w:rPr>
          <w:rFonts w:ascii="Times New Roman" w:hAnsi="Times New Roman" w:cs="Times New Roman"/>
          <w:i/>
          <w:iCs/>
          <w:color w:val="000000" w:themeColor="text1"/>
          <w:lang w:val="en-US"/>
        </w:rPr>
        <w:t>Programme</w:t>
      </w:r>
      <w:proofErr w:type="spellEnd"/>
      <w:r w:rsidR="007715E3" w:rsidRPr="00190879">
        <w:rPr>
          <w:rFonts w:ascii="Times New Roman" w:hAnsi="Times New Roman" w:cs="Times New Roman"/>
          <w:i/>
          <w:iCs/>
          <w:color w:val="000000" w:themeColor="text1"/>
          <w:lang w:val="en-US"/>
        </w:rPr>
        <w:t xml:space="preserve"> (ICCP)</w:t>
      </w:r>
      <w:r w:rsidR="00FC6493" w:rsidRPr="00190879">
        <w:rPr>
          <w:rFonts w:ascii="Times New Roman" w:hAnsi="Times New Roman" w:cs="Times New Roman"/>
          <w:color w:val="000000" w:themeColor="text1"/>
          <w:lang w:val="en-US"/>
        </w:rPr>
        <w:t>)</w:t>
      </w:r>
      <w:r w:rsidR="0093305C" w:rsidRPr="00190879">
        <w:rPr>
          <w:rFonts w:ascii="Times New Roman" w:hAnsi="Times New Roman" w:cs="Times New Roman"/>
          <w:color w:val="000000" w:themeColor="text1"/>
          <w:lang w:val="en-US"/>
        </w:rPr>
        <w:t xml:space="preserve"> and</w:t>
      </w:r>
      <w:r w:rsidR="40946CC6" w:rsidRPr="00190879">
        <w:rPr>
          <w:rFonts w:ascii="Times New Roman" w:hAnsi="Times New Roman" w:cs="Times New Roman"/>
          <w:color w:val="000000" w:themeColor="text1"/>
          <w:lang w:val="en-US"/>
        </w:rPr>
        <w:t xml:space="preserve"> </w:t>
      </w:r>
      <w:r w:rsidR="00FC6493" w:rsidRPr="00190879">
        <w:rPr>
          <w:rFonts w:ascii="Times New Roman" w:hAnsi="Times New Roman" w:cs="Times New Roman"/>
          <w:color w:val="000000" w:themeColor="text1"/>
          <w:lang w:val="en-US"/>
        </w:rPr>
        <w:t xml:space="preserve">in dedicated </w:t>
      </w:r>
      <w:r w:rsidR="007715E3" w:rsidRPr="00190879">
        <w:rPr>
          <w:rFonts w:ascii="Times New Roman" w:hAnsi="Times New Roman" w:cs="Times New Roman"/>
          <w:color w:val="000000" w:themeColor="text1"/>
          <w:lang w:val="en-US"/>
        </w:rPr>
        <w:t xml:space="preserve">EI </w:t>
      </w:r>
      <w:proofErr w:type="spellStart"/>
      <w:r w:rsidR="007715E3" w:rsidRPr="00190879">
        <w:rPr>
          <w:rFonts w:ascii="Times New Roman" w:hAnsi="Times New Roman" w:cs="Times New Roman"/>
          <w:color w:val="000000" w:themeColor="text1"/>
          <w:lang w:val="en-US"/>
        </w:rPr>
        <w:t>Centres</w:t>
      </w:r>
      <w:proofErr w:type="spellEnd"/>
      <w:r w:rsidR="007715E3" w:rsidRPr="00190879">
        <w:rPr>
          <w:rFonts w:ascii="Times New Roman" w:hAnsi="Times New Roman" w:cs="Times New Roman"/>
          <w:color w:val="000000" w:themeColor="text1"/>
          <w:lang w:val="en-US"/>
        </w:rPr>
        <w:t xml:space="preserve"> (via the </w:t>
      </w:r>
      <w:r w:rsidR="007715E3" w:rsidRPr="00190879">
        <w:rPr>
          <w:rFonts w:ascii="Times New Roman" w:hAnsi="Times New Roman" w:cs="Times New Roman"/>
          <w:i/>
          <w:iCs/>
          <w:color w:val="000000" w:themeColor="text1"/>
          <w:lang w:val="en-US"/>
        </w:rPr>
        <w:t xml:space="preserve">Early Intervention </w:t>
      </w:r>
      <w:proofErr w:type="spellStart"/>
      <w:r w:rsidR="007715E3" w:rsidRPr="00190879">
        <w:rPr>
          <w:rFonts w:ascii="Times New Roman" w:hAnsi="Times New Roman" w:cs="Times New Roman"/>
          <w:i/>
          <w:iCs/>
          <w:color w:val="000000" w:themeColor="text1"/>
          <w:lang w:val="en-US"/>
        </w:rPr>
        <w:t>Programme</w:t>
      </w:r>
      <w:proofErr w:type="spellEnd"/>
      <w:r w:rsidR="007715E3" w:rsidRPr="00190879">
        <w:rPr>
          <w:rFonts w:ascii="Times New Roman" w:hAnsi="Times New Roman" w:cs="Times New Roman"/>
          <w:i/>
          <w:iCs/>
          <w:color w:val="000000" w:themeColor="text1"/>
          <w:lang w:val="en-US"/>
        </w:rPr>
        <w:t xml:space="preserve"> for Infants and Children (EIPIC) </w:t>
      </w:r>
      <w:proofErr w:type="spellStart"/>
      <w:r w:rsidR="007715E3" w:rsidRPr="00190879">
        <w:rPr>
          <w:rFonts w:ascii="Times New Roman" w:hAnsi="Times New Roman" w:cs="Times New Roman"/>
          <w:i/>
          <w:iCs/>
          <w:color w:val="000000" w:themeColor="text1"/>
          <w:lang w:val="en-US"/>
        </w:rPr>
        <w:t>Programme</w:t>
      </w:r>
      <w:proofErr w:type="spellEnd"/>
      <w:r w:rsidR="007715E3" w:rsidRPr="00190879">
        <w:rPr>
          <w:rFonts w:ascii="Times New Roman" w:hAnsi="Times New Roman" w:cs="Times New Roman"/>
          <w:color w:val="000000" w:themeColor="text1"/>
          <w:lang w:val="en-US"/>
        </w:rPr>
        <w:t xml:space="preserve"> and the </w:t>
      </w:r>
      <w:r w:rsidR="007715E3" w:rsidRPr="00190879">
        <w:rPr>
          <w:rFonts w:ascii="Times New Roman" w:hAnsi="Times New Roman" w:cs="Times New Roman"/>
          <w:i/>
          <w:iCs/>
          <w:color w:val="000000" w:themeColor="text1"/>
          <w:lang w:val="en-US"/>
        </w:rPr>
        <w:t xml:space="preserve">Enhanced Pilot for Private Intervention Providers (Enhanced PPIP) </w:t>
      </w:r>
      <w:proofErr w:type="spellStart"/>
      <w:r w:rsidR="007715E3" w:rsidRPr="00190879">
        <w:rPr>
          <w:rFonts w:ascii="Times New Roman" w:hAnsi="Times New Roman" w:cs="Times New Roman"/>
          <w:i/>
          <w:iCs/>
          <w:color w:val="000000" w:themeColor="text1"/>
          <w:lang w:val="en-US"/>
        </w:rPr>
        <w:t>Programme</w:t>
      </w:r>
      <w:proofErr w:type="spellEnd"/>
      <w:r w:rsidR="007715E3" w:rsidRPr="00190879">
        <w:rPr>
          <w:rFonts w:ascii="Times New Roman" w:hAnsi="Times New Roman" w:cs="Times New Roman"/>
          <w:color w:val="000000" w:themeColor="text1"/>
          <w:lang w:val="en-US"/>
        </w:rPr>
        <w:t>)</w:t>
      </w:r>
      <w:r w:rsidR="3EE00E7D" w:rsidRPr="00190879">
        <w:rPr>
          <w:rFonts w:ascii="Times New Roman" w:hAnsi="Times New Roman" w:cs="Times New Roman"/>
          <w:color w:val="000000" w:themeColor="text1"/>
          <w:lang w:val="en-US"/>
        </w:rPr>
        <w:t>.</w:t>
      </w:r>
      <w:r w:rsidR="00234EDE" w:rsidRPr="00190879">
        <w:rPr>
          <w:rStyle w:val="FootnoteReference"/>
          <w:color w:val="000000" w:themeColor="text1"/>
        </w:rPr>
        <w:footnoteReference w:id="80"/>
      </w:r>
      <w:r w:rsidR="00234EDE" w:rsidRPr="00190879">
        <w:rPr>
          <w:rFonts w:ascii="Times New Roman" w:hAnsi="Times New Roman" w:cs="Times New Roman"/>
          <w:color w:val="000000" w:themeColor="text1"/>
          <w:vertAlign w:val="superscript"/>
          <w:lang w:val="en-US"/>
        </w:rPr>
        <w:t>,</w:t>
      </w:r>
      <w:r w:rsidR="00234EDE" w:rsidRPr="00190879">
        <w:rPr>
          <w:rStyle w:val="FootnoteReference"/>
          <w:color w:val="000000" w:themeColor="text1"/>
        </w:rPr>
        <w:footnoteReference w:id="81"/>
      </w:r>
      <w:r w:rsidR="00234EDE" w:rsidRPr="00190879">
        <w:rPr>
          <w:rFonts w:ascii="Times New Roman" w:hAnsi="Times New Roman" w:cs="Times New Roman"/>
          <w:color w:val="000000" w:themeColor="text1"/>
          <w:vertAlign w:val="superscript"/>
          <w:lang w:val="en-US"/>
        </w:rPr>
        <w:t>,</w:t>
      </w:r>
      <w:r w:rsidR="00234EDE" w:rsidRPr="00190879">
        <w:rPr>
          <w:rStyle w:val="FootnoteReference"/>
          <w:color w:val="000000" w:themeColor="text1"/>
        </w:rPr>
        <w:footnoteReference w:id="82"/>
      </w:r>
      <w:r w:rsidR="00FA2CC4" w:rsidRPr="00190879">
        <w:rPr>
          <w:rFonts w:ascii="Times New Roman" w:hAnsi="Times New Roman" w:cs="Times New Roman"/>
          <w:color w:val="000000" w:themeColor="text1"/>
          <w:vertAlign w:val="superscript"/>
          <w:lang w:val="en-US"/>
        </w:rPr>
        <w:t>,</w:t>
      </w:r>
      <w:r w:rsidR="00FA2CC4" w:rsidRPr="00190879">
        <w:rPr>
          <w:rStyle w:val="FootnoteReference"/>
          <w:rFonts w:cs="Times New Roman"/>
          <w:color w:val="000000" w:themeColor="text1"/>
          <w:lang w:val="en-US"/>
        </w:rPr>
        <w:footnoteReference w:id="83"/>
      </w:r>
      <w:r w:rsidR="00234EDE" w:rsidRPr="00190879">
        <w:rPr>
          <w:rFonts w:ascii="Times New Roman" w:hAnsi="Times New Roman" w:cs="Times New Roman"/>
          <w:color w:val="000000" w:themeColor="text1"/>
          <w:lang w:val="en-US"/>
        </w:rPr>
        <w:t xml:space="preserve"> </w:t>
      </w:r>
      <w:r w:rsidR="5DE1195B" w:rsidRPr="00190879">
        <w:rPr>
          <w:rFonts w:ascii="Times New Roman" w:hAnsi="Times New Roman" w:cs="Times New Roman"/>
          <w:color w:val="000000" w:themeColor="text1"/>
          <w:lang w:val="en-US"/>
        </w:rPr>
        <w:t>In</w:t>
      </w:r>
      <w:bookmarkStart w:id="19" w:name="OLE_LINK1"/>
      <w:bookmarkStart w:id="20" w:name="OLE_LINK2"/>
      <w:r w:rsidR="00234EDE" w:rsidRPr="00190879">
        <w:rPr>
          <w:rFonts w:ascii="Times New Roman" w:hAnsi="Times New Roman" w:cs="Times New Roman"/>
          <w:color w:val="000000" w:themeColor="text1"/>
          <w:lang w:val="en-US"/>
        </w:rPr>
        <w:t xml:space="preserve"> July 2019, </w:t>
      </w:r>
      <w:r w:rsidR="00FC6493" w:rsidRPr="00190879">
        <w:rPr>
          <w:rFonts w:ascii="Times New Roman" w:hAnsi="Times New Roman" w:cs="Times New Roman"/>
          <w:color w:val="000000" w:themeColor="text1"/>
          <w:lang w:val="en-US"/>
        </w:rPr>
        <w:t xml:space="preserve">two </w:t>
      </w:r>
      <w:proofErr w:type="spellStart"/>
      <w:r w:rsidR="00FC6493" w:rsidRPr="00190879">
        <w:rPr>
          <w:rFonts w:ascii="Times New Roman" w:hAnsi="Times New Roman" w:cs="Times New Roman"/>
          <w:color w:val="000000" w:themeColor="text1"/>
          <w:lang w:val="en-US"/>
        </w:rPr>
        <w:lastRenderedPageBreak/>
        <w:t>programmes</w:t>
      </w:r>
      <w:proofErr w:type="spellEnd"/>
      <w:r w:rsidR="00FC6493" w:rsidRPr="00190879">
        <w:rPr>
          <w:rFonts w:ascii="Times New Roman" w:hAnsi="Times New Roman" w:cs="Times New Roman"/>
          <w:color w:val="000000" w:themeColor="text1"/>
          <w:lang w:val="en-US"/>
        </w:rPr>
        <w:t xml:space="preserve"> </w:t>
      </w:r>
      <w:r w:rsidR="3EE00E7D" w:rsidRPr="00190879">
        <w:rPr>
          <w:rFonts w:ascii="Times New Roman" w:eastAsia="Times New Roman" w:hAnsi="Times New Roman" w:cs="Times New Roman"/>
          <w:color w:val="000000" w:themeColor="text1"/>
          <w:sz w:val="22"/>
          <w:szCs w:val="22"/>
          <w:lang w:val="en-US"/>
        </w:rPr>
        <w:t>—</w:t>
      </w:r>
      <w:r w:rsidR="00FC6493" w:rsidRPr="00190879">
        <w:rPr>
          <w:rFonts w:ascii="Times New Roman" w:hAnsi="Times New Roman" w:cs="Times New Roman"/>
          <w:color w:val="000000" w:themeColor="text1"/>
          <w:lang w:val="en-US"/>
        </w:rPr>
        <w:t xml:space="preserve"> the </w:t>
      </w:r>
      <w:r w:rsidR="00FC6493" w:rsidRPr="00190879">
        <w:rPr>
          <w:rFonts w:ascii="Times New Roman" w:hAnsi="Times New Roman" w:cs="Times New Roman"/>
          <w:i/>
          <w:iCs/>
          <w:color w:val="000000" w:themeColor="text1"/>
          <w:lang w:val="en-US"/>
        </w:rPr>
        <w:t xml:space="preserve">EIPIC Under-2s </w:t>
      </w:r>
      <w:proofErr w:type="spellStart"/>
      <w:r w:rsidR="00FC6493" w:rsidRPr="00190879">
        <w:rPr>
          <w:rFonts w:ascii="Times New Roman" w:hAnsi="Times New Roman" w:cs="Times New Roman"/>
          <w:i/>
          <w:iCs/>
          <w:color w:val="000000" w:themeColor="text1"/>
          <w:lang w:val="en-US"/>
        </w:rPr>
        <w:t>Programme</w:t>
      </w:r>
      <w:proofErr w:type="spellEnd"/>
      <w:r w:rsidR="00FC6493" w:rsidRPr="00190879">
        <w:rPr>
          <w:rFonts w:ascii="Times New Roman" w:hAnsi="Times New Roman" w:cs="Times New Roman"/>
          <w:color w:val="000000" w:themeColor="text1"/>
          <w:lang w:val="en-US"/>
        </w:rPr>
        <w:t xml:space="preserve"> and the </w:t>
      </w:r>
      <w:r w:rsidR="00FC6493" w:rsidRPr="00190879">
        <w:rPr>
          <w:rFonts w:ascii="Times New Roman" w:hAnsi="Times New Roman" w:cs="Times New Roman"/>
          <w:i/>
          <w:iCs/>
          <w:color w:val="000000" w:themeColor="text1"/>
          <w:lang w:val="en-US"/>
        </w:rPr>
        <w:t xml:space="preserve">DS-Plus </w:t>
      </w:r>
      <w:proofErr w:type="spellStart"/>
      <w:r w:rsidR="00FC6493" w:rsidRPr="00190879">
        <w:rPr>
          <w:rFonts w:ascii="Times New Roman" w:hAnsi="Times New Roman" w:cs="Times New Roman"/>
          <w:i/>
          <w:iCs/>
          <w:color w:val="000000" w:themeColor="text1"/>
          <w:lang w:val="en-US"/>
        </w:rPr>
        <w:t>Programme</w:t>
      </w:r>
      <w:proofErr w:type="spellEnd"/>
      <w:r w:rsidR="00FC6493" w:rsidRPr="00190879">
        <w:rPr>
          <w:rFonts w:ascii="Times New Roman" w:hAnsi="Times New Roman" w:cs="Times New Roman"/>
          <w:color w:val="000000" w:themeColor="text1"/>
          <w:lang w:val="en-US"/>
        </w:rPr>
        <w:t xml:space="preserve"> </w:t>
      </w:r>
      <w:r w:rsidR="249C748E" w:rsidRPr="00190879">
        <w:rPr>
          <w:rFonts w:ascii="Times New Roman" w:eastAsia="Times New Roman" w:hAnsi="Times New Roman" w:cs="Times New Roman"/>
          <w:color w:val="000000" w:themeColor="text1"/>
          <w:sz w:val="22"/>
          <w:szCs w:val="22"/>
          <w:lang w:val="en-US"/>
        </w:rPr>
        <w:t>—</w:t>
      </w:r>
      <w:r w:rsidR="00FC6493" w:rsidRPr="00190879">
        <w:rPr>
          <w:rFonts w:ascii="Times New Roman" w:hAnsi="Times New Roman" w:cs="Times New Roman"/>
          <w:color w:val="000000" w:themeColor="text1"/>
          <w:lang w:val="en-US"/>
        </w:rPr>
        <w:t xml:space="preserve"> were </w:t>
      </w:r>
      <w:r w:rsidR="0D85313D" w:rsidRPr="00190879">
        <w:rPr>
          <w:rFonts w:ascii="Times New Roman" w:hAnsi="Times New Roman" w:cs="Times New Roman"/>
          <w:color w:val="000000" w:themeColor="text1"/>
          <w:lang w:val="en-US"/>
        </w:rPr>
        <w:t>add</w:t>
      </w:r>
      <w:r w:rsidR="00FC6493" w:rsidRPr="00190879">
        <w:rPr>
          <w:rFonts w:ascii="Times New Roman" w:hAnsi="Times New Roman" w:cs="Times New Roman"/>
          <w:color w:val="000000" w:themeColor="text1"/>
          <w:lang w:val="en-US"/>
        </w:rPr>
        <w:t xml:space="preserve">ed to offer </w:t>
      </w:r>
      <w:r w:rsidR="6F96F30E" w:rsidRPr="00190879">
        <w:rPr>
          <w:rFonts w:ascii="Times New Roman" w:hAnsi="Times New Roman" w:cs="Times New Roman"/>
          <w:color w:val="000000" w:themeColor="text1"/>
          <w:lang w:val="en-US"/>
        </w:rPr>
        <w:t xml:space="preserve">more tailored </w:t>
      </w:r>
      <w:r w:rsidR="00FC6493" w:rsidRPr="00190879">
        <w:rPr>
          <w:rFonts w:ascii="Times New Roman" w:hAnsi="Times New Roman" w:cs="Times New Roman"/>
          <w:color w:val="000000" w:themeColor="text1"/>
          <w:lang w:val="en-US"/>
        </w:rPr>
        <w:t>interventio</w:t>
      </w:r>
      <w:r w:rsidR="54CBC921" w:rsidRPr="00190879">
        <w:rPr>
          <w:rFonts w:ascii="Times New Roman" w:hAnsi="Times New Roman" w:cs="Times New Roman"/>
          <w:color w:val="000000" w:themeColor="text1"/>
          <w:lang w:val="en-US"/>
        </w:rPr>
        <w:t>n</w:t>
      </w:r>
      <w:r w:rsidR="00FC6493" w:rsidRPr="00190879">
        <w:rPr>
          <w:rFonts w:ascii="Times New Roman" w:hAnsi="Times New Roman" w:cs="Times New Roman"/>
          <w:color w:val="000000" w:themeColor="text1"/>
          <w:lang w:val="en-US"/>
        </w:rPr>
        <w:t xml:space="preserve"> to</w:t>
      </w:r>
      <w:r w:rsidR="5DE1195B" w:rsidRPr="00190879">
        <w:rPr>
          <w:rFonts w:ascii="Times New Roman" w:hAnsi="Times New Roman" w:cs="Times New Roman"/>
          <w:color w:val="000000" w:themeColor="text1"/>
          <w:lang w:val="en-US"/>
        </w:rPr>
        <w:t xml:space="preserve"> </w:t>
      </w:r>
      <w:r w:rsidR="00FC6493" w:rsidRPr="00190879">
        <w:rPr>
          <w:rFonts w:ascii="Times New Roman" w:hAnsi="Times New Roman" w:cs="Times New Roman"/>
          <w:color w:val="000000" w:themeColor="text1"/>
          <w:lang w:val="en-US"/>
        </w:rPr>
        <w:t>children with varying development</w:t>
      </w:r>
      <w:r w:rsidR="00DF7F4E" w:rsidRPr="00190879">
        <w:rPr>
          <w:rFonts w:ascii="Times New Roman" w:hAnsi="Times New Roman" w:cs="Times New Roman"/>
          <w:color w:val="000000" w:themeColor="text1"/>
          <w:lang w:val="en-US"/>
        </w:rPr>
        <w:t>al needs</w:t>
      </w:r>
      <w:r w:rsidR="42750442" w:rsidRPr="00190879">
        <w:rPr>
          <w:rFonts w:ascii="Times New Roman" w:hAnsi="Times New Roman" w:cs="Times New Roman"/>
          <w:color w:val="000000" w:themeColor="text1"/>
          <w:lang w:val="en-US"/>
        </w:rPr>
        <w:t>.</w:t>
      </w:r>
      <w:r w:rsidR="00234EDE" w:rsidRPr="00190879">
        <w:rPr>
          <w:rStyle w:val="FootnoteReference"/>
          <w:color w:val="000000" w:themeColor="text1"/>
        </w:rPr>
        <w:footnoteReference w:id="84"/>
      </w:r>
      <w:bookmarkEnd w:id="19"/>
      <w:bookmarkEnd w:id="20"/>
      <w:r w:rsidR="00234EDE" w:rsidRPr="00190879">
        <w:rPr>
          <w:rFonts w:ascii="Times New Roman" w:hAnsi="Times New Roman" w:cs="Times New Roman"/>
          <w:color w:val="000000" w:themeColor="text1"/>
          <w:vertAlign w:val="superscript"/>
          <w:lang w:val="en-US"/>
        </w:rPr>
        <w:t>,</w:t>
      </w:r>
      <w:r w:rsidR="00234EDE" w:rsidRPr="00190879">
        <w:rPr>
          <w:rStyle w:val="FootnoteReference"/>
          <w:color w:val="000000" w:themeColor="text1"/>
        </w:rPr>
        <w:footnoteReference w:id="85"/>
      </w:r>
      <w:r w:rsidR="008158F9" w:rsidRPr="00190879">
        <w:rPr>
          <w:rFonts w:ascii="Times New Roman" w:hAnsi="Times New Roman" w:cs="Times New Roman"/>
          <w:color w:val="000000" w:themeColor="text1"/>
          <w:vertAlign w:val="superscript"/>
          <w:lang w:val="en-US"/>
        </w:rPr>
        <w:t>,</w:t>
      </w:r>
      <w:r w:rsidR="008158F9" w:rsidRPr="00190879">
        <w:rPr>
          <w:rStyle w:val="FootnoteReference"/>
          <w:rFonts w:cs="Times New Roman"/>
          <w:color w:val="000000" w:themeColor="text1"/>
          <w:lang w:val="en-US"/>
        </w:rPr>
        <w:footnoteReference w:id="86"/>
      </w:r>
      <w:r w:rsidR="00234EDE" w:rsidRPr="00190879">
        <w:rPr>
          <w:rFonts w:ascii="Times New Roman" w:hAnsi="Times New Roman" w:cs="Times New Roman"/>
          <w:color w:val="000000" w:themeColor="text1"/>
          <w:lang w:val="en-US"/>
        </w:rPr>
        <w:t xml:space="preserve"> </w:t>
      </w:r>
    </w:p>
    <w:p w14:paraId="73AA2352" w14:textId="77777777" w:rsidR="00234EDE" w:rsidRPr="00190879" w:rsidRDefault="00234EDE" w:rsidP="00234EDE">
      <w:pPr>
        <w:spacing w:line="360" w:lineRule="auto"/>
        <w:ind w:firstLine="720"/>
        <w:jc w:val="both"/>
        <w:rPr>
          <w:rFonts w:ascii="Times New Roman" w:hAnsi="Times New Roman" w:cs="Times New Roman"/>
          <w:color w:val="000000" w:themeColor="text1"/>
          <w:lang w:val="en-US"/>
        </w:rPr>
      </w:pPr>
    </w:p>
    <w:p w14:paraId="4AC0E2BD" w14:textId="53B2F5AC" w:rsidR="0086228E" w:rsidRPr="00190879" w:rsidRDefault="0086228E"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Professionals sampled in</w:t>
      </w:r>
      <w:r w:rsidR="00EB4395" w:rsidRPr="00190879">
        <w:rPr>
          <w:rFonts w:ascii="Times New Roman" w:hAnsi="Times New Roman" w:cs="Times New Roman"/>
          <w:color w:val="000000" w:themeColor="text1"/>
          <w:lang w:val="en-US"/>
        </w:rPr>
        <w:t xml:space="preserve"> </w:t>
      </w:r>
      <w:r w:rsidR="1120A0B9" w:rsidRPr="00190879">
        <w:rPr>
          <w:rFonts w:ascii="Times New Roman" w:hAnsi="Times New Roman" w:cs="Times New Roman"/>
          <w:color w:val="000000" w:themeColor="text1"/>
          <w:lang w:val="en-US"/>
        </w:rPr>
        <w:t>this study</w:t>
      </w:r>
      <w:r w:rsidR="55073FD2"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cited advancements in the provision of EI services, specifically</w:t>
      </w:r>
      <w:r w:rsidR="42750442" w:rsidRPr="00190879">
        <w:rPr>
          <w:rFonts w:ascii="Times New Roman" w:hAnsi="Times New Roman" w:cs="Times New Roman"/>
          <w:color w:val="000000" w:themeColor="text1"/>
          <w:lang w:val="en-US"/>
        </w:rPr>
        <w:t>:</w:t>
      </w:r>
      <w:r w:rsidR="00FA2CC4" w:rsidRPr="00190879">
        <w:rPr>
          <w:rStyle w:val="FootnoteReference"/>
          <w:rFonts w:cs="Times New Roman"/>
          <w:color w:val="000000" w:themeColor="text1"/>
          <w:lang w:val="en-US"/>
        </w:rPr>
        <w:footnoteReference w:id="87"/>
      </w:r>
      <w:r w:rsidRPr="00190879">
        <w:rPr>
          <w:rFonts w:ascii="Times New Roman" w:hAnsi="Times New Roman" w:cs="Times New Roman"/>
          <w:color w:val="000000" w:themeColor="text1"/>
          <w:lang w:val="en-US"/>
        </w:rPr>
        <w:t xml:space="preserve"> </w:t>
      </w:r>
    </w:p>
    <w:p w14:paraId="64C754CF" w14:textId="77777777" w:rsidR="0086228E" w:rsidRPr="00190879" w:rsidRDefault="01411335" w:rsidP="01411335">
      <w:pPr>
        <w:pStyle w:val="ListParagraph"/>
        <w:numPr>
          <w:ilvl w:val="0"/>
          <w:numId w:val="12"/>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higher funding for EIPIC </w:t>
      </w:r>
      <w:proofErr w:type="spellStart"/>
      <w:proofErr w:type="gramStart"/>
      <w:r w:rsidRPr="00190879">
        <w:rPr>
          <w:rFonts w:ascii="Times New Roman" w:hAnsi="Times New Roman" w:cs="Times New Roman"/>
          <w:color w:val="000000" w:themeColor="text1"/>
          <w:lang w:val="en-US"/>
        </w:rPr>
        <w:t>programmes</w:t>
      </w:r>
      <w:proofErr w:type="spellEnd"/>
      <w:r w:rsidRPr="00190879">
        <w:rPr>
          <w:rFonts w:ascii="Times New Roman" w:hAnsi="Times New Roman" w:cs="Times New Roman"/>
          <w:color w:val="000000" w:themeColor="text1"/>
          <w:lang w:val="en-US"/>
        </w:rPr>
        <w:t>;</w:t>
      </w:r>
      <w:proofErr w:type="gramEnd"/>
    </w:p>
    <w:p w14:paraId="4E0D7578" w14:textId="374A1ED9" w:rsidR="0086228E" w:rsidRPr="00190879" w:rsidRDefault="642C0D9A" w:rsidP="642C0D9A">
      <w:pPr>
        <w:pStyle w:val="ListParagraph"/>
        <w:numPr>
          <w:ilvl w:val="0"/>
          <w:numId w:val="12"/>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greater range of EIPIC </w:t>
      </w:r>
      <w:proofErr w:type="gramStart"/>
      <w:r w:rsidRPr="00190879">
        <w:rPr>
          <w:rFonts w:ascii="Times New Roman" w:hAnsi="Times New Roman" w:cs="Times New Roman"/>
          <w:color w:val="000000" w:themeColor="text1"/>
          <w:lang w:val="en-US"/>
        </w:rPr>
        <w:t>services;</w:t>
      </w:r>
      <w:proofErr w:type="gramEnd"/>
    </w:p>
    <w:p w14:paraId="7560687D" w14:textId="77777777" w:rsidR="0086228E" w:rsidRPr="00190879" w:rsidRDefault="01411335"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(b) better </w:t>
      </w:r>
      <w:proofErr w:type="spellStart"/>
      <w:r w:rsidRPr="00190879">
        <w:rPr>
          <w:rFonts w:ascii="Times New Roman" w:hAnsi="Times New Roman" w:cs="Times New Roman"/>
          <w:color w:val="000000" w:themeColor="text1"/>
          <w:lang w:val="en-US"/>
        </w:rPr>
        <w:t>customisation</w:t>
      </w:r>
      <w:proofErr w:type="spellEnd"/>
      <w:r w:rsidRPr="00190879">
        <w:rPr>
          <w:rFonts w:ascii="Times New Roman" w:hAnsi="Times New Roman" w:cs="Times New Roman"/>
          <w:color w:val="000000" w:themeColor="text1"/>
          <w:lang w:val="en-US"/>
        </w:rPr>
        <w:t xml:space="preserve"> of EI </w:t>
      </w:r>
      <w:proofErr w:type="gramStart"/>
      <w:r w:rsidRPr="00190879">
        <w:rPr>
          <w:rFonts w:ascii="Times New Roman" w:hAnsi="Times New Roman" w:cs="Times New Roman"/>
          <w:color w:val="000000" w:themeColor="text1"/>
          <w:lang w:val="en-US"/>
        </w:rPr>
        <w:t>services;</w:t>
      </w:r>
      <w:proofErr w:type="gramEnd"/>
      <w:r w:rsidRPr="00190879">
        <w:rPr>
          <w:rFonts w:ascii="Times New Roman" w:hAnsi="Times New Roman" w:cs="Times New Roman"/>
          <w:color w:val="000000" w:themeColor="text1"/>
          <w:lang w:val="en-US"/>
        </w:rPr>
        <w:t xml:space="preserve"> </w:t>
      </w:r>
    </w:p>
    <w:p w14:paraId="0E9572D5" w14:textId="4B6217FE" w:rsidR="0086228E" w:rsidRPr="00190879" w:rsidRDefault="642C0D9A"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(c) greater involvement of caregivers in EI service </w:t>
      </w:r>
      <w:proofErr w:type="gramStart"/>
      <w:r w:rsidRPr="00190879">
        <w:rPr>
          <w:rFonts w:ascii="Times New Roman" w:hAnsi="Times New Roman" w:cs="Times New Roman"/>
          <w:color w:val="000000" w:themeColor="text1"/>
          <w:lang w:val="en-US"/>
        </w:rPr>
        <w:t>provision;</w:t>
      </w:r>
      <w:proofErr w:type="gramEnd"/>
      <w:r w:rsidRPr="00190879">
        <w:rPr>
          <w:rFonts w:ascii="Times New Roman" w:hAnsi="Times New Roman" w:cs="Times New Roman"/>
          <w:color w:val="000000" w:themeColor="text1"/>
          <w:lang w:val="en-US"/>
        </w:rPr>
        <w:t xml:space="preserve"> </w:t>
      </w:r>
    </w:p>
    <w:p w14:paraId="16630CC1" w14:textId="318E2CD9" w:rsidR="0086228E" w:rsidRPr="00190879" w:rsidRDefault="642C0D9A"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(d) stronger focus on building developmental </w:t>
      </w:r>
      <w:proofErr w:type="gramStart"/>
      <w:r w:rsidRPr="00190879">
        <w:rPr>
          <w:rFonts w:ascii="Times New Roman" w:hAnsi="Times New Roman" w:cs="Times New Roman"/>
          <w:color w:val="000000" w:themeColor="text1"/>
          <w:lang w:val="en-US"/>
        </w:rPr>
        <w:t>skills;</w:t>
      </w:r>
      <w:proofErr w:type="gramEnd"/>
    </w:p>
    <w:p w14:paraId="70ED0481" w14:textId="77777777" w:rsidR="0086228E" w:rsidRPr="00190879" w:rsidRDefault="642C0D9A"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(e) earlier diagnoses and </w:t>
      </w:r>
      <w:proofErr w:type="gramStart"/>
      <w:r w:rsidRPr="00190879">
        <w:rPr>
          <w:rFonts w:ascii="Times New Roman" w:hAnsi="Times New Roman" w:cs="Times New Roman"/>
          <w:color w:val="000000" w:themeColor="text1"/>
          <w:lang w:val="en-US"/>
        </w:rPr>
        <w:t>intervention;</w:t>
      </w:r>
      <w:proofErr w:type="gramEnd"/>
    </w:p>
    <w:p w14:paraId="4FD2B223" w14:textId="15514814" w:rsidR="0086228E" w:rsidRPr="00190879" w:rsidRDefault="0B0F1006" w:rsidP="0B0F1006">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(f) improved tracking of children’s developmental </w:t>
      </w:r>
      <w:proofErr w:type="gramStart"/>
      <w:r w:rsidRPr="00190879">
        <w:rPr>
          <w:rFonts w:ascii="Times New Roman" w:hAnsi="Times New Roman" w:cs="Times New Roman"/>
          <w:color w:val="000000" w:themeColor="text1"/>
          <w:lang w:val="en-US"/>
        </w:rPr>
        <w:t>milestones;</w:t>
      </w:r>
      <w:proofErr w:type="gramEnd"/>
    </w:p>
    <w:p w14:paraId="6108CA7F" w14:textId="365B4C49" w:rsidR="0086228E" w:rsidRPr="00190879" w:rsidRDefault="642C0D9A"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(g) more meaningful assessment of children’s overall development, and</w:t>
      </w:r>
    </w:p>
    <w:p w14:paraId="3D6B649B" w14:textId="42AF2EC1" w:rsidR="00234EDE" w:rsidRPr="00190879" w:rsidRDefault="01411335"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(h) greater </w:t>
      </w:r>
      <w:proofErr w:type="spellStart"/>
      <w:r w:rsidRPr="00190879">
        <w:rPr>
          <w:rFonts w:ascii="Times New Roman" w:hAnsi="Times New Roman" w:cs="Times New Roman"/>
          <w:color w:val="000000" w:themeColor="text1"/>
          <w:lang w:val="en-US"/>
        </w:rPr>
        <w:t>standardisation</w:t>
      </w:r>
      <w:proofErr w:type="spellEnd"/>
      <w:r w:rsidRPr="00190879">
        <w:rPr>
          <w:rFonts w:ascii="Times New Roman" w:hAnsi="Times New Roman" w:cs="Times New Roman"/>
          <w:color w:val="000000" w:themeColor="text1"/>
          <w:lang w:val="en-US"/>
        </w:rPr>
        <w:t xml:space="preserve"> in quality of EI services across EIPIC </w:t>
      </w:r>
      <w:proofErr w:type="spellStart"/>
      <w:r w:rsidRPr="00190879">
        <w:rPr>
          <w:rFonts w:ascii="Times New Roman" w:hAnsi="Times New Roman" w:cs="Times New Roman"/>
          <w:color w:val="000000" w:themeColor="text1"/>
          <w:lang w:val="en-US"/>
        </w:rPr>
        <w:t>centres</w:t>
      </w:r>
      <w:proofErr w:type="spellEnd"/>
      <w:r w:rsidRPr="00190879">
        <w:rPr>
          <w:rFonts w:ascii="Times New Roman" w:hAnsi="Times New Roman" w:cs="Times New Roman"/>
          <w:color w:val="000000" w:themeColor="text1"/>
          <w:lang w:val="en-US"/>
        </w:rPr>
        <w:t xml:space="preserve">. </w:t>
      </w:r>
    </w:p>
    <w:p w14:paraId="7D0BAACF" w14:textId="77777777" w:rsidR="008158F9" w:rsidRPr="00190879" w:rsidRDefault="008158F9" w:rsidP="00234EDE">
      <w:pPr>
        <w:spacing w:line="360" w:lineRule="auto"/>
        <w:ind w:firstLine="720"/>
        <w:jc w:val="both"/>
        <w:rPr>
          <w:rFonts w:ascii="Times New Roman" w:hAnsi="Times New Roman" w:cs="Times New Roman"/>
          <w:color w:val="000000" w:themeColor="text1"/>
          <w:lang w:val="en-US"/>
        </w:rPr>
      </w:pPr>
    </w:p>
    <w:p w14:paraId="12EBB601" w14:textId="7D9EEE3E" w:rsidR="00234EDE" w:rsidRPr="00190879" w:rsidDel="004B01C8" w:rsidRDefault="00234EDE" w:rsidP="01411335">
      <w:pPr>
        <w:spacing w:line="360" w:lineRule="auto"/>
        <w:ind w:firstLine="720"/>
        <w:jc w:val="both"/>
        <w:rPr>
          <w:rFonts w:ascii="Times New Roman" w:eastAsia="Times New Roman" w:hAnsi="Times New Roman" w:cs="Times New Roman"/>
          <w:color w:val="000000" w:themeColor="text1"/>
          <w:lang w:val="en-US" w:eastAsia="en-GB"/>
        </w:rPr>
      </w:pPr>
      <w:r w:rsidRPr="00190879">
        <w:rPr>
          <w:rFonts w:ascii="Times New Roman" w:hAnsi="Times New Roman" w:cs="Times New Roman"/>
          <w:color w:val="000000" w:themeColor="text1"/>
          <w:lang w:val="en-US"/>
        </w:rPr>
        <w:t>All Singaporean children requiring EI services are eligible for means-tested government subsidies</w:t>
      </w:r>
      <w:r w:rsidR="45F5C9D8" w:rsidRPr="00190879">
        <w:rPr>
          <w:rFonts w:ascii="Times New Roman" w:hAnsi="Times New Roman" w:cs="Times New Roman"/>
          <w:color w:val="000000" w:themeColor="text1"/>
          <w:lang w:val="en-US"/>
        </w:rPr>
        <w:t>.</w:t>
      </w:r>
      <w:r w:rsidRPr="00190879">
        <w:rPr>
          <w:rStyle w:val="FootnoteReference"/>
          <w:color w:val="000000" w:themeColor="text1"/>
        </w:rPr>
        <w:footnoteReference w:id="88"/>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89"/>
      </w:r>
      <w:r w:rsidR="005F3123" w:rsidRPr="00190879">
        <w:rPr>
          <w:rFonts w:ascii="Times New Roman" w:hAnsi="Times New Roman" w:cs="Times New Roman"/>
          <w:color w:val="000000" w:themeColor="text1"/>
          <w:vertAlign w:val="superscript"/>
          <w:lang w:val="en-US"/>
        </w:rPr>
        <w:t>,</w:t>
      </w:r>
      <w:r w:rsidR="005F3123" w:rsidRPr="00190879">
        <w:rPr>
          <w:rStyle w:val="FootnoteReference"/>
          <w:rFonts w:cs="Times New Roman"/>
          <w:color w:val="000000" w:themeColor="text1"/>
          <w:lang w:val="en-US"/>
        </w:rPr>
        <w:footnoteReference w:id="90"/>
      </w:r>
      <w:r w:rsidRPr="00190879">
        <w:rPr>
          <w:rFonts w:ascii="Times New Roman" w:hAnsi="Times New Roman" w:cs="Times New Roman"/>
          <w:color w:val="000000" w:themeColor="text1"/>
          <w:lang w:val="en-US"/>
        </w:rPr>
        <w:t xml:space="preserve"> In 2019, EI </w:t>
      </w:r>
      <w:proofErr w:type="spellStart"/>
      <w:r w:rsidRPr="00190879">
        <w:rPr>
          <w:rFonts w:ascii="Times New Roman" w:hAnsi="Times New Roman" w:cs="Times New Roman"/>
          <w:color w:val="000000" w:themeColor="text1"/>
          <w:lang w:val="en-US"/>
        </w:rPr>
        <w:t>programme</w:t>
      </w:r>
      <w:proofErr w:type="spellEnd"/>
      <w:r w:rsidRPr="00190879">
        <w:rPr>
          <w:rFonts w:ascii="Times New Roman" w:hAnsi="Times New Roman" w:cs="Times New Roman"/>
          <w:color w:val="000000" w:themeColor="text1"/>
          <w:lang w:val="en-US"/>
        </w:rPr>
        <w:t xml:space="preserve"> fees were reduced for most income groups by 30% to 70% on average</w:t>
      </w:r>
      <w:r w:rsidR="45F5C9D8" w:rsidRPr="00190879">
        <w:rPr>
          <w:rFonts w:ascii="Times New Roman" w:hAnsi="Times New Roman" w:cs="Times New Roman"/>
          <w:color w:val="000000" w:themeColor="text1"/>
          <w:lang w:val="en-US"/>
        </w:rPr>
        <w:t>.</w:t>
      </w:r>
      <w:r w:rsidRPr="00190879">
        <w:rPr>
          <w:rStyle w:val="FootnoteReference"/>
          <w:color w:val="000000" w:themeColor="text1"/>
        </w:rPr>
        <w:footnoteReference w:id="91"/>
      </w:r>
      <w:r w:rsidR="005F3123" w:rsidRPr="00190879">
        <w:rPr>
          <w:rFonts w:ascii="Times New Roman" w:hAnsi="Times New Roman" w:cs="Times New Roman"/>
          <w:color w:val="000000" w:themeColor="text1"/>
          <w:vertAlign w:val="superscript"/>
          <w:lang w:val="en-US"/>
        </w:rPr>
        <w:t>,</w:t>
      </w:r>
      <w:r w:rsidR="005F3123" w:rsidRPr="00190879">
        <w:rPr>
          <w:rStyle w:val="FootnoteReference"/>
          <w:rFonts w:cs="Times New Roman"/>
          <w:color w:val="000000" w:themeColor="text1"/>
          <w:lang w:val="en-US"/>
        </w:rPr>
        <w:footnoteReference w:id="92"/>
      </w:r>
      <w:r w:rsidRPr="00190879">
        <w:rPr>
          <w:rFonts w:ascii="Times New Roman" w:hAnsi="Times New Roman" w:cs="Times New Roman"/>
          <w:color w:val="000000" w:themeColor="text1"/>
          <w:lang w:val="en-US"/>
        </w:rPr>
        <w:t xml:space="preserve"> </w:t>
      </w:r>
      <w:r w:rsidR="0086228E" w:rsidRPr="00190879">
        <w:rPr>
          <w:rFonts w:ascii="Times New Roman" w:hAnsi="Times New Roman" w:cs="Times New Roman"/>
          <w:color w:val="000000" w:themeColor="text1"/>
          <w:lang w:val="en-US"/>
        </w:rPr>
        <w:t>According to focus group respondents, fee reductions were especially beneficial for middle-income families</w:t>
      </w:r>
      <w:r w:rsidR="001F296D" w:rsidRPr="00190879">
        <w:rPr>
          <w:rFonts w:ascii="Times New Roman" w:hAnsi="Times New Roman" w:cs="Times New Roman"/>
          <w:color w:val="000000" w:themeColor="text1"/>
          <w:lang w:val="en-US"/>
        </w:rPr>
        <w:t>,</w:t>
      </w:r>
      <w:r w:rsidR="0086228E" w:rsidRPr="00190879">
        <w:rPr>
          <w:rFonts w:ascii="Times New Roman" w:hAnsi="Times New Roman" w:cs="Times New Roman"/>
          <w:color w:val="000000" w:themeColor="text1"/>
          <w:lang w:val="en-US"/>
        </w:rPr>
        <w:t xml:space="preserve"> who</w:t>
      </w:r>
      <w:r w:rsidR="001F296D" w:rsidRPr="00190879">
        <w:rPr>
          <w:rFonts w:ascii="Times New Roman" w:hAnsi="Times New Roman" w:cs="Times New Roman"/>
          <w:color w:val="000000" w:themeColor="text1"/>
          <w:lang w:val="en-US"/>
        </w:rPr>
        <w:t xml:space="preserve"> </w:t>
      </w:r>
      <w:r w:rsidR="0086228E" w:rsidRPr="00190879">
        <w:rPr>
          <w:rFonts w:ascii="Times New Roman" w:hAnsi="Times New Roman" w:cs="Times New Roman"/>
          <w:color w:val="000000" w:themeColor="text1"/>
          <w:lang w:val="en-US"/>
        </w:rPr>
        <w:t xml:space="preserve">are eligible for </w:t>
      </w:r>
      <w:r w:rsidR="583837A6" w:rsidRPr="00190879">
        <w:rPr>
          <w:rFonts w:ascii="Times New Roman" w:hAnsi="Times New Roman" w:cs="Times New Roman"/>
          <w:color w:val="000000" w:themeColor="text1"/>
          <w:lang w:val="en-US"/>
        </w:rPr>
        <w:t>fewer</w:t>
      </w:r>
      <w:r w:rsidR="0086228E" w:rsidRPr="00190879">
        <w:rPr>
          <w:rFonts w:ascii="Times New Roman" w:hAnsi="Times New Roman" w:cs="Times New Roman"/>
          <w:color w:val="000000" w:themeColor="text1"/>
          <w:lang w:val="en-US"/>
        </w:rPr>
        <w:t xml:space="preserve"> government subsidies </w:t>
      </w:r>
      <w:r w:rsidR="583837A6" w:rsidRPr="00190879">
        <w:rPr>
          <w:rFonts w:ascii="Times New Roman" w:hAnsi="Times New Roman" w:cs="Times New Roman"/>
          <w:color w:val="000000" w:themeColor="text1"/>
          <w:lang w:val="en-US"/>
        </w:rPr>
        <w:t>than low-income</w:t>
      </w:r>
      <w:r w:rsidR="0086228E" w:rsidRPr="00190879">
        <w:rPr>
          <w:rFonts w:ascii="Times New Roman" w:hAnsi="Times New Roman" w:cs="Times New Roman"/>
          <w:color w:val="000000" w:themeColor="text1"/>
          <w:lang w:val="en-US"/>
        </w:rPr>
        <w:t xml:space="preserve"> families</w:t>
      </w:r>
      <w:r w:rsidR="583837A6" w:rsidRPr="00190879">
        <w:rPr>
          <w:rFonts w:ascii="Times New Roman" w:hAnsi="Times New Roman" w:cs="Times New Roman"/>
          <w:color w:val="000000" w:themeColor="text1"/>
          <w:lang w:val="en-US"/>
        </w:rPr>
        <w:t>.</w:t>
      </w:r>
      <w:r w:rsidR="005F3123" w:rsidRPr="00190879">
        <w:rPr>
          <w:rStyle w:val="FootnoteReference"/>
          <w:rFonts w:cs="Times New Roman"/>
          <w:color w:val="000000" w:themeColor="text1"/>
          <w:lang w:val="en-US"/>
        </w:rPr>
        <w:footnoteReference w:id="93"/>
      </w:r>
      <w:r w:rsidR="291359FC"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 xml:space="preserve">Since July 2019, </w:t>
      </w:r>
      <w:r w:rsidRPr="00190879">
        <w:rPr>
          <w:rFonts w:ascii="Times New Roman" w:eastAsia="Times New Roman" w:hAnsi="Times New Roman" w:cs="Times New Roman"/>
          <w:color w:val="000000" w:themeColor="text1"/>
          <w:lang w:val="en-US" w:eastAsia="en-GB"/>
        </w:rPr>
        <w:t>EI a</w:t>
      </w:r>
      <w:r w:rsidR="00C240AF" w:rsidRPr="00190879">
        <w:rPr>
          <w:rFonts w:ascii="Times New Roman" w:eastAsia="Times New Roman" w:hAnsi="Times New Roman" w:cs="Times New Roman"/>
          <w:color w:val="000000" w:themeColor="text1"/>
          <w:lang w:val="en-US" w:eastAsia="en-GB"/>
        </w:rPr>
        <w:t xml:space="preserve">nd pre-school services have started </w:t>
      </w:r>
      <w:r w:rsidRPr="00190879">
        <w:rPr>
          <w:rFonts w:ascii="Times New Roman" w:eastAsia="Times New Roman" w:hAnsi="Times New Roman" w:cs="Times New Roman"/>
          <w:color w:val="000000" w:themeColor="text1"/>
          <w:lang w:val="en-US" w:eastAsia="en-GB"/>
        </w:rPr>
        <w:t>consolidat</w:t>
      </w:r>
      <w:r w:rsidR="3CB31775" w:rsidRPr="00190879">
        <w:rPr>
          <w:rFonts w:ascii="Times New Roman" w:eastAsia="Times New Roman" w:hAnsi="Times New Roman" w:cs="Times New Roman"/>
          <w:color w:val="000000" w:themeColor="text1"/>
          <w:lang w:val="en-US" w:eastAsia="en-GB"/>
        </w:rPr>
        <w:t>ion</w:t>
      </w:r>
      <w:r w:rsidRPr="00190879">
        <w:rPr>
          <w:rFonts w:ascii="Times New Roman" w:eastAsia="Times New Roman" w:hAnsi="Times New Roman" w:cs="Times New Roman"/>
          <w:color w:val="000000" w:themeColor="text1"/>
          <w:lang w:val="en-US" w:eastAsia="en-GB"/>
        </w:rPr>
        <w:t xml:space="preserve"> under the purview o</w:t>
      </w:r>
      <w:r w:rsidR="506034B9" w:rsidRPr="00190879">
        <w:rPr>
          <w:rFonts w:ascii="Times New Roman" w:eastAsia="Times New Roman" w:hAnsi="Times New Roman" w:cs="Times New Roman"/>
          <w:color w:val="000000" w:themeColor="text1"/>
          <w:lang w:val="en-US" w:eastAsia="en-GB"/>
        </w:rPr>
        <w:t>f</w:t>
      </w:r>
      <w:r w:rsidRPr="00190879">
        <w:rPr>
          <w:rFonts w:ascii="Times New Roman" w:eastAsia="Times New Roman" w:hAnsi="Times New Roman" w:cs="Times New Roman"/>
          <w:color w:val="000000" w:themeColor="text1"/>
          <w:lang w:val="en-US" w:eastAsia="en-GB"/>
        </w:rPr>
        <w:t xml:space="preserve"> Early Childhood Development Agency (ECDA) to allow</w:t>
      </w:r>
      <w:r w:rsidR="00C240AF" w:rsidRPr="00190879">
        <w:rPr>
          <w:rFonts w:ascii="Times New Roman" w:eastAsia="Times New Roman" w:hAnsi="Times New Roman" w:cs="Times New Roman"/>
          <w:color w:val="000000" w:themeColor="text1"/>
          <w:lang w:val="en-US" w:eastAsia="en-GB"/>
        </w:rPr>
        <w:t xml:space="preserve"> </w:t>
      </w:r>
      <w:r w:rsidR="00C240AF" w:rsidRPr="00190879">
        <w:rPr>
          <w:rFonts w:ascii="Times New Roman" w:eastAsia="Times New Roman" w:hAnsi="Times New Roman" w:cs="Times New Roman"/>
          <w:color w:val="000000" w:themeColor="text1"/>
          <w:lang w:val="en-US" w:eastAsia="en-GB"/>
        </w:rPr>
        <w:lastRenderedPageBreak/>
        <w:t>children with developmental</w:t>
      </w:r>
      <w:r w:rsidRPr="00190879">
        <w:rPr>
          <w:rFonts w:ascii="Times New Roman" w:eastAsia="Times New Roman" w:hAnsi="Times New Roman" w:cs="Times New Roman"/>
          <w:color w:val="000000" w:themeColor="text1"/>
          <w:lang w:val="en-US" w:eastAsia="en-GB"/>
        </w:rPr>
        <w:t xml:space="preserve"> needs to benefit from more </w:t>
      </w:r>
      <w:r w:rsidR="00C240AF" w:rsidRPr="00190879">
        <w:rPr>
          <w:rFonts w:ascii="Times New Roman" w:eastAsia="Times New Roman" w:hAnsi="Times New Roman" w:cs="Times New Roman"/>
          <w:color w:val="000000" w:themeColor="text1"/>
          <w:lang w:val="en-US" w:eastAsia="en-GB"/>
        </w:rPr>
        <w:t>coordinated</w:t>
      </w:r>
      <w:r w:rsidRPr="00190879">
        <w:rPr>
          <w:rFonts w:ascii="Times New Roman" w:eastAsia="Times New Roman" w:hAnsi="Times New Roman" w:cs="Times New Roman"/>
          <w:color w:val="000000" w:themeColor="text1"/>
          <w:lang w:val="en-US" w:eastAsia="en-GB"/>
        </w:rPr>
        <w:t xml:space="preserve"> preschool education</w:t>
      </w:r>
      <w:r w:rsidR="291359FC" w:rsidRPr="00190879">
        <w:rPr>
          <w:rFonts w:ascii="Times New Roman" w:eastAsia="Times New Roman" w:hAnsi="Times New Roman" w:cs="Times New Roman"/>
          <w:color w:val="000000" w:themeColor="text1"/>
          <w:lang w:val="en-US" w:eastAsia="en-GB"/>
        </w:rPr>
        <w:t>.</w:t>
      </w:r>
      <w:r w:rsidRPr="00190879">
        <w:rPr>
          <w:rStyle w:val="FootnoteReference"/>
          <w:rFonts w:eastAsia="Times New Roman"/>
          <w:color w:val="000000" w:themeColor="text1"/>
          <w:lang w:eastAsia="en-GB"/>
        </w:rPr>
        <w:footnoteReference w:id="94"/>
      </w:r>
      <w:r w:rsidRPr="00190879">
        <w:rPr>
          <w:rFonts w:ascii="Times New Roman" w:eastAsia="Times New Roman" w:hAnsi="Times New Roman" w:cs="Times New Roman"/>
          <w:color w:val="000000" w:themeColor="text1"/>
          <w:lang w:val="en-US" w:eastAsia="en-GB"/>
        </w:rPr>
        <w:t xml:space="preserve"> </w:t>
      </w:r>
      <w:r w:rsidR="0086228E" w:rsidRPr="00190879">
        <w:rPr>
          <w:rFonts w:ascii="Times New Roman" w:eastAsia="Times New Roman" w:hAnsi="Times New Roman" w:cs="Times New Roman"/>
          <w:color w:val="000000" w:themeColor="text1"/>
          <w:lang w:val="en-US" w:eastAsia="en-GB"/>
        </w:rPr>
        <w:t xml:space="preserve">This </w:t>
      </w:r>
      <w:r w:rsidR="7920E3B9" w:rsidRPr="00190879">
        <w:rPr>
          <w:rFonts w:ascii="Times New Roman" w:eastAsia="Times New Roman" w:hAnsi="Times New Roman" w:cs="Times New Roman"/>
          <w:color w:val="000000" w:themeColor="text1"/>
          <w:lang w:val="en-US" w:eastAsia="en-GB"/>
        </w:rPr>
        <w:t>wa</w:t>
      </w:r>
      <w:r w:rsidR="71FB4E4D" w:rsidRPr="00190879">
        <w:rPr>
          <w:rFonts w:ascii="Times New Roman" w:eastAsia="Times New Roman" w:hAnsi="Times New Roman" w:cs="Times New Roman"/>
          <w:color w:val="000000" w:themeColor="text1"/>
          <w:lang w:val="en-US" w:eastAsia="en-GB"/>
        </w:rPr>
        <w:t>s</w:t>
      </w:r>
      <w:r w:rsidR="0086228E" w:rsidRPr="00190879">
        <w:rPr>
          <w:rFonts w:ascii="Times New Roman" w:eastAsia="Times New Roman" w:hAnsi="Times New Roman" w:cs="Times New Roman"/>
          <w:color w:val="000000" w:themeColor="text1"/>
          <w:lang w:val="en-US" w:eastAsia="en-GB"/>
        </w:rPr>
        <w:t xml:space="preserve"> well-received by focus group respondents</w:t>
      </w:r>
      <w:r w:rsidR="220F3F1A" w:rsidRPr="00190879">
        <w:rPr>
          <w:rFonts w:ascii="Times New Roman" w:eastAsia="Times New Roman" w:hAnsi="Times New Roman" w:cs="Times New Roman"/>
          <w:color w:val="000000" w:themeColor="text1"/>
          <w:lang w:val="en-US" w:eastAsia="en-GB"/>
        </w:rPr>
        <w:t>,</w:t>
      </w:r>
      <w:r w:rsidR="0086228E" w:rsidRPr="00190879">
        <w:rPr>
          <w:rFonts w:ascii="Times New Roman" w:eastAsia="Times New Roman" w:hAnsi="Times New Roman" w:cs="Times New Roman"/>
          <w:color w:val="000000" w:themeColor="text1"/>
          <w:lang w:val="en-US" w:eastAsia="en-GB"/>
        </w:rPr>
        <w:t xml:space="preserve"> who reiterated the importance of </w:t>
      </w:r>
      <w:r w:rsidR="648EE253" w:rsidRPr="00190879">
        <w:rPr>
          <w:rFonts w:ascii="Times New Roman" w:eastAsia="Times New Roman" w:hAnsi="Times New Roman" w:cs="Times New Roman"/>
          <w:color w:val="000000" w:themeColor="text1"/>
          <w:lang w:val="en-US" w:eastAsia="en-GB"/>
        </w:rPr>
        <w:t>early</w:t>
      </w:r>
      <w:r w:rsidR="0086228E" w:rsidRPr="00190879">
        <w:rPr>
          <w:rFonts w:ascii="Times New Roman" w:eastAsia="Times New Roman" w:hAnsi="Times New Roman" w:cs="Times New Roman"/>
          <w:color w:val="000000" w:themeColor="text1"/>
          <w:lang w:val="en-US" w:eastAsia="en-GB"/>
        </w:rPr>
        <w:t xml:space="preserve"> streamlined preschool education for children </w:t>
      </w:r>
      <w:r w:rsidR="648EE253" w:rsidRPr="00190879">
        <w:rPr>
          <w:rFonts w:ascii="Times New Roman" w:eastAsia="Times New Roman" w:hAnsi="Times New Roman" w:cs="Times New Roman"/>
          <w:color w:val="000000" w:themeColor="text1"/>
          <w:lang w:val="en-US" w:eastAsia="en-GB"/>
        </w:rPr>
        <w:t>with developmental needs</w:t>
      </w:r>
      <w:r w:rsidR="0086228E" w:rsidRPr="00190879">
        <w:rPr>
          <w:rFonts w:ascii="Times New Roman" w:eastAsia="Times New Roman" w:hAnsi="Times New Roman" w:cs="Times New Roman"/>
          <w:color w:val="000000" w:themeColor="text1"/>
          <w:lang w:val="en-US" w:eastAsia="en-GB"/>
        </w:rPr>
        <w:t xml:space="preserve">. </w:t>
      </w:r>
    </w:p>
    <w:p w14:paraId="322A809E" w14:textId="73250DF3" w:rsidR="00234EDE" w:rsidRPr="00190879" w:rsidDel="004B01C8" w:rsidRDefault="00234EDE" w:rsidP="00724650">
      <w:pPr>
        <w:spacing w:line="360" w:lineRule="auto"/>
        <w:ind w:firstLine="720"/>
        <w:jc w:val="both"/>
        <w:rPr>
          <w:rFonts w:ascii="Times New Roman" w:eastAsia="Times New Roman" w:hAnsi="Times New Roman" w:cs="Times New Roman"/>
          <w:color w:val="000000" w:themeColor="text1"/>
          <w:lang w:val="en-US" w:eastAsia="en-GB"/>
        </w:rPr>
      </w:pPr>
    </w:p>
    <w:p w14:paraId="2B815587" w14:textId="1387B27C" w:rsidR="00234EDE" w:rsidRPr="00190879" w:rsidDel="004B01C8" w:rsidRDefault="4F52A775" w:rsidP="642C0D9A">
      <w:pPr>
        <w:spacing w:line="360" w:lineRule="auto"/>
        <w:ind w:firstLine="720"/>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Furthermore</w:t>
      </w:r>
      <w:r w:rsidR="00234EDE" w:rsidRPr="00190879">
        <w:rPr>
          <w:rFonts w:ascii="Times New Roman" w:eastAsia="Times New Roman" w:hAnsi="Times New Roman" w:cs="Times New Roman"/>
          <w:color w:val="000000" w:themeColor="text1"/>
          <w:lang w:val="en-US" w:eastAsia="en-GB"/>
        </w:rPr>
        <w:t xml:space="preserve">, inclusive pre-schools </w:t>
      </w:r>
      <w:r w:rsidR="4F90ADF8" w:rsidRPr="00190879">
        <w:rPr>
          <w:rFonts w:ascii="Times New Roman" w:eastAsia="Times New Roman" w:hAnsi="Times New Roman" w:cs="Times New Roman"/>
          <w:color w:val="000000" w:themeColor="text1"/>
          <w:lang w:val="en-US" w:eastAsia="en-GB"/>
        </w:rPr>
        <w:t xml:space="preserve">provide </w:t>
      </w:r>
      <w:r w:rsidR="00234EDE" w:rsidRPr="00190879">
        <w:rPr>
          <w:rFonts w:ascii="Times New Roman" w:eastAsia="Times New Roman" w:hAnsi="Times New Roman" w:cs="Times New Roman"/>
          <w:color w:val="000000" w:themeColor="text1"/>
          <w:lang w:val="en-US" w:eastAsia="en-GB"/>
        </w:rPr>
        <w:t xml:space="preserve">avenues for students with and without </w:t>
      </w:r>
      <w:r w:rsidR="00FC03D3" w:rsidRPr="00190879">
        <w:rPr>
          <w:rFonts w:ascii="Times New Roman" w:eastAsia="Times New Roman" w:hAnsi="Times New Roman" w:cs="Times New Roman"/>
          <w:color w:val="000000" w:themeColor="text1"/>
          <w:lang w:val="en-US" w:eastAsia="en-GB"/>
        </w:rPr>
        <w:t>developmental need</w:t>
      </w:r>
      <w:r w:rsidR="00234EDE" w:rsidRPr="00190879">
        <w:rPr>
          <w:rFonts w:ascii="Times New Roman" w:eastAsia="Times New Roman" w:hAnsi="Times New Roman" w:cs="Times New Roman"/>
          <w:color w:val="000000" w:themeColor="text1"/>
          <w:lang w:val="en-US" w:eastAsia="en-GB"/>
        </w:rPr>
        <w:t xml:space="preserve">s to </w:t>
      </w:r>
      <w:r w:rsidR="372BE2FF" w:rsidRPr="00190879">
        <w:rPr>
          <w:rFonts w:ascii="Times New Roman" w:eastAsia="Times New Roman" w:hAnsi="Times New Roman" w:cs="Times New Roman"/>
          <w:color w:val="000000" w:themeColor="text1"/>
          <w:lang w:val="en-US" w:eastAsia="en-GB"/>
        </w:rPr>
        <w:t>interact with</w:t>
      </w:r>
      <w:r w:rsidR="00234EDE" w:rsidRPr="00190879">
        <w:rPr>
          <w:rFonts w:ascii="Times New Roman" w:eastAsia="Times New Roman" w:hAnsi="Times New Roman" w:cs="Times New Roman"/>
          <w:color w:val="000000" w:themeColor="text1"/>
          <w:lang w:val="en-US" w:eastAsia="en-GB"/>
        </w:rPr>
        <w:t xml:space="preserve"> each other</w:t>
      </w:r>
      <w:r w:rsidR="2B0E7899" w:rsidRPr="00190879">
        <w:rPr>
          <w:rFonts w:ascii="Times New Roman" w:eastAsia="Times New Roman" w:hAnsi="Times New Roman" w:cs="Times New Roman"/>
          <w:color w:val="000000" w:themeColor="text1"/>
          <w:lang w:val="en-US" w:eastAsia="en-GB"/>
        </w:rPr>
        <w:t>.</w:t>
      </w:r>
      <w:r w:rsidR="00234EDE" w:rsidRPr="00190879">
        <w:rPr>
          <w:rStyle w:val="FootnoteReference"/>
          <w:rFonts w:eastAsia="Times New Roman" w:cs="Times New Roman"/>
          <w:color w:val="000000" w:themeColor="text1"/>
          <w:sz w:val="24"/>
          <w:lang w:eastAsia="en-GB"/>
        </w:rPr>
        <w:footnoteReference w:id="95"/>
      </w:r>
      <w:r w:rsidR="00234EDE" w:rsidRPr="00190879">
        <w:rPr>
          <w:rFonts w:ascii="Times New Roman" w:eastAsia="Times New Roman" w:hAnsi="Times New Roman" w:cs="Times New Roman"/>
          <w:color w:val="000000" w:themeColor="text1"/>
          <w:vertAlign w:val="superscript"/>
          <w:lang w:val="en-US" w:eastAsia="en-GB"/>
        </w:rPr>
        <w:t>,</w:t>
      </w:r>
      <w:r w:rsidR="00234EDE" w:rsidRPr="00190879">
        <w:rPr>
          <w:rStyle w:val="FootnoteReference"/>
          <w:rFonts w:eastAsia="Times New Roman" w:cs="Times New Roman"/>
          <w:color w:val="000000" w:themeColor="text1"/>
          <w:sz w:val="24"/>
          <w:lang w:eastAsia="en-GB"/>
        </w:rPr>
        <w:footnoteReference w:id="96"/>
      </w:r>
      <w:r w:rsidR="008158F9" w:rsidRPr="00190879">
        <w:rPr>
          <w:rFonts w:ascii="Times New Roman" w:eastAsia="Times New Roman" w:hAnsi="Times New Roman" w:cs="Times New Roman"/>
          <w:color w:val="000000" w:themeColor="text1"/>
          <w:vertAlign w:val="superscript"/>
          <w:lang w:val="en-US" w:eastAsia="en-GB"/>
        </w:rPr>
        <w:t>,</w:t>
      </w:r>
      <w:r w:rsidR="008158F9" w:rsidRPr="00190879">
        <w:rPr>
          <w:rStyle w:val="FootnoteReference"/>
          <w:rFonts w:eastAsia="Times New Roman" w:cs="Times New Roman"/>
          <w:color w:val="000000" w:themeColor="text1"/>
          <w:sz w:val="24"/>
          <w:lang w:val="en-US" w:eastAsia="en-GB"/>
        </w:rPr>
        <w:footnoteReference w:id="97"/>
      </w:r>
      <w:r w:rsidR="00234EDE" w:rsidRPr="00190879">
        <w:rPr>
          <w:rFonts w:ascii="Times New Roman" w:eastAsia="Times New Roman" w:hAnsi="Times New Roman" w:cs="Times New Roman"/>
          <w:color w:val="000000" w:themeColor="text1"/>
          <w:lang w:val="en-US"/>
        </w:rPr>
        <w:t xml:space="preserve"> </w:t>
      </w:r>
      <w:r w:rsidR="00930CCD" w:rsidRPr="00190879">
        <w:rPr>
          <w:rFonts w:ascii="Times New Roman" w:eastAsia="Times New Roman" w:hAnsi="Times New Roman" w:cs="Times New Roman"/>
          <w:color w:val="000000" w:themeColor="text1"/>
          <w:lang w:val="en-US"/>
        </w:rPr>
        <w:t xml:space="preserve">In 2019, </w:t>
      </w:r>
      <w:r w:rsidR="00930CCD" w:rsidRPr="00190879">
        <w:rPr>
          <w:rFonts w:ascii="Times New Roman" w:eastAsia="Times New Roman" w:hAnsi="Times New Roman" w:cs="Times New Roman"/>
          <w:color w:val="000000" w:themeColor="text1"/>
        </w:rPr>
        <w:t>a</w:t>
      </w:r>
      <w:r w:rsidR="00234EDE" w:rsidRPr="00190879">
        <w:rPr>
          <w:rFonts w:ascii="Times New Roman" w:eastAsia="Times New Roman" w:hAnsi="Times New Roman" w:cs="Times New Roman"/>
          <w:color w:val="000000" w:themeColor="text1"/>
        </w:rPr>
        <w:t xml:space="preserve"> workgroup involving public and private sectors </w:t>
      </w:r>
      <w:r w:rsidR="00930CCD" w:rsidRPr="00190879">
        <w:rPr>
          <w:rFonts w:ascii="Times New Roman" w:eastAsia="Times New Roman" w:hAnsi="Times New Roman" w:cs="Times New Roman"/>
          <w:color w:val="000000" w:themeColor="text1"/>
        </w:rPr>
        <w:t>w</w:t>
      </w:r>
      <w:r w:rsidR="00234EDE" w:rsidRPr="00190879">
        <w:rPr>
          <w:rFonts w:ascii="Times New Roman" w:eastAsia="Times New Roman" w:hAnsi="Times New Roman" w:cs="Times New Roman"/>
          <w:color w:val="000000" w:themeColor="text1"/>
        </w:rPr>
        <w:t xml:space="preserve">as tasked </w:t>
      </w:r>
      <w:r w:rsidR="0CB307BD" w:rsidRPr="00190879">
        <w:rPr>
          <w:rFonts w:ascii="Times New Roman" w:eastAsia="Times New Roman" w:hAnsi="Times New Roman" w:cs="Times New Roman"/>
          <w:color w:val="000000" w:themeColor="text1"/>
        </w:rPr>
        <w:t>to</w:t>
      </w:r>
      <w:r w:rsidR="00234EDE" w:rsidRPr="00190879">
        <w:rPr>
          <w:rFonts w:ascii="Times New Roman" w:eastAsia="Times New Roman" w:hAnsi="Times New Roman" w:cs="Times New Roman"/>
          <w:color w:val="000000" w:themeColor="text1"/>
        </w:rPr>
        <w:t xml:space="preserve"> find better ways to</w:t>
      </w:r>
      <w:r w:rsidR="00FC03D3" w:rsidRPr="00190879">
        <w:rPr>
          <w:rFonts w:ascii="Times New Roman" w:eastAsia="Times New Roman" w:hAnsi="Times New Roman" w:cs="Times New Roman"/>
          <w:color w:val="000000" w:themeColor="text1"/>
        </w:rPr>
        <w:t xml:space="preserve"> support children with moderate to </w:t>
      </w:r>
      <w:r w:rsidR="00234EDE" w:rsidRPr="00190879">
        <w:rPr>
          <w:rFonts w:ascii="Times New Roman" w:eastAsia="Times New Roman" w:hAnsi="Times New Roman" w:cs="Times New Roman"/>
          <w:color w:val="000000" w:themeColor="text1"/>
        </w:rPr>
        <w:t>severe developmental needs in mainstream preschools</w:t>
      </w:r>
      <w:r w:rsidR="2B0E7899" w:rsidRPr="00190879">
        <w:rPr>
          <w:rFonts w:ascii="Times New Roman" w:eastAsia="Times New Roman" w:hAnsi="Times New Roman" w:cs="Times New Roman"/>
          <w:color w:val="000000" w:themeColor="text1"/>
        </w:rPr>
        <w:t>.</w:t>
      </w:r>
      <w:r w:rsidR="00234EDE" w:rsidRPr="00190879">
        <w:rPr>
          <w:rStyle w:val="FootnoteReference"/>
          <w:rFonts w:eastAsia="Times New Roman" w:cs="Times New Roman"/>
          <w:color w:val="000000" w:themeColor="text1"/>
          <w:sz w:val="24"/>
        </w:rPr>
        <w:footnoteReference w:id="98"/>
      </w:r>
      <w:r w:rsidR="00FC03D3" w:rsidRPr="00190879">
        <w:rPr>
          <w:rFonts w:ascii="Times New Roman" w:eastAsia="Times New Roman" w:hAnsi="Times New Roman" w:cs="Times New Roman"/>
          <w:color w:val="000000" w:themeColor="text1"/>
          <w:vertAlign w:val="superscript"/>
        </w:rPr>
        <w:t>,</w:t>
      </w:r>
      <w:r w:rsidR="00234EDE" w:rsidRPr="00190879">
        <w:rPr>
          <w:rStyle w:val="FootnoteReference"/>
          <w:rFonts w:eastAsia="Times New Roman" w:cs="Times New Roman"/>
          <w:color w:val="000000" w:themeColor="text1"/>
          <w:sz w:val="24"/>
        </w:rPr>
        <w:footnoteReference w:id="99"/>
      </w:r>
      <w:r w:rsidR="008158F9" w:rsidRPr="00190879">
        <w:rPr>
          <w:rFonts w:ascii="Times New Roman" w:eastAsia="Times New Roman" w:hAnsi="Times New Roman" w:cs="Times New Roman"/>
          <w:color w:val="000000" w:themeColor="text1"/>
          <w:vertAlign w:val="superscript"/>
        </w:rPr>
        <w:t>,</w:t>
      </w:r>
      <w:r w:rsidR="008158F9" w:rsidRPr="00190879">
        <w:rPr>
          <w:rStyle w:val="FootnoteReference"/>
          <w:rFonts w:eastAsia="Times New Roman" w:cs="Times New Roman"/>
          <w:color w:val="000000" w:themeColor="text1"/>
          <w:sz w:val="24"/>
        </w:rPr>
        <w:footnoteReference w:id="100"/>
      </w:r>
      <w:r w:rsidR="00930CCD" w:rsidRPr="00190879">
        <w:rPr>
          <w:rFonts w:ascii="Times New Roman" w:eastAsia="Times New Roman" w:hAnsi="Times New Roman" w:cs="Times New Roman"/>
          <w:color w:val="000000" w:themeColor="text1"/>
        </w:rPr>
        <w:t xml:space="preserve"> </w:t>
      </w:r>
      <w:r w:rsidR="0CB307BD" w:rsidRPr="00190879">
        <w:rPr>
          <w:rFonts w:ascii="Times New Roman" w:eastAsia="Times New Roman" w:hAnsi="Times New Roman" w:cs="Times New Roman"/>
          <w:color w:val="000000" w:themeColor="text1"/>
        </w:rPr>
        <w:t>In 2021</w:t>
      </w:r>
      <w:r w:rsidR="00930CCD" w:rsidRPr="00190879">
        <w:rPr>
          <w:rFonts w:ascii="Times New Roman" w:eastAsia="Times New Roman" w:hAnsi="Times New Roman" w:cs="Times New Roman"/>
          <w:color w:val="000000" w:themeColor="text1"/>
        </w:rPr>
        <w:t xml:space="preserve">, the workgroup released 7 recommendations </w:t>
      </w:r>
      <w:r w:rsidR="313E3C4D" w:rsidRPr="00190879">
        <w:rPr>
          <w:rFonts w:ascii="Times New Roman" w:eastAsia="Times New Roman" w:hAnsi="Times New Roman" w:cs="Times New Roman"/>
          <w:color w:val="000000" w:themeColor="text1"/>
        </w:rPr>
        <w:t>for</w:t>
      </w:r>
      <w:r w:rsidR="00930CCD" w:rsidRPr="00190879">
        <w:rPr>
          <w:rFonts w:ascii="Times New Roman" w:eastAsia="Times New Roman" w:hAnsi="Times New Roman" w:cs="Times New Roman"/>
          <w:color w:val="000000" w:themeColor="text1"/>
        </w:rPr>
        <w:t xml:space="preserve"> greater inclusion in preschools and </w:t>
      </w:r>
      <w:r w:rsidR="37EAECDC" w:rsidRPr="00190879">
        <w:rPr>
          <w:rFonts w:ascii="Times New Roman" w:eastAsia="Times New Roman" w:hAnsi="Times New Roman" w:cs="Times New Roman"/>
          <w:color w:val="000000" w:themeColor="text1"/>
        </w:rPr>
        <w:t xml:space="preserve">to </w:t>
      </w:r>
      <w:r w:rsidR="00930CCD" w:rsidRPr="00190879">
        <w:rPr>
          <w:rFonts w:ascii="Times New Roman" w:eastAsia="Times New Roman" w:hAnsi="Times New Roman" w:cs="Times New Roman"/>
          <w:color w:val="000000" w:themeColor="text1"/>
        </w:rPr>
        <w:t>enhance support for children with developmental needs</w:t>
      </w:r>
      <w:r w:rsidR="2B0E7899" w:rsidRPr="00190879">
        <w:rPr>
          <w:rFonts w:ascii="Times New Roman" w:eastAsia="Times New Roman" w:hAnsi="Times New Roman" w:cs="Times New Roman"/>
          <w:color w:val="000000" w:themeColor="text1"/>
        </w:rPr>
        <w:t>.</w:t>
      </w:r>
      <w:r w:rsidR="005B5342" w:rsidRPr="00190879">
        <w:rPr>
          <w:rStyle w:val="FootnoteReference"/>
          <w:rFonts w:eastAsia="Times New Roman" w:cs="Times New Roman"/>
          <w:color w:val="000000" w:themeColor="text1"/>
          <w:sz w:val="24"/>
        </w:rPr>
        <w:footnoteReference w:id="101"/>
      </w:r>
      <w:r w:rsidR="005B5342" w:rsidRPr="00190879">
        <w:rPr>
          <w:rFonts w:ascii="Times New Roman" w:eastAsia="Times New Roman" w:hAnsi="Times New Roman" w:cs="Times New Roman"/>
          <w:color w:val="000000" w:themeColor="text1"/>
          <w:vertAlign w:val="superscript"/>
        </w:rPr>
        <w:t>,</w:t>
      </w:r>
      <w:r w:rsidR="005B5342" w:rsidRPr="00190879">
        <w:rPr>
          <w:rStyle w:val="FootnoteReference"/>
          <w:rFonts w:eastAsia="Times New Roman" w:cs="Times New Roman"/>
          <w:color w:val="000000" w:themeColor="text1"/>
          <w:sz w:val="24"/>
        </w:rPr>
        <w:footnoteReference w:id="102"/>
      </w:r>
      <w:r w:rsidR="00930CCD" w:rsidRPr="00190879">
        <w:rPr>
          <w:rFonts w:ascii="Times New Roman" w:eastAsia="Times New Roman" w:hAnsi="Times New Roman" w:cs="Times New Roman"/>
          <w:color w:val="000000" w:themeColor="text1"/>
        </w:rPr>
        <w:t xml:space="preserve"> Notable recommendations include</w:t>
      </w:r>
      <w:r w:rsidR="2B0E7899" w:rsidRPr="00190879">
        <w:rPr>
          <w:rFonts w:ascii="Times New Roman" w:eastAsia="Times New Roman" w:hAnsi="Times New Roman" w:cs="Times New Roman"/>
          <w:color w:val="000000" w:themeColor="text1"/>
        </w:rPr>
        <w:t>:</w:t>
      </w:r>
      <w:r w:rsidR="00930CCD" w:rsidRPr="00190879">
        <w:rPr>
          <w:rFonts w:ascii="Times New Roman" w:eastAsia="Times New Roman" w:hAnsi="Times New Roman" w:cs="Times New Roman"/>
          <w:color w:val="000000" w:themeColor="text1"/>
        </w:rPr>
        <w:t xml:space="preserve"> </w:t>
      </w:r>
    </w:p>
    <w:p w14:paraId="579A7B90" w14:textId="33E68D30" w:rsidR="00234EDE" w:rsidRPr="00190879" w:rsidDel="004B01C8" w:rsidRDefault="0E4A6612" w:rsidP="01411335">
      <w:pPr>
        <w:spacing w:line="360" w:lineRule="auto"/>
        <w:ind w:firstLine="720"/>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rPr>
        <w:t>(a) the development of an Inclusive Support Programme (</w:t>
      </w:r>
      <w:proofErr w:type="spellStart"/>
      <w:r w:rsidRPr="00190879">
        <w:rPr>
          <w:rFonts w:ascii="Times New Roman" w:eastAsia="Times New Roman" w:hAnsi="Times New Roman" w:cs="Times New Roman"/>
          <w:color w:val="000000" w:themeColor="text1"/>
        </w:rPr>
        <w:t>InSP</w:t>
      </w:r>
      <w:proofErr w:type="spellEnd"/>
      <w:r w:rsidRPr="00190879">
        <w:rPr>
          <w:rFonts w:ascii="Times New Roman" w:eastAsia="Times New Roman" w:hAnsi="Times New Roman" w:cs="Times New Roman"/>
          <w:color w:val="000000" w:themeColor="text1"/>
        </w:rPr>
        <w:t>)</w:t>
      </w:r>
      <w:r w:rsidR="007038BC" w:rsidRPr="00190879">
        <w:rPr>
          <w:rStyle w:val="FootnoteReference"/>
          <w:rFonts w:eastAsia="Times New Roman" w:cs="Times New Roman"/>
          <w:color w:val="000000" w:themeColor="text1"/>
        </w:rPr>
        <w:footnoteReference w:id="103"/>
      </w:r>
      <w:r w:rsidR="000A29AA" w:rsidRPr="00190879">
        <w:rPr>
          <w:rFonts w:ascii="Times New Roman" w:eastAsia="Times New Roman" w:hAnsi="Times New Roman" w:cs="Times New Roman"/>
          <w:color w:val="000000" w:themeColor="text1"/>
        </w:rPr>
        <w:t xml:space="preserve"> to integrate early childhood and early intervention services at preschools</w:t>
      </w:r>
      <w:r w:rsidRPr="00190879">
        <w:rPr>
          <w:rFonts w:ascii="Times New Roman" w:eastAsia="Times New Roman" w:hAnsi="Times New Roman" w:cs="Times New Roman"/>
          <w:color w:val="000000" w:themeColor="text1"/>
        </w:rPr>
        <w:t xml:space="preserve">, </w:t>
      </w:r>
    </w:p>
    <w:p w14:paraId="1E0974F2" w14:textId="1E8D6238" w:rsidR="00234EDE" w:rsidRPr="00190879" w:rsidDel="004B01C8" w:rsidRDefault="01411335" w:rsidP="01411335">
      <w:pPr>
        <w:spacing w:line="360" w:lineRule="auto"/>
        <w:ind w:firstLine="720"/>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rPr>
        <w:t>(b) enhancements to pre-service training and professional development, and</w:t>
      </w:r>
    </w:p>
    <w:p w14:paraId="2DACB489" w14:textId="1869BBF3" w:rsidR="00234EDE" w:rsidRPr="00190879" w:rsidDel="004B01C8" w:rsidRDefault="4A2D5AAA" w:rsidP="01411335">
      <w:pPr>
        <w:spacing w:line="360" w:lineRule="auto"/>
        <w:ind w:firstLine="720"/>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rPr>
        <w:t>(c)</w:t>
      </w:r>
      <w:r w:rsidR="00930CCD" w:rsidRPr="00190879">
        <w:rPr>
          <w:rFonts w:ascii="Times New Roman" w:eastAsia="Times New Roman" w:hAnsi="Times New Roman" w:cs="Times New Roman"/>
          <w:color w:val="000000" w:themeColor="text1"/>
        </w:rPr>
        <w:t xml:space="preserve"> suggestions to strengthen screenings, </w:t>
      </w:r>
      <w:proofErr w:type="gramStart"/>
      <w:r w:rsidR="00930CCD" w:rsidRPr="00190879">
        <w:rPr>
          <w:rFonts w:ascii="Times New Roman" w:eastAsia="Times New Roman" w:hAnsi="Times New Roman" w:cs="Times New Roman"/>
          <w:color w:val="000000" w:themeColor="text1"/>
        </w:rPr>
        <w:t>referrals</w:t>
      </w:r>
      <w:proofErr w:type="gramEnd"/>
      <w:r w:rsidR="00930CCD" w:rsidRPr="00190879">
        <w:rPr>
          <w:rFonts w:ascii="Times New Roman" w:eastAsia="Times New Roman" w:hAnsi="Times New Roman" w:cs="Times New Roman"/>
          <w:color w:val="000000" w:themeColor="text1"/>
        </w:rPr>
        <w:t xml:space="preserve"> and parent education</w:t>
      </w:r>
      <w:r w:rsidR="2B0E7899" w:rsidRPr="00190879">
        <w:rPr>
          <w:rFonts w:ascii="Times New Roman" w:eastAsia="Times New Roman" w:hAnsi="Times New Roman" w:cs="Times New Roman"/>
          <w:color w:val="000000" w:themeColor="text1"/>
        </w:rPr>
        <w:t>.</w:t>
      </w:r>
      <w:r w:rsidR="005B5342" w:rsidRPr="00190879">
        <w:rPr>
          <w:rStyle w:val="FootnoteReference"/>
          <w:rFonts w:eastAsia="Times New Roman" w:cs="Times New Roman"/>
          <w:color w:val="000000" w:themeColor="text1"/>
          <w:sz w:val="24"/>
        </w:rPr>
        <w:footnoteReference w:id="104"/>
      </w:r>
      <w:r w:rsidR="00930CCD" w:rsidRPr="00190879">
        <w:rPr>
          <w:rFonts w:ascii="Times New Roman" w:eastAsia="Times New Roman" w:hAnsi="Times New Roman" w:cs="Times New Roman"/>
          <w:color w:val="000000" w:themeColor="text1"/>
        </w:rPr>
        <w:t xml:space="preserve"> </w:t>
      </w:r>
    </w:p>
    <w:p w14:paraId="728D7F8B" w14:textId="57D70135" w:rsidR="00AC0658" w:rsidRPr="00190879" w:rsidRDefault="00930CCD" w:rsidP="01411335">
      <w:p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rPr>
        <w:lastRenderedPageBreak/>
        <w:t xml:space="preserve">The government </w:t>
      </w:r>
      <w:r w:rsidR="6A3EE64A" w:rsidRPr="00190879">
        <w:rPr>
          <w:rFonts w:ascii="Times New Roman" w:eastAsia="Times New Roman" w:hAnsi="Times New Roman" w:cs="Times New Roman"/>
          <w:color w:val="000000" w:themeColor="text1"/>
        </w:rPr>
        <w:t>supported these</w:t>
      </w:r>
      <w:r w:rsidRPr="00190879">
        <w:rPr>
          <w:rFonts w:ascii="Times New Roman" w:eastAsia="Times New Roman" w:hAnsi="Times New Roman" w:cs="Times New Roman"/>
          <w:color w:val="000000" w:themeColor="text1"/>
        </w:rPr>
        <w:t xml:space="preserve"> recommendations and </w:t>
      </w:r>
      <w:r w:rsidR="005B5342" w:rsidRPr="00190879">
        <w:rPr>
          <w:rFonts w:ascii="Times New Roman" w:eastAsia="Times New Roman" w:hAnsi="Times New Roman" w:cs="Times New Roman"/>
          <w:color w:val="000000" w:themeColor="text1"/>
        </w:rPr>
        <w:t>is working towards full implementation</w:t>
      </w:r>
      <w:r w:rsidR="415F42D9" w:rsidRPr="00190879">
        <w:rPr>
          <w:rFonts w:ascii="Times New Roman" w:eastAsia="Times New Roman" w:hAnsi="Times New Roman" w:cs="Times New Roman"/>
          <w:color w:val="000000" w:themeColor="text1"/>
        </w:rPr>
        <w:t xml:space="preserve">, with </w:t>
      </w:r>
      <w:proofErr w:type="spellStart"/>
      <w:r w:rsidR="415F42D9" w:rsidRPr="00190879">
        <w:rPr>
          <w:rFonts w:ascii="Times New Roman" w:eastAsia="Times New Roman" w:hAnsi="Times New Roman" w:cs="Times New Roman"/>
          <w:color w:val="000000" w:themeColor="text1"/>
        </w:rPr>
        <w:t>InSP</w:t>
      </w:r>
      <w:proofErr w:type="spellEnd"/>
      <w:r w:rsidR="415F42D9" w:rsidRPr="00190879">
        <w:rPr>
          <w:rFonts w:ascii="Times New Roman" w:eastAsia="Times New Roman" w:hAnsi="Times New Roman" w:cs="Times New Roman"/>
          <w:color w:val="000000" w:themeColor="text1"/>
        </w:rPr>
        <w:t xml:space="preserve"> piloted at 7 pre-schools as of June 2022</w:t>
      </w:r>
      <w:r w:rsidR="2B0E7899" w:rsidRPr="00190879">
        <w:rPr>
          <w:rFonts w:ascii="Times New Roman" w:eastAsia="Times New Roman" w:hAnsi="Times New Roman" w:cs="Times New Roman"/>
          <w:color w:val="000000" w:themeColor="text1"/>
        </w:rPr>
        <w:t>.</w:t>
      </w:r>
      <w:r w:rsidR="005B5342" w:rsidRPr="00190879">
        <w:rPr>
          <w:rStyle w:val="FootnoteReference"/>
          <w:rFonts w:eastAsia="Times New Roman" w:cs="Times New Roman"/>
          <w:color w:val="000000" w:themeColor="text1"/>
          <w:sz w:val="24"/>
        </w:rPr>
        <w:footnoteReference w:id="105"/>
      </w:r>
      <w:r w:rsidR="641A8649" w:rsidRPr="00190879">
        <w:rPr>
          <w:rFonts w:ascii="Times New Roman" w:hAnsi="Times New Roman" w:cs="Times New Roman"/>
          <w:color w:val="000000" w:themeColor="text1"/>
          <w:vertAlign w:val="superscript"/>
          <w:lang w:val="en-US"/>
        </w:rPr>
        <w:t>,</w:t>
      </w:r>
      <w:r w:rsidRPr="00190879">
        <w:rPr>
          <w:rStyle w:val="FootnoteReference"/>
          <w:rFonts w:eastAsia="Times New Roman" w:cs="Times New Roman"/>
          <w:color w:val="000000" w:themeColor="text1"/>
          <w:sz w:val="24"/>
        </w:rPr>
        <w:footnoteReference w:id="106"/>
      </w:r>
    </w:p>
    <w:p w14:paraId="2034D53A" w14:textId="08EF6363" w:rsidR="6AEFC113" w:rsidRPr="00190879" w:rsidRDefault="6AEFC113" w:rsidP="00724650">
      <w:pPr>
        <w:spacing w:line="360" w:lineRule="auto"/>
        <w:ind w:firstLine="720"/>
        <w:jc w:val="both"/>
        <w:rPr>
          <w:rFonts w:ascii="Times New Roman" w:eastAsia="Times New Roman" w:hAnsi="Times New Roman" w:cs="Times New Roman"/>
          <w:color w:val="000000" w:themeColor="text1"/>
          <w:highlight w:val="yellow"/>
          <w:lang w:val="en-US"/>
        </w:rPr>
      </w:pPr>
    </w:p>
    <w:p w14:paraId="4AE3A6CC" w14:textId="1D9F37A9" w:rsidR="00234EDE" w:rsidRPr="00190879" w:rsidRDefault="00234EDE" w:rsidP="01411335">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lang w:val="en-US"/>
        </w:rPr>
        <w:t xml:space="preserve">While much </w:t>
      </w:r>
      <w:r w:rsidR="6A3EE64A" w:rsidRPr="00190879">
        <w:rPr>
          <w:rFonts w:ascii="Times New Roman" w:hAnsi="Times New Roman" w:cs="Times New Roman"/>
          <w:color w:val="000000" w:themeColor="text1"/>
          <w:lang w:val="en-US"/>
        </w:rPr>
        <w:t>was</w:t>
      </w:r>
      <w:r w:rsidRPr="00190879">
        <w:rPr>
          <w:rFonts w:ascii="Times New Roman" w:hAnsi="Times New Roman" w:cs="Times New Roman"/>
          <w:color w:val="000000" w:themeColor="text1"/>
          <w:lang w:val="en-US"/>
        </w:rPr>
        <w:t xml:space="preserve"> done to develop the EI sector over the past </w:t>
      </w:r>
      <w:r w:rsidR="001F296D" w:rsidRPr="00190879">
        <w:rPr>
          <w:rFonts w:ascii="Times New Roman" w:hAnsi="Times New Roman" w:cs="Times New Roman"/>
          <w:color w:val="000000" w:themeColor="text1"/>
          <w:lang w:val="en-US"/>
        </w:rPr>
        <w:t xml:space="preserve">20 </w:t>
      </w:r>
      <w:r w:rsidRPr="00190879">
        <w:rPr>
          <w:rFonts w:ascii="Times New Roman" w:hAnsi="Times New Roman" w:cs="Times New Roman"/>
          <w:color w:val="000000" w:themeColor="text1"/>
          <w:lang w:val="en-US"/>
        </w:rPr>
        <w:t xml:space="preserve">years, </w:t>
      </w:r>
      <w:r w:rsidR="00120D7C" w:rsidRPr="00190879">
        <w:rPr>
          <w:rFonts w:ascii="Times New Roman" w:hAnsi="Times New Roman" w:cs="Times New Roman"/>
          <w:color w:val="000000" w:themeColor="text1"/>
          <w:lang w:val="en-US"/>
        </w:rPr>
        <w:t xml:space="preserve">challenges are emerging. </w:t>
      </w:r>
      <w:r w:rsidRPr="00190879">
        <w:rPr>
          <w:rFonts w:ascii="Times New Roman" w:hAnsi="Times New Roman" w:cs="Times New Roman"/>
          <w:color w:val="000000" w:themeColor="text1"/>
          <w:lang w:val="en-US"/>
        </w:rPr>
        <w:t xml:space="preserve">In a </w:t>
      </w:r>
      <w:r w:rsidR="46EC1C81" w:rsidRPr="00190879">
        <w:rPr>
          <w:rFonts w:ascii="Times New Roman" w:hAnsi="Times New Roman" w:cs="Times New Roman"/>
          <w:color w:val="000000" w:themeColor="text1"/>
          <w:lang w:val="en-US"/>
        </w:rPr>
        <w:t xml:space="preserve">2018 </w:t>
      </w:r>
      <w:r w:rsidRPr="00190879">
        <w:rPr>
          <w:rFonts w:ascii="Times New Roman" w:hAnsi="Times New Roman" w:cs="Times New Roman"/>
          <w:color w:val="000000" w:themeColor="text1"/>
          <w:lang w:val="en-US"/>
        </w:rPr>
        <w:t>survey of 423 EI professionals</w:t>
      </w:r>
      <w:r w:rsidR="46EC1C81"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a significant proportion reported quick burnouts (51%), unattractive salary and benefits (44%), and shortages in manpower (34%)</w:t>
      </w:r>
      <w:r w:rsidR="46EC1C81" w:rsidRPr="00190879">
        <w:rPr>
          <w:rFonts w:ascii="Times New Roman" w:hAnsi="Times New Roman" w:cs="Times New Roman"/>
          <w:color w:val="000000" w:themeColor="text1"/>
          <w:lang w:val="en-US"/>
        </w:rPr>
        <w:t>.</w:t>
      </w:r>
      <w:r w:rsidRPr="00190879">
        <w:rPr>
          <w:rStyle w:val="FootnoteReference"/>
          <w:color w:val="000000" w:themeColor="text1"/>
        </w:rPr>
        <w:footnoteReference w:id="107"/>
      </w:r>
      <w:r w:rsidR="00014184"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08"/>
      </w:r>
      <w:r w:rsidRPr="00190879">
        <w:rPr>
          <w:rFonts w:ascii="Times New Roman" w:hAnsi="Times New Roman" w:cs="Times New Roman"/>
          <w:color w:val="000000" w:themeColor="text1"/>
          <w:lang w:val="en-US"/>
        </w:rPr>
        <w:t xml:space="preserve"> </w:t>
      </w:r>
      <w:r w:rsidR="131E4E2D" w:rsidRPr="00190879">
        <w:rPr>
          <w:rFonts w:ascii="Times New Roman" w:hAnsi="Times New Roman" w:cs="Times New Roman"/>
          <w:color w:val="000000" w:themeColor="text1"/>
        </w:rPr>
        <w:t>76% of respondents planned to remain in the EI sector for three years or more, while 63% indicated satisfaction with their current work situation.</w:t>
      </w:r>
      <w:r w:rsidRPr="00190879">
        <w:rPr>
          <w:rStyle w:val="FootnoteReference"/>
          <w:rFonts w:cs="Times New Roman"/>
          <w:color w:val="000000" w:themeColor="text1"/>
        </w:rPr>
        <w:footnoteReference w:id="109"/>
      </w:r>
      <w:r w:rsidR="131E4E2D" w:rsidRPr="00190879">
        <w:rPr>
          <w:rFonts w:ascii="Times New Roman" w:hAnsi="Times New Roman" w:cs="Times New Roman"/>
          <w:color w:val="000000" w:themeColor="text1"/>
          <w:vertAlign w:val="superscript"/>
        </w:rPr>
        <w:t>,</w:t>
      </w:r>
      <w:r w:rsidRPr="00190879">
        <w:rPr>
          <w:rStyle w:val="FootnoteReference"/>
          <w:rFonts w:cs="Times New Roman"/>
          <w:color w:val="000000" w:themeColor="text1"/>
        </w:rPr>
        <w:footnoteReference w:id="110"/>
      </w:r>
      <w:r w:rsidR="131E4E2D" w:rsidRPr="00190879">
        <w:rPr>
          <w:rFonts w:ascii="Times New Roman" w:hAnsi="Times New Roman" w:cs="Times New Roman"/>
          <w:color w:val="000000" w:themeColor="text1"/>
        </w:rPr>
        <w:t xml:space="preserve"> </w:t>
      </w:r>
      <w:r w:rsidR="7A006BE5" w:rsidRPr="00190879">
        <w:rPr>
          <w:rFonts w:ascii="Times New Roman" w:hAnsi="Times New Roman" w:cs="Times New Roman"/>
          <w:color w:val="000000" w:themeColor="text1"/>
          <w:lang w:val="en-US"/>
        </w:rPr>
        <w:t xml:space="preserve">A </w:t>
      </w:r>
      <w:r w:rsidRPr="00190879">
        <w:rPr>
          <w:rFonts w:ascii="Times New Roman" w:hAnsi="Times New Roman" w:cs="Times New Roman"/>
          <w:color w:val="000000" w:themeColor="text1"/>
          <w:lang w:val="en-US"/>
        </w:rPr>
        <w:t xml:space="preserve">majority of the </w:t>
      </w:r>
      <w:r w:rsidR="131E4E2D" w:rsidRPr="00190879">
        <w:rPr>
          <w:rFonts w:ascii="Times New Roman" w:hAnsi="Times New Roman" w:cs="Times New Roman"/>
          <w:color w:val="000000" w:themeColor="text1"/>
          <w:lang w:val="en-US"/>
        </w:rPr>
        <w:t>surveyed professionals</w:t>
      </w:r>
      <w:r w:rsidRPr="00190879">
        <w:rPr>
          <w:rFonts w:ascii="Times New Roman" w:hAnsi="Times New Roman" w:cs="Times New Roman"/>
          <w:color w:val="000000" w:themeColor="text1"/>
          <w:lang w:val="en-US"/>
        </w:rPr>
        <w:t xml:space="preserve"> </w:t>
      </w:r>
      <w:r w:rsidR="001F296D" w:rsidRPr="00190879">
        <w:rPr>
          <w:rFonts w:ascii="Times New Roman" w:hAnsi="Times New Roman" w:cs="Times New Roman"/>
          <w:color w:val="000000" w:themeColor="text1"/>
          <w:lang w:val="en-US"/>
        </w:rPr>
        <w:t>felt</w:t>
      </w:r>
      <w:r w:rsidR="62D21994" w:rsidRPr="00190879">
        <w:rPr>
          <w:rFonts w:ascii="Times New Roman" w:hAnsi="Times New Roman" w:cs="Times New Roman"/>
          <w:color w:val="000000" w:themeColor="text1"/>
          <w:lang w:val="en-US"/>
        </w:rPr>
        <w:t xml:space="preserve"> </w:t>
      </w:r>
      <w:r w:rsidR="7C2F1F40" w:rsidRPr="00190879">
        <w:rPr>
          <w:rFonts w:ascii="Times New Roman" w:hAnsi="Times New Roman" w:cs="Times New Roman"/>
          <w:color w:val="000000" w:themeColor="text1"/>
          <w:lang w:val="en-US"/>
        </w:rPr>
        <w:t>that</w:t>
      </w:r>
      <w:r w:rsidRPr="00190879">
        <w:rPr>
          <w:rFonts w:ascii="Times New Roman" w:hAnsi="Times New Roman" w:cs="Times New Roman"/>
          <w:color w:val="000000" w:themeColor="text1"/>
          <w:lang w:val="en-US"/>
        </w:rPr>
        <w:t xml:space="preserve"> the</w:t>
      </w:r>
      <w:r w:rsidR="7A006BE5"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provi</w:t>
      </w:r>
      <w:r w:rsidR="7A006BE5" w:rsidRPr="00190879">
        <w:rPr>
          <w:rFonts w:ascii="Times New Roman" w:hAnsi="Times New Roman" w:cs="Times New Roman"/>
          <w:color w:val="000000" w:themeColor="text1"/>
          <w:lang w:val="en-US"/>
        </w:rPr>
        <w:t>sion of</w:t>
      </w:r>
      <w:r w:rsidRPr="00190879">
        <w:rPr>
          <w:rFonts w:ascii="Times New Roman" w:hAnsi="Times New Roman" w:cs="Times New Roman"/>
          <w:color w:val="000000" w:themeColor="text1"/>
          <w:lang w:val="en-US"/>
        </w:rPr>
        <w:t xml:space="preserve"> an inclusive preschool education </w:t>
      </w:r>
      <w:r w:rsidR="637C9A2E" w:rsidRPr="00190879">
        <w:rPr>
          <w:rFonts w:ascii="Times New Roman" w:hAnsi="Times New Roman" w:cs="Times New Roman"/>
          <w:color w:val="000000" w:themeColor="text1"/>
          <w:lang w:val="en-US"/>
        </w:rPr>
        <w:t xml:space="preserve">is </w:t>
      </w:r>
      <w:r w:rsidRPr="00190879">
        <w:rPr>
          <w:rFonts w:ascii="Times New Roman" w:hAnsi="Times New Roman" w:cs="Times New Roman"/>
          <w:color w:val="000000" w:themeColor="text1"/>
          <w:lang w:val="en-US"/>
        </w:rPr>
        <w:t>obstructed by insufficient resources (66%), deficiencies in the training of mainstream teachers (58%) a</w:t>
      </w:r>
      <w:r w:rsidR="192C7FE2" w:rsidRPr="00190879">
        <w:rPr>
          <w:rFonts w:ascii="Times New Roman" w:hAnsi="Times New Roman" w:cs="Times New Roman"/>
          <w:color w:val="000000" w:themeColor="text1"/>
          <w:lang w:val="en-US"/>
        </w:rPr>
        <w:t>nd</w:t>
      </w:r>
      <w:r w:rsidRPr="00190879">
        <w:rPr>
          <w:rFonts w:ascii="Times New Roman" w:hAnsi="Times New Roman" w:cs="Times New Roman"/>
          <w:color w:val="000000" w:themeColor="text1"/>
          <w:lang w:val="en-US"/>
        </w:rPr>
        <w:t xml:space="preserve"> an education system that </w:t>
      </w:r>
      <w:r w:rsidR="637C9A2E" w:rsidRPr="00190879">
        <w:rPr>
          <w:rFonts w:ascii="Times New Roman" w:hAnsi="Times New Roman" w:cs="Times New Roman"/>
          <w:color w:val="000000" w:themeColor="text1"/>
          <w:lang w:val="en-US"/>
        </w:rPr>
        <w:t>highly</w:t>
      </w:r>
      <w:r w:rsidRPr="00190879">
        <w:rPr>
          <w:rFonts w:ascii="Times New Roman" w:hAnsi="Times New Roman" w:cs="Times New Roman"/>
          <w:color w:val="000000" w:themeColor="text1"/>
          <w:lang w:val="en-US"/>
        </w:rPr>
        <w:t xml:space="preserve"> </w:t>
      </w:r>
      <w:proofErr w:type="spellStart"/>
      <w:r w:rsidRPr="00190879">
        <w:rPr>
          <w:rFonts w:ascii="Times New Roman" w:hAnsi="Times New Roman" w:cs="Times New Roman"/>
          <w:color w:val="000000" w:themeColor="text1"/>
          <w:lang w:val="en-US"/>
        </w:rPr>
        <w:t>emphasis</w:t>
      </w:r>
      <w:r w:rsidR="637C9A2E" w:rsidRPr="00190879">
        <w:rPr>
          <w:rFonts w:ascii="Times New Roman" w:hAnsi="Times New Roman" w:cs="Times New Roman"/>
          <w:color w:val="000000" w:themeColor="text1"/>
          <w:lang w:val="en-US"/>
        </w:rPr>
        <w:t>e</w:t>
      </w:r>
      <w:r w:rsidR="64992CBE" w:rsidRPr="00190879">
        <w:rPr>
          <w:rFonts w:ascii="Times New Roman" w:hAnsi="Times New Roman" w:cs="Times New Roman"/>
          <w:color w:val="000000" w:themeColor="text1"/>
          <w:lang w:val="en-US"/>
        </w:rPr>
        <w:t>s</w:t>
      </w:r>
      <w:proofErr w:type="spellEnd"/>
      <w:r w:rsidRPr="00190879">
        <w:rPr>
          <w:rFonts w:ascii="Times New Roman" w:hAnsi="Times New Roman" w:cs="Times New Roman"/>
          <w:color w:val="000000" w:themeColor="text1"/>
          <w:lang w:val="en-US"/>
        </w:rPr>
        <w:t xml:space="preserve"> </w:t>
      </w:r>
      <w:proofErr w:type="spellStart"/>
      <w:r w:rsidRPr="00190879">
        <w:rPr>
          <w:rFonts w:ascii="Times New Roman" w:hAnsi="Times New Roman" w:cs="Times New Roman"/>
          <w:color w:val="000000" w:themeColor="text1"/>
          <w:lang w:val="en-US"/>
        </w:rPr>
        <w:t>standardised</w:t>
      </w:r>
      <w:proofErr w:type="spellEnd"/>
      <w:r w:rsidRPr="00190879">
        <w:rPr>
          <w:rFonts w:ascii="Times New Roman" w:hAnsi="Times New Roman" w:cs="Times New Roman"/>
          <w:color w:val="000000" w:themeColor="text1"/>
          <w:lang w:val="en-US"/>
        </w:rPr>
        <w:t xml:space="preserve"> testing (58%)</w:t>
      </w:r>
      <w:r w:rsidR="0B262ADA" w:rsidRPr="00190879">
        <w:rPr>
          <w:rFonts w:ascii="Times New Roman" w:hAnsi="Times New Roman" w:cs="Times New Roman"/>
          <w:color w:val="000000" w:themeColor="text1"/>
          <w:lang w:val="en-US"/>
        </w:rPr>
        <w:t>.</w:t>
      </w:r>
      <w:r w:rsidRPr="00190879">
        <w:rPr>
          <w:rStyle w:val="FootnoteReference"/>
          <w:color w:val="000000" w:themeColor="text1"/>
        </w:rPr>
        <w:footnoteReference w:id="111"/>
      </w:r>
      <w:r w:rsidR="009E2ECA" w:rsidRPr="00190879">
        <w:rPr>
          <w:rFonts w:ascii="Times New Roman" w:hAnsi="Times New Roman" w:cs="Times New Roman"/>
          <w:color w:val="000000" w:themeColor="text1"/>
          <w:vertAlign w:val="superscript"/>
          <w:lang w:val="en-US"/>
        </w:rPr>
        <w:t>,</w:t>
      </w:r>
      <w:r w:rsidR="009E2ECA" w:rsidRPr="00190879">
        <w:rPr>
          <w:rStyle w:val="FootnoteReference"/>
          <w:rFonts w:cs="Times New Roman"/>
          <w:color w:val="000000" w:themeColor="text1"/>
          <w:lang w:val="en-US"/>
        </w:rPr>
        <w:footnoteReference w:id="112"/>
      </w:r>
      <w:r w:rsidRPr="00190879">
        <w:rPr>
          <w:rFonts w:ascii="Times New Roman" w:hAnsi="Times New Roman" w:cs="Times New Roman"/>
          <w:color w:val="000000" w:themeColor="text1"/>
          <w:lang w:val="en-US"/>
        </w:rPr>
        <w:t xml:space="preserve"> </w:t>
      </w:r>
      <w:r w:rsidR="00CD3043" w:rsidRPr="00190879">
        <w:rPr>
          <w:rFonts w:ascii="Times New Roman" w:hAnsi="Times New Roman" w:cs="Times New Roman"/>
          <w:color w:val="000000" w:themeColor="text1"/>
        </w:rPr>
        <w:t>These limitations were pertinent</w:t>
      </w:r>
      <w:r w:rsidR="64992CBE" w:rsidRPr="00190879">
        <w:rPr>
          <w:rFonts w:ascii="Times New Roman" w:hAnsi="Times New Roman" w:cs="Times New Roman"/>
          <w:color w:val="000000" w:themeColor="text1"/>
        </w:rPr>
        <w:t>,</w:t>
      </w:r>
      <w:r w:rsidR="00CD3043" w:rsidRPr="00190879">
        <w:rPr>
          <w:rFonts w:ascii="Times New Roman" w:hAnsi="Times New Roman" w:cs="Times New Roman"/>
          <w:color w:val="000000" w:themeColor="text1"/>
        </w:rPr>
        <w:t xml:space="preserve"> </w:t>
      </w:r>
      <w:r w:rsidR="5417D21E" w:rsidRPr="00190879">
        <w:rPr>
          <w:rFonts w:ascii="Times New Roman" w:hAnsi="Times New Roman" w:cs="Times New Roman"/>
          <w:color w:val="000000" w:themeColor="text1"/>
        </w:rPr>
        <w:t>despite</w:t>
      </w:r>
      <w:r w:rsidR="00CD3043" w:rsidRPr="00190879">
        <w:rPr>
          <w:rFonts w:ascii="Times New Roman" w:hAnsi="Times New Roman" w:cs="Times New Roman"/>
          <w:color w:val="000000" w:themeColor="text1"/>
        </w:rPr>
        <w:t xml:space="preserve"> </w:t>
      </w:r>
      <w:r w:rsidR="001F296D" w:rsidRPr="00190879">
        <w:rPr>
          <w:rFonts w:ascii="Times New Roman" w:hAnsi="Times New Roman" w:cs="Times New Roman"/>
          <w:color w:val="000000" w:themeColor="text1"/>
        </w:rPr>
        <w:t>almost all</w:t>
      </w:r>
      <w:r w:rsidR="00CD3043" w:rsidRPr="00190879">
        <w:rPr>
          <w:rFonts w:ascii="Times New Roman" w:hAnsi="Times New Roman" w:cs="Times New Roman"/>
          <w:color w:val="000000" w:themeColor="text1"/>
        </w:rPr>
        <w:t xml:space="preserve"> respondents </w:t>
      </w:r>
      <w:r w:rsidR="0B262ADA" w:rsidRPr="00190879">
        <w:rPr>
          <w:rFonts w:ascii="Times New Roman" w:hAnsi="Times New Roman" w:cs="Times New Roman"/>
          <w:color w:val="000000" w:themeColor="text1"/>
        </w:rPr>
        <w:t>acknowled</w:t>
      </w:r>
      <w:r w:rsidR="5417D21E" w:rsidRPr="00190879">
        <w:rPr>
          <w:rFonts w:ascii="Times New Roman" w:hAnsi="Times New Roman" w:cs="Times New Roman"/>
          <w:color w:val="000000" w:themeColor="text1"/>
        </w:rPr>
        <w:t>ging</w:t>
      </w:r>
      <w:r w:rsidR="64992CBE" w:rsidRPr="00190879">
        <w:rPr>
          <w:rFonts w:ascii="Times New Roman" w:hAnsi="Times New Roman" w:cs="Times New Roman"/>
          <w:color w:val="000000" w:themeColor="text1"/>
        </w:rPr>
        <w:t xml:space="preserve"> the considerable progress of the EI sect</w:t>
      </w:r>
      <w:r w:rsidR="5417D21E" w:rsidRPr="00190879">
        <w:rPr>
          <w:rFonts w:ascii="Times New Roman" w:hAnsi="Times New Roman" w:cs="Times New Roman"/>
          <w:color w:val="000000" w:themeColor="text1"/>
        </w:rPr>
        <w:t>or</w:t>
      </w:r>
      <w:r w:rsidR="64992CBE" w:rsidRPr="00190879">
        <w:rPr>
          <w:rFonts w:ascii="Times New Roman" w:hAnsi="Times New Roman" w:cs="Times New Roman"/>
          <w:color w:val="000000" w:themeColor="text1"/>
        </w:rPr>
        <w:t xml:space="preserve"> </w:t>
      </w:r>
      <w:r w:rsidR="00CD3043" w:rsidRPr="00190879">
        <w:rPr>
          <w:rFonts w:ascii="Times New Roman" w:hAnsi="Times New Roman" w:cs="Times New Roman"/>
          <w:color w:val="000000" w:themeColor="text1"/>
        </w:rPr>
        <w:t>over the past decade (92%).</w:t>
      </w:r>
      <w:r w:rsidR="00CD3043" w:rsidRPr="00190879">
        <w:rPr>
          <w:rStyle w:val="FootnoteReference"/>
          <w:rFonts w:cs="Times New Roman"/>
          <w:color w:val="000000" w:themeColor="text1"/>
        </w:rPr>
        <w:footnoteReference w:id="113"/>
      </w:r>
      <w:r w:rsidR="009E2ECA" w:rsidRPr="00190879">
        <w:rPr>
          <w:rFonts w:ascii="Times New Roman" w:hAnsi="Times New Roman" w:cs="Times New Roman"/>
          <w:color w:val="000000" w:themeColor="text1"/>
          <w:vertAlign w:val="superscript"/>
        </w:rPr>
        <w:t>,</w:t>
      </w:r>
      <w:r w:rsidR="009E2ECA" w:rsidRPr="00190879">
        <w:rPr>
          <w:rStyle w:val="FootnoteReference"/>
          <w:rFonts w:cs="Times New Roman"/>
          <w:color w:val="000000" w:themeColor="text1"/>
        </w:rPr>
        <w:footnoteReference w:id="114"/>
      </w:r>
    </w:p>
    <w:p w14:paraId="2962BE04" w14:textId="3842EC87" w:rsidR="65173C7E" w:rsidRPr="00190879" w:rsidRDefault="65173C7E" w:rsidP="001C4B3B">
      <w:pPr>
        <w:spacing w:line="360" w:lineRule="auto"/>
        <w:ind w:firstLine="720"/>
        <w:jc w:val="both"/>
        <w:rPr>
          <w:rFonts w:ascii="Times New Roman" w:hAnsi="Times New Roman" w:cs="Times New Roman"/>
          <w:color w:val="000000" w:themeColor="text1"/>
        </w:rPr>
      </w:pPr>
    </w:p>
    <w:p w14:paraId="31EB4863" w14:textId="2DB81009" w:rsidR="00BD2DF1" w:rsidRPr="00190879" w:rsidRDefault="001F296D"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O</w:t>
      </w:r>
      <w:r w:rsidR="0EE86D3C" w:rsidRPr="00190879">
        <w:rPr>
          <w:rFonts w:ascii="Times New Roman" w:hAnsi="Times New Roman" w:cs="Times New Roman"/>
          <w:color w:val="000000" w:themeColor="text1"/>
          <w:lang w:val="en-US"/>
        </w:rPr>
        <w:t xml:space="preserve">ngoing </w:t>
      </w:r>
      <w:r w:rsidR="0068612E" w:rsidRPr="00190879">
        <w:rPr>
          <w:rFonts w:ascii="Times New Roman" w:hAnsi="Times New Roman" w:cs="Times New Roman"/>
          <w:color w:val="000000" w:themeColor="text1"/>
          <w:lang w:val="en-US"/>
        </w:rPr>
        <w:t xml:space="preserve">efforts to address </w:t>
      </w:r>
      <w:r w:rsidR="0EE86D3C" w:rsidRPr="00190879">
        <w:rPr>
          <w:rFonts w:ascii="Times New Roman" w:hAnsi="Times New Roman" w:cs="Times New Roman"/>
          <w:color w:val="000000" w:themeColor="text1"/>
          <w:lang w:val="en-US"/>
        </w:rPr>
        <w:t>identified</w:t>
      </w:r>
      <w:r w:rsidR="0068612E" w:rsidRPr="00190879">
        <w:rPr>
          <w:rFonts w:ascii="Times New Roman" w:hAnsi="Times New Roman" w:cs="Times New Roman"/>
          <w:color w:val="000000" w:themeColor="text1"/>
          <w:lang w:val="en-US"/>
        </w:rPr>
        <w:t xml:space="preserve"> issues </w:t>
      </w:r>
      <w:proofErr w:type="gramStart"/>
      <w:r w:rsidR="0068612E" w:rsidRPr="00190879">
        <w:rPr>
          <w:rFonts w:ascii="Times New Roman" w:hAnsi="Times New Roman" w:cs="Times New Roman"/>
          <w:color w:val="000000" w:themeColor="text1"/>
          <w:lang w:val="en-US"/>
        </w:rPr>
        <w:t>includ</w:t>
      </w:r>
      <w:r w:rsidR="0EE86D3C" w:rsidRPr="00190879">
        <w:rPr>
          <w:rFonts w:ascii="Times New Roman" w:hAnsi="Times New Roman" w:cs="Times New Roman"/>
          <w:color w:val="000000" w:themeColor="text1"/>
          <w:lang w:val="en-US"/>
        </w:rPr>
        <w:t>e</w:t>
      </w:r>
      <w:r w:rsidR="0285D9F5" w:rsidRPr="00190879">
        <w:rPr>
          <w:rFonts w:ascii="Times New Roman" w:hAnsi="Times New Roman" w:cs="Times New Roman"/>
          <w:color w:val="000000" w:themeColor="text1"/>
          <w:lang w:val="en-US"/>
        </w:rPr>
        <w:t>:</w:t>
      </w:r>
      <w:proofErr w:type="gramEnd"/>
      <w:r w:rsidR="00951E16" w:rsidRPr="00190879">
        <w:rPr>
          <w:rFonts w:ascii="Times New Roman" w:hAnsi="Times New Roman" w:cs="Times New Roman"/>
          <w:color w:val="000000" w:themeColor="text1"/>
          <w:lang w:val="en-US"/>
        </w:rPr>
        <w:t xml:space="preserve"> reviewing the Skills Framework for Early Childhood Care and Education (ECCE)</w:t>
      </w:r>
      <w:r w:rsidR="00050116" w:rsidRPr="00190879">
        <w:rPr>
          <w:rFonts w:ascii="Times New Roman" w:hAnsi="Times New Roman" w:cs="Times New Roman"/>
          <w:color w:val="000000" w:themeColor="text1"/>
          <w:lang w:val="en-US"/>
        </w:rPr>
        <w:t xml:space="preserve">, </w:t>
      </w:r>
      <w:r w:rsidR="00951E16" w:rsidRPr="00190879">
        <w:rPr>
          <w:rFonts w:ascii="Times New Roman" w:hAnsi="Times New Roman" w:cs="Times New Roman"/>
          <w:color w:val="000000" w:themeColor="text1"/>
          <w:lang w:val="en-US"/>
        </w:rPr>
        <w:t xml:space="preserve">developing a Continuing Professional </w:t>
      </w:r>
      <w:r w:rsidR="00951E16" w:rsidRPr="00190879">
        <w:rPr>
          <w:rFonts w:ascii="Times New Roman" w:hAnsi="Times New Roman" w:cs="Times New Roman"/>
          <w:color w:val="000000" w:themeColor="text1"/>
          <w:lang w:val="en-US"/>
        </w:rPr>
        <w:lastRenderedPageBreak/>
        <w:t>Development Roadmap for EC educators</w:t>
      </w:r>
      <w:r w:rsidR="00F7336D" w:rsidRPr="00190879">
        <w:rPr>
          <w:rStyle w:val="FootnoteReference"/>
          <w:rFonts w:cs="Times New Roman"/>
          <w:color w:val="000000" w:themeColor="text1"/>
          <w:lang w:val="en-US"/>
        </w:rPr>
        <w:footnoteReference w:id="115"/>
      </w:r>
      <w:r w:rsidR="009E2ECA" w:rsidRPr="00190879">
        <w:rPr>
          <w:rFonts w:ascii="Times New Roman" w:hAnsi="Times New Roman" w:cs="Times New Roman"/>
          <w:color w:val="000000" w:themeColor="text1"/>
          <w:vertAlign w:val="superscript"/>
          <w:lang w:val="en-US"/>
        </w:rPr>
        <w:t>,</w:t>
      </w:r>
      <w:r w:rsidR="009E2ECA" w:rsidRPr="00190879">
        <w:rPr>
          <w:rStyle w:val="FootnoteReference"/>
          <w:rFonts w:cs="Times New Roman"/>
          <w:color w:val="000000" w:themeColor="text1"/>
          <w:lang w:val="en-US"/>
        </w:rPr>
        <w:footnoteReference w:id="116"/>
      </w:r>
      <w:r w:rsidR="00050116" w:rsidRPr="00190879">
        <w:rPr>
          <w:rFonts w:ascii="Times New Roman" w:hAnsi="Times New Roman" w:cs="Times New Roman"/>
          <w:color w:val="000000" w:themeColor="text1"/>
          <w:vertAlign w:val="superscript"/>
          <w:lang w:val="en-US"/>
        </w:rPr>
        <w:t xml:space="preserve"> </w:t>
      </w:r>
      <w:r w:rsidR="00050116" w:rsidRPr="00190879">
        <w:rPr>
          <w:rFonts w:ascii="Times New Roman" w:hAnsi="Times New Roman" w:cs="Times New Roman"/>
          <w:color w:val="000000" w:themeColor="text1"/>
          <w:lang w:val="en-US"/>
        </w:rPr>
        <w:t>and introducing a professional development roadmap to enhance special educational needs (SEN) training for all educators in mainstream schools</w:t>
      </w:r>
      <w:r w:rsidRPr="00190879">
        <w:rPr>
          <w:rFonts w:ascii="Times New Roman" w:hAnsi="Times New Roman" w:cs="Times New Roman"/>
          <w:color w:val="000000" w:themeColor="text1"/>
          <w:lang w:val="en-US"/>
        </w:rPr>
        <w:t>.</w:t>
      </w:r>
      <w:r w:rsidR="00050116" w:rsidRPr="00190879">
        <w:rPr>
          <w:rStyle w:val="FootnoteReference"/>
          <w:color w:val="000000" w:themeColor="text1"/>
        </w:rPr>
        <w:footnoteReference w:id="117"/>
      </w:r>
      <w:r w:rsidR="00050116" w:rsidRPr="00190879">
        <w:rPr>
          <w:rFonts w:ascii="Times New Roman" w:hAnsi="Times New Roman" w:cs="Times New Roman"/>
          <w:color w:val="000000" w:themeColor="text1"/>
          <w:vertAlign w:val="superscript"/>
          <w:lang w:val="en-US"/>
        </w:rPr>
        <w:t>,</w:t>
      </w:r>
      <w:r w:rsidR="00050116" w:rsidRPr="00190879">
        <w:rPr>
          <w:rStyle w:val="FootnoteReference"/>
          <w:rFonts w:cs="Times New Roman"/>
          <w:color w:val="000000" w:themeColor="text1"/>
          <w:lang w:val="en-US"/>
        </w:rPr>
        <w:footnoteReference w:id="118"/>
      </w:r>
      <w:r w:rsidR="00050116" w:rsidRPr="00190879">
        <w:rPr>
          <w:rFonts w:ascii="Times New Roman" w:hAnsi="Times New Roman" w:cs="Times New Roman"/>
          <w:color w:val="000000" w:themeColor="text1"/>
          <w:vertAlign w:val="superscript"/>
          <w:lang w:val="en-US"/>
        </w:rPr>
        <w:t xml:space="preserve"> </w:t>
      </w:r>
      <w:r w:rsidR="00951E16" w:rsidRPr="00190879">
        <w:rPr>
          <w:rFonts w:ascii="Times New Roman" w:hAnsi="Times New Roman" w:cs="Times New Roman"/>
          <w:color w:val="000000" w:themeColor="text1"/>
          <w:lang w:val="en-US"/>
        </w:rPr>
        <w:t>T</w:t>
      </w:r>
      <w:r w:rsidR="00DF7F4E" w:rsidRPr="00190879">
        <w:rPr>
          <w:rFonts w:ascii="Times New Roman" w:hAnsi="Times New Roman" w:cs="Times New Roman"/>
          <w:color w:val="000000" w:themeColor="text1"/>
          <w:lang w:val="en-US"/>
        </w:rPr>
        <w:t>hese measures aim to develop</w:t>
      </w:r>
      <w:r w:rsidR="00951E16" w:rsidRPr="00190879">
        <w:rPr>
          <w:rFonts w:ascii="Times New Roman" w:hAnsi="Times New Roman" w:cs="Times New Roman"/>
          <w:color w:val="000000" w:themeColor="text1"/>
          <w:lang w:val="en-US"/>
        </w:rPr>
        <w:t xml:space="preserve"> educators’</w:t>
      </w:r>
      <w:r w:rsidR="00DF7F4E" w:rsidRPr="00190879">
        <w:rPr>
          <w:rFonts w:ascii="Times New Roman" w:hAnsi="Times New Roman" w:cs="Times New Roman"/>
          <w:color w:val="000000" w:themeColor="text1"/>
          <w:lang w:val="en-US"/>
        </w:rPr>
        <w:t xml:space="preserve"> skills further and enhance career progression. </w:t>
      </w:r>
      <w:r w:rsidRPr="00190879">
        <w:rPr>
          <w:rFonts w:ascii="Times New Roman" w:hAnsi="Times New Roman" w:cs="Times New Roman"/>
          <w:color w:val="000000" w:themeColor="text1"/>
          <w:lang w:val="en-US"/>
        </w:rPr>
        <w:t>P</w:t>
      </w:r>
      <w:r w:rsidR="0086228E" w:rsidRPr="00190879">
        <w:rPr>
          <w:rFonts w:ascii="Times New Roman" w:hAnsi="Times New Roman" w:cs="Times New Roman"/>
          <w:color w:val="000000" w:themeColor="text1"/>
          <w:lang w:val="en-US"/>
        </w:rPr>
        <w:t>rofessionals sampled in this study commended the introduction of mandatory teacher training for EIPIC (a</w:t>
      </w:r>
      <w:r w:rsidR="192C7FE2" w:rsidRPr="00190879">
        <w:rPr>
          <w:rFonts w:ascii="Times New Roman" w:hAnsi="Times New Roman" w:cs="Times New Roman"/>
          <w:color w:val="000000" w:themeColor="text1"/>
          <w:lang w:val="en-US"/>
        </w:rPr>
        <w:t>nd</w:t>
      </w:r>
      <w:r w:rsidR="0086228E" w:rsidRPr="00190879">
        <w:rPr>
          <w:rFonts w:ascii="Times New Roman" w:hAnsi="Times New Roman" w:cs="Times New Roman"/>
          <w:color w:val="000000" w:themeColor="text1"/>
          <w:lang w:val="en-US"/>
        </w:rPr>
        <w:t xml:space="preserve"> Special Education) staff employed in </w:t>
      </w:r>
      <w:r w:rsidR="211C9490" w:rsidRPr="00190879">
        <w:rPr>
          <w:rFonts w:ascii="Times New Roman" w:hAnsi="Times New Roman" w:cs="Times New Roman"/>
          <w:color w:val="000000" w:themeColor="text1"/>
          <w:lang w:val="en-US"/>
        </w:rPr>
        <w:t xml:space="preserve">EI </w:t>
      </w:r>
      <w:r w:rsidR="0086228E" w:rsidRPr="00190879">
        <w:rPr>
          <w:rFonts w:ascii="Times New Roman" w:hAnsi="Times New Roman" w:cs="Times New Roman"/>
          <w:color w:val="000000" w:themeColor="text1"/>
          <w:lang w:val="en-US"/>
        </w:rPr>
        <w:t>sector.</w:t>
      </w:r>
      <w:r w:rsidR="00234EDE"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Additionally</w:t>
      </w:r>
      <w:r w:rsidR="00050116" w:rsidRPr="00190879">
        <w:rPr>
          <w:rFonts w:ascii="Times New Roman" w:hAnsi="Times New Roman" w:cs="Times New Roman"/>
          <w:color w:val="000000" w:themeColor="text1"/>
          <w:lang w:val="en-US"/>
        </w:rPr>
        <w:t xml:space="preserve">, more </w:t>
      </w:r>
      <w:r w:rsidR="211C9490" w:rsidRPr="00190879">
        <w:rPr>
          <w:rFonts w:ascii="Times New Roman" w:hAnsi="Times New Roman" w:cs="Times New Roman"/>
          <w:color w:val="000000" w:themeColor="text1"/>
          <w:lang w:val="en-US"/>
        </w:rPr>
        <w:t xml:space="preserve">is </w:t>
      </w:r>
      <w:r w:rsidR="00050116" w:rsidRPr="00190879">
        <w:rPr>
          <w:rFonts w:ascii="Times New Roman" w:hAnsi="Times New Roman" w:cs="Times New Roman"/>
          <w:color w:val="000000" w:themeColor="text1"/>
          <w:lang w:val="en-US"/>
        </w:rPr>
        <w:t>done to improve human resource management capabilities of SSAs and tackle staff burnout</w:t>
      </w:r>
      <w:r w:rsidR="0285D9F5" w:rsidRPr="00190879">
        <w:rPr>
          <w:rFonts w:ascii="Times New Roman" w:hAnsi="Times New Roman" w:cs="Times New Roman"/>
          <w:color w:val="000000" w:themeColor="text1"/>
          <w:lang w:val="en-US"/>
        </w:rPr>
        <w:t>.</w:t>
      </w:r>
      <w:r w:rsidR="00050116" w:rsidRPr="00190879">
        <w:rPr>
          <w:rStyle w:val="FootnoteReference"/>
          <w:color w:val="000000" w:themeColor="text1"/>
        </w:rPr>
        <w:footnoteReference w:id="119"/>
      </w:r>
      <w:r w:rsidR="00050116" w:rsidRPr="00190879">
        <w:rPr>
          <w:rFonts w:ascii="Times New Roman" w:hAnsi="Times New Roman" w:cs="Times New Roman"/>
          <w:color w:val="000000" w:themeColor="text1"/>
          <w:vertAlign w:val="superscript"/>
          <w:lang w:val="en-US"/>
        </w:rPr>
        <w:t>,</w:t>
      </w:r>
      <w:r w:rsidR="00050116" w:rsidRPr="00190879">
        <w:rPr>
          <w:rStyle w:val="FootnoteReference"/>
          <w:rFonts w:cs="Times New Roman"/>
          <w:color w:val="000000" w:themeColor="text1"/>
          <w:lang w:val="en-US"/>
        </w:rPr>
        <w:footnoteReference w:id="120"/>
      </w:r>
      <w:r w:rsidR="00050116" w:rsidRPr="00190879">
        <w:rPr>
          <w:rFonts w:ascii="Times New Roman" w:hAnsi="Times New Roman" w:cs="Times New Roman"/>
          <w:color w:val="000000" w:themeColor="text1"/>
          <w:lang w:val="en-US"/>
        </w:rPr>
        <w:t xml:space="preserve"> </w:t>
      </w:r>
      <w:r w:rsidR="45AFB6A6" w:rsidRPr="00190879">
        <w:rPr>
          <w:rFonts w:ascii="Times New Roman" w:hAnsi="Times New Roman" w:cs="Times New Roman"/>
          <w:color w:val="000000" w:themeColor="text1"/>
          <w:lang w:val="en-US"/>
        </w:rPr>
        <w:t>R</w:t>
      </w:r>
      <w:r w:rsidR="00050116" w:rsidRPr="00190879">
        <w:rPr>
          <w:rFonts w:ascii="Times New Roman" w:hAnsi="Times New Roman" w:cs="Times New Roman"/>
          <w:color w:val="000000" w:themeColor="text1"/>
          <w:lang w:val="en-US"/>
        </w:rPr>
        <w:t xml:space="preserve">ecently, </w:t>
      </w:r>
      <w:r w:rsidR="00ED300B" w:rsidRPr="00190879">
        <w:rPr>
          <w:rFonts w:ascii="Times New Roman" w:hAnsi="Times New Roman" w:cs="Times New Roman"/>
          <w:color w:val="000000" w:themeColor="text1"/>
          <w:lang w:val="en-US"/>
        </w:rPr>
        <w:t xml:space="preserve">the </w:t>
      </w:r>
      <w:r w:rsidR="00135860" w:rsidRPr="00190879">
        <w:rPr>
          <w:rFonts w:ascii="Times New Roman" w:hAnsi="Times New Roman" w:cs="Times New Roman"/>
          <w:color w:val="000000" w:themeColor="text1"/>
          <w:lang w:val="en-US"/>
        </w:rPr>
        <w:t>Ministry of Social and Family Development (MSF)</w:t>
      </w:r>
      <w:r w:rsidR="00ED300B" w:rsidRPr="00190879">
        <w:rPr>
          <w:rFonts w:ascii="Times New Roman" w:hAnsi="Times New Roman" w:cs="Times New Roman"/>
          <w:color w:val="000000" w:themeColor="text1"/>
          <w:lang w:val="en-US"/>
        </w:rPr>
        <w:t xml:space="preserve"> announced that </w:t>
      </w:r>
      <w:r w:rsidRPr="00190879">
        <w:rPr>
          <w:rFonts w:ascii="Times New Roman" w:hAnsi="Times New Roman" w:cs="Times New Roman"/>
          <w:color w:val="000000" w:themeColor="text1"/>
          <w:lang w:val="en-US"/>
        </w:rPr>
        <w:t>nearly</w:t>
      </w:r>
      <w:r w:rsidR="00ED300B" w:rsidRPr="00190879">
        <w:rPr>
          <w:rFonts w:ascii="Times New Roman" w:hAnsi="Times New Roman" w:cs="Times New Roman"/>
          <w:color w:val="000000" w:themeColor="text1"/>
          <w:lang w:val="en-US"/>
        </w:rPr>
        <w:t xml:space="preserve"> 1,000 job opportunities </w:t>
      </w:r>
      <w:r w:rsidR="74AFE800" w:rsidRPr="00190879">
        <w:rPr>
          <w:rFonts w:ascii="Times New Roman" w:hAnsi="Times New Roman" w:cs="Times New Roman"/>
          <w:color w:val="000000" w:themeColor="text1"/>
          <w:lang w:val="en-US"/>
        </w:rPr>
        <w:t xml:space="preserve">in the early childhood sector </w:t>
      </w:r>
      <w:r w:rsidR="00ED300B" w:rsidRPr="00190879">
        <w:rPr>
          <w:rFonts w:ascii="Times New Roman" w:hAnsi="Times New Roman" w:cs="Times New Roman"/>
          <w:color w:val="000000" w:themeColor="text1"/>
          <w:lang w:val="en-US"/>
        </w:rPr>
        <w:t>were create</w:t>
      </w:r>
      <w:r w:rsidR="50C4FB75" w:rsidRPr="00190879">
        <w:rPr>
          <w:rFonts w:ascii="Times New Roman" w:hAnsi="Times New Roman" w:cs="Times New Roman"/>
          <w:color w:val="000000" w:themeColor="text1"/>
          <w:lang w:val="en-US"/>
        </w:rPr>
        <w:t xml:space="preserve">d </w:t>
      </w:r>
      <w:r w:rsidR="00ED300B" w:rsidRPr="00190879">
        <w:rPr>
          <w:rFonts w:ascii="Times New Roman" w:hAnsi="Times New Roman" w:cs="Times New Roman"/>
          <w:color w:val="000000" w:themeColor="text1"/>
          <w:lang w:val="en-US"/>
        </w:rPr>
        <w:t>to address the strong demand for early childhood-related professionals</w:t>
      </w:r>
      <w:r w:rsidR="78507744" w:rsidRPr="00190879">
        <w:rPr>
          <w:rFonts w:ascii="Times New Roman" w:hAnsi="Times New Roman" w:cs="Times New Roman"/>
          <w:color w:val="000000" w:themeColor="text1"/>
          <w:lang w:val="en-US"/>
        </w:rPr>
        <w:t>.</w:t>
      </w:r>
      <w:r w:rsidR="00ED300B" w:rsidRPr="00190879">
        <w:rPr>
          <w:rStyle w:val="FootnoteReference"/>
          <w:rFonts w:cs="Times New Roman"/>
          <w:color w:val="000000" w:themeColor="text1"/>
          <w:lang w:val="en-US"/>
        </w:rPr>
        <w:footnoteReference w:id="121"/>
      </w:r>
      <w:r w:rsidR="007816A1" w:rsidRPr="00190879">
        <w:rPr>
          <w:rFonts w:ascii="Times New Roman" w:hAnsi="Times New Roman" w:cs="Times New Roman"/>
          <w:color w:val="000000" w:themeColor="text1"/>
          <w:vertAlign w:val="superscript"/>
          <w:lang w:val="en-US"/>
        </w:rPr>
        <w:t>,</w:t>
      </w:r>
      <w:r w:rsidR="007816A1" w:rsidRPr="00190879">
        <w:rPr>
          <w:rStyle w:val="FootnoteReference"/>
          <w:rFonts w:cs="Times New Roman"/>
          <w:color w:val="000000" w:themeColor="text1"/>
          <w:lang w:val="en-US"/>
        </w:rPr>
        <w:footnoteReference w:id="122"/>
      </w:r>
      <w:r w:rsidR="00ED300B" w:rsidRPr="00190879">
        <w:rPr>
          <w:rFonts w:ascii="Times New Roman" w:hAnsi="Times New Roman" w:cs="Times New Roman"/>
          <w:color w:val="000000" w:themeColor="text1"/>
          <w:lang w:val="en-US"/>
        </w:rPr>
        <w:t xml:space="preserve"> </w:t>
      </w:r>
      <w:r w:rsidR="00234EDE" w:rsidRPr="00190879">
        <w:rPr>
          <w:rFonts w:ascii="Times New Roman" w:hAnsi="Times New Roman" w:cs="Times New Roman"/>
          <w:color w:val="000000" w:themeColor="text1"/>
          <w:lang w:val="en-US"/>
        </w:rPr>
        <w:t xml:space="preserve">Going forward, </w:t>
      </w:r>
      <w:r w:rsidR="74AFE800" w:rsidRPr="00190879">
        <w:rPr>
          <w:rFonts w:ascii="Times New Roman" w:hAnsi="Times New Roman" w:cs="Times New Roman"/>
          <w:color w:val="000000" w:themeColor="text1"/>
          <w:lang w:val="en-US"/>
        </w:rPr>
        <w:t>continued efforts to address existing gaps are critical for the further development of EI sector.</w:t>
      </w:r>
    </w:p>
    <w:p w14:paraId="1C780FDD" w14:textId="31C532AB" w:rsidR="00A26213" w:rsidRPr="00190879" w:rsidRDefault="00A26213" w:rsidP="0BAC38DF">
      <w:pPr>
        <w:rPr>
          <w:color w:val="000000" w:themeColor="text1"/>
        </w:rPr>
      </w:pPr>
      <w:bookmarkStart w:id="22" w:name="_Toc39577670"/>
    </w:p>
    <w:p w14:paraId="4D5752AC" w14:textId="77777777" w:rsidR="007A0993" w:rsidRPr="00190879" w:rsidRDefault="007A0993">
      <w:pPr>
        <w:rPr>
          <w:rFonts w:ascii="Times New Roman" w:hAnsi="Times New Roman" w:cs="Times New Roman"/>
          <w:b/>
          <w:color w:val="000000" w:themeColor="text1"/>
          <w:u w:val="single"/>
          <w:lang w:val="en-US"/>
        </w:rPr>
      </w:pPr>
      <w:r w:rsidRPr="00190879">
        <w:rPr>
          <w:color w:val="000000" w:themeColor="text1"/>
        </w:rPr>
        <w:br w:type="page"/>
      </w:r>
    </w:p>
    <w:p w14:paraId="046D1040" w14:textId="092E3942" w:rsidR="00D96110" w:rsidRPr="00190879" w:rsidRDefault="642C0D9A" w:rsidP="0D873E14">
      <w:pPr>
        <w:pStyle w:val="Heading2"/>
        <w:rPr>
          <w:color w:val="000000" w:themeColor="text1"/>
        </w:rPr>
      </w:pPr>
      <w:bookmarkStart w:id="23" w:name="_Toc108783024"/>
      <w:bookmarkStart w:id="24" w:name="_Toc108783105"/>
      <w:r w:rsidRPr="00190879">
        <w:rPr>
          <w:color w:val="000000" w:themeColor="text1"/>
        </w:rPr>
        <w:lastRenderedPageBreak/>
        <w:t>[2.3] Education: Children, Teenagers and Young Adults with Disabilities (7 to 21 years)</w:t>
      </w:r>
      <w:bookmarkEnd w:id="22"/>
      <w:bookmarkEnd w:id="23"/>
      <w:bookmarkEnd w:id="24"/>
    </w:p>
    <w:p w14:paraId="1F0FCE7E" w14:textId="77777777" w:rsidR="00B50B12" w:rsidRPr="00190879" w:rsidRDefault="00B50B12" w:rsidP="00B50B12">
      <w:pPr>
        <w:rPr>
          <w:color w:val="000000" w:themeColor="text1"/>
          <w:lang w:val="en-US"/>
        </w:rPr>
      </w:pPr>
    </w:p>
    <w:p w14:paraId="2E804EA6" w14:textId="55743DCA" w:rsidR="5ACD81DE" w:rsidRPr="00190879" w:rsidRDefault="008634EA" w:rsidP="01411335">
      <w:pPr>
        <w:spacing w:line="360" w:lineRule="auto"/>
        <w:ind w:firstLine="720"/>
        <w:jc w:val="both"/>
        <w:rPr>
          <w:rFonts w:ascii="Times New Roman" w:hAnsi="Times New Roman" w:cs="Times New Roman"/>
          <w:color w:val="000000" w:themeColor="text1"/>
          <w:lang w:val="en-US"/>
        </w:rPr>
      </w:pPr>
      <w:bookmarkStart w:id="25" w:name="_Toc39577671"/>
      <w:r w:rsidRPr="00190879">
        <w:rPr>
          <w:rFonts w:ascii="Times New Roman" w:hAnsi="Times New Roman" w:cs="Times New Roman"/>
          <w:color w:val="000000" w:themeColor="text1"/>
        </w:rPr>
        <w:t>Developing an inclusive education system is fundamental to the successful establishment of an inclusive society</w:t>
      </w:r>
      <w:r w:rsidR="04C42919" w:rsidRPr="00190879">
        <w:rPr>
          <w:rFonts w:ascii="Times New Roman" w:hAnsi="Times New Roman" w:cs="Times New Roman"/>
          <w:color w:val="000000" w:themeColor="text1"/>
        </w:rPr>
        <w:t>.</w:t>
      </w:r>
      <w:r w:rsidRPr="00190879">
        <w:rPr>
          <w:rStyle w:val="FootnoteReference"/>
          <w:rFonts w:cs="Times New Roman"/>
          <w:color w:val="000000" w:themeColor="text1"/>
        </w:rPr>
        <w:footnoteReference w:id="123"/>
      </w:r>
      <w:r w:rsidRPr="00190879">
        <w:rPr>
          <w:rFonts w:ascii="Times New Roman" w:hAnsi="Times New Roman" w:cs="Times New Roman"/>
          <w:color w:val="000000" w:themeColor="text1"/>
        </w:rPr>
        <w:t xml:space="preserve"> An encouraging step is the </w:t>
      </w:r>
      <w:r w:rsidR="50C4FB75" w:rsidRPr="00190879">
        <w:rPr>
          <w:rFonts w:ascii="Times New Roman" w:hAnsi="Times New Roman" w:cs="Times New Roman"/>
          <w:color w:val="000000" w:themeColor="text1"/>
        </w:rPr>
        <w:t xml:space="preserve">2018 </w:t>
      </w:r>
      <w:r w:rsidRPr="00190879">
        <w:rPr>
          <w:rFonts w:ascii="Times New Roman" w:hAnsi="Times New Roman" w:cs="Times New Roman"/>
          <w:color w:val="000000" w:themeColor="text1"/>
          <w:lang w:val="en-US"/>
        </w:rPr>
        <w:t>amendment of Singapore’s Compulsory Education Act</w:t>
      </w:r>
      <w:r w:rsidR="04C42919"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w:t>
      </w:r>
      <w:r w:rsidR="001F296D" w:rsidRPr="00190879">
        <w:rPr>
          <w:rFonts w:ascii="Times New Roman" w:hAnsi="Times New Roman" w:cs="Times New Roman"/>
          <w:color w:val="000000" w:themeColor="text1"/>
          <w:lang w:val="en-US"/>
        </w:rPr>
        <w:t>making</w:t>
      </w:r>
      <w:r w:rsidRPr="00190879">
        <w:rPr>
          <w:rFonts w:ascii="Times New Roman" w:hAnsi="Times New Roman" w:cs="Times New Roman"/>
          <w:color w:val="000000" w:themeColor="text1"/>
          <w:lang w:val="en-US"/>
        </w:rPr>
        <w:t xml:space="preserve"> it compulsory for all children with disabilities to receive at least primary school-level education</w:t>
      </w:r>
      <w:r w:rsidR="4CD23AF3" w:rsidRPr="00190879">
        <w:rPr>
          <w:rFonts w:ascii="Times New Roman" w:hAnsi="Times New Roman" w:cs="Times New Roman"/>
          <w:color w:val="000000" w:themeColor="text1"/>
          <w:lang w:val="en-US"/>
        </w:rPr>
        <w:t xml:space="preserve"> either in mainstream or SPED schools</w:t>
      </w:r>
      <w:r w:rsidRPr="00190879">
        <w:rPr>
          <w:rFonts w:ascii="Times New Roman" w:hAnsi="Times New Roman" w:cs="Times New Roman"/>
          <w:color w:val="000000" w:themeColor="text1"/>
          <w:lang w:val="en-US"/>
        </w:rPr>
        <w:t>, with effect from the 2019 Primary 1 cohort</w:t>
      </w:r>
      <w:r w:rsidR="04C42919"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124"/>
      </w:r>
      <w:r w:rsidR="00C076CA" w:rsidRPr="00190879">
        <w:rPr>
          <w:rFonts w:ascii="Times New Roman" w:hAnsi="Times New Roman" w:cs="Times New Roman"/>
          <w:color w:val="000000" w:themeColor="text1"/>
          <w:vertAlign w:val="superscript"/>
          <w:lang w:val="en-US"/>
        </w:rPr>
        <w:t>,</w:t>
      </w:r>
      <w:r w:rsidR="00C076CA" w:rsidRPr="00190879">
        <w:rPr>
          <w:rStyle w:val="FootnoteReference"/>
          <w:rFonts w:cs="Times New Roman"/>
          <w:color w:val="000000" w:themeColor="text1"/>
          <w:lang w:val="en-US"/>
        </w:rPr>
        <w:footnoteReference w:id="125"/>
      </w:r>
      <w:r w:rsidRPr="00190879">
        <w:rPr>
          <w:rFonts w:ascii="Times New Roman" w:hAnsi="Times New Roman" w:cs="Times New Roman"/>
          <w:color w:val="000000" w:themeColor="text1"/>
        </w:rPr>
        <w:t xml:space="preserve"> </w:t>
      </w:r>
      <w:r w:rsidR="50D43E0E" w:rsidRPr="00190879">
        <w:rPr>
          <w:rFonts w:ascii="Times New Roman" w:hAnsi="Times New Roman" w:cs="Times New Roman"/>
          <w:color w:val="000000" w:themeColor="text1"/>
        </w:rPr>
        <w:t xml:space="preserve">The amendment </w:t>
      </w:r>
      <w:r w:rsidR="50D43E0E" w:rsidRPr="00190879">
        <w:rPr>
          <w:rFonts w:ascii="Times New Roman" w:hAnsi="Times New Roman" w:cs="Times New Roman"/>
          <w:color w:val="000000" w:themeColor="text1"/>
          <w:lang w:val="en-US"/>
        </w:rPr>
        <w:t>received support from m</w:t>
      </w:r>
      <w:r w:rsidR="43991DBB" w:rsidRPr="00190879">
        <w:rPr>
          <w:rFonts w:ascii="Times New Roman" w:hAnsi="Times New Roman" w:cs="Times New Roman"/>
          <w:color w:val="000000" w:themeColor="text1"/>
          <w:lang w:val="en-US"/>
        </w:rPr>
        <w:t>ost</w:t>
      </w:r>
      <w:r w:rsidRPr="00190879">
        <w:rPr>
          <w:rFonts w:ascii="Times New Roman" w:hAnsi="Times New Roman" w:cs="Times New Roman"/>
          <w:color w:val="000000" w:themeColor="text1"/>
          <w:lang w:val="en-US"/>
        </w:rPr>
        <w:t xml:space="preserve"> respondents sampled</w:t>
      </w:r>
      <w:r w:rsidR="6A07CD11" w:rsidRPr="00190879">
        <w:rPr>
          <w:rFonts w:ascii="Times New Roman" w:hAnsi="Times New Roman" w:cs="Times New Roman"/>
          <w:color w:val="000000" w:themeColor="text1"/>
          <w:lang w:val="en-US"/>
        </w:rPr>
        <w:t>;</w:t>
      </w:r>
      <w:r w:rsidR="43991DBB"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 xml:space="preserve">professionals </w:t>
      </w:r>
      <w:r w:rsidR="001F296D" w:rsidRPr="00190879">
        <w:rPr>
          <w:rFonts w:ascii="Times New Roman" w:hAnsi="Times New Roman" w:cs="Times New Roman"/>
          <w:color w:val="000000" w:themeColor="text1"/>
          <w:lang w:val="en-US"/>
        </w:rPr>
        <w:t>especially</w:t>
      </w:r>
      <w:r w:rsidR="6A07CD11" w:rsidRPr="00190879">
        <w:rPr>
          <w:rFonts w:ascii="Times New Roman" w:hAnsi="Times New Roman" w:cs="Times New Roman"/>
          <w:color w:val="000000" w:themeColor="text1"/>
          <w:lang w:val="en-US"/>
        </w:rPr>
        <w:t xml:space="preserve"> felt that it </w:t>
      </w:r>
      <w:r w:rsidR="443D626E" w:rsidRPr="00190879">
        <w:rPr>
          <w:rFonts w:ascii="Times New Roman" w:hAnsi="Times New Roman" w:cs="Times New Roman"/>
          <w:color w:val="000000" w:themeColor="text1"/>
          <w:lang w:val="en-US"/>
        </w:rPr>
        <w:t>became</w:t>
      </w:r>
      <w:r w:rsidRPr="00190879">
        <w:rPr>
          <w:rFonts w:ascii="Times New Roman" w:hAnsi="Times New Roman" w:cs="Times New Roman"/>
          <w:color w:val="000000" w:themeColor="text1"/>
          <w:lang w:val="en-US"/>
        </w:rPr>
        <w:t xml:space="preserve"> harder for children with disabilities to fall through the cracks of the education system.</w:t>
      </w:r>
      <w:r w:rsidRPr="00190879">
        <w:rPr>
          <w:rStyle w:val="FootnoteReference"/>
          <w:rFonts w:cs="Times New Roman"/>
          <w:color w:val="000000" w:themeColor="text1"/>
          <w:lang w:val="en-US"/>
        </w:rPr>
        <w:footnoteReference w:id="126"/>
      </w:r>
      <w:r w:rsidRPr="00190879">
        <w:rPr>
          <w:color w:val="000000" w:themeColor="text1"/>
          <w:lang w:val="en-US"/>
        </w:rPr>
        <w:t xml:space="preserve"> </w:t>
      </w:r>
      <w:r w:rsidR="0D96B336" w:rsidRPr="00190879">
        <w:rPr>
          <w:rFonts w:ascii="Times New Roman" w:eastAsia="Times New Roman" w:hAnsi="Times New Roman" w:cs="Times New Roman"/>
          <w:color w:val="000000" w:themeColor="text1"/>
          <w:lang w:val="en-US"/>
        </w:rPr>
        <w:t>U</w:t>
      </w:r>
      <w:r w:rsidRPr="00190879">
        <w:rPr>
          <w:rFonts w:ascii="Times New Roman" w:eastAsia="Times New Roman" w:hAnsi="Times New Roman" w:cs="Times New Roman"/>
          <w:color w:val="000000" w:themeColor="text1"/>
          <w:lang w:val="en-US"/>
        </w:rPr>
        <w:t xml:space="preserve">pon </w:t>
      </w:r>
      <w:r w:rsidRPr="00190879">
        <w:rPr>
          <w:rFonts w:ascii="Times New Roman" w:hAnsi="Times New Roman" w:cs="Times New Roman"/>
          <w:color w:val="000000" w:themeColor="text1"/>
          <w:lang w:val="en-US"/>
        </w:rPr>
        <w:t>completing their pre-school education, children with special educational needs who can access the national curriculum and learn in large group settings receive support to continue their primary and secondary education in mainstream schools.</w:t>
      </w:r>
      <w:r w:rsidR="00C56F38" w:rsidRPr="00190879">
        <w:rPr>
          <w:rStyle w:val="FootnoteReference"/>
          <w:rFonts w:cs="Times New Roman"/>
          <w:color w:val="000000" w:themeColor="text1"/>
          <w:lang w:val="en-US"/>
        </w:rPr>
        <w:footnoteReference w:id="127"/>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28"/>
      </w:r>
      <w:r w:rsidRPr="00190879">
        <w:rPr>
          <w:rFonts w:ascii="Times New Roman" w:hAnsi="Times New Roman" w:cs="Times New Roman"/>
          <w:color w:val="000000" w:themeColor="text1"/>
          <w:lang w:val="en-US"/>
        </w:rPr>
        <w:t xml:space="preserve"> Children requir</w:t>
      </w:r>
      <w:r w:rsidR="5ADEF009" w:rsidRPr="00190879">
        <w:rPr>
          <w:rFonts w:ascii="Times New Roman" w:hAnsi="Times New Roman" w:cs="Times New Roman"/>
          <w:color w:val="000000" w:themeColor="text1"/>
          <w:lang w:val="en-US"/>
        </w:rPr>
        <w:t>ing</w:t>
      </w:r>
      <w:r w:rsidRPr="00190879">
        <w:rPr>
          <w:rFonts w:ascii="Times New Roman" w:hAnsi="Times New Roman" w:cs="Times New Roman"/>
          <w:color w:val="000000" w:themeColor="text1"/>
          <w:lang w:val="en-US"/>
        </w:rPr>
        <w:t xml:space="preserve"> a more </w:t>
      </w:r>
      <w:proofErr w:type="spellStart"/>
      <w:r w:rsidRPr="00190879">
        <w:rPr>
          <w:rFonts w:ascii="Times New Roman" w:hAnsi="Times New Roman" w:cs="Times New Roman"/>
          <w:color w:val="000000" w:themeColor="text1"/>
          <w:lang w:val="en-US"/>
        </w:rPr>
        <w:t>customised</w:t>
      </w:r>
      <w:proofErr w:type="spellEnd"/>
      <w:r w:rsidRPr="00190879">
        <w:rPr>
          <w:rFonts w:ascii="Times New Roman" w:hAnsi="Times New Roman" w:cs="Times New Roman"/>
          <w:color w:val="000000" w:themeColor="text1"/>
          <w:lang w:val="en-US"/>
        </w:rPr>
        <w:t xml:space="preserve"> and </w:t>
      </w:r>
      <w:proofErr w:type="spellStart"/>
      <w:r w:rsidRPr="00190879">
        <w:rPr>
          <w:rFonts w:ascii="Times New Roman" w:hAnsi="Times New Roman" w:cs="Times New Roman"/>
          <w:color w:val="000000" w:themeColor="text1"/>
          <w:lang w:val="en-US"/>
        </w:rPr>
        <w:t>individualised</w:t>
      </w:r>
      <w:proofErr w:type="spellEnd"/>
      <w:r w:rsidRPr="00190879">
        <w:rPr>
          <w:rFonts w:ascii="Times New Roman" w:hAnsi="Times New Roman" w:cs="Times New Roman"/>
          <w:color w:val="000000" w:themeColor="text1"/>
          <w:lang w:val="en-US"/>
        </w:rPr>
        <w:t xml:space="preserve"> approach to learning attend one of Singapore’s </w:t>
      </w:r>
      <w:r w:rsidR="00F02D92" w:rsidRPr="00190879">
        <w:rPr>
          <w:rFonts w:ascii="Times New Roman" w:hAnsi="Times New Roman" w:cs="Times New Roman"/>
          <w:color w:val="000000" w:themeColor="text1"/>
          <w:lang w:val="en-US"/>
        </w:rPr>
        <w:t xml:space="preserve">22 </w:t>
      </w:r>
      <w:r w:rsidRPr="00190879">
        <w:rPr>
          <w:rFonts w:ascii="Times New Roman" w:hAnsi="Times New Roman" w:cs="Times New Roman"/>
          <w:color w:val="000000" w:themeColor="text1"/>
          <w:lang w:val="en-US"/>
        </w:rPr>
        <w:t>government-funded Special Education (SPED) schools run by SSAs</w:t>
      </w:r>
      <w:r w:rsidR="385292C5"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129"/>
      </w:r>
      <w:r w:rsidR="00C56F38" w:rsidRPr="00190879">
        <w:rPr>
          <w:rFonts w:ascii="Times New Roman" w:hAnsi="Times New Roman" w:cs="Times New Roman"/>
          <w:color w:val="000000" w:themeColor="text1"/>
          <w:vertAlign w:val="superscript"/>
          <w:lang w:val="en-US"/>
        </w:rPr>
        <w:t>,</w:t>
      </w:r>
      <w:r w:rsidR="00C56F38" w:rsidRPr="00190879">
        <w:rPr>
          <w:rStyle w:val="FootnoteReference"/>
          <w:rFonts w:cs="Times New Roman"/>
          <w:color w:val="000000" w:themeColor="text1"/>
          <w:lang w:val="en-US"/>
        </w:rPr>
        <w:footnoteReference w:id="130"/>
      </w:r>
      <w:r w:rsidRPr="00190879">
        <w:rPr>
          <w:rFonts w:ascii="Times New Roman" w:hAnsi="Times New Roman" w:cs="Times New Roman"/>
          <w:color w:val="000000" w:themeColor="text1"/>
          <w:lang w:val="en-US"/>
        </w:rPr>
        <w:t xml:space="preserve"> T</w:t>
      </w:r>
      <w:r w:rsidRPr="00190879">
        <w:rPr>
          <w:rFonts w:ascii="Times New Roman" w:hAnsi="Times New Roman" w:cs="Times New Roman"/>
          <w:color w:val="000000" w:themeColor="text1"/>
        </w:rPr>
        <w:t xml:space="preserve">he per capita grant for each child attending SPED schools is significantly higher than those in mainstream schools, because the former </w:t>
      </w:r>
      <w:r w:rsidRPr="00190879">
        <w:rPr>
          <w:rFonts w:ascii="Times New Roman" w:hAnsi="Times New Roman" w:cs="Times New Roman"/>
          <w:color w:val="000000" w:themeColor="text1"/>
        </w:rPr>
        <w:lastRenderedPageBreak/>
        <w:t>cater</w:t>
      </w:r>
      <w:r w:rsidR="40A9EA31" w:rsidRPr="00190879">
        <w:rPr>
          <w:rFonts w:ascii="Times New Roman" w:hAnsi="Times New Roman" w:cs="Times New Roman"/>
          <w:color w:val="000000" w:themeColor="text1"/>
        </w:rPr>
        <w:t>s specifically</w:t>
      </w:r>
      <w:r w:rsidRPr="00190879">
        <w:rPr>
          <w:rFonts w:ascii="Times New Roman" w:hAnsi="Times New Roman" w:cs="Times New Roman"/>
          <w:color w:val="000000" w:themeColor="text1"/>
        </w:rPr>
        <w:t xml:space="preserve"> to children with varying needs</w:t>
      </w:r>
      <w:r w:rsidR="385292C5" w:rsidRPr="00190879">
        <w:rPr>
          <w:rFonts w:ascii="Times New Roman" w:hAnsi="Times New Roman" w:cs="Times New Roman"/>
          <w:color w:val="000000" w:themeColor="text1"/>
        </w:rPr>
        <w:t>.</w:t>
      </w:r>
      <w:r w:rsidRPr="00190879">
        <w:rPr>
          <w:rStyle w:val="FootnoteReference"/>
          <w:rFonts w:cs="Times New Roman"/>
          <w:color w:val="000000" w:themeColor="text1"/>
        </w:rPr>
        <w:footnoteReference w:id="131"/>
      </w:r>
      <w:r w:rsidR="385292C5" w:rsidRPr="00190879">
        <w:rPr>
          <w:rFonts w:ascii="Times New Roman" w:hAnsi="Times New Roman" w:cs="Times New Roman"/>
          <w:color w:val="000000" w:themeColor="text1"/>
          <w:vertAlign w:val="superscript"/>
        </w:rPr>
        <w:t>,</w:t>
      </w:r>
      <w:r w:rsidRPr="00190879">
        <w:rPr>
          <w:rStyle w:val="FootnoteReference"/>
          <w:rFonts w:cs="Times New Roman"/>
          <w:color w:val="000000" w:themeColor="text1"/>
        </w:rPr>
        <w:footnoteReference w:id="132"/>
      </w:r>
      <w:r w:rsidRPr="00190879">
        <w:rPr>
          <w:rFonts w:ascii="Times New Roman" w:hAnsi="Times New Roman" w:cs="Times New Roman"/>
          <w:color w:val="000000" w:themeColor="text1"/>
          <w:vertAlign w:val="superscript"/>
        </w:rPr>
        <w:t>,</w:t>
      </w:r>
      <w:r w:rsidRPr="00190879">
        <w:rPr>
          <w:rStyle w:val="FootnoteReference"/>
          <w:rFonts w:cs="Times New Roman"/>
          <w:color w:val="000000" w:themeColor="text1"/>
        </w:rPr>
        <w:footnoteReference w:id="133"/>
      </w:r>
      <w:r w:rsidRPr="00190879">
        <w:rPr>
          <w:rFonts w:ascii="Times New Roman" w:hAnsi="Times New Roman" w:cs="Times New Roman"/>
          <w:color w:val="000000" w:themeColor="text1"/>
          <w:vertAlign w:val="superscript"/>
        </w:rPr>
        <w:t>,</w:t>
      </w:r>
      <w:r w:rsidRPr="00190879">
        <w:rPr>
          <w:rStyle w:val="FootnoteReference"/>
          <w:rFonts w:cs="Times New Roman"/>
          <w:color w:val="000000" w:themeColor="text1"/>
        </w:rPr>
        <w:footnoteReference w:id="134"/>
      </w:r>
      <w:r w:rsidRPr="00190879">
        <w:rPr>
          <w:rFonts w:ascii="Times New Roman" w:hAnsi="Times New Roman" w:cs="Times New Roman"/>
          <w:color w:val="000000" w:themeColor="text1"/>
        </w:rPr>
        <w:t xml:space="preserve"> </w:t>
      </w:r>
      <w:r w:rsidR="006E199E" w:rsidRPr="00190879">
        <w:rPr>
          <w:rFonts w:ascii="Times New Roman" w:hAnsi="Times New Roman" w:cs="Times New Roman"/>
          <w:color w:val="000000" w:themeColor="text1"/>
        </w:rPr>
        <w:t>Several caregivers sampled in this study commended the establishment of more S</w:t>
      </w:r>
      <w:r w:rsidR="2E0229A6" w:rsidRPr="00190879">
        <w:rPr>
          <w:rFonts w:ascii="Times New Roman" w:hAnsi="Times New Roman" w:cs="Times New Roman"/>
          <w:color w:val="000000" w:themeColor="text1"/>
        </w:rPr>
        <w:t>P</w:t>
      </w:r>
      <w:r w:rsidR="006E199E" w:rsidRPr="00190879">
        <w:rPr>
          <w:rFonts w:ascii="Times New Roman" w:hAnsi="Times New Roman" w:cs="Times New Roman"/>
          <w:color w:val="000000" w:themeColor="text1"/>
        </w:rPr>
        <w:t>ED schools in the last decade.</w:t>
      </w:r>
      <w:r w:rsidR="00DA590D" w:rsidRPr="00190879">
        <w:rPr>
          <w:rStyle w:val="FootnoteReference"/>
          <w:rFonts w:cs="Times New Roman"/>
          <w:color w:val="000000" w:themeColor="text1"/>
          <w:lang w:val="en-US"/>
        </w:rPr>
        <w:footnoteReference w:id="135"/>
      </w:r>
    </w:p>
    <w:p w14:paraId="1A288A34" w14:textId="62BA8576" w:rsidR="28371226" w:rsidRPr="00190879" w:rsidRDefault="28371226" w:rsidP="00724650">
      <w:pPr>
        <w:spacing w:line="360" w:lineRule="auto"/>
        <w:ind w:firstLine="720"/>
        <w:jc w:val="both"/>
        <w:rPr>
          <w:rFonts w:ascii="Times New Roman" w:hAnsi="Times New Roman" w:cs="Times New Roman"/>
          <w:color w:val="000000" w:themeColor="text1"/>
          <w:lang w:val="en-US"/>
        </w:rPr>
      </w:pPr>
    </w:p>
    <w:p w14:paraId="4E231126" w14:textId="0E1135C4" w:rsidR="008634EA" w:rsidRPr="00190879" w:rsidRDefault="008634EA"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At post-secondary level, students with disabilities may apply for enrolment into mainstream tertiary institutions</w:t>
      </w:r>
      <w:r w:rsidR="385292C5"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136"/>
      </w:r>
      <w:r w:rsidR="00C56F38" w:rsidRPr="00190879">
        <w:rPr>
          <w:rFonts w:ascii="Times New Roman" w:hAnsi="Times New Roman" w:cs="Times New Roman"/>
          <w:color w:val="000000" w:themeColor="text1"/>
          <w:vertAlign w:val="superscript"/>
          <w:lang w:val="en-US"/>
        </w:rPr>
        <w:t>,</w:t>
      </w:r>
      <w:r w:rsidR="00C56F38" w:rsidRPr="00190879">
        <w:rPr>
          <w:rStyle w:val="FootnoteReference"/>
          <w:rFonts w:cs="Times New Roman"/>
          <w:color w:val="000000" w:themeColor="text1"/>
          <w:lang w:val="en-US"/>
        </w:rPr>
        <w:footnoteReference w:id="137"/>
      </w:r>
      <w:r w:rsidRPr="00190879">
        <w:rPr>
          <w:rFonts w:ascii="Times New Roman" w:hAnsi="Times New Roman" w:cs="Times New Roman"/>
          <w:color w:val="000000" w:themeColor="text1"/>
          <w:lang w:val="en-US"/>
        </w:rPr>
        <w:t xml:space="preserve"> </w:t>
      </w:r>
      <w:r w:rsidR="49DF3CAD" w:rsidRPr="00190879">
        <w:rPr>
          <w:rFonts w:ascii="Times New Roman" w:hAnsi="Times New Roman" w:cs="Times New Roman"/>
          <w:color w:val="000000" w:themeColor="text1"/>
          <w:lang w:val="en-US"/>
        </w:rPr>
        <w:t>T</w:t>
      </w:r>
      <w:r w:rsidRPr="00190879">
        <w:rPr>
          <w:rFonts w:ascii="Times New Roman" w:hAnsi="Times New Roman" w:cs="Times New Roman"/>
          <w:color w:val="000000" w:themeColor="text1"/>
          <w:lang w:val="en-US"/>
        </w:rPr>
        <w:t xml:space="preserve">hose with moderate to severe special educational needs may apply to SPED schools which offer vocational training </w:t>
      </w:r>
      <w:proofErr w:type="spellStart"/>
      <w:r w:rsidRPr="00190879">
        <w:rPr>
          <w:rFonts w:ascii="Times New Roman" w:hAnsi="Times New Roman" w:cs="Times New Roman"/>
          <w:color w:val="000000" w:themeColor="text1"/>
          <w:lang w:val="en-US"/>
        </w:rPr>
        <w:t>programmes</w:t>
      </w:r>
      <w:proofErr w:type="spellEnd"/>
      <w:r w:rsidRPr="00190879">
        <w:rPr>
          <w:rFonts w:ascii="Times New Roman" w:hAnsi="Times New Roman" w:cs="Times New Roman"/>
          <w:color w:val="000000" w:themeColor="text1"/>
          <w:lang w:val="en-US"/>
        </w:rPr>
        <w:t xml:space="preserve"> and receive </w:t>
      </w:r>
      <w:proofErr w:type="gramStart"/>
      <w:r w:rsidRPr="00190879">
        <w:rPr>
          <w:rFonts w:ascii="Times New Roman" w:hAnsi="Times New Roman" w:cs="Times New Roman"/>
          <w:color w:val="000000" w:themeColor="text1"/>
          <w:lang w:val="en-US"/>
        </w:rPr>
        <w:t>nationally-accredited</w:t>
      </w:r>
      <w:proofErr w:type="gramEnd"/>
      <w:r w:rsidRPr="00190879">
        <w:rPr>
          <w:rFonts w:ascii="Times New Roman" w:hAnsi="Times New Roman" w:cs="Times New Roman"/>
          <w:color w:val="000000" w:themeColor="text1"/>
          <w:lang w:val="en-US"/>
        </w:rPr>
        <w:t xml:space="preserve"> certifications.</w:t>
      </w:r>
      <w:r w:rsidRPr="00190879">
        <w:rPr>
          <w:rStyle w:val="FootnoteReference"/>
          <w:rFonts w:cs="Times New Roman"/>
          <w:color w:val="000000" w:themeColor="text1"/>
          <w:lang w:val="en-US"/>
        </w:rPr>
        <w:footnoteReference w:id="138"/>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39"/>
      </w:r>
      <w:r w:rsidR="00C56F38" w:rsidRPr="00190879">
        <w:rPr>
          <w:rFonts w:ascii="Times New Roman" w:hAnsi="Times New Roman" w:cs="Times New Roman"/>
          <w:color w:val="000000" w:themeColor="text1"/>
          <w:vertAlign w:val="superscript"/>
          <w:lang w:val="en-US"/>
        </w:rPr>
        <w:t>,</w:t>
      </w:r>
      <w:r w:rsidR="00C56F38" w:rsidRPr="00190879">
        <w:rPr>
          <w:rStyle w:val="FootnoteReference"/>
          <w:rFonts w:cs="Times New Roman"/>
          <w:color w:val="000000" w:themeColor="text1"/>
          <w:lang w:val="en-US"/>
        </w:rPr>
        <w:footnoteReference w:id="140"/>
      </w:r>
      <w:r w:rsidRPr="00190879">
        <w:rPr>
          <w:rFonts w:ascii="Times New Roman" w:hAnsi="Times New Roman" w:cs="Times New Roman"/>
          <w:color w:val="000000" w:themeColor="text1"/>
          <w:lang w:val="en-US"/>
        </w:rPr>
        <w:t xml:space="preserve"> Professionals sampled in this study praised the introduction of Workforce Skills Qualification </w:t>
      </w:r>
      <w:r w:rsidR="716316D3" w:rsidRPr="00190879">
        <w:rPr>
          <w:rFonts w:ascii="Times New Roman" w:hAnsi="Times New Roman" w:cs="Times New Roman"/>
          <w:color w:val="000000" w:themeColor="text1"/>
          <w:lang w:val="en-US"/>
        </w:rPr>
        <w:t xml:space="preserve">(WSQ) </w:t>
      </w:r>
      <w:r w:rsidRPr="00190879">
        <w:rPr>
          <w:rFonts w:ascii="Times New Roman" w:hAnsi="Times New Roman" w:cs="Times New Roman"/>
          <w:color w:val="000000" w:themeColor="text1"/>
          <w:lang w:val="en-US"/>
        </w:rPr>
        <w:t>for students on the vocational training track at selected SPED schools</w:t>
      </w:r>
      <w:r w:rsidRPr="00190879">
        <w:rPr>
          <w:rStyle w:val="FootnoteReference"/>
          <w:rFonts w:cs="Times New Roman"/>
          <w:color w:val="000000" w:themeColor="text1"/>
          <w:lang w:val="en-US"/>
        </w:rPr>
        <w:footnoteReference w:id="141"/>
      </w:r>
      <w:r w:rsidRPr="00190879">
        <w:rPr>
          <w:rFonts w:ascii="Times New Roman" w:hAnsi="Times New Roman" w:cs="Times New Roman"/>
          <w:color w:val="000000" w:themeColor="text1"/>
          <w:lang w:val="en-US"/>
        </w:rPr>
        <w:t xml:space="preserve">. For SPED students who do not qualify for vocational certification </w:t>
      </w:r>
      <w:proofErr w:type="spellStart"/>
      <w:r w:rsidRPr="00190879">
        <w:rPr>
          <w:rFonts w:ascii="Times New Roman" w:hAnsi="Times New Roman" w:cs="Times New Roman"/>
          <w:color w:val="000000" w:themeColor="text1"/>
          <w:lang w:val="en-US"/>
        </w:rPr>
        <w:t>programmes</w:t>
      </w:r>
      <w:proofErr w:type="spellEnd"/>
      <w:r w:rsidRPr="00190879">
        <w:rPr>
          <w:rFonts w:ascii="Times New Roman" w:hAnsi="Times New Roman" w:cs="Times New Roman"/>
          <w:color w:val="000000" w:themeColor="text1"/>
          <w:lang w:val="en-US"/>
        </w:rPr>
        <w:t xml:space="preserve"> but are capable of work, </w:t>
      </w:r>
      <w:r w:rsidR="3315E405" w:rsidRPr="00190879">
        <w:rPr>
          <w:rFonts w:ascii="Times New Roman" w:hAnsi="Times New Roman" w:cs="Times New Roman"/>
          <w:color w:val="000000" w:themeColor="text1"/>
          <w:lang w:val="en-US"/>
        </w:rPr>
        <w:t xml:space="preserve">the </w:t>
      </w:r>
      <w:proofErr w:type="gramStart"/>
      <w:r w:rsidRPr="00190879">
        <w:rPr>
          <w:rFonts w:ascii="Times New Roman" w:hAnsi="Times New Roman" w:cs="Times New Roman"/>
          <w:color w:val="000000" w:themeColor="text1"/>
          <w:lang w:val="en-US"/>
        </w:rPr>
        <w:t>School</w:t>
      </w:r>
      <w:proofErr w:type="gramEnd"/>
      <w:r w:rsidRPr="00190879">
        <w:rPr>
          <w:rFonts w:ascii="Times New Roman" w:hAnsi="Times New Roman" w:cs="Times New Roman"/>
          <w:color w:val="000000" w:themeColor="text1"/>
          <w:lang w:val="en-US"/>
        </w:rPr>
        <w:t xml:space="preserve">-to-Work (S2W) Transition </w:t>
      </w:r>
      <w:proofErr w:type="spellStart"/>
      <w:r w:rsidRPr="00190879">
        <w:rPr>
          <w:rFonts w:ascii="Times New Roman" w:hAnsi="Times New Roman" w:cs="Times New Roman"/>
          <w:color w:val="000000" w:themeColor="text1"/>
          <w:lang w:val="en-US"/>
        </w:rPr>
        <w:t>Programme</w:t>
      </w:r>
      <w:proofErr w:type="spellEnd"/>
      <w:r w:rsidRPr="00190879">
        <w:rPr>
          <w:rStyle w:val="FootnoteReference"/>
          <w:rFonts w:cs="Times New Roman"/>
          <w:color w:val="000000" w:themeColor="text1"/>
          <w:lang w:val="en-US"/>
        </w:rPr>
        <w:footnoteReference w:id="142"/>
      </w:r>
      <w:r w:rsidRPr="00190879">
        <w:rPr>
          <w:rFonts w:ascii="Times New Roman" w:hAnsi="Times New Roman" w:cs="Times New Roman"/>
          <w:color w:val="000000" w:themeColor="text1"/>
          <w:lang w:val="en-US"/>
        </w:rPr>
        <w:t xml:space="preserve"> provide</w:t>
      </w:r>
      <w:r w:rsidR="3315E405" w:rsidRPr="00190879">
        <w:rPr>
          <w:rFonts w:ascii="Times New Roman" w:hAnsi="Times New Roman" w:cs="Times New Roman"/>
          <w:color w:val="000000" w:themeColor="text1"/>
          <w:lang w:val="en-US"/>
        </w:rPr>
        <w:t>s</w:t>
      </w:r>
      <w:r w:rsidRPr="00190879">
        <w:rPr>
          <w:rFonts w:ascii="Times New Roman" w:hAnsi="Times New Roman" w:cs="Times New Roman"/>
          <w:color w:val="000000" w:themeColor="text1"/>
          <w:lang w:val="en-US"/>
        </w:rPr>
        <w:t xml:space="preserve"> </w:t>
      </w:r>
      <w:proofErr w:type="spellStart"/>
      <w:r w:rsidRPr="00190879">
        <w:rPr>
          <w:rFonts w:ascii="Times New Roman" w:hAnsi="Times New Roman" w:cs="Times New Roman"/>
          <w:color w:val="000000" w:themeColor="text1"/>
          <w:lang w:val="en-US"/>
        </w:rPr>
        <w:t>customised</w:t>
      </w:r>
      <w:proofErr w:type="spellEnd"/>
      <w:r w:rsidRPr="00190879">
        <w:rPr>
          <w:rFonts w:ascii="Times New Roman" w:hAnsi="Times New Roman" w:cs="Times New Roman"/>
          <w:color w:val="000000" w:themeColor="text1"/>
          <w:lang w:val="en-US"/>
        </w:rPr>
        <w:t xml:space="preserve"> job training and support for up to one year after graduation.</w:t>
      </w:r>
      <w:r w:rsidRPr="00190879">
        <w:rPr>
          <w:rStyle w:val="FootnoteReference"/>
          <w:rFonts w:cs="Times New Roman"/>
          <w:color w:val="000000" w:themeColor="text1"/>
          <w:lang w:val="en-US"/>
        </w:rPr>
        <w:footnoteReference w:id="143"/>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44"/>
      </w:r>
      <w:r w:rsidR="00C56F38" w:rsidRPr="00190879">
        <w:rPr>
          <w:rFonts w:ascii="Times New Roman" w:hAnsi="Times New Roman" w:cs="Times New Roman"/>
          <w:color w:val="000000" w:themeColor="text1"/>
          <w:vertAlign w:val="superscript"/>
          <w:lang w:val="en-US"/>
        </w:rPr>
        <w:t>,</w:t>
      </w:r>
      <w:r w:rsidR="00C56F38" w:rsidRPr="00190879">
        <w:rPr>
          <w:rStyle w:val="FootnoteReference"/>
          <w:rFonts w:cs="Times New Roman"/>
          <w:color w:val="000000" w:themeColor="text1"/>
          <w:lang w:val="en-US"/>
        </w:rPr>
        <w:footnoteReference w:id="145"/>
      </w:r>
      <w:r w:rsidRPr="00190879">
        <w:rPr>
          <w:rFonts w:ascii="Times New Roman" w:hAnsi="Times New Roman" w:cs="Times New Roman"/>
          <w:color w:val="000000" w:themeColor="text1"/>
          <w:lang w:val="en-US"/>
        </w:rPr>
        <w:t xml:space="preserve"> SG Enable’s Job Shadowing Day provides exposure through day-long </w:t>
      </w:r>
      <w:r w:rsidR="01C6AEF9" w:rsidRPr="00190879">
        <w:rPr>
          <w:rFonts w:ascii="Times New Roman" w:hAnsi="Times New Roman" w:cs="Times New Roman"/>
          <w:color w:val="000000" w:themeColor="text1"/>
          <w:lang w:val="en-US"/>
        </w:rPr>
        <w:t xml:space="preserve">job </w:t>
      </w:r>
      <w:r w:rsidRPr="00190879">
        <w:rPr>
          <w:rFonts w:ascii="Times New Roman" w:hAnsi="Times New Roman" w:cs="Times New Roman"/>
          <w:color w:val="000000" w:themeColor="text1"/>
          <w:lang w:val="en-US"/>
        </w:rPr>
        <w:t>attachments</w:t>
      </w:r>
      <w:r w:rsidR="3315E405"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146"/>
      </w:r>
      <w:r w:rsidR="00C56F38" w:rsidRPr="00190879">
        <w:rPr>
          <w:rFonts w:ascii="Times New Roman" w:hAnsi="Times New Roman" w:cs="Times New Roman"/>
          <w:color w:val="000000" w:themeColor="text1"/>
          <w:vertAlign w:val="superscript"/>
          <w:lang w:val="en-US"/>
        </w:rPr>
        <w:t>,</w:t>
      </w:r>
      <w:r w:rsidR="00C56F38" w:rsidRPr="00190879">
        <w:rPr>
          <w:rStyle w:val="FootnoteReference"/>
          <w:rFonts w:cs="Times New Roman"/>
          <w:color w:val="000000" w:themeColor="text1"/>
          <w:lang w:val="en-US"/>
        </w:rPr>
        <w:footnoteReference w:id="147"/>
      </w:r>
    </w:p>
    <w:p w14:paraId="3255B499" w14:textId="77777777" w:rsidR="008634EA" w:rsidRPr="00190879" w:rsidRDefault="008634EA" w:rsidP="008634EA">
      <w:pPr>
        <w:spacing w:line="360" w:lineRule="auto"/>
        <w:ind w:firstLine="720"/>
        <w:jc w:val="both"/>
        <w:rPr>
          <w:rFonts w:ascii="Times New Roman" w:hAnsi="Times New Roman" w:cs="Times New Roman"/>
          <w:color w:val="000000" w:themeColor="text1"/>
          <w:lang w:val="en-US"/>
        </w:rPr>
      </w:pPr>
    </w:p>
    <w:p w14:paraId="2D05EFFC" w14:textId="64BEF61F" w:rsidR="008634EA" w:rsidRPr="00190879" w:rsidRDefault="008634EA" w:rsidP="01411335">
      <w:pPr>
        <w:spacing w:line="360" w:lineRule="auto"/>
        <w:jc w:val="both"/>
        <w:rPr>
          <w:rFonts w:ascii="Times New Roman" w:eastAsia="Times New Roman" w:hAnsi="Times New Roman" w:cs="Times New Roman"/>
          <w:color w:val="000000" w:themeColor="text1"/>
          <w:lang w:val="en-US" w:eastAsia="en-GB"/>
        </w:rPr>
      </w:pPr>
      <w:r w:rsidRPr="00190879">
        <w:rPr>
          <w:rFonts w:ascii="Times New Roman" w:hAnsi="Times New Roman" w:cs="Times New Roman"/>
          <w:color w:val="000000" w:themeColor="text1"/>
          <w:lang w:val="en-US"/>
        </w:rPr>
        <w:tab/>
      </w:r>
      <w:r w:rsidRPr="00190879">
        <w:rPr>
          <w:rFonts w:ascii="Times New Roman" w:eastAsia="Times New Roman" w:hAnsi="Times New Roman" w:cs="Times New Roman"/>
          <w:color w:val="000000" w:themeColor="text1"/>
          <w:lang w:val="en-US" w:eastAsia="en-GB"/>
        </w:rPr>
        <w:t xml:space="preserve">In recent years, demand for autism-focused schools has </w:t>
      </w:r>
      <w:r w:rsidR="01C6AEF9" w:rsidRPr="00190879">
        <w:rPr>
          <w:rFonts w:ascii="Times New Roman" w:eastAsia="Times New Roman" w:hAnsi="Times New Roman" w:cs="Times New Roman"/>
          <w:color w:val="000000" w:themeColor="text1"/>
          <w:lang w:val="en-US" w:eastAsia="en-GB"/>
        </w:rPr>
        <w:t xml:space="preserve">increased </w:t>
      </w:r>
      <w:r w:rsidRPr="00190879">
        <w:rPr>
          <w:rFonts w:ascii="Times New Roman" w:eastAsia="Times New Roman" w:hAnsi="Times New Roman" w:cs="Times New Roman"/>
          <w:color w:val="000000" w:themeColor="text1"/>
          <w:lang w:val="en-US" w:eastAsia="en-GB"/>
        </w:rPr>
        <w:t>due</w:t>
      </w:r>
      <w:r w:rsidR="3315E405" w:rsidRPr="00190879">
        <w:rPr>
          <w:rFonts w:ascii="Times New Roman" w:eastAsia="Times New Roman" w:hAnsi="Times New Roman" w:cs="Times New Roman"/>
          <w:color w:val="000000" w:themeColor="text1"/>
          <w:lang w:val="en-US" w:eastAsia="en-GB"/>
        </w:rPr>
        <w:t xml:space="preserve"> </w:t>
      </w:r>
      <w:r w:rsidRPr="00190879">
        <w:rPr>
          <w:rFonts w:ascii="Times New Roman" w:eastAsia="Times New Roman" w:hAnsi="Times New Roman" w:cs="Times New Roman"/>
          <w:color w:val="000000" w:themeColor="text1"/>
          <w:lang w:val="en-US" w:eastAsia="en-GB"/>
        </w:rPr>
        <w:t>to greater awareness of autism amongst parents and improved diagnoses</w:t>
      </w:r>
      <w:r w:rsidR="4AC9EAA0" w:rsidRPr="00190879">
        <w:rPr>
          <w:rFonts w:ascii="Times New Roman" w:eastAsia="Times New Roman" w:hAnsi="Times New Roman" w:cs="Times New Roman"/>
          <w:color w:val="000000" w:themeColor="text1"/>
          <w:lang w:val="en-US" w:eastAsia="en-GB"/>
        </w:rPr>
        <w:t>.</w:t>
      </w:r>
      <w:r w:rsidRPr="00190879">
        <w:rPr>
          <w:rStyle w:val="FootnoteReference"/>
          <w:rFonts w:eastAsia="Times New Roman" w:cs="Times New Roman"/>
          <w:color w:val="000000" w:themeColor="text1"/>
          <w:lang w:val="en-US" w:eastAsia="en-GB"/>
        </w:rPr>
        <w:footnoteReference w:id="148"/>
      </w:r>
      <w:r w:rsidRPr="00190879">
        <w:rPr>
          <w:rFonts w:ascii="Times New Roman" w:eastAsia="Times New Roman" w:hAnsi="Times New Roman" w:cs="Times New Roman"/>
          <w:color w:val="000000" w:themeColor="text1"/>
          <w:vertAlign w:val="superscript"/>
          <w:lang w:val="en-US" w:eastAsia="en-GB"/>
        </w:rPr>
        <w:t>,</w:t>
      </w:r>
      <w:r w:rsidRPr="00190879">
        <w:rPr>
          <w:rStyle w:val="FootnoteReference"/>
          <w:rFonts w:eastAsia="Times New Roman" w:cs="Times New Roman"/>
          <w:color w:val="000000" w:themeColor="text1"/>
          <w:lang w:val="en-US" w:eastAsia="en-GB"/>
        </w:rPr>
        <w:footnoteReference w:id="149"/>
      </w:r>
      <w:r w:rsidRPr="00190879">
        <w:rPr>
          <w:rFonts w:ascii="Times New Roman" w:eastAsia="Times New Roman" w:hAnsi="Times New Roman" w:cs="Times New Roman"/>
          <w:color w:val="000000" w:themeColor="text1"/>
          <w:lang w:val="en-US" w:eastAsia="en-GB"/>
        </w:rPr>
        <w:t xml:space="preserve"> To meet th</w:t>
      </w:r>
      <w:r w:rsidR="00553AEA" w:rsidRPr="00190879">
        <w:rPr>
          <w:rFonts w:ascii="Times New Roman" w:eastAsia="Times New Roman" w:hAnsi="Times New Roman" w:cs="Times New Roman"/>
          <w:color w:val="000000" w:themeColor="text1"/>
          <w:lang w:val="en-US" w:eastAsia="en-GB"/>
        </w:rPr>
        <w:t>is</w:t>
      </w:r>
      <w:r w:rsidRPr="00190879">
        <w:rPr>
          <w:rFonts w:ascii="Times New Roman" w:eastAsia="Times New Roman" w:hAnsi="Times New Roman" w:cs="Times New Roman"/>
          <w:color w:val="000000" w:themeColor="text1"/>
          <w:lang w:val="en-US" w:eastAsia="en-GB"/>
        </w:rPr>
        <w:t xml:space="preserve"> demand, three autism-focused SPED schools will be </w:t>
      </w:r>
      <w:r w:rsidR="00553AEA" w:rsidRPr="00190879">
        <w:rPr>
          <w:rFonts w:ascii="Times New Roman" w:eastAsia="Times New Roman" w:hAnsi="Times New Roman" w:cs="Times New Roman"/>
          <w:color w:val="000000" w:themeColor="text1"/>
          <w:lang w:val="en-US" w:eastAsia="en-GB"/>
        </w:rPr>
        <w:t>established</w:t>
      </w:r>
      <w:r w:rsidRPr="00190879">
        <w:rPr>
          <w:rFonts w:ascii="Times New Roman" w:eastAsia="Times New Roman" w:hAnsi="Times New Roman" w:cs="Times New Roman"/>
          <w:color w:val="000000" w:themeColor="text1"/>
          <w:lang w:val="en-US" w:eastAsia="en-GB"/>
        </w:rPr>
        <w:t xml:space="preserve"> </w:t>
      </w:r>
      <w:r w:rsidR="00653998" w:rsidRPr="00190879">
        <w:rPr>
          <w:rFonts w:ascii="Times New Roman" w:eastAsia="Times New Roman" w:hAnsi="Times New Roman" w:cs="Times New Roman"/>
          <w:color w:val="000000" w:themeColor="text1"/>
          <w:lang w:val="en-US" w:eastAsia="en-GB"/>
        </w:rPr>
        <w:t>from 2019 onwards</w:t>
      </w:r>
      <w:r w:rsidR="4AC9EAA0" w:rsidRPr="00190879">
        <w:rPr>
          <w:rFonts w:ascii="Times New Roman" w:eastAsia="Times New Roman" w:hAnsi="Times New Roman" w:cs="Times New Roman"/>
          <w:color w:val="000000" w:themeColor="text1"/>
          <w:lang w:val="en-US" w:eastAsia="en-GB"/>
        </w:rPr>
        <w:t>.</w:t>
      </w:r>
      <w:r w:rsidRPr="00190879">
        <w:rPr>
          <w:rStyle w:val="FootnoteReference"/>
          <w:rFonts w:eastAsia="Times New Roman" w:cs="Times New Roman"/>
          <w:color w:val="000000" w:themeColor="text1"/>
          <w:lang w:val="en-US" w:eastAsia="en-GB"/>
        </w:rPr>
        <w:footnoteReference w:id="150"/>
      </w:r>
      <w:r w:rsidR="00C56F38" w:rsidRPr="00190879">
        <w:rPr>
          <w:rFonts w:ascii="Times New Roman" w:eastAsia="Times New Roman" w:hAnsi="Times New Roman" w:cs="Times New Roman"/>
          <w:color w:val="000000" w:themeColor="text1"/>
          <w:vertAlign w:val="superscript"/>
          <w:lang w:val="en-US" w:eastAsia="en-GB"/>
        </w:rPr>
        <w:t>,</w:t>
      </w:r>
      <w:r w:rsidR="00C56F38" w:rsidRPr="00190879">
        <w:rPr>
          <w:rStyle w:val="FootnoteReference"/>
          <w:rFonts w:eastAsia="Times New Roman" w:cs="Times New Roman"/>
          <w:color w:val="000000" w:themeColor="text1"/>
          <w:lang w:val="en-US" w:eastAsia="en-GB"/>
        </w:rPr>
        <w:footnoteReference w:id="151"/>
      </w:r>
      <w:r w:rsidRPr="00190879">
        <w:rPr>
          <w:rFonts w:ascii="Times New Roman" w:eastAsia="Times New Roman" w:hAnsi="Times New Roman" w:cs="Times New Roman"/>
          <w:color w:val="000000" w:themeColor="text1"/>
          <w:lang w:val="en-US" w:eastAsia="en-GB"/>
        </w:rPr>
        <w:t xml:space="preserve"> For existing SPED schools, </w:t>
      </w:r>
      <w:r w:rsidR="00945194" w:rsidRPr="00190879">
        <w:rPr>
          <w:rFonts w:ascii="Times New Roman" w:eastAsia="Times New Roman" w:hAnsi="Times New Roman" w:cs="Times New Roman"/>
          <w:color w:val="000000" w:themeColor="text1"/>
          <w:lang w:val="en-US" w:eastAsia="en-GB"/>
        </w:rPr>
        <w:t xml:space="preserve">current </w:t>
      </w:r>
      <w:r w:rsidRPr="00190879">
        <w:rPr>
          <w:rFonts w:ascii="Times New Roman" w:eastAsia="Times New Roman" w:hAnsi="Times New Roman" w:cs="Times New Roman"/>
          <w:color w:val="000000" w:themeColor="text1"/>
          <w:lang w:val="en-US" w:eastAsia="en-GB"/>
        </w:rPr>
        <w:t xml:space="preserve">areas of focus include expanding curriculum </w:t>
      </w:r>
      <w:proofErr w:type="spellStart"/>
      <w:r w:rsidRPr="00190879">
        <w:rPr>
          <w:rFonts w:ascii="Times New Roman" w:eastAsia="Times New Roman" w:hAnsi="Times New Roman" w:cs="Times New Roman"/>
          <w:color w:val="000000" w:themeColor="text1"/>
          <w:lang w:val="en-US" w:eastAsia="en-GB"/>
        </w:rPr>
        <w:t>customisation</w:t>
      </w:r>
      <w:proofErr w:type="spellEnd"/>
      <w:r w:rsidRPr="00190879">
        <w:rPr>
          <w:rFonts w:ascii="Times New Roman" w:eastAsia="Times New Roman" w:hAnsi="Times New Roman" w:cs="Times New Roman"/>
          <w:color w:val="000000" w:themeColor="text1"/>
          <w:lang w:val="en-US" w:eastAsia="en-GB"/>
        </w:rPr>
        <w:t xml:space="preserve"> and support, strengthening educators</w:t>
      </w:r>
      <w:r w:rsidR="183BB757" w:rsidRPr="00190879">
        <w:rPr>
          <w:rFonts w:ascii="Times New Roman" w:hAnsi="Times New Roman" w:cs="Times New Roman"/>
          <w:color w:val="000000" w:themeColor="text1"/>
          <w:lang w:val="en-US"/>
        </w:rPr>
        <w:t>’</w:t>
      </w:r>
      <w:r w:rsidRPr="00190879">
        <w:rPr>
          <w:rFonts w:ascii="Times New Roman" w:eastAsia="Times New Roman" w:hAnsi="Times New Roman" w:cs="Times New Roman"/>
          <w:color w:val="000000" w:themeColor="text1"/>
          <w:lang w:val="en-US" w:eastAsia="en-GB"/>
        </w:rPr>
        <w:t xml:space="preserve"> capability and facilitating greater inter-school collaboration</w:t>
      </w:r>
      <w:r w:rsidR="4AC9EAA0" w:rsidRPr="00190879">
        <w:rPr>
          <w:rFonts w:ascii="Times New Roman" w:eastAsia="Times New Roman" w:hAnsi="Times New Roman" w:cs="Times New Roman"/>
          <w:color w:val="000000" w:themeColor="text1"/>
          <w:lang w:val="en-US" w:eastAsia="en-GB"/>
        </w:rPr>
        <w:t>.</w:t>
      </w:r>
      <w:r w:rsidRPr="00190879">
        <w:rPr>
          <w:rStyle w:val="FootnoteReference"/>
          <w:rFonts w:eastAsia="Times New Roman" w:cs="Times New Roman"/>
          <w:color w:val="000000" w:themeColor="text1"/>
          <w:lang w:val="en-US" w:eastAsia="en-GB"/>
        </w:rPr>
        <w:footnoteReference w:id="152"/>
      </w:r>
      <w:r w:rsidR="00C56F38" w:rsidRPr="00190879">
        <w:rPr>
          <w:rFonts w:ascii="Times New Roman" w:eastAsia="Times New Roman" w:hAnsi="Times New Roman" w:cs="Times New Roman"/>
          <w:color w:val="000000" w:themeColor="text1"/>
          <w:vertAlign w:val="superscript"/>
          <w:lang w:val="en-US" w:eastAsia="en-GB"/>
        </w:rPr>
        <w:t>,</w:t>
      </w:r>
      <w:r w:rsidR="00EE4561" w:rsidRPr="00190879">
        <w:rPr>
          <w:rStyle w:val="FootnoteReference"/>
          <w:rFonts w:eastAsia="Times New Roman" w:cs="Times New Roman"/>
          <w:color w:val="000000" w:themeColor="text1"/>
          <w:lang w:val="en-US" w:eastAsia="en-GB"/>
        </w:rPr>
        <w:footnoteReference w:id="153"/>
      </w:r>
      <w:r w:rsidRPr="00190879">
        <w:rPr>
          <w:rFonts w:ascii="Times New Roman" w:eastAsia="Times New Roman" w:hAnsi="Times New Roman" w:cs="Times New Roman"/>
          <w:color w:val="000000" w:themeColor="text1"/>
          <w:lang w:val="en-US" w:eastAsia="en-GB"/>
        </w:rPr>
        <w:t xml:space="preserve"> Professionals participating in this study commended</w:t>
      </w:r>
      <w:r w:rsidR="32B52A6B" w:rsidRPr="00190879">
        <w:rPr>
          <w:rFonts w:ascii="Times New Roman" w:eastAsia="Times New Roman" w:hAnsi="Times New Roman" w:cs="Times New Roman"/>
          <w:color w:val="000000" w:themeColor="text1"/>
          <w:lang w:val="en-US" w:eastAsia="en-GB"/>
        </w:rPr>
        <w:t>:</w:t>
      </w:r>
      <w:r w:rsidR="0035490F" w:rsidRPr="00190879">
        <w:rPr>
          <w:rStyle w:val="FootnoteReference"/>
          <w:rFonts w:eastAsia="Times New Roman" w:cs="Times New Roman"/>
          <w:color w:val="000000" w:themeColor="text1"/>
          <w:lang w:val="en-US" w:eastAsia="en-GB"/>
        </w:rPr>
        <w:footnoteReference w:id="154"/>
      </w:r>
      <w:r w:rsidR="0035490F" w:rsidRPr="00190879">
        <w:rPr>
          <w:rFonts w:ascii="Times New Roman" w:eastAsia="Times New Roman" w:hAnsi="Times New Roman" w:cs="Times New Roman"/>
          <w:color w:val="000000" w:themeColor="text1"/>
          <w:vertAlign w:val="superscript"/>
          <w:lang w:val="en-US" w:eastAsia="en-GB"/>
        </w:rPr>
        <w:t>,</w:t>
      </w:r>
      <w:r w:rsidR="0035490F" w:rsidRPr="00190879">
        <w:rPr>
          <w:rStyle w:val="FootnoteReference"/>
          <w:rFonts w:eastAsia="Times New Roman" w:cs="Times New Roman"/>
          <w:color w:val="000000" w:themeColor="text1"/>
          <w:lang w:val="en-US" w:eastAsia="en-GB"/>
        </w:rPr>
        <w:footnoteReference w:id="155"/>
      </w:r>
      <w:r w:rsidR="00C30A63" w:rsidRPr="00190879">
        <w:rPr>
          <w:rFonts w:ascii="Times New Roman" w:eastAsia="Times New Roman" w:hAnsi="Times New Roman" w:cs="Times New Roman"/>
          <w:color w:val="000000" w:themeColor="text1"/>
          <w:vertAlign w:val="superscript"/>
          <w:lang w:val="en-US" w:eastAsia="en-GB"/>
        </w:rPr>
        <w:t>,</w:t>
      </w:r>
      <w:r w:rsidR="00C30A63" w:rsidRPr="00190879">
        <w:rPr>
          <w:rStyle w:val="FootnoteReference"/>
          <w:rFonts w:eastAsia="Times New Roman" w:cs="Times New Roman"/>
          <w:color w:val="000000" w:themeColor="text1"/>
          <w:lang w:val="en-US" w:eastAsia="en-GB"/>
        </w:rPr>
        <w:footnoteReference w:id="156"/>
      </w:r>
      <w:r w:rsidRPr="00190879">
        <w:rPr>
          <w:rFonts w:ascii="Times New Roman" w:eastAsia="Times New Roman" w:hAnsi="Times New Roman" w:cs="Times New Roman"/>
          <w:color w:val="000000" w:themeColor="text1"/>
          <w:lang w:val="en-US" w:eastAsia="en-GB"/>
        </w:rPr>
        <w:t xml:space="preserve"> </w:t>
      </w:r>
    </w:p>
    <w:p w14:paraId="57D462F9" w14:textId="47956F49" w:rsidR="008634EA" w:rsidRPr="00190879" w:rsidRDefault="01411335" w:rsidP="01411335">
      <w:pPr>
        <w:pStyle w:val="ListParagraph"/>
        <w:numPr>
          <w:ilvl w:val="0"/>
          <w:numId w:val="13"/>
        </w:num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 xml:space="preserve">the increased funding allocated to SPED </w:t>
      </w:r>
      <w:proofErr w:type="spellStart"/>
      <w:proofErr w:type="gramStart"/>
      <w:r w:rsidRPr="00190879">
        <w:rPr>
          <w:rFonts w:ascii="Times New Roman" w:eastAsia="Times New Roman" w:hAnsi="Times New Roman" w:cs="Times New Roman"/>
          <w:color w:val="000000" w:themeColor="text1"/>
          <w:lang w:val="en-US" w:eastAsia="en-GB"/>
        </w:rPr>
        <w:t>programmes</w:t>
      </w:r>
      <w:proofErr w:type="spellEnd"/>
      <w:r w:rsidRPr="00190879">
        <w:rPr>
          <w:rFonts w:ascii="Times New Roman" w:eastAsia="Times New Roman" w:hAnsi="Times New Roman" w:cs="Times New Roman"/>
          <w:color w:val="000000" w:themeColor="text1"/>
          <w:lang w:val="en-US" w:eastAsia="en-GB"/>
        </w:rPr>
        <w:t>;</w:t>
      </w:r>
      <w:proofErr w:type="gramEnd"/>
    </w:p>
    <w:p w14:paraId="09E5CECA" w14:textId="1941F27E" w:rsidR="008634EA" w:rsidRPr="00190879" w:rsidRDefault="642C0D9A" w:rsidP="642C0D9A">
      <w:pPr>
        <w:pStyle w:val="ListParagraph"/>
        <w:numPr>
          <w:ilvl w:val="0"/>
          <w:numId w:val="13"/>
        </w:num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 xml:space="preserve">the common curriculum framework for all SPED </w:t>
      </w:r>
      <w:proofErr w:type="gramStart"/>
      <w:r w:rsidRPr="00190879">
        <w:rPr>
          <w:rFonts w:ascii="Times New Roman" w:eastAsia="Times New Roman" w:hAnsi="Times New Roman" w:cs="Times New Roman"/>
          <w:color w:val="000000" w:themeColor="text1"/>
          <w:lang w:val="en-US" w:eastAsia="en-GB"/>
        </w:rPr>
        <w:t>schools;</w:t>
      </w:r>
      <w:proofErr w:type="gramEnd"/>
    </w:p>
    <w:p w14:paraId="503AD72D" w14:textId="12009236" w:rsidR="008634EA" w:rsidRPr="00190879" w:rsidRDefault="642C0D9A" w:rsidP="642C0D9A">
      <w:pPr>
        <w:pStyle w:val="ListParagraph"/>
        <w:numPr>
          <w:ilvl w:val="0"/>
          <w:numId w:val="13"/>
        </w:num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 xml:space="preserve">efforts to work with schools to review and enhance the school-based </w:t>
      </w:r>
      <w:proofErr w:type="gramStart"/>
      <w:r w:rsidRPr="00190879">
        <w:rPr>
          <w:rFonts w:ascii="Times New Roman" w:eastAsia="Times New Roman" w:hAnsi="Times New Roman" w:cs="Times New Roman"/>
          <w:color w:val="000000" w:themeColor="text1"/>
          <w:lang w:val="en-US" w:eastAsia="en-GB"/>
        </w:rPr>
        <w:t>curriculum;</w:t>
      </w:r>
      <w:proofErr w:type="gramEnd"/>
    </w:p>
    <w:p w14:paraId="7C5DB13C" w14:textId="43F264AF" w:rsidR="008634EA" w:rsidRPr="00190879" w:rsidRDefault="642C0D9A" w:rsidP="642C0D9A">
      <w:pPr>
        <w:pStyle w:val="ListParagraph"/>
        <w:numPr>
          <w:ilvl w:val="0"/>
          <w:numId w:val="13"/>
        </w:num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 xml:space="preserve">the curriculum’s emphasis on a person-centered </w:t>
      </w:r>
      <w:proofErr w:type="gramStart"/>
      <w:r w:rsidRPr="00190879">
        <w:rPr>
          <w:rFonts w:ascii="Times New Roman" w:eastAsia="Times New Roman" w:hAnsi="Times New Roman" w:cs="Times New Roman"/>
          <w:color w:val="000000" w:themeColor="text1"/>
          <w:lang w:val="en-US" w:eastAsia="en-GB"/>
        </w:rPr>
        <w:t>approach;</w:t>
      </w:r>
      <w:proofErr w:type="gramEnd"/>
    </w:p>
    <w:p w14:paraId="31654D79" w14:textId="16E5FCBA" w:rsidR="008634EA" w:rsidRPr="00190879" w:rsidRDefault="642C0D9A" w:rsidP="642C0D9A">
      <w:pPr>
        <w:pStyle w:val="ListParagraph"/>
        <w:numPr>
          <w:ilvl w:val="0"/>
          <w:numId w:val="13"/>
        </w:numPr>
        <w:spacing w:line="360" w:lineRule="auto"/>
        <w:jc w:val="both"/>
        <w:rPr>
          <w:color w:val="000000" w:themeColor="text1"/>
          <w:lang w:val="en-US" w:eastAsia="en-GB"/>
        </w:rPr>
      </w:pPr>
      <w:r w:rsidRPr="00190879">
        <w:rPr>
          <w:rFonts w:ascii="Times New Roman" w:eastAsia="Times New Roman" w:hAnsi="Times New Roman" w:cs="Times New Roman"/>
          <w:color w:val="000000" w:themeColor="text1"/>
          <w:lang w:val="en-US" w:eastAsia="en-GB"/>
        </w:rPr>
        <w:t xml:space="preserve">the contributions of assistive technologies </w:t>
      </w:r>
      <w:r w:rsidRPr="00190879">
        <w:rPr>
          <w:rFonts w:ascii="Times New Roman" w:eastAsia="Times New Roman" w:hAnsi="Times New Roman" w:cs="Times New Roman"/>
          <w:color w:val="000000" w:themeColor="text1"/>
          <w:lang w:val="en-US"/>
        </w:rPr>
        <w:t>—</w:t>
      </w:r>
      <w:r w:rsidRPr="00190879">
        <w:rPr>
          <w:rFonts w:ascii="Times New Roman" w:eastAsia="Times New Roman" w:hAnsi="Times New Roman" w:cs="Times New Roman"/>
          <w:color w:val="000000" w:themeColor="text1"/>
          <w:lang w:val="en-US" w:eastAsia="en-GB"/>
        </w:rPr>
        <w:t xml:space="preserve"> in the form of communication devices such as augmentative and alternative communication (AAC) tools, interactive bots and cognitive games </w:t>
      </w:r>
      <w:r w:rsidRPr="00190879">
        <w:rPr>
          <w:rFonts w:ascii="Times New Roman" w:eastAsia="Times New Roman" w:hAnsi="Times New Roman" w:cs="Times New Roman"/>
          <w:color w:val="000000" w:themeColor="text1"/>
          <w:lang w:val="en-US"/>
        </w:rPr>
        <w:t xml:space="preserve">— </w:t>
      </w:r>
      <w:r w:rsidRPr="00190879">
        <w:rPr>
          <w:rFonts w:ascii="Times New Roman" w:eastAsia="Times New Roman" w:hAnsi="Times New Roman" w:cs="Times New Roman"/>
          <w:color w:val="000000" w:themeColor="text1"/>
          <w:lang w:val="en-US" w:eastAsia="en-GB"/>
        </w:rPr>
        <w:t xml:space="preserve">in SPED classrooms and therapy </w:t>
      </w:r>
      <w:proofErr w:type="gramStart"/>
      <w:r w:rsidRPr="00190879">
        <w:rPr>
          <w:rFonts w:ascii="Times New Roman" w:eastAsia="Times New Roman" w:hAnsi="Times New Roman" w:cs="Times New Roman"/>
          <w:color w:val="000000" w:themeColor="text1"/>
          <w:lang w:val="en-US" w:eastAsia="en-GB"/>
        </w:rPr>
        <w:t>settings;</w:t>
      </w:r>
      <w:proofErr w:type="gramEnd"/>
      <w:r w:rsidRPr="00190879">
        <w:rPr>
          <w:rFonts w:ascii="Times New Roman" w:eastAsia="Times New Roman" w:hAnsi="Times New Roman" w:cs="Times New Roman"/>
          <w:color w:val="000000" w:themeColor="text1"/>
          <w:lang w:val="en-US" w:eastAsia="en-GB"/>
        </w:rPr>
        <w:t xml:space="preserve"> </w:t>
      </w:r>
    </w:p>
    <w:p w14:paraId="1659EC68" w14:textId="77777777" w:rsidR="008634EA" w:rsidRPr="00190879" w:rsidRDefault="642C0D9A" w:rsidP="642C0D9A">
      <w:pPr>
        <w:pStyle w:val="ListParagraph"/>
        <w:numPr>
          <w:ilvl w:val="0"/>
          <w:numId w:val="13"/>
        </w:num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 xml:space="preserve">the mandatory training of SPED </w:t>
      </w:r>
      <w:proofErr w:type="gramStart"/>
      <w:r w:rsidRPr="00190879">
        <w:rPr>
          <w:rFonts w:ascii="Times New Roman" w:eastAsia="Times New Roman" w:hAnsi="Times New Roman" w:cs="Times New Roman"/>
          <w:color w:val="000000" w:themeColor="text1"/>
          <w:lang w:val="en-US" w:eastAsia="en-GB"/>
        </w:rPr>
        <w:t>educators;</w:t>
      </w:r>
      <w:proofErr w:type="gramEnd"/>
      <w:r w:rsidRPr="00190879">
        <w:rPr>
          <w:rFonts w:ascii="Times New Roman" w:eastAsia="Times New Roman" w:hAnsi="Times New Roman" w:cs="Times New Roman"/>
          <w:color w:val="000000" w:themeColor="text1"/>
          <w:lang w:val="en-US" w:eastAsia="en-GB"/>
        </w:rPr>
        <w:t xml:space="preserve"> </w:t>
      </w:r>
    </w:p>
    <w:p w14:paraId="12CF1645" w14:textId="77777777" w:rsidR="008634EA" w:rsidRPr="00190879" w:rsidRDefault="642C0D9A" w:rsidP="642C0D9A">
      <w:pPr>
        <w:pStyle w:val="ListParagraph"/>
        <w:numPr>
          <w:ilvl w:val="0"/>
          <w:numId w:val="13"/>
        </w:num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the placement of Transition Coordinators at SPED schools, to ease the transition of children with disabilities to post-</w:t>
      </w:r>
      <w:proofErr w:type="gramStart"/>
      <w:r w:rsidRPr="00190879">
        <w:rPr>
          <w:rFonts w:ascii="Times New Roman" w:eastAsia="Times New Roman" w:hAnsi="Times New Roman" w:cs="Times New Roman"/>
          <w:color w:val="000000" w:themeColor="text1"/>
          <w:lang w:val="en-US" w:eastAsia="en-GB"/>
        </w:rPr>
        <w:t>SPED;</w:t>
      </w:r>
      <w:proofErr w:type="gramEnd"/>
    </w:p>
    <w:p w14:paraId="2D96094B" w14:textId="77777777" w:rsidR="008634EA" w:rsidRPr="00190879" w:rsidRDefault="642C0D9A" w:rsidP="642C0D9A">
      <w:pPr>
        <w:pStyle w:val="ListParagraph"/>
        <w:numPr>
          <w:ilvl w:val="0"/>
          <w:numId w:val="13"/>
        </w:num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 xml:space="preserve">the introduction of selected National Institute of Education (NIE) courses </w:t>
      </w:r>
      <w:proofErr w:type="gramStart"/>
      <w:r w:rsidRPr="00190879">
        <w:rPr>
          <w:rFonts w:ascii="Times New Roman" w:eastAsia="Times New Roman" w:hAnsi="Times New Roman" w:cs="Times New Roman"/>
          <w:color w:val="000000" w:themeColor="text1"/>
          <w:lang w:val="en-US" w:eastAsia="en-GB"/>
        </w:rPr>
        <w:t>open</w:t>
      </w:r>
      <w:proofErr w:type="gramEnd"/>
      <w:r w:rsidRPr="00190879">
        <w:rPr>
          <w:rFonts w:ascii="Times New Roman" w:eastAsia="Times New Roman" w:hAnsi="Times New Roman" w:cs="Times New Roman"/>
          <w:color w:val="000000" w:themeColor="text1"/>
          <w:lang w:val="en-US" w:eastAsia="en-GB"/>
        </w:rPr>
        <w:t xml:space="preserve"> to SPED teachers; and</w:t>
      </w:r>
    </w:p>
    <w:p w14:paraId="1CFE2A99" w14:textId="423726B8" w:rsidR="008634EA" w:rsidRPr="00190879" w:rsidRDefault="642C0D9A" w:rsidP="642C0D9A">
      <w:pPr>
        <w:pStyle w:val="ListParagraph"/>
        <w:numPr>
          <w:ilvl w:val="0"/>
          <w:numId w:val="13"/>
        </w:numPr>
        <w:spacing w:line="360" w:lineRule="auto"/>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t>moves to increase remuneration of SPED teachers.</w:t>
      </w:r>
    </w:p>
    <w:p w14:paraId="5DB50154" w14:textId="77777777" w:rsidR="008634EA" w:rsidRPr="00190879" w:rsidRDefault="008634EA" w:rsidP="008634EA">
      <w:pPr>
        <w:spacing w:line="360" w:lineRule="auto"/>
        <w:jc w:val="both"/>
        <w:rPr>
          <w:rFonts w:ascii="Times New Roman" w:eastAsia="Times New Roman" w:hAnsi="Times New Roman" w:cs="Times New Roman"/>
          <w:color w:val="000000" w:themeColor="text1"/>
          <w:lang w:val="en-US" w:eastAsia="en-GB"/>
        </w:rPr>
      </w:pPr>
    </w:p>
    <w:p w14:paraId="52D79434" w14:textId="15B2F274" w:rsidR="00DA590D" w:rsidRPr="00190879" w:rsidRDefault="008634EA" w:rsidP="0B0F1006">
      <w:pPr>
        <w:spacing w:line="360" w:lineRule="auto"/>
        <w:ind w:firstLine="720"/>
        <w:jc w:val="both"/>
        <w:rPr>
          <w:rFonts w:ascii="Times New Roman" w:eastAsia="Times New Roman" w:hAnsi="Times New Roman" w:cs="Times New Roman"/>
          <w:color w:val="000000" w:themeColor="text1"/>
          <w:lang w:val="en-US" w:eastAsia="en-GB"/>
        </w:rPr>
      </w:pPr>
      <w:r w:rsidRPr="00190879">
        <w:rPr>
          <w:rFonts w:ascii="Times New Roman" w:eastAsia="Times New Roman" w:hAnsi="Times New Roman" w:cs="Times New Roman"/>
          <w:color w:val="000000" w:themeColor="text1"/>
          <w:lang w:val="en-US" w:eastAsia="en-GB"/>
        </w:rPr>
        <w:lastRenderedPageBreak/>
        <w:t xml:space="preserve">Some caregivers recruited </w:t>
      </w:r>
      <w:r w:rsidR="7588B196" w:rsidRPr="00190879">
        <w:rPr>
          <w:rFonts w:ascii="Times New Roman" w:eastAsia="Times New Roman" w:hAnsi="Times New Roman" w:cs="Times New Roman"/>
          <w:color w:val="000000" w:themeColor="text1"/>
          <w:lang w:val="en-US" w:eastAsia="en-GB"/>
        </w:rPr>
        <w:t xml:space="preserve">in this study </w:t>
      </w:r>
      <w:r w:rsidRPr="00190879">
        <w:rPr>
          <w:rFonts w:ascii="Times New Roman" w:eastAsia="Times New Roman" w:hAnsi="Times New Roman" w:cs="Times New Roman"/>
          <w:color w:val="000000" w:themeColor="text1"/>
          <w:lang w:val="en-US" w:eastAsia="en-GB"/>
        </w:rPr>
        <w:t>welcomed the introduction of vocational, social and life skills into the SPED curriculum, expressing hope that this would help PWDs to secure employment and live more independently after graduation.</w:t>
      </w:r>
      <w:r w:rsidR="00EE4561" w:rsidRPr="00190879">
        <w:rPr>
          <w:rStyle w:val="FootnoteReference"/>
          <w:rFonts w:eastAsia="Times New Roman" w:cs="Times New Roman"/>
          <w:color w:val="000000" w:themeColor="text1"/>
          <w:lang w:val="en-US" w:eastAsia="en-GB"/>
        </w:rPr>
        <w:footnoteReference w:id="157"/>
      </w:r>
    </w:p>
    <w:p w14:paraId="688556AF" w14:textId="2988F866" w:rsidR="77FF0741" w:rsidRPr="00190879" w:rsidRDefault="77FF0741" w:rsidP="001C4B3B">
      <w:pPr>
        <w:spacing w:line="360" w:lineRule="auto"/>
        <w:ind w:firstLine="720"/>
        <w:jc w:val="both"/>
        <w:rPr>
          <w:rFonts w:ascii="Times New Roman" w:hAnsi="Times New Roman" w:cs="Times New Roman"/>
          <w:color w:val="000000" w:themeColor="text1"/>
        </w:rPr>
      </w:pPr>
    </w:p>
    <w:p w14:paraId="09E4F4D0" w14:textId="4D8385DB" w:rsidR="008634EA" w:rsidRPr="00190879" w:rsidRDefault="008634EA" w:rsidP="174B1DDC">
      <w:pPr>
        <w:spacing w:line="360" w:lineRule="auto"/>
        <w:ind w:firstLine="720"/>
        <w:jc w:val="both"/>
        <w:rPr>
          <w:color w:val="000000" w:themeColor="text1"/>
          <w:lang w:val="en-US"/>
        </w:rPr>
      </w:pPr>
      <w:r w:rsidRPr="00190879">
        <w:rPr>
          <w:rFonts w:ascii="Times New Roman" w:hAnsi="Times New Roman" w:cs="Times New Roman"/>
          <w:color w:val="000000" w:themeColor="text1"/>
        </w:rPr>
        <w:t>To make SPED for Singapore Citizens more affordable, MOE has worked with social service agencies to introduce subsidy schemes</w:t>
      </w:r>
      <w:r w:rsidRPr="00190879">
        <w:rPr>
          <w:rStyle w:val="FootnoteReference"/>
          <w:rFonts w:cs="Times New Roman"/>
          <w:color w:val="000000" w:themeColor="text1"/>
        </w:rPr>
        <w:footnoteReference w:id="158"/>
      </w:r>
      <w:r w:rsidRPr="00190879">
        <w:rPr>
          <w:rFonts w:ascii="Times New Roman" w:hAnsi="Times New Roman" w:cs="Times New Roman"/>
          <w:color w:val="000000" w:themeColor="text1"/>
        </w:rPr>
        <w:t xml:space="preserve"> and reduce monthly school fees.</w:t>
      </w:r>
      <w:r w:rsidR="00EE4561" w:rsidRPr="00190879">
        <w:rPr>
          <w:rStyle w:val="FootnoteReference"/>
          <w:rFonts w:cs="Times New Roman"/>
          <w:color w:val="000000" w:themeColor="text1"/>
        </w:rPr>
        <w:footnoteReference w:id="159"/>
      </w:r>
      <w:r w:rsidRPr="00190879">
        <w:rPr>
          <w:rFonts w:ascii="Times New Roman" w:hAnsi="Times New Roman" w:cs="Times New Roman"/>
          <w:color w:val="000000" w:themeColor="text1"/>
        </w:rPr>
        <w:t xml:space="preserve"> </w:t>
      </w:r>
      <w:r w:rsidRPr="00190879">
        <w:rPr>
          <w:rFonts w:ascii="Times New Roman" w:eastAsia="Times New Roman" w:hAnsi="Times New Roman" w:cs="Times New Roman"/>
          <w:color w:val="000000" w:themeColor="text1"/>
        </w:rPr>
        <w:t xml:space="preserve">Six Special Student-care Centres (SSCCs) also provide subsidised before- and after- school care services for PWDs aged </w:t>
      </w:r>
      <w:r w:rsidR="00C13420" w:rsidRPr="00190879">
        <w:rPr>
          <w:rFonts w:ascii="Times New Roman" w:eastAsia="Times New Roman" w:hAnsi="Times New Roman" w:cs="Times New Roman"/>
          <w:color w:val="000000" w:themeColor="text1"/>
        </w:rPr>
        <w:t>seven</w:t>
      </w:r>
      <w:r w:rsidRPr="00190879">
        <w:rPr>
          <w:rFonts w:ascii="Times New Roman" w:eastAsia="Times New Roman" w:hAnsi="Times New Roman" w:cs="Times New Roman"/>
          <w:color w:val="000000" w:themeColor="text1"/>
        </w:rPr>
        <w:t xml:space="preserve"> to</w:t>
      </w:r>
      <w:r w:rsidR="00C13420" w:rsidRPr="00190879">
        <w:rPr>
          <w:rFonts w:ascii="Times New Roman" w:eastAsia="Times New Roman" w:hAnsi="Times New Roman" w:cs="Times New Roman"/>
          <w:color w:val="000000" w:themeColor="text1"/>
        </w:rPr>
        <w:t xml:space="preserve"> </w:t>
      </w:r>
      <w:r w:rsidRPr="00190879">
        <w:rPr>
          <w:rFonts w:ascii="Times New Roman" w:eastAsia="Times New Roman" w:hAnsi="Times New Roman" w:cs="Times New Roman"/>
          <w:color w:val="000000" w:themeColor="text1"/>
        </w:rPr>
        <w:t>18</w:t>
      </w:r>
      <w:r w:rsidR="00945194" w:rsidRPr="00190879">
        <w:rPr>
          <w:rFonts w:ascii="Times New Roman" w:eastAsia="Times New Roman" w:hAnsi="Times New Roman" w:cs="Times New Roman"/>
          <w:color w:val="000000" w:themeColor="text1"/>
        </w:rPr>
        <w:t>.</w:t>
      </w:r>
      <w:r w:rsidRPr="00190879">
        <w:rPr>
          <w:rStyle w:val="FootnoteReference"/>
          <w:rFonts w:eastAsia="Times New Roman" w:cs="Times New Roman"/>
          <w:color w:val="000000" w:themeColor="text1"/>
        </w:rPr>
        <w:footnoteReference w:id="160"/>
      </w:r>
      <w:r w:rsidR="00EE4561" w:rsidRPr="00190879">
        <w:rPr>
          <w:rFonts w:ascii="Times New Roman" w:eastAsia="Times New Roman" w:hAnsi="Times New Roman" w:cs="Times New Roman"/>
          <w:color w:val="000000" w:themeColor="text1"/>
          <w:vertAlign w:val="superscript"/>
        </w:rPr>
        <w:t>,</w:t>
      </w:r>
      <w:r w:rsidR="00EE4561" w:rsidRPr="00190879">
        <w:rPr>
          <w:rStyle w:val="FootnoteReference"/>
          <w:rFonts w:eastAsia="Times New Roman" w:cs="Times New Roman"/>
          <w:color w:val="000000" w:themeColor="text1"/>
        </w:rPr>
        <w:footnoteReference w:id="161"/>
      </w:r>
      <w:r w:rsidRPr="00190879">
        <w:rPr>
          <w:rFonts w:ascii="Times New Roman" w:eastAsia="Times New Roman" w:hAnsi="Times New Roman" w:cs="Times New Roman"/>
          <w:color w:val="000000" w:themeColor="text1"/>
        </w:rPr>
        <w:t xml:space="preserve"> </w:t>
      </w:r>
      <w:r w:rsidR="005F5130" w:rsidRPr="00190879">
        <w:rPr>
          <w:rFonts w:ascii="Times New Roman" w:eastAsia="Times New Roman" w:hAnsi="Times New Roman" w:cs="Times New Roman"/>
          <w:color w:val="000000" w:themeColor="text1"/>
        </w:rPr>
        <w:t>In</w:t>
      </w:r>
      <w:r w:rsidRPr="00190879">
        <w:rPr>
          <w:rFonts w:ascii="Times New Roman" w:eastAsia="Times New Roman" w:hAnsi="Times New Roman" w:cs="Times New Roman"/>
          <w:color w:val="000000" w:themeColor="text1"/>
        </w:rPr>
        <w:t xml:space="preserve"> 2020, the eligibility criteria for SSCC subsidies </w:t>
      </w:r>
      <w:r w:rsidR="005F5130" w:rsidRPr="00190879">
        <w:rPr>
          <w:rFonts w:ascii="Times New Roman" w:eastAsia="Times New Roman" w:hAnsi="Times New Roman" w:cs="Times New Roman"/>
          <w:color w:val="000000" w:themeColor="text1"/>
        </w:rPr>
        <w:t xml:space="preserve">was </w:t>
      </w:r>
      <w:r w:rsidRPr="00190879">
        <w:rPr>
          <w:rFonts w:ascii="Times New Roman" w:eastAsia="Times New Roman" w:hAnsi="Times New Roman" w:cs="Times New Roman"/>
          <w:color w:val="000000" w:themeColor="text1"/>
        </w:rPr>
        <w:t>expanded to allow more families to qualify for financial assistance.</w:t>
      </w:r>
      <w:r w:rsidRPr="00190879">
        <w:rPr>
          <w:rStyle w:val="FootnoteReference"/>
          <w:rFonts w:eastAsia="Times New Roman" w:cs="Times New Roman"/>
          <w:color w:val="000000" w:themeColor="text1"/>
        </w:rPr>
        <w:footnoteReference w:id="162"/>
      </w:r>
      <w:r w:rsidR="00122AC1" w:rsidRPr="00190879">
        <w:rPr>
          <w:rFonts w:ascii="Times New Roman" w:eastAsia="Times New Roman" w:hAnsi="Times New Roman" w:cs="Times New Roman"/>
          <w:color w:val="000000" w:themeColor="text1"/>
          <w:vertAlign w:val="superscript"/>
        </w:rPr>
        <w:t>,</w:t>
      </w:r>
      <w:r w:rsidR="005E7481" w:rsidRPr="00190879">
        <w:rPr>
          <w:rStyle w:val="FootnoteReference"/>
          <w:rFonts w:eastAsia="Times New Roman" w:cs="Times New Roman"/>
          <w:color w:val="000000" w:themeColor="text1"/>
        </w:rPr>
        <w:footnoteReference w:id="163"/>
      </w:r>
      <w:r w:rsidRPr="00190879">
        <w:rPr>
          <w:rFonts w:ascii="Times New Roman" w:eastAsia="Times New Roman" w:hAnsi="Times New Roman" w:cs="Times New Roman"/>
          <w:color w:val="000000" w:themeColor="text1"/>
        </w:rPr>
        <w:t xml:space="preserve"> </w:t>
      </w:r>
      <w:r w:rsidR="00945194" w:rsidRPr="00190879">
        <w:rPr>
          <w:rFonts w:ascii="Times New Roman" w:eastAsia="Times New Roman" w:hAnsi="Times New Roman" w:cs="Times New Roman"/>
          <w:color w:val="000000" w:themeColor="text1"/>
        </w:rPr>
        <w:t>A</w:t>
      </w:r>
      <w:r w:rsidR="3372283A" w:rsidRPr="00190879">
        <w:rPr>
          <w:rFonts w:ascii="Times New Roman" w:eastAsia="Times New Roman" w:hAnsi="Times New Roman" w:cs="Times New Roman"/>
          <w:color w:val="000000" w:themeColor="text1"/>
        </w:rPr>
        <w:t xml:space="preserve">verage </w:t>
      </w:r>
      <w:r w:rsidRPr="00190879">
        <w:rPr>
          <w:rFonts w:ascii="Times New Roman" w:eastAsia="Times New Roman" w:hAnsi="Times New Roman" w:cs="Times New Roman"/>
          <w:color w:val="000000" w:themeColor="text1"/>
        </w:rPr>
        <w:t xml:space="preserve">fees payable by most families </w:t>
      </w:r>
      <w:r w:rsidR="005F5130" w:rsidRPr="00190879">
        <w:rPr>
          <w:rFonts w:ascii="Times New Roman" w:eastAsia="Times New Roman" w:hAnsi="Times New Roman" w:cs="Times New Roman"/>
          <w:color w:val="000000" w:themeColor="text1"/>
        </w:rPr>
        <w:t>were reduced</w:t>
      </w:r>
      <w:r w:rsidRPr="00190879">
        <w:rPr>
          <w:rFonts w:ascii="Times New Roman" w:eastAsia="Times New Roman" w:hAnsi="Times New Roman" w:cs="Times New Roman"/>
          <w:color w:val="000000" w:themeColor="text1"/>
        </w:rPr>
        <w:t xml:space="preserve"> by 30% to 80%</w:t>
      </w:r>
      <w:r w:rsidR="00945194" w:rsidRPr="00190879">
        <w:rPr>
          <w:rFonts w:ascii="Times New Roman" w:eastAsia="Times New Roman" w:hAnsi="Times New Roman" w:cs="Times New Roman"/>
          <w:color w:val="000000" w:themeColor="text1"/>
        </w:rPr>
        <w:t>.</w:t>
      </w:r>
      <w:r w:rsidRPr="00190879">
        <w:rPr>
          <w:rStyle w:val="FootnoteReference"/>
          <w:rFonts w:eastAsia="Times New Roman" w:cs="Times New Roman"/>
          <w:color w:val="000000" w:themeColor="text1"/>
        </w:rPr>
        <w:footnoteReference w:id="164"/>
      </w:r>
      <w:r w:rsidR="00122AC1" w:rsidRPr="00190879">
        <w:rPr>
          <w:rFonts w:ascii="Times New Roman" w:eastAsia="Times New Roman" w:hAnsi="Times New Roman" w:cs="Times New Roman"/>
          <w:color w:val="000000" w:themeColor="text1"/>
          <w:vertAlign w:val="superscript"/>
        </w:rPr>
        <w:t>,</w:t>
      </w:r>
      <w:r w:rsidR="005E7481" w:rsidRPr="00190879">
        <w:rPr>
          <w:rStyle w:val="FootnoteReference"/>
          <w:rFonts w:eastAsia="Times New Roman" w:cs="Times New Roman"/>
          <w:color w:val="000000" w:themeColor="text1"/>
        </w:rPr>
        <w:footnoteReference w:id="165"/>
      </w:r>
      <w:r w:rsidRPr="00190879">
        <w:rPr>
          <w:rFonts w:ascii="Times New Roman" w:eastAsia="Times New Roman" w:hAnsi="Times New Roman" w:cs="Times New Roman"/>
          <w:color w:val="000000" w:themeColor="text1"/>
        </w:rPr>
        <w:t xml:space="preserve"> </w:t>
      </w:r>
    </w:p>
    <w:p w14:paraId="2F909805" w14:textId="77777777" w:rsidR="008634EA" w:rsidRPr="00190879" w:rsidRDefault="008634EA" w:rsidP="008634EA">
      <w:pPr>
        <w:spacing w:line="360" w:lineRule="auto"/>
        <w:jc w:val="both"/>
        <w:rPr>
          <w:rFonts w:ascii="Times New Roman" w:hAnsi="Times New Roman" w:cs="Times New Roman"/>
          <w:color w:val="000000" w:themeColor="text1"/>
          <w:lang w:val="en-US"/>
        </w:rPr>
      </w:pPr>
    </w:p>
    <w:p w14:paraId="21B6AB69" w14:textId="0256D913" w:rsidR="008634EA" w:rsidRPr="00190879" w:rsidRDefault="008634EA" w:rsidP="01411335">
      <w:p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ab/>
      </w:r>
      <w:r w:rsidR="00653998" w:rsidRPr="00190879">
        <w:rPr>
          <w:rFonts w:ascii="Times New Roman" w:hAnsi="Times New Roman" w:cs="Times New Roman"/>
          <w:color w:val="000000" w:themeColor="text1"/>
          <w:lang w:val="en-US"/>
        </w:rPr>
        <w:t>With regard to policies on primary and secondary school,</w:t>
      </w:r>
      <w:r w:rsidRPr="00190879">
        <w:rPr>
          <w:rFonts w:ascii="Times New Roman" w:hAnsi="Times New Roman" w:cs="Times New Roman"/>
          <w:color w:val="000000" w:themeColor="text1"/>
          <w:lang w:val="en-US"/>
        </w:rPr>
        <w:t xml:space="preserve"> MOE</w:t>
      </w:r>
      <w:r w:rsidR="00653998" w:rsidRPr="00190879">
        <w:rPr>
          <w:rFonts w:ascii="Times New Roman" w:hAnsi="Times New Roman" w:cs="Times New Roman"/>
          <w:color w:val="000000" w:themeColor="text1"/>
          <w:lang w:val="en-US"/>
        </w:rPr>
        <w:t xml:space="preserve"> has</w:t>
      </w:r>
      <w:r w:rsidR="6B05FF33"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 xml:space="preserve">strengthened support for the rising numbers of students with special educational needs enrolled in mainstream schools through </w:t>
      </w:r>
      <w:proofErr w:type="spellStart"/>
      <w:r w:rsidRPr="00190879">
        <w:rPr>
          <w:rFonts w:ascii="Times New Roman" w:hAnsi="Times New Roman" w:cs="Times New Roman"/>
          <w:color w:val="000000" w:themeColor="text1"/>
          <w:lang w:val="en-US"/>
        </w:rPr>
        <w:t>specialised</w:t>
      </w:r>
      <w:proofErr w:type="spellEnd"/>
      <w:r w:rsidRPr="00190879">
        <w:rPr>
          <w:rFonts w:ascii="Times New Roman" w:hAnsi="Times New Roman" w:cs="Times New Roman"/>
          <w:color w:val="000000" w:themeColor="text1"/>
          <w:lang w:val="en-US"/>
        </w:rPr>
        <w:t xml:space="preserve"> learning support </w:t>
      </w:r>
      <w:proofErr w:type="spellStart"/>
      <w:r w:rsidRPr="00190879">
        <w:rPr>
          <w:rFonts w:ascii="Times New Roman" w:hAnsi="Times New Roman" w:cs="Times New Roman"/>
          <w:color w:val="000000" w:themeColor="text1"/>
          <w:lang w:val="en-US"/>
        </w:rPr>
        <w:t>programmes</w:t>
      </w:r>
      <w:proofErr w:type="spellEnd"/>
      <w:r w:rsidRPr="00190879">
        <w:rPr>
          <w:rStyle w:val="FootnoteReference"/>
          <w:rFonts w:cs="Times New Roman"/>
          <w:color w:val="000000" w:themeColor="text1"/>
          <w:lang w:val="en-US"/>
        </w:rPr>
        <w:footnoteReference w:id="166"/>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67"/>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68"/>
      </w:r>
      <w:r w:rsidR="0035490F" w:rsidRPr="00190879">
        <w:rPr>
          <w:rFonts w:ascii="Times New Roman" w:hAnsi="Times New Roman" w:cs="Times New Roman"/>
          <w:color w:val="000000" w:themeColor="text1"/>
          <w:vertAlign w:val="superscript"/>
          <w:lang w:val="en-US"/>
        </w:rPr>
        <w:t>,</w:t>
      </w:r>
      <w:r w:rsidR="0035490F" w:rsidRPr="00190879">
        <w:rPr>
          <w:rStyle w:val="FootnoteReference"/>
          <w:rFonts w:cs="Times New Roman"/>
          <w:color w:val="000000" w:themeColor="text1"/>
          <w:lang w:val="en-US"/>
        </w:rPr>
        <w:footnoteReference w:id="169"/>
      </w:r>
      <w:r w:rsidR="0035490F"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 xml:space="preserve">and various </w:t>
      </w:r>
      <w:r w:rsidRPr="00190879">
        <w:rPr>
          <w:rFonts w:ascii="Times New Roman" w:hAnsi="Times New Roman" w:cs="Times New Roman"/>
          <w:color w:val="000000" w:themeColor="text1"/>
          <w:lang w:val="en-US"/>
        </w:rPr>
        <w:lastRenderedPageBreak/>
        <w:t>school-based interventions</w:t>
      </w:r>
      <w:r w:rsidR="6B05FF33"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170"/>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71"/>
      </w:r>
      <w:r w:rsidR="0035490F" w:rsidRPr="00190879">
        <w:rPr>
          <w:rFonts w:ascii="Times New Roman" w:hAnsi="Times New Roman" w:cs="Times New Roman"/>
          <w:color w:val="000000" w:themeColor="text1"/>
          <w:vertAlign w:val="superscript"/>
          <w:lang w:val="en-US"/>
        </w:rPr>
        <w:t>,</w:t>
      </w:r>
      <w:r w:rsidR="0035490F" w:rsidRPr="00190879">
        <w:rPr>
          <w:rStyle w:val="FootnoteReference"/>
          <w:rFonts w:cs="Times New Roman"/>
          <w:color w:val="000000" w:themeColor="text1"/>
          <w:lang w:val="en-US"/>
        </w:rPr>
        <w:footnoteReference w:id="172"/>
      </w:r>
      <w:r w:rsidRPr="00190879">
        <w:rPr>
          <w:rFonts w:ascii="Times New Roman" w:hAnsi="Times New Roman" w:cs="Times New Roman"/>
          <w:color w:val="000000" w:themeColor="text1"/>
          <w:lang w:val="en-US"/>
        </w:rPr>
        <w:t xml:space="preserve"> </w:t>
      </w:r>
      <w:r w:rsidR="3372283A" w:rsidRPr="00190879">
        <w:rPr>
          <w:rFonts w:ascii="Times New Roman" w:hAnsi="Times New Roman" w:cs="Times New Roman"/>
          <w:color w:val="000000" w:themeColor="text1"/>
          <w:lang w:val="en-US"/>
        </w:rPr>
        <w:t>T</w:t>
      </w:r>
      <w:r w:rsidRPr="00190879">
        <w:rPr>
          <w:rFonts w:ascii="Times New Roman" w:hAnsi="Times New Roman" w:cs="Times New Roman"/>
          <w:color w:val="000000" w:themeColor="text1"/>
          <w:lang w:val="en-US"/>
        </w:rPr>
        <w:t>eachers trained in SPED are posted to mainstream schools to support students with special educational needs.</w:t>
      </w:r>
      <w:r w:rsidRPr="00190879">
        <w:rPr>
          <w:rStyle w:val="FootnoteReference"/>
          <w:rFonts w:cs="Times New Roman"/>
          <w:color w:val="000000" w:themeColor="text1"/>
          <w:lang w:val="en-US"/>
        </w:rPr>
        <w:footnoteReference w:id="173"/>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74"/>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75"/>
      </w:r>
      <w:r w:rsidR="0035490F" w:rsidRPr="00190879">
        <w:rPr>
          <w:rFonts w:ascii="Times New Roman" w:hAnsi="Times New Roman" w:cs="Times New Roman"/>
          <w:color w:val="000000" w:themeColor="text1"/>
          <w:vertAlign w:val="superscript"/>
          <w:lang w:val="en-US"/>
        </w:rPr>
        <w:t>,</w:t>
      </w:r>
      <w:r w:rsidR="0035490F" w:rsidRPr="00190879">
        <w:rPr>
          <w:rStyle w:val="FootnoteReference"/>
          <w:rFonts w:cs="Times New Roman"/>
          <w:color w:val="000000" w:themeColor="text1"/>
          <w:lang w:val="en-US"/>
        </w:rPr>
        <w:footnoteReference w:id="176"/>
      </w:r>
      <w:r w:rsidRPr="00190879">
        <w:rPr>
          <w:rStyle w:val="CommentReference"/>
          <w:color w:val="000000" w:themeColor="text1"/>
        </w:rPr>
        <w:t xml:space="preserve"> </w:t>
      </w:r>
      <w:r w:rsidRPr="00190879">
        <w:rPr>
          <w:rFonts w:ascii="Times New Roman" w:hAnsi="Times New Roman" w:cs="Times New Roman"/>
          <w:color w:val="000000" w:themeColor="text1"/>
          <w:lang w:val="en-US"/>
        </w:rPr>
        <w:t>Children with visual impairment, hearing loss and</w:t>
      </w:r>
      <w:r w:rsidR="64ACB741"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or physical impairments access school-based itinerant support services, and assistive technologies to facilitate their learning in mainstream environments.</w:t>
      </w:r>
      <w:r w:rsidRPr="00190879">
        <w:rPr>
          <w:rStyle w:val="FootnoteReference"/>
          <w:rFonts w:cs="Times New Roman"/>
          <w:color w:val="000000" w:themeColor="text1"/>
          <w:lang w:val="en-US"/>
        </w:rPr>
        <w:footnoteReference w:id="177"/>
      </w:r>
      <w:r w:rsidR="0035490F" w:rsidRPr="00190879">
        <w:rPr>
          <w:rFonts w:ascii="Times New Roman" w:hAnsi="Times New Roman" w:cs="Times New Roman"/>
          <w:color w:val="000000" w:themeColor="text1"/>
          <w:vertAlign w:val="superscript"/>
          <w:lang w:val="en-US"/>
        </w:rPr>
        <w:t>,</w:t>
      </w:r>
      <w:r w:rsidR="0035490F" w:rsidRPr="00190879">
        <w:rPr>
          <w:rStyle w:val="FootnoteReference"/>
          <w:rFonts w:cs="Times New Roman"/>
          <w:color w:val="000000" w:themeColor="text1"/>
          <w:lang w:val="en-US"/>
        </w:rPr>
        <w:footnoteReference w:id="178"/>
      </w:r>
      <w:r w:rsidRPr="00190879">
        <w:rPr>
          <w:rFonts w:ascii="Times New Roman" w:hAnsi="Times New Roman" w:cs="Times New Roman"/>
          <w:color w:val="000000" w:themeColor="text1"/>
          <w:lang w:val="en-US"/>
        </w:rPr>
        <w:t xml:space="preserve"> </w:t>
      </w:r>
      <w:r w:rsidR="00945194" w:rsidRPr="00190879">
        <w:rPr>
          <w:rFonts w:ascii="Times New Roman" w:hAnsi="Times New Roman" w:cs="Times New Roman"/>
          <w:color w:val="000000" w:themeColor="text1"/>
          <w:lang w:val="en-US"/>
        </w:rPr>
        <w:t>T</w:t>
      </w:r>
      <w:r w:rsidR="64ACB741" w:rsidRPr="00190879">
        <w:rPr>
          <w:rFonts w:ascii="Times New Roman" w:hAnsi="Times New Roman" w:cs="Times New Roman"/>
          <w:color w:val="000000" w:themeColor="text1"/>
          <w:lang w:val="en-US"/>
        </w:rPr>
        <w:t>hese</w:t>
      </w:r>
      <w:r w:rsidRPr="00190879">
        <w:rPr>
          <w:rFonts w:ascii="Times New Roman" w:hAnsi="Times New Roman" w:cs="Times New Roman"/>
          <w:color w:val="000000" w:themeColor="text1"/>
          <w:lang w:val="en-US"/>
        </w:rPr>
        <w:t xml:space="preserve"> measures </w:t>
      </w:r>
      <w:r w:rsidR="64ACB741" w:rsidRPr="00190879">
        <w:rPr>
          <w:rFonts w:ascii="Times New Roman" w:hAnsi="Times New Roman" w:cs="Times New Roman"/>
          <w:color w:val="000000" w:themeColor="text1"/>
          <w:lang w:val="en-US"/>
        </w:rPr>
        <w:t>are</w:t>
      </w:r>
      <w:r w:rsidRPr="00190879">
        <w:rPr>
          <w:rFonts w:ascii="Times New Roman" w:hAnsi="Times New Roman" w:cs="Times New Roman"/>
          <w:color w:val="000000" w:themeColor="text1"/>
          <w:lang w:val="en-US"/>
        </w:rPr>
        <w:t xml:space="preserve"> well-received by disability sector professionals consulted in the study, </w:t>
      </w:r>
      <w:r w:rsidR="00945194" w:rsidRPr="00190879">
        <w:rPr>
          <w:rFonts w:ascii="Times New Roman" w:hAnsi="Times New Roman" w:cs="Times New Roman"/>
          <w:color w:val="000000" w:themeColor="text1"/>
          <w:lang w:val="en-US"/>
        </w:rPr>
        <w:t>who lauded</w:t>
      </w:r>
      <w:r w:rsidR="00D57985" w:rsidRPr="00190879">
        <w:rPr>
          <w:rFonts w:ascii="Times New Roman" w:hAnsi="Times New Roman" w:cs="Times New Roman"/>
          <w:color w:val="000000" w:themeColor="text1"/>
          <w:lang w:val="en-US"/>
        </w:rPr>
        <w:t>:</w:t>
      </w:r>
      <w:r w:rsidR="00DC58C0" w:rsidRPr="00190879">
        <w:rPr>
          <w:rStyle w:val="FootnoteReference"/>
          <w:rFonts w:cs="Times New Roman"/>
          <w:color w:val="000000" w:themeColor="text1"/>
          <w:lang w:val="en-US"/>
        </w:rPr>
        <w:footnoteReference w:id="179"/>
      </w:r>
      <w:r w:rsidR="00DC58C0" w:rsidRPr="00190879">
        <w:rPr>
          <w:rFonts w:ascii="Times New Roman" w:hAnsi="Times New Roman" w:cs="Times New Roman"/>
          <w:color w:val="000000" w:themeColor="text1"/>
          <w:vertAlign w:val="superscript"/>
          <w:lang w:val="en-US"/>
        </w:rPr>
        <w:t>,</w:t>
      </w:r>
      <w:r w:rsidR="00DC58C0" w:rsidRPr="00190879">
        <w:rPr>
          <w:rStyle w:val="FootnoteReference"/>
          <w:rFonts w:cs="Times New Roman"/>
          <w:color w:val="000000" w:themeColor="text1"/>
          <w:lang w:val="en-US"/>
        </w:rPr>
        <w:footnoteReference w:id="180"/>
      </w:r>
      <w:r w:rsidR="00DC58C0" w:rsidRPr="00190879">
        <w:rPr>
          <w:rFonts w:ascii="Times New Roman" w:hAnsi="Times New Roman" w:cs="Times New Roman"/>
          <w:color w:val="000000" w:themeColor="text1"/>
          <w:vertAlign w:val="superscript"/>
          <w:lang w:val="en-US"/>
        </w:rPr>
        <w:t>,</w:t>
      </w:r>
      <w:r w:rsidR="00DC58C0" w:rsidRPr="00190879">
        <w:rPr>
          <w:rStyle w:val="FootnoteReference"/>
          <w:rFonts w:cs="Times New Roman"/>
          <w:color w:val="000000" w:themeColor="text1"/>
          <w:lang w:val="en-US"/>
        </w:rPr>
        <w:footnoteReference w:id="181"/>
      </w:r>
    </w:p>
    <w:p w14:paraId="77DA9549" w14:textId="4342220C" w:rsidR="008634EA" w:rsidRPr="00190879" w:rsidRDefault="008634EA" w:rsidP="01411335">
      <w:pPr>
        <w:pStyle w:val="ListParagraph"/>
        <w:numPr>
          <w:ilvl w:val="0"/>
          <w:numId w:val="14"/>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the availability of trained staff to support students with special needs at primary, secondary and tertiary levels (Special Education Needs (SEN) Office</w:t>
      </w:r>
      <w:r w:rsidR="00BA538E" w:rsidRPr="00190879">
        <w:rPr>
          <w:rFonts w:ascii="Times New Roman" w:hAnsi="Times New Roman" w:cs="Times New Roman"/>
          <w:color w:val="000000" w:themeColor="text1"/>
          <w:lang w:val="en-US"/>
        </w:rPr>
        <w:t>r</w:t>
      </w:r>
      <w:r w:rsidRPr="00190879">
        <w:rPr>
          <w:rFonts w:ascii="Times New Roman" w:hAnsi="Times New Roman" w:cs="Times New Roman"/>
          <w:color w:val="000000" w:themeColor="text1"/>
          <w:lang w:val="en-US"/>
        </w:rPr>
        <w:t>s</w:t>
      </w:r>
      <w:r w:rsidR="2B569DB4" w:rsidRPr="00190879">
        <w:rPr>
          <w:rFonts w:ascii="Times New Roman" w:hAnsi="Times New Roman" w:cs="Times New Roman"/>
          <w:color w:val="000000" w:themeColor="text1"/>
          <w:lang w:val="en-US"/>
        </w:rPr>
        <w:t xml:space="preserve">, previously called Allied Educators for Learning and </w:t>
      </w:r>
      <w:proofErr w:type="spellStart"/>
      <w:r w:rsidR="2B569DB4" w:rsidRPr="00190879">
        <w:rPr>
          <w:rFonts w:ascii="Times New Roman" w:hAnsi="Times New Roman" w:cs="Times New Roman"/>
          <w:color w:val="000000" w:themeColor="text1"/>
          <w:lang w:val="en-US"/>
        </w:rPr>
        <w:t>Behavioural</w:t>
      </w:r>
      <w:proofErr w:type="spellEnd"/>
      <w:r w:rsidR="2B569DB4" w:rsidRPr="00190879">
        <w:rPr>
          <w:rFonts w:ascii="Times New Roman" w:hAnsi="Times New Roman" w:cs="Times New Roman"/>
          <w:color w:val="000000" w:themeColor="text1"/>
          <w:lang w:val="en-US"/>
        </w:rPr>
        <w:t xml:space="preserve"> Support or AEDs (LBS)</w:t>
      </w:r>
      <w:r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182"/>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83"/>
      </w:r>
      <w:r w:rsidRPr="00190879">
        <w:rPr>
          <w:rFonts w:ascii="Times New Roman" w:hAnsi="Times New Roman" w:cs="Times New Roman"/>
          <w:color w:val="000000" w:themeColor="text1"/>
          <w:vertAlign w:val="superscript"/>
          <w:lang w:val="en-US"/>
        </w:rPr>
        <w:t>;</w:t>
      </w:r>
    </w:p>
    <w:p w14:paraId="179E0FED" w14:textId="347091A4" w:rsidR="008634EA" w:rsidRPr="00190879" w:rsidRDefault="0B0F1006" w:rsidP="0B0F1006">
      <w:pPr>
        <w:pStyle w:val="ListParagraph"/>
        <w:numPr>
          <w:ilvl w:val="0"/>
          <w:numId w:val="14"/>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the introduction of selected NIE courses on special education open to mainstream teachers (and SPED teachers</w:t>
      </w:r>
      <w:proofErr w:type="gramStart"/>
      <w:r w:rsidRPr="00190879">
        <w:rPr>
          <w:rFonts w:ascii="Times New Roman" w:hAnsi="Times New Roman" w:cs="Times New Roman"/>
          <w:color w:val="000000" w:themeColor="text1"/>
          <w:lang w:val="en-US"/>
        </w:rPr>
        <w:t>);</w:t>
      </w:r>
      <w:proofErr w:type="gramEnd"/>
      <w:r w:rsidRPr="00190879">
        <w:rPr>
          <w:rFonts w:ascii="Times New Roman" w:hAnsi="Times New Roman" w:cs="Times New Roman"/>
          <w:color w:val="000000" w:themeColor="text1"/>
          <w:lang w:val="en-US"/>
        </w:rPr>
        <w:t xml:space="preserve"> </w:t>
      </w:r>
    </w:p>
    <w:p w14:paraId="25D5BB0F" w14:textId="14ED9F36" w:rsidR="008634EA" w:rsidRPr="00190879" w:rsidRDefault="642C0D9A" w:rsidP="642C0D9A">
      <w:pPr>
        <w:pStyle w:val="ListParagraph"/>
        <w:numPr>
          <w:ilvl w:val="0"/>
          <w:numId w:val="14"/>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the provision of added curriculum support or case-by-case exemptions for students with disabilities, and</w:t>
      </w:r>
    </w:p>
    <w:p w14:paraId="7283A31C" w14:textId="675EEB42" w:rsidR="008634EA" w:rsidRPr="00190879" w:rsidRDefault="642C0D9A" w:rsidP="642C0D9A">
      <w:pPr>
        <w:pStyle w:val="ListParagraph"/>
        <w:numPr>
          <w:ilvl w:val="0"/>
          <w:numId w:val="14"/>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technological adaptations that enable students with disabilities to integrate more smoothly into mainstream education. </w:t>
      </w:r>
    </w:p>
    <w:p w14:paraId="217F95E5" w14:textId="77777777" w:rsidR="00C13420" w:rsidRPr="00190879" w:rsidRDefault="00C13420" w:rsidP="008634EA">
      <w:pPr>
        <w:spacing w:line="360" w:lineRule="auto"/>
        <w:ind w:firstLine="720"/>
        <w:jc w:val="both"/>
        <w:rPr>
          <w:rFonts w:ascii="Times New Roman" w:hAnsi="Times New Roman" w:cs="Times New Roman"/>
          <w:color w:val="000000" w:themeColor="text1"/>
          <w:lang w:val="en-US"/>
        </w:rPr>
      </w:pPr>
    </w:p>
    <w:p w14:paraId="3F155392" w14:textId="2146232A" w:rsidR="008634EA" w:rsidRPr="00190879" w:rsidRDefault="008634EA" w:rsidP="1603A76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To expand access to educational arts and culture activities</w:t>
      </w:r>
      <w:r w:rsidR="00710C84" w:rsidRPr="00190879">
        <w:rPr>
          <w:rStyle w:val="FootnoteReference"/>
          <w:rFonts w:cs="Times New Roman"/>
          <w:color w:val="000000" w:themeColor="text1"/>
          <w:lang w:val="en-US"/>
        </w:rPr>
        <w:footnoteReference w:id="184"/>
      </w:r>
      <w:r w:rsidRPr="00190879">
        <w:rPr>
          <w:rFonts w:ascii="Times New Roman" w:hAnsi="Times New Roman" w:cs="Times New Roman"/>
          <w:color w:val="000000" w:themeColor="text1"/>
          <w:lang w:val="en-US"/>
        </w:rPr>
        <w:t>, a sensory-friendly series of theatre productions</w:t>
      </w:r>
      <w:r w:rsidRPr="00190879">
        <w:rPr>
          <w:rStyle w:val="FootnoteReference"/>
          <w:rFonts w:cs="Times New Roman"/>
          <w:color w:val="000000" w:themeColor="text1"/>
          <w:lang w:val="en-US"/>
        </w:rPr>
        <w:footnoteReference w:id="185"/>
      </w:r>
      <w:r w:rsidRPr="00190879">
        <w:rPr>
          <w:rFonts w:ascii="Times New Roman" w:hAnsi="Times New Roman" w:cs="Times New Roman"/>
          <w:color w:val="000000" w:themeColor="text1"/>
          <w:lang w:val="en-US"/>
        </w:rPr>
        <w:t xml:space="preserve"> was introduced and a sensory room in the National Museum of Singapore was installed.</w:t>
      </w:r>
      <w:r w:rsidRPr="00190879">
        <w:rPr>
          <w:rStyle w:val="FootnoteReference"/>
          <w:rFonts w:cs="Times New Roman"/>
          <w:color w:val="000000" w:themeColor="text1"/>
          <w:lang w:val="en-US"/>
        </w:rPr>
        <w:footnoteReference w:id="186"/>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87"/>
      </w:r>
      <w:r w:rsidRPr="00190879">
        <w:rPr>
          <w:rFonts w:ascii="Times New Roman" w:hAnsi="Times New Roman" w:cs="Times New Roman"/>
          <w:color w:val="000000" w:themeColor="text1"/>
          <w:lang w:val="en-US"/>
        </w:rPr>
        <w:t xml:space="preserve"> Plans have been made to institute Quiet Thursdays in the Museum.</w:t>
      </w:r>
      <w:r w:rsidRPr="00190879">
        <w:rPr>
          <w:rStyle w:val="FootnoteReference"/>
          <w:rFonts w:cs="Times New Roman"/>
          <w:color w:val="000000" w:themeColor="text1"/>
          <w:lang w:val="en-US"/>
        </w:rPr>
        <w:footnoteReference w:id="188"/>
      </w:r>
      <w:r w:rsidR="006F4EC8" w:rsidRPr="00190879">
        <w:rPr>
          <w:rFonts w:ascii="Times New Roman" w:hAnsi="Times New Roman" w:cs="Times New Roman"/>
          <w:color w:val="000000" w:themeColor="text1"/>
          <w:vertAlign w:val="superscript"/>
          <w:lang w:val="en-US"/>
        </w:rPr>
        <w:t>,</w:t>
      </w:r>
      <w:r w:rsidR="006F4EC8" w:rsidRPr="00190879">
        <w:rPr>
          <w:rStyle w:val="FootnoteReference"/>
          <w:rFonts w:cs="Times New Roman"/>
          <w:color w:val="000000" w:themeColor="text1"/>
          <w:lang w:val="en-US"/>
        </w:rPr>
        <w:footnoteReference w:id="189"/>
      </w:r>
    </w:p>
    <w:p w14:paraId="3033DF2F" w14:textId="77777777" w:rsidR="008634EA" w:rsidRPr="00190879" w:rsidRDefault="008634EA" w:rsidP="008634EA">
      <w:pPr>
        <w:spacing w:line="360" w:lineRule="auto"/>
        <w:ind w:firstLine="720"/>
        <w:jc w:val="both"/>
        <w:rPr>
          <w:rFonts w:ascii="Times New Roman" w:hAnsi="Times New Roman" w:cs="Times New Roman"/>
          <w:color w:val="000000" w:themeColor="text1"/>
          <w:lang w:val="en-US"/>
        </w:rPr>
      </w:pPr>
    </w:p>
    <w:p w14:paraId="26344D25" w14:textId="2F03F213" w:rsidR="008634EA" w:rsidRPr="00190879" w:rsidRDefault="008634EA" w:rsidP="1603A76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SG Enable</w:t>
      </w:r>
      <w:r w:rsidR="00945194" w:rsidRPr="00190879">
        <w:rPr>
          <w:rFonts w:ascii="Times New Roman" w:hAnsi="Times New Roman" w:cs="Times New Roman"/>
          <w:color w:val="000000" w:themeColor="text1"/>
          <w:lang w:val="en-US"/>
        </w:rPr>
        <w:t xml:space="preserve"> also</w:t>
      </w:r>
      <w:r w:rsidRPr="00190879">
        <w:rPr>
          <w:rFonts w:ascii="Times New Roman" w:hAnsi="Times New Roman" w:cs="Times New Roman"/>
          <w:color w:val="000000" w:themeColor="text1"/>
          <w:lang w:val="en-US"/>
        </w:rPr>
        <w:t xml:space="preserve"> partners with Institutes of Higher Learning (IHLs) to match tertiary students with disabilities to suitable internship and mentorship opportunities.</w:t>
      </w:r>
      <w:r w:rsidRPr="00190879">
        <w:rPr>
          <w:rStyle w:val="FootnoteReference"/>
          <w:rFonts w:cs="Times New Roman"/>
          <w:color w:val="000000" w:themeColor="text1"/>
          <w:lang w:val="en-US"/>
        </w:rPr>
        <w:footnoteReference w:id="190"/>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191"/>
      </w:r>
      <w:r w:rsidR="006F4EC8" w:rsidRPr="00190879">
        <w:rPr>
          <w:rFonts w:ascii="Times New Roman" w:hAnsi="Times New Roman" w:cs="Times New Roman"/>
          <w:color w:val="000000" w:themeColor="text1"/>
          <w:vertAlign w:val="superscript"/>
          <w:lang w:val="en-US"/>
        </w:rPr>
        <w:t>,</w:t>
      </w:r>
      <w:r w:rsidR="006F4EC8" w:rsidRPr="00190879">
        <w:rPr>
          <w:rStyle w:val="FootnoteReference"/>
          <w:rFonts w:cs="Times New Roman"/>
          <w:color w:val="000000" w:themeColor="text1"/>
          <w:lang w:val="en-US"/>
        </w:rPr>
        <w:footnoteReference w:id="192"/>
      </w:r>
      <w:r w:rsidRPr="00190879">
        <w:rPr>
          <w:rFonts w:ascii="Times New Roman" w:hAnsi="Times New Roman" w:cs="Times New Roman"/>
          <w:color w:val="000000" w:themeColor="text1"/>
          <w:lang w:val="en-US"/>
        </w:rPr>
        <w:t xml:space="preserve"> </w:t>
      </w:r>
      <w:r w:rsidR="00B704A4" w:rsidRPr="00190879">
        <w:rPr>
          <w:rFonts w:ascii="Times New Roman" w:hAnsi="Times New Roman" w:cs="Times New Roman"/>
          <w:color w:val="000000" w:themeColor="text1"/>
          <w:lang w:val="en-US"/>
        </w:rPr>
        <w:t xml:space="preserve">SEN Support Offices in all </w:t>
      </w:r>
      <w:proofErr w:type="gramStart"/>
      <w:r w:rsidR="00B704A4" w:rsidRPr="00190879">
        <w:rPr>
          <w:rFonts w:ascii="Times New Roman" w:hAnsi="Times New Roman" w:cs="Times New Roman"/>
          <w:color w:val="000000" w:themeColor="text1"/>
          <w:lang w:val="en-US"/>
        </w:rPr>
        <w:t>publicly-funded</w:t>
      </w:r>
      <w:proofErr w:type="gramEnd"/>
      <w:r w:rsidR="00B704A4" w:rsidRPr="00190879">
        <w:rPr>
          <w:rFonts w:ascii="Times New Roman" w:hAnsi="Times New Roman" w:cs="Times New Roman"/>
          <w:color w:val="000000" w:themeColor="text1"/>
          <w:lang w:val="en-US"/>
        </w:rPr>
        <w:t xml:space="preserve"> IHL support students with special educational needs at post-secondary and university levels.</w:t>
      </w:r>
      <w:r w:rsidR="00B704A4" w:rsidRPr="00190879">
        <w:rPr>
          <w:rFonts w:ascii="Times New Roman" w:hAnsi="Times New Roman" w:cs="Times New Roman"/>
          <w:color w:val="000000" w:themeColor="text1"/>
          <w:sz w:val="20"/>
          <w:szCs w:val="20"/>
          <w:vertAlign w:val="superscript"/>
          <w:lang w:val="en-US"/>
        </w:rPr>
        <w:footnoteReference w:id="193"/>
      </w:r>
      <w:r w:rsidR="00B704A4" w:rsidRPr="00190879">
        <w:rPr>
          <w:rFonts w:ascii="Times New Roman" w:hAnsi="Times New Roman" w:cs="Times New Roman"/>
          <w:color w:val="000000" w:themeColor="text1"/>
          <w:vertAlign w:val="superscript"/>
          <w:lang w:val="en-US"/>
        </w:rPr>
        <w:t>,</w:t>
      </w:r>
      <w:r w:rsidR="00B704A4" w:rsidRPr="00190879">
        <w:rPr>
          <w:rStyle w:val="FootnoteReference"/>
          <w:rFonts w:cs="Times New Roman"/>
          <w:color w:val="000000" w:themeColor="text1"/>
          <w:lang w:val="en-US"/>
        </w:rPr>
        <w:footnoteReference w:id="194"/>
      </w:r>
      <w:r w:rsidR="006F4EC8" w:rsidRPr="00190879">
        <w:rPr>
          <w:rFonts w:ascii="Times New Roman" w:hAnsi="Times New Roman" w:cs="Times New Roman"/>
          <w:color w:val="000000" w:themeColor="text1"/>
          <w:vertAlign w:val="superscript"/>
          <w:lang w:val="en-US"/>
        </w:rPr>
        <w:t>,</w:t>
      </w:r>
      <w:r w:rsidR="006F4EC8" w:rsidRPr="00190879">
        <w:rPr>
          <w:rStyle w:val="FootnoteReference"/>
          <w:rFonts w:cs="Times New Roman"/>
          <w:color w:val="000000" w:themeColor="text1"/>
          <w:lang w:val="en-US"/>
        </w:rPr>
        <w:footnoteReference w:id="195"/>
      </w:r>
      <w:r w:rsidR="00B704A4" w:rsidRPr="00190879">
        <w:rPr>
          <w:rFonts w:ascii="Times New Roman" w:hAnsi="Times New Roman" w:cs="Times New Roman"/>
          <w:color w:val="000000" w:themeColor="text1"/>
          <w:lang w:val="en-US"/>
        </w:rPr>
        <w:t xml:space="preserve">. It was suggested that such resources should be </w:t>
      </w:r>
      <w:r w:rsidR="00B704A4" w:rsidRPr="00190879">
        <w:rPr>
          <w:rFonts w:ascii="Times New Roman" w:hAnsi="Times New Roman" w:cs="Times New Roman"/>
          <w:color w:val="000000" w:themeColor="text1"/>
          <w:lang w:val="en-US"/>
        </w:rPr>
        <w:lastRenderedPageBreak/>
        <w:t xml:space="preserve">made available to </w:t>
      </w:r>
      <w:proofErr w:type="gramStart"/>
      <w:r w:rsidR="00B704A4" w:rsidRPr="00190879">
        <w:rPr>
          <w:rFonts w:ascii="Times New Roman" w:hAnsi="Times New Roman" w:cs="Times New Roman"/>
          <w:color w:val="000000" w:themeColor="text1"/>
          <w:lang w:val="en-US"/>
        </w:rPr>
        <w:t>privately-funded</w:t>
      </w:r>
      <w:proofErr w:type="gramEnd"/>
      <w:r w:rsidR="00B704A4" w:rsidRPr="00190879">
        <w:rPr>
          <w:rFonts w:ascii="Times New Roman" w:hAnsi="Times New Roman" w:cs="Times New Roman"/>
          <w:color w:val="000000" w:themeColor="text1"/>
          <w:lang w:val="en-US"/>
        </w:rPr>
        <w:t xml:space="preserve"> IHLs a</w:t>
      </w:r>
      <w:r w:rsidR="2CA09985" w:rsidRPr="00190879">
        <w:rPr>
          <w:rFonts w:ascii="Times New Roman" w:hAnsi="Times New Roman" w:cs="Times New Roman"/>
          <w:color w:val="000000" w:themeColor="text1"/>
          <w:lang w:val="en-US"/>
        </w:rPr>
        <w:t xml:space="preserve">nd </w:t>
      </w:r>
      <w:r w:rsidR="00B704A4" w:rsidRPr="00190879">
        <w:rPr>
          <w:rFonts w:ascii="Times New Roman" w:hAnsi="Times New Roman" w:cs="Times New Roman"/>
          <w:color w:val="000000" w:themeColor="text1"/>
          <w:lang w:val="en-US"/>
        </w:rPr>
        <w:t>part-time IHL students, going forward.</w:t>
      </w:r>
      <w:r w:rsidR="006F4EC8" w:rsidRPr="00190879">
        <w:rPr>
          <w:rStyle w:val="FootnoteReference"/>
          <w:rFonts w:cs="Times New Roman"/>
          <w:color w:val="000000" w:themeColor="text1"/>
          <w:lang w:val="en-US"/>
        </w:rPr>
        <w:footnoteReference w:id="196"/>
      </w:r>
      <w:r w:rsidR="00B704A4"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PWDs and caregivers sampled</w:t>
      </w:r>
      <w:r w:rsidR="4448F790" w:rsidRPr="00190879">
        <w:rPr>
          <w:rFonts w:ascii="Times New Roman" w:hAnsi="Times New Roman" w:cs="Times New Roman"/>
          <w:color w:val="000000" w:themeColor="text1"/>
          <w:lang w:val="en-US"/>
        </w:rPr>
        <w:t xml:space="preserve"> in this study</w:t>
      </w:r>
      <w:r w:rsidRPr="00190879">
        <w:rPr>
          <w:rFonts w:ascii="Times New Roman" w:hAnsi="Times New Roman" w:cs="Times New Roman"/>
          <w:color w:val="000000" w:themeColor="text1"/>
          <w:lang w:val="en-US"/>
        </w:rPr>
        <w:t xml:space="preserve"> commended:</w:t>
      </w:r>
      <w:r w:rsidR="006F4EC8" w:rsidRPr="00190879">
        <w:rPr>
          <w:rStyle w:val="FootnoteReference"/>
          <w:rFonts w:cs="Times New Roman"/>
          <w:color w:val="000000" w:themeColor="text1"/>
          <w:lang w:val="en-US"/>
        </w:rPr>
        <w:footnoteReference w:id="197"/>
      </w:r>
      <w:r w:rsidR="006F4EC8" w:rsidRPr="00190879">
        <w:rPr>
          <w:rFonts w:ascii="Times New Roman" w:hAnsi="Times New Roman" w:cs="Times New Roman"/>
          <w:color w:val="000000" w:themeColor="text1"/>
          <w:vertAlign w:val="superscript"/>
          <w:lang w:val="en-US"/>
        </w:rPr>
        <w:t>,</w:t>
      </w:r>
      <w:r w:rsidR="006F4EC8" w:rsidRPr="00190879">
        <w:rPr>
          <w:rStyle w:val="FootnoteReference"/>
          <w:rFonts w:cs="Times New Roman"/>
          <w:color w:val="000000" w:themeColor="text1"/>
          <w:lang w:val="en-US"/>
        </w:rPr>
        <w:footnoteReference w:id="198"/>
      </w:r>
      <w:r w:rsidR="006F4EC8" w:rsidRPr="00190879">
        <w:rPr>
          <w:rFonts w:ascii="Times New Roman" w:hAnsi="Times New Roman" w:cs="Times New Roman"/>
          <w:color w:val="000000" w:themeColor="text1"/>
          <w:vertAlign w:val="superscript"/>
          <w:lang w:val="en-US"/>
        </w:rPr>
        <w:t>,</w:t>
      </w:r>
      <w:r w:rsidR="0020063D" w:rsidRPr="00190879">
        <w:rPr>
          <w:rStyle w:val="FootnoteReference"/>
          <w:rFonts w:cs="Times New Roman"/>
          <w:color w:val="000000" w:themeColor="text1"/>
          <w:lang w:val="en-US"/>
        </w:rPr>
        <w:footnoteReference w:id="199"/>
      </w:r>
    </w:p>
    <w:p w14:paraId="3F8057FD" w14:textId="77777777" w:rsidR="008634EA" w:rsidRPr="00190879" w:rsidRDefault="642C0D9A" w:rsidP="642C0D9A">
      <w:pPr>
        <w:pStyle w:val="ListParagraph"/>
        <w:numPr>
          <w:ilvl w:val="0"/>
          <w:numId w:val="17"/>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the availability of </w:t>
      </w:r>
      <w:proofErr w:type="gramStart"/>
      <w:r w:rsidRPr="00190879">
        <w:rPr>
          <w:rFonts w:ascii="Times New Roman" w:hAnsi="Times New Roman" w:cs="Times New Roman"/>
          <w:color w:val="000000" w:themeColor="text1"/>
          <w:lang w:val="en-US"/>
        </w:rPr>
        <w:t>note-taking</w:t>
      </w:r>
      <w:proofErr w:type="gramEnd"/>
      <w:r w:rsidRPr="00190879">
        <w:rPr>
          <w:rFonts w:ascii="Times New Roman" w:hAnsi="Times New Roman" w:cs="Times New Roman"/>
          <w:color w:val="000000" w:themeColor="text1"/>
          <w:lang w:val="en-US"/>
        </w:rPr>
        <w:t xml:space="preserve"> and interpretation services for students who are deaf/hard-of-hearing;</w:t>
      </w:r>
    </w:p>
    <w:p w14:paraId="39BC4CB1" w14:textId="77777777" w:rsidR="008634EA" w:rsidRPr="00190879" w:rsidRDefault="642C0D9A" w:rsidP="642C0D9A">
      <w:pPr>
        <w:pStyle w:val="ListParagraph"/>
        <w:numPr>
          <w:ilvl w:val="0"/>
          <w:numId w:val="17"/>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the availability of </w:t>
      </w:r>
      <w:proofErr w:type="gramStart"/>
      <w:r w:rsidRPr="00190879">
        <w:rPr>
          <w:rFonts w:ascii="Times New Roman" w:hAnsi="Times New Roman" w:cs="Times New Roman"/>
          <w:color w:val="000000" w:themeColor="text1"/>
          <w:lang w:val="en-US"/>
        </w:rPr>
        <w:t>note-taking</w:t>
      </w:r>
      <w:proofErr w:type="gramEnd"/>
      <w:r w:rsidRPr="00190879">
        <w:rPr>
          <w:rFonts w:ascii="Times New Roman" w:hAnsi="Times New Roman" w:cs="Times New Roman"/>
          <w:color w:val="000000" w:themeColor="text1"/>
          <w:lang w:val="en-US"/>
        </w:rPr>
        <w:t xml:space="preserve"> and scribe services for students with visual impairments; </w:t>
      </w:r>
    </w:p>
    <w:p w14:paraId="07D6FC98" w14:textId="77777777" w:rsidR="008634EA" w:rsidRPr="00190879" w:rsidRDefault="01411335" w:rsidP="01411335">
      <w:pPr>
        <w:pStyle w:val="ListParagraph"/>
        <w:numPr>
          <w:ilvl w:val="0"/>
          <w:numId w:val="17"/>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the provision of </w:t>
      </w:r>
      <w:proofErr w:type="spellStart"/>
      <w:r w:rsidRPr="00190879">
        <w:rPr>
          <w:rFonts w:ascii="Times New Roman" w:hAnsi="Times New Roman" w:cs="Times New Roman"/>
          <w:color w:val="000000" w:themeColor="text1"/>
          <w:lang w:val="en-US"/>
        </w:rPr>
        <w:t>specialised</w:t>
      </w:r>
      <w:proofErr w:type="spellEnd"/>
      <w:r w:rsidRPr="00190879">
        <w:rPr>
          <w:rFonts w:ascii="Times New Roman" w:hAnsi="Times New Roman" w:cs="Times New Roman"/>
          <w:color w:val="000000" w:themeColor="text1"/>
          <w:lang w:val="en-US"/>
        </w:rPr>
        <w:t xml:space="preserve"> support for students with SEN more generally through the allocation of staff </w:t>
      </w:r>
      <w:proofErr w:type="spellStart"/>
      <w:r w:rsidRPr="00190879">
        <w:rPr>
          <w:rFonts w:ascii="Times New Roman" w:hAnsi="Times New Roman" w:cs="Times New Roman"/>
          <w:color w:val="000000" w:themeColor="text1"/>
          <w:lang w:val="en-US"/>
        </w:rPr>
        <w:t>specialising</w:t>
      </w:r>
      <w:proofErr w:type="spellEnd"/>
      <w:r w:rsidRPr="00190879">
        <w:rPr>
          <w:rFonts w:ascii="Times New Roman" w:hAnsi="Times New Roman" w:cs="Times New Roman"/>
          <w:color w:val="000000" w:themeColor="text1"/>
          <w:lang w:val="en-US"/>
        </w:rPr>
        <w:t xml:space="preserve"> in SEN </w:t>
      </w:r>
      <w:proofErr w:type="gramStart"/>
      <w:r w:rsidRPr="00190879">
        <w:rPr>
          <w:rFonts w:ascii="Times New Roman" w:hAnsi="Times New Roman" w:cs="Times New Roman"/>
          <w:color w:val="000000" w:themeColor="text1"/>
          <w:lang w:val="en-US"/>
        </w:rPr>
        <w:t>support;</w:t>
      </w:r>
      <w:proofErr w:type="gramEnd"/>
      <w:r w:rsidRPr="00190879">
        <w:rPr>
          <w:rFonts w:ascii="Times New Roman" w:hAnsi="Times New Roman" w:cs="Times New Roman"/>
          <w:color w:val="000000" w:themeColor="text1"/>
          <w:lang w:val="en-US"/>
        </w:rPr>
        <w:t xml:space="preserve"> </w:t>
      </w:r>
    </w:p>
    <w:p w14:paraId="5DA501F9" w14:textId="41D2F29D" w:rsidR="008634EA" w:rsidRPr="00190879" w:rsidRDefault="642C0D9A" w:rsidP="642C0D9A">
      <w:pPr>
        <w:pStyle w:val="ListParagraph"/>
        <w:numPr>
          <w:ilvl w:val="0"/>
          <w:numId w:val="17"/>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the availability of assistive technologies for education purposes; and</w:t>
      </w:r>
    </w:p>
    <w:p w14:paraId="1E49947C" w14:textId="43EC601C" w:rsidR="008634EA" w:rsidRPr="00190879" w:rsidRDefault="642C0D9A" w:rsidP="642C0D9A">
      <w:pPr>
        <w:pStyle w:val="ListParagraph"/>
        <w:numPr>
          <w:ilvl w:val="0"/>
          <w:numId w:val="17"/>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moves to create internship opportunities for students with disabilities. </w:t>
      </w:r>
    </w:p>
    <w:p w14:paraId="664C1F78" w14:textId="77777777" w:rsidR="008634EA" w:rsidRPr="00190879" w:rsidRDefault="008634EA" w:rsidP="008634EA">
      <w:pPr>
        <w:spacing w:line="360" w:lineRule="auto"/>
        <w:jc w:val="both"/>
        <w:rPr>
          <w:rFonts w:ascii="Times New Roman" w:hAnsi="Times New Roman" w:cs="Times New Roman"/>
          <w:color w:val="000000" w:themeColor="text1"/>
          <w:lang w:val="en-US"/>
        </w:rPr>
      </w:pPr>
    </w:p>
    <w:p w14:paraId="116025B3" w14:textId="4D41D655" w:rsidR="008634EA" w:rsidRPr="00190879" w:rsidRDefault="008634EA"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Singapore’s mainstream primary, </w:t>
      </w:r>
      <w:proofErr w:type="gramStart"/>
      <w:r w:rsidRPr="00190879">
        <w:rPr>
          <w:rFonts w:ascii="Times New Roman" w:hAnsi="Times New Roman" w:cs="Times New Roman"/>
          <w:color w:val="000000" w:themeColor="text1"/>
          <w:lang w:val="en-US"/>
        </w:rPr>
        <w:t>secondary</w:t>
      </w:r>
      <w:proofErr w:type="gramEnd"/>
      <w:r w:rsidRPr="00190879">
        <w:rPr>
          <w:rFonts w:ascii="Times New Roman" w:hAnsi="Times New Roman" w:cs="Times New Roman"/>
          <w:color w:val="000000" w:themeColor="text1"/>
          <w:lang w:val="en-US"/>
        </w:rPr>
        <w:t xml:space="preserve"> and post-secondary schools are being built or upgraded to feature barrier-free accessibility.</w:t>
      </w:r>
      <w:r w:rsidRPr="00190879">
        <w:rPr>
          <w:rStyle w:val="FootnoteReference"/>
          <w:rFonts w:cs="Times New Roman"/>
          <w:color w:val="000000" w:themeColor="text1"/>
          <w:lang w:val="en-US"/>
        </w:rPr>
        <w:footnoteReference w:id="200"/>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01"/>
      </w:r>
      <w:r w:rsidR="008328DB" w:rsidRPr="00190879">
        <w:rPr>
          <w:rFonts w:ascii="Times New Roman" w:hAnsi="Times New Roman" w:cs="Times New Roman"/>
          <w:color w:val="000000" w:themeColor="text1"/>
          <w:vertAlign w:val="superscript"/>
          <w:lang w:val="en-US"/>
        </w:rPr>
        <w:t>,</w:t>
      </w:r>
      <w:r w:rsidR="008328DB" w:rsidRPr="00190879">
        <w:rPr>
          <w:rStyle w:val="FootnoteReference"/>
          <w:rFonts w:cs="Times New Roman"/>
          <w:color w:val="000000" w:themeColor="text1"/>
          <w:lang w:val="en-US"/>
        </w:rPr>
        <w:footnoteReference w:id="202"/>
      </w:r>
      <w:r w:rsidRPr="00190879">
        <w:rPr>
          <w:rFonts w:ascii="Times New Roman" w:hAnsi="Times New Roman" w:cs="Times New Roman"/>
          <w:color w:val="000000" w:themeColor="text1"/>
          <w:lang w:val="en-US"/>
        </w:rPr>
        <w:t xml:space="preserve"> Other than initiatives targeting physical barriers to inclusion, efforts are made to eradicate social barriers through a variety of </w:t>
      </w:r>
      <w:proofErr w:type="spellStart"/>
      <w:r w:rsidRPr="00190879">
        <w:rPr>
          <w:rFonts w:ascii="Times New Roman" w:hAnsi="Times New Roman" w:cs="Times New Roman"/>
          <w:color w:val="000000" w:themeColor="text1"/>
          <w:lang w:val="en-US"/>
        </w:rPr>
        <w:t>programmes</w:t>
      </w:r>
      <w:proofErr w:type="spellEnd"/>
      <w:r w:rsidRPr="00190879">
        <w:rPr>
          <w:rFonts w:ascii="Times New Roman" w:hAnsi="Times New Roman" w:cs="Times New Roman"/>
          <w:color w:val="000000" w:themeColor="text1"/>
          <w:lang w:val="en-US"/>
        </w:rPr>
        <w:t xml:space="preserve"> promot</w:t>
      </w:r>
      <w:r w:rsidR="22290FA6" w:rsidRPr="00190879">
        <w:rPr>
          <w:rFonts w:ascii="Times New Roman" w:hAnsi="Times New Roman" w:cs="Times New Roman"/>
          <w:color w:val="000000" w:themeColor="text1"/>
          <w:lang w:val="en-US"/>
        </w:rPr>
        <w:t>ing</w:t>
      </w:r>
      <w:r w:rsidRPr="00190879">
        <w:rPr>
          <w:rFonts w:ascii="Times New Roman" w:hAnsi="Times New Roman" w:cs="Times New Roman"/>
          <w:color w:val="000000" w:themeColor="text1"/>
          <w:lang w:val="en-US"/>
        </w:rPr>
        <w:t xml:space="preserve"> purposeful interaction between children with and without disabilities from young</w:t>
      </w:r>
      <w:r w:rsidRPr="00190879">
        <w:rPr>
          <w:rStyle w:val="FootnoteReference"/>
          <w:rFonts w:cs="Times New Roman"/>
          <w:color w:val="000000" w:themeColor="text1"/>
          <w:lang w:val="en-US"/>
        </w:rPr>
        <w:footnoteReference w:id="203"/>
      </w:r>
      <w:r w:rsidRPr="00190879">
        <w:rPr>
          <w:rFonts w:ascii="Times New Roman" w:hAnsi="Times New Roman" w:cs="Times New Roman"/>
          <w:color w:val="000000" w:themeColor="text1"/>
          <w:lang w:val="en-US"/>
        </w:rPr>
        <w:t xml:space="preserve">. These include MOE’s Satellite Partnership </w:t>
      </w:r>
      <w:proofErr w:type="spellStart"/>
      <w:r w:rsidRPr="00190879">
        <w:rPr>
          <w:rFonts w:ascii="Times New Roman" w:hAnsi="Times New Roman" w:cs="Times New Roman"/>
          <w:color w:val="000000" w:themeColor="text1"/>
          <w:lang w:val="en-US"/>
        </w:rPr>
        <w:t>Programme</w:t>
      </w:r>
      <w:proofErr w:type="spellEnd"/>
      <w:r w:rsidRPr="00190879">
        <w:rPr>
          <w:rFonts w:ascii="Times New Roman" w:hAnsi="Times New Roman" w:cs="Times New Roman"/>
          <w:color w:val="000000" w:themeColor="text1"/>
          <w:lang w:val="en-US"/>
        </w:rPr>
        <w:t xml:space="preserve"> (targeting students from mainstream and SPED schools)</w:t>
      </w:r>
      <w:r w:rsidRPr="00190879">
        <w:rPr>
          <w:rStyle w:val="FootnoteReference"/>
          <w:rFonts w:cs="Times New Roman"/>
          <w:color w:val="000000" w:themeColor="text1"/>
          <w:lang w:val="en-US"/>
        </w:rPr>
        <w:footnoteReference w:id="204"/>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05"/>
      </w:r>
      <w:r w:rsidR="008328DB" w:rsidRPr="00190879">
        <w:rPr>
          <w:rFonts w:ascii="Times New Roman" w:hAnsi="Times New Roman" w:cs="Times New Roman"/>
          <w:color w:val="000000" w:themeColor="text1"/>
          <w:vertAlign w:val="superscript"/>
          <w:lang w:val="en-US"/>
        </w:rPr>
        <w:t>,</w:t>
      </w:r>
      <w:r w:rsidR="008328DB" w:rsidRPr="00190879">
        <w:rPr>
          <w:rStyle w:val="FootnoteReference"/>
          <w:rFonts w:cs="Times New Roman"/>
          <w:color w:val="000000" w:themeColor="text1"/>
          <w:lang w:val="en-US"/>
        </w:rPr>
        <w:footnoteReference w:id="206"/>
      </w:r>
      <w:r w:rsidRPr="00190879">
        <w:rPr>
          <w:rFonts w:ascii="Times New Roman" w:hAnsi="Times New Roman" w:cs="Times New Roman"/>
          <w:color w:val="000000" w:themeColor="text1"/>
          <w:lang w:val="en-US"/>
        </w:rPr>
        <w:t xml:space="preserve"> a</w:t>
      </w:r>
      <w:r w:rsidR="192C7FE2" w:rsidRPr="00190879">
        <w:rPr>
          <w:rFonts w:ascii="Times New Roman" w:hAnsi="Times New Roman" w:cs="Times New Roman"/>
          <w:color w:val="000000" w:themeColor="text1"/>
          <w:lang w:val="en-US"/>
        </w:rPr>
        <w:t>nd</w:t>
      </w:r>
      <w:r w:rsidRPr="00190879">
        <w:rPr>
          <w:rFonts w:ascii="Times New Roman" w:hAnsi="Times New Roman" w:cs="Times New Roman"/>
          <w:color w:val="000000" w:themeColor="text1"/>
          <w:lang w:val="en-US"/>
        </w:rPr>
        <w:t xml:space="preserve"> a wide range of dedicated play facilities and </w:t>
      </w:r>
      <w:r w:rsidRPr="00190879">
        <w:rPr>
          <w:rFonts w:ascii="Times New Roman" w:hAnsi="Times New Roman" w:cs="Times New Roman"/>
          <w:color w:val="000000" w:themeColor="text1"/>
          <w:lang w:val="en-US"/>
        </w:rPr>
        <w:lastRenderedPageBreak/>
        <w:t>activities.</w:t>
      </w:r>
      <w:r w:rsidRPr="00190879">
        <w:rPr>
          <w:rStyle w:val="FootnoteReference"/>
          <w:rFonts w:cs="Times New Roman"/>
          <w:color w:val="000000" w:themeColor="text1"/>
          <w:lang w:val="en-US"/>
        </w:rPr>
        <w:footnoteReference w:id="207"/>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08"/>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09"/>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10"/>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11"/>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12"/>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13"/>
      </w:r>
      <w:r w:rsidR="008328DB" w:rsidRPr="00190879">
        <w:rPr>
          <w:rFonts w:ascii="Times New Roman" w:hAnsi="Times New Roman" w:cs="Times New Roman"/>
          <w:color w:val="000000" w:themeColor="text1"/>
          <w:vertAlign w:val="superscript"/>
          <w:lang w:val="en-US"/>
        </w:rPr>
        <w:t>,</w:t>
      </w:r>
      <w:r w:rsidR="008328DB" w:rsidRPr="00190879">
        <w:rPr>
          <w:rStyle w:val="FootnoteReference"/>
          <w:rFonts w:cs="Times New Roman"/>
          <w:color w:val="000000" w:themeColor="text1"/>
          <w:lang w:val="en-US"/>
        </w:rPr>
        <w:footnoteReference w:id="214"/>
      </w:r>
      <w:r w:rsidRPr="00190879">
        <w:rPr>
          <w:rFonts w:ascii="Times New Roman" w:hAnsi="Times New Roman" w:cs="Times New Roman"/>
          <w:color w:val="000000" w:themeColor="text1"/>
          <w:lang w:val="en-US"/>
        </w:rPr>
        <w:t xml:space="preserve"> Specifically, the installation of inclusive playground was acknowledged by focus group respondents </w:t>
      </w:r>
      <w:r w:rsidR="00945194" w:rsidRPr="00190879">
        <w:rPr>
          <w:rFonts w:ascii="Times New Roman" w:hAnsi="Times New Roman" w:cs="Times New Roman"/>
          <w:color w:val="000000" w:themeColor="text1"/>
          <w:lang w:val="en-US"/>
        </w:rPr>
        <w:t>as</w:t>
      </w:r>
      <w:r w:rsidRPr="00190879">
        <w:rPr>
          <w:rFonts w:ascii="Times New Roman" w:hAnsi="Times New Roman" w:cs="Times New Roman"/>
          <w:color w:val="000000" w:themeColor="text1"/>
          <w:lang w:val="en-US"/>
        </w:rPr>
        <w:t xml:space="preserve"> a good development</w:t>
      </w:r>
      <w:r w:rsidR="00945194" w:rsidRPr="00190879">
        <w:rPr>
          <w:rFonts w:ascii="Times New Roman" w:hAnsi="Times New Roman" w:cs="Times New Roman"/>
          <w:color w:val="000000" w:themeColor="text1"/>
          <w:lang w:val="en-US"/>
        </w:rPr>
        <w:t>.</w:t>
      </w:r>
      <w:r w:rsidR="008328DB" w:rsidRPr="00190879">
        <w:rPr>
          <w:rStyle w:val="FootnoteReference"/>
          <w:rFonts w:cs="Times New Roman"/>
          <w:color w:val="000000" w:themeColor="text1"/>
          <w:lang w:val="en-US"/>
        </w:rPr>
        <w:footnoteReference w:id="215"/>
      </w:r>
      <w:r w:rsidRPr="00190879">
        <w:rPr>
          <w:rFonts w:ascii="Times New Roman" w:hAnsi="Times New Roman" w:cs="Times New Roman"/>
          <w:color w:val="000000" w:themeColor="text1"/>
          <w:lang w:val="en-US"/>
        </w:rPr>
        <w:t xml:space="preserve"> </w:t>
      </w:r>
      <w:r w:rsidR="000471E7" w:rsidRPr="00190879">
        <w:rPr>
          <w:rFonts w:ascii="Times New Roman" w:hAnsi="Times New Roman" w:cs="Times New Roman"/>
          <w:color w:val="000000" w:themeColor="text1"/>
          <w:lang w:val="en-US"/>
        </w:rPr>
        <w:t>P</w:t>
      </w:r>
      <w:r w:rsidRPr="00190879">
        <w:rPr>
          <w:rFonts w:ascii="Times New Roman" w:hAnsi="Times New Roman" w:cs="Times New Roman"/>
          <w:color w:val="000000" w:themeColor="text1"/>
          <w:lang w:val="en-US"/>
        </w:rPr>
        <w:t xml:space="preserve">rofessionals expressed their hopes for all playgrounds to be progressively upgraded to be inclusive, </w:t>
      </w:r>
      <w:r w:rsidR="000471E7" w:rsidRPr="00190879">
        <w:rPr>
          <w:rFonts w:ascii="Times New Roman" w:hAnsi="Times New Roman" w:cs="Times New Roman"/>
          <w:color w:val="000000" w:themeColor="text1"/>
          <w:lang w:val="en-US"/>
        </w:rPr>
        <w:t>instead of</w:t>
      </w:r>
      <w:r w:rsidRPr="00190879">
        <w:rPr>
          <w:rFonts w:ascii="Times New Roman" w:hAnsi="Times New Roman" w:cs="Times New Roman"/>
          <w:color w:val="000000" w:themeColor="text1"/>
          <w:lang w:val="en-US"/>
        </w:rPr>
        <w:t xml:space="preserve"> establishing inclusive playgrounds separately.</w:t>
      </w:r>
      <w:r w:rsidR="008328DB" w:rsidRPr="00190879">
        <w:rPr>
          <w:rStyle w:val="FootnoteReference"/>
          <w:rFonts w:cs="Times New Roman"/>
          <w:color w:val="000000" w:themeColor="text1"/>
          <w:lang w:val="en-US"/>
        </w:rPr>
        <w:footnoteReference w:id="216"/>
      </w:r>
      <w:r w:rsidRPr="00190879">
        <w:rPr>
          <w:rFonts w:ascii="Times New Roman" w:hAnsi="Times New Roman" w:cs="Times New Roman"/>
          <w:color w:val="000000" w:themeColor="text1"/>
          <w:lang w:val="en-US"/>
        </w:rPr>
        <w:t xml:space="preserve">   </w:t>
      </w:r>
    </w:p>
    <w:p w14:paraId="3092F51B" w14:textId="77777777" w:rsidR="008634EA" w:rsidRPr="00190879" w:rsidRDefault="008634EA" w:rsidP="008634EA">
      <w:pPr>
        <w:spacing w:line="360" w:lineRule="auto"/>
        <w:jc w:val="both"/>
        <w:rPr>
          <w:rFonts w:ascii="Times New Roman" w:hAnsi="Times New Roman" w:cs="Times New Roman"/>
          <w:color w:val="000000" w:themeColor="text1"/>
          <w:lang w:val="en-US"/>
        </w:rPr>
      </w:pPr>
    </w:p>
    <w:p w14:paraId="10D1E5AD" w14:textId="55DB2040" w:rsidR="008634EA" w:rsidRPr="00190879" w:rsidRDefault="008634EA"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Earlier feedback sought from SPED school leaders and parents of students with SENs indicated that more could be done to improve educators’ skills (in mainstream and SPED settings) and better equip them with teaching resources.</w:t>
      </w:r>
      <w:r w:rsidRPr="00190879">
        <w:rPr>
          <w:rStyle w:val="FootnoteReference"/>
          <w:rFonts w:cs="Times New Roman"/>
          <w:color w:val="000000" w:themeColor="text1"/>
          <w:lang w:val="en-US"/>
        </w:rPr>
        <w:footnoteReference w:id="217"/>
      </w:r>
      <w:r w:rsidR="00440378" w:rsidRPr="00190879">
        <w:rPr>
          <w:rFonts w:ascii="Times New Roman" w:hAnsi="Times New Roman" w:cs="Times New Roman"/>
          <w:color w:val="000000" w:themeColor="text1"/>
          <w:vertAlign w:val="superscript"/>
          <w:lang w:val="en-US"/>
        </w:rPr>
        <w:t>,</w:t>
      </w:r>
      <w:r w:rsidR="00440378" w:rsidRPr="00190879">
        <w:rPr>
          <w:rStyle w:val="FootnoteReference"/>
          <w:rFonts w:cs="Times New Roman"/>
          <w:color w:val="000000" w:themeColor="text1"/>
          <w:lang w:val="en-US"/>
        </w:rPr>
        <w:footnoteReference w:id="218"/>
      </w:r>
      <w:r w:rsidRPr="00190879">
        <w:rPr>
          <w:rFonts w:ascii="Times New Roman" w:hAnsi="Times New Roman" w:cs="Times New Roman"/>
          <w:color w:val="000000" w:themeColor="text1"/>
          <w:lang w:val="en-US"/>
        </w:rPr>
        <w:t xml:space="preserve"> MOE has addressed this by crafting a professional development roadmap</w:t>
      </w:r>
      <w:r w:rsidR="00050116"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 xml:space="preserve">for the systematic development of mainstream educators’ competencies in supporting </w:t>
      </w:r>
      <w:proofErr w:type="spellStart"/>
      <w:r w:rsidRPr="00190879">
        <w:rPr>
          <w:rFonts w:ascii="Times New Roman" w:hAnsi="Times New Roman" w:cs="Times New Roman"/>
          <w:color w:val="000000" w:themeColor="text1"/>
          <w:lang w:val="en-US"/>
        </w:rPr>
        <w:t>SENs.</w:t>
      </w:r>
      <w:proofErr w:type="spellEnd"/>
      <w:r w:rsidRPr="00190879">
        <w:rPr>
          <w:rStyle w:val="FootnoteReference"/>
          <w:rFonts w:cs="Times New Roman"/>
          <w:color w:val="000000" w:themeColor="text1"/>
          <w:lang w:val="en-US"/>
        </w:rPr>
        <w:footnoteReference w:id="219"/>
      </w:r>
      <w:r w:rsidR="00440378" w:rsidRPr="00190879">
        <w:rPr>
          <w:rFonts w:ascii="Times New Roman" w:hAnsi="Times New Roman" w:cs="Times New Roman"/>
          <w:color w:val="000000" w:themeColor="text1"/>
          <w:vertAlign w:val="superscript"/>
          <w:lang w:val="en-US"/>
        </w:rPr>
        <w:t>,</w:t>
      </w:r>
      <w:r w:rsidR="00440378" w:rsidRPr="00190879">
        <w:rPr>
          <w:rStyle w:val="FootnoteReference"/>
          <w:rFonts w:cs="Times New Roman"/>
          <w:color w:val="000000" w:themeColor="text1"/>
          <w:lang w:val="en-US"/>
        </w:rPr>
        <w:footnoteReference w:id="220"/>
      </w:r>
      <w:r w:rsidRPr="00190879">
        <w:rPr>
          <w:rFonts w:ascii="Times New Roman" w:hAnsi="Times New Roman" w:cs="Times New Roman"/>
          <w:color w:val="000000" w:themeColor="text1"/>
          <w:lang w:val="en-US"/>
        </w:rPr>
        <w:t xml:space="preserve"> Meanwhile, high staff turnover rates</w:t>
      </w:r>
      <w:r w:rsidR="2F7A115E" w:rsidRPr="00190879">
        <w:rPr>
          <w:rFonts w:ascii="Times New Roman" w:hAnsi="Times New Roman" w:cs="Times New Roman"/>
          <w:color w:val="000000" w:themeColor="text1"/>
          <w:lang w:val="en-US"/>
        </w:rPr>
        <w:t xml:space="preserve"> and</w:t>
      </w:r>
      <w:r w:rsidRPr="00190879">
        <w:rPr>
          <w:rFonts w:ascii="Times New Roman" w:hAnsi="Times New Roman" w:cs="Times New Roman"/>
          <w:color w:val="000000" w:themeColor="text1"/>
          <w:lang w:val="en-US"/>
        </w:rPr>
        <w:t xml:space="preserve"> considerable variation in curricula led to noticeable differences in the quality of teaching within and between SPED schools.</w:t>
      </w:r>
      <w:r w:rsidRPr="00190879">
        <w:rPr>
          <w:rStyle w:val="FootnoteReference"/>
          <w:rFonts w:cs="Times New Roman"/>
          <w:color w:val="000000" w:themeColor="text1"/>
          <w:lang w:val="en-US"/>
        </w:rPr>
        <w:footnoteReference w:id="221"/>
      </w:r>
      <w:r w:rsidR="003E5C21" w:rsidRPr="00190879">
        <w:rPr>
          <w:rFonts w:ascii="Times New Roman" w:hAnsi="Times New Roman" w:cs="Times New Roman"/>
          <w:color w:val="000000" w:themeColor="text1"/>
          <w:vertAlign w:val="superscript"/>
          <w:lang w:val="en-US"/>
        </w:rPr>
        <w:t>,</w:t>
      </w:r>
      <w:r w:rsidR="003E5C21" w:rsidRPr="00190879">
        <w:rPr>
          <w:rStyle w:val="FootnoteReference"/>
          <w:rFonts w:cs="Times New Roman"/>
          <w:color w:val="000000" w:themeColor="text1"/>
          <w:lang w:val="en-US"/>
        </w:rPr>
        <w:footnoteReference w:id="222"/>
      </w:r>
      <w:r w:rsidRPr="00190879">
        <w:rPr>
          <w:rFonts w:ascii="Times New Roman" w:hAnsi="Times New Roman" w:cs="Times New Roman"/>
          <w:color w:val="000000" w:themeColor="text1"/>
          <w:lang w:val="en-US"/>
        </w:rPr>
        <w:t xml:space="preserve"> Some parents surveyed by the government expressed </w:t>
      </w:r>
      <w:r w:rsidRPr="00190879">
        <w:rPr>
          <w:rFonts w:ascii="Times New Roman" w:hAnsi="Times New Roman" w:cs="Times New Roman"/>
          <w:color w:val="000000" w:themeColor="text1"/>
          <w:lang w:val="en-US"/>
        </w:rPr>
        <w:lastRenderedPageBreak/>
        <w:t>frustration over long waiting lists for SPED schools</w:t>
      </w:r>
      <w:r w:rsidR="00945194"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223"/>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24"/>
      </w:r>
      <w:r w:rsidR="003E5C21" w:rsidRPr="00190879">
        <w:rPr>
          <w:rFonts w:ascii="Times New Roman" w:hAnsi="Times New Roman" w:cs="Times New Roman"/>
          <w:color w:val="000000" w:themeColor="text1"/>
          <w:vertAlign w:val="superscript"/>
          <w:lang w:val="en-US"/>
        </w:rPr>
        <w:t>,</w:t>
      </w:r>
      <w:r w:rsidR="003E5C21" w:rsidRPr="00190879">
        <w:rPr>
          <w:rStyle w:val="FootnoteReference"/>
          <w:rFonts w:cs="Times New Roman"/>
          <w:color w:val="000000" w:themeColor="text1"/>
          <w:lang w:val="en-US"/>
        </w:rPr>
        <w:footnoteReference w:id="225"/>
      </w:r>
      <w:r w:rsidRPr="00190879">
        <w:rPr>
          <w:rFonts w:ascii="Times New Roman" w:hAnsi="Times New Roman" w:cs="Times New Roman"/>
          <w:color w:val="000000" w:themeColor="text1"/>
          <w:lang w:val="en-US"/>
        </w:rPr>
        <w:t xml:space="preserve"> While MOE clarified that “parents [themselves] contribute to longer wait lists and waiting times for admission by fixating on a single [SPED] school”</w:t>
      </w:r>
      <w:r w:rsidRPr="00190879">
        <w:rPr>
          <w:rStyle w:val="FootnoteReference"/>
          <w:rFonts w:cs="Times New Roman"/>
          <w:color w:val="000000" w:themeColor="text1"/>
          <w:lang w:val="en-US"/>
        </w:rPr>
        <w:footnoteReference w:id="226"/>
      </w:r>
      <w:r w:rsidRPr="00190879">
        <w:rPr>
          <w:rFonts w:ascii="Times New Roman" w:hAnsi="Times New Roman" w:cs="Times New Roman"/>
          <w:color w:val="000000" w:themeColor="text1"/>
          <w:lang w:val="en-US"/>
        </w:rPr>
        <w:t>, the variations in quality of education reported across SPED schools suggest that further action is needed before parents may be persuaded to consider alternatives.</w:t>
      </w:r>
    </w:p>
    <w:p w14:paraId="5F64E1A8" w14:textId="77777777" w:rsidR="008634EA" w:rsidRPr="00190879" w:rsidRDefault="008634EA" w:rsidP="008634EA">
      <w:pPr>
        <w:spacing w:line="360" w:lineRule="auto"/>
        <w:ind w:firstLine="720"/>
        <w:jc w:val="both"/>
        <w:rPr>
          <w:rFonts w:ascii="Times New Roman" w:hAnsi="Times New Roman" w:cs="Times New Roman"/>
          <w:color w:val="000000" w:themeColor="text1"/>
          <w:lang w:val="en-US"/>
        </w:rPr>
      </w:pPr>
    </w:p>
    <w:p w14:paraId="182A5945" w14:textId="74C29296" w:rsidR="00BD4C9A" w:rsidRPr="00190879" w:rsidRDefault="008634EA" w:rsidP="49C78ED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lang w:val="en-US"/>
        </w:rPr>
        <w:t xml:space="preserve">Meanwhile, respondents in </w:t>
      </w:r>
      <w:r w:rsidR="00BA538E" w:rsidRPr="00190879">
        <w:rPr>
          <w:rFonts w:ascii="Times New Roman" w:hAnsi="Times New Roman" w:cs="Times New Roman"/>
          <w:color w:val="000000" w:themeColor="text1"/>
          <w:lang w:val="en-US"/>
        </w:rPr>
        <w:t>this study</w:t>
      </w:r>
      <w:r w:rsidRPr="00190879">
        <w:rPr>
          <w:rFonts w:ascii="Times New Roman" w:hAnsi="Times New Roman" w:cs="Times New Roman"/>
          <w:color w:val="000000" w:themeColor="text1"/>
          <w:lang w:val="en-US"/>
        </w:rPr>
        <w:t xml:space="preserve"> recommended adjustments to the student-to-teacher ratios in mainstream</w:t>
      </w:r>
      <w:r w:rsidR="002D59BF" w:rsidRPr="00190879">
        <w:rPr>
          <w:rStyle w:val="FootnoteReference"/>
          <w:rFonts w:cs="Times New Roman"/>
          <w:color w:val="000000" w:themeColor="text1"/>
          <w:lang w:val="en-US"/>
        </w:rPr>
        <w:footnoteReference w:id="227"/>
      </w:r>
      <w:r w:rsidRPr="00190879">
        <w:rPr>
          <w:rFonts w:ascii="Times New Roman" w:hAnsi="Times New Roman" w:cs="Times New Roman"/>
          <w:color w:val="000000" w:themeColor="text1"/>
          <w:lang w:val="en-US"/>
        </w:rPr>
        <w:t xml:space="preserve"> and SPED settings</w:t>
      </w:r>
      <w:r w:rsidR="000E33D2" w:rsidRPr="00190879">
        <w:rPr>
          <w:rStyle w:val="FootnoteReference"/>
          <w:rFonts w:cs="Times New Roman"/>
          <w:color w:val="000000" w:themeColor="text1"/>
          <w:lang w:val="en-US"/>
        </w:rPr>
        <w:footnoteReference w:id="228"/>
      </w:r>
      <w:r w:rsidRPr="00190879">
        <w:rPr>
          <w:rFonts w:ascii="Times New Roman" w:hAnsi="Times New Roman" w:cs="Times New Roman"/>
          <w:color w:val="000000" w:themeColor="text1"/>
          <w:lang w:val="en-US"/>
        </w:rPr>
        <w:t xml:space="preserve"> a</w:t>
      </w:r>
      <w:r w:rsidR="71E1D0B6" w:rsidRPr="00190879">
        <w:rPr>
          <w:rFonts w:ascii="Times New Roman" w:hAnsi="Times New Roman" w:cs="Times New Roman"/>
          <w:color w:val="000000" w:themeColor="text1"/>
          <w:lang w:val="en-US"/>
        </w:rPr>
        <w:t>nd</w:t>
      </w:r>
      <w:r w:rsidRPr="00190879">
        <w:rPr>
          <w:rFonts w:ascii="Times New Roman" w:hAnsi="Times New Roman" w:cs="Times New Roman"/>
          <w:color w:val="000000" w:themeColor="text1"/>
          <w:lang w:val="en-US"/>
        </w:rPr>
        <w:t xml:space="preserve"> the hiring of additional staff</w:t>
      </w:r>
      <w:r w:rsidR="000E33D2" w:rsidRPr="00190879">
        <w:rPr>
          <w:rStyle w:val="FootnoteReference"/>
          <w:rFonts w:cs="Times New Roman"/>
          <w:color w:val="000000" w:themeColor="text1"/>
          <w:lang w:val="en-US"/>
        </w:rPr>
        <w:footnoteReference w:id="229"/>
      </w:r>
      <w:r w:rsidRPr="00190879">
        <w:rPr>
          <w:rFonts w:ascii="Times New Roman" w:hAnsi="Times New Roman" w:cs="Times New Roman"/>
          <w:color w:val="000000" w:themeColor="text1"/>
          <w:lang w:val="en-US"/>
        </w:rPr>
        <w:t xml:space="preserve"> to deliver better educational services to students with disabilities. </w:t>
      </w:r>
      <w:r w:rsidRPr="00190879">
        <w:rPr>
          <w:rFonts w:ascii="Times New Roman" w:hAnsi="Times New Roman" w:cs="Times New Roman"/>
          <w:color w:val="000000" w:themeColor="text1"/>
        </w:rPr>
        <w:t xml:space="preserve">Smaller class sizes in mainstream settings are thought to benefit students with and without disabilities alike, by providing educators more time to give students dedicated attention while </w:t>
      </w:r>
      <w:r w:rsidR="001359DC" w:rsidRPr="00190879">
        <w:rPr>
          <w:rFonts w:ascii="Times New Roman" w:hAnsi="Times New Roman" w:cs="Times New Roman"/>
          <w:color w:val="000000" w:themeColor="text1"/>
        </w:rPr>
        <w:t xml:space="preserve">juggling other demands like </w:t>
      </w:r>
      <w:r w:rsidRPr="00190879">
        <w:rPr>
          <w:rFonts w:ascii="Times New Roman" w:hAnsi="Times New Roman" w:cs="Times New Roman"/>
          <w:color w:val="000000" w:themeColor="text1"/>
        </w:rPr>
        <w:t>covering the set curriculum and meeting key performance indicators (KPIs). Likewise, adjustments to existing manpower allocations for SPED sector are urged, with specific recommendations to customise the ratio of SPED educators to students depending on students</w:t>
      </w:r>
      <w:r w:rsidR="33CE6666"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rPr>
        <w:t xml:space="preserve"> unique needs and extent of disability. Expanding administrative duties and responsibilities in SPED schools have prompted calls to hire more dedicated administrative staff, to allow</w:t>
      </w:r>
      <w:r w:rsidR="243F4B42" w:rsidRPr="00190879">
        <w:rPr>
          <w:rFonts w:ascii="Times New Roman" w:hAnsi="Times New Roman" w:cs="Times New Roman"/>
          <w:color w:val="000000" w:themeColor="text1"/>
        </w:rPr>
        <w:t xml:space="preserve"> </w:t>
      </w:r>
      <w:r w:rsidRPr="00190879">
        <w:rPr>
          <w:rFonts w:ascii="Times New Roman" w:hAnsi="Times New Roman" w:cs="Times New Roman"/>
          <w:color w:val="000000" w:themeColor="text1"/>
        </w:rPr>
        <w:t xml:space="preserve">educators to focus on teaching. </w:t>
      </w:r>
    </w:p>
    <w:p w14:paraId="0580602D" w14:textId="77777777" w:rsidR="00BD4C9A" w:rsidRPr="00190879" w:rsidRDefault="00BD4C9A" w:rsidP="008634EA">
      <w:pPr>
        <w:spacing w:line="360" w:lineRule="auto"/>
        <w:ind w:firstLine="720"/>
        <w:jc w:val="both"/>
        <w:rPr>
          <w:rFonts w:ascii="Times New Roman" w:hAnsi="Times New Roman" w:cs="Times New Roman"/>
          <w:color w:val="000000" w:themeColor="text1"/>
        </w:rPr>
      </w:pPr>
    </w:p>
    <w:p w14:paraId="36DAF711" w14:textId="2FCB2227" w:rsidR="008634EA" w:rsidRPr="00190879" w:rsidRDefault="008634EA" w:rsidP="1603A76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lang w:val="en-US"/>
        </w:rPr>
        <w:t xml:space="preserve">Respondents </w:t>
      </w:r>
      <w:r w:rsidR="00196CEF" w:rsidRPr="00190879">
        <w:rPr>
          <w:rFonts w:ascii="Times New Roman" w:hAnsi="Times New Roman" w:cs="Times New Roman"/>
          <w:color w:val="000000" w:themeColor="text1"/>
        </w:rPr>
        <w:t>also</w:t>
      </w:r>
      <w:r w:rsidRPr="00190879">
        <w:rPr>
          <w:rFonts w:ascii="Times New Roman" w:hAnsi="Times New Roman" w:cs="Times New Roman"/>
          <w:color w:val="000000" w:themeColor="text1"/>
        </w:rPr>
        <w:t xml:space="preserve"> </w:t>
      </w:r>
      <w:r w:rsidR="00196CEF" w:rsidRPr="00190879">
        <w:rPr>
          <w:rFonts w:ascii="Times New Roman" w:hAnsi="Times New Roman" w:cs="Times New Roman"/>
          <w:color w:val="000000" w:themeColor="text1"/>
        </w:rPr>
        <w:t>noted</w:t>
      </w:r>
      <w:r w:rsidRPr="00190879">
        <w:rPr>
          <w:rFonts w:ascii="Times New Roman" w:hAnsi="Times New Roman" w:cs="Times New Roman"/>
          <w:color w:val="000000" w:themeColor="text1"/>
        </w:rPr>
        <w:t xml:space="preserve"> that recruitment is a perennial challenge for the SPED sector, where it is challenging to attract competent talent.</w:t>
      </w:r>
      <w:r w:rsidR="000E33D2" w:rsidRPr="00190879">
        <w:rPr>
          <w:rStyle w:val="FootnoteReference"/>
          <w:rFonts w:cs="Times New Roman"/>
          <w:color w:val="000000" w:themeColor="text1"/>
        </w:rPr>
        <w:footnoteReference w:id="230"/>
      </w:r>
      <w:r w:rsidRPr="00190879">
        <w:rPr>
          <w:rFonts w:ascii="Times New Roman" w:hAnsi="Times New Roman" w:cs="Times New Roman"/>
          <w:color w:val="000000" w:themeColor="text1"/>
        </w:rPr>
        <w:t xml:space="preserve"> They felt that this stems from multiple factors, especially:</w:t>
      </w:r>
      <w:r w:rsidR="000E33D2" w:rsidRPr="00190879">
        <w:rPr>
          <w:rStyle w:val="FootnoteReference"/>
          <w:rFonts w:cs="Times New Roman"/>
          <w:color w:val="000000" w:themeColor="text1"/>
        </w:rPr>
        <w:footnoteReference w:id="231"/>
      </w:r>
      <w:r w:rsidRPr="00190879">
        <w:rPr>
          <w:rFonts w:ascii="Times New Roman" w:hAnsi="Times New Roman" w:cs="Times New Roman"/>
          <w:color w:val="000000" w:themeColor="text1"/>
        </w:rPr>
        <w:t xml:space="preserve"> </w:t>
      </w:r>
    </w:p>
    <w:p w14:paraId="0945272A" w14:textId="2F2B2DDE" w:rsidR="008634EA" w:rsidRPr="00190879" w:rsidRDefault="642C0D9A" w:rsidP="642C0D9A">
      <w:pPr>
        <w:pStyle w:val="ListParagraph"/>
        <w:numPr>
          <w:ilvl w:val="0"/>
          <w:numId w:val="32"/>
        </w:numPr>
        <w:spacing w:line="360" w:lineRule="auto"/>
        <w:ind w:left="1077" w:hanging="357"/>
        <w:rPr>
          <w:rFonts w:ascii="Times New Roman" w:eastAsia="Times New Roman" w:hAnsi="Times New Roman" w:cs="Times New Roman"/>
          <w:color w:val="000000" w:themeColor="text1"/>
          <w:lang w:eastAsia="en-GB"/>
        </w:rPr>
      </w:pPr>
      <w:r w:rsidRPr="00190879">
        <w:rPr>
          <w:rFonts w:ascii="Times New Roman" w:eastAsia="Times New Roman" w:hAnsi="Times New Roman" w:cs="Times New Roman"/>
          <w:color w:val="000000" w:themeColor="text1"/>
          <w:lang w:eastAsia="en-GB"/>
        </w:rPr>
        <w:lastRenderedPageBreak/>
        <w:t xml:space="preserve">the social perception that a SPED educator is not as prestigious as a mainstream </w:t>
      </w:r>
      <w:proofErr w:type="gramStart"/>
      <w:r w:rsidRPr="00190879">
        <w:rPr>
          <w:rFonts w:ascii="Times New Roman" w:eastAsia="Times New Roman" w:hAnsi="Times New Roman" w:cs="Times New Roman"/>
          <w:color w:val="000000" w:themeColor="text1"/>
          <w:lang w:eastAsia="en-GB"/>
        </w:rPr>
        <w:t>educator;</w:t>
      </w:r>
      <w:proofErr w:type="gramEnd"/>
    </w:p>
    <w:p w14:paraId="3CFC1D85" w14:textId="001D73ED" w:rsidR="008634EA" w:rsidRPr="00190879" w:rsidRDefault="642C0D9A" w:rsidP="642C0D9A">
      <w:pPr>
        <w:pStyle w:val="ListParagraph"/>
        <w:numPr>
          <w:ilvl w:val="0"/>
          <w:numId w:val="32"/>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the relative lack of training, certification and career development opportunities for SPED educators compared to mainstream educators; and,</w:t>
      </w:r>
    </w:p>
    <w:p w14:paraId="2F05580D" w14:textId="77777777" w:rsidR="008634EA" w:rsidRPr="00190879" w:rsidRDefault="642C0D9A" w:rsidP="642C0D9A">
      <w:pPr>
        <w:pStyle w:val="ListParagraph"/>
        <w:numPr>
          <w:ilvl w:val="0"/>
          <w:numId w:val="32"/>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the absence of complimentary mental health or respite services for SPED staff.</w:t>
      </w:r>
    </w:p>
    <w:p w14:paraId="5E6A5A34" w14:textId="77777777" w:rsidR="008634EA" w:rsidRPr="00190879" w:rsidRDefault="008634EA" w:rsidP="008634EA">
      <w:pPr>
        <w:spacing w:line="360" w:lineRule="auto"/>
        <w:jc w:val="both"/>
        <w:rPr>
          <w:rFonts w:ascii="Times New Roman" w:hAnsi="Times New Roman" w:cs="Times New Roman"/>
          <w:color w:val="000000" w:themeColor="text1"/>
          <w:lang w:val="en-US"/>
        </w:rPr>
      </w:pPr>
    </w:p>
    <w:p w14:paraId="5E536A66" w14:textId="6FB7FFA8" w:rsidR="008634EA" w:rsidRPr="00190879" w:rsidRDefault="008634EA" w:rsidP="174B1DDC">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It is</w:t>
      </w:r>
      <w:r w:rsidR="5E3A75CD"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hoped that measures implemented in 2020 by the government to improve the remuneration and professional development of SPED staff</w:t>
      </w:r>
      <w:r w:rsidRPr="00190879">
        <w:rPr>
          <w:rStyle w:val="FootnoteReference"/>
          <w:rFonts w:cs="Times New Roman"/>
          <w:color w:val="000000" w:themeColor="text1"/>
          <w:lang w:val="en-US"/>
        </w:rPr>
        <w:footnoteReference w:id="232"/>
      </w:r>
      <w:r w:rsidR="000E33D2" w:rsidRPr="00190879">
        <w:rPr>
          <w:rFonts w:ascii="Times New Roman" w:hAnsi="Times New Roman" w:cs="Times New Roman"/>
          <w:color w:val="000000" w:themeColor="text1"/>
          <w:vertAlign w:val="superscript"/>
          <w:lang w:val="en-US"/>
        </w:rPr>
        <w:t>,</w:t>
      </w:r>
      <w:r w:rsidR="000E33D2" w:rsidRPr="00190879">
        <w:rPr>
          <w:rStyle w:val="FootnoteReference"/>
          <w:rFonts w:cs="Times New Roman"/>
          <w:color w:val="000000" w:themeColor="text1"/>
          <w:lang w:val="en-US"/>
        </w:rPr>
        <w:footnoteReference w:id="233"/>
      </w:r>
      <w:r w:rsidRPr="00190879">
        <w:rPr>
          <w:rFonts w:ascii="Times New Roman" w:hAnsi="Times New Roman" w:cs="Times New Roman"/>
          <w:color w:val="000000" w:themeColor="text1"/>
          <w:lang w:val="en-US"/>
        </w:rPr>
        <w:t xml:space="preserve"> will, progressively, address these gaps. </w:t>
      </w:r>
      <w:proofErr w:type="gramStart"/>
      <w:r w:rsidRPr="00190879">
        <w:rPr>
          <w:rFonts w:ascii="Times New Roman" w:hAnsi="Times New Roman" w:cs="Times New Roman"/>
          <w:color w:val="000000" w:themeColor="text1"/>
          <w:lang w:val="en-US"/>
        </w:rPr>
        <w:t>With regard to</w:t>
      </w:r>
      <w:proofErr w:type="gramEnd"/>
      <w:r w:rsidRPr="00190879">
        <w:rPr>
          <w:rFonts w:ascii="Times New Roman" w:hAnsi="Times New Roman" w:cs="Times New Roman"/>
          <w:color w:val="000000" w:themeColor="text1"/>
          <w:lang w:val="en-US"/>
        </w:rPr>
        <w:t xml:space="preserve"> mainstream education, discussants attest that the training and placement of more SEN officers</w:t>
      </w:r>
      <w:r w:rsidR="008D440E" w:rsidRPr="00190879">
        <w:rPr>
          <w:rStyle w:val="FootnoteReference"/>
          <w:rFonts w:cs="Times New Roman"/>
          <w:color w:val="000000" w:themeColor="text1"/>
          <w:lang w:val="en-US"/>
        </w:rPr>
        <w:footnoteReference w:id="234"/>
      </w:r>
      <w:r w:rsidRPr="00190879">
        <w:rPr>
          <w:rFonts w:ascii="Times New Roman" w:hAnsi="Times New Roman" w:cs="Times New Roman"/>
          <w:color w:val="000000" w:themeColor="text1"/>
          <w:lang w:val="en-US"/>
        </w:rPr>
        <w:t xml:space="preserve"> in mainstream schools is needed as more students with disabilities enroll in these schools</w:t>
      </w:r>
      <w:r w:rsidR="00196CEF" w:rsidRPr="00190879">
        <w:rPr>
          <w:rFonts w:ascii="Times New Roman" w:hAnsi="Times New Roman" w:cs="Times New Roman"/>
          <w:color w:val="000000" w:themeColor="text1"/>
          <w:lang w:val="en-US"/>
        </w:rPr>
        <w:t>.</w:t>
      </w:r>
      <w:r w:rsidR="000E33D2" w:rsidRPr="00190879">
        <w:rPr>
          <w:rStyle w:val="FootnoteReference"/>
          <w:rFonts w:cs="Times New Roman"/>
          <w:color w:val="000000" w:themeColor="text1"/>
          <w:lang w:val="en-US"/>
        </w:rPr>
        <w:footnoteReference w:id="235"/>
      </w:r>
      <w:r w:rsidRPr="00190879">
        <w:rPr>
          <w:rFonts w:ascii="Times New Roman" w:hAnsi="Times New Roman" w:cs="Times New Roman"/>
          <w:color w:val="000000" w:themeColor="text1"/>
          <w:lang w:val="en-US"/>
        </w:rPr>
        <w:t xml:space="preserve"> </w:t>
      </w:r>
    </w:p>
    <w:p w14:paraId="4125C63D" w14:textId="77777777" w:rsidR="008634EA" w:rsidRPr="00190879" w:rsidRDefault="008634EA" w:rsidP="008634EA">
      <w:pPr>
        <w:spacing w:line="360" w:lineRule="auto"/>
        <w:ind w:firstLine="720"/>
        <w:jc w:val="both"/>
        <w:rPr>
          <w:rFonts w:ascii="Times New Roman" w:hAnsi="Times New Roman" w:cs="Times New Roman"/>
          <w:color w:val="000000" w:themeColor="text1"/>
          <w:lang w:val="en-US"/>
        </w:rPr>
      </w:pPr>
    </w:p>
    <w:p w14:paraId="0ACCFA42" w14:textId="2136A11E" w:rsidR="0006429C" w:rsidRPr="00190879" w:rsidRDefault="008634EA"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Hopes have been expressed for continued efforts to diversify the educational pathways available to SPED students to better reflect the diversity of their career aspirations, potential and goals of personal development.</w:t>
      </w:r>
      <w:r w:rsidR="000E33D2" w:rsidRPr="00190879">
        <w:rPr>
          <w:rStyle w:val="FootnoteReference"/>
          <w:rFonts w:cs="Times New Roman"/>
          <w:color w:val="000000" w:themeColor="text1"/>
          <w:lang w:val="en-US"/>
        </w:rPr>
        <w:footnoteReference w:id="236"/>
      </w:r>
      <w:r w:rsidR="671AC573" w:rsidRPr="00190879">
        <w:rPr>
          <w:rFonts w:ascii="Times New Roman" w:hAnsi="Times New Roman" w:cs="Times New Roman"/>
          <w:color w:val="000000" w:themeColor="text1"/>
          <w:lang w:val="en-US"/>
        </w:rPr>
        <w:t xml:space="preserve"> Professionals recomme</w:t>
      </w:r>
      <w:r w:rsidR="214E3506" w:rsidRPr="00190879">
        <w:rPr>
          <w:rFonts w:ascii="Times New Roman" w:hAnsi="Times New Roman" w:cs="Times New Roman"/>
          <w:color w:val="000000" w:themeColor="text1"/>
          <w:lang w:val="en-US"/>
        </w:rPr>
        <w:t xml:space="preserve">nded </w:t>
      </w:r>
      <w:r w:rsidR="00F567F6" w:rsidRPr="00190879">
        <w:rPr>
          <w:rFonts w:ascii="Times New Roman" w:hAnsi="Times New Roman" w:cs="Times New Roman"/>
          <w:color w:val="000000" w:themeColor="text1"/>
          <w:lang w:val="en-US"/>
        </w:rPr>
        <w:t>developing</w:t>
      </w:r>
      <w:r w:rsidRPr="00190879">
        <w:rPr>
          <w:rFonts w:ascii="Times New Roman" w:hAnsi="Times New Roman" w:cs="Times New Roman"/>
          <w:color w:val="000000" w:themeColor="text1"/>
          <w:lang w:val="en-US"/>
        </w:rPr>
        <w:t xml:space="preserve"> a range of education and enrichment opportunities for SPED graduates to continue to develop themselves and apply the skills gleaned in schools through lifelong learning.</w:t>
      </w:r>
      <w:r w:rsidR="000E33D2" w:rsidRPr="00190879">
        <w:rPr>
          <w:rStyle w:val="FootnoteReference"/>
          <w:rFonts w:cs="Times New Roman"/>
          <w:color w:val="000000" w:themeColor="text1"/>
          <w:lang w:val="en-US"/>
        </w:rPr>
        <w:footnoteReference w:id="237"/>
      </w:r>
      <w:r w:rsidRPr="00190879">
        <w:rPr>
          <w:rFonts w:ascii="Times New Roman" w:hAnsi="Times New Roman" w:cs="Times New Roman"/>
          <w:color w:val="000000" w:themeColor="text1"/>
          <w:lang w:val="en-US"/>
        </w:rPr>
        <w:t xml:space="preserve"> T</w:t>
      </w:r>
      <w:r w:rsidR="00C51C13" w:rsidRPr="00190879">
        <w:rPr>
          <w:rFonts w:ascii="Times New Roman" w:hAnsi="Times New Roman" w:cs="Times New Roman"/>
          <w:color w:val="000000" w:themeColor="text1"/>
          <w:lang w:val="en-US"/>
        </w:rPr>
        <w:t xml:space="preserve">he government has </w:t>
      </w:r>
      <w:proofErr w:type="spellStart"/>
      <w:r w:rsidR="00C51C13" w:rsidRPr="00190879">
        <w:rPr>
          <w:rFonts w:ascii="Times New Roman" w:hAnsi="Times New Roman" w:cs="Times New Roman"/>
          <w:color w:val="000000" w:themeColor="text1"/>
          <w:lang w:val="en-US"/>
        </w:rPr>
        <w:t>recognised</w:t>
      </w:r>
      <w:proofErr w:type="spellEnd"/>
      <w:r w:rsidR="00C51C13" w:rsidRPr="00190879">
        <w:rPr>
          <w:rFonts w:ascii="Times New Roman" w:hAnsi="Times New Roman" w:cs="Times New Roman"/>
          <w:color w:val="000000" w:themeColor="text1"/>
          <w:lang w:val="en-US"/>
        </w:rPr>
        <w:t xml:space="preserve"> “a gap in services for adult persons with disabilities who do not attend any regular disability service after graduating from Special Education Schools”.</w:t>
      </w:r>
      <w:r w:rsidR="00C51C13" w:rsidRPr="00190879">
        <w:rPr>
          <w:rStyle w:val="FootnoteReference"/>
          <w:rFonts w:cs="Times New Roman"/>
          <w:color w:val="000000" w:themeColor="text1"/>
          <w:lang w:val="en-US"/>
        </w:rPr>
        <w:footnoteReference w:id="238"/>
      </w:r>
      <w:r w:rsidR="00F567F6" w:rsidRPr="00190879">
        <w:rPr>
          <w:rFonts w:ascii="Times New Roman" w:hAnsi="Times New Roman" w:cs="Times New Roman"/>
          <w:color w:val="000000" w:themeColor="text1"/>
          <w:lang w:val="en-US"/>
        </w:rPr>
        <w:t xml:space="preserve"> </w:t>
      </w:r>
      <w:r w:rsidR="3AB35021" w:rsidRPr="00190879">
        <w:rPr>
          <w:rFonts w:ascii="Times New Roman" w:hAnsi="Times New Roman" w:cs="Times New Roman"/>
          <w:color w:val="000000" w:themeColor="text1"/>
          <w:lang w:val="en-US"/>
        </w:rPr>
        <w:t>N</w:t>
      </w:r>
      <w:r w:rsidR="00C51C13" w:rsidRPr="00190879">
        <w:rPr>
          <w:rFonts w:ascii="Times New Roman" w:hAnsi="Times New Roman" w:cs="Times New Roman"/>
          <w:color w:val="000000" w:themeColor="text1"/>
          <w:lang w:val="en-US"/>
        </w:rPr>
        <w:t xml:space="preserve">ew pilot </w:t>
      </w:r>
      <w:proofErr w:type="spellStart"/>
      <w:r w:rsidR="00C51C13" w:rsidRPr="00190879">
        <w:rPr>
          <w:rFonts w:ascii="Times New Roman" w:hAnsi="Times New Roman" w:cs="Times New Roman"/>
          <w:color w:val="000000" w:themeColor="text1"/>
          <w:lang w:val="en-US"/>
        </w:rPr>
        <w:t>programmes</w:t>
      </w:r>
      <w:proofErr w:type="spellEnd"/>
      <w:r w:rsidR="00C51C13" w:rsidRPr="00190879">
        <w:rPr>
          <w:rFonts w:ascii="Times New Roman" w:hAnsi="Times New Roman" w:cs="Times New Roman"/>
          <w:color w:val="000000" w:themeColor="text1"/>
          <w:lang w:val="en-US"/>
        </w:rPr>
        <w:t xml:space="preserve"> </w:t>
      </w:r>
      <w:r w:rsidR="1DB6566F" w:rsidRPr="00190879">
        <w:rPr>
          <w:rFonts w:ascii="Times New Roman" w:eastAsia="Times New Roman" w:hAnsi="Times New Roman" w:cs="Times New Roman"/>
          <w:color w:val="000000" w:themeColor="text1"/>
          <w:lang w:val="en-US"/>
        </w:rPr>
        <w:t>—</w:t>
      </w:r>
      <w:r w:rsidR="00C51C13" w:rsidRPr="00190879">
        <w:rPr>
          <w:rFonts w:ascii="Times New Roman" w:hAnsi="Times New Roman" w:cs="Times New Roman"/>
          <w:color w:val="000000" w:themeColor="text1"/>
          <w:lang w:val="en-US"/>
        </w:rPr>
        <w:t xml:space="preserve"> Enabling Service Hubs (ESH) and </w:t>
      </w:r>
      <w:r w:rsidR="00CE42CD" w:rsidRPr="00190879">
        <w:rPr>
          <w:rFonts w:ascii="Times New Roman" w:hAnsi="Times New Roman" w:cs="Times New Roman"/>
          <w:color w:val="000000" w:themeColor="text1"/>
          <w:lang w:val="en-US"/>
        </w:rPr>
        <w:t xml:space="preserve">Enabling Business Hubs (EBH) </w:t>
      </w:r>
      <w:r w:rsidR="1DB6566F" w:rsidRPr="00190879">
        <w:rPr>
          <w:rFonts w:ascii="Times New Roman" w:eastAsia="Times New Roman" w:hAnsi="Times New Roman" w:cs="Times New Roman"/>
          <w:color w:val="000000" w:themeColor="text1"/>
          <w:lang w:val="en-US"/>
        </w:rPr>
        <w:t>—</w:t>
      </w:r>
      <w:r w:rsidR="00CE42CD" w:rsidRPr="00190879">
        <w:rPr>
          <w:rFonts w:ascii="Times New Roman" w:hAnsi="Times New Roman" w:cs="Times New Roman"/>
          <w:color w:val="000000" w:themeColor="text1"/>
          <w:lang w:val="en-US"/>
        </w:rPr>
        <w:t xml:space="preserve"> </w:t>
      </w:r>
      <w:r w:rsidR="214E3506" w:rsidRPr="00190879">
        <w:rPr>
          <w:rFonts w:ascii="Times New Roman" w:hAnsi="Times New Roman" w:cs="Times New Roman"/>
          <w:color w:val="000000" w:themeColor="text1"/>
          <w:lang w:val="en-US"/>
        </w:rPr>
        <w:t>are</w:t>
      </w:r>
      <w:r w:rsidR="00CE42CD" w:rsidRPr="00190879">
        <w:rPr>
          <w:rFonts w:ascii="Times New Roman" w:hAnsi="Times New Roman" w:cs="Times New Roman"/>
          <w:color w:val="000000" w:themeColor="text1"/>
          <w:lang w:val="en-US"/>
        </w:rPr>
        <w:t xml:space="preserve"> launched with the aim of closing this gap by providing “flexible social and learning activities”</w:t>
      </w:r>
      <w:r w:rsidR="00CE42CD" w:rsidRPr="00190879">
        <w:rPr>
          <w:rStyle w:val="FootnoteReference"/>
          <w:rFonts w:cs="Times New Roman"/>
          <w:color w:val="000000" w:themeColor="text1"/>
          <w:lang w:val="en-US"/>
        </w:rPr>
        <w:footnoteReference w:id="239"/>
      </w:r>
      <w:r w:rsidR="00CE42CD" w:rsidRPr="00190879">
        <w:rPr>
          <w:rFonts w:ascii="Times New Roman" w:hAnsi="Times New Roman" w:cs="Times New Roman"/>
          <w:color w:val="000000" w:themeColor="text1"/>
          <w:lang w:val="en-US"/>
        </w:rPr>
        <w:t xml:space="preserve"> a</w:t>
      </w:r>
      <w:r w:rsidR="192C7FE2" w:rsidRPr="00190879">
        <w:rPr>
          <w:rFonts w:ascii="Times New Roman" w:hAnsi="Times New Roman" w:cs="Times New Roman"/>
          <w:color w:val="000000" w:themeColor="text1"/>
          <w:lang w:val="en-US"/>
        </w:rPr>
        <w:t>nd</w:t>
      </w:r>
      <w:r w:rsidR="00CE42CD" w:rsidRPr="00190879">
        <w:rPr>
          <w:rFonts w:ascii="Times New Roman" w:hAnsi="Times New Roman" w:cs="Times New Roman"/>
          <w:color w:val="000000" w:themeColor="text1"/>
          <w:lang w:val="en-US"/>
        </w:rPr>
        <w:t xml:space="preserve"> </w:t>
      </w:r>
      <w:r w:rsidR="00CE42CD" w:rsidRPr="00190879">
        <w:rPr>
          <w:rFonts w:ascii="Times New Roman" w:hAnsi="Times New Roman" w:cs="Times New Roman"/>
          <w:color w:val="000000" w:themeColor="text1"/>
          <w:lang w:val="en-US"/>
        </w:rPr>
        <w:lastRenderedPageBreak/>
        <w:t>“</w:t>
      </w:r>
      <w:proofErr w:type="spellStart"/>
      <w:r w:rsidR="00CE42CD" w:rsidRPr="00190879">
        <w:rPr>
          <w:rFonts w:ascii="Times New Roman" w:hAnsi="Times New Roman" w:cs="Times New Roman"/>
          <w:color w:val="000000" w:themeColor="text1"/>
          <w:lang w:val="en-US"/>
        </w:rPr>
        <w:t>customised</w:t>
      </w:r>
      <w:proofErr w:type="spellEnd"/>
      <w:r w:rsidR="00CE42CD" w:rsidRPr="00190879">
        <w:rPr>
          <w:rFonts w:ascii="Times New Roman" w:hAnsi="Times New Roman" w:cs="Times New Roman"/>
          <w:color w:val="000000" w:themeColor="text1"/>
          <w:lang w:val="en-US"/>
        </w:rPr>
        <w:t>[,]…longer-term [employment] support”</w:t>
      </w:r>
      <w:r w:rsidR="00CE42CD" w:rsidRPr="00190879">
        <w:rPr>
          <w:rStyle w:val="FootnoteReference"/>
          <w:rFonts w:cs="Times New Roman"/>
          <w:color w:val="000000" w:themeColor="text1"/>
          <w:lang w:val="en-US"/>
        </w:rPr>
        <w:footnoteReference w:id="240"/>
      </w:r>
      <w:r w:rsidR="009F5B6F" w:rsidRPr="00190879">
        <w:rPr>
          <w:rFonts w:ascii="Times New Roman" w:hAnsi="Times New Roman" w:cs="Times New Roman"/>
          <w:color w:val="000000" w:themeColor="text1"/>
          <w:vertAlign w:val="superscript"/>
          <w:lang w:val="en-US"/>
        </w:rPr>
        <w:t>,</w:t>
      </w:r>
      <w:r w:rsidR="009F5B6F" w:rsidRPr="00190879">
        <w:rPr>
          <w:rStyle w:val="FootnoteReference"/>
          <w:rFonts w:cs="Times New Roman"/>
          <w:color w:val="000000" w:themeColor="text1"/>
          <w:lang w:val="en-US"/>
        </w:rPr>
        <w:footnoteReference w:id="241"/>
      </w:r>
      <w:r w:rsidR="00CE42CD" w:rsidRPr="00190879">
        <w:rPr>
          <w:rFonts w:ascii="Times New Roman" w:hAnsi="Times New Roman" w:cs="Times New Roman"/>
          <w:color w:val="000000" w:themeColor="text1"/>
          <w:lang w:val="en-US"/>
        </w:rPr>
        <w:t xml:space="preserve">. Hopefully, </w:t>
      </w:r>
      <w:r w:rsidR="009F5B6F" w:rsidRPr="00190879">
        <w:rPr>
          <w:rFonts w:ascii="Times New Roman" w:hAnsi="Times New Roman" w:cs="Times New Roman"/>
          <w:color w:val="000000" w:themeColor="text1"/>
          <w:lang w:val="en-US"/>
        </w:rPr>
        <w:t>with</w:t>
      </w:r>
      <w:r w:rsidR="00CE42CD" w:rsidRPr="00190879">
        <w:rPr>
          <w:rFonts w:ascii="Times New Roman" w:hAnsi="Times New Roman" w:cs="Times New Roman"/>
          <w:color w:val="000000" w:themeColor="text1"/>
          <w:lang w:val="en-US"/>
        </w:rPr>
        <w:t xml:space="preserve"> continued effort</w:t>
      </w:r>
      <w:r w:rsidR="009F5B6F" w:rsidRPr="00190879">
        <w:rPr>
          <w:rFonts w:ascii="Times New Roman" w:hAnsi="Times New Roman" w:cs="Times New Roman"/>
          <w:color w:val="000000" w:themeColor="text1"/>
          <w:lang w:val="en-US"/>
        </w:rPr>
        <w:t>s</w:t>
      </w:r>
      <w:r w:rsidR="00CE42CD" w:rsidRPr="00190879">
        <w:rPr>
          <w:rFonts w:ascii="Times New Roman" w:hAnsi="Times New Roman" w:cs="Times New Roman"/>
          <w:color w:val="000000" w:themeColor="text1"/>
          <w:lang w:val="en-US"/>
        </w:rPr>
        <w:t xml:space="preserve">, pathways for lifelong learning, </w:t>
      </w:r>
      <w:proofErr w:type="gramStart"/>
      <w:r w:rsidR="00CE42CD" w:rsidRPr="00190879">
        <w:rPr>
          <w:rFonts w:ascii="Times New Roman" w:hAnsi="Times New Roman" w:cs="Times New Roman"/>
          <w:color w:val="000000" w:themeColor="text1"/>
          <w:lang w:val="en-US"/>
        </w:rPr>
        <w:t>enrichment</w:t>
      </w:r>
      <w:proofErr w:type="gramEnd"/>
      <w:r w:rsidR="00CE42CD" w:rsidRPr="00190879">
        <w:rPr>
          <w:rFonts w:ascii="Times New Roman" w:hAnsi="Times New Roman" w:cs="Times New Roman"/>
          <w:color w:val="000000" w:themeColor="text1"/>
          <w:lang w:val="en-US"/>
        </w:rPr>
        <w:t xml:space="preserve"> and personal development of PWDs will be progressively expanded. </w:t>
      </w:r>
    </w:p>
    <w:p w14:paraId="1A0E3789" w14:textId="77777777" w:rsidR="00C51C13" w:rsidRPr="00190879" w:rsidRDefault="00C51C13" w:rsidP="0006429C">
      <w:pPr>
        <w:spacing w:line="360" w:lineRule="auto"/>
        <w:ind w:firstLine="720"/>
        <w:jc w:val="both"/>
        <w:rPr>
          <w:rFonts w:ascii="Times New Roman" w:hAnsi="Times New Roman" w:cs="Times New Roman"/>
          <w:color w:val="000000" w:themeColor="text1"/>
          <w:lang w:val="en-US"/>
        </w:rPr>
      </w:pPr>
    </w:p>
    <w:p w14:paraId="34929C3A" w14:textId="49CECD0F" w:rsidR="008139F3" w:rsidRPr="00190879" w:rsidRDefault="646557DA"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With regard to </w:t>
      </w:r>
      <w:r w:rsidR="008634EA" w:rsidRPr="00190879">
        <w:rPr>
          <w:rFonts w:ascii="Times New Roman" w:hAnsi="Times New Roman" w:cs="Times New Roman"/>
          <w:color w:val="000000" w:themeColor="text1"/>
          <w:lang w:val="en-US"/>
        </w:rPr>
        <w:t xml:space="preserve">student integration in mainstream schools, </w:t>
      </w:r>
      <w:r w:rsidR="7BCEA60A" w:rsidRPr="00190879">
        <w:rPr>
          <w:rFonts w:ascii="Times New Roman" w:hAnsi="Times New Roman" w:cs="Times New Roman"/>
          <w:color w:val="000000" w:themeColor="text1"/>
          <w:lang w:val="en-US"/>
        </w:rPr>
        <w:t xml:space="preserve">sampled </w:t>
      </w:r>
      <w:r w:rsidR="008634EA" w:rsidRPr="00190879">
        <w:rPr>
          <w:rFonts w:ascii="Times New Roman" w:hAnsi="Times New Roman" w:cs="Times New Roman"/>
          <w:color w:val="000000" w:themeColor="text1"/>
          <w:lang w:val="en-US"/>
        </w:rPr>
        <w:t xml:space="preserve">professionals advised that </w:t>
      </w:r>
      <w:r w:rsidR="71716FDC" w:rsidRPr="00190879">
        <w:rPr>
          <w:rFonts w:ascii="Times New Roman" w:hAnsi="Times New Roman" w:cs="Times New Roman"/>
          <w:color w:val="000000" w:themeColor="text1"/>
          <w:lang w:val="en-US"/>
        </w:rPr>
        <w:t>to encourage meaningful interaction between s</w:t>
      </w:r>
      <w:r w:rsidR="199FE0AC" w:rsidRPr="00190879">
        <w:rPr>
          <w:rFonts w:ascii="Times New Roman" w:hAnsi="Times New Roman" w:cs="Times New Roman"/>
          <w:color w:val="000000" w:themeColor="text1"/>
          <w:lang w:val="en-US"/>
        </w:rPr>
        <w:t>tudents with disabilities and their typically-developing peers, there is a need to</w:t>
      </w:r>
      <w:r w:rsidR="008634EA" w:rsidRPr="00190879">
        <w:rPr>
          <w:rFonts w:ascii="Times New Roman" w:hAnsi="Times New Roman" w:cs="Times New Roman"/>
          <w:color w:val="000000" w:themeColor="text1"/>
          <w:lang w:val="en-US"/>
        </w:rPr>
        <w:t xml:space="preserve"> craft student engagement activities around the needs and interests of students with disabilities</w:t>
      </w:r>
      <w:r w:rsidR="00F567F6" w:rsidRPr="00190879">
        <w:rPr>
          <w:rFonts w:ascii="Times New Roman" w:hAnsi="Times New Roman" w:cs="Times New Roman"/>
          <w:color w:val="000000" w:themeColor="text1"/>
          <w:lang w:val="en-US"/>
        </w:rPr>
        <w:t>.</w:t>
      </w:r>
      <w:r w:rsidR="000E33D2" w:rsidRPr="00190879">
        <w:rPr>
          <w:rStyle w:val="FootnoteReference"/>
          <w:rFonts w:cs="Times New Roman"/>
          <w:color w:val="000000" w:themeColor="text1"/>
          <w:lang w:val="en-US"/>
        </w:rPr>
        <w:footnoteReference w:id="242"/>
      </w:r>
      <w:r w:rsidR="008634EA" w:rsidRPr="00190879">
        <w:rPr>
          <w:rFonts w:ascii="Times New Roman" w:hAnsi="Times New Roman" w:cs="Times New Roman"/>
          <w:color w:val="000000" w:themeColor="text1"/>
          <w:lang w:val="en-US"/>
        </w:rPr>
        <w:t xml:space="preserve"> </w:t>
      </w:r>
      <w:r w:rsidR="00F567F6" w:rsidRPr="00190879">
        <w:rPr>
          <w:rFonts w:ascii="Times New Roman" w:hAnsi="Times New Roman" w:cs="Times New Roman"/>
          <w:color w:val="000000" w:themeColor="text1"/>
          <w:lang w:val="en-US"/>
        </w:rPr>
        <w:t>S</w:t>
      </w:r>
      <w:r w:rsidR="008634EA" w:rsidRPr="00190879">
        <w:rPr>
          <w:rFonts w:ascii="Times New Roman" w:hAnsi="Times New Roman" w:cs="Times New Roman"/>
          <w:color w:val="000000" w:themeColor="text1"/>
          <w:lang w:val="en-US"/>
        </w:rPr>
        <w:t xml:space="preserve">uggestions by PWDs consulted include </w:t>
      </w:r>
      <w:r w:rsidR="00F567F6" w:rsidRPr="00190879">
        <w:rPr>
          <w:rFonts w:ascii="Times New Roman" w:hAnsi="Times New Roman" w:cs="Times New Roman"/>
          <w:color w:val="000000" w:themeColor="text1"/>
          <w:lang w:val="en-US"/>
        </w:rPr>
        <w:t>providing</w:t>
      </w:r>
      <w:r w:rsidR="008634EA" w:rsidRPr="00190879">
        <w:rPr>
          <w:rFonts w:ascii="Times New Roman" w:hAnsi="Times New Roman" w:cs="Times New Roman"/>
          <w:color w:val="000000" w:themeColor="text1"/>
          <w:lang w:val="en-US"/>
        </w:rPr>
        <w:t xml:space="preserve"> targeted social a</w:t>
      </w:r>
      <w:r w:rsidR="65C57F98" w:rsidRPr="00190879">
        <w:rPr>
          <w:rFonts w:ascii="Times New Roman" w:hAnsi="Times New Roman" w:cs="Times New Roman"/>
          <w:color w:val="000000" w:themeColor="text1"/>
          <w:lang w:val="en-US"/>
        </w:rPr>
        <w:t>nd</w:t>
      </w:r>
      <w:r w:rsidR="008634EA" w:rsidRPr="00190879">
        <w:rPr>
          <w:rFonts w:ascii="Times New Roman" w:hAnsi="Times New Roman" w:cs="Times New Roman"/>
          <w:color w:val="000000" w:themeColor="text1"/>
          <w:lang w:val="en-US"/>
        </w:rPr>
        <w:t xml:space="preserve"> academic support for students with disabilities transiting into or entering mainstream education, perhaps through </w:t>
      </w:r>
      <w:proofErr w:type="spellStart"/>
      <w:r w:rsidR="008634EA" w:rsidRPr="00190879">
        <w:rPr>
          <w:rFonts w:ascii="Times New Roman" w:hAnsi="Times New Roman" w:cs="Times New Roman"/>
          <w:color w:val="000000" w:themeColor="text1"/>
          <w:lang w:val="en-US"/>
        </w:rPr>
        <w:t>specialised</w:t>
      </w:r>
      <w:proofErr w:type="spellEnd"/>
      <w:r w:rsidR="008634EA" w:rsidRPr="00190879">
        <w:rPr>
          <w:rFonts w:ascii="Times New Roman" w:hAnsi="Times New Roman" w:cs="Times New Roman"/>
          <w:color w:val="000000" w:themeColor="text1"/>
          <w:lang w:val="en-US"/>
        </w:rPr>
        <w:t xml:space="preserve"> support services managed, run or staffed by other PWDs who can relate personally to the experience of disablement.</w:t>
      </w:r>
      <w:r w:rsidR="000E33D2" w:rsidRPr="00190879">
        <w:rPr>
          <w:rStyle w:val="FootnoteReference"/>
          <w:rFonts w:cs="Times New Roman"/>
          <w:color w:val="000000" w:themeColor="text1"/>
          <w:lang w:val="en-US"/>
        </w:rPr>
        <w:footnoteReference w:id="243"/>
      </w:r>
      <w:r w:rsidR="008634EA" w:rsidRPr="00190879">
        <w:rPr>
          <w:rFonts w:ascii="Times New Roman" w:hAnsi="Times New Roman" w:cs="Times New Roman"/>
          <w:color w:val="000000" w:themeColor="text1"/>
          <w:lang w:val="en-US"/>
        </w:rPr>
        <w:t xml:space="preserve"> </w:t>
      </w:r>
    </w:p>
    <w:p w14:paraId="79837412" w14:textId="77777777" w:rsidR="008D440E" w:rsidRPr="00190879" w:rsidRDefault="008D440E">
      <w:pPr>
        <w:rPr>
          <w:rFonts w:ascii="Times New Roman" w:hAnsi="Times New Roman" w:cs="Times New Roman"/>
          <w:b/>
          <w:color w:val="000000" w:themeColor="text1"/>
          <w:u w:val="single"/>
          <w:lang w:val="en-US"/>
        </w:rPr>
      </w:pPr>
      <w:r w:rsidRPr="00190879">
        <w:rPr>
          <w:color w:val="000000" w:themeColor="text1"/>
        </w:rPr>
        <w:br w:type="page"/>
      </w:r>
    </w:p>
    <w:p w14:paraId="4F88A6D1" w14:textId="21346332" w:rsidR="00D96110" w:rsidRPr="00190879" w:rsidRDefault="642C0D9A" w:rsidP="50501BAD">
      <w:pPr>
        <w:pStyle w:val="Heading2"/>
        <w:rPr>
          <w:color w:val="000000" w:themeColor="text1"/>
        </w:rPr>
      </w:pPr>
      <w:bookmarkStart w:id="33" w:name="_Toc108783025"/>
      <w:bookmarkStart w:id="34" w:name="_Toc108783106"/>
      <w:bookmarkEnd w:id="25"/>
      <w:r w:rsidRPr="00190879">
        <w:rPr>
          <w:color w:val="000000" w:themeColor="text1"/>
        </w:rPr>
        <w:lastRenderedPageBreak/>
        <w:t xml:space="preserve">[2.4] Vocational Training, Employment </w:t>
      </w:r>
      <w:proofErr w:type="gramStart"/>
      <w:r w:rsidRPr="00190879">
        <w:rPr>
          <w:color w:val="000000" w:themeColor="text1"/>
        </w:rPr>
        <w:t>Support</w:t>
      </w:r>
      <w:proofErr w:type="gramEnd"/>
      <w:r w:rsidRPr="00190879">
        <w:rPr>
          <w:color w:val="000000" w:themeColor="text1"/>
        </w:rPr>
        <w:t xml:space="preserve"> and Independent Living: Young Adults and Older Persons with Disabilities (18 years and above)</w:t>
      </w:r>
      <w:bookmarkEnd w:id="33"/>
      <w:bookmarkEnd w:id="34"/>
    </w:p>
    <w:p w14:paraId="487490D8" w14:textId="77777777" w:rsidR="00D96110" w:rsidRPr="00190879" w:rsidRDefault="00D96110" w:rsidP="00992C70">
      <w:pPr>
        <w:jc w:val="both"/>
        <w:rPr>
          <w:rFonts w:ascii="Times New Roman" w:hAnsi="Times New Roman" w:cs="Times New Roman"/>
          <w:color w:val="000000" w:themeColor="text1"/>
          <w:lang w:val="en-US"/>
        </w:rPr>
      </w:pPr>
    </w:p>
    <w:p w14:paraId="7B67D261" w14:textId="1BEF2F0E" w:rsidR="008139F3" w:rsidRPr="00190879" w:rsidRDefault="008139F3"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rPr>
        <w:t>Access to employment is critical to social inclusion.</w:t>
      </w:r>
      <w:r w:rsidRPr="00190879">
        <w:rPr>
          <w:rStyle w:val="FootnoteReference"/>
          <w:color w:val="000000" w:themeColor="text1"/>
        </w:rPr>
        <w:footnoteReference w:id="244"/>
      </w:r>
      <w:r w:rsidRPr="00190879" w:rsidDel="00964D0A">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PWDs in Singapore are supported by a variety of employment support initiatives.</w:t>
      </w:r>
      <w:r w:rsidRPr="00190879">
        <w:rPr>
          <w:rStyle w:val="FootnoteReference"/>
          <w:rFonts w:cs="Times New Roman"/>
          <w:color w:val="000000" w:themeColor="text1"/>
          <w:lang w:val="en-US"/>
        </w:rPr>
        <w:footnoteReference w:id="245"/>
      </w:r>
      <w:r w:rsidRPr="00190879">
        <w:rPr>
          <w:rFonts w:ascii="Times New Roman" w:hAnsi="Times New Roman" w:cs="Times New Roman"/>
          <w:color w:val="000000" w:themeColor="text1"/>
          <w:lang w:val="en-US"/>
        </w:rPr>
        <w:t xml:space="preserve"> The Open Door </w:t>
      </w:r>
      <w:proofErr w:type="spellStart"/>
      <w:r w:rsidRPr="00190879">
        <w:rPr>
          <w:rFonts w:ascii="Times New Roman" w:hAnsi="Times New Roman" w:cs="Times New Roman"/>
          <w:color w:val="000000" w:themeColor="text1"/>
          <w:lang w:val="en-US"/>
        </w:rPr>
        <w:t>Programme</w:t>
      </w:r>
      <w:proofErr w:type="spellEnd"/>
      <w:r w:rsidRPr="00190879">
        <w:rPr>
          <w:rFonts w:ascii="Times New Roman" w:hAnsi="Times New Roman" w:cs="Times New Roman"/>
          <w:color w:val="000000" w:themeColor="text1"/>
          <w:lang w:val="en-US"/>
        </w:rPr>
        <w:t xml:space="preserve"> (launched in 2014) aims to enhance employability,</w:t>
      </w:r>
      <w:r w:rsidRPr="00190879">
        <w:rPr>
          <w:rStyle w:val="FootnoteReference"/>
          <w:color w:val="000000" w:themeColor="text1"/>
          <w:lang w:val="en-US"/>
        </w:rPr>
        <w:footnoteReference w:id="24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247"/>
      </w:r>
      <w:r w:rsidRPr="00190879">
        <w:rPr>
          <w:rFonts w:ascii="Times New Roman" w:hAnsi="Times New Roman" w:cs="Times New Roman"/>
          <w:color w:val="000000" w:themeColor="text1"/>
          <w:lang w:val="en-US"/>
        </w:rPr>
        <w:t xml:space="preserve"> expand the scope of employment opportunities and encourage employers</w:t>
      </w:r>
      <w:r w:rsidRPr="00190879">
        <w:rPr>
          <w:rStyle w:val="FootnoteReference"/>
          <w:color w:val="000000" w:themeColor="text1"/>
          <w:lang w:val="en-US"/>
        </w:rPr>
        <w:footnoteReference w:id="248"/>
      </w:r>
      <w:r w:rsidRPr="00190879">
        <w:rPr>
          <w:rFonts w:ascii="Times New Roman" w:hAnsi="Times New Roman" w:cs="Times New Roman"/>
          <w:color w:val="000000" w:themeColor="text1"/>
          <w:lang w:val="en-US"/>
        </w:rPr>
        <w:t xml:space="preserve"> to hire, train and integrate PWDs through workplace modifications and staff education.</w:t>
      </w:r>
      <w:r w:rsidRPr="00190879">
        <w:rPr>
          <w:rStyle w:val="FootnoteReference"/>
          <w:color w:val="000000" w:themeColor="text1"/>
          <w:lang w:val="en-US"/>
        </w:rPr>
        <w:footnoteReference w:id="249"/>
      </w:r>
      <w:r w:rsidR="01411335"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250"/>
      </w:r>
      <w:r w:rsidR="00880BF3"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251"/>
      </w:r>
      <w:r w:rsidR="00666236" w:rsidRPr="00190879">
        <w:rPr>
          <w:rFonts w:ascii="Times New Roman" w:hAnsi="Times New Roman" w:cs="Times New Roman"/>
          <w:color w:val="000000" w:themeColor="text1"/>
          <w:lang w:val="en-US"/>
        </w:rPr>
        <w:t xml:space="preserve"> Research participants hailed the Open Door </w:t>
      </w:r>
      <w:proofErr w:type="spellStart"/>
      <w:r w:rsidR="00666236" w:rsidRPr="00190879">
        <w:rPr>
          <w:rFonts w:ascii="Times New Roman" w:hAnsi="Times New Roman" w:cs="Times New Roman"/>
          <w:color w:val="000000" w:themeColor="text1"/>
          <w:lang w:val="en-US"/>
        </w:rPr>
        <w:t>Programme</w:t>
      </w:r>
      <w:proofErr w:type="spellEnd"/>
      <w:r w:rsidR="00666236" w:rsidRPr="00190879">
        <w:rPr>
          <w:rFonts w:ascii="Times New Roman" w:hAnsi="Times New Roman" w:cs="Times New Roman"/>
          <w:color w:val="000000" w:themeColor="text1"/>
          <w:lang w:val="en-US"/>
        </w:rPr>
        <w:t xml:space="preserve"> as a move in the right direction.</w:t>
      </w:r>
      <w:r w:rsidR="00C23D33" w:rsidRPr="00190879">
        <w:rPr>
          <w:rStyle w:val="FootnoteReference"/>
          <w:rFonts w:cs="Times New Roman"/>
          <w:color w:val="000000" w:themeColor="text1"/>
          <w:lang w:val="en-US"/>
        </w:rPr>
        <w:footnoteReference w:id="252"/>
      </w:r>
      <w:r w:rsidR="00666236" w:rsidRPr="00190879">
        <w:rPr>
          <w:rFonts w:ascii="Times New Roman" w:hAnsi="Times New Roman" w:cs="Times New Roman"/>
          <w:color w:val="000000" w:themeColor="text1"/>
          <w:lang w:val="en-US"/>
        </w:rPr>
        <w:t xml:space="preserve"> To enhance its value, many participants suggested expand</w:t>
      </w:r>
      <w:r w:rsidR="00026E8B" w:rsidRPr="00190879">
        <w:rPr>
          <w:rFonts w:ascii="Times New Roman" w:hAnsi="Times New Roman" w:cs="Times New Roman"/>
          <w:color w:val="000000" w:themeColor="text1"/>
          <w:lang w:val="en-US"/>
        </w:rPr>
        <w:t>ing</w:t>
      </w:r>
      <w:r w:rsidR="00666236" w:rsidRPr="00190879">
        <w:rPr>
          <w:rFonts w:ascii="Times New Roman" w:hAnsi="Times New Roman" w:cs="Times New Roman"/>
          <w:color w:val="000000" w:themeColor="text1"/>
          <w:lang w:val="en-US"/>
        </w:rPr>
        <w:t xml:space="preserve"> the </w:t>
      </w:r>
      <w:proofErr w:type="spellStart"/>
      <w:r w:rsidR="00666236" w:rsidRPr="00190879">
        <w:rPr>
          <w:rFonts w:ascii="Times New Roman" w:hAnsi="Times New Roman" w:cs="Times New Roman"/>
          <w:color w:val="000000" w:themeColor="text1"/>
          <w:lang w:val="en-US"/>
        </w:rPr>
        <w:t>programme</w:t>
      </w:r>
      <w:proofErr w:type="spellEnd"/>
      <w:r w:rsidR="00666236" w:rsidRPr="00190879">
        <w:rPr>
          <w:rFonts w:ascii="Times New Roman" w:hAnsi="Times New Roman" w:cs="Times New Roman"/>
          <w:color w:val="000000" w:themeColor="text1"/>
          <w:lang w:val="en-US"/>
        </w:rPr>
        <w:t xml:space="preserve"> and provid</w:t>
      </w:r>
      <w:r w:rsidR="00026E8B" w:rsidRPr="00190879">
        <w:rPr>
          <w:rFonts w:ascii="Times New Roman" w:hAnsi="Times New Roman" w:cs="Times New Roman"/>
          <w:color w:val="000000" w:themeColor="text1"/>
          <w:lang w:val="en-US"/>
        </w:rPr>
        <w:t>ing</w:t>
      </w:r>
      <w:r w:rsidR="00666236" w:rsidRPr="00190879">
        <w:rPr>
          <w:rFonts w:ascii="Times New Roman" w:hAnsi="Times New Roman" w:cs="Times New Roman"/>
          <w:color w:val="000000" w:themeColor="text1"/>
          <w:lang w:val="en-US"/>
        </w:rPr>
        <w:t xml:space="preserve"> longer-term job support and career guidance for PWDs placed in employment.</w:t>
      </w:r>
      <w:r w:rsidR="00C23D33" w:rsidRPr="00190879">
        <w:rPr>
          <w:rStyle w:val="FootnoteReference"/>
          <w:rFonts w:cs="Times New Roman"/>
          <w:color w:val="000000" w:themeColor="text1"/>
          <w:lang w:val="en-US"/>
        </w:rPr>
        <w:footnoteReference w:id="253"/>
      </w:r>
      <w:r w:rsidR="00666236" w:rsidRPr="00190879">
        <w:rPr>
          <w:rFonts w:ascii="Times New Roman" w:hAnsi="Times New Roman" w:cs="Times New Roman"/>
          <w:color w:val="000000" w:themeColor="text1"/>
          <w:lang w:val="en-US"/>
        </w:rPr>
        <w:t xml:space="preserve"> They hoped these measures would </w:t>
      </w:r>
      <w:proofErr w:type="spellStart"/>
      <w:r w:rsidR="00666236" w:rsidRPr="00190879">
        <w:rPr>
          <w:rFonts w:ascii="Times New Roman" w:hAnsi="Times New Roman" w:cs="Times New Roman"/>
          <w:color w:val="000000" w:themeColor="text1"/>
          <w:lang w:val="en-US"/>
        </w:rPr>
        <w:t>maximise</w:t>
      </w:r>
      <w:proofErr w:type="spellEnd"/>
      <w:r w:rsidR="00666236" w:rsidRPr="00190879">
        <w:rPr>
          <w:rFonts w:ascii="Times New Roman" w:hAnsi="Times New Roman" w:cs="Times New Roman"/>
          <w:color w:val="000000" w:themeColor="text1"/>
          <w:lang w:val="en-US"/>
        </w:rPr>
        <w:t xml:space="preserve"> retention of PWDs after job placement</w:t>
      </w:r>
      <w:r w:rsidRPr="00190879">
        <w:rPr>
          <w:rStyle w:val="FootnoteReference"/>
          <w:rFonts w:cs="Times New Roman"/>
          <w:color w:val="000000" w:themeColor="text1"/>
          <w:lang w:val="en-US"/>
        </w:rPr>
        <w:footnoteReference w:id="254"/>
      </w:r>
      <w:r w:rsidR="00666236" w:rsidRPr="00190879">
        <w:rPr>
          <w:rFonts w:ascii="Times New Roman" w:hAnsi="Times New Roman" w:cs="Times New Roman"/>
          <w:color w:val="000000" w:themeColor="text1"/>
          <w:lang w:val="en-US"/>
        </w:rPr>
        <w:t>. Some common challenges include the prevalence of social prejudice at workplaces,</w:t>
      </w:r>
      <w:r w:rsidR="00C23D33" w:rsidRPr="00190879">
        <w:rPr>
          <w:rStyle w:val="FootnoteReference"/>
          <w:rFonts w:cs="Times New Roman"/>
          <w:color w:val="000000" w:themeColor="text1"/>
          <w:lang w:val="en-US"/>
        </w:rPr>
        <w:footnoteReference w:id="255"/>
      </w:r>
      <w:r w:rsidR="00666236" w:rsidRPr="00190879">
        <w:rPr>
          <w:rFonts w:ascii="Times New Roman" w:hAnsi="Times New Roman" w:cs="Times New Roman"/>
          <w:color w:val="000000" w:themeColor="text1"/>
          <w:lang w:val="en-US"/>
        </w:rPr>
        <w:t xml:space="preserve"> impromptu changes in job scope or working environment, and difficulties in preparing for appraisals and performance reviews.</w:t>
      </w:r>
      <w:r w:rsidR="00C23D33" w:rsidRPr="00190879">
        <w:rPr>
          <w:rStyle w:val="FootnoteReference"/>
          <w:rFonts w:cs="Times New Roman"/>
          <w:color w:val="000000" w:themeColor="text1"/>
          <w:lang w:val="en-US"/>
        </w:rPr>
        <w:footnoteReference w:id="256"/>
      </w:r>
      <w:r w:rsidR="00666236" w:rsidRPr="00190879">
        <w:rPr>
          <w:rFonts w:ascii="Times New Roman" w:hAnsi="Times New Roman" w:cs="Times New Roman"/>
          <w:color w:val="000000" w:themeColor="text1"/>
          <w:lang w:val="en-US"/>
        </w:rPr>
        <w:t xml:space="preserve"> More generally, professionals and PWDs sampled in this study reiterated the importance of monitoring the disbursem</w:t>
      </w:r>
      <w:r w:rsidR="00D57985" w:rsidRPr="00190879">
        <w:rPr>
          <w:rFonts w:ascii="Times New Roman" w:hAnsi="Times New Roman" w:cs="Times New Roman"/>
          <w:color w:val="000000" w:themeColor="text1"/>
          <w:lang w:val="en-US"/>
        </w:rPr>
        <w:t xml:space="preserve">ent and use of funds under the Open Door </w:t>
      </w:r>
      <w:proofErr w:type="spellStart"/>
      <w:r w:rsidR="00D57985" w:rsidRPr="00190879">
        <w:rPr>
          <w:rFonts w:ascii="Times New Roman" w:hAnsi="Times New Roman" w:cs="Times New Roman"/>
          <w:color w:val="000000" w:themeColor="text1"/>
          <w:lang w:val="en-US"/>
        </w:rPr>
        <w:t>P</w:t>
      </w:r>
      <w:r w:rsidR="00666236" w:rsidRPr="00190879">
        <w:rPr>
          <w:rFonts w:ascii="Times New Roman" w:hAnsi="Times New Roman" w:cs="Times New Roman"/>
          <w:color w:val="000000" w:themeColor="text1"/>
          <w:lang w:val="en-US"/>
        </w:rPr>
        <w:t>rogramme</w:t>
      </w:r>
      <w:proofErr w:type="spellEnd"/>
      <w:r w:rsidR="00666236" w:rsidRPr="00190879">
        <w:rPr>
          <w:rFonts w:ascii="Times New Roman" w:hAnsi="Times New Roman" w:cs="Times New Roman"/>
          <w:color w:val="000000" w:themeColor="text1"/>
          <w:lang w:val="en-US"/>
        </w:rPr>
        <w:t xml:space="preserve"> to ensure that errant employers </w:t>
      </w:r>
      <w:r w:rsidR="00666236" w:rsidRPr="00190879">
        <w:rPr>
          <w:rFonts w:ascii="Times New Roman" w:hAnsi="Times New Roman" w:cs="Times New Roman"/>
          <w:color w:val="000000" w:themeColor="text1"/>
          <w:lang w:val="en-US"/>
        </w:rPr>
        <w:lastRenderedPageBreak/>
        <w:t>do not profit from these funds by employing PWDs in a tokenistic manner as was observed by some.</w:t>
      </w:r>
      <w:r w:rsidR="005806D7" w:rsidRPr="00190879">
        <w:rPr>
          <w:rStyle w:val="FootnoteReference"/>
          <w:rFonts w:cs="Times New Roman"/>
          <w:color w:val="000000" w:themeColor="text1"/>
          <w:lang w:val="en-US"/>
        </w:rPr>
        <w:footnoteReference w:id="257"/>
      </w:r>
    </w:p>
    <w:p w14:paraId="58FED743" w14:textId="77777777" w:rsidR="008139F3" w:rsidRPr="00190879" w:rsidRDefault="008139F3" w:rsidP="642C0D9A">
      <w:pPr>
        <w:rPr>
          <w:rFonts w:ascii="Times New Roman" w:hAnsi="Times New Roman" w:cs="Times New Roman"/>
          <w:color w:val="000000" w:themeColor="text1"/>
          <w:lang w:val="en-US"/>
        </w:rPr>
      </w:pPr>
    </w:p>
    <w:p w14:paraId="43950147" w14:textId="70F68C88" w:rsidR="008139F3" w:rsidRPr="00190879" w:rsidRDefault="008139F3"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Other initiatives include the Special Employment Credit (SEC) and Additional SEC schemes which </w:t>
      </w:r>
      <w:proofErr w:type="spellStart"/>
      <w:r w:rsidRPr="00190879">
        <w:rPr>
          <w:rFonts w:ascii="Times New Roman" w:hAnsi="Times New Roman" w:cs="Times New Roman"/>
          <w:color w:val="000000" w:themeColor="text1"/>
          <w:lang w:val="en-US"/>
        </w:rPr>
        <w:t>subsidise</w:t>
      </w:r>
      <w:proofErr w:type="spellEnd"/>
      <w:r w:rsidRPr="00190879">
        <w:rPr>
          <w:rFonts w:ascii="Times New Roman" w:hAnsi="Times New Roman" w:cs="Times New Roman"/>
          <w:color w:val="000000" w:themeColor="text1"/>
          <w:lang w:val="en-US"/>
        </w:rPr>
        <w:t xml:space="preserve"> the gross monthly salary of PWDs.</w:t>
      </w:r>
      <w:r w:rsidRPr="00190879">
        <w:rPr>
          <w:rStyle w:val="FootnoteReference"/>
          <w:rFonts w:cs="Times New Roman"/>
          <w:color w:val="000000" w:themeColor="text1"/>
          <w:lang w:val="en-US"/>
        </w:rPr>
        <w:footnoteReference w:id="258"/>
      </w:r>
      <w:r w:rsidR="005806D7" w:rsidRPr="00190879">
        <w:rPr>
          <w:rFonts w:ascii="Times New Roman" w:hAnsi="Times New Roman" w:cs="Times New Roman"/>
          <w:color w:val="000000" w:themeColor="text1"/>
          <w:vertAlign w:val="superscript"/>
          <w:lang w:val="en-US"/>
        </w:rPr>
        <w:t>,</w:t>
      </w:r>
      <w:r w:rsidR="005806D7" w:rsidRPr="00190879">
        <w:rPr>
          <w:rStyle w:val="FootnoteReference"/>
          <w:rFonts w:cs="Times New Roman"/>
          <w:color w:val="000000" w:themeColor="text1"/>
          <w:lang w:val="en-US"/>
        </w:rPr>
        <w:footnoteReference w:id="259"/>
      </w:r>
      <w:r w:rsidRPr="00190879">
        <w:rPr>
          <w:rFonts w:ascii="Times New Roman" w:hAnsi="Times New Roman" w:cs="Times New Roman"/>
          <w:color w:val="000000" w:themeColor="text1"/>
          <w:lang w:val="en-US"/>
        </w:rPr>
        <w:t xml:space="preserve"> These </w:t>
      </w:r>
      <w:r w:rsidR="00026E8B" w:rsidRPr="00190879">
        <w:rPr>
          <w:rFonts w:ascii="Times New Roman" w:hAnsi="Times New Roman" w:cs="Times New Roman"/>
          <w:color w:val="000000" w:themeColor="text1"/>
          <w:lang w:val="en-US"/>
        </w:rPr>
        <w:t xml:space="preserve">were </w:t>
      </w:r>
      <w:r w:rsidRPr="00190879">
        <w:rPr>
          <w:rFonts w:ascii="Times New Roman" w:hAnsi="Times New Roman" w:cs="Times New Roman"/>
          <w:color w:val="000000" w:themeColor="text1"/>
          <w:lang w:val="en-US"/>
        </w:rPr>
        <w:t>replaced by the Enabling Employment Credit (EEC) scheme in 2021.</w:t>
      </w:r>
      <w:r w:rsidRPr="00190879">
        <w:rPr>
          <w:rStyle w:val="FootnoteReference"/>
          <w:rFonts w:cs="Times New Roman"/>
          <w:color w:val="000000" w:themeColor="text1"/>
          <w:lang w:val="en-US"/>
        </w:rPr>
        <w:footnoteReference w:id="260"/>
      </w:r>
      <w:r w:rsidR="174B1DDC"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261"/>
      </w:r>
      <w:r w:rsidRPr="00190879">
        <w:rPr>
          <w:rFonts w:ascii="Times New Roman" w:hAnsi="Times New Roman" w:cs="Times New Roman"/>
          <w:color w:val="000000" w:themeColor="text1"/>
          <w:lang w:val="en-US"/>
        </w:rPr>
        <w:t xml:space="preserve"> The EEC scheme delivers “stronger support”</w:t>
      </w:r>
      <w:r w:rsidRPr="00190879">
        <w:rPr>
          <w:rStyle w:val="FootnoteReference"/>
          <w:color w:val="000000" w:themeColor="text1"/>
          <w:lang w:val="en-US"/>
        </w:rPr>
        <w:footnoteReference w:id="262"/>
      </w:r>
      <w:r w:rsidRPr="00190879">
        <w:rPr>
          <w:rFonts w:ascii="Times New Roman" w:hAnsi="Times New Roman" w:cs="Times New Roman"/>
          <w:color w:val="000000" w:themeColor="text1"/>
          <w:lang w:val="en-US"/>
        </w:rPr>
        <w:t xml:space="preserve"> to employers and covers four out of five working PWDs.</w:t>
      </w:r>
      <w:r w:rsidR="005806D7" w:rsidRPr="00190879">
        <w:rPr>
          <w:rStyle w:val="FootnoteReference"/>
          <w:rFonts w:cs="Times New Roman"/>
          <w:color w:val="000000" w:themeColor="text1"/>
          <w:lang w:val="en-US"/>
        </w:rPr>
        <w:footnoteReference w:id="263"/>
      </w:r>
      <w:r w:rsidRPr="00190879">
        <w:rPr>
          <w:rFonts w:ascii="Times New Roman" w:hAnsi="Times New Roman" w:cs="Times New Roman"/>
          <w:color w:val="000000" w:themeColor="text1"/>
          <w:lang w:val="en-US"/>
        </w:rPr>
        <w:t xml:space="preserve"> Low-income PWDs can obtain additional financial and employment support via the Workfare Income Supplement (WIS) scheme and the Workfare Skills Support (WSS) scheme.</w:t>
      </w:r>
      <w:r w:rsidRPr="00190879">
        <w:rPr>
          <w:rStyle w:val="FootnoteReference"/>
          <w:color w:val="000000" w:themeColor="text1"/>
          <w:lang w:val="en-US"/>
        </w:rPr>
        <w:footnoteReference w:id="264"/>
      </w:r>
      <w:r w:rsidR="005806D7" w:rsidRPr="00190879">
        <w:rPr>
          <w:rFonts w:ascii="Times New Roman" w:hAnsi="Times New Roman" w:cs="Times New Roman"/>
          <w:color w:val="000000" w:themeColor="text1"/>
          <w:vertAlign w:val="superscript"/>
          <w:lang w:val="en-US"/>
        </w:rPr>
        <w:t>,</w:t>
      </w:r>
      <w:r w:rsidR="005806D7" w:rsidRPr="00190879">
        <w:rPr>
          <w:rStyle w:val="FootnoteReference"/>
          <w:rFonts w:cs="Times New Roman"/>
          <w:color w:val="000000" w:themeColor="text1"/>
          <w:lang w:val="en-US"/>
        </w:rPr>
        <w:footnoteReference w:id="265"/>
      </w:r>
      <w:r w:rsidRPr="00190879">
        <w:rPr>
          <w:rFonts w:ascii="Times New Roman" w:hAnsi="Times New Roman" w:cs="Times New Roman"/>
          <w:color w:val="000000" w:themeColor="text1"/>
          <w:lang w:val="en-US"/>
        </w:rPr>
        <w:t xml:space="preserve"> The </w:t>
      </w:r>
      <w:proofErr w:type="spellStart"/>
      <w:r w:rsidRPr="00190879">
        <w:rPr>
          <w:rFonts w:ascii="Times New Roman" w:hAnsi="Times New Roman" w:cs="Times New Roman"/>
          <w:color w:val="000000" w:themeColor="text1"/>
          <w:lang w:val="en-US"/>
        </w:rPr>
        <w:t>SkillsFuture</w:t>
      </w:r>
      <w:proofErr w:type="spellEnd"/>
      <w:r w:rsidRPr="00190879">
        <w:rPr>
          <w:rFonts w:ascii="Times New Roman" w:hAnsi="Times New Roman" w:cs="Times New Roman"/>
          <w:color w:val="000000" w:themeColor="text1"/>
          <w:lang w:val="en-US"/>
        </w:rPr>
        <w:t xml:space="preserve"> Study Award (launched </w:t>
      </w:r>
      <w:r w:rsidR="002F1D0C" w:rsidRPr="00190879">
        <w:rPr>
          <w:rFonts w:ascii="Times New Roman" w:hAnsi="Times New Roman" w:cs="Times New Roman"/>
          <w:color w:val="000000" w:themeColor="text1"/>
          <w:lang w:val="en-US"/>
        </w:rPr>
        <w:t xml:space="preserve">in </w:t>
      </w:r>
      <w:r w:rsidRPr="00190879">
        <w:rPr>
          <w:rFonts w:ascii="Times New Roman" w:hAnsi="Times New Roman" w:cs="Times New Roman"/>
          <w:color w:val="000000" w:themeColor="text1"/>
          <w:lang w:val="en-US"/>
        </w:rPr>
        <w:t xml:space="preserve">2015) and Goh </w:t>
      </w:r>
      <w:proofErr w:type="spellStart"/>
      <w:r w:rsidRPr="00190879">
        <w:rPr>
          <w:rFonts w:ascii="Times New Roman" w:hAnsi="Times New Roman" w:cs="Times New Roman"/>
          <w:color w:val="000000" w:themeColor="text1"/>
          <w:lang w:val="en-US"/>
        </w:rPr>
        <w:t>Chok</w:t>
      </w:r>
      <w:proofErr w:type="spellEnd"/>
      <w:r w:rsidRPr="00190879">
        <w:rPr>
          <w:rFonts w:ascii="Times New Roman" w:hAnsi="Times New Roman" w:cs="Times New Roman"/>
          <w:color w:val="000000" w:themeColor="text1"/>
          <w:lang w:val="en-US"/>
        </w:rPr>
        <w:t xml:space="preserve"> Tong Enable Awards (launched </w:t>
      </w:r>
      <w:r w:rsidR="002F1D0C" w:rsidRPr="00190879">
        <w:rPr>
          <w:rFonts w:ascii="Times New Roman" w:hAnsi="Times New Roman" w:cs="Times New Roman"/>
          <w:color w:val="000000" w:themeColor="text1"/>
          <w:lang w:val="en-US"/>
        </w:rPr>
        <w:t xml:space="preserve">in </w:t>
      </w:r>
      <w:r w:rsidRPr="00190879">
        <w:rPr>
          <w:rFonts w:ascii="Times New Roman" w:hAnsi="Times New Roman" w:cs="Times New Roman"/>
          <w:color w:val="000000" w:themeColor="text1"/>
          <w:lang w:val="en-US"/>
        </w:rPr>
        <w:t xml:space="preserve">2016) also aim to </w:t>
      </w:r>
      <w:proofErr w:type="spellStart"/>
      <w:r w:rsidRPr="00190879">
        <w:rPr>
          <w:rFonts w:ascii="Times New Roman" w:hAnsi="Times New Roman" w:cs="Times New Roman"/>
          <w:color w:val="000000" w:themeColor="text1"/>
          <w:lang w:val="en-US"/>
        </w:rPr>
        <w:t>recognise</w:t>
      </w:r>
      <w:proofErr w:type="spellEnd"/>
      <w:r w:rsidRPr="00190879">
        <w:rPr>
          <w:rFonts w:ascii="Times New Roman" w:hAnsi="Times New Roman" w:cs="Times New Roman"/>
          <w:color w:val="000000" w:themeColor="text1"/>
          <w:lang w:val="en-US"/>
        </w:rPr>
        <w:t xml:space="preserve"> and reward PWDs’ achievements.</w:t>
      </w:r>
      <w:r w:rsidRPr="00190879">
        <w:rPr>
          <w:rStyle w:val="FootnoteReference"/>
          <w:color w:val="000000" w:themeColor="text1"/>
          <w:lang w:val="en-US"/>
        </w:rPr>
        <w:footnoteReference w:id="26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26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268"/>
      </w:r>
      <w:r w:rsidR="001D0C95" w:rsidRPr="00190879">
        <w:rPr>
          <w:rFonts w:ascii="Times New Roman" w:hAnsi="Times New Roman" w:cs="Times New Roman"/>
          <w:color w:val="000000" w:themeColor="text1"/>
          <w:vertAlign w:val="superscript"/>
          <w:lang w:val="en-US"/>
        </w:rPr>
        <w:t>,</w:t>
      </w:r>
      <w:r w:rsidR="001D0C95" w:rsidRPr="00190879">
        <w:rPr>
          <w:rStyle w:val="FootnoteReference"/>
          <w:rFonts w:cs="Times New Roman"/>
          <w:color w:val="000000" w:themeColor="text1"/>
          <w:lang w:val="en-US"/>
        </w:rPr>
        <w:footnoteReference w:id="269"/>
      </w:r>
      <w:r w:rsidRPr="00190879">
        <w:rPr>
          <w:rFonts w:ascii="Times New Roman" w:hAnsi="Times New Roman" w:cs="Times New Roman"/>
          <w:color w:val="000000" w:themeColor="text1"/>
          <w:lang w:val="en-US"/>
        </w:rPr>
        <w:t xml:space="preserve"> </w:t>
      </w:r>
    </w:p>
    <w:p w14:paraId="465ED5C3" w14:textId="77777777" w:rsidR="008139F3" w:rsidRPr="00190879" w:rsidRDefault="008139F3" w:rsidP="642C0D9A">
      <w:pPr>
        <w:spacing w:line="360" w:lineRule="auto"/>
        <w:rPr>
          <w:rFonts w:ascii="Times New Roman" w:hAnsi="Times New Roman" w:cs="Times New Roman"/>
          <w:color w:val="000000" w:themeColor="text1"/>
          <w:lang w:val="en-US"/>
        </w:rPr>
      </w:pPr>
    </w:p>
    <w:p w14:paraId="1EBFE5D4" w14:textId="5D0D4227" w:rsidR="00FA19EA" w:rsidRPr="00190879" w:rsidRDefault="00666236"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In terms of job creation, </w:t>
      </w:r>
      <w:r w:rsidR="00750341" w:rsidRPr="00190879">
        <w:rPr>
          <w:rFonts w:ascii="Times New Roman" w:hAnsi="Times New Roman" w:cs="Times New Roman"/>
          <w:color w:val="000000" w:themeColor="text1"/>
          <w:lang w:val="en-US"/>
        </w:rPr>
        <w:t xml:space="preserve">respondents in this study believed that </w:t>
      </w:r>
      <w:r w:rsidRPr="00190879">
        <w:rPr>
          <w:rFonts w:ascii="Times New Roman" w:hAnsi="Times New Roman" w:cs="Times New Roman"/>
          <w:color w:val="000000" w:themeColor="text1"/>
          <w:lang w:val="en-US"/>
        </w:rPr>
        <w:t>SG Enable</w:t>
      </w:r>
      <w:r w:rsidR="1603A76A"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s various outreach and engagement initiatives </w:t>
      </w:r>
      <w:r w:rsidR="002F1D0C" w:rsidRPr="00190879">
        <w:rPr>
          <w:rFonts w:ascii="Times New Roman" w:hAnsi="Times New Roman" w:cs="Times New Roman"/>
          <w:color w:val="000000" w:themeColor="text1"/>
          <w:lang w:val="en-US"/>
        </w:rPr>
        <w:t>have expanded employment opportunities for PWDs</w:t>
      </w:r>
      <w:r w:rsidR="00750341" w:rsidRPr="00190879">
        <w:rPr>
          <w:rFonts w:ascii="Times New Roman" w:hAnsi="Times New Roman" w:cs="Times New Roman"/>
          <w:color w:val="000000" w:themeColor="text1"/>
          <w:lang w:val="en-US"/>
        </w:rPr>
        <w:t>.</w:t>
      </w:r>
      <w:r w:rsidR="001D0C95" w:rsidRPr="00190879">
        <w:rPr>
          <w:rStyle w:val="FootnoteReference"/>
          <w:rFonts w:cs="Times New Roman"/>
          <w:color w:val="000000" w:themeColor="text1"/>
          <w:lang w:val="en-US"/>
        </w:rPr>
        <w:footnoteReference w:id="270"/>
      </w:r>
      <w:r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lastRenderedPageBreak/>
        <w:t xml:space="preserve">Caregivers </w:t>
      </w:r>
      <w:r w:rsidR="00750341" w:rsidRPr="00190879">
        <w:rPr>
          <w:rFonts w:ascii="Times New Roman" w:hAnsi="Times New Roman" w:cs="Times New Roman"/>
          <w:color w:val="000000" w:themeColor="text1"/>
          <w:lang w:val="en-US"/>
        </w:rPr>
        <w:t>appreciate</w:t>
      </w:r>
      <w:r w:rsidRPr="00190879">
        <w:rPr>
          <w:rFonts w:ascii="Times New Roman" w:hAnsi="Times New Roman" w:cs="Times New Roman"/>
          <w:color w:val="000000" w:themeColor="text1"/>
          <w:lang w:val="en-US"/>
        </w:rPr>
        <w:t xml:space="preserve"> </w:t>
      </w:r>
      <w:r w:rsidR="00750341" w:rsidRPr="00190879">
        <w:rPr>
          <w:rFonts w:ascii="Times New Roman" w:hAnsi="Times New Roman" w:cs="Times New Roman"/>
          <w:color w:val="000000" w:themeColor="text1"/>
          <w:lang w:val="en-US"/>
        </w:rPr>
        <w:t xml:space="preserve">SSAs’ and social enterprises’ </w:t>
      </w:r>
      <w:r w:rsidRPr="00190879">
        <w:rPr>
          <w:rFonts w:ascii="Times New Roman" w:hAnsi="Times New Roman" w:cs="Times New Roman"/>
          <w:color w:val="000000" w:themeColor="text1"/>
          <w:lang w:val="en-US"/>
        </w:rPr>
        <w:t>role in producing new working environments and job opportunities for PWDs.</w:t>
      </w:r>
      <w:r w:rsidR="001D0C95" w:rsidRPr="00190879">
        <w:rPr>
          <w:rStyle w:val="FootnoteReference"/>
          <w:rFonts w:cs="Times New Roman"/>
          <w:color w:val="000000" w:themeColor="text1"/>
          <w:lang w:val="en-US"/>
        </w:rPr>
        <w:footnoteReference w:id="271"/>
      </w:r>
      <w:r w:rsidRPr="00190879">
        <w:rPr>
          <w:rFonts w:ascii="Times New Roman" w:hAnsi="Times New Roman" w:cs="Times New Roman"/>
          <w:color w:val="000000" w:themeColor="text1"/>
          <w:lang w:val="en-US"/>
        </w:rPr>
        <w:t xml:space="preserve"> </w:t>
      </w:r>
      <w:r w:rsidR="00750341" w:rsidRPr="00190879">
        <w:rPr>
          <w:rFonts w:ascii="Times New Roman" w:hAnsi="Times New Roman" w:cs="Times New Roman"/>
          <w:color w:val="000000" w:themeColor="text1"/>
          <w:lang w:val="en-US"/>
        </w:rPr>
        <w:t>However</w:t>
      </w:r>
      <w:r w:rsidRPr="00190879">
        <w:rPr>
          <w:rFonts w:ascii="Times New Roman" w:hAnsi="Times New Roman" w:cs="Times New Roman"/>
          <w:color w:val="000000" w:themeColor="text1"/>
          <w:lang w:val="en-US"/>
        </w:rPr>
        <w:t>, some respondents highlighted the need to ensure that all PWDs</w:t>
      </w:r>
      <w:r w:rsidR="00750341"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placed in employment enjoy basic legal protection, such as formal contracts and workplace insurance</w:t>
      </w:r>
      <w:r w:rsidR="00750341" w:rsidRPr="00190879">
        <w:rPr>
          <w:rFonts w:ascii="Times New Roman" w:hAnsi="Times New Roman" w:cs="Times New Roman"/>
          <w:color w:val="000000" w:themeColor="text1"/>
          <w:lang w:val="en-US"/>
        </w:rPr>
        <w:t>.</w:t>
      </w:r>
      <w:r w:rsidRPr="00190879">
        <w:rPr>
          <w:rStyle w:val="FootnoteReference"/>
          <w:rFonts w:cs="Times New Roman"/>
          <w:color w:val="000000" w:themeColor="text1"/>
          <w:lang w:val="en-US"/>
        </w:rPr>
        <w:footnoteReference w:id="272"/>
      </w:r>
      <w:r w:rsidRPr="00190879">
        <w:rPr>
          <w:rFonts w:ascii="Times New Roman" w:hAnsi="Times New Roman" w:cs="Times New Roman"/>
          <w:color w:val="000000" w:themeColor="text1"/>
          <w:lang w:val="en-US"/>
        </w:rPr>
        <w:t xml:space="preserve"> </w:t>
      </w:r>
      <w:r w:rsidR="00750341" w:rsidRPr="00190879">
        <w:rPr>
          <w:rFonts w:ascii="Times New Roman" w:hAnsi="Times New Roman" w:cs="Times New Roman"/>
          <w:color w:val="000000" w:themeColor="text1"/>
          <w:lang w:val="en-US"/>
        </w:rPr>
        <w:t>S</w:t>
      </w:r>
      <w:r w:rsidRPr="00190879">
        <w:rPr>
          <w:rFonts w:ascii="Times New Roman" w:hAnsi="Times New Roman" w:cs="Times New Roman"/>
          <w:color w:val="000000" w:themeColor="text1"/>
          <w:lang w:val="en-US"/>
        </w:rPr>
        <w:t>ome workplaces fail to provide this, in contravention of the Ministry of Manpower’s (MOM) best practices.</w:t>
      </w:r>
      <w:r w:rsidR="001D0C95" w:rsidRPr="00190879">
        <w:rPr>
          <w:rStyle w:val="FootnoteReference"/>
          <w:rFonts w:cs="Times New Roman"/>
          <w:color w:val="000000" w:themeColor="text1"/>
          <w:lang w:val="en-US"/>
        </w:rPr>
        <w:footnoteReference w:id="273"/>
      </w:r>
      <w:r w:rsidRPr="00190879">
        <w:rPr>
          <w:rFonts w:ascii="Times New Roman" w:hAnsi="Times New Roman" w:cs="Times New Roman"/>
          <w:color w:val="000000" w:themeColor="text1"/>
          <w:lang w:val="en-US"/>
        </w:rPr>
        <w:t xml:space="preserve"> Additionally, respondents </w:t>
      </w:r>
      <w:r w:rsidR="00750341" w:rsidRPr="00190879">
        <w:rPr>
          <w:rFonts w:ascii="Times New Roman" w:hAnsi="Times New Roman" w:cs="Times New Roman"/>
          <w:color w:val="000000" w:themeColor="text1"/>
          <w:lang w:val="en-US"/>
        </w:rPr>
        <w:t>hoped</w:t>
      </w:r>
      <w:r w:rsidRPr="00190879">
        <w:rPr>
          <w:rFonts w:ascii="Times New Roman" w:hAnsi="Times New Roman" w:cs="Times New Roman"/>
          <w:color w:val="000000" w:themeColor="text1"/>
          <w:lang w:val="en-US"/>
        </w:rPr>
        <w:t xml:space="preserve"> that current measures to expand the range of vocations available to PWDs will be extended, so that options for PWDs to be meaningfully and fruitfully employed continue to improve.</w:t>
      </w:r>
      <w:r w:rsidR="001D0C95" w:rsidRPr="00190879">
        <w:rPr>
          <w:rStyle w:val="FootnoteReference"/>
          <w:rFonts w:cs="Times New Roman"/>
          <w:color w:val="000000" w:themeColor="text1"/>
          <w:lang w:val="en-US"/>
        </w:rPr>
        <w:footnoteReference w:id="274"/>
      </w:r>
      <w:r w:rsidRPr="00190879">
        <w:rPr>
          <w:rFonts w:ascii="Times New Roman" w:hAnsi="Times New Roman" w:cs="Times New Roman"/>
          <w:color w:val="000000" w:themeColor="text1"/>
          <w:lang w:val="en-US"/>
        </w:rPr>
        <w:t xml:space="preserve"> </w:t>
      </w:r>
      <w:r w:rsidR="00FA19EA" w:rsidRPr="00190879">
        <w:rPr>
          <w:rFonts w:ascii="Times New Roman" w:hAnsi="Times New Roman" w:cs="Times New Roman"/>
          <w:color w:val="000000" w:themeColor="text1"/>
          <w:lang w:val="en-US"/>
        </w:rPr>
        <w:t xml:space="preserve">Notably, in 2021 </w:t>
      </w:r>
      <w:r w:rsidR="50501BAD" w:rsidRPr="00190879">
        <w:rPr>
          <w:rFonts w:ascii="Times New Roman" w:eastAsia="Times New Roman" w:hAnsi="Times New Roman" w:cs="Times New Roman"/>
          <w:color w:val="000000" w:themeColor="text1"/>
          <w:lang w:val="en-US"/>
        </w:rPr>
        <w:t>—</w:t>
      </w:r>
      <w:r w:rsidR="00FA19EA" w:rsidRPr="00190879">
        <w:rPr>
          <w:rFonts w:ascii="Times New Roman" w:hAnsi="Times New Roman" w:cs="Times New Roman"/>
          <w:color w:val="000000" w:themeColor="text1"/>
          <w:lang w:val="en-US"/>
        </w:rPr>
        <w:t xml:space="preserve"> after the first phase of </w:t>
      </w:r>
      <w:r w:rsidR="00160E01" w:rsidRPr="00190879">
        <w:rPr>
          <w:rFonts w:ascii="Times New Roman" w:hAnsi="Times New Roman" w:cs="Times New Roman"/>
          <w:color w:val="000000" w:themeColor="text1"/>
          <w:lang w:val="en-US"/>
        </w:rPr>
        <w:t>fieldwork</w:t>
      </w:r>
      <w:r w:rsidR="00FA19EA" w:rsidRPr="00190879">
        <w:rPr>
          <w:rFonts w:ascii="Times New Roman" w:hAnsi="Times New Roman" w:cs="Times New Roman"/>
          <w:color w:val="000000" w:themeColor="text1"/>
          <w:lang w:val="en-US"/>
        </w:rPr>
        <w:t xml:space="preserve"> concluded</w:t>
      </w:r>
      <w:r w:rsidR="00026E8B" w:rsidRPr="00190879">
        <w:rPr>
          <w:rFonts w:ascii="Times New Roman" w:hAnsi="Times New Roman" w:cs="Times New Roman"/>
          <w:color w:val="000000" w:themeColor="text1"/>
          <w:lang w:val="en-US"/>
        </w:rPr>
        <w:t xml:space="preserve"> </w:t>
      </w:r>
      <w:r w:rsidR="27379BD9" w:rsidRPr="00190879">
        <w:rPr>
          <w:rFonts w:ascii="Times New Roman" w:eastAsia="Times New Roman" w:hAnsi="Times New Roman" w:cs="Times New Roman"/>
          <w:color w:val="000000" w:themeColor="text1"/>
          <w:lang w:val="en-US"/>
        </w:rPr>
        <w:t>—</w:t>
      </w:r>
      <w:r w:rsidR="00FA19EA" w:rsidRPr="00190879">
        <w:rPr>
          <w:rFonts w:ascii="Times New Roman" w:hAnsi="Times New Roman" w:cs="Times New Roman"/>
          <w:color w:val="000000" w:themeColor="text1"/>
          <w:lang w:val="en-US"/>
        </w:rPr>
        <w:t xml:space="preserve"> the government </w:t>
      </w:r>
      <w:r w:rsidR="000A074B" w:rsidRPr="00190879">
        <w:rPr>
          <w:rFonts w:ascii="Times New Roman" w:hAnsi="Times New Roman" w:cs="Times New Roman"/>
          <w:color w:val="000000" w:themeColor="text1"/>
          <w:lang w:val="en-US"/>
        </w:rPr>
        <w:t>create</w:t>
      </w:r>
      <w:r w:rsidR="006403C0" w:rsidRPr="00190879">
        <w:rPr>
          <w:rFonts w:ascii="Times New Roman" w:hAnsi="Times New Roman" w:cs="Times New Roman"/>
          <w:color w:val="000000" w:themeColor="text1"/>
          <w:lang w:val="en-US"/>
        </w:rPr>
        <w:t>d</w:t>
      </w:r>
      <w:r w:rsidR="00FA19EA" w:rsidRPr="00190879">
        <w:rPr>
          <w:rFonts w:ascii="Times New Roman" w:hAnsi="Times New Roman" w:cs="Times New Roman"/>
          <w:color w:val="000000" w:themeColor="text1"/>
          <w:lang w:val="en-US"/>
        </w:rPr>
        <w:t xml:space="preserve"> 1,</w:t>
      </w:r>
      <w:r w:rsidR="000A074B" w:rsidRPr="00190879">
        <w:rPr>
          <w:rFonts w:ascii="Times New Roman" w:hAnsi="Times New Roman" w:cs="Times New Roman"/>
          <w:color w:val="000000" w:themeColor="text1"/>
          <w:lang w:val="en-US"/>
        </w:rPr>
        <w:t>7</w:t>
      </w:r>
      <w:r w:rsidR="00FA19EA" w:rsidRPr="00190879">
        <w:rPr>
          <w:rFonts w:ascii="Times New Roman" w:hAnsi="Times New Roman" w:cs="Times New Roman"/>
          <w:color w:val="000000" w:themeColor="text1"/>
          <w:lang w:val="en-US"/>
        </w:rPr>
        <w:t>00 job and training opportunities for PWDs</w:t>
      </w:r>
      <w:r w:rsidR="000A074B" w:rsidRPr="00190879">
        <w:rPr>
          <w:rFonts w:ascii="Times New Roman" w:hAnsi="Times New Roman" w:cs="Times New Roman"/>
          <w:color w:val="000000" w:themeColor="text1"/>
          <w:lang w:val="en-US"/>
        </w:rPr>
        <w:t xml:space="preserve"> through </w:t>
      </w:r>
      <w:proofErr w:type="spellStart"/>
      <w:r w:rsidR="000A074B" w:rsidRPr="00190879">
        <w:rPr>
          <w:rFonts w:ascii="Times New Roman" w:hAnsi="Times New Roman" w:cs="Times New Roman"/>
          <w:color w:val="000000" w:themeColor="text1"/>
          <w:lang w:val="en-US"/>
        </w:rPr>
        <w:t>specialised</w:t>
      </w:r>
      <w:proofErr w:type="spellEnd"/>
      <w:r w:rsidR="000A074B" w:rsidRPr="00190879">
        <w:rPr>
          <w:rFonts w:ascii="Times New Roman" w:hAnsi="Times New Roman" w:cs="Times New Roman"/>
          <w:color w:val="000000" w:themeColor="text1"/>
          <w:lang w:val="en-US"/>
        </w:rPr>
        <w:t xml:space="preserve"> </w:t>
      </w:r>
      <w:proofErr w:type="spellStart"/>
      <w:r w:rsidR="000A074B" w:rsidRPr="00190879">
        <w:rPr>
          <w:rFonts w:ascii="Times New Roman" w:hAnsi="Times New Roman" w:cs="Times New Roman"/>
          <w:color w:val="000000" w:themeColor="text1"/>
          <w:lang w:val="en-US"/>
        </w:rPr>
        <w:t>programmes</w:t>
      </w:r>
      <w:proofErr w:type="spellEnd"/>
      <w:r w:rsidR="000C03C3" w:rsidRPr="00190879">
        <w:rPr>
          <w:rStyle w:val="FootnoteReference"/>
          <w:rFonts w:cs="Times New Roman"/>
          <w:color w:val="000000" w:themeColor="text1"/>
          <w:lang w:val="en-US"/>
        </w:rPr>
        <w:footnoteReference w:id="275"/>
      </w:r>
      <w:r w:rsidR="000C03C3" w:rsidRPr="00190879">
        <w:rPr>
          <w:rFonts w:ascii="Times New Roman" w:hAnsi="Times New Roman" w:cs="Times New Roman"/>
          <w:color w:val="000000" w:themeColor="text1"/>
          <w:vertAlign w:val="superscript"/>
          <w:lang w:val="en-US"/>
        </w:rPr>
        <w:t>,</w:t>
      </w:r>
      <w:r w:rsidR="000C03C3" w:rsidRPr="00190879">
        <w:rPr>
          <w:rStyle w:val="FootnoteReference"/>
          <w:rFonts w:cs="Times New Roman"/>
          <w:color w:val="000000" w:themeColor="text1"/>
          <w:lang w:val="en-US"/>
        </w:rPr>
        <w:footnoteReference w:id="276"/>
      </w:r>
      <w:r w:rsidR="000C03C3" w:rsidRPr="00190879">
        <w:rPr>
          <w:rFonts w:ascii="Times New Roman" w:hAnsi="Times New Roman" w:cs="Times New Roman"/>
          <w:color w:val="000000" w:themeColor="text1"/>
          <w:vertAlign w:val="superscript"/>
          <w:lang w:val="en-US"/>
        </w:rPr>
        <w:t>,</w:t>
      </w:r>
      <w:r w:rsidR="000C03C3" w:rsidRPr="00190879">
        <w:rPr>
          <w:rStyle w:val="FootnoteReference"/>
          <w:rFonts w:cs="Times New Roman"/>
          <w:color w:val="000000" w:themeColor="text1"/>
          <w:lang w:val="en-US"/>
        </w:rPr>
        <w:footnoteReference w:id="277"/>
      </w:r>
      <w:r w:rsidR="000C03C3" w:rsidRPr="00190879">
        <w:rPr>
          <w:rFonts w:ascii="Times New Roman" w:hAnsi="Times New Roman" w:cs="Times New Roman"/>
          <w:color w:val="000000" w:themeColor="text1"/>
          <w:lang w:val="en-US"/>
        </w:rPr>
        <w:t xml:space="preserve"> </w:t>
      </w:r>
      <w:r w:rsidR="006403C0" w:rsidRPr="00190879">
        <w:rPr>
          <w:rFonts w:ascii="Times New Roman" w:hAnsi="Times New Roman" w:cs="Times New Roman"/>
          <w:color w:val="000000" w:themeColor="text1"/>
          <w:lang w:val="en-US"/>
        </w:rPr>
        <w:t>that</w:t>
      </w:r>
      <w:r w:rsidR="000A074B" w:rsidRPr="00190879">
        <w:rPr>
          <w:rFonts w:ascii="Times New Roman" w:hAnsi="Times New Roman" w:cs="Times New Roman"/>
          <w:color w:val="000000" w:themeColor="text1"/>
          <w:lang w:val="en-US"/>
        </w:rPr>
        <w:t xml:space="preserve"> complement the Open Door </w:t>
      </w:r>
      <w:proofErr w:type="spellStart"/>
      <w:r w:rsidR="000A074B" w:rsidRPr="00190879">
        <w:rPr>
          <w:rFonts w:ascii="Times New Roman" w:hAnsi="Times New Roman" w:cs="Times New Roman"/>
          <w:color w:val="000000" w:themeColor="text1"/>
          <w:lang w:val="en-US"/>
        </w:rPr>
        <w:t>Programme</w:t>
      </w:r>
      <w:proofErr w:type="spellEnd"/>
      <w:r w:rsidR="000A074B" w:rsidRPr="00190879">
        <w:rPr>
          <w:rFonts w:ascii="Times New Roman" w:hAnsi="Times New Roman" w:cs="Times New Roman"/>
          <w:color w:val="000000" w:themeColor="text1"/>
          <w:lang w:val="en-US"/>
        </w:rPr>
        <w:t>.</w:t>
      </w:r>
      <w:r w:rsidR="00FA19EA" w:rsidRPr="00190879">
        <w:rPr>
          <w:rStyle w:val="FootnoteReference"/>
          <w:rFonts w:cs="Times New Roman"/>
          <w:color w:val="000000" w:themeColor="text1"/>
          <w:lang w:val="en-US"/>
        </w:rPr>
        <w:footnoteReference w:id="278"/>
      </w:r>
      <w:r w:rsidR="0058211E" w:rsidRPr="00190879">
        <w:rPr>
          <w:rFonts w:ascii="Times New Roman" w:hAnsi="Times New Roman" w:cs="Times New Roman"/>
          <w:color w:val="000000" w:themeColor="text1"/>
          <w:vertAlign w:val="superscript"/>
          <w:lang w:val="en-US"/>
        </w:rPr>
        <w:t>,</w:t>
      </w:r>
      <w:r w:rsidR="0058211E" w:rsidRPr="00190879">
        <w:rPr>
          <w:rStyle w:val="FootnoteReference"/>
          <w:rFonts w:cs="Times New Roman"/>
          <w:color w:val="000000" w:themeColor="text1"/>
          <w:lang w:val="en-US"/>
        </w:rPr>
        <w:footnoteReference w:id="279"/>
      </w:r>
      <w:r w:rsidR="00FA19EA" w:rsidRPr="00190879">
        <w:rPr>
          <w:rFonts w:ascii="Times New Roman" w:hAnsi="Times New Roman" w:cs="Times New Roman"/>
          <w:color w:val="000000" w:themeColor="text1"/>
          <w:lang w:val="en-US"/>
        </w:rPr>
        <w:t xml:space="preserve"> </w:t>
      </w:r>
      <w:r w:rsidR="001A1263" w:rsidRPr="00190879">
        <w:rPr>
          <w:rFonts w:ascii="Times New Roman" w:hAnsi="Times New Roman" w:cs="Times New Roman"/>
          <w:color w:val="000000" w:themeColor="text1"/>
          <w:lang w:val="en-US"/>
        </w:rPr>
        <w:t xml:space="preserve">In addition, the Jobs Growth Incentive (JGI) </w:t>
      </w:r>
      <w:r w:rsidR="0D873E14" w:rsidRPr="00190879">
        <w:rPr>
          <w:rFonts w:ascii="Times New Roman" w:eastAsia="Times New Roman" w:hAnsi="Times New Roman" w:cs="Times New Roman"/>
          <w:color w:val="000000" w:themeColor="text1"/>
          <w:lang w:val="en-US"/>
        </w:rPr>
        <w:t>—</w:t>
      </w:r>
      <w:r w:rsidR="001A1263" w:rsidRPr="00190879">
        <w:rPr>
          <w:rFonts w:ascii="Times New Roman" w:hAnsi="Times New Roman" w:cs="Times New Roman"/>
          <w:color w:val="000000" w:themeColor="text1"/>
          <w:lang w:val="en-US"/>
        </w:rPr>
        <w:t xml:space="preserve"> first introduced in September 2020 to </w:t>
      </w:r>
      <w:r w:rsidR="000C03C3" w:rsidRPr="00190879">
        <w:rPr>
          <w:rFonts w:ascii="Times New Roman" w:hAnsi="Times New Roman" w:cs="Times New Roman"/>
          <w:color w:val="000000" w:themeColor="text1"/>
          <w:lang w:val="en-US"/>
        </w:rPr>
        <w:t>support the retention of</w:t>
      </w:r>
      <w:r w:rsidR="001A1263" w:rsidRPr="00190879">
        <w:rPr>
          <w:rFonts w:ascii="Times New Roman" w:hAnsi="Times New Roman" w:cs="Times New Roman"/>
          <w:color w:val="000000" w:themeColor="text1"/>
          <w:lang w:val="en-US"/>
        </w:rPr>
        <w:t xml:space="preserve"> local workers during the pandemic</w:t>
      </w:r>
      <w:r w:rsidR="000C03C3" w:rsidRPr="00190879">
        <w:rPr>
          <w:rStyle w:val="FootnoteReference"/>
          <w:rFonts w:cs="Times New Roman"/>
          <w:color w:val="000000" w:themeColor="text1"/>
          <w:lang w:val="en-US"/>
        </w:rPr>
        <w:footnoteReference w:id="280"/>
      </w:r>
      <w:r w:rsidR="001A1263" w:rsidRPr="00190879">
        <w:rPr>
          <w:rFonts w:ascii="Times New Roman" w:hAnsi="Times New Roman" w:cs="Times New Roman"/>
          <w:color w:val="000000" w:themeColor="text1"/>
          <w:lang w:val="en-US"/>
        </w:rPr>
        <w:t xml:space="preserve"> </w:t>
      </w:r>
      <w:r w:rsidR="6BCAD14F" w:rsidRPr="00190879">
        <w:rPr>
          <w:rFonts w:ascii="Times New Roman" w:eastAsia="Times New Roman" w:hAnsi="Times New Roman" w:cs="Times New Roman"/>
          <w:color w:val="000000" w:themeColor="text1"/>
          <w:lang w:val="en-US"/>
        </w:rPr>
        <w:t>—</w:t>
      </w:r>
      <w:r w:rsidR="001A1263" w:rsidRPr="00190879">
        <w:rPr>
          <w:rFonts w:ascii="Times New Roman" w:hAnsi="Times New Roman" w:cs="Times New Roman"/>
          <w:color w:val="000000" w:themeColor="text1"/>
          <w:lang w:val="en-US"/>
        </w:rPr>
        <w:t xml:space="preserve"> </w:t>
      </w:r>
      <w:r w:rsidR="000C03C3" w:rsidRPr="00190879">
        <w:rPr>
          <w:rFonts w:ascii="Times New Roman" w:hAnsi="Times New Roman" w:cs="Times New Roman"/>
          <w:color w:val="000000" w:themeColor="text1"/>
          <w:lang w:val="en-US"/>
        </w:rPr>
        <w:t>supported over 2,900 PWDs between September 2020 and August 2021.</w:t>
      </w:r>
      <w:r w:rsidR="000C03C3" w:rsidRPr="00190879">
        <w:rPr>
          <w:rStyle w:val="FootnoteReference"/>
          <w:rFonts w:cs="Times New Roman"/>
          <w:color w:val="000000" w:themeColor="text1"/>
          <w:lang w:val="en-US"/>
        </w:rPr>
        <w:footnoteReference w:id="281"/>
      </w:r>
      <w:r w:rsidR="008F653A" w:rsidRPr="00190879">
        <w:rPr>
          <w:rFonts w:ascii="Times New Roman" w:hAnsi="Times New Roman" w:cs="Times New Roman"/>
          <w:color w:val="000000" w:themeColor="text1"/>
          <w:vertAlign w:val="superscript"/>
          <w:lang w:val="en-US"/>
        </w:rPr>
        <w:t>,</w:t>
      </w:r>
      <w:r w:rsidR="008F653A" w:rsidRPr="00190879">
        <w:rPr>
          <w:rStyle w:val="FootnoteReference"/>
          <w:rFonts w:cs="Times New Roman"/>
          <w:color w:val="000000" w:themeColor="text1"/>
          <w:lang w:val="en-US"/>
        </w:rPr>
        <w:footnoteReference w:id="282"/>
      </w:r>
      <w:r w:rsidR="00026E8B" w:rsidRPr="00190879">
        <w:rPr>
          <w:rFonts w:ascii="Times New Roman" w:hAnsi="Times New Roman" w:cs="Times New Roman"/>
          <w:color w:val="000000" w:themeColor="text1"/>
          <w:vertAlign w:val="superscript"/>
          <w:lang w:val="en-US"/>
        </w:rPr>
        <w:t xml:space="preserve"> </w:t>
      </w:r>
      <w:r w:rsidR="005E586D" w:rsidRPr="00190879">
        <w:rPr>
          <w:rFonts w:ascii="Times New Roman" w:hAnsi="Times New Roman" w:cs="Times New Roman"/>
          <w:color w:val="000000" w:themeColor="text1"/>
          <w:lang w:val="en-US"/>
        </w:rPr>
        <w:t xml:space="preserve">During phase 2 of fieldwork, most participants commended the extra government assistance, although middle-class participants continued to lament receiving insufficient assistance. </w:t>
      </w:r>
    </w:p>
    <w:p w14:paraId="3BCD323B" w14:textId="77777777" w:rsidR="001D0C95" w:rsidRPr="00190879" w:rsidRDefault="001D0C95" w:rsidP="642C0D9A">
      <w:pPr>
        <w:spacing w:line="360" w:lineRule="auto"/>
        <w:ind w:firstLine="720"/>
        <w:jc w:val="both"/>
        <w:rPr>
          <w:rFonts w:ascii="Times New Roman" w:hAnsi="Times New Roman" w:cs="Times New Roman"/>
          <w:color w:val="000000" w:themeColor="text1"/>
          <w:lang w:val="en-US"/>
        </w:rPr>
      </w:pPr>
    </w:p>
    <w:p w14:paraId="0766668F" w14:textId="5AD3B921" w:rsidR="00666236" w:rsidRPr="00190879" w:rsidRDefault="008139F3"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In 2015, Singapore became the first Southeast Asian nation to ratify the Marrakesh Treaty and provide</w:t>
      </w:r>
      <w:r w:rsidR="00F017AF" w:rsidRPr="00190879">
        <w:rPr>
          <w:rFonts w:ascii="Times New Roman" w:hAnsi="Times New Roman" w:cs="Times New Roman"/>
          <w:color w:val="000000" w:themeColor="text1"/>
          <w:lang w:val="en-US"/>
        </w:rPr>
        <w:t xml:space="preserve"> persons</w:t>
      </w:r>
      <w:r w:rsidRPr="00190879">
        <w:rPr>
          <w:rFonts w:ascii="Times New Roman" w:hAnsi="Times New Roman" w:cs="Times New Roman"/>
          <w:color w:val="000000" w:themeColor="text1"/>
          <w:lang w:val="en-US"/>
        </w:rPr>
        <w:t xml:space="preserve"> </w:t>
      </w:r>
      <w:r w:rsidR="00F017AF" w:rsidRPr="00190879">
        <w:rPr>
          <w:rFonts w:ascii="Times New Roman" w:hAnsi="Times New Roman" w:cs="Times New Roman"/>
          <w:color w:val="000000" w:themeColor="text1"/>
          <w:lang w:val="en-US"/>
        </w:rPr>
        <w:t>who are blind, visually impaired, and otherwise print-disabled</w:t>
      </w:r>
      <w:r w:rsidRPr="00190879">
        <w:rPr>
          <w:rFonts w:ascii="Times New Roman" w:hAnsi="Times New Roman" w:cs="Times New Roman"/>
          <w:color w:val="000000" w:themeColor="text1"/>
          <w:lang w:val="en-US"/>
        </w:rPr>
        <w:t xml:space="preserve"> </w:t>
      </w:r>
      <w:r w:rsidR="00026E8B" w:rsidRPr="00190879">
        <w:rPr>
          <w:rFonts w:ascii="Times New Roman" w:hAnsi="Times New Roman" w:cs="Times New Roman"/>
          <w:color w:val="000000" w:themeColor="text1"/>
          <w:lang w:val="en-US"/>
        </w:rPr>
        <w:t xml:space="preserve">with </w:t>
      </w:r>
      <w:r w:rsidRPr="00190879">
        <w:rPr>
          <w:rFonts w:ascii="Times New Roman" w:hAnsi="Times New Roman" w:cs="Times New Roman"/>
          <w:color w:val="000000" w:themeColor="text1"/>
          <w:lang w:val="en-US"/>
        </w:rPr>
        <w:t>access to copyrighted materials.</w:t>
      </w:r>
      <w:r w:rsidRPr="00190879">
        <w:rPr>
          <w:rStyle w:val="FootnoteReference"/>
          <w:color w:val="000000" w:themeColor="text1"/>
          <w:lang w:val="en-US"/>
        </w:rPr>
        <w:footnoteReference w:id="283"/>
      </w:r>
      <w:r w:rsidR="00B520E8" w:rsidRPr="00190879">
        <w:rPr>
          <w:rFonts w:ascii="Times New Roman" w:hAnsi="Times New Roman" w:cs="Times New Roman"/>
          <w:color w:val="000000" w:themeColor="text1"/>
          <w:vertAlign w:val="superscript"/>
          <w:lang w:val="en-US"/>
        </w:rPr>
        <w:t>,</w:t>
      </w:r>
      <w:r w:rsidR="00B520E8" w:rsidRPr="00190879">
        <w:rPr>
          <w:rStyle w:val="FootnoteReference"/>
          <w:rFonts w:cs="Times New Roman"/>
          <w:color w:val="000000" w:themeColor="text1"/>
          <w:lang w:val="en-US"/>
        </w:rPr>
        <w:footnoteReference w:id="284"/>
      </w:r>
      <w:r w:rsidR="00666236" w:rsidRPr="00190879">
        <w:rPr>
          <w:rFonts w:ascii="Times New Roman" w:hAnsi="Times New Roman" w:cs="Times New Roman"/>
          <w:color w:val="000000" w:themeColor="text1"/>
          <w:lang w:val="en-US"/>
        </w:rPr>
        <w:t xml:space="preserve"> The government’s efforts to make websites and online services offered by public agencies more accessible to PWDs </w:t>
      </w:r>
      <w:r w:rsidR="00F017AF" w:rsidRPr="00190879">
        <w:rPr>
          <w:rFonts w:ascii="Times New Roman" w:hAnsi="Times New Roman" w:cs="Times New Roman"/>
          <w:color w:val="000000" w:themeColor="text1"/>
          <w:lang w:val="en-US"/>
        </w:rPr>
        <w:t>was</w:t>
      </w:r>
      <w:r w:rsidR="00666236" w:rsidRPr="00190879">
        <w:rPr>
          <w:rFonts w:ascii="Times New Roman" w:hAnsi="Times New Roman" w:cs="Times New Roman"/>
          <w:color w:val="000000" w:themeColor="text1"/>
          <w:lang w:val="en-US"/>
        </w:rPr>
        <w:t xml:space="preserve"> acknowledged as an important step forward</w:t>
      </w:r>
      <w:r w:rsidR="00666236" w:rsidRPr="00190879">
        <w:rPr>
          <w:rStyle w:val="FootnoteReference"/>
          <w:color w:val="000000" w:themeColor="text1"/>
          <w:lang w:val="en-US"/>
        </w:rPr>
        <w:footnoteReference w:id="285"/>
      </w:r>
      <w:r w:rsidR="00666236" w:rsidRPr="00190879">
        <w:rPr>
          <w:rFonts w:ascii="Times New Roman" w:hAnsi="Times New Roman" w:cs="Times New Roman"/>
          <w:color w:val="000000" w:themeColor="text1"/>
          <w:vertAlign w:val="superscript"/>
          <w:lang w:val="en-US"/>
        </w:rPr>
        <w:t>,</w:t>
      </w:r>
      <w:r w:rsidR="00666236" w:rsidRPr="00190879">
        <w:rPr>
          <w:rStyle w:val="FootnoteReference"/>
          <w:color w:val="000000" w:themeColor="text1"/>
          <w:lang w:val="en-US"/>
        </w:rPr>
        <w:footnoteReference w:id="286"/>
      </w:r>
      <w:r w:rsidR="00B520E8" w:rsidRPr="00190879">
        <w:rPr>
          <w:rFonts w:ascii="Times New Roman" w:hAnsi="Times New Roman" w:cs="Times New Roman"/>
          <w:color w:val="000000" w:themeColor="text1"/>
          <w:vertAlign w:val="superscript"/>
          <w:lang w:val="en-US"/>
        </w:rPr>
        <w:t>,</w:t>
      </w:r>
      <w:r w:rsidR="00B520E8" w:rsidRPr="00190879">
        <w:rPr>
          <w:rStyle w:val="FootnoteReference"/>
          <w:rFonts w:cs="Times New Roman"/>
          <w:color w:val="000000" w:themeColor="text1"/>
          <w:lang w:val="en-US"/>
        </w:rPr>
        <w:footnoteReference w:id="287"/>
      </w:r>
      <w:r w:rsidR="00F017AF" w:rsidRPr="00190879">
        <w:rPr>
          <w:rFonts w:ascii="Times New Roman" w:hAnsi="Times New Roman" w:cs="Times New Roman"/>
          <w:color w:val="000000" w:themeColor="text1"/>
          <w:lang w:val="en-US"/>
        </w:rPr>
        <w:t xml:space="preserve"> by some PWDs consulted in this study.</w:t>
      </w:r>
      <w:r w:rsidR="00666236" w:rsidRPr="00190879">
        <w:rPr>
          <w:rFonts w:ascii="Times New Roman" w:hAnsi="Times New Roman" w:cs="Times New Roman"/>
          <w:color w:val="000000" w:themeColor="text1"/>
          <w:lang w:val="en-US"/>
        </w:rPr>
        <w:t xml:space="preserve"> However, it was noted that more can be done to make the</w:t>
      </w:r>
      <w:r w:rsidR="00013865" w:rsidRPr="00190879">
        <w:rPr>
          <w:rFonts w:ascii="Times New Roman" w:hAnsi="Times New Roman" w:cs="Times New Roman"/>
          <w:color w:val="000000" w:themeColor="text1"/>
          <w:lang w:val="en-US"/>
        </w:rPr>
        <w:t>se</w:t>
      </w:r>
      <w:r w:rsidR="00666236" w:rsidRPr="00190879">
        <w:rPr>
          <w:rFonts w:ascii="Times New Roman" w:hAnsi="Times New Roman" w:cs="Times New Roman"/>
          <w:color w:val="000000" w:themeColor="text1"/>
          <w:lang w:val="en-US"/>
        </w:rPr>
        <w:t xml:space="preserve"> resources more accessible to persons with intellectual disabilities.</w:t>
      </w:r>
      <w:r w:rsidR="00B520E8" w:rsidRPr="00190879">
        <w:rPr>
          <w:rStyle w:val="FootnoteReference"/>
          <w:rFonts w:cs="Times New Roman"/>
          <w:color w:val="000000" w:themeColor="text1"/>
          <w:lang w:val="en-US"/>
        </w:rPr>
        <w:footnoteReference w:id="288"/>
      </w:r>
      <w:r w:rsidR="00013865" w:rsidRPr="00190879">
        <w:rPr>
          <w:rFonts w:ascii="Times New Roman" w:hAnsi="Times New Roman" w:cs="Times New Roman"/>
          <w:color w:val="000000" w:themeColor="text1"/>
          <w:lang w:val="en-US"/>
        </w:rPr>
        <w:t xml:space="preserve"> </w:t>
      </w:r>
      <w:r w:rsidR="00F017AF" w:rsidRPr="00190879">
        <w:rPr>
          <w:rFonts w:ascii="Times New Roman" w:hAnsi="Times New Roman" w:cs="Times New Roman"/>
          <w:color w:val="000000" w:themeColor="text1"/>
          <w:lang w:val="en-US"/>
        </w:rPr>
        <w:t>It is suggested</w:t>
      </w:r>
      <w:r w:rsidR="00666236" w:rsidRPr="00190879">
        <w:rPr>
          <w:rFonts w:ascii="Times New Roman" w:hAnsi="Times New Roman" w:cs="Times New Roman"/>
          <w:color w:val="000000" w:themeColor="text1"/>
          <w:lang w:val="en-US"/>
        </w:rPr>
        <w:t xml:space="preserve"> that all Singaporean websites and digital services </w:t>
      </w:r>
      <w:r w:rsidR="00F017AF" w:rsidRPr="00190879">
        <w:rPr>
          <w:rFonts w:ascii="Times New Roman" w:hAnsi="Times New Roman" w:cs="Times New Roman"/>
          <w:color w:val="000000" w:themeColor="text1"/>
          <w:lang w:val="en-US"/>
        </w:rPr>
        <w:t>be made progressively</w:t>
      </w:r>
      <w:r w:rsidR="00666236" w:rsidRPr="00190879">
        <w:rPr>
          <w:rFonts w:ascii="Times New Roman" w:hAnsi="Times New Roman" w:cs="Times New Roman"/>
          <w:color w:val="000000" w:themeColor="text1"/>
          <w:lang w:val="en-US"/>
        </w:rPr>
        <w:t xml:space="preserve"> accessible to PWDs across the disability spectrum.</w:t>
      </w:r>
      <w:r w:rsidR="00B520E8" w:rsidRPr="00190879">
        <w:rPr>
          <w:rStyle w:val="FootnoteReference"/>
          <w:rFonts w:cs="Times New Roman"/>
          <w:color w:val="000000" w:themeColor="text1"/>
          <w:lang w:val="en-US"/>
        </w:rPr>
        <w:footnoteReference w:id="289"/>
      </w:r>
      <w:r w:rsidR="00666236" w:rsidRPr="00190879">
        <w:rPr>
          <w:rFonts w:ascii="Times New Roman" w:hAnsi="Times New Roman" w:cs="Times New Roman"/>
          <w:color w:val="000000" w:themeColor="text1"/>
          <w:lang w:val="en-US"/>
        </w:rPr>
        <w:t xml:space="preserve"> PWDs and caregivers sampled </w:t>
      </w:r>
      <w:r w:rsidR="00477427" w:rsidRPr="00190879">
        <w:rPr>
          <w:rFonts w:ascii="Times New Roman" w:hAnsi="Times New Roman" w:cs="Times New Roman"/>
          <w:color w:val="000000" w:themeColor="text1"/>
          <w:lang w:val="en-US"/>
        </w:rPr>
        <w:t>in this study</w:t>
      </w:r>
      <w:r w:rsidR="00666236" w:rsidRPr="00190879">
        <w:rPr>
          <w:rFonts w:ascii="Times New Roman" w:hAnsi="Times New Roman" w:cs="Times New Roman"/>
          <w:color w:val="000000" w:themeColor="text1"/>
          <w:lang w:val="en-US"/>
        </w:rPr>
        <w:t xml:space="preserve"> noted that similar efforts with accessibility need to be made expeditiously for real-time, live news broadcasts and banking services.</w:t>
      </w:r>
      <w:r w:rsidR="00B520E8" w:rsidRPr="00190879">
        <w:rPr>
          <w:rStyle w:val="FootnoteReference"/>
          <w:rFonts w:cs="Times New Roman"/>
          <w:color w:val="000000" w:themeColor="text1"/>
          <w:lang w:val="en-US"/>
        </w:rPr>
        <w:footnoteReference w:id="290"/>
      </w:r>
    </w:p>
    <w:p w14:paraId="64254BF8" w14:textId="5874B6CC" w:rsidR="008139F3" w:rsidRPr="00190879" w:rsidRDefault="008139F3" w:rsidP="00666236">
      <w:pPr>
        <w:spacing w:line="360" w:lineRule="auto"/>
        <w:jc w:val="both"/>
        <w:rPr>
          <w:rFonts w:ascii="Times New Roman" w:hAnsi="Times New Roman" w:cs="Times New Roman"/>
          <w:color w:val="000000" w:themeColor="text1"/>
          <w:lang w:val="en-US"/>
        </w:rPr>
      </w:pPr>
    </w:p>
    <w:p w14:paraId="193532B2" w14:textId="715B99D6" w:rsidR="008139F3" w:rsidRPr="00190879" w:rsidRDefault="00D02CBB" w:rsidP="01411335">
      <w:pPr>
        <w:spacing w:line="360" w:lineRule="auto"/>
        <w:ind w:firstLine="720"/>
        <w:jc w:val="both"/>
        <w:rPr>
          <w:rFonts w:ascii="Times New Roman" w:hAnsi="Times New Roman" w:cs="Times New Roman"/>
          <w:color w:val="000000" w:themeColor="text1"/>
          <w:vertAlign w:val="superscript"/>
          <w:lang w:val="en-US"/>
        </w:rPr>
      </w:pPr>
      <w:r w:rsidRPr="00190879">
        <w:rPr>
          <w:rFonts w:ascii="Times New Roman" w:hAnsi="Times New Roman" w:cs="Times New Roman"/>
          <w:color w:val="000000" w:themeColor="text1"/>
          <w:lang w:val="en-US"/>
        </w:rPr>
        <w:t>W</w:t>
      </w:r>
      <w:r w:rsidR="00013865" w:rsidRPr="00190879">
        <w:rPr>
          <w:rFonts w:ascii="Times New Roman" w:hAnsi="Times New Roman" w:cs="Times New Roman"/>
          <w:color w:val="000000" w:themeColor="text1"/>
          <w:lang w:val="en-US"/>
        </w:rPr>
        <w:t xml:space="preserve">ith regard to employment support, </w:t>
      </w:r>
      <w:r w:rsidR="008139F3" w:rsidRPr="00190879">
        <w:rPr>
          <w:rFonts w:ascii="Times New Roman" w:hAnsi="Times New Roman" w:cs="Times New Roman"/>
          <w:color w:val="000000" w:themeColor="text1"/>
          <w:lang w:val="en-US"/>
        </w:rPr>
        <w:t>the Housing Development Board (HDB) now allocates shop spaces near residential areas at discounted rentals to eligible social enterprises</w:t>
      </w:r>
      <w:r w:rsidRPr="00190879">
        <w:rPr>
          <w:rFonts w:ascii="Times New Roman" w:hAnsi="Times New Roman" w:cs="Times New Roman"/>
          <w:color w:val="000000" w:themeColor="text1"/>
          <w:lang w:val="en-US"/>
        </w:rPr>
        <w:t>,</w:t>
      </w:r>
      <w:r w:rsidR="008139F3" w:rsidRPr="00190879">
        <w:rPr>
          <w:rFonts w:ascii="Times New Roman" w:hAnsi="Times New Roman" w:cs="Times New Roman"/>
          <w:color w:val="000000" w:themeColor="text1"/>
          <w:lang w:val="en-US"/>
        </w:rPr>
        <w:t xml:space="preserve"> wh</w:t>
      </w:r>
      <w:r w:rsidRPr="00190879">
        <w:rPr>
          <w:rFonts w:ascii="Times New Roman" w:hAnsi="Times New Roman" w:cs="Times New Roman"/>
          <w:color w:val="000000" w:themeColor="text1"/>
          <w:lang w:val="en-US"/>
        </w:rPr>
        <w:t>o</w:t>
      </w:r>
      <w:r w:rsidR="008139F3" w:rsidRPr="00190879">
        <w:rPr>
          <w:rFonts w:ascii="Times New Roman" w:hAnsi="Times New Roman" w:cs="Times New Roman"/>
          <w:color w:val="000000" w:themeColor="text1"/>
          <w:lang w:val="en-US"/>
        </w:rPr>
        <w:t xml:space="preserve"> commit to hiring a workforce comprising at least 20% of PWDs.</w:t>
      </w:r>
      <w:r w:rsidR="008139F3" w:rsidRPr="00190879">
        <w:rPr>
          <w:rStyle w:val="FootnoteReference"/>
          <w:color w:val="000000" w:themeColor="text1"/>
          <w:lang w:val="en-US"/>
        </w:rPr>
        <w:footnoteReference w:id="291"/>
      </w:r>
      <w:r w:rsidR="005B44BF" w:rsidRPr="00190879">
        <w:rPr>
          <w:rFonts w:ascii="Times New Roman" w:hAnsi="Times New Roman" w:cs="Times New Roman"/>
          <w:color w:val="000000" w:themeColor="text1"/>
          <w:vertAlign w:val="superscript"/>
          <w:lang w:val="en-US"/>
        </w:rPr>
        <w:t>,</w:t>
      </w:r>
      <w:r w:rsidR="005B44BF" w:rsidRPr="00190879">
        <w:rPr>
          <w:rStyle w:val="FootnoteReference"/>
          <w:rFonts w:cs="Times New Roman"/>
          <w:color w:val="000000" w:themeColor="text1"/>
          <w:lang w:val="en-US"/>
        </w:rPr>
        <w:footnoteReference w:id="292"/>
      </w:r>
      <w:r w:rsidR="008139F3" w:rsidRPr="00190879">
        <w:rPr>
          <w:rFonts w:ascii="Times New Roman" w:hAnsi="Times New Roman" w:cs="Times New Roman"/>
          <w:color w:val="000000" w:themeColor="text1"/>
          <w:lang w:val="en-US"/>
        </w:rPr>
        <w:t xml:space="preserve"> </w:t>
      </w:r>
      <w:r w:rsidR="00666236" w:rsidRPr="00190879">
        <w:rPr>
          <w:rFonts w:ascii="Times New Roman" w:hAnsi="Times New Roman" w:cs="Times New Roman"/>
          <w:color w:val="000000" w:themeColor="text1"/>
          <w:lang w:val="en-US"/>
        </w:rPr>
        <w:t>Commending the innovation of this specific strategy, professionals sampled</w:t>
      </w:r>
      <w:r w:rsidRPr="00190879">
        <w:rPr>
          <w:rFonts w:ascii="Times New Roman" w:hAnsi="Times New Roman" w:cs="Times New Roman"/>
          <w:color w:val="000000" w:themeColor="text1"/>
          <w:lang w:val="en-US"/>
        </w:rPr>
        <w:t xml:space="preserve"> in this study</w:t>
      </w:r>
      <w:r w:rsidR="00666236" w:rsidRPr="00190879">
        <w:rPr>
          <w:rFonts w:ascii="Times New Roman" w:hAnsi="Times New Roman" w:cs="Times New Roman"/>
          <w:color w:val="000000" w:themeColor="text1"/>
          <w:lang w:val="en-US"/>
        </w:rPr>
        <w:t xml:space="preserve"> reported</w:t>
      </w:r>
      <w:r w:rsidRPr="00190879">
        <w:rPr>
          <w:rFonts w:ascii="Times New Roman" w:hAnsi="Times New Roman" w:cs="Times New Roman"/>
          <w:color w:val="000000" w:themeColor="text1"/>
          <w:lang w:val="en-US"/>
        </w:rPr>
        <w:t xml:space="preserve"> that</w:t>
      </w:r>
      <w:r w:rsidR="00666236" w:rsidRPr="00190879">
        <w:rPr>
          <w:rFonts w:ascii="Times New Roman" w:hAnsi="Times New Roman" w:cs="Times New Roman"/>
          <w:color w:val="000000" w:themeColor="text1"/>
          <w:lang w:val="en-US"/>
        </w:rPr>
        <w:t xml:space="preserve"> transport fees of PWDs employed under this partnership have fallen.</w:t>
      </w:r>
      <w:r w:rsidR="00A50091" w:rsidRPr="00190879">
        <w:rPr>
          <w:rStyle w:val="FootnoteReference"/>
          <w:rFonts w:cs="Times New Roman"/>
          <w:color w:val="000000" w:themeColor="text1"/>
          <w:lang w:val="en-US"/>
        </w:rPr>
        <w:footnoteReference w:id="293"/>
      </w:r>
      <w:r w:rsidR="00013865" w:rsidRPr="00190879">
        <w:rPr>
          <w:rFonts w:ascii="Times New Roman" w:hAnsi="Times New Roman" w:cs="Times New Roman"/>
          <w:color w:val="000000" w:themeColor="text1"/>
          <w:lang w:val="en-US"/>
        </w:rPr>
        <w:t xml:space="preserve"> A pilot </w:t>
      </w:r>
      <w:proofErr w:type="spellStart"/>
      <w:r w:rsidR="00013865" w:rsidRPr="00190879">
        <w:rPr>
          <w:rFonts w:ascii="Times New Roman" w:hAnsi="Times New Roman" w:cs="Times New Roman"/>
          <w:color w:val="000000" w:themeColor="text1"/>
          <w:lang w:val="en-US"/>
        </w:rPr>
        <w:t>programme</w:t>
      </w:r>
      <w:proofErr w:type="spellEnd"/>
      <w:r w:rsidR="00013865" w:rsidRPr="00190879">
        <w:rPr>
          <w:rFonts w:ascii="Times New Roman" w:hAnsi="Times New Roman" w:cs="Times New Roman"/>
          <w:color w:val="000000" w:themeColor="text1"/>
          <w:lang w:val="en-US"/>
        </w:rPr>
        <w:t xml:space="preserve"> in North East CDC aims to provide persons with intellectual disabilities with opportunities to find work that </w:t>
      </w:r>
      <w:r w:rsidR="00013865" w:rsidRPr="00190879">
        <w:rPr>
          <w:rFonts w:ascii="Times New Roman" w:hAnsi="Times New Roman" w:cs="Times New Roman"/>
          <w:color w:val="000000" w:themeColor="text1"/>
          <w:lang w:val="en-US"/>
        </w:rPr>
        <w:lastRenderedPageBreak/>
        <w:t>interests them in their community.</w:t>
      </w:r>
      <w:r w:rsidRPr="00190879">
        <w:rPr>
          <w:rStyle w:val="FootnoteReference"/>
          <w:rFonts w:cs="Times New Roman"/>
          <w:color w:val="000000" w:themeColor="text1"/>
          <w:lang w:val="en-US"/>
        </w:rPr>
        <w:footnoteReference w:id="294"/>
      </w:r>
      <w:r w:rsidR="00013865" w:rsidRPr="00190879">
        <w:rPr>
          <w:rFonts w:ascii="Times New Roman" w:hAnsi="Times New Roman" w:cs="Times New Roman"/>
          <w:color w:val="000000" w:themeColor="text1"/>
          <w:lang w:val="en-US"/>
        </w:rPr>
        <w:t xml:space="preserve"> </w:t>
      </w:r>
      <w:r w:rsidR="008139F3" w:rsidRPr="00190879">
        <w:rPr>
          <w:rFonts w:ascii="Times New Roman" w:hAnsi="Times New Roman" w:cs="Times New Roman"/>
          <w:color w:val="000000" w:themeColor="text1"/>
          <w:lang w:val="en-US"/>
        </w:rPr>
        <w:t>PWDs with moderate to severe disabilities who are unable to secure open employment may</w:t>
      </w:r>
      <w:r w:rsidR="00013865" w:rsidRPr="00190879">
        <w:rPr>
          <w:rFonts w:ascii="Times New Roman" w:hAnsi="Times New Roman" w:cs="Times New Roman"/>
          <w:color w:val="000000" w:themeColor="text1"/>
          <w:lang w:val="en-US"/>
        </w:rPr>
        <w:t xml:space="preserve"> </w:t>
      </w:r>
      <w:r w:rsidR="008139F3" w:rsidRPr="00190879">
        <w:rPr>
          <w:rFonts w:ascii="Times New Roman" w:hAnsi="Times New Roman" w:cs="Times New Roman"/>
          <w:color w:val="000000" w:themeColor="text1"/>
          <w:lang w:val="en-US"/>
        </w:rPr>
        <w:t>be admitted into Sheltered Workshops (SWs)</w:t>
      </w:r>
      <w:r w:rsidR="008139F3" w:rsidRPr="00190879">
        <w:rPr>
          <w:rStyle w:val="FootnoteReference"/>
          <w:color w:val="000000" w:themeColor="text1"/>
          <w:lang w:val="en-US"/>
        </w:rPr>
        <w:footnoteReference w:id="295"/>
      </w:r>
      <w:r w:rsidR="008139F3" w:rsidRPr="00190879">
        <w:rPr>
          <w:rFonts w:ascii="Times New Roman" w:hAnsi="Times New Roman" w:cs="Times New Roman"/>
          <w:color w:val="000000" w:themeColor="text1"/>
          <w:lang w:val="en-US"/>
        </w:rPr>
        <w:t xml:space="preserve"> or Day Activity </w:t>
      </w:r>
      <w:proofErr w:type="spellStart"/>
      <w:r w:rsidR="008139F3" w:rsidRPr="00190879">
        <w:rPr>
          <w:rFonts w:ascii="Times New Roman" w:hAnsi="Times New Roman" w:cs="Times New Roman"/>
          <w:color w:val="000000" w:themeColor="text1"/>
          <w:lang w:val="en-US"/>
        </w:rPr>
        <w:t>Centres</w:t>
      </w:r>
      <w:proofErr w:type="spellEnd"/>
      <w:r w:rsidR="008139F3" w:rsidRPr="00190879">
        <w:rPr>
          <w:rFonts w:ascii="Times New Roman" w:hAnsi="Times New Roman" w:cs="Times New Roman"/>
          <w:color w:val="000000" w:themeColor="text1"/>
          <w:lang w:val="en-US"/>
        </w:rPr>
        <w:t xml:space="preserve"> (DACs)</w:t>
      </w:r>
      <w:r w:rsidR="008139F3" w:rsidRPr="00190879">
        <w:rPr>
          <w:rStyle w:val="FootnoteReference"/>
          <w:color w:val="000000" w:themeColor="text1"/>
          <w:lang w:val="en-US"/>
        </w:rPr>
        <w:footnoteReference w:id="296"/>
      </w:r>
      <w:r w:rsidR="008139F3" w:rsidRPr="00190879">
        <w:rPr>
          <w:rFonts w:ascii="Times New Roman" w:hAnsi="Times New Roman" w:cs="Times New Roman"/>
          <w:color w:val="000000" w:themeColor="text1"/>
          <w:lang w:val="en-US"/>
        </w:rPr>
        <w:t xml:space="preserve"> run by selected SSAs.</w:t>
      </w:r>
      <w:r w:rsidRPr="00190879">
        <w:rPr>
          <w:rStyle w:val="FootnoteReference"/>
          <w:rFonts w:cs="Times New Roman"/>
          <w:color w:val="000000" w:themeColor="text1"/>
          <w:lang w:val="en-US"/>
        </w:rPr>
        <w:footnoteReference w:id="297"/>
      </w:r>
      <w:r w:rsidR="008139F3" w:rsidRPr="00190879">
        <w:rPr>
          <w:rFonts w:ascii="Times New Roman" w:hAnsi="Times New Roman" w:cs="Times New Roman"/>
          <w:color w:val="000000" w:themeColor="text1"/>
          <w:lang w:val="en-US"/>
        </w:rPr>
        <w:t xml:space="preserve"> SWs provide work or training for PWDs who are not ready or unsuited for open employment.</w:t>
      </w:r>
      <w:r w:rsidR="008139F3" w:rsidRPr="00190879">
        <w:rPr>
          <w:rStyle w:val="FootnoteReference"/>
          <w:color w:val="000000" w:themeColor="text1"/>
          <w:lang w:val="en-US"/>
        </w:rPr>
        <w:footnoteReference w:id="298"/>
      </w:r>
      <w:r w:rsidR="00A67084" w:rsidRPr="00190879">
        <w:rPr>
          <w:rFonts w:ascii="Times New Roman" w:hAnsi="Times New Roman" w:cs="Times New Roman"/>
          <w:color w:val="000000" w:themeColor="text1"/>
          <w:vertAlign w:val="superscript"/>
          <w:lang w:val="en-US"/>
        </w:rPr>
        <w:t>,</w:t>
      </w:r>
      <w:r w:rsidR="00612F4A" w:rsidRPr="00190879">
        <w:rPr>
          <w:rStyle w:val="FootnoteReference"/>
          <w:rFonts w:cs="Times New Roman"/>
          <w:color w:val="000000" w:themeColor="text1"/>
          <w:lang w:val="en-US"/>
        </w:rPr>
        <w:footnoteReference w:id="299"/>
      </w:r>
      <w:r w:rsidR="008139F3" w:rsidRPr="00190879">
        <w:rPr>
          <w:rFonts w:ascii="Times New Roman" w:hAnsi="Times New Roman" w:cs="Times New Roman"/>
          <w:color w:val="000000" w:themeColor="text1"/>
          <w:lang w:val="en-US"/>
        </w:rPr>
        <w:t xml:space="preserve"> Unfortunately, SWs are not in a position to provide PWDs with employee benefits typically afforded by full-time employment.</w:t>
      </w:r>
      <w:r w:rsidR="008139F3" w:rsidRPr="00190879">
        <w:rPr>
          <w:rStyle w:val="FootnoteReference"/>
          <w:color w:val="000000" w:themeColor="text1"/>
          <w:lang w:val="en-US"/>
        </w:rPr>
        <w:footnoteReference w:id="300"/>
      </w:r>
      <w:r w:rsidR="008139F3" w:rsidRPr="00190879">
        <w:rPr>
          <w:rFonts w:ascii="Times New Roman" w:hAnsi="Times New Roman" w:cs="Times New Roman"/>
          <w:color w:val="000000" w:themeColor="text1"/>
          <w:vertAlign w:val="superscript"/>
          <w:lang w:val="en-US"/>
        </w:rPr>
        <w:t>,</w:t>
      </w:r>
      <w:r w:rsidR="008139F3" w:rsidRPr="00190879">
        <w:rPr>
          <w:rStyle w:val="FootnoteReference"/>
          <w:color w:val="000000" w:themeColor="text1"/>
          <w:lang w:val="en-US"/>
        </w:rPr>
        <w:footnoteReference w:id="301"/>
      </w:r>
      <w:r w:rsidR="008139F3" w:rsidRPr="00190879">
        <w:rPr>
          <w:rFonts w:ascii="Times New Roman" w:hAnsi="Times New Roman" w:cs="Times New Roman"/>
          <w:color w:val="000000" w:themeColor="text1"/>
          <w:lang w:val="en-US"/>
        </w:rPr>
        <w:t xml:space="preserve"> Meanwhile, DACs provide long-term care services for PWDs</w:t>
      </w:r>
      <w:r w:rsidR="00917A5E" w:rsidRPr="00190879">
        <w:rPr>
          <w:rFonts w:ascii="Times New Roman" w:hAnsi="Times New Roman" w:cs="Times New Roman"/>
          <w:color w:val="000000" w:themeColor="text1"/>
          <w:lang w:val="en-US"/>
        </w:rPr>
        <w:t xml:space="preserve"> who need</w:t>
      </w:r>
      <w:r w:rsidR="008139F3" w:rsidRPr="00190879">
        <w:rPr>
          <w:rFonts w:ascii="Times New Roman" w:hAnsi="Times New Roman" w:cs="Times New Roman"/>
          <w:color w:val="000000" w:themeColor="text1"/>
          <w:lang w:val="en-US"/>
        </w:rPr>
        <w:t xml:space="preserve"> intensive support.</w:t>
      </w:r>
      <w:r w:rsidR="008139F3" w:rsidRPr="00190879">
        <w:rPr>
          <w:rStyle w:val="FootnoteReference"/>
          <w:color w:val="000000" w:themeColor="text1"/>
          <w:lang w:val="en-US"/>
        </w:rPr>
        <w:footnoteReference w:id="302"/>
      </w:r>
      <w:r w:rsidR="008139F3" w:rsidRPr="00190879">
        <w:rPr>
          <w:rFonts w:ascii="Times New Roman" w:hAnsi="Times New Roman" w:cs="Times New Roman"/>
          <w:color w:val="000000" w:themeColor="text1"/>
          <w:vertAlign w:val="superscript"/>
          <w:lang w:val="en-US"/>
        </w:rPr>
        <w:t>,</w:t>
      </w:r>
      <w:r w:rsidR="008139F3" w:rsidRPr="00190879">
        <w:rPr>
          <w:rStyle w:val="FootnoteReference"/>
          <w:color w:val="000000" w:themeColor="text1"/>
          <w:lang w:val="en-US"/>
        </w:rPr>
        <w:footnoteReference w:id="303"/>
      </w:r>
      <w:r w:rsidR="174B1DDC"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304"/>
      </w:r>
    </w:p>
    <w:p w14:paraId="28E69B73" w14:textId="16978CBC" w:rsidR="008139F3" w:rsidRPr="00190879" w:rsidRDefault="008139F3" w:rsidP="008139F3">
      <w:pPr>
        <w:spacing w:line="360" w:lineRule="auto"/>
        <w:ind w:firstLine="720"/>
        <w:jc w:val="both"/>
        <w:rPr>
          <w:rFonts w:ascii="Times New Roman" w:hAnsi="Times New Roman" w:cs="Times New Roman"/>
          <w:color w:val="000000" w:themeColor="text1"/>
          <w:lang w:val="en-US"/>
        </w:rPr>
      </w:pPr>
    </w:p>
    <w:p w14:paraId="4EFEB5A1" w14:textId="774E688A" w:rsidR="00666236" w:rsidRPr="00190879" w:rsidRDefault="00666236"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Professionals consulted in this study acknowledged that more could be done to enable the transition of PWDs from SWs into open employment.</w:t>
      </w:r>
      <w:r w:rsidR="00177576" w:rsidRPr="00190879">
        <w:rPr>
          <w:rStyle w:val="FootnoteReference"/>
          <w:rFonts w:cs="Times New Roman"/>
          <w:color w:val="000000" w:themeColor="text1"/>
          <w:lang w:val="en-US"/>
        </w:rPr>
        <w:footnoteReference w:id="305"/>
      </w:r>
      <w:r w:rsidRPr="00190879">
        <w:rPr>
          <w:rFonts w:ascii="Times New Roman" w:hAnsi="Times New Roman" w:cs="Times New Roman"/>
          <w:color w:val="000000" w:themeColor="text1"/>
          <w:lang w:val="en-US"/>
        </w:rPr>
        <w:t xml:space="preserve"> </w:t>
      </w:r>
      <w:r w:rsidR="00917A5E" w:rsidRPr="00190879">
        <w:rPr>
          <w:rFonts w:ascii="Times New Roman" w:hAnsi="Times New Roman" w:cs="Times New Roman"/>
          <w:color w:val="000000" w:themeColor="text1"/>
          <w:lang w:val="en-US"/>
        </w:rPr>
        <w:t>T</w:t>
      </w:r>
      <w:r w:rsidRPr="00190879">
        <w:rPr>
          <w:rFonts w:ascii="Times New Roman" w:hAnsi="Times New Roman" w:cs="Times New Roman"/>
          <w:color w:val="000000" w:themeColor="text1"/>
          <w:lang w:val="en-US"/>
        </w:rPr>
        <w:t xml:space="preserve">he supported employment model </w:t>
      </w:r>
      <w:r w:rsidR="6EC268B8"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whereby PWDs are placed on job sites to receive exposure to real world working conditions but with a familiar team of professional staff posted on-site to provide support </w:t>
      </w:r>
      <w:r w:rsidR="3EAB83EB"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was mooted by some as a potential means of moving SW participants into open employment</w:t>
      </w:r>
      <w:r w:rsidRPr="00190879">
        <w:rPr>
          <w:rStyle w:val="FootnoteReference"/>
          <w:rFonts w:cs="Times New Roman"/>
          <w:color w:val="000000" w:themeColor="text1"/>
          <w:lang w:val="en-US"/>
        </w:rPr>
        <w:footnoteReference w:id="306"/>
      </w:r>
      <w:r w:rsidRPr="00190879">
        <w:rPr>
          <w:rFonts w:ascii="Times New Roman" w:hAnsi="Times New Roman" w:cs="Times New Roman"/>
          <w:color w:val="000000" w:themeColor="text1"/>
          <w:lang w:val="en-US"/>
        </w:rPr>
        <w:t xml:space="preserve">. </w:t>
      </w:r>
      <w:r w:rsidR="00917A5E" w:rsidRPr="00190879">
        <w:rPr>
          <w:rFonts w:ascii="Times New Roman" w:hAnsi="Times New Roman" w:cs="Times New Roman"/>
          <w:color w:val="000000" w:themeColor="text1"/>
          <w:lang w:val="en-US"/>
        </w:rPr>
        <w:t>However</w:t>
      </w:r>
      <w:r w:rsidRPr="00190879">
        <w:rPr>
          <w:rFonts w:ascii="Times New Roman" w:hAnsi="Times New Roman" w:cs="Times New Roman"/>
          <w:color w:val="000000" w:themeColor="text1"/>
          <w:lang w:val="en-US"/>
        </w:rPr>
        <w:t xml:space="preserve">, supported employment </w:t>
      </w:r>
      <w:r w:rsidR="00917A5E" w:rsidRPr="00190879">
        <w:rPr>
          <w:rFonts w:ascii="Times New Roman" w:hAnsi="Times New Roman" w:cs="Times New Roman"/>
          <w:color w:val="000000" w:themeColor="text1"/>
          <w:lang w:val="en-US"/>
        </w:rPr>
        <w:t>is</w:t>
      </w:r>
      <w:r w:rsidRPr="00190879">
        <w:rPr>
          <w:rFonts w:ascii="Times New Roman" w:hAnsi="Times New Roman" w:cs="Times New Roman"/>
          <w:color w:val="000000" w:themeColor="text1"/>
          <w:lang w:val="en-US"/>
        </w:rPr>
        <w:t xml:space="preserve"> </w:t>
      </w:r>
      <w:proofErr w:type="spellStart"/>
      <w:r w:rsidRPr="00190879">
        <w:rPr>
          <w:rFonts w:ascii="Times New Roman" w:hAnsi="Times New Roman" w:cs="Times New Roman"/>
          <w:color w:val="000000" w:themeColor="text1"/>
          <w:lang w:val="en-US"/>
        </w:rPr>
        <w:t>recognised</w:t>
      </w:r>
      <w:proofErr w:type="spellEnd"/>
      <w:r w:rsidRPr="00190879">
        <w:rPr>
          <w:rFonts w:ascii="Times New Roman" w:hAnsi="Times New Roman" w:cs="Times New Roman"/>
          <w:color w:val="000000" w:themeColor="text1"/>
          <w:lang w:val="en-US"/>
        </w:rPr>
        <w:t xml:space="preserve"> to be costly.</w:t>
      </w:r>
      <w:r w:rsidRPr="00190879">
        <w:rPr>
          <w:rStyle w:val="FootnoteReference"/>
          <w:rFonts w:cs="Times New Roman"/>
          <w:color w:val="000000" w:themeColor="text1"/>
          <w:lang w:val="en-US"/>
        </w:rPr>
        <w:footnoteReference w:id="307"/>
      </w:r>
      <w:r w:rsidRPr="00190879">
        <w:rPr>
          <w:rFonts w:ascii="Times New Roman" w:hAnsi="Times New Roman" w:cs="Times New Roman"/>
          <w:color w:val="000000" w:themeColor="text1"/>
          <w:lang w:val="en-US"/>
        </w:rPr>
        <w:t xml:space="preserve"> More broadly, focus group respondents </w:t>
      </w:r>
      <w:proofErr w:type="spellStart"/>
      <w:r w:rsidRPr="00190879">
        <w:rPr>
          <w:rFonts w:ascii="Times New Roman" w:hAnsi="Times New Roman" w:cs="Times New Roman"/>
          <w:color w:val="000000" w:themeColor="text1"/>
          <w:lang w:val="en-US"/>
        </w:rPr>
        <w:t>emphasised</w:t>
      </w:r>
      <w:proofErr w:type="spellEnd"/>
      <w:r w:rsidRPr="00190879">
        <w:rPr>
          <w:rFonts w:ascii="Times New Roman" w:hAnsi="Times New Roman" w:cs="Times New Roman"/>
          <w:color w:val="000000" w:themeColor="text1"/>
          <w:lang w:val="en-US"/>
        </w:rPr>
        <w:t xml:space="preserve"> the importance of continuing to work towards </w:t>
      </w:r>
      <w:proofErr w:type="spellStart"/>
      <w:r w:rsidR="00026E8B" w:rsidRPr="00190879">
        <w:rPr>
          <w:rFonts w:ascii="Times New Roman" w:hAnsi="Times New Roman" w:cs="Times New Roman"/>
          <w:color w:val="000000" w:themeColor="text1"/>
          <w:lang w:val="en-US"/>
        </w:rPr>
        <w:t>customising</w:t>
      </w:r>
      <w:proofErr w:type="spellEnd"/>
      <w:r w:rsidRPr="00190879">
        <w:rPr>
          <w:rFonts w:ascii="Times New Roman" w:hAnsi="Times New Roman" w:cs="Times New Roman"/>
          <w:color w:val="000000" w:themeColor="text1"/>
          <w:lang w:val="en-US"/>
        </w:rPr>
        <w:t xml:space="preserve"> vocational and employment services to meet PWDs</w:t>
      </w:r>
      <w:r w:rsidR="00026E8B" w:rsidRPr="00190879">
        <w:rPr>
          <w:rFonts w:ascii="Times New Roman" w:hAnsi="Times New Roman" w:cs="Times New Roman"/>
          <w:color w:val="000000" w:themeColor="text1"/>
          <w:lang w:val="en-US"/>
        </w:rPr>
        <w:t>’ varied needs</w:t>
      </w:r>
      <w:r w:rsidRPr="00190879">
        <w:rPr>
          <w:rFonts w:ascii="Times New Roman" w:hAnsi="Times New Roman" w:cs="Times New Roman"/>
          <w:color w:val="000000" w:themeColor="text1"/>
          <w:lang w:val="en-US"/>
        </w:rPr>
        <w:t xml:space="preserve"> and reflect the scope of their vocational or </w:t>
      </w:r>
      <w:r w:rsidRPr="00190879">
        <w:rPr>
          <w:rFonts w:ascii="Times New Roman" w:hAnsi="Times New Roman" w:cs="Times New Roman"/>
          <w:color w:val="000000" w:themeColor="text1"/>
          <w:lang w:val="en-US"/>
        </w:rPr>
        <w:lastRenderedPageBreak/>
        <w:t>developmental aspirations.</w:t>
      </w:r>
      <w:r w:rsidR="00177576" w:rsidRPr="00190879">
        <w:rPr>
          <w:rStyle w:val="FootnoteReference"/>
          <w:rFonts w:cs="Times New Roman"/>
          <w:color w:val="000000" w:themeColor="text1"/>
          <w:lang w:val="en-US"/>
        </w:rPr>
        <w:footnoteReference w:id="308"/>
      </w:r>
      <w:r w:rsidRPr="00190879">
        <w:rPr>
          <w:rFonts w:ascii="Times New Roman" w:hAnsi="Times New Roman" w:cs="Times New Roman"/>
          <w:color w:val="000000" w:themeColor="text1"/>
          <w:lang w:val="en-US"/>
        </w:rPr>
        <w:t xml:space="preserve"> In sustaining this, respondents noted the importance of obtaining adequate resources to run services efficiently and generating enough vacancies to accommodate all PWDs in need of these services.</w:t>
      </w:r>
      <w:r w:rsidR="00177576" w:rsidRPr="00190879">
        <w:rPr>
          <w:rStyle w:val="FootnoteReference"/>
          <w:rFonts w:cs="Times New Roman"/>
          <w:color w:val="000000" w:themeColor="text1"/>
          <w:lang w:val="en-US"/>
        </w:rPr>
        <w:footnoteReference w:id="309"/>
      </w:r>
    </w:p>
    <w:p w14:paraId="31E65AE0" w14:textId="77777777" w:rsidR="008139F3" w:rsidRPr="00190879" w:rsidRDefault="008139F3" w:rsidP="008139F3">
      <w:pPr>
        <w:spacing w:line="360" w:lineRule="auto"/>
        <w:jc w:val="both"/>
        <w:rPr>
          <w:rFonts w:ascii="Times New Roman" w:hAnsi="Times New Roman" w:cs="Times New Roman"/>
          <w:color w:val="000000" w:themeColor="text1"/>
          <w:lang w:val="en-US"/>
        </w:rPr>
      </w:pPr>
    </w:p>
    <w:p w14:paraId="6D3923E1" w14:textId="41FABDFA" w:rsidR="008139F3" w:rsidRPr="00190879" w:rsidRDefault="008139F3"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Next, the Assistive Technology Fund (ATF) provides means-tested subsidies for the purchase, replacement, upgrading or repair of assistive technologies (AT).</w:t>
      </w:r>
      <w:r w:rsidRPr="00190879">
        <w:rPr>
          <w:rStyle w:val="FootnoteReference"/>
          <w:color w:val="000000" w:themeColor="text1"/>
          <w:lang w:val="en-US"/>
        </w:rPr>
        <w:footnoteReference w:id="310"/>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11"/>
      </w:r>
      <w:r w:rsidR="008A05AD" w:rsidRPr="00190879">
        <w:rPr>
          <w:rFonts w:ascii="Times New Roman" w:hAnsi="Times New Roman" w:cs="Times New Roman"/>
          <w:color w:val="000000" w:themeColor="text1"/>
          <w:vertAlign w:val="superscript"/>
          <w:lang w:val="en-US"/>
        </w:rPr>
        <w:t>,</w:t>
      </w:r>
      <w:r w:rsidR="008A05AD" w:rsidRPr="00190879">
        <w:rPr>
          <w:rStyle w:val="FootnoteReference"/>
          <w:rFonts w:cs="Times New Roman"/>
          <w:color w:val="000000" w:themeColor="text1"/>
          <w:lang w:val="en-US"/>
        </w:rPr>
        <w:footnoteReference w:id="312"/>
      </w:r>
      <w:r w:rsidRPr="00190879">
        <w:rPr>
          <w:rFonts w:ascii="Times New Roman" w:hAnsi="Times New Roman" w:cs="Times New Roman"/>
          <w:color w:val="000000" w:themeColor="text1"/>
          <w:lang w:val="en-US"/>
        </w:rPr>
        <w:t xml:space="preserve"> Covering up to 90% of such cost, funds disbursed </w:t>
      </w:r>
      <w:r w:rsidR="00917A5E" w:rsidRPr="00190879">
        <w:rPr>
          <w:rFonts w:ascii="Times New Roman" w:hAnsi="Times New Roman" w:cs="Times New Roman"/>
          <w:color w:val="000000" w:themeColor="text1"/>
          <w:lang w:val="en-US"/>
        </w:rPr>
        <w:t>have</w:t>
      </w:r>
      <w:r w:rsidRPr="00190879">
        <w:rPr>
          <w:rFonts w:ascii="Times New Roman" w:hAnsi="Times New Roman" w:cs="Times New Roman"/>
          <w:color w:val="000000" w:themeColor="text1"/>
          <w:lang w:val="en-US"/>
        </w:rPr>
        <w:t xml:space="preserve"> a lifetime cap of 40,000 SGD. PWDs may loan AT devices from dedicated technology libraries.</w:t>
      </w:r>
      <w:r w:rsidRPr="00190879">
        <w:rPr>
          <w:rStyle w:val="FootnoteReference"/>
          <w:color w:val="000000" w:themeColor="text1"/>
          <w:lang w:val="en-US"/>
        </w:rPr>
        <w:footnoteReference w:id="313"/>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14"/>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15"/>
      </w:r>
      <w:r w:rsidR="00D377B9" w:rsidRPr="00190879">
        <w:rPr>
          <w:rFonts w:ascii="Times New Roman" w:hAnsi="Times New Roman" w:cs="Times New Roman"/>
          <w:color w:val="000000" w:themeColor="text1"/>
          <w:vertAlign w:val="superscript"/>
          <w:lang w:val="en-US"/>
        </w:rPr>
        <w:t>,</w:t>
      </w:r>
      <w:r w:rsidR="00D377B9" w:rsidRPr="00190879">
        <w:rPr>
          <w:rStyle w:val="FootnoteReference"/>
          <w:rFonts w:cs="Times New Roman"/>
          <w:color w:val="000000" w:themeColor="text1"/>
          <w:lang w:val="en-US"/>
        </w:rPr>
        <w:footnoteReference w:id="316"/>
      </w:r>
      <w:r w:rsidRPr="00190879">
        <w:rPr>
          <w:rFonts w:ascii="Times New Roman" w:hAnsi="Times New Roman" w:cs="Times New Roman"/>
          <w:color w:val="000000" w:themeColor="text1"/>
          <w:lang w:val="en-US"/>
        </w:rPr>
        <w:t xml:space="preserve"> Furthermore, the annual Tech for Good Festival </w:t>
      </w:r>
      <w:proofErr w:type="spellStart"/>
      <w:r w:rsidRPr="00190879">
        <w:rPr>
          <w:rFonts w:ascii="Times New Roman" w:hAnsi="Times New Roman" w:cs="Times New Roman"/>
          <w:color w:val="000000" w:themeColor="text1"/>
          <w:lang w:val="en-US"/>
        </w:rPr>
        <w:t>organised</w:t>
      </w:r>
      <w:proofErr w:type="spellEnd"/>
      <w:r w:rsidRPr="00190879">
        <w:rPr>
          <w:rFonts w:ascii="Times New Roman" w:hAnsi="Times New Roman" w:cs="Times New Roman"/>
          <w:color w:val="000000" w:themeColor="text1"/>
          <w:lang w:val="en-US"/>
        </w:rPr>
        <w:t xml:space="preserve"> by charity 'Engineering Good' encourages the development of novel technologies facilitating PWDs’ inclusion in society.</w:t>
      </w:r>
      <w:r w:rsidRPr="00190879">
        <w:rPr>
          <w:rStyle w:val="FootnoteReference"/>
          <w:color w:val="000000" w:themeColor="text1"/>
          <w:lang w:val="en-US"/>
        </w:rPr>
        <w:footnoteReference w:id="317"/>
      </w:r>
      <w:r w:rsidR="00D377B9" w:rsidRPr="00190879">
        <w:rPr>
          <w:rFonts w:ascii="Times New Roman" w:hAnsi="Times New Roman" w:cs="Times New Roman"/>
          <w:color w:val="000000" w:themeColor="text1"/>
          <w:vertAlign w:val="superscript"/>
          <w:lang w:val="en-US"/>
        </w:rPr>
        <w:t>,</w:t>
      </w:r>
      <w:r w:rsidR="00D377B9" w:rsidRPr="00190879">
        <w:rPr>
          <w:rStyle w:val="FootnoteReference"/>
          <w:rFonts w:cs="Times New Roman"/>
          <w:color w:val="000000" w:themeColor="text1"/>
          <w:lang w:val="en-US"/>
        </w:rPr>
        <w:footnoteReference w:id="318"/>
      </w:r>
      <w:r w:rsidRPr="00190879">
        <w:rPr>
          <w:rFonts w:ascii="Times New Roman" w:hAnsi="Times New Roman" w:cs="Times New Roman"/>
          <w:color w:val="000000" w:themeColor="text1"/>
          <w:lang w:val="en-US"/>
        </w:rPr>
        <w:t xml:space="preserve"> </w:t>
      </w:r>
      <w:r w:rsidR="00666236" w:rsidRPr="00190879">
        <w:rPr>
          <w:rFonts w:ascii="Times New Roman" w:hAnsi="Times New Roman" w:cs="Times New Roman"/>
          <w:color w:val="000000" w:themeColor="text1"/>
          <w:lang w:val="en-US"/>
        </w:rPr>
        <w:t>Although assistive technologies are not a panacea for resolving accessibility issues,</w:t>
      </w:r>
      <w:r w:rsidR="00666236" w:rsidRPr="00190879">
        <w:rPr>
          <w:rStyle w:val="FootnoteReference"/>
          <w:color w:val="000000" w:themeColor="text1"/>
          <w:lang w:val="en-US"/>
        </w:rPr>
        <w:footnoteReference w:id="319"/>
      </w:r>
      <w:r w:rsidR="00666236" w:rsidRPr="00190879">
        <w:rPr>
          <w:rFonts w:ascii="Times New Roman" w:hAnsi="Times New Roman" w:cs="Times New Roman"/>
          <w:color w:val="000000" w:themeColor="text1"/>
          <w:lang w:val="en-US"/>
        </w:rPr>
        <w:t xml:space="preserve"> focus group participants widely concurred that assistive devices </w:t>
      </w:r>
      <w:r w:rsidR="3EAB83EB" w:rsidRPr="00190879">
        <w:rPr>
          <w:rFonts w:ascii="Times New Roman" w:eastAsia="Times New Roman" w:hAnsi="Times New Roman" w:cs="Times New Roman"/>
          <w:color w:val="000000" w:themeColor="text1"/>
          <w:lang w:val="en-US"/>
        </w:rPr>
        <w:t>—</w:t>
      </w:r>
      <w:r w:rsidR="00666236" w:rsidRPr="00190879">
        <w:rPr>
          <w:rFonts w:ascii="Times New Roman" w:hAnsi="Times New Roman" w:cs="Times New Roman"/>
          <w:color w:val="000000" w:themeColor="text1"/>
          <w:lang w:val="en-US"/>
        </w:rPr>
        <w:t xml:space="preserve"> ranging from mobile applications to devices and engineering solutions </w:t>
      </w:r>
      <w:r w:rsidR="3EAB83EB" w:rsidRPr="00190879">
        <w:rPr>
          <w:rFonts w:ascii="Times New Roman" w:eastAsia="Times New Roman" w:hAnsi="Times New Roman" w:cs="Times New Roman"/>
          <w:color w:val="000000" w:themeColor="text1"/>
          <w:lang w:val="en-US"/>
        </w:rPr>
        <w:t>—</w:t>
      </w:r>
      <w:r w:rsidR="00666236" w:rsidRPr="00190879">
        <w:rPr>
          <w:rFonts w:ascii="Times New Roman" w:hAnsi="Times New Roman" w:cs="Times New Roman"/>
          <w:color w:val="000000" w:themeColor="text1"/>
          <w:lang w:val="en-US"/>
        </w:rPr>
        <w:t xml:space="preserve"> enable PWDs to live more independently.</w:t>
      </w:r>
    </w:p>
    <w:p w14:paraId="44226D24" w14:textId="77777777" w:rsidR="008139F3" w:rsidRPr="00190879" w:rsidRDefault="008139F3" w:rsidP="008139F3">
      <w:pPr>
        <w:spacing w:line="360" w:lineRule="auto"/>
        <w:ind w:firstLine="720"/>
        <w:jc w:val="both"/>
        <w:rPr>
          <w:rFonts w:ascii="Times New Roman" w:hAnsi="Times New Roman" w:cs="Times New Roman"/>
          <w:color w:val="000000" w:themeColor="text1"/>
          <w:lang w:val="en-US"/>
        </w:rPr>
      </w:pPr>
    </w:p>
    <w:p w14:paraId="77C1E866" w14:textId="16AB02B6" w:rsidR="008139F3" w:rsidRPr="00190879" w:rsidRDefault="00026E8B"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T</w:t>
      </w:r>
      <w:r w:rsidR="008139F3" w:rsidRPr="00190879">
        <w:rPr>
          <w:rFonts w:ascii="Times New Roman" w:hAnsi="Times New Roman" w:cs="Times New Roman"/>
          <w:color w:val="000000" w:themeColor="text1"/>
          <w:lang w:val="en-US"/>
        </w:rPr>
        <w:t>ransport subsidies, public transport concessions, fee exemptions</w:t>
      </w:r>
      <w:r w:rsidR="008139F3" w:rsidRPr="00190879">
        <w:rPr>
          <w:rStyle w:val="FootnoteReference"/>
          <w:color w:val="000000" w:themeColor="text1"/>
          <w:lang w:val="en-US"/>
        </w:rPr>
        <w:footnoteReference w:id="320"/>
      </w:r>
      <w:r w:rsidR="008139F3" w:rsidRPr="00190879">
        <w:rPr>
          <w:rFonts w:ascii="Times New Roman" w:hAnsi="Times New Roman" w:cs="Times New Roman"/>
          <w:color w:val="000000" w:themeColor="text1"/>
          <w:vertAlign w:val="superscript"/>
          <w:lang w:val="en-US"/>
        </w:rPr>
        <w:t>,</w:t>
      </w:r>
      <w:r w:rsidR="008139F3" w:rsidRPr="00190879">
        <w:rPr>
          <w:rStyle w:val="FootnoteReference"/>
          <w:color w:val="000000" w:themeColor="text1"/>
          <w:lang w:val="en-US"/>
        </w:rPr>
        <w:footnoteReference w:id="321"/>
      </w:r>
      <w:r w:rsidR="008139F3" w:rsidRPr="00190879">
        <w:rPr>
          <w:rFonts w:ascii="Times New Roman" w:hAnsi="Times New Roman" w:cs="Times New Roman"/>
          <w:color w:val="000000" w:themeColor="text1"/>
          <w:vertAlign w:val="superscript"/>
          <w:lang w:val="en-US"/>
        </w:rPr>
        <w:t>,</w:t>
      </w:r>
      <w:r w:rsidR="008139F3" w:rsidRPr="00190879">
        <w:rPr>
          <w:rStyle w:val="FootnoteReference"/>
          <w:color w:val="000000" w:themeColor="text1"/>
          <w:lang w:val="en-US"/>
        </w:rPr>
        <w:footnoteReference w:id="322"/>
      </w:r>
      <w:r w:rsidR="01411335" w:rsidRPr="00190879">
        <w:rPr>
          <w:rFonts w:ascii="Times New Roman" w:hAnsi="Times New Roman" w:cs="Times New Roman"/>
          <w:color w:val="000000" w:themeColor="text1"/>
          <w:lang w:val="en-US"/>
        </w:rPr>
        <w:t xml:space="preserve"> and a fleet of wheelchair-friendly taxis</w:t>
      </w:r>
      <w:r w:rsidR="008139F3" w:rsidRPr="00190879">
        <w:rPr>
          <w:rStyle w:val="FootnoteReference"/>
          <w:color w:val="000000" w:themeColor="text1"/>
          <w:lang w:val="en-US"/>
        </w:rPr>
        <w:footnoteReference w:id="323"/>
      </w:r>
      <w:r w:rsidR="008139F3" w:rsidRPr="00190879">
        <w:rPr>
          <w:rFonts w:ascii="Times New Roman" w:hAnsi="Times New Roman" w:cs="Times New Roman"/>
          <w:color w:val="000000" w:themeColor="text1"/>
          <w:lang w:val="en-US"/>
        </w:rPr>
        <w:t xml:space="preserve"> have been introduced to make commutes easier and more affordable for PWDs.</w:t>
      </w:r>
      <w:r w:rsidR="00D377B9" w:rsidRPr="00190879">
        <w:rPr>
          <w:rStyle w:val="FootnoteReference"/>
          <w:rFonts w:cs="Times New Roman"/>
          <w:color w:val="000000" w:themeColor="text1"/>
          <w:lang w:val="en-US"/>
        </w:rPr>
        <w:footnoteReference w:id="324"/>
      </w:r>
      <w:r w:rsidR="008139F3" w:rsidRPr="00190879">
        <w:rPr>
          <w:rFonts w:ascii="Times New Roman" w:hAnsi="Times New Roman" w:cs="Times New Roman"/>
          <w:color w:val="000000" w:themeColor="text1"/>
          <w:lang w:val="en-US"/>
        </w:rPr>
        <w:t xml:space="preserve"> </w:t>
      </w:r>
      <w:r w:rsidR="000265E3" w:rsidRPr="00190879">
        <w:rPr>
          <w:rFonts w:ascii="Times New Roman" w:hAnsi="Times New Roman" w:cs="Times New Roman"/>
          <w:color w:val="000000" w:themeColor="text1"/>
          <w:lang w:val="en-US"/>
        </w:rPr>
        <w:t>In July 2022</w:t>
      </w:r>
      <w:r w:rsidR="001821D2" w:rsidRPr="00190879">
        <w:rPr>
          <w:rFonts w:ascii="Times New Roman" w:hAnsi="Times New Roman" w:cs="Times New Roman"/>
          <w:color w:val="000000" w:themeColor="text1"/>
          <w:lang w:val="en-US"/>
        </w:rPr>
        <w:t xml:space="preserve">, transport subsidies through the Enabling Transport Subsidy (ETS) </w:t>
      </w:r>
      <w:r w:rsidR="00B43BA9" w:rsidRPr="00190879">
        <w:rPr>
          <w:rFonts w:ascii="Times New Roman" w:hAnsi="Times New Roman" w:cs="Times New Roman"/>
          <w:color w:val="000000" w:themeColor="text1"/>
          <w:lang w:val="en-US"/>
        </w:rPr>
        <w:t xml:space="preserve">were enhanced so that persons with disabilities with a monthly per-capita household income (of up to S$2,800) would pay less for the cost of dedicated transport to attend special education schools and community-based </w:t>
      </w:r>
      <w:proofErr w:type="spellStart"/>
      <w:r w:rsidR="00B43BA9" w:rsidRPr="00190879">
        <w:rPr>
          <w:rFonts w:ascii="Times New Roman" w:hAnsi="Times New Roman" w:cs="Times New Roman"/>
          <w:color w:val="000000" w:themeColor="text1"/>
          <w:lang w:val="en-US"/>
        </w:rPr>
        <w:t>programmes</w:t>
      </w:r>
      <w:proofErr w:type="spellEnd"/>
      <w:r w:rsidR="00B43BA9" w:rsidRPr="00190879">
        <w:rPr>
          <w:rFonts w:ascii="Times New Roman" w:hAnsi="Times New Roman" w:cs="Times New Roman"/>
          <w:color w:val="000000" w:themeColor="text1"/>
          <w:lang w:val="en-US"/>
        </w:rPr>
        <w:t>.</w:t>
      </w:r>
      <w:r w:rsidR="00B43BA9" w:rsidRPr="00190879">
        <w:rPr>
          <w:rStyle w:val="FootnoteReference"/>
          <w:rFonts w:cs="Times New Roman"/>
          <w:color w:val="000000" w:themeColor="text1"/>
          <w:lang w:val="en-US"/>
        </w:rPr>
        <w:footnoteReference w:id="325"/>
      </w:r>
      <w:r w:rsidR="00B43BA9" w:rsidRPr="00190879">
        <w:rPr>
          <w:rFonts w:ascii="Times New Roman" w:hAnsi="Times New Roman" w:cs="Times New Roman"/>
          <w:color w:val="000000" w:themeColor="text1"/>
          <w:lang w:val="en-US"/>
        </w:rPr>
        <w:t xml:space="preserve"> </w:t>
      </w:r>
      <w:r w:rsidR="008139F3" w:rsidRPr="00190879">
        <w:rPr>
          <w:rFonts w:ascii="Times New Roman" w:hAnsi="Times New Roman" w:cs="Times New Roman"/>
          <w:color w:val="000000" w:themeColor="text1"/>
          <w:lang w:val="en-US"/>
        </w:rPr>
        <w:t xml:space="preserve">The HDB’s Enhancement for Active Seniors (EASE) </w:t>
      </w:r>
      <w:proofErr w:type="spellStart"/>
      <w:r w:rsidR="008139F3" w:rsidRPr="00190879">
        <w:rPr>
          <w:rFonts w:ascii="Times New Roman" w:hAnsi="Times New Roman" w:cs="Times New Roman"/>
          <w:color w:val="000000" w:themeColor="text1"/>
          <w:lang w:val="en-US"/>
        </w:rPr>
        <w:t>programme</w:t>
      </w:r>
      <w:proofErr w:type="spellEnd"/>
      <w:r w:rsidR="008139F3" w:rsidRPr="00190879">
        <w:rPr>
          <w:rFonts w:ascii="Times New Roman" w:hAnsi="Times New Roman" w:cs="Times New Roman"/>
          <w:color w:val="000000" w:themeColor="text1"/>
          <w:lang w:val="en-US"/>
        </w:rPr>
        <w:t xml:space="preserve"> </w:t>
      </w:r>
      <w:proofErr w:type="spellStart"/>
      <w:r w:rsidR="008139F3" w:rsidRPr="00190879">
        <w:rPr>
          <w:rFonts w:ascii="Times New Roman" w:hAnsi="Times New Roman" w:cs="Times New Roman"/>
          <w:color w:val="000000" w:themeColor="text1"/>
          <w:lang w:val="en-US"/>
        </w:rPr>
        <w:t>subsidises</w:t>
      </w:r>
      <w:proofErr w:type="spellEnd"/>
      <w:r w:rsidR="008139F3" w:rsidRPr="00190879">
        <w:rPr>
          <w:rFonts w:ascii="Times New Roman" w:hAnsi="Times New Roman" w:cs="Times New Roman"/>
          <w:color w:val="000000" w:themeColor="text1"/>
          <w:lang w:val="en-US"/>
        </w:rPr>
        <w:t xml:space="preserve"> the installation of ramps or mechanical wheelchair lifters in flats with multi-step entrances </w:t>
      </w:r>
      <w:r w:rsidR="3EAB83EB" w:rsidRPr="00190879">
        <w:rPr>
          <w:rFonts w:ascii="Times New Roman" w:eastAsia="Times New Roman" w:hAnsi="Times New Roman" w:cs="Times New Roman"/>
          <w:color w:val="000000" w:themeColor="text1"/>
          <w:lang w:val="en-US"/>
        </w:rPr>
        <w:t>—</w:t>
      </w:r>
      <w:r w:rsidR="008139F3" w:rsidRPr="00190879">
        <w:rPr>
          <w:rFonts w:ascii="Times New Roman" w:hAnsi="Times New Roman" w:cs="Times New Roman"/>
          <w:color w:val="000000" w:themeColor="text1"/>
          <w:lang w:val="en-US"/>
        </w:rPr>
        <w:t xml:space="preserve"> although eligibility criteria based on citizenship and age must</w:t>
      </w:r>
      <w:r w:rsidR="00917A5E" w:rsidRPr="00190879">
        <w:rPr>
          <w:rFonts w:ascii="Times New Roman" w:hAnsi="Times New Roman" w:cs="Times New Roman"/>
          <w:color w:val="000000" w:themeColor="text1"/>
          <w:lang w:val="en-US"/>
        </w:rPr>
        <w:t xml:space="preserve"> be</w:t>
      </w:r>
      <w:r w:rsidR="008139F3" w:rsidRPr="00190879">
        <w:rPr>
          <w:rFonts w:ascii="Times New Roman" w:hAnsi="Times New Roman" w:cs="Times New Roman"/>
          <w:color w:val="000000" w:themeColor="text1"/>
          <w:lang w:val="en-US"/>
        </w:rPr>
        <w:t xml:space="preserve"> met</w:t>
      </w:r>
      <w:r w:rsidR="00917A5E" w:rsidRPr="00190879">
        <w:rPr>
          <w:rFonts w:ascii="Times New Roman" w:hAnsi="Times New Roman" w:cs="Times New Roman"/>
          <w:color w:val="000000" w:themeColor="text1"/>
          <w:lang w:val="en-US"/>
        </w:rPr>
        <w:t xml:space="preserve"> first.</w:t>
      </w:r>
      <w:r w:rsidR="008139F3" w:rsidRPr="00190879">
        <w:rPr>
          <w:rStyle w:val="FootnoteReference"/>
          <w:color w:val="000000" w:themeColor="text1"/>
          <w:lang w:val="en-US"/>
        </w:rPr>
        <w:footnoteReference w:id="326"/>
      </w:r>
      <w:r w:rsidR="00D377B9" w:rsidRPr="00190879">
        <w:rPr>
          <w:rFonts w:ascii="Times New Roman" w:hAnsi="Times New Roman" w:cs="Times New Roman"/>
          <w:color w:val="000000" w:themeColor="text1"/>
          <w:vertAlign w:val="superscript"/>
          <w:lang w:val="en-US"/>
        </w:rPr>
        <w:t>,</w:t>
      </w:r>
      <w:r w:rsidR="00D377B9" w:rsidRPr="00190879">
        <w:rPr>
          <w:rStyle w:val="FootnoteReference"/>
          <w:rFonts w:cs="Times New Roman"/>
          <w:color w:val="000000" w:themeColor="text1"/>
          <w:lang w:val="en-US"/>
        </w:rPr>
        <w:footnoteReference w:id="327"/>
      </w:r>
      <w:r w:rsidR="008139F3" w:rsidRPr="00190879">
        <w:rPr>
          <w:rFonts w:ascii="Times New Roman" w:hAnsi="Times New Roman" w:cs="Times New Roman"/>
          <w:color w:val="000000" w:themeColor="text1"/>
          <w:lang w:val="en-US"/>
        </w:rPr>
        <w:t xml:space="preserve"> Meanwhile, the Lift Access Housing Grant (LHG) provides up to 30,000 SGD to those with mobility issues to relocate from HDB flats lacking direct lift access</w:t>
      </w:r>
      <w:r w:rsidRPr="00190879">
        <w:rPr>
          <w:rFonts w:ascii="Times New Roman" w:hAnsi="Times New Roman" w:cs="Times New Roman"/>
          <w:color w:val="000000" w:themeColor="text1"/>
          <w:lang w:val="en-US"/>
        </w:rPr>
        <w:t>.</w:t>
      </w:r>
      <w:r w:rsidR="008139F3" w:rsidRPr="00190879">
        <w:rPr>
          <w:rStyle w:val="FootnoteReference"/>
          <w:color w:val="000000" w:themeColor="text1"/>
          <w:lang w:val="en-US"/>
        </w:rPr>
        <w:footnoteReference w:id="328"/>
      </w:r>
      <w:r w:rsidR="006B655D" w:rsidRPr="00190879">
        <w:rPr>
          <w:rFonts w:ascii="Times New Roman" w:hAnsi="Times New Roman" w:cs="Times New Roman"/>
          <w:color w:val="000000" w:themeColor="text1"/>
          <w:vertAlign w:val="superscript"/>
          <w:lang w:val="en-US"/>
        </w:rPr>
        <w:t>,</w:t>
      </w:r>
      <w:r w:rsidR="006B655D" w:rsidRPr="00190879">
        <w:rPr>
          <w:rStyle w:val="FootnoteReference"/>
          <w:rFonts w:cs="Times New Roman"/>
          <w:color w:val="000000" w:themeColor="text1"/>
          <w:lang w:val="en-US"/>
        </w:rPr>
        <w:footnoteReference w:id="329"/>
      </w:r>
      <w:r w:rsidR="008139F3" w:rsidRPr="00190879">
        <w:rPr>
          <w:rFonts w:ascii="Times New Roman" w:hAnsi="Times New Roman" w:cs="Times New Roman"/>
          <w:color w:val="000000" w:themeColor="text1"/>
          <w:lang w:val="en-US"/>
        </w:rPr>
        <w:t xml:space="preserve"> However, calls</w:t>
      </w:r>
      <w:r w:rsidR="00917A5E" w:rsidRPr="00190879">
        <w:rPr>
          <w:rFonts w:ascii="Times New Roman" w:hAnsi="Times New Roman" w:cs="Times New Roman"/>
          <w:color w:val="000000" w:themeColor="text1"/>
          <w:lang w:val="en-US"/>
        </w:rPr>
        <w:t xml:space="preserve"> have been </w:t>
      </w:r>
      <w:r w:rsidR="008139F3" w:rsidRPr="00190879">
        <w:rPr>
          <w:rFonts w:ascii="Times New Roman" w:hAnsi="Times New Roman" w:cs="Times New Roman"/>
          <w:color w:val="000000" w:themeColor="text1"/>
          <w:lang w:val="en-US"/>
        </w:rPr>
        <w:t>made for the LHG to include provisions for a “holistic support system”</w:t>
      </w:r>
      <w:r w:rsidR="008139F3" w:rsidRPr="00190879">
        <w:rPr>
          <w:rStyle w:val="FootnoteReference"/>
          <w:color w:val="000000" w:themeColor="text1"/>
          <w:lang w:val="en-US"/>
        </w:rPr>
        <w:footnoteReference w:id="330"/>
      </w:r>
      <w:r w:rsidR="008139F3" w:rsidRPr="00190879">
        <w:rPr>
          <w:rFonts w:ascii="Times New Roman" w:hAnsi="Times New Roman" w:cs="Times New Roman"/>
          <w:color w:val="000000" w:themeColor="text1"/>
          <w:lang w:val="en-US"/>
        </w:rPr>
        <w:t xml:space="preserve"> assisting affected residents with the logistics of assessing, purchasing and moving into a new flat.</w:t>
      </w:r>
      <w:r w:rsidR="008139F3" w:rsidRPr="00190879">
        <w:rPr>
          <w:rStyle w:val="FootnoteReference"/>
          <w:color w:val="000000" w:themeColor="text1"/>
          <w:lang w:val="en-US"/>
        </w:rPr>
        <w:footnoteReference w:id="331"/>
      </w:r>
      <w:r w:rsidR="00EF3EEF" w:rsidRPr="00190879">
        <w:rPr>
          <w:rFonts w:ascii="Times New Roman" w:hAnsi="Times New Roman" w:cs="Times New Roman"/>
          <w:color w:val="000000" w:themeColor="text1"/>
          <w:vertAlign w:val="superscript"/>
          <w:lang w:val="en-US"/>
        </w:rPr>
        <w:t>,</w:t>
      </w:r>
      <w:r w:rsidR="00EF3EEF" w:rsidRPr="00190879">
        <w:rPr>
          <w:rStyle w:val="FootnoteReference"/>
          <w:rFonts w:cs="Times New Roman"/>
          <w:color w:val="000000" w:themeColor="text1"/>
          <w:lang w:val="en-US"/>
        </w:rPr>
        <w:footnoteReference w:id="332"/>
      </w:r>
    </w:p>
    <w:p w14:paraId="6D47937B" w14:textId="77777777" w:rsidR="008139F3" w:rsidRPr="00190879" w:rsidRDefault="008139F3" w:rsidP="008139F3">
      <w:pPr>
        <w:spacing w:line="360" w:lineRule="auto"/>
        <w:jc w:val="both"/>
        <w:rPr>
          <w:rFonts w:ascii="Times New Roman" w:hAnsi="Times New Roman" w:cs="Times New Roman"/>
          <w:strike/>
          <w:color w:val="000000" w:themeColor="text1"/>
          <w:lang w:val="en-US"/>
        </w:rPr>
      </w:pPr>
    </w:p>
    <w:p w14:paraId="6D1B0BA9" w14:textId="30FAD9D4" w:rsidR="008139F3" w:rsidRPr="00190879" w:rsidRDefault="008139F3"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The Building Construction Agency (BCA) updates Singapore’s Code on Accessibility regularly so that new or upgraded buildings are accessible to PWDs.</w:t>
      </w:r>
      <w:r w:rsidRPr="00190879">
        <w:rPr>
          <w:rStyle w:val="FootnoteReference"/>
          <w:color w:val="000000" w:themeColor="text1"/>
          <w:lang w:val="en-US"/>
        </w:rPr>
        <w:footnoteReference w:id="333"/>
      </w:r>
      <w:r w:rsidR="00EF3EEF" w:rsidRPr="00190879">
        <w:rPr>
          <w:rFonts w:ascii="Times New Roman" w:hAnsi="Times New Roman" w:cs="Times New Roman"/>
          <w:color w:val="000000" w:themeColor="text1"/>
          <w:vertAlign w:val="superscript"/>
          <w:lang w:val="en-US"/>
        </w:rPr>
        <w:t>,</w:t>
      </w:r>
      <w:r w:rsidR="00EF3EEF" w:rsidRPr="00190879">
        <w:rPr>
          <w:rStyle w:val="FootnoteReference"/>
          <w:rFonts w:cs="Times New Roman"/>
          <w:color w:val="000000" w:themeColor="text1"/>
          <w:lang w:val="en-US"/>
        </w:rPr>
        <w:footnoteReference w:id="334"/>
      </w:r>
      <w:r w:rsidRPr="00190879">
        <w:rPr>
          <w:rFonts w:ascii="Times New Roman" w:hAnsi="Times New Roman" w:cs="Times New Roman"/>
          <w:color w:val="000000" w:themeColor="text1"/>
          <w:lang w:val="en-US"/>
        </w:rPr>
        <w:t xml:space="preserve"> Likewise, public transport services and other features of Singapore’s urban landscape, such as walkways, are progressively upgraded to be barrier-free.</w:t>
      </w:r>
      <w:r w:rsidRPr="00190879">
        <w:rPr>
          <w:rStyle w:val="FootnoteReference"/>
          <w:color w:val="000000" w:themeColor="text1"/>
          <w:lang w:val="en-US"/>
        </w:rPr>
        <w:footnoteReference w:id="335"/>
      </w:r>
      <w:r w:rsidR="00EF3EEF" w:rsidRPr="00190879">
        <w:rPr>
          <w:rFonts w:ascii="Times New Roman" w:hAnsi="Times New Roman" w:cs="Times New Roman"/>
          <w:color w:val="000000" w:themeColor="text1"/>
          <w:vertAlign w:val="superscript"/>
          <w:lang w:val="en-US"/>
        </w:rPr>
        <w:t>,</w:t>
      </w:r>
      <w:r w:rsidR="00EF3EEF" w:rsidRPr="00190879">
        <w:rPr>
          <w:rStyle w:val="FootnoteReference"/>
          <w:rFonts w:cs="Times New Roman"/>
          <w:color w:val="000000" w:themeColor="text1"/>
          <w:lang w:val="en-US"/>
        </w:rPr>
        <w:footnoteReference w:id="336"/>
      </w:r>
      <w:r w:rsidRPr="00190879">
        <w:rPr>
          <w:rFonts w:ascii="Times New Roman" w:hAnsi="Times New Roman" w:cs="Times New Roman"/>
          <w:color w:val="000000" w:themeColor="text1"/>
          <w:lang w:val="en-US"/>
        </w:rPr>
        <w:t xml:space="preserve"> As of December 2020, all public buses have been made wheelchair-accessible.</w:t>
      </w:r>
      <w:r w:rsidRPr="00190879">
        <w:rPr>
          <w:rStyle w:val="FootnoteReference"/>
          <w:color w:val="000000" w:themeColor="text1"/>
          <w:lang w:val="en-US"/>
        </w:rPr>
        <w:footnoteReference w:id="337"/>
      </w:r>
      <w:r w:rsidR="0E4A6612"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338"/>
      </w:r>
      <w:r w:rsidR="0E4A6612"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339"/>
      </w:r>
      <w:r w:rsidR="0E4A6612"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Singapore’s primary public transport operators are training frontline staff to better assist PWDs.</w:t>
      </w:r>
      <w:r w:rsidRPr="00190879">
        <w:rPr>
          <w:rStyle w:val="FootnoteReference"/>
          <w:color w:val="000000" w:themeColor="text1"/>
          <w:lang w:val="en-US"/>
        </w:rPr>
        <w:footnoteReference w:id="340"/>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41"/>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42"/>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43"/>
      </w:r>
      <w:r w:rsidR="00BF56C1" w:rsidRPr="00190879">
        <w:rPr>
          <w:rFonts w:ascii="Times New Roman" w:hAnsi="Times New Roman" w:cs="Times New Roman"/>
          <w:color w:val="000000" w:themeColor="text1"/>
          <w:vertAlign w:val="superscript"/>
          <w:lang w:val="en-US"/>
        </w:rPr>
        <w:t>,</w:t>
      </w:r>
      <w:r w:rsidR="00BF56C1" w:rsidRPr="00190879">
        <w:rPr>
          <w:rStyle w:val="FootnoteReference"/>
          <w:rFonts w:cs="Times New Roman"/>
          <w:color w:val="000000" w:themeColor="text1"/>
          <w:lang w:val="en-US"/>
        </w:rPr>
        <w:footnoteReference w:id="344"/>
      </w:r>
      <w:r w:rsidRPr="00190879">
        <w:rPr>
          <w:rFonts w:ascii="Times New Roman" w:hAnsi="Times New Roman" w:cs="Times New Roman"/>
          <w:color w:val="000000" w:themeColor="text1"/>
          <w:lang w:val="en-US"/>
        </w:rPr>
        <w:t xml:space="preserve"> </w:t>
      </w:r>
      <w:r w:rsidR="00666236" w:rsidRPr="00190879">
        <w:rPr>
          <w:rFonts w:ascii="Times New Roman" w:hAnsi="Times New Roman" w:cs="Times New Roman"/>
          <w:color w:val="000000" w:themeColor="text1"/>
          <w:lang w:val="en-US"/>
        </w:rPr>
        <w:t>Overall, moves to install barrier-free enhancements to Singapore’s public transport systems received widespread commendation from respondents.</w:t>
      </w:r>
      <w:r w:rsidR="00BF56C1" w:rsidRPr="00190879">
        <w:rPr>
          <w:rStyle w:val="FootnoteReference"/>
          <w:rFonts w:cs="Times New Roman"/>
          <w:color w:val="000000" w:themeColor="text1"/>
          <w:lang w:val="en-US"/>
        </w:rPr>
        <w:footnoteReference w:id="345"/>
      </w:r>
      <w:r w:rsidR="1F31E85B" w:rsidRPr="00190879">
        <w:rPr>
          <w:rFonts w:ascii="Times New Roman" w:hAnsi="Times New Roman" w:cs="Times New Roman"/>
          <w:color w:val="000000" w:themeColor="text1"/>
          <w:lang w:val="en-US"/>
        </w:rPr>
        <w:t xml:space="preserve"> </w:t>
      </w:r>
      <w:r w:rsidR="422881D5" w:rsidRPr="00190879">
        <w:rPr>
          <w:rFonts w:ascii="Times New Roman" w:hAnsi="Times New Roman" w:cs="Times New Roman"/>
          <w:color w:val="000000" w:themeColor="text1"/>
          <w:lang w:val="en-US"/>
        </w:rPr>
        <w:t xml:space="preserve"> </w:t>
      </w:r>
    </w:p>
    <w:p w14:paraId="0589A608" w14:textId="400ADB9F" w:rsidR="3EAB83EB" w:rsidRPr="00190879" w:rsidRDefault="3EAB83EB" w:rsidP="3EAB83EB">
      <w:pPr>
        <w:spacing w:line="360" w:lineRule="auto"/>
        <w:ind w:firstLine="720"/>
        <w:jc w:val="both"/>
        <w:rPr>
          <w:rFonts w:ascii="Times New Roman" w:hAnsi="Times New Roman" w:cs="Times New Roman"/>
          <w:color w:val="000000" w:themeColor="text1"/>
          <w:lang w:val="en-US"/>
        </w:rPr>
      </w:pPr>
    </w:p>
    <w:p w14:paraId="419B4D34" w14:textId="1955BD3D" w:rsidR="008139F3" w:rsidRPr="00190879" w:rsidRDefault="008139F3"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In </w:t>
      </w:r>
      <w:r w:rsidR="000A723C" w:rsidRPr="00190879">
        <w:rPr>
          <w:rFonts w:ascii="Times New Roman" w:hAnsi="Times New Roman" w:cs="Times New Roman"/>
          <w:color w:val="000000" w:themeColor="text1"/>
          <w:lang w:val="en-US"/>
        </w:rPr>
        <w:t>a 2019 review of</w:t>
      </w:r>
      <w:r w:rsidRPr="00190879">
        <w:rPr>
          <w:rFonts w:ascii="Times New Roman" w:hAnsi="Times New Roman" w:cs="Times New Roman"/>
          <w:color w:val="000000" w:themeColor="text1"/>
          <w:lang w:val="en-US"/>
        </w:rPr>
        <w:t xml:space="preserve"> the employment status of PWDs, the government announced</w:t>
      </w:r>
      <w:r w:rsidR="000A723C"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that nearly three in 10 PWDs of working age were employed, with a 28.6% resident employment rate among PWDs between the ages of 15 and 64.</w:t>
      </w:r>
      <w:r w:rsidRPr="00190879">
        <w:rPr>
          <w:rStyle w:val="FootnoteReference"/>
          <w:color w:val="000000" w:themeColor="text1"/>
          <w:lang w:val="en-US"/>
        </w:rPr>
        <w:footnoteReference w:id="346"/>
      </w:r>
      <w:r w:rsidRPr="00190879">
        <w:rPr>
          <w:rFonts w:ascii="Times New Roman" w:hAnsi="Times New Roman" w:cs="Times New Roman"/>
          <w:color w:val="000000" w:themeColor="text1"/>
          <w:lang w:val="en-US"/>
        </w:rPr>
        <w:t xml:space="preserve"> A total of 4.2% in this age range were without a job and actively looking for one, translating to a resident unemployment rate of 12.9%.</w:t>
      </w:r>
      <w:r w:rsidRPr="00190879">
        <w:rPr>
          <w:rStyle w:val="FootnoteReference"/>
          <w:color w:val="000000" w:themeColor="text1"/>
          <w:lang w:val="en-US"/>
        </w:rPr>
        <w:footnoteReference w:id="347"/>
      </w:r>
      <w:r w:rsidRPr="00190879">
        <w:rPr>
          <w:rFonts w:ascii="Times New Roman" w:hAnsi="Times New Roman" w:cs="Times New Roman"/>
          <w:color w:val="000000" w:themeColor="text1"/>
          <w:lang w:val="en-US"/>
        </w:rPr>
        <w:t xml:space="preserve"> The remaining two-thirds of PWDs in this age group were said to be “outside the </w:t>
      </w:r>
      <w:proofErr w:type="spellStart"/>
      <w:r w:rsidRPr="00190879">
        <w:rPr>
          <w:rFonts w:ascii="Times New Roman" w:hAnsi="Times New Roman" w:cs="Times New Roman"/>
          <w:color w:val="000000" w:themeColor="text1"/>
          <w:lang w:val="en-US"/>
        </w:rPr>
        <w:lastRenderedPageBreak/>
        <w:t>labour</w:t>
      </w:r>
      <w:proofErr w:type="spellEnd"/>
      <w:r w:rsidRPr="00190879">
        <w:rPr>
          <w:rFonts w:ascii="Times New Roman" w:hAnsi="Times New Roman" w:cs="Times New Roman"/>
          <w:color w:val="000000" w:themeColor="text1"/>
          <w:lang w:val="en-US"/>
        </w:rPr>
        <w:t xml:space="preserve"> force”</w:t>
      </w:r>
      <w:r w:rsidRPr="00190879">
        <w:rPr>
          <w:rStyle w:val="FootnoteReference"/>
          <w:color w:val="000000" w:themeColor="text1"/>
          <w:lang w:val="en-US"/>
        </w:rPr>
        <w:footnoteReference w:id="348"/>
      </w:r>
      <w:r w:rsidRPr="00190879">
        <w:rPr>
          <w:rFonts w:ascii="Times New Roman" w:hAnsi="Times New Roman" w:cs="Times New Roman"/>
          <w:color w:val="000000" w:themeColor="text1"/>
          <w:lang w:val="en-US"/>
        </w:rPr>
        <w:t xml:space="preserve"> because of poor health or disability. PWDs, advocates and service providers identified two key areas for improvement in previous literature which, if properly addressed, would reduce barriers to employment. These are: accessibility to and within places of work</w:t>
      </w:r>
      <w:r w:rsidR="002E0B45" w:rsidRPr="00190879">
        <w:rPr>
          <w:rStyle w:val="FootnoteReference"/>
          <w:rFonts w:cs="Times New Roman"/>
          <w:color w:val="000000" w:themeColor="text1"/>
          <w:lang w:val="en-US"/>
        </w:rPr>
        <w:footnoteReference w:id="349"/>
      </w:r>
      <w:r w:rsidRPr="00190879">
        <w:rPr>
          <w:rFonts w:ascii="Times New Roman" w:hAnsi="Times New Roman" w:cs="Times New Roman"/>
          <w:color w:val="000000" w:themeColor="text1"/>
          <w:lang w:val="en-US"/>
        </w:rPr>
        <w:t xml:space="preserve"> a</w:t>
      </w:r>
      <w:r w:rsidR="192C7FE2" w:rsidRPr="00190879">
        <w:rPr>
          <w:rFonts w:ascii="Times New Roman" w:hAnsi="Times New Roman" w:cs="Times New Roman"/>
          <w:color w:val="000000" w:themeColor="text1"/>
          <w:lang w:val="en-US"/>
        </w:rPr>
        <w:t>nd</w:t>
      </w:r>
      <w:r w:rsidRPr="00190879">
        <w:rPr>
          <w:rFonts w:ascii="Times New Roman" w:hAnsi="Times New Roman" w:cs="Times New Roman"/>
          <w:color w:val="000000" w:themeColor="text1"/>
          <w:lang w:val="en-US"/>
        </w:rPr>
        <w:t xml:space="preserve"> societal attitudes towards PWDs.</w:t>
      </w:r>
      <w:r w:rsidR="002E0B45" w:rsidRPr="00190879">
        <w:rPr>
          <w:rStyle w:val="FootnoteReference"/>
          <w:rFonts w:cs="Times New Roman"/>
          <w:color w:val="000000" w:themeColor="text1"/>
          <w:lang w:val="en-US"/>
        </w:rPr>
        <w:footnoteReference w:id="350"/>
      </w:r>
      <w:r w:rsidR="3EAB83EB"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51"/>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52"/>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53"/>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54"/>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55"/>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56"/>
      </w:r>
    </w:p>
    <w:p w14:paraId="7DED92A3" w14:textId="77777777" w:rsidR="008139F3" w:rsidRPr="00190879" w:rsidRDefault="008139F3" w:rsidP="008139F3">
      <w:pPr>
        <w:spacing w:line="360" w:lineRule="auto"/>
        <w:ind w:firstLine="720"/>
        <w:jc w:val="both"/>
        <w:rPr>
          <w:rFonts w:ascii="Times New Roman" w:hAnsi="Times New Roman" w:cs="Times New Roman"/>
          <w:color w:val="000000" w:themeColor="text1"/>
          <w:lang w:val="en-US"/>
        </w:rPr>
      </w:pPr>
    </w:p>
    <w:p w14:paraId="1E1F73C0" w14:textId="3B933E4B" w:rsidR="008139F3" w:rsidRPr="00190879" w:rsidRDefault="008139F3" w:rsidP="01411335">
      <w:pPr>
        <w:spacing w:line="360" w:lineRule="auto"/>
        <w:ind w:firstLine="720"/>
        <w:jc w:val="both"/>
        <w:rPr>
          <w:rStyle w:val="FootnoteReference"/>
          <w:rFonts w:cs="Times New Roman"/>
          <w:color w:val="000000" w:themeColor="text1"/>
          <w:lang w:val="en-US"/>
        </w:rPr>
      </w:pPr>
      <w:r w:rsidRPr="00190879">
        <w:rPr>
          <w:rFonts w:ascii="Times New Roman" w:hAnsi="Times New Roman" w:cs="Times New Roman"/>
          <w:color w:val="000000" w:themeColor="text1"/>
          <w:lang w:val="en-US"/>
        </w:rPr>
        <w:t xml:space="preserve"> With regard to issues of accessibility, </w:t>
      </w:r>
      <w:r w:rsidR="0017200D" w:rsidRPr="00190879">
        <w:rPr>
          <w:rFonts w:ascii="Times New Roman" w:hAnsi="Times New Roman" w:cs="Times New Roman"/>
          <w:color w:val="000000" w:themeColor="text1"/>
          <w:lang w:val="en-US"/>
        </w:rPr>
        <w:t xml:space="preserve">in </w:t>
      </w:r>
      <w:r w:rsidRPr="00190879">
        <w:rPr>
          <w:rFonts w:ascii="Times New Roman" w:hAnsi="Times New Roman" w:cs="Times New Roman"/>
          <w:color w:val="000000" w:themeColor="text1"/>
          <w:lang w:val="en-US"/>
        </w:rPr>
        <w:t>a survey of human resource leaders in 2018</w:t>
      </w:r>
      <w:r w:rsidR="0017200D"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38% of respondents stated that the inclusion of PWDs was the biggest issue in the workplace</w:t>
      </w:r>
      <w:r w:rsidR="0017200D"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 xml:space="preserve">due primarily to </w:t>
      </w:r>
      <w:r w:rsidR="0017200D" w:rsidRPr="00190879">
        <w:rPr>
          <w:rFonts w:ascii="Times New Roman" w:hAnsi="Times New Roman" w:cs="Times New Roman"/>
          <w:color w:val="000000" w:themeColor="text1"/>
          <w:lang w:val="en-US"/>
        </w:rPr>
        <w:t xml:space="preserve">a </w:t>
      </w:r>
      <w:r w:rsidRPr="00190879">
        <w:rPr>
          <w:rFonts w:ascii="Times New Roman" w:hAnsi="Times New Roman" w:cs="Times New Roman"/>
          <w:color w:val="000000" w:themeColor="text1"/>
          <w:lang w:val="en-US"/>
        </w:rPr>
        <w:t>lack of appropriate facilities.</w:t>
      </w:r>
      <w:r w:rsidRPr="00190879">
        <w:rPr>
          <w:rStyle w:val="FootnoteReference"/>
          <w:color w:val="000000" w:themeColor="text1"/>
          <w:lang w:val="en-US"/>
        </w:rPr>
        <w:footnoteReference w:id="357"/>
      </w:r>
      <w:r w:rsidR="00BE3CF9" w:rsidRPr="00190879">
        <w:rPr>
          <w:rFonts w:ascii="Times New Roman" w:hAnsi="Times New Roman" w:cs="Times New Roman"/>
          <w:color w:val="000000" w:themeColor="text1"/>
          <w:vertAlign w:val="superscript"/>
          <w:lang w:val="en-US"/>
        </w:rPr>
        <w:t>,</w:t>
      </w:r>
      <w:r w:rsidR="00BE3CF9" w:rsidRPr="00190879">
        <w:rPr>
          <w:rStyle w:val="FootnoteReference"/>
          <w:rFonts w:cs="Times New Roman"/>
          <w:color w:val="000000" w:themeColor="text1"/>
          <w:lang w:val="en-US"/>
        </w:rPr>
        <w:footnoteReference w:id="358"/>
      </w:r>
      <w:r w:rsidRPr="00190879">
        <w:rPr>
          <w:rFonts w:ascii="Times New Roman" w:hAnsi="Times New Roman" w:cs="Times New Roman"/>
          <w:color w:val="000000" w:themeColor="text1"/>
          <w:lang w:val="en-US"/>
        </w:rPr>
        <w:t xml:space="preserve"> Furthermore, notwithstanding efforts to build an accessible urban environment,</w:t>
      </w:r>
      <w:r w:rsidRPr="00190879">
        <w:rPr>
          <w:rStyle w:val="FootnoteReference"/>
          <w:color w:val="000000" w:themeColor="text1"/>
          <w:lang w:val="en-US"/>
        </w:rPr>
        <w:footnoteReference w:id="359"/>
      </w:r>
      <w:r w:rsidRPr="00190879">
        <w:rPr>
          <w:rFonts w:ascii="Times New Roman" w:hAnsi="Times New Roman" w:cs="Times New Roman"/>
          <w:color w:val="000000" w:themeColor="text1"/>
          <w:lang w:val="en-US"/>
        </w:rPr>
        <w:t xml:space="preserve"> wheelchair users have reported continuing struggles with mobility and difficulties accessing potential places of work or attending job interviews.</w:t>
      </w:r>
      <w:r w:rsidRPr="00190879">
        <w:rPr>
          <w:rStyle w:val="FootnoteReference"/>
          <w:color w:val="000000" w:themeColor="text1"/>
          <w:lang w:val="en-US"/>
        </w:rPr>
        <w:footnoteReference w:id="360"/>
      </w:r>
      <w:r w:rsidR="00BE3CF9" w:rsidRPr="00190879">
        <w:rPr>
          <w:rFonts w:ascii="Times New Roman" w:hAnsi="Times New Roman" w:cs="Times New Roman"/>
          <w:color w:val="000000" w:themeColor="text1"/>
          <w:vertAlign w:val="superscript"/>
          <w:lang w:val="en-US"/>
        </w:rPr>
        <w:t>,</w:t>
      </w:r>
      <w:r w:rsidR="00BE3CF9" w:rsidRPr="00190879">
        <w:rPr>
          <w:rStyle w:val="FootnoteReference"/>
          <w:rFonts w:cs="Times New Roman"/>
          <w:color w:val="000000" w:themeColor="text1"/>
          <w:lang w:val="en-US"/>
        </w:rPr>
        <w:footnoteReference w:id="361"/>
      </w:r>
      <w:r w:rsidRPr="00190879">
        <w:rPr>
          <w:rFonts w:ascii="Times New Roman" w:hAnsi="Times New Roman" w:cs="Times New Roman"/>
          <w:color w:val="000000" w:themeColor="text1"/>
          <w:lang w:val="en-US"/>
        </w:rPr>
        <w:t xml:space="preserve"> </w:t>
      </w:r>
      <w:r w:rsidR="001F7AD2" w:rsidRPr="00190879">
        <w:rPr>
          <w:rFonts w:ascii="Times New Roman" w:hAnsi="Times New Roman" w:cs="Times New Roman"/>
          <w:color w:val="000000" w:themeColor="text1"/>
          <w:lang w:val="en-US"/>
        </w:rPr>
        <w:t>Similarly, wheelchair users, visually-impaired persons and deaf/hard-of-hearing persons sampled in this study identified continuing struggles in navigating public transport with regard to buses, trains, bus and train stations a</w:t>
      </w:r>
      <w:r w:rsidR="192C7FE2" w:rsidRPr="00190879">
        <w:rPr>
          <w:rFonts w:ascii="Times New Roman" w:hAnsi="Times New Roman" w:cs="Times New Roman"/>
          <w:color w:val="000000" w:themeColor="text1"/>
          <w:lang w:val="en-US"/>
        </w:rPr>
        <w:t>nd</w:t>
      </w:r>
      <w:r w:rsidR="001F7AD2" w:rsidRPr="00190879">
        <w:rPr>
          <w:rFonts w:ascii="Times New Roman" w:hAnsi="Times New Roman" w:cs="Times New Roman"/>
          <w:color w:val="000000" w:themeColor="text1"/>
          <w:lang w:val="en-US"/>
        </w:rPr>
        <w:t xml:space="preserve"> pathways connecting or leading up to publi</w:t>
      </w:r>
      <w:r w:rsidR="00D57985" w:rsidRPr="00190879">
        <w:rPr>
          <w:rFonts w:ascii="Times New Roman" w:hAnsi="Times New Roman" w:cs="Times New Roman"/>
          <w:color w:val="000000" w:themeColor="text1"/>
          <w:lang w:val="en-US"/>
        </w:rPr>
        <w:t>c transport hubs</w:t>
      </w:r>
      <w:r w:rsidR="009160C1" w:rsidRPr="00190879">
        <w:rPr>
          <w:rStyle w:val="FootnoteReference"/>
          <w:rFonts w:cs="Times New Roman"/>
          <w:color w:val="000000" w:themeColor="text1"/>
          <w:lang w:val="en-US"/>
        </w:rPr>
        <w:footnoteReference w:id="362"/>
      </w:r>
      <w:r w:rsidR="00D57985" w:rsidRPr="00190879">
        <w:rPr>
          <w:rFonts w:ascii="Times New Roman" w:hAnsi="Times New Roman" w:cs="Times New Roman"/>
          <w:color w:val="000000" w:themeColor="text1"/>
          <w:lang w:val="en-US"/>
        </w:rPr>
        <w:t xml:space="preserve">. While </w:t>
      </w:r>
      <w:r w:rsidR="0017200D" w:rsidRPr="00190879">
        <w:rPr>
          <w:rFonts w:ascii="Times New Roman" w:hAnsi="Times New Roman" w:cs="Times New Roman"/>
          <w:color w:val="000000" w:themeColor="text1"/>
          <w:lang w:val="en-US"/>
        </w:rPr>
        <w:t>they</w:t>
      </w:r>
      <w:r w:rsidR="00D57985" w:rsidRPr="00190879">
        <w:rPr>
          <w:rFonts w:ascii="Times New Roman" w:hAnsi="Times New Roman" w:cs="Times New Roman"/>
          <w:color w:val="000000" w:themeColor="text1"/>
          <w:lang w:val="en-US"/>
        </w:rPr>
        <w:t xml:space="preserve"> </w:t>
      </w:r>
      <w:r w:rsidR="001F7AD2" w:rsidRPr="00190879">
        <w:rPr>
          <w:rFonts w:ascii="Times New Roman" w:hAnsi="Times New Roman" w:cs="Times New Roman"/>
          <w:color w:val="000000" w:themeColor="text1"/>
          <w:lang w:val="en-US"/>
        </w:rPr>
        <w:t>acknowledged that public transport infrastructure has substantial</w:t>
      </w:r>
      <w:r w:rsidR="0017200D" w:rsidRPr="00190879">
        <w:rPr>
          <w:rFonts w:ascii="Times New Roman" w:hAnsi="Times New Roman" w:cs="Times New Roman"/>
          <w:color w:val="000000" w:themeColor="text1"/>
          <w:lang w:val="en-US"/>
        </w:rPr>
        <w:t>ly</w:t>
      </w:r>
      <w:r w:rsidR="001F7AD2" w:rsidRPr="00190879">
        <w:rPr>
          <w:rFonts w:ascii="Times New Roman" w:hAnsi="Times New Roman" w:cs="Times New Roman"/>
          <w:color w:val="000000" w:themeColor="text1"/>
          <w:lang w:val="en-US"/>
        </w:rPr>
        <w:t xml:space="preserve"> improve</w:t>
      </w:r>
      <w:r w:rsidR="0017200D" w:rsidRPr="00190879">
        <w:rPr>
          <w:rFonts w:ascii="Times New Roman" w:hAnsi="Times New Roman" w:cs="Times New Roman"/>
          <w:color w:val="000000" w:themeColor="text1"/>
          <w:lang w:val="en-US"/>
        </w:rPr>
        <w:t>d</w:t>
      </w:r>
      <w:r w:rsidR="001F7AD2" w:rsidRPr="00190879">
        <w:rPr>
          <w:rFonts w:ascii="Times New Roman" w:hAnsi="Times New Roman" w:cs="Times New Roman"/>
          <w:color w:val="000000" w:themeColor="text1"/>
          <w:lang w:val="en-US"/>
        </w:rPr>
        <w:t xml:space="preserve">, respondents </w:t>
      </w:r>
      <w:proofErr w:type="spellStart"/>
      <w:r w:rsidR="001F7AD2" w:rsidRPr="00190879">
        <w:rPr>
          <w:rFonts w:ascii="Times New Roman" w:hAnsi="Times New Roman" w:cs="Times New Roman"/>
          <w:color w:val="000000" w:themeColor="text1"/>
          <w:lang w:val="en-US"/>
        </w:rPr>
        <w:t>emphasised</w:t>
      </w:r>
      <w:proofErr w:type="spellEnd"/>
      <w:r w:rsidR="001F7AD2" w:rsidRPr="00190879">
        <w:rPr>
          <w:rFonts w:ascii="Times New Roman" w:hAnsi="Times New Roman" w:cs="Times New Roman"/>
          <w:color w:val="000000" w:themeColor="text1"/>
          <w:lang w:val="en-US"/>
        </w:rPr>
        <w:t xml:space="preserve"> that more remains to be done in ensuring, first, </w:t>
      </w:r>
      <w:r w:rsidR="001F7AD2" w:rsidRPr="00190879">
        <w:rPr>
          <w:rFonts w:ascii="Times New Roman" w:hAnsi="Times New Roman" w:cs="Times New Roman"/>
          <w:color w:val="000000" w:themeColor="text1"/>
          <w:lang w:val="en-US"/>
        </w:rPr>
        <w:lastRenderedPageBreak/>
        <w:t xml:space="preserve">that public transport is accessible to persons across the disability spectrum and, secondly, that assistive features, like ramps, Braille </w:t>
      </w:r>
      <w:r w:rsidR="001F7AD2" w:rsidRPr="001D6444">
        <w:rPr>
          <w:rFonts w:ascii="Times New Roman" w:hAnsi="Times New Roman" w:cs="Times New Roman"/>
          <w:color w:val="000000" w:themeColor="text1"/>
          <w:lang w:val="en-US"/>
        </w:rPr>
        <w:t>signage, tactile indicators, elevators and acoustic traffic lights, serve PWDs reliably in everyday practice.</w:t>
      </w:r>
      <w:r w:rsidR="009160C1" w:rsidRPr="001D6444">
        <w:rPr>
          <w:rStyle w:val="FootnoteReference"/>
          <w:rFonts w:cs="Times New Roman"/>
          <w:color w:val="000000" w:themeColor="text1"/>
          <w:lang w:val="en-US"/>
        </w:rPr>
        <w:footnoteReference w:id="363"/>
      </w:r>
      <w:r w:rsidR="001F7AD2" w:rsidRPr="001D6444">
        <w:rPr>
          <w:rFonts w:ascii="Times New Roman" w:hAnsi="Times New Roman" w:cs="Times New Roman"/>
          <w:color w:val="000000" w:themeColor="text1"/>
          <w:lang w:val="en-US"/>
        </w:rPr>
        <w:t xml:space="preserve"> </w:t>
      </w:r>
      <w:r w:rsidR="002C5A1F" w:rsidRPr="001D6444">
        <w:rPr>
          <w:rFonts w:ascii="Times New Roman" w:hAnsi="Times New Roman" w:cs="Times New Roman"/>
          <w:color w:val="000000" w:themeColor="text1"/>
          <w:lang w:val="en-US"/>
        </w:rPr>
        <w:t>In a</w:t>
      </w:r>
      <w:r w:rsidR="008215BC" w:rsidRPr="001D6444">
        <w:rPr>
          <w:rFonts w:ascii="Times New Roman" w:hAnsi="Times New Roman" w:cs="Times New Roman"/>
          <w:color w:val="000000" w:themeColor="text1"/>
          <w:lang w:val="en-US"/>
        </w:rPr>
        <w:t xml:space="preserve"> 2022 survey of</w:t>
      </w:r>
      <w:r w:rsidR="00095B3B">
        <w:rPr>
          <w:rFonts w:ascii="Times New Roman" w:hAnsi="Times New Roman" w:cs="Times New Roman"/>
          <w:color w:val="000000" w:themeColor="text1"/>
          <w:lang w:val="en-US"/>
        </w:rPr>
        <w:t xml:space="preserve"> about 2000</w:t>
      </w:r>
      <w:r w:rsidR="008215BC" w:rsidRPr="001D6444">
        <w:rPr>
          <w:rFonts w:ascii="Times New Roman" w:hAnsi="Times New Roman" w:cs="Times New Roman"/>
          <w:color w:val="000000" w:themeColor="text1"/>
          <w:lang w:val="en-US"/>
        </w:rPr>
        <w:t xml:space="preserve"> members of the public conducted for this report</w:t>
      </w:r>
      <w:r w:rsidR="001D6444">
        <w:rPr>
          <w:rStyle w:val="FootnoteReference"/>
          <w:rFonts w:cs="Times New Roman"/>
          <w:color w:val="000000" w:themeColor="text1"/>
          <w:lang w:val="en-US"/>
        </w:rPr>
        <w:footnoteReference w:id="364"/>
      </w:r>
      <w:r w:rsidR="002C5A1F" w:rsidRPr="001D6444">
        <w:rPr>
          <w:rFonts w:ascii="Times New Roman" w:hAnsi="Times New Roman" w:cs="Times New Roman"/>
          <w:color w:val="000000" w:themeColor="text1"/>
          <w:lang w:val="en-US"/>
        </w:rPr>
        <w:t>,</w:t>
      </w:r>
      <w:r w:rsidR="008215BC" w:rsidRPr="001D6444">
        <w:rPr>
          <w:rFonts w:ascii="Times New Roman" w:hAnsi="Times New Roman" w:cs="Times New Roman"/>
          <w:color w:val="000000" w:themeColor="text1"/>
          <w:lang w:val="en-US"/>
        </w:rPr>
        <w:t xml:space="preserve"> </w:t>
      </w:r>
      <w:r w:rsidR="002C5A1F" w:rsidRPr="001D6444">
        <w:rPr>
          <w:rFonts w:ascii="Times New Roman" w:hAnsi="Times New Roman" w:cs="Times New Roman"/>
          <w:color w:val="000000" w:themeColor="text1"/>
          <w:lang w:val="en-US"/>
        </w:rPr>
        <w:t>it was further discovered that the majority of respondents</w:t>
      </w:r>
      <w:r w:rsidR="008215BC" w:rsidRPr="001D6444">
        <w:rPr>
          <w:rFonts w:ascii="Times New Roman" w:hAnsi="Times New Roman" w:cs="Times New Roman"/>
          <w:color w:val="000000" w:themeColor="text1"/>
          <w:lang w:val="en-US"/>
        </w:rPr>
        <w:t xml:space="preserve"> </w:t>
      </w:r>
      <w:r w:rsidR="00DD16DF">
        <w:rPr>
          <w:rFonts w:ascii="Times New Roman" w:hAnsi="Times New Roman" w:cs="Times New Roman"/>
          <w:color w:val="000000" w:themeColor="text1"/>
          <w:lang w:val="en-US"/>
        </w:rPr>
        <w:t>(about six in ten</w:t>
      </w:r>
      <w:r w:rsidR="002C5A1F" w:rsidRPr="001D6444">
        <w:rPr>
          <w:rFonts w:ascii="Times New Roman" w:hAnsi="Times New Roman" w:cs="Times New Roman"/>
          <w:color w:val="000000" w:themeColor="text1"/>
          <w:lang w:val="en-US"/>
        </w:rPr>
        <w:t>) desired greater levels of government action in</w:t>
      </w:r>
      <w:r w:rsidR="002C5A1F" w:rsidRPr="00190879">
        <w:rPr>
          <w:rFonts w:ascii="Times New Roman" w:hAnsi="Times New Roman" w:cs="Times New Roman"/>
          <w:color w:val="000000" w:themeColor="text1"/>
          <w:lang w:val="en-US"/>
        </w:rPr>
        <w:t xml:space="preserve"> ensuring </w:t>
      </w:r>
      <w:r w:rsidR="008215BC" w:rsidRPr="00190879">
        <w:rPr>
          <w:rFonts w:ascii="Times New Roman" w:hAnsi="Times New Roman" w:cs="Times New Roman"/>
          <w:color w:val="000000" w:themeColor="text1"/>
          <w:lang w:val="en-US"/>
        </w:rPr>
        <w:t>accessible public transport for PWDs</w:t>
      </w:r>
      <w:r w:rsidR="188E8618" w:rsidRPr="00190879">
        <w:rPr>
          <w:rFonts w:ascii="Times New Roman" w:hAnsi="Times New Roman" w:cs="Times New Roman"/>
          <w:color w:val="000000" w:themeColor="text1"/>
          <w:lang w:val="en-US"/>
        </w:rPr>
        <w:t xml:space="preserve">. </w:t>
      </w:r>
      <w:r w:rsidR="0017200D" w:rsidRPr="00190879">
        <w:rPr>
          <w:rFonts w:ascii="Times New Roman" w:hAnsi="Times New Roman" w:cs="Times New Roman"/>
          <w:color w:val="000000" w:themeColor="text1"/>
          <w:lang w:val="en-US"/>
        </w:rPr>
        <w:t>G</w:t>
      </w:r>
      <w:r w:rsidR="001F7AD2" w:rsidRPr="00190879">
        <w:rPr>
          <w:rFonts w:ascii="Times New Roman" w:hAnsi="Times New Roman" w:cs="Times New Roman"/>
          <w:color w:val="000000" w:themeColor="text1"/>
          <w:lang w:val="en-US"/>
        </w:rPr>
        <w:t xml:space="preserve">reater inclusion of people with varying disabilities in formulation and test-bedding of strategies to provide barrier-free access to public infrastructure, is essential for the </w:t>
      </w:r>
      <w:proofErr w:type="spellStart"/>
      <w:r w:rsidR="001F7AD2" w:rsidRPr="00190879">
        <w:rPr>
          <w:rFonts w:ascii="Times New Roman" w:hAnsi="Times New Roman" w:cs="Times New Roman"/>
          <w:color w:val="000000" w:themeColor="text1"/>
          <w:lang w:val="en-US"/>
        </w:rPr>
        <w:t>realisation</w:t>
      </w:r>
      <w:proofErr w:type="spellEnd"/>
      <w:r w:rsidR="001F7AD2" w:rsidRPr="00190879">
        <w:rPr>
          <w:rFonts w:ascii="Times New Roman" w:hAnsi="Times New Roman" w:cs="Times New Roman"/>
          <w:color w:val="000000" w:themeColor="text1"/>
          <w:lang w:val="en-US"/>
        </w:rPr>
        <w:t xml:space="preserve"> of an inclusive society.</w:t>
      </w:r>
    </w:p>
    <w:p w14:paraId="37A83C08" w14:textId="77777777" w:rsidR="008139F3" w:rsidRPr="00190879" w:rsidRDefault="008139F3" w:rsidP="008139F3">
      <w:pPr>
        <w:spacing w:line="360" w:lineRule="auto"/>
        <w:ind w:firstLine="720"/>
        <w:jc w:val="both"/>
        <w:rPr>
          <w:rFonts w:ascii="Times New Roman" w:hAnsi="Times New Roman" w:cs="Times New Roman"/>
          <w:color w:val="000000" w:themeColor="text1"/>
          <w:lang w:val="en-US"/>
        </w:rPr>
      </w:pPr>
    </w:p>
    <w:p w14:paraId="4C13C9FC" w14:textId="51388AE1" w:rsidR="008139F3" w:rsidRPr="00190879" w:rsidRDefault="008139F3"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With regard to societal attitudes, the over-representation of PWDs in low-wage sectors, such as hospitality, food and beverage, wholesale, retail and administrative support, has been attributed primarily to </w:t>
      </w:r>
      <w:r w:rsidR="00013865" w:rsidRPr="00190879">
        <w:rPr>
          <w:rFonts w:ascii="Times New Roman" w:hAnsi="Times New Roman" w:cs="Times New Roman"/>
          <w:color w:val="000000" w:themeColor="text1"/>
          <w:lang w:val="en-US"/>
        </w:rPr>
        <w:t>social</w:t>
      </w:r>
      <w:r w:rsidRPr="00190879">
        <w:rPr>
          <w:rFonts w:ascii="Times New Roman" w:hAnsi="Times New Roman" w:cs="Times New Roman"/>
          <w:color w:val="000000" w:themeColor="text1"/>
          <w:lang w:val="en-US"/>
        </w:rPr>
        <w:t xml:space="preserve"> prejudice.</w:t>
      </w:r>
      <w:r w:rsidRPr="00190879">
        <w:rPr>
          <w:rStyle w:val="FootnoteReference"/>
          <w:color w:val="000000" w:themeColor="text1"/>
          <w:lang w:val="en-US"/>
        </w:rPr>
        <w:footnoteReference w:id="365"/>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6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67"/>
      </w:r>
      <w:r w:rsidR="009160C1" w:rsidRPr="00190879">
        <w:rPr>
          <w:rFonts w:ascii="Times New Roman" w:hAnsi="Times New Roman" w:cs="Times New Roman"/>
          <w:color w:val="000000" w:themeColor="text1"/>
          <w:vertAlign w:val="superscript"/>
          <w:lang w:val="en-US"/>
        </w:rPr>
        <w:t>,</w:t>
      </w:r>
      <w:r w:rsidR="009160C1" w:rsidRPr="00190879">
        <w:rPr>
          <w:rStyle w:val="FootnoteReference"/>
          <w:rFonts w:cs="Times New Roman"/>
          <w:color w:val="000000" w:themeColor="text1"/>
          <w:lang w:val="en-US"/>
        </w:rPr>
        <w:footnoteReference w:id="368"/>
      </w:r>
      <w:r w:rsidRPr="00190879">
        <w:rPr>
          <w:rFonts w:ascii="Times New Roman" w:hAnsi="Times New Roman" w:cs="Times New Roman"/>
          <w:color w:val="000000" w:themeColor="text1"/>
          <w:lang w:val="en-US"/>
        </w:rPr>
        <w:t xml:space="preserve"> Such observations are consistent with reports by PWDs that they were coerced </w:t>
      </w:r>
      <w:r w:rsidR="3EAB83EB" w:rsidRPr="00190879">
        <w:rPr>
          <w:rFonts w:ascii="Times New Roman" w:eastAsia="Times New Roman" w:hAnsi="Times New Roman" w:cs="Times New Roman"/>
          <w:color w:val="000000" w:themeColor="text1"/>
          <w:lang w:val="en-US"/>
        </w:rPr>
        <w:t>—</w:t>
      </w:r>
      <w:r w:rsidR="3EAB83EB" w:rsidRPr="00190879">
        <w:rPr>
          <w:rFonts w:ascii="Times New Roman" w:eastAsia="Times New Roman" w:hAnsi="Times New Roman" w:cs="Times New Roman"/>
          <w:color w:val="000000" w:themeColor="text1"/>
          <w:vertAlign w:val="superscript"/>
          <w:lang w:val="en-US"/>
        </w:rPr>
        <w:t xml:space="preserve"> </w:t>
      </w:r>
      <w:r w:rsidRPr="00190879">
        <w:rPr>
          <w:rFonts w:ascii="Times New Roman" w:hAnsi="Times New Roman" w:cs="Times New Roman"/>
          <w:color w:val="000000" w:themeColor="text1"/>
          <w:lang w:val="en-US"/>
        </w:rPr>
        <w:t xml:space="preserve">by caregivers or job matching staff in SSAs </w:t>
      </w:r>
      <w:r w:rsidR="3EAB83EB"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into unfulfilling, low-paid work that did not reflect their aptitude or preferences.</w:t>
      </w:r>
      <w:r w:rsidRPr="00190879">
        <w:rPr>
          <w:rStyle w:val="FootnoteReference"/>
          <w:color w:val="000000" w:themeColor="text1"/>
          <w:lang w:val="en-US"/>
        </w:rPr>
        <w:footnoteReference w:id="369"/>
      </w:r>
      <w:r w:rsidR="009160C1" w:rsidRPr="00190879">
        <w:rPr>
          <w:rFonts w:ascii="Times New Roman" w:hAnsi="Times New Roman" w:cs="Times New Roman"/>
          <w:color w:val="000000" w:themeColor="text1"/>
          <w:vertAlign w:val="superscript"/>
          <w:lang w:val="en-US"/>
        </w:rPr>
        <w:t>,</w:t>
      </w:r>
      <w:r w:rsidR="009160C1" w:rsidRPr="00190879">
        <w:rPr>
          <w:rStyle w:val="FootnoteReference"/>
          <w:rFonts w:cs="Times New Roman"/>
          <w:color w:val="000000" w:themeColor="text1"/>
          <w:lang w:val="en-US"/>
        </w:rPr>
        <w:footnoteReference w:id="370"/>
      </w:r>
      <w:r w:rsidRPr="00190879">
        <w:rPr>
          <w:rFonts w:ascii="Times New Roman" w:hAnsi="Times New Roman" w:cs="Times New Roman"/>
          <w:color w:val="000000" w:themeColor="text1"/>
          <w:lang w:val="en-US"/>
        </w:rPr>
        <w:t xml:space="preserve"> </w:t>
      </w:r>
      <w:r w:rsidR="001F7AD2" w:rsidRPr="00190879">
        <w:rPr>
          <w:rFonts w:ascii="Times New Roman" w:hAnsi="Times New Roman" w:cs="Times New Roman"/>
          <w:color w:val="000000" w:themeColor="text1"/>
          <w:lang w:val="en-US"/>
        </w:rPr>
        <w:t>PWDs sampled in this study noted that prejudice and discrimination continue to pose significant barriers in securing employment, even if PWDs had strong resumes.</w:t>
      </w:r>
      <w:r w:rsidR="009160C1" w:rsidRPr="00190879">
        <w:rPr>
          <w:rStyle w:val="FootnoteReference"/>
          <w:rFonts w:cs="Times New Roman"/>
          <w:color w:val="000000" w:themeColor="text1"/>
          <w:lang w:val="en-US"/>
        </w:rPr>
        <w:footnoteReference w:id="371"/>
      </w:r>
      <w:r w:rsidR="001F7AD2" w:rsidRPr="00190879">
        <w:rPr>
          <w:rFonts w:ascii="Times New Roman" w:hAnsi="Times New Roman" w:cs="Times New Roman"/>
          <w:color w:val="000000" w:themeColor="text1"/>
          <w:lang w:val="en-US"/>
        </w:rPr>
        <w:t xml:space="preserve"> Furthermore, PWDs who have secured employment have not always found equal remuneration relative to their neurotypical, able-bodied colleagues with the same job scope, even in cases where PWDs exceeded expectations.</w:t>
      </w:r>
      <w:r w:rsidR="009160C1" w:rsidRPr="00190879">
        <w:rPr>
          <w:rStyle w:val="FootnoteReference"/>
          <w:rFonts w:cs="Times New Roman"/>
          <w:color w:val="000000" w:themeColor="text1"/>
          <w:lang w:val="en-US"/>
        </w:rPr>
        <w:footnoteReference w:id="372"/>
      </w:r>
      <w:r w:rsidRPr="00190879">
        <w:rPr>
          <w:rFonts w:ascii="Times New Roman" w:hAnsi="Times New Roman" w:cs="Times New Roman"/>
          <w:color w:val="000000" w:themeColor="text1"/>
          <w:lang w:val="en-US"/>
        </w:rPr>
        <w:t xml:space="preserve"> Such discriminatory practices contraven</w:t>
      </w:r>
      <w:r w:rsidR="0017200D" w:rsidRPr="00190879">
        <w:rPr>
          <w:rFonts w:ascii="Times New Roman" w:hAnsi="Times New Roman" w:cs="Times New Roman"/>
          <w:color w:val="000000" w:themeColor="text1"/>
          <w:lang w:val="en-US"/>
        </w:rPr>
        <w:t xml:space="preserve">e </w:t>
      </w:r>
      <w:r w:rsidRPr="00190879">
        <w:rPr>
          <w:rFonts w:ascii="Times New Roman" w:hAnsi="Times New Roman" w:cs="Times New Roman"/>
          <w:color w:val="000000" w:themeColor="text1"/>
          <w:lang w:val="en-US"/>
        </w:rPr>
        <w:t xml:space="preserve">the Tripartite Guidelines on Fair Employment Practices to which all Singapore-based </w:t>
      </w:r>
      <w:proofErr w:type="spellStart"/>
      <w:r w:rsidRPr="00190879">
        <w:rPr>
          <w:rFonts w:ascii="Times New Roman" w:hAnsi="Times New Roman" w:cs="Times New Roman"/>
          <w:color w:val="000000" w:themeColor="text1"/>
          <w:lang w:val="en-US"/>
        </w:rPr>
        <w:t>organisations</w:t>
      </w:r>
      <w:proofErr w:type="spellEnd"/>
      <w:r w:rsidRPr="00190879">
        <w:rPr>
          <w:rFonts w:ascii="Times New Roman" w:hAnsi="Times New Roman" w:cs="Times New Roman"/>
          <w:color w:val="000000" w:themeColor="text1"/>
          <w:lang w:val="en-US"/>
        </w:rPr>
        <w:t xml:space="preserve"> are subject and which state clearly that employers must recruit employees on the basis of merit, regardless of </w:t>
      </w:r>
      <w:r w:rsidRPr="00190879">
        <w:rPr>
          <w:rFonts w:ascii="Times New Roman" w:hAnsi="Times New Roman" w:cs="Times New Roman"/>
          <w:color w:val="000000" w:themeColor="text1"/>
          <w:lang w:val="en-US"/>
        </w:rPr>
        <w:lastRenderedPageBreak/>
        <w:t>disability.</w:t>
      </w:r>
      <w:r w:rsidRPr="00190879">
        <w:rPr>
          <w:rStyle w:val="FootnoteReference"/>
          <w:color w:val="000000" w:themeColor="text1"/>
          <w:lang w:val="en-US"/>
        </w:rPr>
        <w:footnoteReference w:id="373"/>
      </w:r>
      <w:r w:rsidR="009160C1" w:rsidRPr="00190879">
        <w:rPr>
          <w:rFonts w:ascii="Times New Roman" w:hAnsi="Times New Roman" w:cs="Times New Roman"/>
          <w:color w:val="000000" w:themeColor="text1"/>
          <w:vertAlign w:val="superscript"/>
          <w:lang w:val="en-US"/>
        </w:rPr>
        <w:t>,</w:t>
      </w:r>
      <w:r w:rsidR="009160C1" w:rsidRPr="00190879">
        <w:rPr>
          <w:rStyle w:val="FootnoteReference"/>
          <w:rFonts w:cs="Times New Roman"/>
          <w:color w:val="000000" w:themeColor="text1"/>
          <w:lang w:val="en-US"/>
        </w:rPr>
        <w:footnoteReference w:id="374"/>
      </w:r>
      <w:r w:rsidRPr="00190879">
        <w:rPr>
          <w:rFonts w:ascii="Times New Roman" w:hAnsi="Times New Roman" w:cs="Times New Roman"/>
          <w:color w:val="000000" w:themeColor="text1"/>
          <w:lang w:val="en-US"/>
        </w:rPr>
        <w:t xml:space="preserve"> </w:t>
      </w:r>
      <w:r w:rsidR="001F7AD2" w:rsidRPr="00190879">
        <w:rPr>
          <w:rFonts w:ascii="Times New Roman" w:hAnsi="Times New Roman" w:cs="Times New Roman"/>
          <w:color w:val="000000" w:themeColor="text1"/>
          <w:lang w:val="en-US"/>
        </w:rPr>
        <w:t>In other cases, where workplaces were not trained adequately to support employees with disabilities, PWDs recounted instances of struggling to communicate effectively with a direct supervisor or of being mistreated by an errant colleague.</w:t>
      </w:r>
      <w:r w:rsidRPr="00190879">
        <w:rPr>
          <w:rStyle w:val="FootnoteReference"/>
          <w:rFonts w:cs="Times New Roman"/>
          <w:color w:val="000000" w:themeColor="text1"/>
          <w:lang w:val="en-US"/>
        </w:rPr>
        <w:footnoteReference w:id="375"/>
      </w:r>
      <w:r w:rsidR="174B1DDC" w:rsidRPr="00190879">
        <w:rPr>
          <w:rFonts w:ascii="Times New Roman" w:hAnsi="Times New Roman" w:cs="Times New Roman"/>
          <w:color w:val="000000" w:themeColor="text1"/>
          <w:vertAlign w:val="superscript"/>
          <w:lang w:val="en-US"/>
        </w:rPr>
        <w:t>,</w:t>
      </w:r>
      <w:r w:rsidR="009160C1" w:rsidRPr="00190879">
        <w:rPr>
          <w:rStyle w:val="FootnoteReference"/>
          <w:rFonts w:cs="Times New Roman"/>
          <w:color w:val="000000" w:themeColor="text1"/>
          <w:lang w:val="en-US"/>
        </w:rPr>
        <w:footnoteReference w:id="376"/>
      </w:r>
    </w:p>
    <w:p w14:paraId="2E38A28A" w14:textId="77777777" w:rsidR="008139F3" w:rsidRPr="00190879" w:rsidRDefault="008139F3" w:rsidP="008139F3">
      <w:pPr>
        <w:spacing w:line="360" w:lineRule="auto"/>
        <w:ind w:firstLine="720"/>
        <w:jc w:val="both"/>
        <w:rPr>
          <w:rFonts w:ascii="Times New Roman" w:hAnsi="Times New Roman" w:cs="Times New Roman"/>
          <w:color w:val="000000" w:themeColor="text1"/>
          <w:lang w:val="en-US"/>
        </w:rPr>
      </w:pPr>
    </w:p>
    <w:p w14:paraId="4DC04161" w14:textId="6F184095" w:rsidR="008139F3" w:rsidRPr="00190879" w:rsidRDefault="008139F3"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The persistence of social prejudice was highlighted by an NCSS survey in 2015, in which over a third of Singaporean respondents indicated they would hesitate to employ a PWD.</w:t>
      </w:r>
      <w:r w:rsidR="00BA1CAB" w:rsidRPr="00190879">
        <w:rPr>
          <w:rStyle w:val="FootnoteReference"/>
          <w:color w:val="000000" w:themeColor="text1"/>
          <w:lang w:val="en-US"/>
        </w:rPr>
        <w:footnoteReference w:id="377"/>
      </w:r>
      <w:r w:rsidR="00BA1CAB" w:rsidRPr="00190879">
        <w:rPr>
          <w:rFonts w:ascii="Times New Roman" w:hAnsi="Times New Roman" w:cs="Times New Roman"/>
          <w:color w:val="000000" w:themeColor="text1"/>
          <w:vertAlign w:val="superscript"/>
          <w:lang w:val="en-US"/>
        </w:rPr>
        <w:t>,</w:t>
      </w:r>
      <w:r w:rsidR="00BA1CAB" w:rsidRPr="00190879">
        <w:rPr>
          <w:rStyle w:val="FootnoteReference"/>
          <w:rFonts w:cs="Times New Roman"/>
          <w:color w:val="000000" w:themeColor="text1"/>
          <w:lang w:val="en-US"/>
        </w:rPr>
        <w:footnoteReference w:id="378"/>
      </w:r>
      <w:r w:rsidRPr="00190879">
        <w:rPr>
          <w:rFonts w:ascii="Times New Roman" w:hAnsi="Times New Roman" w:cs="Times New Roman"/>
          <w:color w:val="000000" w:themeColor="text1"/>
          <w:lang w:val="en-US"/>
        </w:rPr>
        <w:t xml:space="preserve"> However, the same study found that public attitudes improved with higher frequencies of reported contact with PWDs.</w:t>
      </w:r>
      <w:r w:rsidRPr="00190879">
        <w:rPr>
          <w:rStyle w:val="FootnoteReference"/>
          <w:rFonts w:cs="Times New Roman"/>
          <w:color w:val="000000" w:themeColor="text1"/>
          <w:lang w:val="en-US"/>
        </w:rPr>
        <w:footnoteReference w:id="379"/>
      </w:r>
      <w:r w:rsidR="174B1DDC"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80"/>
      </w:r>
      <w:r w:rsidRPr="00190879">
        <w:rPr>
          <w:rFonts w:ascii="Times New Roman" w:hAnsi="Times New Roman" w:cs="Times New Roman"/>
          <w:color w:val="000000" w:themeColor="text1"/>
          <w:lang w:val="en-US"/>
        </w:rPr>
        <w:t xml:space="preserve"> Thus, it is critical to address prejudice through social mix</w:t>
      </w:r>
      <w:r w:rsidR="00013865" w:rsidRPr="00190879">
        <w:rPr>
          <w:rFonts w:ascii="Times New Roman" w:hAnsi="Times New Roman" w:cs="Times New Roman"/>
          <w:color w:val="000000" w:themeColor="text1"/>
          <w:lang w:val="en-US"/>
        </w:rPr>
        <w:t>i</w:t>
      </w:r>
      <w:r w:rsidRPr="00190879">
        <w:rPr>
          <w:rFonts w:ascii="Times New Roman" w:hAnsi="Times New Roman" w:cs="Times New Roman"/>
          <w:color w:val="000000" w:themeColor="text1"/>
          <w:lang w:val="en-US"/>
        </w:rPr>
        <w:t xml:space="preserve">ng and public education. The latest trends suggest that such strategies have reaped discernible results amongst some segments of the Singaporean populace. In 2019, the fifth iteration of the national biennale Enabling Employers’ Awards </w:t>
      </w:r>
      <w:r w:rsidR="2A671922"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held to </w:t>
      </w:r>
      <w:proofErr w:type="spellStart"/>
      <w:r w:rsidRPr="00190879">
        <w:rPr>
          <w:rFonts w:ascii="Times New Roman" w:hAnsi="Times New Roman" w:cs="Times New Roman"/>
          <w:color w:val="000000" w:themeColor="text1"/>
          <w:lang w:val="en-US"/>
        </w:rPr>
        <w:t>recognise</w:t>
      </w:r>
      <w:proofErr w:type="spellEnd"/>
      <w:r w:rsidRPr="00190879">
        <w:rPr>
          <w:rFonts w:ascii="Times New Roman" w:hAnsi="Times New Roman" w:cs="Times New Roman"/>
          <w:color w:val="000000" w:themeColor="text1"/>
          <w:lang w:val="en-US"/>
        </w:rPr>
        <w:t xml:space="preserve"> </w:t>
      </w:r>
      <w:proofErr w:type="spellStart"/>
      <w:r w:rsidRPr="00190879">
        <w:rPr>
          <w:rFonts w:ascii="Times New Roman" w:hAnsi="Times New Roman" w:cs="Times New Roman"/>
          <w:color w:val="000000" w:themeColor="text1"/>
          <w:lang w:val="en-US"/>
        </w:rPr>
        <w:t>organisations</w:t>
      </w:r>
      <w:proofErr w:type="spellEnd"/>
      <w:r w:rsidRPr="00190879">
        <w:rPr>
          <w:rFonts w:ascii="Times New Roman" w:hAnsi="Times New Roman" w:cs="Times New Roman"/>
          <w:color w:val="000000" w:themeColor="text1"/>
          <w:lang w:val="en-US"/>
        </w:rPr>
        <w:t xml:space="preserve"> and individuals who demonstrate commitment to hiring and integrating PWDs into the workforce </w:t>
      </w:r>
      <w:r w:rsidR="7E1692E9"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saw an over 50% increase in successful contenders from 2017.</w:t>
      </w:r>
      <w:r w:rsidRPr="00190879">
        <w:rPr>
          <w:rStyle w:val="FootnoteReference"/>
          <w:color w:val="000000" w:themeColor="text1"/>
          <w:lang w:val="en-US"/>
        </w:rPr>
        <w:footnoteReference w:id="381"/>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lang w:val="en-US"/>
        </w:rPr>
        <w:footnoteReference w:id="382"/>
      </w:r>
      <w:r w:rsidR="009160C1" w:rsidRPr="00190879">
        <w:rPr>
          <w:rFonts w:ascii="Times New Roman" w:hAnsi="Times New Roman" w:cs="Times New Roman"/>
          <w:color w:val="000000" w:themeColor="text1"/>
          <w:vertAlign w:val="superscript"/>
          <w:lang w:val="en-US"/>
        </w:rPr>
        <w:t>,</w:t>
      </w:r>
      <w:r w:rsidR="009160C1" w:rsidRPr="00190879">
        <w:rPr>
          <w:rStyle w:val="FootnoteReference"/>
          <w:rFonts w:cs="Times New Roman"/>
          <w:color w:val="000000" w:themeColor="text1"/>
          <w:lang w:val="en-US"/>
        </w:rPr>
        <w:footnoteReference w:id="383"/>
      </w:r>
      <w:r w:rsidRPr="00190879">
        <w:rPr>
          <w:rFonts w:ascii="Times New Roman" w:hAnsi="Times New Roman" w:cs="Times New Roman"/>
          <w:color w:val="000000" w:themeColor="text1"/>
          <w:lang w:val="en-US"/>
        </w:rPr>
        <w:t xml:space="preserve"> Focus group discussants acknowledged t</w:t>
      </w:r>
      <w:r w:rsidR="001F7AD2" w:rsidRPr="00190879">
        <w:rPr>
          <w:rFonts w:ascii="Times New Roman" w:hAnsi="Times New Roman" w:cs="Times New Roman"/>
          <w:color w:val="000000" w:themeColor="text1"/>
          <w:lang w:val="en-US"/>
        </w:rPr>
        <w:t xml:space="preserve">he value of this </w:t>
      </w:r>
      <w:proofErr w:type="spellStart"/>
      <w:r w:rsidR="001F7AD2" w:rsidRPr="00190879">
        <w:rPr>
          <w:rFonts w:ascii="Times New Roman" w:hAnsi="Times New Roman" w:cs="Times New Roman"/>
          <w:color w:val="000000" w:themeColor="text1"/>
          <w:lang w:val="en-US"/>
        </w:rPr>
        <w:t>programme</w:t>
      </w:r>
      <w:proofErr w:type="spellEnd"/>
      <w:r w:rsidR="001F7AD2" w:rsidRPr="00190879">
        <w:rPr>
          <w:rFonts w:ascii="Times New Roman" w:hAnsi="Times New Roman" w:cs="Times New Roman"/>
          <w:color w:val="000000" w:themeColor="text1"/>
          <w:lang w:val="en-US"/>
        </w:rPr>
        <w:t xml:space="preserve"> in inculcating a more inclusive national working culture.</w:t>
      </w:r>
      <w:r w:rsidR="009160C1" w:rsidRPr="00190879">
        <w:rPr>
          <w:rStyle w:val="FootnoteReference"/>
          <w:rFonts w:cs="Times New Roman"/>
          <w:color w:val="000000" w:themeColor="text1"/>
          <w:lang w:val="en-US"/>
        </w:rPr>
        <w:footnoteReference w:id="384"/>
      </w:r>
    </w:p>
    <w:p w14:paraId="6398F762" w14:textId="77777777" w:rsidR="008139F3" w:rsidRPr="00190879" w:rsidRDefault="008139F3" w:rsidP="008139F3">
      <w:pPr>
        <w:spacing w:line="360" w:lineRule="auto"/>
        <w:ind w:firstLine="720"/>
        <w:jc w:val="both"/>
        <w:rPr>
          <w:rFonts w:ascii="Times New Roman" w:hAnsi="Times New Roman" w:cs="Times New Roman"/>
          <w:color w:val="000000" w:themeColor="text1"/>
          <w:lang w:val="en-US"/>
        </w:rPr>
      </w:pPr>
    </w:p>
    <w:p w14:paraId="5BF592A6" w14:textId="0F8A8D42" w:rsidR="005E586D" w:rsidRPr="00190879" w:rsidRDefault="008139F3"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In 2019 two workgroups were also convened to formulate strategies to improve PWDs’ access to lifelong learning</w:t>
      </w:r>
      <w:r w:rsidR="008471C9" w:rsidRPr="00190879">
        <w:rPr>
          <w:rStyle w:val="FootnoteReference"/>
          <w:rFonts w:cs="Times New Roman"/>
          <w:color w:val="000000" w:themeColor="text1"/>
          <w:lang w:val="en-US"/>
        </w:rPr>
        <w:footnoteReference w:id="385"/>
      </w:r>
      <w:r w:rsidRPr="00190879">
        <w:rPr>
          <w:rFonts w:ascii="Times New Roman" w:hAnsi="Times New Roman" w:cs="Times New Roman"/>
          <w:color w:val="000000" w:themeColor="text1"/>
          <w:lang w:val="en-US"/>
        </w:rPr>
        <w:t xml:space="preserve"> and employment</w:t>
      </w:r>
      <w:r w:rsidRPr="00190879">
        <w:rPr>
          <w:rStyle w:val="FootnoteReference"/>
          <w:color w:val="000000" w:themeColor="text1"/>
          <w:lang w:val="en-US"/>
        </w:rPr>
        <w:footnoteReference w:id="386"/>
      </w:r>
      <w:r w:rsidR="008471C9" w:rsidRPr="00190879">
        <w:rPr>
          <w:rFonts w:ascii="Times New Roman" w:hAnsi="Times New Roman" w:cs="Times New Roman"/>
          <w:color w:val="000000" w:themeColor="text1"/>
          <w:vertAlign w:val="superscript"/>
          <w:lang w:val="en-US"/>
        </w:rPr>
        <w:t>,</w:t>
      </w:r>
      <w:r w:rsidR="008471C9" w:rsidRPr="00190879">
        <w:rPr>
          <w:rStyle w:val="FootnoteReference"/>
          <w:rFonts w:cs="Times New Roman"/>
          <w:color w:val="000000" w:themeColor="text1"/>
          <w:lang w:val="en-US"/>
        </w:rPr>
        <w:footnoteReference w:id="387"/>
      </w:r>
      <w:r w:rsidRPr="00190879">
        <w:rPr>
          <w:rFonts w:ascii="Times New Roman" w:hAnsi="Times New Roman" w:cs="Times New Roman"/>
          <w:color w:val="000000" w:themeColor="text1"/>
          <w:lang w:val="en-US"/>
        </w:rPr>
        <w:t xml:space="preserve"> </w:t>
      </w:r>
      <w:r w:rsidR="007D2E1A" w:rsidRPr="00190879">
        <w:rPr>
          <w:rFonts w:ascii="Times New Roman" w:hAnsi="Times New Roman" w:cs="Times New Roman"/>
          <w:color w:val="000000" w:themeColor="text1"/>
          <w:lang w:val="en-US"/>
        </w:rPr>
        <w:t>and</w:t>
      </w:r>
      <w:r w:rsidRPr="00190879">
        <w:rPr>
          <w:rFonts w:ascii="Times New Roman" w:hAnsi="Times New Roman" w:cs="Times New Roman"/>
          <w:color w:val="000000" w:themeColor="text1"/>
          <w:lang w:val="en-US"/>
        </w:rPr>
        <w:t xml:space="preserve"> to enable PWDs to lead independent lives more generally.</w:t>
      </w:r>
      <w:r w:rsidRPr="00190879">
        <w:rPr>
          <w:rStyle w:val="FootnoteReference"/>
          <w:color w:val="000000" w:themeColor="text1"/>
          <w:lang w:val="en-US"/>
        </w:rPr>
        <w:footnoteReference w:id="388"/>
      </w:r>
      <w:r w:rsidR="00EA4F33" w:rsidRPr="00190879">
        <w:rPr>
          <w:rFonts w:ascii="Times New Roman" w:hAnsi="Times New Roman" w:cs="Times New Roman"/>
          <w:color w:val="000000" w:themeColor="text1"/>
          <w:vertAlign w:val="superscript"/>
          <w:lang w:val="en-US"/>
        </w:rPr>
        <w:t>,</w:t>
      </w:r>
      <w:r w:rsidR="00EA4F33" w:rsidRPr="00190879">
        <w:rPr>
          <w:rStyle w:val="FootnoteReference"/>
          <w:rFonts w:cs="Times New Roman"/>
          <w:color w:val="000000" w:themeColor="text1"/>
          <w:lang w:val="en-US"/>
        </w:rPr>
        <w:footnoteReference w:id="389"/>
      </w:r>
      <w:r w:rsidRPr="00190879">
        <w:rPr>
          <w:rFonts w:ascii="Times New Roman" w:hAnsi="Times New Roman" w:cs="Times New Roman"/>
          <w:color w:val="000000" w:themeColor="text1"/>
          <w:lang w:val="en-US"/>
        </w:rPr>
        <w:t xml:space="preserve"> </w:t>
      </w:r>
      <w:r w:rsidR="00FF663D" w:rsidRPr="00190879">
        <w:rPr>
          <w:rFonts w:ascii="Times New Roman" w:hAnsi="Times New Roman" w:cs="Times New Roman"/>
          <w:color w:val="000000" w:themeColor="text1"/>
          <w:lang w:val="en-US"/>
        </w:rPr>
        <w:t>In 2021, both workgroups released a total of 21 recommendations</w:t>
      </w:r>
      <w:r w:rsidR="00AF7371" w:rsidRPr="00190879">
        <w:rPr>
          <w:rStyle w:val="FootnoteReference"/>
          <w:rFonts w:cs="Times New Roman"/>
          <w:color w:val="000000" w:themeColor="text1"/>
          <w:lang w:val="en-US"/>
        </w:rPr>
        <w:footnoteReference w:id="390"/>
      </w:r>
      <w:r w:rsidR="00B57FA9" w:rsidRPr="00190879">
        <w:rPr>
          <w:rFonts w:ascii="Times New Roman" w:hAnsi="Times New Roman" w:cs="Times New Roman"/>
          <w:color w:val="000000" w:themeColor="text1"/>
          <w:lang w:val="en-US"/>
        </w:rPr>
        <w:t xml:space="preserve"> </w:t>
      </w:r>
      <w:r w:rsidR="00AF7371" w:rsidRPr="00190879">
        <w:rPr>
          <w:rFonts w:ascii="Times New Roman" w:hAnsi="Times New Roman" w:cs="Times New Roman"/>
          <w:color w:val="000000" w:themeColor="text1"/>
          <w:lang w:val="en-US"/>
        </w:rPr>
        <w:t xml:space="preserve">which the government has approved and </w:t>
      </w:r>
      <w:r w:rsidR="00B57FA9" w:rsidRPr="00190879">
        <w:rPr>
          <w:rFonts w:ascii="Times New Roman" w:hAnsi="Times New Roman" w:cs="Times New Roman"/>
          <w:color w:val="000000" w:themeColor="text1"/>
          <w:lang w:val="en-US"/>
        </w:rPr>
        <w:t>begun</w:t>
      </w:r>
      <w:r w:rsidR="00AF7371" w:rsidRPr="00190879">
        <w:rPr>
          <w:rFonts w:ascii="Times New Roman" w:hAnsi="Times New Roman" w:cs="Times New Roman"/>
          <w:color w:val="000000" w:themeColor="text1"/>
          <w:lang w:val="en-US"/>
        </w:rPr>
        <w:t xml:space="preserve"> to implement</w:t>
      </w:r>
      <w:r w:rsidR="00B57FA9" w:rsidRPr="00190879">
        <w:rPr>
          <w:rFonts w:ascii="Times New Roman" w:hAnsi="Times New Roman" w:cs="Times New Roman"/>
          <w:color w:val="000000" w:themeColor="text1"/>
          <w:lang w:val="en-US"/>
        </w:rPr>
        <w:t xml:space="preserve"> at least in part whilst working progressively towards full implementation.</w:t>
      </w:r>
      <w:r w:rsidR="00AF7371" w:rsidRPr="00190879">
        <w:rPr>
          <w:rStyle w:val="FootnoteReference"/>
          <w:rFonts w:cs="Times New Roman"/>
          <w:color w:val="000000" w:themeColor="text1"/>
          <w:lang w:val="en-US"/>
        </w:rPr>
        <w:footnoteReference w:id="391"/>
      </w:r>
      <w:r w:rsidR="00AF7371" w:rsidRPr="00190879">
        <w:rPr>
          <w:rFonts w:ascii="Times New Roman" w:hAnsi="Times New Roman" w:cs="Times New Roman"/>
          <w:color w:val="000000" w:themeColor="text1"/>
          <w:vertAlign w:val="superscript"/>
          <w:lang w:val="en-US"/>
        </w:rPr>
        <w:t>,</w:t>
      </w:r>
      <w:r w:rsidR="00AF7371" w:rsidRPr="00190879">
        <w:rPr>
          <w:rStyle w:val="FootnoteReference"/>
          <w:rFonts w:cs="Times New Roman"/>
          <w:color w:val="000000" w:themeColor="text1"/>
          <w:lang w:val="en-US"/>
        </w:rPr>
        <w:footnoteReference w:id="392"/>
      </w:r>
      <w:r w:rsidR="00AF7371" w:rsidRPr="00190879">
        <w:rPr>
          <w:rFonts w:ascii="Times New Roman" w:hAnsi="Times New Roman" w:cs="Times New Roman"/>
          <w:color w:val="000000" w:themeColor="text1"/>
          <w:vertAlign w:val="superscript"/>
          <w:lang w:val="en-US"/>
        </w:rPr>
        <w:t>,</w:t>
      </w:r>
      <w:r w:rsidR="00AF7371" w:rsidRPr="00190879">
        <w:rPr>
          <w:rStyle w:val="FootnoteReference"/>
          <w:rFonts w:cs="Times New Roman"/>
          <w:color w:val="000000" w:themeColor="text1"/>
          <w:lang w:val="en-US"/>
        </w:rPr>
        <w:footnoteReference w:id="393"/>
      </w:r>
      <w:r w:rsidR="00050116" w:rsidRPr="00190879">
        <w:rPr>
          <w:rFonts w:ascii="Times New Roman" w:hAnsi="Times New Roman" w:cs="Times New Roman"/>
          <w:color w:val="000000" w:themeColor="text1"/>
          <w:lang w:val="en-US"/>
        </w:rPr>
        <w:t xml:space="preserve"> During the second phase of fieldwork, some focus group respondents stated that they were unaware of these new developments. Some caregivers also perceived the new measures as disproportionately </w:t>
      </w:r>
      <w:proofErr w:type="spellStart"/>
      <w:r w:rsidR="00050116" w:rsidRPr="00190879">
        <w:rPr>
          <w:rFonts w:ascii="Times New Roman" w:hAnsi="Times New Roman" w:cs="Times New Roman"/>
          <w:color w:val="000000" w:themeColor="text1"/>
          <w:lang w:val="en-US"/>
        </w:rPr>
        <w:t>favouring</w:t>
      </w:r>
      <w:proofErr w:type="spellEnd"/>
      <w:r w:rsidR="00050116" w:rsidRPr="00190879">
        <w:rPr>
          <w:rFonts w:ascii="Times New Roman" w:hAnsi="Times New Roman" w:cs="Times New Roman"/>
          <w:color w:val="000000" w:themeColor="text1"/>
          <w:lang w:val="en-US"/>
        </w:rPr>
        <w:t xml:space="preserve"> high-functioning PWDs. </w:t>
      </w:r>
    </w:p>
    <w:p w14:paraId="19442FCE" w14:textId="77777777" w:rsidR="005E586D" w:rsidRPr="00190879" w:rsidRDefault="005E586D" w:rsidP="008139F3">
      <w:pPr>
        <w:spacing w:line="360" w:lineRule="auto"/>
        <w:ind w:firstLine="720"/>
        <w:jc w:val="both"/>
        <w:rPr>
          <w:rFonts w:ascii="Times New Roman" w:hAnsi="Times New Roman" w:cs="Times New Roman"/>
          <w:color w:val="000000" w:themeColor="text1"/>
          <w:lang w:val="en-US"/>
        </w:rPr>
      </w:pPr>
    </w:p>
    <w:p w14:paraId="369229DA" w14:textId="4499E81C" w:rsidR="006B5B27" w:rsidRPr="00190879" w:rsidRDefault="00160E01" w:rsidP="01411335">
      <w:pPr>
        <w:spacing w:line="360" w:lineRule="auto"/>
        <w:ind w:firstLine="720"/>
        <w:jc w:val="both"/>
        <w:rPr>
          <w:rFonts w:ascii="Times New Roman" w:hAnsi="Times New Roman" w:cs="Times New Roman"/>
          <w:b/>
          <w:bCs/>
          <w:color w:val="000000" w:themeColor="text1"/>
          <w:u w:val="single"/>
          <w:lang w:val="en-US"/>
        </w:rPr>
      </w:pPr>
      <w:r w:rsidRPr="00190879">
        <w:rPr>
          <w:rFonts w:ascii="Times New Roman" w:hAnsi="Times New Roman" w:cs="Times New Roman"/>
          <w:color w:val="000000" w:themeColor="text1"/>
          <w:lang w:val="en-US"/>
        </w:rPr>
        <w:t>In other respects,</w:t>
      </w:r>
      <w:r w:rsidR="008139F3" w:rsidRPr="00190879">
        <w:rPr>
          <w:rFonts w:ascii="Times New Roman" w:hAnsi="Times New Roman" w:cs="Times New Roman"/>
          <w:color w:val="000000" w:themeColor="text1"/>
          <w:lang w:val="en-US"/>
        </w:rPr>
        <w:t xml:space="preserve"> more than 1</w:t>
      </w:r>
      <w:r w:rsidR="00644C62" w:rsidRPr="00190879">
        <w:rPr>
          <w:rFonts w:ascii="Times New Roman" w:hAnsi="Times New Roman" w:cs="Times New Roman"/>
          <w:color w:val="000000" w:themeColor="text1"/>
          <w:lang w:val="en-US"/>
        </w:rPr>
        <w:t>4</w:t>
      </w:r>
      <w:r w:rsidR="008139F3" w:rsidRPr="00190879">
        <w:rPr>
          <w:rFonts w:ascii="Times New Roman" w:hAnsi="Times New Roman" w:cs="Times New Roman"/>
          <w:color w:val="000000" w:themeColor="text1"/>
          <w:lang w:val="en-US"/>
        </w:rPr>
        <w:t xml:space="preserve">0 employers </w:t>
      </w:r>
      <w:r w:rsidR="6F88CF02" w:rsidRPr="00190879">
        <w:rPr>
          <w:rFonts w:ascii="Times New Roman" w:eastAsia="Times New Roman" w:hAnsi="Times New Roman" w:cs="Times New Roman"/>
          <w:color w:val="000000" w:themeColor="text1"/>
          <w:lang w:val="en-US"/>
        </w:rPr>
        <w:t>—</w:t>
      </w:r>
      <w:r w:rsidR="008139F3" w:rsidRPr="00190879">
        <w:rPr>
          <w:rFonts w:ascii="Times New Roman" w:hAnsi="Times New Roman" w:cs="Times New Roman"/>
          <w:color w:val="000000" w:themeColor="text1"/>
          <w:lang w:val="en-US"/>
        </w:rPr>
        <w:t xml:space="preserve"> including the Singaporean government</w:t>
      </w:r>
      <w:r w:rsidR="00EA4F33" w:rsidRPr="00190879">
        <w:rPr>
          <w:rStyle w:val="FootnoteReference"/>
          <w:rFonts w:cs="Times New Roman"/>
          <w:color w:val="000000" w:themeColor="text1"/>
          <w:lang w:val="en-US"/>
        </w:rPr>
        <w:footnoteReference w:id="394"/>
      </w:r>
      <w:r w:rsidR="008139F3" w:rsidRPr="00190879">
        <w:rPr>
          <w:rFonts w:ascii="Times New Roman" w:hAnsi="Times New Roman" w:cs="Times New Roman"/>
          <w:color w:val="000000" w:themeColor="text1"/>
          <w:lang w:val="en-US"/>
        </w:rPr>
        <w:t xml:space="preserve"> </w:t>
      </w:r>
      <w:r w:rsidR="6F88CF02" w:rsidRPr="00190879">
        <w:rPr>
          <w:rFonts w:ascii="Times New Roman" w:eastAsia="Times New Roman" w:hAnsi="Times New Roman" w:cs="Times New Roman"/>
          <w:color w:val="000000" w:themeColor="text1"/>
          <w:lang w:val="en-US"/>
        </w:rPr>
        <w:t>—</w:t>
      </w:r>
      <w:r w:rsidR="008139F3" w:rsidRPr="00190879">
        <w:rPr>
          <w:rFonts w:ascii="Times New Roman" w:hAnsi="Times New Roman" w:cs="Times New Roman"/>
          <w:color w:val="000000" w:themeColor="text1"/>
          <w:lang w:val="en-US"/>
        </w:rPr>
        <w:t xml:space="preserve"> </w:t>
      </w:r>
      <w:r w:rsidR="00644C62" w:rsidRPr="00190879">
        <w:rPr>
          <w:rFonts w:ascii="Times New Roman" w:hAnsi="Times New Roman" w:cs="Times New Roman"/>
          <w:color w:val="000000" w:themeColor="text1"/>
          <w:lang w:val="en-US"/>
        </w:rPr>
        <w:t xml:space="preserve">have </w:t>
      </w:r>
      <w:r w:rsidR="008139F3" w:rsidRPr="00190879">
        <w:rPr>
          <w:rFonts w:ascii="Times New Roman" w:hAnsi="Times New Roman" w:cs="Times New Roman"/>
          <w:color w:val="000000" w:themeColor="text1"/>
          <w:lang w:val="en-US"/>
        </w:rPr>
        <w:t xml:space="preserve">committed to building a more inclusive workforce </w:t>
      </w:r>
      <w:r w:rsidRPr="00190879">
        <w:rPr>
          <w:rFonts w:ascii="Times New Roman" w:hAnsi="Times New Roman" w:cs="Times New Roman"/>
          <w:color w:val="000000" w:themeColor="text1"/>
          <w:lang w:val="en-US"/>
        </w:rPr>
        <w:t xml:space="preserve">in </w:t>
      </w:r>
      <w:r w:rsidR="00644C62" w:rsidRPr="00190879">
        <w:rPr>
          <w:rFonts w:ascii="Times New Roman" w:hAnsi="Times New Roman" w:cs="Times New Roman"/>
          <w:color w:val="000000" w:themeColor="text1"/>
          <w:lang w:val="en-US"/>
        </w:rPr>
        <w:t xml:space="preserve">2020 </w:t>
      </w:r>
      <w:r w:rsidR="008139F3" w:rsidRPr="00190879">
        <w:rPr>
          <w:rFonts w:ascii="Times New Roman" w:hAnsi="Times New Roman" w:cs="Times New Roman"/>
          <w:color w:val="000000" w:themeColor="text1"/>
          <w:lang w:val="en-US"/>
        </w:rPr>
        <w:t xml:space="preserve">by signing the President’s </w:t>
      </w:r>
      <w:r w:rsidR="008139F3" w:rsidRPr="00190879">
        <w:rPr>
          <w:rFonts w:ascii="Times New Roman" w:hAnsi="Times New Roman" w:cs="Times New Roman"/>
          <w:color w:val="000000" w:themeColor="text1"/>
          <w:lang w:val="en-US"/>
        </w:rPr>
        <w:lastRenderedPageBreak/>
        <w:t>Challenge</w:t>
      </w:r>
      <w:r w:rsidR="008139F3" w:rsidRPr="00190879">
        <w:rPr>
          <w:rStyle w:val="FootnoteReference"/>
          <w:color w:val="000000" w:themeColor="text1"/>
        </w:rPr>
        <w:footnoteReference w:id="395"/>
      </w:r>
      <w:r w:rsidR="008139F3" w:rsidRPr="00190879">
        <w:rPr>
          <w:rFonts w:ascii="Times New Roman" w:hAnsi="Times New Roman" w:cs="Times New Roman"/>
          <w:color w:val="000000" w:themeColor="text1"/>
          <w:lang w:val="en-US"/>
        </w:rPr>
        <w:t xml:space="preserve"> Enabling Employment Pledge.</w:t>
      </w:r>
      <w:r w:rsidR="008139F3" w:rsidRPr="00190879">
        <w:rPr>
          <w:rStyle w:val="FootnoteReference"/>
          <w:color w:val="000000" w:themeColor="text1"/>
          <w:lang w:val="en-US"/>
        </w:rPr>
        <w:footnoteReference w:id="396"/>
      </w:r>
      <w:r w:rsidR="00EA4F33" w:rsidRPr="00190879">
        <w:rPr>
          <w:rFonts w:ascii="Times New Roman" w:hAnsi="Times New Roman" w:cs="Times New Roman"/>
          <w:color w:val="000000" w:themeColor="text1"/>
          <w:vertAlign w:val="superscript"/>
          <w:lang w:val="en-US"/>
        </w:rPr>
        <w:t>,</w:t>
      </w:r>
      <w:r w:rsidR="00D62FA1" w:rsidRPr="00190879">
        <w:rPr>
          <w:rStyle w:val="FootnoteReference"/>
          <w:rFonts w:cs="Times New Roman"/>
          <w:color w:val="000000" w:themeColor="text1"/>
          <w:lang w:val="en-US"/>
        </w:rPr>
        <w:footnoteReference w:id="397"/>
      </w:r>
      <w:r w:rsidR="00D62FA1" w:rsidRPr="00190879">
        <w:rPr>
          <w:rFonts w:ascii="Times New Roman" w:hAnsi="Times New Roman" w:cs="Times New Roman"/>
          <w:color w:val="000000" w:themeColor="text1"/>
          <w:vertAlign w:val="superscript"/>
          <w:lang w:val="en-US"/>
        </w:rPr>
        <w:t>,</w:t>
      </w:r>
      <w:r w:rsidR="00D62FA1" w:rsidRPr="00190879">
        <w:rPr>
          <w:rStyle w:val="FootnoteReference"/>
          <w:rFonts w:cs="Times New Roman"/>
          <w:color w:val="000000" w:themeColor="text1"/>
          <w:lang w:val="en-US"/>
        </w:rPr>
        <w:footnoteReference w:id="398"/>
      </w:r>
      <w:r w:rsidR="00D62FA1" w:rsidRPr="00190879">
        <w:rPr>
          <w:rFonts w:ascii="Times New Roman" w:hAnsi="Times New Roman" w:cs="Times New Roman"/>
          <w:color w:val="000000" w:themeColor="text1"/>
          <w:vertAlign w:val="superscript"/>
          <w:lang w:val="en-US"/>
        </w:rPr>
        <w:t>,</w:t>
      </w:r>
      <w:r w:rsidR="00EA4F33" w:rsidRPr="00190879">
        <w:rPr>
          <w:rStyle w:val="FootnoteReference"/>
          <w:rFonts w:cs="Times New Roman"/>
          <w:color w:val="000000" w:themeColor="text1"/>
          <w:lang w:val="en-US"/>
        </w:rPr>
        <w:footnoteReference w:id="399"/>
      </w:r>
      <w:r w:rsidR="008139F3" w:rsidRPr="00190879">
        <w:rPr>
          <w:rFonts w:ascii="Times New Roman" w:hAnsi="Times New Roman" w:cs="Times New Roman"/>
          <w:color w:val="000000" w:themeColor="text1"/>
          <w:lang w:val="en-US"/>
        </w:rPr>
        <w:t xml:space="preserve"> </w:t>
      </w:r>
      <w:r w:rsidR="00BC4665" w:rsidRPr="00190879">
        <w:rPr>
          <w:rFonts w:ascii="Times New Roman" w:hAnsi="Times New Roman" w:cs="Times New Roman"/>
          <w:color w:val="000000" w:themeColor="text1"/>
          <w:lang w:val="en-US"/>
        </w:rPr>
        <w:t>2020 also saw the launch of the</w:t>
      </w:r>
      <w:r w:rsidR="00644C62" w:rsidRPr="00190879">
        <w:rPr>
          <w:rFonts w:ascii="Times New Roman" w:hAnsi="Times New Roman" w:cs="Times New Roman"/>
          <w:color w:val="000000" w:themeColor="text1"/>
          <w:lang w:val="en-US"/>
        </w:rPr>
        <w:t xml:space="preserve"> </w:t>
      </w:r>
      <w:r w:rsidR="00BC4665" w:rsidRPr="00190879">
        <w:rPr>
          <w:rFonts w:ascii="Times New Roman" w:hAnsi="Times New Roman" w:cs="Times New Roman"/>
          <w:color w:val="000000" w:themeColor="text1"/>
          <w:lang w:val="en-US"/>
        </w:rPr>
        <w:t>‘</w:t>
      </w:r>
      <w:r w:rsidR="00644C62" w:rsidRPr="00190879">
        <w:rPr>
          <w:rFonts w:ascii="Times New Roman" w:hAnsi="Times New Roman" w:cs="Times New Roman"/>
          <w:color w:val="000000" w:themeColor="text1"/>
          <w:lang w:val="en-US"/>
        </w:rPr>
        <w:t>Enabling Mark</w:t>
      </w:r>
      <w:r w:rsidR="00BC4665" w:rsidRPr="00190879">
        <w:rPr>
          <w:rFonts w:ascii="Times New Roman" w:hAnsi="Times New Roman" w:cs="Times New Roman"/>
          <w:color w:val="000000" w:themeColor="text1"/>
          <w:lang w:val="en-US"/>
        </w:rPr>
        <w:t>’</w:t>
      </w:r>
      <w:r w:rsidR="00644C62" w:rsidRPr="00190879">
        <w:rPr>
          <w:rFonts w:ascii="Times New Roman" w:hAnsi="Times New Roman" w:cs="Times New Roman"/>
          <w:color w:val="000000" w:themeColor="text1"/>
          <w:lang w:val="en-US"/>
        </w:rPr>
        <w:t xml:space="preserve">, a </w:t>
      </w:r>
      <w:r w:rsidR="00473F98" w:rsidRPr="00190879">
        <w:rPr>
          <w:rFonts w:ascii="Times New Roman" w:hAnsi="Times New Roman" w:cs="Times New Roman"/>
          <w:color w:val="000000" w:themeColor="text1"/>
          <w:lang w:val="en-US"/>
        </w:rPr>
        <w:t>new a</w:t>
      </w:r>
      <w:r w:rsidR="00BC4665" w:rsidRPr="00190879">
        <w:rPr>
          <w:rFonts w:ascii="Times New Roman" w:hAnsi="Times New Roman" w:cs="Times New Roman"/>
          <w:color w:val="000000" w:themeColor="text1"/>
          <w:lang w:val="en-US"/>
        </w:rPr>
        <w:t xml:space="preserve">ccreditation framework </w:t>
      </w:r>
      <w:proofErr w:type="spellStart"/>
      <w:r w:rsidR="00BC4665" w:rsidRPr="00190879">
        <w:rPr>
          <w:rFonts w:ascii="Times New Roman" w:hAnsi="Times New Roman" w:cs="Times New Roman"/>
          <w:color w:val="000000" w:themeColor="text1"/>
          <w:lang w:val="en-US"/>
        </w:rPr>
        <w:t>recognising</w:t>
      </w:r>
      <w:proofErr w:type="spellEnd"/>
      <w:r w:rsidR="00BC4665" w:rsidRPr="00190879">
        <w:rPr>
          <w:rFonts w:ascii="Times New Roman" w:hAnsi="Times New Roman" w:cs="Times New Roman"/>
          <w:color w:val="000000" w:themeColor="text1"/>
          <w:lang w:val="en-US"/>
        </w:rPr>
        <w:t xml:space="preserve"> businesses with disability-inclusive employment practices.</w:t>
      </w:r>
      <w:r w:rsidR="00D62FA1" w:rsidRPr="00190879">
        <w:rPr>
          <w:rStyle w:val="FootnoteReference"/>
          <w:rFonts w:cs="Times New Roman"/>
          <w:color w:val="000000" w:themeColor="text1"/>
          <w:lang w:val="en-US"/>
        </w:rPr>
        <w:footnoteReference w:id="400"/>
      </w:r>
      <w:r w:rsidR="00D62FA1" w:rsidRPr="00190879">
        <w:rPr>
          <w:rFonts w:ascii="Times New Roman" w:hAnsi="Times New Roman" w:cs="Times New Roman"/>
          <w:color w:val="000000" w:themeColor="text1"/>
          <w:vertAlign w:val="superscript"/>
          <w:lang w:val="en-US"/>
        </w:rPr>
        <w:t>,</w:t>
      </w:r>
      <w:r w:rsidR="001D6A3F" w:rsidRPr="00190879">
        <w:rPr>
          <w:rStyle w:val="FootnoteReference"/>
          <w:rFonts w:cs="Times New Roman"/>
          <w:color w:val="000000" w:themeColor="text1"/>
          <w:lang w:val="en-US"/>
        </w:rPr>
        <w:footnoteReference w:id="401"/>
      </w:r>
      <w:r w:rsidR="001D6A3F" w:rsidRPr="00190879">
        <w:rPr>
          <w:rFonts w:ascii="Times New Roman" w:hAnsi="Times New Roman" w:cs="Times New Roman"/>
          <w:color w:val="000000" w:themeColor="text1"/>
          <w:vertAlign w:val="superscript"/>
          <w:lang w:val="en-US"/>
        </w:rPr>
        <w:t>,</w:t>
      </w:r>
      <w:r w:rsidR="001D6A3F" w:rsidRPr="00190879">
        <w:rPr>
          <w:rStyle w:val="FootnoteReference"/>
          <w:rFonts w:cs="Times New Roman"/>
          <w:color w:val="000000" w:themeColor="text1"/>
          <w:lang w:val="en-US"/>
        </w:rPr>
        <w:footnoteReference w:id="402"/>
      </w:r>
      <w:r w:rsidR="001D6A3F" w:rsidRPr="00190879">
        <w:rPr>
          <w:rFonts w:ascii="Times New Roman" w:hAnsi="Times New Roman" w:cs="Times New Roman"/>
          <w:color w:val="000000" w:themeColor="text1"/>
          <w:vertAlign w:val="superscript"/>
          <w:lang w:val="en-US"/>
        </w:rPr>
        <w:t>,</w:t>
      </w:r>
      <w:r w:rsidR="001D6A3F" w:rsidRPr="00190879">
        <w:rPr>
          <w:rStyle w:val="FootnoteReference"/>
          <w:rFonts w:cs="Times New Roman"/>
          <w:color w:val="000000" w:themeColor="text1"/>
          <w:lang w:val="en-US"/>
        </w:rPr>
        <w:footnoteReference w:id="403"/>
      </w:r>
      <w:r w:rsidR="00BC4665" w:rsidRPr="00190879">
        <w:rPr>
          <w:rFonts w:ascii="Times New Roman" w:hAnsi="Times New Roman" w:cs="Times New Roman"/>
          <w:color w:val="000000" w:themeColor="text1"/>
          <w:lang w:val="en-US"/>
        </w:rPr>
        <w:t xml:space="preserve"> By 2021, 88 </w:t>
      </w:r>
      <w:proofErr w:type="spellStart"/>
      <w:r w:rsidR="00BC4665" w:rsidRPr="00190879">
        <w:rPr>
          <w:rFonts w:ascii="Times New Roman" w:hAnsi="Times New Roman" w:cs="Times New Roman"/>
          <w:color w:val="000000" w:themeColor="text1"/>
          <w:lang w:val="en-US"/>
        </w:rPr>
        <w:t>organisations</w:t>
      </w:r>
      <w:proofErr w:type="spellEnd"/>
      <w:r w:rsidR="00BC4665" w:rsidRPr="00190879">
        <w:rPr>
          <w:rFonts w:ascii="Times New Roman" w:hAnsi="Times New Roman" w:cs="Times New Roman"/>
          <w:color w:val="000000" w:themeColor="text1"/>
          <w:lang w:val="en-US"/>
        </w:rPr>
        <w:t xml:space="preserve"> </w:t>
      </w:r>
      <w:r w:rsidR="001D6A3F" w:rsidRPr="00190879">
        <w:rPr>
          <w:rFonts w:ascii="Times New Roman" w:hAnsi="Times New Roman" w:cs="Times New Roman"/>
          <w:color w:val="000000" w:themeColor="text1"/>
          <w:lang w:val="en-US"/>
        </w:rPr>
        <w:t>were</w:t>
      </w:r>
      <w:r w:rsidR="00BC4665" w:rsidRPr="00190879">
        <w:rPr>
          <w:rFonts w:ascii="Times New Roman" w:hAnsi="Times New Roman" w:cs="Times New Roman"/>
          <w:color w:val="000000" w:themeColor="text1"/>
          <w:lang w:val="en-US"/>
        </w:rPr>
        <w:t xml:space="preserve"> thus accredited</w:t>
      </w:r>
      <w:r w:rsidR="00D2743E" w:rsidRPr="00190879">
        <w:rPr>
          <w:rStyle w:val="FootnoteReference"/>
          <w:rFonts w:cs="Times New Roman"/>
          <w:color w:val="000000" w:themeColor="text1"/>
          <w:lang w:val="en-US"/>
        </w:rPr>
        <w:footnoteReference w:id="404"/>
      </w:r>
      <w:r w:rsidR="00D2743E" w:rsidRPr="00190879">
        <w:rPr>
          <w:rFonts w:ascii="Times New Roman" w:hAnsi="Times New Roman" w:cs="Times New Roman"/>
          <w:color w:val="000000" w:themeColor="text1"/>
          <w:vertAlign w:val="superscript"/>
          <w:lang w:val="en-US"/>
        </w:rPr>
        <w:t>,</w:t>
      </w:r>
      <w:r w:rsidR="00D2743E" w:rsidRPr="00190879">
        <w:rPr>
          <w:rStyle w:val="FootnoteReference"/>
          <w:rFonts w:cs="Times New Roman"/>
          <w:color w:val="000000" w:themeColor="text1"/>
          <w:lang w:val="en-US"/>
        </w:rPr>
        <w:footnoteReference w:id="405"/>
      </w:r>
      <w:r w:rsidR="00BC4665" w:rsidRPr="00190879">
        <w:rPr>
          <w:rFonts w:ascii="Times New Roman" w:hAnsi="Times New Roman" w:cs="Times New Roman"/>
          <w:color w:val="000000" w:themeColor="text1"/>
          <w:lang w:val="en-US"/>
        </w:rPr>
        <w:t xml:space="preserve">. </w:t>
      </w:r>
      <w:r w:rsidR="008139F3" w:rsidRPr="00190879">
        <w:rPr>
          <w:rFonts w:ascii="Times New Roman" w:hAnsi="Times New Roman" w:cs="Times New Roman"/>
          <w:color w:val="000000" w:themeColor="text1"/>
          <w:lang w:val="en-US"/>
        </w:rPr>
        <w:t>Moreover, public education and engagement campaigns promoting the inclusion of PWDs have continued to be held regularly.</w:t>
      </w:r>
      <w:r w:rsidR="008139F3" w:rsidRPr="00190879">
        <w:rPr>
          <w:rStyle w:val="FootnoteReference"/>
          <w:color w:val="000000" w:themeColor="text1"/>
          <w:lang w:val="en-US"/>
        </w:rPr>
        <w:footnoteReference w:id="406"/>
      </w:r>
      <w:r w:rsidR="008139F3" w:rsidRPr="00190879">
        <w:rPr>
          <w:rFonts w:ascii="Times New Roman" w:hAnsi="Times New Roman" w:cs="Times New Roman"/>
          <w:color w:val="000000" w:themeColor="text1"/>
          <w:vertAlign w:val="superscript"/>
          <w:lang w:val="en-US"/>
        </w:rPr>
        <w:t>,</w:t>
      </w:r>
      <w:r w:rsidR="008139F3" w:rsidRPr="00190879">
        <w:rPr>
          <w:rStyle w:val="FootnoteReference"/>
          <w:color w:val="000000" w:themeColor="text1"/>
          <w:lang w:val="en-US"/>
        </w:rPr>
        <w:footnoteReference w:id="407"/>
      </w:r>
      <w:r w:rsidR="008859E5"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408"/>
      </w:r>
      <w:r w:rsidR="01411335"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409"/>
      </w:r>
      <w:r w:rsidR="008139F3" w:rsidRPr="00190879">
        <w:rPr>
          <w:rFonts w:ascii="Times New Roman" w:hAnsi="Times New Roman" w:cs="Times New Roman"/>
          <w:color w:val="000000" w:themeColor="text1"/>
          <w:lang w:val="en-US"/>
        </w:rPr>
        <w:t xml:space="preserve"> While such developments are promising, it is crucial for the government to continue its close partnerships with PWDs, SSAs, advocates, </w:t>
      </w:r>
      <w:proofErr w:type="gramStart"/>
      <w:r w:rsidR="008139F3" w:rsidRPr="00190879">
        <w:rPr>
          <w:rFonts w:ascii="Times New Roman" w:hAnsi="Times New Roman" w:cs="Times New Roman"/>
          <w:color w:val="000000" w:themeColor="text1"/>
          <w:lang w:val="en-US"/>
        </w:rPr>
        <w:t>caregivers</w:t>
      </w:r>
      <w:proofErr w:type="gramEnd"/>
      <w:r w:rsidR="008139F3" w:rsidRPr="00190879">
        <w:rPr>
          <w:rFonts w:ascii="Times New Roman" w:hAnsi="Times New Roman" w:cs="Times New Roman"/>
          <w:color w:val="000000" w:themeColor="text1"/>
          <w:lang w:val="en-US"/>
        </w:rPr>
        <w:t xml:space="preserve"> and employers to tackle social prejudice comprehensively.</w:t>
      </w:r>
      <w:r w:rsidR="00B74C39" w:rsidRPr="00190879">
        <w:rPr>
          <w:rFonts w:ascii="Times New Roman" w:hAnsi="Times New Roman" w:cs="Times New Roman"/>
          <w:color w:val="000000" w:themeColor="text1"/>
          <w:lang w:val="en-US"/>
        </w:rPr>
        <w:t xml:space="preserve"> </w:t>
      </w:r>
      <w:bookmarkStart w:id="43" w:name="_Toc39577672"/>
      <w:r w:rsidR="006B5B27" w:rsidRPr="00190879">
        <w:rPr>
          <w:color w:val="000000" w:themeColor="text1"/>
        </w:rPr>
        <w:br w:type="page"/>
      </w:r>
    </w:p>
    <w:p w14:paraId="2C9892D7" w14:textId="1D71ECB2" w:rsidR="00D96110" w:rsidRPr="00190879" w:rsidRDefault="642C0D9A" w:rsidP="0D873E14">
      <w:pPr>
        <w:pStyle w:val="Heading2"/>
        <w:rPr>
          <w:color w:val="000000" w:themeColor="text1"/>
        </w:rPr>
      </w:pPr>
      <w:bookmarkStart w:id="44" w:name="_Toc108783026"/>
      <w:bookmarkStart w:id="45" w:name="_Toc108783107"/>
      <w:r w:rsidRPr="00190879">
        <w:rPr>
          <w:color w:val="000000" w:themeColor="text1"/>
        </w:rPr>
        <w:lastRenderedPageBreak/>
        <w:t>[2.5] Caregiver Support, Future Care Planning, Healthcare and Residential Services: for PWDs of all Ages</w:t>
      </w:r>
      <w:bookmarkEnd w:id="43"/>
      <w:bookmarkEnd w:id="44"/>
      <w:bookmarkEnd w:id="45"/>
    </w:p>
    <w:p w14:paraId="3E5E65A3" w14:textId="77777777" w:rsidR="00656B98" w:rsidRPr="00190879" w:rsidRDefault="00656B98" w:rsidP="00992C70">
      <w:pPr>
        <w:spacing w:line="360" w:lineRule="auto"/>
        <w:ind w:firstLine="720"/>
        <w:jc w:val="both"/>
        <w:rPr>
          <w:rFonts w:ascii="Times New Roman" w:hAnsi="Times New Roman" w:cs="Times New Roman"/>
          <w:color w:val="000000" w:themeColor="text1"/>
          <w:lang w:val="en-US"/>
        </w:rPr>
      </w:pPr>
    </w:p>
    <w:p w14:paraId="6DEB4E38" w14:textId="4CE9E041" w:rsidR="00265F87" w:rsidRPr="00190879" w:rsidRDefault="00265F87" w:rsidP="49C78ED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Informal care relationships have </w:t>
      </w:r>
      <w:r w:rsidR="001359DC" w:rsidRPr="00190879">
        <w:rPr>
          <w:rFonts w:ascii="Times New Roman" w:hAnsi="Times New Roman" w:cs="Times New Roman"/>
          <w:color w:val="000000" w:themeColor="text1"/>
          <w:lang w:val="en-US"/>
        </w:rPr>
        <w:t xml:space="preserve">a </w:t>
      </w:r>
      <w:r w:rsidRPr="00190879">
        <w:rPr>
          <w:rFonts w:ascii="Times New Roman" w:hAnsi="Times New Roman" w:cs="Times New Roman"/>
          <w:color w:val="000000" w:themeColor="text1"/>
          <w:lang w:val="en-US"/>
        </w:rPr>
        <w:t>far-reaching impact on the lived experience of PWDs.</w:t>
      </w:r>
      <w:r w:rsidRPr="00190879">
        <w:rPr>
          <w:rStyle w:val="FootnoteReference"/>
          <w:color w:val="000000" w:themeColor="text1"/>
        </w:rPr>
        <w:footnoteReference w:id="410"/>
      </w:r>
      <w:r w:rsidRPr="00190879">
        <w:rPr>
          <w:rFonts w:ascii="Times New Roman" w:hAnsi="Times New Roman" w:cs="Times New Roman"/>
          <w:color w:val="000000" w:themeColor="text1"/>
          <w:lang w:val="en-US"/>
        </w:rPr>
        <w:t xml:space="preserve"> Many PWDs in Singapore receive support from family caregivers throughout their lives. However, caregiving is challenging because “many are thrust into the role without warning, and find themselves groping in the dark”.</w:t>
      </w:r>
      <w:r w:rsidRPr="00190879">
        <w:rPr>
          <w:rStyle w:val="FootnoteReference"/>
          <w:color w:val="000000" w:themeColor="text1"/>
        </w:rPr>
        <w:footnoteReference w:id="411"/>
      </w:r>
      <w:r w:rsidRPr="00190879">
        <w:rPr>
          <w:rFonts w:ascii="Times New Roman" w:hAnsi="Times New Roman" w:cs="Times New Roman"/>
          <w:color w:val="000000" w:themeColor="text1"/>
          <w:lang w:val="en-US"/>
        </w:rPr>
        <w:t xml:space="preserve"> In a 2014 NCSS study on disability, nearly 50% of caregivers surveyed experienced poor mental health, with four in 10 feeling psychologically distressed and with six in 10 feeling burdened.</w:t>
      </w:r>
      <w:r w:rsidRPr="00190879">
        <w:rPr>
          <w:rStyle w:val="FootnoteReference"/>
          <w:color w:val="000000" w:themeColor="text1"/>
        </w:rPr>
        <w:footnoteReference w:id="412"/>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13"/>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14"/>
      </w:r>
      <w:r w:rsidRPr="00190879">
        <w:rPr>
          <w:rFonts w:ascii="Times New Roman" w:hAnsi="Times New Roman" w:cs="Times New Roman"/>
          <w:color w:val="000000" w:themeColor="text1"/>
          <w:lang w:val="en-US"/>
        </w:rPr>
        <w:t xml:space="preserve"> With a rapidly ageing population</w:t>
      </w:r>
      <w:r w:rsidRPr="00190879">
        <w:rPr>
          <w:rStyle w:val="FootnoteReference"/>
          <w:color w:val="000000" w:themeColor="text1"/>
        </w:rPr>
        <w:footnoteReference w:id="415"/>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1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1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18"/>
      </w:r>
      <w:r w:rsidRPr="00190879">
        <w:rPr>
          <w:rFonts w:ascii="Times New Roman" w:hAnsi="Times New Roman" w:cs="Times New Roman"/>
          <w:color w:val="000000" w:themeColor="text1"/>
          <w:lang w:val="en-US"/>
        </w:rPr>
        <w:t xml:space="preserve"> and an estimated 13.3% prevalence rate of disability for those aged 50 and above,</w:t>
      </w:r>
      <w:r w:rsidRPr="00190879">
        <w:rPr>
          <w:rStyle w:val="FootnoteReference"/>
          <w:color w:val="000000" w:themeColor="text1"/>
        </w:rPr>
        <w:footnoteReference w:id="419"/>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20"/>
      </w:r>
      <w:r w:rsidRPr="00190879">
        <w:rPr>
          <w:rFonts w:ascii="Times New Roman" w:hAnsi="Times New Roman" w:cs="Times New Roman"/>
          <w:color w:val="000000" w:themeColor="text1"/>
          <w:lang w:val="en-US"/>
        </w:rPr>
        <w:t xml:space="preserve"> there will be fewer family members adopting caregiving roles in later years. </w:t>
      </w:r>
    </w:p>
    <w:p w14:paraId="7724A8C9" w14:textId="77777777" w:rsidR="00265F87" w:rsidRPr="00190879" w:rsidRDefault="00265F87" w:rsidP="00265F87">
      <w:pPr>
        <w:spacing w:line="360" w:lineRule="auto"/>
        <w:ind w:firstLine="720"/>
        <w:jc w:val="both"/>
        <w:rPr>
          <w:rFonts w:ascii="Times New Roman" w:hAnsi="Times New Roman" w:cs="Times New Roman"/>
          <w:color w:val="000000" w:themeColor="text1"/>
          <w:lang w:val="en-US"/>
        </w:rPr>
      </w:pPr>
    </w:p>
    <w:p w14:paraId="546C1D55" w14:textId="4FB58BC2" w:rsidR="00265F87" w:rsidRPr="00190879" w:rsidRDefault="00265F87"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Presently, PWDs and their caregivers are eligible for a range of support schemes. For instance, the Special Needs Trust Company (SNTC) (launched 2008)</w:t>
      </w:r>
      <w:r w:rsidRPr="00190879">
        <w:rPr>
          <w:rStyle w:val="FootnoteReference"/>
          <w:rFonts w:cs="Times New Roman"/>
          <w:color w:val="000000" w:themeColor="text1"/>
          <w:lang w:val="en-US"/>
        </w:rPr>
        <w:footnoteReference w:id="421"/>
      </w:r>
      <w:r w:rsidRPr="00190879">
        <w:rPr>
          <w:rFonts w:ascii="Times New Roman" w:hAnsi="Times New Roman" w:cs="Times New Roman"/>
          <w:color w:val="000000" w:themeColor="text1"/>
          <w:lang w:val="en-US"/>
        </w:rPr>
        <w:t xml:space="preserve"> establishes trust funds disbursing monthly payouts to PWDs after caregivers' demise,</w:t>
      </w:r>
      <w:r w:rsidRPr="00190879">
        <w:rPr>
          <w:rStyle w:val="FootnoteReference"/>
          <w:color w:val="000000" w:themeColor="text1"/>
        </w:rPr>
        <w:footnoteReference w:id="422"/>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23"/>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24"/>
      </w:r>
      <w:r w:rsidR="00C35204" w:rsidRPr="00190879">
        <w:rPr>
          <w:rFonts w:ascii="Times New Roman" w:hAnsi="Times New Roman" w:cs="Times New Roman"/>
          <w:color w:val="000000" w:themeColor="text1"/>
          <w:vertAlign w:val="superscript"/>
          <w:lang w:val="en-US"/>
        </w:rPr>
        <w:t>,</w:t>
      </w:r>
      <w:r w:rsidR="0014394C" w:rsidRPr="00190879">
        <w:rPr>
          <w:rStyle w:val="FootnoteReference"/>
          <w:rFonts w:cs="Times New Roman"/>
          <w:color w:val="000000" w:themeColor="text1"/>
          <w:lang w:val="en-US"/>
        </w:rPr>
        <w:footnoteReference w:id="425"/>
      </w:r>
      <w:r w:rsidRPr="00190879">
        <w:rPr>
          <w:rFonts w:ascii="Times New Roman" w:hAnsi="Times New Roman" w:cs="Times New Roman"/>
          <w:color w:val="000000" w:themeColor="text1"/>
          <w:lang w:val="en-US"/>
        </w:rPr>
        <w:t xml:space="preserve"> while the Special </w:t>
      </w:r>
      <w:r w:rsidRPr="00190879">
        <w:rPr>
          <w:rFonts w:ascii="Times New Roman" w:hAnsi="Times New Roman" w:cs="Times New Roman"/>
          <w:color w:val="000000" w:themeColor="text1"/>
          <w:lang w:val="en-US"/>
        </w:rPr>
        <w:lastRenderedPageBreak/>
        <w:t xml:space="preserve">Needs Savings Scheme (SNSS) helps caregivers set aside </w:t>
      </w:r>
      <w:r w:rsidR="002D721B" w:rsidRPr="00190879">
        <w:rPr>
          <w:rFonts w:ascii="Times New Roman" w:hAnsi="Times New Roman" w:cs="Times New Roman"/>
          <w:color w:val="000000" w:themeColor="text1"/>
          <w:lang w:val="en-US"/>
        </w:rPr>
        <w:t>Central Provident Fund (</w:t>
      </w:r>
      <w:r w:rsidRPr="00190879">
        <w:rPr>
          <w:rFonts w:ascii="Times New Roman" w:hAnsi="Times New Roman" w:cs="Times New Roman"/>
          <w:color w:val="000000" w:themeColor="text1"/>
          <w:lang w:val="en-US"/>
        </w:rPr>
        <w:t>CPF</w:t>
      </w:r>
      <w:r w:rsidR="002D721B" w:rsidRPr="00190879">
        <w:rPr>
          <w:rFonts w:ascii="Times New Roman" w:hAnsi="Times New Roman" w:cs="Times New Roman"/>
          <w:color w:val="000000" w:themeColor="text1"/>
          <w:lang w:val="en-US"/>
        </w:rPr>
        <w:t>)</w:t>
      </w:r>
      <w:r w:rsidRPr="00190879">
        <w:rPr>
          <w:rStyle w:val="FootnoteReference"/>
          <w:color w:val="000000" w:themeColor="text1"/>
        </w:rPr>
        <w:footnoteReference w:id="426"/>
      </w:r>
      <w:r w:rsidRPr="00190879">
        <w:rPr>
          <w:rFonts w:ascii="Times New Roman" w:hAnsi="Times New Roman" w:cs="Times New Roman"/>
          <w:color w:val="000000" w:themeColor="text1"/>
          <w:lang w:val="en-US"/>
        </w:rPr>
        <w:t xml:space="preserve"> savings to finance long-term care.</w:t>
      </w:r>
      <w:r w:rsidRPr="00190879">
        <w:rPr>
          <w:rStyle w:val="FootnoteReference"/>
          <w:color w:val="000000" w:themeColor="text1"/>
        </w:rPr>
        <w:footnoteReference w:id="42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28"/>
      </w:r>
      <w:r w:rsidR="0014394C" w:rsidRPr="00190879">
        <w:rPr>
          <w:rFonts w:ascii="Times New Roman" w:hAnsi="Times New Roman" w:cs="Times New Roman"/>
          <w:color w:val="000000" w:themeColor="text1"/>
          <w:vertAlign w:val="superscript"/>
          <w:lang w:val="en-US"/>
        </w:rPr>
        <w:t>,</w:t>
      </w:r>
      <w:r w:rsidR="0014394C" w:rsidRPr="00190879">
        <w:rPr>
          <w:rStyle w:val="FootnoteReference"/>
          <w:rFonts w:cs="Times New Roman"/>
          <w:color w:val="000000" w:themeColor="text1"/>
          <w:lang w:val="en-US"/>
        </w:rPr>
        <w:footnoteReference w:id="429"/>
      </w:r>
      <w:r w:rsidRPr="00190879">
        <w:rPr>
          <w:rFonts w:ascii="Times New Roman" w:hAnsi="Times New Roman" w:cs="Times New Roman"/>
          <w:color w:val="000000" w:themeColor="text1"/>
          <w:lang w:val="en-US"/>
        </w:rPr>
        <w:t xml:space="preserve"> A Lasting Power of Attorney (LPA) also allows Singaporeans (at least 21 years of age) to designate a future </w:t>
      </w:r>
      <w:proofErr w:type="spellStart"/>
      <w:r w:rsidRPr="00190879">
        <w:rPr>
          <w:rFonts w:ascii="Times New Roman" w:hAnsi="Times New Roman" w:cs="Times New Roman"/>
          <w:color w:val="000000" w:themeColor="text1"/>
          <w:lang w:val="en-US"/>
        </w:rPr>
        <w:t>donee</w:t>
      </w:r>
      <w:proofErr w:type="spellEnd"/>
      <w:r w:rsidRPr="00190879">
        <w:rPr>
          <w:rFonts w:ascii="Times New Roman" w:hAnsi="Times New Roman" w:cs="Times New Roman"/>
          <w:color w:val="000000" w:themeColor="text1"/>
          <w:lang w:val="en-US"/>
        </w:rPr>
        <w:t xml:space="preserve"> to act on their behalf, if mental capacity is lost in the future.</w:t>
      </w:r>
      <w:r w:rsidRPr="00190879">
        <w:rPr>
          <w:rStyle w:val="FootnoteReference"/>
          <w:color w:val="000000" w:themeColor="text1"/>
        </w:rPr>
        <w:footnoteReference w:id="430"/>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31"/>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32"/>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33"/>
      </w:r>
      <w:r w:rsidRPr="00190879">
        <w:rPr>
          <w:rFonts w:ascii="Times New Roman" w:hAnsi="Times New Roman" w:cs="Times New Roman"/>
          <w:color w:val="000000" w:themeColor="text1"/>
          <w:lang w:val="en-US"/>
        </w:rPr>
        <w:t xml:space="preserve"> Under Singapore’s Mental Capacity Act, </w:t>
      </w:r>
      <w:proofErr w:type="spellStart"/>
      <w:r w:rsidRPr="00190879">
        <w:rPr>
          <w:rFonts w:ascii="Times New Roman" w:hAnsi="Times New Roman" w:cs="Times New Roman"/>
          <w:color w:val="000000" w:themeColor="text1"/>
          <w:lang w:val="en-US"/>
        </w:rPr>
        <w:t>donees</w:t>
      </w:r>
      <w:proofErr w:type="spellEnd"/>
      <w:r w:rsidRPr="00190879">
        <w:rPr>
          <w:rFonts w:ascii="Times New Roman" w:hAnsi="Times New Roman" w:cs="Times New Roman"/>
          <w:color w:val="000000" w:themeColor="text1"/>
          <w:lang w:val="en-US"/>
        </w:rPr>
        <w:t xml:space="preserve"> must be appointed (either by the Court or through a LPA) to make decisions on behalf of those deemed to have lost mental capacity.</w:t>
      </w:r>
      <w:r w:rsidRPr="00190879">
        <w:rPr>
          <w:rStyle w:val="FootnoteReference"/>
          <w:color w:val="000000" w:themeColor="text1"/>
        </w:rPr>
        <w:footnoteReference w:id="434"/>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35"/>
      </w:r>
      <w:r w:rsidRPr="00190879">
        <w:rPr>
          <w:rFonts w:ascii="Times New Roman" w:hAnsi="Times New Roman" w:cs="Times New Roman"/>
          <w:color w:val="000000" w:themeColor="text1"/>
          <w:lang w:val="en-US"/>
        </w:rPr>
        <w:t xml:space="preserve"> PWDs </w:t>
      </w:r>
      <w:r w:rsidR="004D57DC" w:rsidRPr="00190879">
        <w:rPr>
          <w:rFonts w:ascii="Times New Roman" w:hAnsi="Times New Roman" w:cs="Times New Roman"/>
          <w:color w:val="000000" w:themeColor="text1"/>
          <w:lang w:val="en-US"/>
        </w:rPr>
        <w:t xml:space="preserve">who are </w:t>
      </w:r>
      <w:r w:rsidRPr="00190879">
        <w:rPr>
          <w:rFonts w:ascii="Times New Roman" w:hAnsi="Times New Roman" w:cs="Times New Roman"/>
          <w:color w:val="000000" w:themeColor="text1"/>
          <w:lang w:val="en-US"/>
        </w:rPr>
        <w:t xml:space="preserve">assessed to lack the capacity to appoint a </w:t>
      </w:r>
      <w:proofErr w:type="spellStart"/>
      <w:r w:rsidRPr="00190879">
        <w:rPr>
          <w:rFonts w:ascii="Times New Roman" w:hAnsi="Times New Roman" w:cs="Times New Roman"/>
          <w:color w:val="000000" w:themeColor="text1"/>
          <w:lang w:val="en-US"/>
        </w:rPr>
        <w:t>donee</w:t>
      </w:r>
      <w:proofErr w:type="spellEnd"/>
      <w:r w:rsidRPr="00190879">
        <w:rPr>
          <w:rFonts w:ascii="Times New Roman" w:hAnsi="Times New Roman" w:cs="Times New Roman"/>
          <w:color w:val="000000" w:themeColor="text1"/>
          <w:lang w:val="en-US"/>
        </w:rPr>
        <w:t xml:space="preserve"> may alternatively be appointed deputies and successor deputies through the court via deputyship orders to act on their behalf.</w:t>
      </w:r>
      <w:r w:rsidRPr="00190879">
        <w:rPr>
          <w:rStyle w:val="FootnoteReference"/>
          <w:color w:val="000000" w:themeColor="text1"/>
        </w:rPr>
        <w:footnoteReference w:id="43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37"/>
      </w:r>
      <w:r w:rsidRPr="00190879">
        <w:rPr>
          <w:rFonts w:ascii="Times New Roman" w:hAnsi="Times New Roman" w:cs="Times New Roman"/>
          <w:color w:val="000000" w:themeColor="text1"/>
          <w:lang w:val="en-US"/>
        </w:rPr>
        <w:t xml:space="preserve"> The Assisted Deputyship </w:t>
      </w:r>
      <w:proofErr w:type="spellStart"/>
      <w:r w:rsidRPr="00190879">
        <w:rPr>
          <w:rFonts w:ascii="Times New Roman" w:hAnsi="Times New Roman" w:cs="Times New Roman"/>
          <w:color w:val="000000" w:themeColor="text1"/>
          <w:lang w:val="en-US"/>
        </w:rPr>
        <w:t>Programme</w:t>
      </w:r>
      <w:proofErr w:type="spellEnd"/>
      <w:r w:rsidRPr="00190879">
        <w:rPr>
          <w:rFonts w:ascii="Times New Roman" w:hAnsi="Times New Roman" w:cs="Times New Roman"/>
          <w:color w:val="000000" w:themeColor="text1"/>
          <w:lang w:val="en-US"/>
        </w:rPr>
        <w:t xml:space="preserve"> (ADAP)</w:t>
      </w:r>
      <w:r w:rsidRPr="00190879">
        <w:rPr>
          <w:rStyle w:val="FootnoteReference"/>
          <w:color w:val="000000" w:themeColor="text1"/>
        </w:rPr>
        <w:t xml:space="preserve"> </w:t>
      </w:r>
      <w:r w:rsidRPr="00190879">
        <w:rPr>
          <w:rStyle w:val="FootnoteReference"/>
          <w:color w:val="000000" w:themeColor="text1"/>
        </w:rPr>
        <w:footnoteReference w:id="438"/>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39"/>
      </w:r>
      <w:r w:rsidRPr="00190879">
        <w:rPr>
          <w:rFonts w:ascii="Times New Roman" w:hAnsi="Times New Roman" w:cs="Times New Roman"/>
          <w:color w:val="000000" w:themeColor="text1"/>
          <w:lang w:val="en-US"/>
        </w:rPr>
        <w:t xml:space="preserve"> helps with such applications. Application procedures have also been made “easier, cheaper and faster”.</w:t>
      </w:r>
      <w:r w:rsidRPr="00190879">
        <w:rPr>
          <w:rStyle w:val="FootnoteReference"/>
          <w:color w:val="000000" w:themeColor="text1"/>
        </w:rPr>
        <w:footnoteReference w:id="440"/>
      </w:r>
    </w:p>
    <w:p w14:paraId="52AE1886" w14:textId="77777777" w:rsidR="00265F87" w:rsidRPr="00190879" w:rsidRDefault="00265F87" w:rsidP="00265F87">
      <w:pPr>
        <w:spacing w:line="360" w:lineRule="auto"/>
        <w:jc w:val="both"/>
        <w:rPr>
          <w:rFonts w:ascii="Times New Roman" w:hAnsi="Times New Roman" w:cs="Times New Roman"/>
          <w:color w:val="000000" w:themeColor="text1"/>
          <w:lang w:val="en-US"/>
        </w:rPr>
      </w:pPr>
    </w:p>
    <w:p w14:paraId="2E3D1EA9" w14:textId="3B8CF38C" w:rsidR="000549DF" w:rsidRPr="00190879" w:rsidRDefault="00265F87"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Singaporean citizens are eligible for heavy government subsidies offsetting a range of healthcare costs.</w:t>
      </w:r>
      <w:r w:rsidRPr="00190879">
        <w:rPr>
          <w:rStyle w:val="FootnoteReference"/>
          <w:color w:val="000000" w:themeColor="text1"/>
        </w:rPr>
        <w:footnoteReference w:id="441"/>
      </w:r>
      <w:r w:rsidR="00ED053D" w:rsidRPr="00190879">
        <w:rPr>
          <w:rFonts w:ascii="Times New Roman" w:hAnsi="Times New Roman" w:cs="Times New Roman"/>
          <w:color w:val="000000" w:themeColor="text1"/>
          <w:vertAlign w:val="superscript"/>
          <w:lang w:val="en-US"/>
        </w:rPr>
        <w:t>,</w:t>
      </w:r>
      <w:r w:rsidR="00ED053D" w:rsidRPr="00190879">
        <w:rPr>
          <w:rStyle w:val="FootnoteReference"/>
          <w:rFonts w:cs="Times New Roman"/>
          <w:color w:val="000000" w:themeColor="text1"/>
          <w:lang w:val="en-US"/>
        </w:rPr>
        <w:footnoteReference w:id="442"/>
      </w:r>
      <w:r w:rsidRPr="00190879">
        <w:rPr>
          <w:rFonts w:ascii="Times New Roman" w:hAnsi="Times New Roman" w:cs="Times New Roman"/>
          <w:color w:val="000000" w:themeColor="text1"/>
          <w:lang w:val="en-US"/>
        </w:rPr>
        <w:t xml:space="preserve"> The MSF’s </w:t>
      </w:r>
      <w:proofErr w:type="spellStart"/>
      <w:r w:rsidRPr="00190879">
        <w:rPr>
          <w:rFonts w:ascii="Times New Roman" w:hAnsi="Times New Roman" w:cs="Times New Roman"/>
          <w:color w:val="000000" w:themeColor="text1"/>
          <w:lang w:val="en-US"/>
        </w:rPr>
        <w:t>ComCare</w:t>
      </w:r>
      <w:proofErr w:type="spellEnd"/>
      <w:r w:rsidRPr="00190879">
        <w:rPr>
          <w:rFonts w:ascii="Times New Roman" w:hAnsi="Times New Roman" w:cs="Times New Roman"/>
          <w:color w:val="000000" w:themeColor="text1"/>
          <w:lang w:val="en-US"/>
        </w:rPr>
        <w:t xml:space="preserve"> funding (for low-income Singaporeans) and the means-tested Community Health Assist Scheme (CHAS) provide additional financial assistance to eligible individuals and families who require it.</w:t>
      </w:r>
      <w:r w:rsidRPr="00190879">
        <w:rPr>
          <w:rStyle w:val="FootnoteReference"/>
          <w:color w:val="000000" w:themeColor="text1"/>
        </w:rPr>
        <w:footnoteReference w:id="443"/>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44"/>
      </w:r>
      <w:r w:rsidR="00ED053D" w:rsidRPr="00190879">
        <w:rPr>
          <w:rFonts w:ascii="Times New Roman" w:hAnsi="Times New Roman" w:cs="Times New Roman"/>
          <w:color w:val="000000" w:themeColor="text1"/>
          <w:vertAlign w:val="superscript"/>
          <w:lang w:val="en-US"/>
        </w:rPr>
        <w:t>,</w:t>
      </w:r>
      <w:r w:rsidR="00ED053D" w:rsidRPr="00190879">
        <w:rPr>
          <w:rStyle w:val="FootnoteReference"/>
          <w:rFonts w:cs="Times New Roman"/>
          <w:color w:val="000000" w:themeColor="text1"/>
          <w:lang w:val="en-US"/>
        </w:rPr>
        <w:footnoteReference w:id="445"/>
      </w:r>
      <w:r w:rsidRPr="00190879">
        <w:rPr>
          <w:rFonts w:ascii="Times New Roman" w:hAnsi="Times New Roman" w:cs="Times New Roman"/>
          <w:color w:val="000000" w:themeColor="text1"/>
          <w:lang w:val="en-US"/>
        </w:rPr>
        <w:t xml:space="preserve"> Most Singaporeans are automatically enrolled in Singapore’s national savings, insurance and endowment schemes.</w:t>
      </w:r>
      <w:r w:rsidRPr="00190879">
        <w:rPr>
          <w:rStyle w:val="FootnoteReference"/>
          <w:color w:val="000000" w:themeColor="text1"/>
        </w:rPr>
        <w:footnoteReference w:id="446"/>
      </w:r>
      <w:r w:rsidR="00ED053D" w:rsidRPr="00190879">
        <w:rPr>
          <w:rFonts w:ascii="Times New Roman" w:hAnsi="Times New Roman" w:cs="Times New Roman"/>
          <w:color w:val="000000" w:themeColor="text1"/>
          <w:vertAlign w:val="superscript"/>
          <w:lang w:val="en-US"/>
        </w:rPr>
        <w:t>,</w:t>
      </w:r>
      <w:r w:rsidR="00ED053D" w:rsidRPr="00190879">
        <w:rPr>
          <w:rStyle w:val="FootnoteReference"/>
          <w:rFonts w:cs="Times New Roman"/>
          <w:color w:val="000000" w:themeColor="text1"/>
          <w:lang w:val="en-US"/>
        </w:rPr>
        <w:footnoteReference w:id="447"/>
      </w:r>
      <w:r w:rsidRPr="00190879">
        <w:rPr>
          <w:rFonts w:ascii="Times New Roman" w:hAnsi="Times New Roman" w:cs="Times New Roman"/>
          <w:color w:val="000000" w:themeColor="text1"/>
          <w:lang w:val="en-US"/>
        </w:rPr>
        <w:t xml:space="preserve"> National disability insurance schemes include ‘</w:t>
      </w:r>
      <w:proofErr w:type="spellStart"/>
      <w:r w:rsidRPr="00190879">
        <w:rPr>
          <w:rFonts w:ascii="Times New Roman" w:hAnsi="Times New Roman" w:cs="Times New Roman"/>
          <w:color w:val="000000" w:themeColor="text1"/>
          <w:lang w:val="en-US"/>
        </w:rPr>
        <w:t>ElderShield</w:t>
      </w:r>
      <w:proofErr w:type="spellEnd"/>
      <w:r w:rsidRPr="00190879">
        <w:rPr>
          <w:rFonts w:ascii="Times New Roman" w:hAnsi="Times New Roman" w:cs="Times New Roman"/>
          <w:color w:val="000000" w:themeColor="text1"/>
          <w:lang w:val="en-US"/>
        </w:rPr>
        <w:t>’ (launched 2002)</w:t>
      </w:r>
      <w:r w:rsidRPr="00190879">
        <w:rPr>
          <w:rStyle w:val="FootnoteReference"/>
          <w:color w:val="000000" w:themeColor="text1"/>
        </w:rPr>
        <w:footnoteReference w:id="448"/>
      </w:r>
      <w:r w:rsidR="00F66A70" w:rsidRPr="00190879">
        <w:rPr>
          <w:rFonts w:ascii="Times New Roman" w:hAnsi="Times New Roman" w:cs="Times New Roman"/>
          <w:color w:val="000000" w:themeColor="text1"/>
          <w:vertAlign w:val="superscript"/>
          <w:lang w:val="en-US"/>
        </w:rPr>
        <w:t>,</w:t>
      </w:r>
      <w:r w:rsidR="00F66A70" w:rsidRPr="00190879">
        <w:rPr>
          <w:rStyle w:val="FootnoteReference"/>
          <w:rFonts w:cs="Times New Roman"/>
          <w:color w:val="000000" w:themeColor="text1"/>
          <w:lang w:val="en-US"/>
        </w:rPr>
        <w:footnoteReference w:id="449"/>
      </w:r>
      <w:r w:rsidRPr="00190879">
        <w:rPr>
          <w:rFonts w:ascii="Times New Roman" w:hAnsi="Times New Roman" w:cs="Times New Roman"/>
          <w:color w:val="000000" w:themeColor="text1"/>
          <w:lang w:val="en-US"/>
        </w:rPr>
        <w:t xml:space="preserve"> and ‘</w:t>
      </w:r>
      <w:proofErr w:type="spellStart"/>
      <w:r w:rsidRPr="00190879">
        <w:rPr>
          <w:rFonts w:ascii="Times New Roman" w:hAnsi="Times New Roman" w:cs="Times New Roman"/>
          <w:color w:val="000000" w:themeColor="text1"/>
          <w:lang w:val="en-US"/>
        </w:rPr>
        <w:t>CareShield</w:t>
      </w:r>
      <w:proofErr w:type="spellEnd"/>
      <w:r w:rsidRPr="00190879">
        <w:rPr>
          <w:rFonts w:ascii="Times New Roman" w:hAnsi="Times New Roman" w:cs="Times New Roman"/>
          <w:color w:val="000000" w:themeColor="text1"/>
          <w:lang w:val="en-US"/>
        </w:rPr>
        <w:t xml:space="preserve"> Life’ (</w:t>
      </w:r>
      <w:r w:rsidR="00EB3B00" w:rsidRPr="00190879">
        <w:rPr>
          <w:rFonts w:ascii="Times New Roman" w:hAnsi="Times New Roman" w:cs="Times New Roman"/>
          <w:color w:val="000000" w:themeColor="text1"/>
          <w:lang w:val="en-US"/>
        </w:rPr>
        <w:t>launched October 2020</w:t>
      </w:r>
      <w:r w:rsidRPr="00190879">
        <w:rPr>
          <w:rFonts w:ascii="Times New Roman" w:hAnsi="Times New Roman" w:cs="Times New Roman"/>
          <w:color w:val="000000" w:themeColor="text1"/>
          <w:lang w:val="en-US"/>
        </w:rPr>
        <w:t>).</w:t>
      </w:r>
      <w:r w:rsidR="00042094" w:rsidRPr="00190879">
        <w:rPr>
          <w:rStyle w:val="FootnoteReference"/>
          <w:rFonts w:cs="Times New Roman"/>
          <w:color w:val="000000" w:themeColor="text1"/>
          <w:lang w:val="en-US"/>
        </w:rPr>
        <w:footnoteReference w:id="450"/>
      </w:r>
      <w:r w:rsidR="00042094"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51"/>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52"/>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53"/>
      </w:r>
      <w:r w:rsidR="00F66A70" w:rsidRPr="00190879">
        <w:rPr>
          <w:rFonts w:ascii="Times New Roman" w:hAnsi="Times New Roman" w:cs="Times New Roman"/>
          <w:color w:val="000000" w:themeColor="text1"/>
          <w:vertAlign w:val="superscript"/>
          <w:lang w:val="en-US"/>
        </w:rPr>
        <w:t>,</w:t>
      </w:r>
      <w:r w:rsidR="00F66A70" w:rsidRPr="00190879">
        <w:rPr>
          <w:rStyle w:val="FootnoteReference"/>
          <w:rFonts w:cs="Times New Roman"/>
          <w:color w:val="000000" w:themeColor="text1"/>
          <w:lang w:val="en-US"/>
        </w:rPr>
        <w:footnoteReference w:id="454"/>
      </w:r>
      <w:r w:rsidRPr="00190879">
        <w:rPr>
          <w:rFonts w:ascii="Times New Roman" w:hAnsi="Times New Roman" w:cs="Times New Roman"/>
          <w:color w:val="000000" w:themeColor="text1"/>
          <w:lang w:val="en-US"/>
        </w:rPr>
        <w:t xml:space="preserve"> While ‘</w:t>
      </w:r>
      <w:proofErr w:type="spellStart"/>
      <w:r w:rsidRPr="00190879">
        <w:rPr>
          <w:rFonts w:ascii="Times New Roman" w:hAnsi="Times New Roman" w:cs="Times New Roman"/>
          <w:color w:val="000000" w:themeColor="text1"/>
          <w:lang w:val="en-US"/>
        </w:rPr>
        <w:t>ElderShield</w:t>
      </w:r>
      <w:proofErr w:type="spellEnd"/>
      <w:r w:rsidRPr="00190879">
        <w:rPr>
          <w:rFonts w:ascii="Times New Roman" w:hAnsi="Times New Roman" w:cs="Times New Roman"/>
          <w:color w:val="000000" w:themeColor="text1"/>
          <w:lang w:val="en-US"/>
        </w:rPr>
        <w:t>’ provides monthly payouts of 300 to 400 SGD for a period of up to six years after the point of disability, ‘</w:t>
      </w:r>
      <w:proofErr w:type="spellStart"/>
      <w:r w:rsidRPr="00190879">
        <w:rPr>
          <w:rFonts w:ascii="Times New Roman" w:hAnsi="Times New Roman" w:cs="Times New Roman"/>
          <w:color w:val="000000" w:themeColor="text1"/>
          <w:lang w:val="en-US"/>
        </w:rPr>
        <w:t>CareShield</w:t>
      </w:r>
      <w:proofErr w:type="spellEnd"/>
      <w:r w:rsidRPr="00190879">
        <w:rPr>
          <w:rFonts w:ascii="Times New Roman" w:hAnsi="Times New Roman" w:cs="Times New Roman"/>
          <w:color w:val="000000" w:themeColor="text1"/>
          <w:lang w:val="en-US"/>
        </w:rPr>
        <w:t xml:space="preserve"> Life’ provides higher monthly payouts starting at 600 SGD for as long as the disability in question persists and covers pre-existing conditions.</w:t>
      </w:r>
      <w:r w:rsidRPr="00190879">
        <w:rPr>
          <w:rStyle w:val="FootnoteReference"/>
          <w:color w:val="000000" w:themeColor="text1"/>
        </w:rPr>
        <w:footnoteReference w:id="455"/>
      </w:r>
      <w:r w:rsidRPr="00190879">
        <w:rPr>
          <w:rFonts w:ascii="Times New Roman" w:hAnsi="Times New Roman" w:cs="Times New Roman"/>
          <w:color w:val="000000" w:themeColor="text1"/>
          <w:lang w:val="en-US"/>
        </w:rPr>
        <w:t xml:space="preserve"> Coverage will not </w:t>
      </w:r>
      <w:r w:rsidRPr="00190879">
        <w:rPr>
          <w:rFonts w:ascii="Times New Roman" w:hAnsi="Times New Roman" w:cs="Times New Roman"/>
          <w:color w:val="000000" w:themeColor="text1"/>
          <w:lang w:val="en-US"/>
        </w:rPr>
        <w:lastRenderedPageBreak/>
        <w:t>lapse, even if premiums cannot be paid.</w:t>
      </w:r>
      <w:r w:rsidRPr="00190879">
        <w:rPr>
          <w:rStyle w:val="FootnoteReference"/>
          <w:color w:val="000000" w:themeColor="text1"/>
        </w:rPr>
        <w:footnoteReference w:id="45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57"/>
      </w:r>
      <w:r w:rsidRPr="00190879">
        <w:rPr>
          <w:rFonts w:ascii="Times New Roman" w:hAnsi="Times New Roman" w:cs="Times New Roman"/>
          <w:color w:val="000000" w:themeColor="text1"/>
          <w:lang w:val="en-US"/>
        </w:rPr>
        <w:t xml:space="preserve"> Enrolment in </w:t>
      </w:r>
      <w:proofErr w:type="spellStart"/>
      <w:r w:rsidRPr="00190879">
        <w:rPr>
          <w:rFonts w:ascii="Times New Roman" w:hAnsi="Times New Roman" w:cs="Times New Roman"/>
          <w:color w:val="000000" w:themeColor="text1"/>
          <w:lang w:val="en-US"/>
        </w:rPr>
        <w:t>CareShield</w:t>
      </w:r>
      <w:proofErr w:type="spellEnd"/>
      <w:r w:rsidRPr="00190879">
        <w:rPr>
          <w:rFonts w:ascii="Times New Roman" w:hAnsi="Times New Roman" w:cs="Times New Roman"/>
          <w:color w:val="000000" w:themeColor="text1"/>
          <w:lang w:val="en-US"/>
        </w:rPr>
        <w:t xml:space="preserve"> Life is mandatory for Singaporeans and PRs born in 1980 or later.</w:t>
      </w:r>
      <w:r w:rsidRPr="00190879">
        <w:rPr>
          <w:rStyle w:val="FootnoteReference"/>
          <w:color w:val="000000" w:themeColor="text1"/>
        </w:rPr>
        <w:footnoteReference w:id="458"/>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59"/>
      </w:r>
      <w:r w:rsidR="0006688A"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Meanwhile, ‘</w:t>
      </w:r>
      <w:proofErr w:type="spellStart"/>
      <w:r w:rsidRPr="00190879">
        <w:rPr>
          <w:rFonts w:ascii="Times New Roman" w:hAnsi="Times New Roman" w:cs="Times New Roman"/>
          <w:color w:val="000000" w:themeColor="text1"/>
          <w:lang w:val="en-US"/>
        </w:rPr>
        <w:t>Elderfund</w:t>
      </w:r>
      <w:proofErr w:type="spellEnd"/>
      <w:r w:rsidRPr="00190879">
        <w:rPr>
          <w:rFonts w:ascii="Times New Roman" w:hAnsi="Times New Roman" w:cs="Times New Roman"/>
          <w:color w:val="000000" w:themeColor="text1"/>
          <w:lang w:val="en-US"/>
        </w:rPr>
        <w:t>’ (launched in 2020) provides monthly cash payouts of 250 SGD to severely disabled, low-income Singaporeans aged 30 years or older who are ineligible for other government schemes.</w:t>
      </w:r>
      <w:r w:rsidRPr="00190879">
        <w:rPr>
          <w:rStyle w:val="FootnoteReference"/>
          <w:color w:val="000000" w:themeColor="text1"/>
        </w:rPr>
        <w:footnoteReference w:id="460"/>
      </w:r>
      <w:r w:rsidR="00F66A70" w:rsidRPr="00190879">
        <w:rPr>
          <w:rFonts w:ascii="Times New Roman" w:hAnsi="Times New Roman" w:cs="Times New Roman"/>
          <w:color w:val="000000" w:themeColor="text1"/>
          <w:vertAlign w:val="superscript"/>
          <w:lang w:val="en-US"/>
        </w:rPr>
        <w:t>,</w:t>
      </w:r>
      <w:r w:rsidR="00F66A70" w:rsidRPr="00190879">
        <w:rPr>
          <w:rStyle w:val="FootnoteReference"/>
          <w:rFonts w:cs="Times New Roman"/>
          <w:color w:val="000000" w:themeColor="text1"/>
          <w:lang w:val="en-US"/>
        </w:rPr>
        <w:footnoteReference w:id="461"/>
      </w:r>
      <w:r w:rsidRPr="00190879">
        <w:rPr>
          <w:rFonts w:ascii="Times New Roman" w:hAnsi="Times New Roman" w:cs="Times New Roman"/>
          <w:color w:val="000000" w:themeColor="text1"/>
          <w:lang w:val="en-US"/>
        </w:rPr>
        <w:t xml:space="preserve"> The Senior’s Mobility and Enabling Fund (SMF) and Pioneer Generation Disability Assistance Scheme (</w:t>
      </w:r>
      <w:proofErr w:type="spellStart"/>
      <w:r w:rsidRPr="00190879">
        <w:rPr>
          <w:rFonts w:ascii="Times New Roman" w:hAnsi="Times New Roman" w:cs="Times New Roman"/>
          <w:color w:val="000000" w:themeColor="text1"/>
          <w:lang w:val="en-US"/>
        </w:rPr>
        <w:t>PioneerDAS</w:t>
      </w:r>
      <w:proofErr w:type="spellEnd"/>
      <w:r w:rsidRPr="00190879">
        <w:rPr>
          <w:rFonts w:ascii="Times New Roman" w:hAnsi="Times New Roman" w:cs="Times New Roman"/>
          <w:color w:val="000000" w:themeColor="text1"/>
          <w:lang w:val="en-US"/>
        </w:rPr>
        <w:t xml:space="preserve">) provide seniors with funding for assistive mobility devices and defray </w:t>
      </w:r>
      <w:r w:rsidR="00013865" w:rsidRPr="00190879">
        <w:rPr>
          <w:rFonts w:ascii="Times New Roman" w:hAnsi="Times New Roman" w:cs="Times New Roman"/>
          <w:color w:val="000000" w:themeColor="text1"/>
          <w:lang w:val="en-US"/>
        </w:rPr>
        <w:t xml:space="preserve">certain </w:t>
      </w:r>
      <w:r w:rsidRPr="00190879">
        <w:rPr>
          <w:rFonts w:ascii="Times New Roman" w:hAnsi="Times New Roman" w:cs="Times New Roman"/>
          <w:color w:val="000000" w:themeColor="text1"/>
          <w:lang w:val="en-US"/>
        </w:rPr>
        <w:t>miscellaneous expenses.</w:t>
      </w:r>
      <w:r w:rsidRPr="00190879">
        <w:rPr>
          <w:rStyle w:val="FootnoteReference"/>
          <w:color w:val="000000" w:themeColor="text1"/>
        </w:rPr>
        <w:footnoteReference w:id="462"/>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63"/>
      </w:r>
      <w:r w:rsidR="00F66A70" w:rsidRPr="00190879">
        <w:rPr>
          <w:rFonts w:ascii="Times New Roman" w:hAnsi="Times New Roman" w:cs="Times New Roman"/>
          <w:color w:val="000000" w:themeColor="text1"/>
          <w:vertAlign w:val="superscript"/>
          <w:lang w:val="en-US"/>
        </w:rPr>
        <w:t>,</w:t>
      </w:r>
      <w:r w:rsidR="00F66A70" w:rsidRPr="00190879">
        <w:rPr>
          <w:rStyle w:val="FootnoteReference"/>
          <w:rFonts w:cs="Times New Roman"/>
          <w:color w:val="000000" w:themeColor="text1"/>
          <w:lang w:val="en-US"/>
        </w:rPr>
        <w:footnoteReference w:id="464"/>
      </w:r>
      <w:r w:rsidR="00806D39" w:rsidRPr="00190879">
        <w:rPr>
          <w:rFonts w:ascii="Times New Roman" w:hAnsi="Times New Roman" w:cs="Times New Roman"/>
          <w:color w:val="000000" w:themeColor="text1"/>
          <w:lang w:val="en-US"/>
        </w:rPr>
        <w:t xml:space="preserve"> </w:t>
      </w:r>
      <w:r w:rsidR="000549DF" w:rsidRPr="00190879">
        <w:rPr>
          <w:rFonts w:ascii="Times New Roman" w:hAnsi="Times New Roman" w:cs="Times New Roman"/>
          <w:color w:val="000000" w:themeColor="text1"/>
          <w:lang w:val="en-US"/>
        </w:rPr>
        <w:t xml:space="preserve">Enhancements made to the former in early 2022 have (a) </w:t>
      </w:r>
      <w:r w:rsidR="00203AF3" w:rsidRPr="00190879">
        <w:rPr>
          <w:rFonts w:ascii="Times New Roman" w:hAnsi="Times New Roman" w:cs="Times New Roman"/>
          <w:color w:val="000000" w:themeColor="text1"/>
          <w:lang w:val="en-US"/>
        </w:rPr>
        <w:t xml:space="preserve">expanded the </w:t>
      </w:r>
      <w:r w:rsidR="000549DF" w:rsidRPr="00190879">
        <w:rPr>
          <w:rFonts w:ascii="Times New Roman" w:hAnsi="Times New Roman" w:cs="Times New Roman"/>
          <w:color w:val="000000" w:themeColor="text1"/>
          <w:lang w:val="en-US"/>
        </w:rPr>
        <w:t>scope of assistive devices and other healthcare items eligible for subsidies</w:t>
      </w:r>
      <w:r w:rsidR="00203AF3" w:rsidRPr="00190879">
        <w:rPr>
          <w:rFonts w:ascii="Times New Roman" w:hAnsi="Times New Roman" w:cs="Times New Roman"/>
          <w:color w:val="000000" w:themeColor="text1"/>
          <w:lang w:val="en-US"/>
        </w:rPr>
        <w:t>, (b) introduced provisions for the replacement of devices</w:t>
      </w:r>
      <w:r w:rsidR="007D2E1A" w:rsidRPr="00190879">
        <w:rPr>
          <w:rFonts w:ascii="Times New Roman" w:hAnsi="Times New Roman" w:cs="Times New Roman"/>
          <w:color w:val="000000" w:themeColor="text1"/>
          <w:lang w:val="en-US"/>
        </w:rPr>
        <w:t>,</w:t>
      </w:r>
      <w:r w:rsidR="00203AF3" w:rsidRPr="00190879">
        <w:rPr>
          <w:rFonts w:ascii="Times New Roman" w:hAnsi="Times New Roman" w:cs="Times New Roman"/>
          <w:color w:val="000000" w:themeColor="text1"/>
          <w:lang w:val="en-US"/>
        </w:rPr>
        <w:t xml:space="preserve"> and (c) increased subsidies for selected items and seniors with lower income</w:t>
      </w:r>
      <w:r w:rsidR="00A66D3B" w:rsidRPr="00190879">
        <w:rPr>
          <w:rFonts w:ascii="Times New Roman" w:hAnsi="Times New Roman" w:cs="Times New Roman"/>
          <w:color w:val="000000" w:themeColor="text1"/>
          <w:lang w:val="en-US"/>
        </w:rPr>
        <w:t>.</w:t>
      </w:r>
      <w:r w:rsidR="002A4051" w:rsidRPr="00190879">
        <w:rPr>
          <w:rStyle w:val="FootnoteReference"/>
          <w:rFonts w:cs="Times New Roman"/>
          <w:color w:val="000000" w:themeColor="text1"/>
          <w:lang w:val="en-US"/>
        </w:rPr>
        <w:footnoteReference w:id="465"/>
      </w:r>
      <w:r w:rsidR="006817BB" w:rsidRPr="00190879">
        <w:rPr>
          <w:rFonts w:ascii="Times New Roman" w:hAnsi="Times New Roman" w:cs="Times New Roman"/>
          <w:color w:val="000000" w:themeColor="text1"/>
          <w:vertAlign w:val="superscript"/>
          <w:lang w:val="en-US"/>
        </w:rPr>
        <w:t>,</w:t>
      </w:r>
      <w:r w:rsidR="006817BB" w:rsidRPr="00190879">
        <w:rPr>
          <w:rStyle w:val="FootnoteReference"/>
          <w:rFonts w:cs="Times New Roman"/>
          <w:color w:val="000000" w:themeColor="text1"/>
          <w:lang w:val="en-US"/>
        </w:rPr>
        <w:footnoteReference w:id="466"/>
      </w:r>
    </w:p>
    <w:p w14:paraId="58A63A40" w14:textId="77777777" w:rsidR="00F66A70" w:rsidRPr="00190879" w:rsidRDefault="00F66A70" w:rsidP="00724650">
      <w:pPr>
        <w:spacing w:line="360" w:lineRule="auto"/>
        <w:jc w:val="both"/>
        <w:rPr>
          <w:rFonts w:ascii="Times New Roman" w:hAnsi="Times New Roman" w:cs="Times New Roman"/>
          <w:color w:val="000000" w:themeColor="text1"/>
          <w:lang w:val="en-US"/>
        </w:rPr>
      </w:pPr>
    </w:p>
    <w:p w14:paraId="35D696D7" w14:textId="638CB43A" w:rsidR="00265F87" w:rsidRPr="00190879" w:rsidRDefault="00265F87"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With respect to caregiving, the means-tested Home Caregiving Grant (HCG) provides monthly payouts of 400 SGD to defray miscellaneous caregiving costs.</w:t>
      </w:r>
      <w:r w:rsidRPr="00190879">
        <w:rPr>
          <w:rStyle w:val="FootnoteReference"/>
          <w:color w:val="000000" w:themeColor="text1"/>
        </w:rPr>
        <w:footnoteReference w:id="46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68"/>
      </w:r>
      <w:r w:rsidR="00F66A70" w:rsidRPr="00190879">
        <w:rPr>
          <w:rFonts w:ascii="Times New Roman" w:hAnsi="Times New Roman" w:cs="Times New Roman"/>
          <w:color w:val="000000" w:themeColor="text1"/>
          <w:vertAlign w:val="superscript"/>
          <w:lang w:val="en-US"/>
        </w:rPr>
        <w:t>,</w:t>
      </w:r>
      <w:r w:rsidR="00F66A70" w:rsidRPr="00190879">
        <w:rPr>
          <w:rStyle w:val="FootnoteReference"/>
          <w:rFonts w:cs="Times New Roman"/>
          <w:color w:val="000000" w:themeColor="text1"/>
          <w:lang w:val="en-US"/>
        </w:rPr>
        <w:footnoteReference w:id="469"/>
      </w:r>
      <w:r w:rsidR="0E4A6612"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470"/>
      </w:r>
      <w:r w:rsidR="0E4A6612"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Moreover, those supporting spouses, children, parents and/or siblings with disabilities may access tax reliefs.</w:t>
      </w:r>
      <w:r w:rsidRPr="00190879">
        <w:rPr>
          <w:rStyle w:val="FootnoteReference"/>
          <w:color w:val="000000" w:themeColor="text1"/>
        </w:rPr>
        <w:footnoteReference w:id="471"/>
      </w:r>
      <w:r w:rsidR="00F66A70" w:rsidRPr="00190879">
        <w:rPr>
          <w:rFonts w:ascii="Times New Roman" w:hAnsi="Times New Roman" w:cs="Times New Roman"/>
          <w:color w:val="000000" w:themeColor="text1"/>
          <w:vertAlign w:val="superscript"/>
          <w:lang w:val="en-US"/>
        </w:rPr>
        <w:t>,</w:t>
      </w:r>
      <w:r w:rsidR="00F66A70" w:rsidRPr="00190879">
        <w:rPr>
          <w:rStyle w:val="FootnoteReference"/>
          <w:rFonts w:cs="Times New Roman"/>
          <w:color w:val="000000" w:themeColor="text1"/>
          <w:lang w:val="en-US"/>
        </w:rPr>
        <w:footnoteReference w:id="472"/>
      </w:r>
      <w:r w:rsidRPr="00190879">
        <w:rPr>
          <w:rFonts w:ascii="Times New Roman" w:hAnsi="Times New Roman" w:cs="Times New Roman"/>
          <w:color w:val="000000" w:themeColor="text1"/>
          <w:lang w:val="en-US"/>
        </w:rPr>
        <w:t xml:space="preserve"> The Caregivers Training Grant (CTG) also provides 200 SGD per financial year to </w:t>
      </w:r>
      <w:proofErr w:type="spellStart"/>
      <w:r w:rsidRPr="00190879">
        <w:rPr>
          <w:rFonts w:ascii="Times New Roman" w:hAnsi="Times New Roman" w:cs="Times New Roman"/>
          <w:color w:val="000000" w:themeColor="text1"/>
          <w:lang w:val="en-US"/>
        </w:rPr>
        <w:t>subsidise</w:t>
      </w:r>
      <w:proofErr w:type="spellEnd"/>
      <w:r w:rsidRPr="00190879">
        <w:rPr>
          <w:rFonts w:ascii="Times New Roman" w:hAnsi="Times New Roman" w:cs="Times New Roman"/>
          <w:color w:val="000000" w:themeColor="text1"/>
          <w:lang w:val="en-US"/>
        </w:rPr>
        <w:t xml:space="preserve"> caregiver training</w:t>
      </w:r>
      <w:r w:rsidRPr="00190879">
        <w:rPr>
          <w:rStyle w:val="FootnoteReference"/>
          <w:color w:val="000000" w:themeColor="text1"/>
        </w:rPr>
        <w:footnoteReference w:id="473"/>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74"/>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75"/>
      </w:r>
      <w:r w:rsidR="00F66A70" w:rsidRPr="00190879">
        <w:rPr>
          <w:rFonts w:ascii="Times New Roman" w:hAnsi="Times New Roman" w:cs="Times New Roman"/>
          <w:color w:val="000000" w:themeColor="text1"/>
          <w:vertAlign w:val="superscript"/>
          <w:lang w:val="en-US"/>
        </w:rPr>
        <w:t>,</w:t>
      </w:r>
      <w:r w:rsidR="00F66A70" w:rsidRPr="00190879">
        <w:rPr>
          <w:rStyle w:val="FootnoteReference"/>
          <w:rFonts w:cs="Times New Roman"/>
          <w:color w:val="000000" w:themeColor="text1"/>
          <w:lang w:val="en-US"/>
        </w:rPr>
        <w:footnoteReference w:id="476"/>
      </w:r>
      <w:r w:rsidRPr="00190879">
        <w:rPr>
          <w:rFonts w:ascii="Times New Roman" w:hAnsi="Times New Roman" w:cs="Times New Roman"/>
          <w:color w:val="000000" w:themeColor="text1"/>
          <w:lang w:val="en-US"/>
        </w:rPr>
        <w:t>. The Caregiver</w:t>
      </w:r>
      <w:r w:rsidR="00A4606A" w:rsidRPr="00190879">
        <w:rPr>
          <w:rFonts w:ascii="Times New Roman" w:hAnsi="Times New Roman" w:cs="Times New Roman"/>
          <w:color w:val="000000" w:themeColor="text1"/>
          <w:lang w:val="en-US"/>
        </w:rPr>
        <w:t>s</w:t>
      </w:r>
      <w:r w:rsidRPr="00190879">
        <w:rPr>
          <w:rFonts w:ascii="Times New Roman" w:hAnsi="Times New Roman" w:cs="Times New Roman"/>
          <w:color w:val="000000" w:themeColor="text1"/>
          <w:lang w:val="en-US"/>
        </w:rPr>
        <w:t xml:space="preserve"> Pod (launched in 2018) provides a dedicated space for training and peer support.</w:t>
      </w:r>
      <w:r w:rsidRPr="00190879">
        <w:rPr>
          <w:rStyle w:val="FootnoteReference"/>
          <w:color w:val="000000" w:themeColor="text1"/>
        </w:rPr>
        <w:footnoteReference w:id="47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78"/>
      </w:r>
      <w:r w:rsidR="00F66A70" w:rsidRPr="00190879">
        <w:rPr>
          <w:rFonts w:ascii="Times New Roman" w:hAnsi="Times New Roman" w:cs="Times New Roman"/>
          <w:color w:val="000000" w:themeColor="text1"/>
          <w:vertAlign w:val="superscript"/>
          <w:lang w:val="en-US"/>
        </w:rPr>
        <w:t>,</w:t>
      </w:r>
      <w:r w:rsidR="00F66A70" w:rsidRPr="00190879">
        <w:rPr>
          <w:rStyle w:val="FootnoteReference"/>
          <w:rFonts w:cs="Times New Roman"/>
          <w:color w:val="000000" w:themeColor="text1"/>
          <w:lang w:val="en-US"/>
        </w:rPr>
        <w:footnoteReference w:id="479"/>
      </w:r>
      <w:r w:rsidRPr="00190879">
        <w:rPr>
          <w:rFonts w:ascii="Times New Roman" w:hAnsi="Times New Roman" w:cs="Times New Roman"/>
          <w:color w:val="000000" w:themeColor="text1"/>
          <w:lang w:val="en-US"/>
        </w:rPr>
        <w:t xml:space="preserve"> </w:t>
      </w:r>
      <w:r w:rsidR="00B72987" w:rsidRPr="00190879">
        <w:rPr>
          <w:rFonts w:ascii="Times New Roman" w:hAnsi="Times New Roman" w:cs="Times New Roman"/>
          <w:color w:val="000000" w:themeColor="text1"/>
          <w:lang w:val="en-US"/>
        </w:rPr>
        <w:t>While th</w:t>
      </w:r>
      <w:r w:rsidR="00D57985" w:rsidRPr="00190879">
        <w:rPr>
          <w:rFonts w:ascii="Times New Roman" w:hAnsi="Times New Roman" w:cs="Times New Roman"/>
          <w:color w:val="000000" w:themeColor="text1"/>
          <w:lang w:val="en-US"/>
        </w:rPr>
        <w:t>e establishment of the Pod was generally praised</w:t>
      </w:r>
      <w:r w:rsidR="00B72987" w:rsidRPr="00190879">
        <w:rPr>
          <w:rFonts w:ascii="Times New Roman" w:hAnsi="Times New Roman" w:cs="Times New Roman"/>
          <w:color w:val="000000" w:themeColor="text1"/>
          <w:lang w:val="en-US"/>
        </w:rPr>
        <w:t xml:space="preserve"> by caregivers, calls are made for subsequent Caregiver</w:t>
      </w:r>
      <w:r w:rsidR="00A4606A" w:rsidRPr="00190879">
        <w:rPr>
          <w:rFonts w:ascii="Times New Roman" w:hAnsi="Times New Roman" w:cs="Times New Roman"/>
          <w:color w:val="000000" w:themeColor="text1"/>
          <w:lang w:val="en-US"/>
        </w:rPr>
        <w:t>s</w:t>
      </w:r>
      <w:r w:rsidR="00B72987" w:rsidRPr="00190879">
        <w:rPr>
          <w:rFonts w:ascii="Times New Roman" w:hAnsi="Times New Roman" w:cs="Times New Roman"/>
          <w:color w:val="000000" w:themeColor="text1"/>
          <w:lang w:val="en-US"/>
        </w:rPr>
        <w:t xml:space="preserve"> Pods to be established within residential and </w:t>
      </w:r>
      <w:proofErr w:type="spellStart"/>
      <w:r w:rsidR="00B72987" w:rsidRPr="00190879">
        <w:rPr>
          <w:rFonts w:ascii="Times New Roman" w:hAnsi="Times New Roman" w:cs="Times New Roman"/>
          <w:color w:val="000000" w:themeColor="text1"/>
          <w:lang w:val="en-US"/>
        </w:rPr>
        <w:t>neighbourhood</w:t>
      </w:r>
      <w:proofErr w:type="spellEnd"/>
      <w:r w:rsidR="00B72987" w:rsidRPr="00190879">
        <w:rPr>
          <w:rFonts w:ascii="Times New Roman" w:hAnsi="Times New Roman" w:cs="Times New Roman"/>
          <w:color w:val="000000" w:themeColor="text1"/>
          <w:lang w:val="en-US"/>
        </w:rPr>
        <w:t xml:space="preserve"> areas for easy accessibility</w:t>
      </w:r>
      <w:r w:rsidR="00A66D3B" w:rsidRPr="00190879">
        <w:rPr>
          <w:rFonts w:ascii="Times New Roman" w:hAnsi="Times New Roman" w:cs="Times New Roman"/>
          <w:color w:val="000000" w:themeColor="text1"/>
          <w:lang w:val="en-US"/>
        </w:rPr>
        <w:t>,</w:t>
      </w:r>
      <w:r w:rsidR="00B72987" w:rsidRPr="00190879">
        <w:rPr>
          <w:rFonts w:ascii="Times New Roman" w:hAnsi="Times New Roman" w:cs="Times New Roman"/>
          <w:color w:val="000000" w:themeColor="text1"/>
          <w:lang w:val="en-US"/>
        </w:rPr>
        <w:t xml:space="preserve"> and to be staffed by competent, professional </w:t>
      </w:r>
      <w:proofErr w:type="spellStart"/>
      <w:r w:rsidR="00B72987" w:rsidRPr="00190879">
        <w:rPr>
          <w:rFonts w:ascii="Times New Roman" w:hAnsi="Times New Roman" w:cs="Times New Roman"/>
          <w:color w:val="000000" w:themeColor="text1"/>
          <w:lang w:val="en-US"/>
        </w:rPr>
        <w:t>carers</w:t>
      </w:r>
      <w:proofErr w:type="spellEnd"/>
      <w:r w:rsidR="00B72987" w:rsidRPr="00190879">
        <w:rPr>
          <w:rFonts w:ascii="Times New Roman" w:hAnsi="Times New Roman" w:cs="Times New Roman"/>
          <w:color w:val="000000" w:themeColor="text1"/>
          <w:lang w:val="en-US"/>
        </w:rPr>
        <w:t xml:space="preserve"> so that caregivers may receive complete respite in the protected environment of the Pods.</w:t>
      </w:r>
      <w:r w:rsidR="00F66A70" w:rsidRPr="00190879">
        <w:rPr>
          <w:rStyle w:val="FootnoteReference"/>
          <w:rFonts w:cs="Times New Roman"/>
          <w:color w:val="000000" w:themeColor="text1"/>
          <w:lang w:val="en-US"/>
        </w:rPr>
        <w:footnoteReference w:id="480"/>
      </w:r>
      <w:r w:rsidR="00B72987" w:rsidRPr="00190879">
        <w:rPr>
          <w:rFonts w:ascii="Times New Roman" w:hAnsi="Times New Roman" w:cs="Times New Roman"/>
          <w:color w:val="000000" w:themeColor="text1"/>
          <w:lang w:val="en-US"/>
        </w:rPr>
        <w:t xml:space="preserve"> </w:t>
      </w:r>
    </w:p>
    <w:p w14:paraId="046586CF" w14:textId="77777777" w:rsidR="00265F87" w:rsidRPr="00190879" w:rsidRDefault="00265F87" w:rsidP="00265F87">
      <w:pPr>
        <w:spacing w:line="360" w:lineRule="auto"/>
        <w:ind w:firstLine="720"/>
        <w:jc w:val="both"/>
        <w:rPr>
          <w:rFonts w:ascii="Times New Roman" w:hAnsi="Times New Roman" w:cs="Times New Roman"/>
          <w:color w:val="000000" w:themeColor="text1"/>
          <w:lang w:val="en-US"/>
        </w:rPr>
      </w:pPr>
    </w:p>
    <w:p w14:paraId="45F1585D" w14:textId="5120B687" w:rsidR="00265F87" w:rsidRPr="00190879" w:rsidRDefault="007D2E1A"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Regarding</w:t>
      </w:r>
      <w:r w:rsidR="00265F87" w:rsidRPr="00190879">
        <w:rPr>
          <w:rFonts w:ascii="Times New Roman" w:hAnsi="Times New Roman" w:cs="Times New Roman"/>
          <w:color w:val="000000" w:themeColor="text1"/>
          <w:lang w:val="en-US"/>
        </w:rPr>
        <w:t xml:space="preserve"> technological support, SG Enable’s free mobile application, </w:t>
      </w:r>
      <w:proofErr w:type="spellStart"/>
      <w:r w:rsidR="00265F87" w:rsidRPr="00190879">
        <w:rPr>
          <w:rFonts w:ascii="Times New Roman" w:hAnsi="Times New Roman" w:cs="Times New Roman"/>
          <w:color w:val="000000" w:themeColor="text1"/>
          <w:lang w:val="en-US"/>
        </w:rPr>
        <w:t>CARElender</w:t>
      </w:r>
      <w:proofErr w:type="spellEnd"/>
      <w:r w:rsidR="00265F87" w:rsidRPr="00190879">
        <w:rPr>
          <w:rFonts w:ascii="Times New Roman" w:hAnsi="Times New Roman" w:cs="Times New Roman"/>
          <w:color w:val="000000" w:themeColor="text1"/>
          <w:lang w:val="en-US"/>
        </w:rPr>
        <w:t>, provides an overview of upcoming community events suited for PWDs and caregivers.</w:t>
      </w:r>
      <w:r w:rsidR="00265F87" w:rsidRPr="00190879">
        <w:rPr>
          <w:rStyle w:val="FootnoteReference"/>
          <w:color w:val="000000" w:themeColor="text1"/>
        </w:rPr>
        <w:footnoteReference w:id="481"/>
      </w:r>
      <w:r w:rsidR="00265F87" w:rsidRPr="00190879">
        <w:rPr>
          <w:rFonts w:ascii="Times New Roman" w:hAnsi="Times New Roman" w:cs="Times New Roman"/>
          <w:color w:val="000000" w:themeColor="text1"/>
          <w:lang w:val="en-US"/>
        </w:rPr>
        <w:t xml:space="preserve"> </w:t>
      </w:r>
      <w:r w:rsidR="00B72987" w:rsidRPr="00190879">
        <w:rPr>
          <w:rFonts w:ascii="Times New Roman" w:hAnsi="Times New Roman" w:cs="Times New Roman"/>
          <w:color w:val="000000" w:themeColor="text1"/>
          <w:lang w:val="en-US"/>
        </w:rPr>
        <w:t xml:space="preserve">In addition, the increased availability of location-tracking technologies is hailed by some professionals and caregivers sampled in this study as an important step in supporting caregivers </w:t>
      </w:r>
      <w:proofErr w:type="gramStart"/>
      <w:r w:rsidR="00B72987" w:rsidRPr="00190879">
        <w:rPr>
          <w:rFonts w:ascii="Times New Roman" w:hAnsi="Times New Roman" w:cs="Times New Roman"/>
          <w:color w:val="000000" w:themeColor="text1"/>
          <w:lang w:val="en-US"/>
        </w:rPr>
        <w:lastRenderedPageBreak/>
        <w:t>in light of</w:t>
      </w:r>
      <w:proofErr w:type="gramEnd"/>
      <w:r w:rsidR="00B72987" w:rsidRPr="00190879">
        <w:rPr>
          <w:rFonts w:ascii="Times New Roman" w:hAnsi="Times New Roman" w:cs="Times New Roman"/>
          <w:color w:val="000000" w:themeColor="text1"/>
          <w:lang w:val="en-US"/>
        </w:rPr>
        <w:t xml:space="preserve"> the tendency for persons with certain disabilities to go missing. By giving caregivers the ability to track the location of </w:t>
      </w:r>
      <w:r w:rsidR="007A7936" w:rsidRPr="00190879">
        <w:rPr>
          <w:rFonts w:ascii="Times New Roman" w:hAnsi="Times New Roman" w:cs="Times New Roman"/>
          <w:color w:val="000000" w:themeColor="text1"/>
          <w:lang w:val="en-US"/>
        </w:rPr>
        <w:t>these PWD</w:t>
      </w:r>
      <w:r w:rsidR="00B72987" w:rsidRPr="00190879">
        <w:rPr>
          <w:rFonts w:ascii="Times New Roman" w:hAnsi="Times New Roman" w:cs="Times New Roman"/>
          <w:color w:val="000000" w:themeColor="text1"/>
          <w:lang w:val="en-US"/>
        </w:rPr>
        <w:t>s, such technologies have been credited by some focus group respondents with relieving caregivers of unnecessary stress and facilitating safer forms of travel-training for PWDs.</w:t>
      </w:r>
    </w:p>
    <w:p w14:paraId="56D7C538" w14:textId="77777777" w:rsidR="00265F87" w:rsidRPr="00190879" w:rsidRDefault="00265F87" w:rsidP="00265F87">
      <w:pPr>
        <w:spacing w:line="360" w:lineRule="auto"/>
        <w:ind w:firstLine="720"/>
        <w:jc w:val="both"/>
        <w:rPr>
          <w:rFonts w:ascii="Times New Roman" w:hAnsi="Times New Roman" w:cs="Times New Roman"/>
          <w:color w:val="000000" w:themeColor="text1"/>
          <w:lang w:val="en-US"/>
        </w:rPr>
      </w:pPr>
    </w:p>
    <w:p w14:paraId="03BDCB83" w14:textId="7E7745AF" w:rsidR="00D91E7C" w:rsidRPr="00190879" w:rsidRDefault="00265F87" w:rsidP="01411335">
      <w:pPr>
        <w:spacing w:line="360" w:lineRule="auto"/>
        <w:ind w:firstLine="720"/>
        <w:jc w:val="both"/>
        <w:rPr>
          <w:rFonts w:ascii="Times New Roman" w:hAnsi="Times New Roman" w:cs="Times New Roman"/>
          <w:color w:val="000000" w:themeColor="text1"/>
          <w:vertAlign w:val="superscript"/>
          <w:lang w:val="en-US"/>
        </w:rPr>
      </w:pPr>
      <w:r w:rsidRPr="00190879">
        <w:rPr>
          <w:rFonts w:ascii="Times New Roman" w:hAnsi="Times New Roman" w:cs="Times New Roman"/>
          <w:color w:val="000000" w:themeColor="text1"/>
          <w:lang w:val="en-US"/>
        </w:rPr>
        <w:t>With respect to caregiver respite, nine SSAs in Singapore now offer respite services; two provide home-based services.</w:t>
      </w:r>
      <w:r w:rsidRPr="00190879">
        <w:rPr>
          <w:rStyle w:val="FootnoteReference"/>
          <w:color w:val="000000" w:themeColor="text1"/>
        </w:rPr>
        <w:footnoteReference w:id="482"/>
      </w:r>
      <w:r w:rsidRPr="00190879">
        <w:rPr>
          <w:rFonts w:ascii="Times New Roman" w:hAnsi="Times New Roman" w:cs="Times New Roman"/>
          <w:color w:val="000000" w:themeColor="text1"/>
          <w:vertAlign w:val="superscript"/>
          <w:lang w:val="en-US"/>
        </w:rPr>
        <w:t>,</w:t>
      </w:r>
      <w:r w:rsidR="008A3131" w:rsidRPr="00190879">
        <w:rPr>
          <w:rStyle w:val="FootnoteReference"/>
          <w:rFonts w:cs="Times New Roman"/>
          <w:color w:val="000000" w:themeColor="text1"/>
          <w:lang w:val="en-US"/>
        </w:rPr>
        <w:footnoteReference w:id="483"/>
      </w:r>
      <w:r w:rsidRPr="00190879">
        <w:rPr>
          <w:rFonts w:ascii="Times New Roman" w:hAnsi="Times New Roman" w:cs="Times New Roman"/>
          <w:color w:val="000000" w:themeColor="text1"/>
          <w:lang w:val="en-US"/>
        </w:rPr>
        <w:t xml:space="preserve"> The Drop-In Disability </w:t>
      </w:r>
      <w:proofErr w:type="spellStart"/>
      <w:r w:rsidRPr="00190879">
        <w:rPr>
          <w:rFonts w:ascii="Times New Roman" w:hAnsi="Times New Roman" w:cs="Times New Roman"/>
          <w:color w:val="000000" w:themeColor="text1"/>
          <w:lang w:val="en-US"/>
        </w:rPr>
        <w:t>Programme</w:t>
      </w:r>
      <w:proofErr w:type="spellEnd"/>
      <w:r w:rsidRPr="00190879">
        <w:rPr>
          <w:rFonts w:ascii="Times New Roman" w:hAnsi="Times New Roman" w:cs="Times New Roman"/>
          <w:color w:val="000000" w:themeColor="text1"/>
          <w:lang w:val="en-US"/>
        </w:rPr>
        <w:t xml:space="preserve"> (DDP) administers day-care and recreational services for adults with disabilities.</w:t>
      </w:r>
      <w:r w:rsidRPr="00190879">
        <w:rPr>
          <w:rStyle w:val="FootnoteReference"/>
          <w:color w:val="000000" w:themeColor="text1"/>
        </w:rPr>
        <w:footnoteReference w:id="484"/>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85"/>
      </w:r>
      <w:r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486"/>
      </w:r>
      <w:r w:rsidR="174B1DDC"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87"/>
      </w:r>
      <w:r w:rsidR="008A3131" w:rsidRPr="00190879">
        <w:rPr>
          <w:rFonts w:ascii="Times New Roman" w:hAnsi="Times New Roman" w:cs="Times New Roman"/>
          <w:color w:val="000000" w:themeColor="text1"/>
          <w:vertAlign w:val="superscript"/>
          <w:lang w:val="en-US"/>
        </w:rPr>
        <w:t>,</w:t>
      </w:r>
      <w:r w:rsidR="008A3131" w:rsidRPr="00190879">
        <w:rPr>
          <w:rStyle w:val="FootnoteReference"/>
          <w:rFonts w:cs="Times New Roman"/>
          <w:color w:val="000000" w:themeColor="text1"/>
          <w:lang w:val="en-US"/>
        </w:rPr>
        <w:footnoteReference w:id="488"/>
      </w:r>
      <w:r w:rsidRPr="00190879">
        <w:rPr>
          <w:rFonts w:ascii="Times New Roman" w:hAnsi="Times New Roman" w:cs="Times New Roman"/>
          <w:color w:val="000000" w:themeColor="text1"/>
          <w:lang w:val="en-US"/>
        </w:rPr>
        <w:t xml:space="preserve">  A range of residential services provide PWDs with short- and long-term accommodation,</w:t>
      </w:r>
      <w:r w:rsidR="0091222D" w:rsidRPr="00190879">
        <w:rPr>
          <w:rStyle w:val="FootnoteReference"/>
          <w:rFonts w:cs="Times New Roman"/>
          <w:color w:val="000000" w:themeColor="text1"/>
          <w:lang w:val="en-US"/>
        </w:rPr>
        <w:footnoteReference w:id="489"/>
      </w:r>
      <w:r w:rsidRPr="00190879">
        <w:rPr>
          <w:rFonts w:ascii="Times New Roman" w:hAnsi="Times New Roman" w:cs="Times New Roman"/>
          <w:color w:val="000000" w:themeColor="text1"/>
          <w:lang w:val="en-US"/>
        </w:rPr>
        <w:t xml:space="preserve"> thereby according their caregivers brief or longer-term respite.</w:t>
      </w:r>
      <w:r w:rsidR="0091222D" w:rsidRPr="00190879">
        <w:rPr>
          <w:rStyle w:val="FootnoteReference"/>
          <w:rFonts w:cs="Times New Roman"/>
          <w:color w:val="000000" w:themeColor="text1"/>
          <w:lang w:val="en-US"/>
        </w:rPr>
        <w:footnoteReference w:id="490"/>
      </w:r>
      <w:r w:rsidRPr="00190879">
        <w:rPr>
          <w:rFonts w:ascii="Times New Roman" w:hAnsi="Times New Roman" w:cs="Times New Roman"/>
          <w:color w:val="000000" w:themeColor="text1"/>
          <w:lang w:val="en-US"/>
        </w:rPr>
        <w:t xml:space="preserve"> Such services provide alternative avenues for PWDs whose caregivers are no longer able to provide for their needs.</w:t>
      </w:r>
      <w:r w:rsidRPr="00190879">
        <w:rPr>
          <w:rStyle w:val="FootnoteReference"/>
          <w:color w:val="000000" w:themeColor="text1"/>
        </w:rPr>
        <w:footnoteReference w:id="491"/>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92"/>
      </w:r>
      <w:r w:rsidR="00633DE5" w:rsidRPr="00190879">
        <w:rPr>
          <w:rFonts w:ascii="Times New Roman" w:hAnsi="Times New Roman" w:cs="Times New Roman"/>
          <w:color w:val="000000" w:themeColor="text1"/>
          <w:vertAlign w:val="superscript"/>
          <w:lang w:val="en-US"/>
        </w:rPr>
        <w:t>,</w:t>
      </w:r>
      <w:r w:rsidR="00633DE5" w:rsidRPr="00190879">
        <w:rPr>
          <w:rStyle w:val="FootnoteReference"/>
          <w:rFonts w:cs="Times New Roman"/>
          <w:color w:val="000000" w:themeColor="text1"/>
          <w:lang w:val="en-US"/>
        </w:rPr>
        <w:footnoteReference w:id="493"/>
      </w:r>
      <w:r w:rsidRPr="00190879">
        <w:rPr>
          <w:rFonts w:ascii="Times New Roman" w:hAnsi="Times New Roman" w:cs="Times New Roman"/>
          <w:color w:val="000000" w:themeColor="text1"/>
          <w:lang w:val="en-US"/>
        </w:rPr>
        <w:t xml:space="preserve"> NCSS also provide</w:t>
      </w:r>
      <w:r w:rsidR="006B4388" w:rsidRPr="00190879">
        <w:rPr>
          <w:rFonts w:ascii="Times New Roman" w:hAnsi="Times New Roman" w:cs="Times New Roman"/>
          <w:color w:val="000000" w:themeColor="text1"/>
          <w:lang w:val="en-US"/>
        </w:rPr>
        <w:t>s</w:t>
      </w:r>
      <w:r w:rsidRPr="00190879">
        <w:rPr>
          <w:rFonts w:ascii="Times New Roman" w:hAnsi="Times New Roman" w:cs="Times New Roman"/>
          <w:color w:val="000000" w:themeColor="text1"/>
          <w:lang w:val="en-US"/>
        </w:rPr>
        <w:t xml:space="preserve"> subsidies of up to </w:t>
      </w:r>
      <w:r w:rsidR="000C6AE6" w:rsidRPr="00190879">
        <w:rPr>
          <w:rFonts w:ascii="Times New Roman" w:hAnsi="Times New Roman" w:cs="Times New Roman"/>
          <w:color w:val="000000" w:themeColor="text1"/>
          <w:lang w:val="en-US"/>
        </w:rPr>
        <w:t>80</w:t>
      </w:r>
      <w:r w:rsidRPr="00190879">
        <w:rPr>
          <w:rFonts w:ascii="Times New Roman" w:hAnsi="Times New Roman" w:cs="Times New Roman"/>
          <w:color w:val="000000" w:themeColor="text1"/>
          <w:lang w:val="en-US"/>
        </w:rPr>
        <w:t xml:space="preserve">% </w:t>
      </w:r>
      <w:r w:rsidR="000C6AE6" w:rsidRPr="00190879">
        <w:rPr>
          <w:rFonts w:ascii="Times New Roman" w:hAnsi="Times New Roman" w:cs="Times New Roman"/>
          <w:color w:val="000000" w:themeColor="text1"/>
          <w:lang w:val="en-US"/>
        </w:rPr>
        <w:t xml:space="preserve">to SSAs and charities </w:t>
      </w:r>
      <w:r w:rsidRPr="00190879">
        <w:rPr>
          <w:rFonts w:ascii="Times New Roman" w:hAnsi="Times New Roman" w:cs="Times New Roman"/>
          <w:color w:val="000000" w:themeColor="text1"/>
          <w:lang w:val="en-US"/>
        </w:rPr>
        <w:t>to encourage technological innovations in the residential care of PWDs.</w:t>
      </w:r>
      <w:r w:rsidR="00633DE5" w:rsidRPr="00190879">
        <w:rPr>
          <w:rStyle w:val="FootnoteReference"/>
          <w:rFonts w:cs="Times New Roman"/>
          <w:color w:val="000000" w:themeColor="text1"/>
          <w:lang w:val="en-US"/>
        </w:rPr>
        <w:footnoteReference w:id="494"/>
      </w:r>
      <w:r w:rsidR="03DE7A52" w:rsidRPr="00190879">
        <w:rPr>
          <w:rFonts w:ascii="Times New Roman" w:hAnsi="Times New Roman" w:cs="Times New Roman"/>
          <w:color w:val="000000" w:themeColor="text1"/>
          <w:vertAlign w:val="superscript"/>
          <w:lang w:val="en-US"/>
        </w:rPr>
        <w:t>,</w:t>
      </w:r>
      <w:r w:rsidRPr="00190879">
        <w:rPr>
          <w:rStyle w:val="FootnoteReference"/>
          <w:rFonts w:cs="Times New Roman"/>
          <w:color w:val="000000" w:themeColor="text1"/>
          <w:lang w:val="en-US"/>
        </w:rPr>
        <w:footnoteReference w:id="495"/>
      </w:r>
    </w:p>
    <w:p w14:paraId="485ACA4F" w14:textId="77777777" w:rsidR="00D91E7C" w:rsidRPr="00190879" w:rsidRDefault="00D91E7C" w:rsidP="00B112F4">
      <w:pPr>
        <w:spacing w:line="360" w:lineRule="auto"/>
        <w:ind w:firstLine="720"/>
        <w:jc w:val="both"/>
        <w:rPr>
          <w:rFonts w:ascii="Times New Roman" w:hAnsi="Times New Roman" w:cs="Times New Roman"/>
          <w:color w:val="000000" w:themeColor="text1"/>
          <w:vertAlign w:val="superscript"/>
          <w:lang w:val="en-US"/>
        </w:rPr>
      </w:pPr>
    </w:p>
    <w:p w14:paraId="4CD80D75" w14:textId="4C3CFE55" w:rsidR="00265F87" w:rsidRPr="00190879" w:rsidRDefault="00265F87"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Current options include Community Group Homes (CGHs), Adult Disability Hostels and Adult Disability Homes</w:t>
      </w:r>
      <w:r w:rsidR="00442F43" w:rsidRPr="00190879">
        <w:rPr>
          <w:rFonts w:ascii="Times New Roman" w:hAnsi="Times New Roman" w:cs="Times New Roman"/>
          <w:color w:val="000000" w:themeColor="text1"/>
          <w:lang w:val="en-US"/>
        </w:rPr>
        <w:t xml:space="preserve"> (ADHs).</w:t>
      </w:r>
      <w:r w:rsidRPr="00190879">
        <w:rPr>
          <w:rStyle w:val="FootnoteReference"/>
          <w:color w:val="000000" w:themeColor="text1"/>
        </w:rPr>
        <w:footnoteReference w:id="49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497"/>
      </w:r>
      <w:r w:rsidR="00633DE5" w:rsidRPr="00190879">
        <w:rPr>
          <w:rFonts w:ascii="Times New Roman" w:hAnsi="Times New Roman" w:cs="Times New Roman"/>
          <w:color w:val="000000" w:themeColor="text1"/>
          <w:vertAlign w:val="superscript"/>
          <w:lang w:val="en-US"/>
        </w:rPr>
        <w:t>,</w:t>
      </w:r>
      <w:r w:rsidR="00633DE5" w:rsidRPr="00190879">
        <w:rPr>
          <w:rStyle w:val="FootnoteReference"/>
          <w:rFonts w:cs="Times New Roman"/>
          <w:color w:val="000000" w:themeColor="text1"/>
          <w:lang w:val="en-US"/>
        </w:rPr>
        <w:footnoteReference w:id="498"/>
      </w:r>
      <w:r w:rsidRPr="00190879">
        <w:rPr>
          <w:rFonts w:ascii="Times New Roman" w:hAnsi="Times New Roman" w:cs="Times New Roman"/>
          <w:color w:val="000000" w:themeColor="text1"/>
          <w:lang w:val="en-US"/>
        </w:rPr>
        <w:t xml:space="preserve"> CGHs provide a means for employed PWDs with mild support needs to live independently in HDB rental flats.</w:t>
      </w:r>
      <w:r w:rsidRPr="00190879">
        <w:rPr>
          <w:rStyle w:val="FootnoteReference"/>
          <w:color w:val="000000" w:themeColor="text1"/>
        </w:rPr>
        <w:footnoteReference w:id="499"/>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500"/>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501"/>
      </w:r>
      <w:r w:rsidR="00023865"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Adult Disability Hostels offer accommodation and residential-based training for PWDs who do not require institutional care but are not ready to live independently.</w:t>
      </w:r>
      <w:r w:rsidRPr="00190879">
        <w:rPr>
          <w:rStyle w:val="FootnoteReference"/>
          <w:color w:val="000000" w:themeColor="text1"/>
        </w:rPr>
        <w:footnoteReference w:id="502"/>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503"/>
      </w:r>
      <w:r w:rsidRPr="00190879">
        <w:rPr>
          <w:rFonts w:ascii="Times New Roman" w:hAnsi="Times New Roman" w:cs="Times New Roman"/>
          <w:color w:val="000000" w:themeColor="text1"/>
          <w:lang w:val="en-US"/>
        </w:rPr>
        <w:t xml:space="preserve"> Adult Disability Homes</w:t>
      </w:r>
      <w:r w:rsidR="00442F43" w:rsidRPr="00190879">
        <w:rPr>
          <w:rFonts w:ascii="Times New Roman" w:hAnsi="Times New Roman" w:cs="Times New Roman"/>
          <w:color w:val="000000" w:themeColor="text1"/>
          <w:lang w:val="en-US"/>
        </w:rPr>
        <w:t xml:space="preserve"> (ADHs)</w:t>
      </w:r>
      <w:r w:rsidRPr="00190879">
        <w:rPr>
          <w:rFonts w:ascii="Times New Roman" w:hAnsi="Times New Roman" w:cs="Times New Roman"/>
          <w:color w:val="000000" w:themeColor="text1"/>
          <w:lang w:val="en-US"/>
        </w:rPr>
        <w:t xml:space="preserve"> offer accommodation and therapeutic care for PWDs requiring institutional care.</w:t>
      </w:r>
      <w:r w:rsidRPr="00190879">
        <w:rPr>
          <w:rStyle w:val="FootnoteReference"/>
          <w:color w:val="000000" w:themeColor="text1"/>
        </w:rPr>
        <w:footnoteReference w:id="504"/>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505"/>
      </w:r>
      <w:r w:rsidRPr="00190879">
        <w:rPr>
          <w:rFonts w:ascii="Times New Roman" w:hAnsi="Times New Roman" w:cs="Times New Roman"/>
          <w:color w:val="000000" w:themeColor="text1"/>
          <w:lang w:val="en-US"/>
        </w:rPr>
        <w:t xml:space="preserve"> These homes are considered “a last resort and only when it is in… the best interests”</w:t>
      </w:r>
      <w:r w:rsidRPr="00190879">
        <w:rPr>
          <w:rStyle w:val="FootnoteReference"/>
          <w:color w:val="000000" w:themeColor="text1"/>
        </w:rPr>
        <w:footnoteReference w:id="506"/>
      </w:r>
      <w:r w:rsidRPr="00190879">
        <w:rPr>
          <w:rFonts w:ascii="Times New Roman" w:hAnsi="Times New Roman" w:cs="Times New Roman"/>
          <w:color w:val="000000" w:themeColor="text1"/>
          <w:lang w:val="en-US"/>
        </w:rPr>
        <w:t xml:space="preserve"> of PWDs. Thus, reports from relevant professionals are required before PWDs are admitted.</w:t>
      </w:r>
      <w:r w:rsidRPr="00190879">
        <w:rPr>
          <w:rStyle w:val="FootnoteReference"/>
          <w:color w:val="000000" w:themeColor="text1"/>
        </w:rPr>
        <w:footnoteReference w:id="50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508"/>
      </w:r>
      <w:r w:rsidRPr="00190879">
        <w:rPr>
          <w:rFonts w:ascii="Times New Roman" w:hAnsi="Times New Roman" w:cs="Times New Roman"/>
          <w:color w:val="000000" w:themeColor="text1"/>
          <w:lang w:val="en-US"/>
        </w:rPr>
        <w:t xml:space="preserve"> </w:t>
      </w:r>
      <w:r w:rsidR="00B72987" w:rsidRPr="00190879">
        <w:rPr>
          <w:rFonts w:ascii="Times New Roman" w:hAnsi="Times New Roman" w:cs="Times New Roman"/>
          <w:color w:val="000000" w:themeColor="text1"/>
          <w:lang w:val="en-US"/>
        </w:rPr>
        <w:t>Professionals sampled in this study noted that the availability of A</w:t>
      </w:r>
      <w:r w:rsidR="00442F43" w:rsidRPr="00190879">
        <w:rPr>
          <w:rFonts w:ascii="Times New Roman" w:hAnsi="Times New Roman" w:cs="Times New Roman"/>
          <w:color w:val="000000" w:themeColor="text1"/>
          <w:lang w:val="en-US"/>
        </w:rPr>
        <w:t>DHs</w:t>
      </w:r>
      <w:r w:rsidR="00B72987" w:rsidRPr="00190879">
        <w:rPr>
          <w:rFonts w:ascii="Times New Roman" w:hAnsi="Times New Roman" w:cs="Times New Roman"/>
          <w:color w:val="000000" w:themeColor="text1"/>
          <w:lang w:val="en-US"/>
        </w:rPr>
        <w:t xml:space="preserve"> in Singapore has improved significantly over the past decade.</w:t>
      </w:r>
      <w:r w:rsidR="00633DE5" w:rsidRPr="00190879">
        <w:rPr>
          <w:rStyle w:val="FootnoteReference"/>
          <w:rFonts w:cs="Times New Roman"/>
          <w:color w:val="000000" w:themeColor="text1"/>
          <w:lang w:val="en-US"/>
        </w:rPr>
        <w:footnoteReference w:id="509"/>
      </w:r>
      <w:r w:rsidR="00B72987" w:rsidRPr="00190879">
        <w:rPr>
          <w:rFonts w:ascii="Times New Roman" w:hAnsi="Times New Roman" w:cs="Times New Roman"/>
          <w:color w:val="000000" w:themeColor="text1"/>
          <w:lang w:val="en-US"/>
        </w:rPr>
        <w:t xml:space="preserve"> </w:t>
      </w:r>
      <w:r w:rsidR="00A66D3B" w:rsidRPr="00190879">
        <w:rPr>
          <w:rFonts w:ascii="Times New Roman" w:hAnsi="Times New Roman" w:cs="Times New Roman"/>
          <w:color w:val="000000" w:themeColor="text1"/>
          <w:lang w:val="en-US"/>
        </w:rPr>
        <w:t>T</w:t>
      </w:r>
      <w:r w:rsidR="00B72987" w:rsidRPr="00190879">
        <w:rPr>
          <w:rFonts w:ascii="Times New Roman" w:hAnsi="Times New Roman" w:cs="Times New Roman"/>
          <w:color w:val="000000" w:themeColor="text1"/>
          <w:lang w:val="en-US"/>
        </w:rPr>
        <w:t xml:space="preserve">he opening of St. Andrew’s Adult Home in April 2019 </w:t>
      </w:r>
      <w:r w:rsidR="11C8C101" w:rsidRPr="00190879">
        <w:rPr>
          <w:rFonts w:ascii="Times New Roman" w:eastAsia="Times New Roman" w:hAnsi="Times New Roman" w:cs="Times New Roman"/>
          <w:color w:val="000000" w:themeColor="text1"/>
          <w:lang w:val="en-US"/>
        </w:rPr>
        <w:t>—</w:t>
      </w:r>
      <w:r w:rsidR="00B72987" w:rsidRPr="00190879">
        <w:rPr>
          <w:rFonts w:ascii="Times New Roman" w:hAnsi="Times New Roman" w:cs="Times New Roman"/>
          <w:color w:val="000000" w:themeColor="text1"/>
          <w:lang w:val="en-US"/>
        </w:rPr>
        <w:t xml:space="preserve"> a purpose-built ADH under St. Andrew’s Autism Centre </w:t>
      </w:r>
      <w:r w:rsidR="11C8C101" w:rsidRPr="00190879">
        <w:rPr>
          <w:rFonts w:ascii="Times New Roman" w:eastAsia="Times New Roman" w:hAnsi="Times New Roman" w:cs="Times New Roman"/>
          <w:color w:val="000000" w:themeColor="text1"/>
          <w:lang w:val="en-US"/>
        </w:rPr>
        <w:t>—</w:t>
      </w:r>
      <w:r w:rsidR="00B72987" w:rsidRPr="00190879">
        <w:rPr>
          <w:rFonts w:ascii="Times New Roman" w:hAnsi="Times New Roman" w:cs="Times New Roman"/>
          <w:color w:val="000000" w:themeColor="text1"/>
          <w:lang w:val="en-US"/>
        </w:rPr>
        <w:t xml:space="preserve"> was noted and welcomed by some respondents.</w:t>
      </w:r>
      <w:r w:rsidR="00633DE5" w:rsidRPr="00190879">
        <w:rPr>
          <w:rStyle w:val="FootnoteReference"/>
          <w:rFonts w:cs="Times New Roman"/>
          <w:color w:val="000000" w:themeColor="text1"/>
          <w:lang w:val="en-US"/>
        </w:rPr>
        <w:footnoteReference w:id="510"/>
      </w:r>
      <w:r w:rsidR="00B72987" w:rsidRPr="00190879">
        <w:rPr>
          <w:rFonts w:ascii="Times New Roman" w:hAnsi="Times New Roman" w:cs="Times New Roman"/>
          <w:color w:val="000000" w:themeColor="text1"/>
          <w:lang w:val="en-US"/>
        </w:rPr>
        <w:t xml:space="preserve"> This specific ADH caters primarily to adults diagnosed with </w:t>
      </w:r>
      <w:proofErr w:type="gramStart"/>
      <w:r w:rsidR="00B72987" w:rsidRPr="00190879">
        <w:rPr>
          <w:rFonts w:ascii="Times New Roman" w:hAnsi="Times New Roman" w:cs="Times New Roman"/>
          <w:color w:val="000000" w:themeColor="text1"/>
          <w:lang w:val="en-US"/>
        </w:rPr>
        <w:t>Autism Spectrum Disorder</w:t>
      </w:r>
      <w:proofErr w:type="gramEnd"/>
      <w:r w:rsidR="00B72987" w:rsidRPr="00190879">
        <w:rPr>
          <w:rFonts w:ascii="Times New Roman" w:hAnsi="Times New Roman" w:cs="Times New Roman"/>
          <w:color w:val="000000" w:themeColor="text1"/>
          <w:lang w:val="en-US"/>
        </w:rPr>
        <w:t xml:space="preserve"> (ASD)</w:t>
      </w:r>
      <w:r w:rsidR="00A66D3B" w:rsidRPr="00190879">
        <w:rPr>
          <w:rFonts w:ascii="Times New Roman" w:hAnsi="Times New Roman" w:cs="Times New Roman"/>
          <w:color w:val="000000" w:themeColor="text1"/>
          <w:lang w:val="en-US"/>
        </w:rPr>
        <w:t>.</w:t>
      </w:r>
      <w:r w:rsidR="00633DE5" w:rsidRPr="00190879">
        <w:rPr>
          <w:rStyle w:val="FootnoteReference"/>
          <w:rFonts w:cs="Times New Roman"/>
          <w:color w:val="000000" w:themeColor="text1"/>
          <w:lang w:val="en-US"/>
        </w:rPr>
        <w:footnoteReference w:id="511"/>
      </w:r>
    </w:p>
    <w:p w14:paraId="1789240A" w14:textId="77777777" w:rsidR="00265F87" w:rsidRPr="00190879" w:rsidRDefault="00265F87" w:rsidP="00265F87">
      <w:pPr>
        <w:spacing w:line="360" w:lineRule="auto"/>
        <w:jc w:val="both"/>
        <w:rPr>
          <w:rFonts w:ascii="Times New Roman" w:hAnsi="Times New Roman" w:cs="Times New Roman"/>
          <w:color w:val="000000" w:themeColor="text1"/>
          <w:lang w:val="en-US"/>
        </w:rPr>
      </w:pPr>
    </w:p>
    <w:p w14:paraId="598F9F5C" w14:textId="26DAF1A4" w:rsidR="00B72987" w:rsidRPr="00190879" w:rsidRDefault="00265F87"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While much was done to develop caregiver support, previous research highlighted areas for further improvement. For instance, respite is difficult to attain when PWDs require intensive, round-the-clock attention.</w:t>
      </w:r>
      <w:r w:rsidRPr="00190879">
        <w:rPr>
          <w:rStyle w:val="FootnoteReference"/>
          <w:color w:val="000000" w:themeColor="text1"/>
        </w:rPr>
        <w:footnoteReference w:id="512"/>
      </w:r>
      <w:r w:rsidR="00633DE5" w:rsidRPr="00190879">
        <w:rPr>
          <w:rFonts w:ascii="Times New Roman" w:hAnsi="Times New Roman" w:cs="Times New Roman"/>
          <w:color w:val="000000" w:themeColor="text1"/>
          <w:vertAlign w:val="superscript"/>
          <w:lang w:val="en-US"/>
        </w:rPr>
        <w:t>,</w:t>
      </w:r>
      <w:r w:rsidR="00491258" w:rsidRPr="00190879">
        <w:rPr>
          <w:rStyle w:val="FootnoteReference"/>
          <w:rFonts w:cs="Times New Roman"/>
          <w:color w:val="000000" w:themeColor="text1"/>
          <w:lang w:val="en-US"/>
        </w:rPr>
        <w:footnoteReference w:id="513"/>
      </w:r>
      <w:r w:rsidRPr="00190879">
        <w:rPr>
          <w:rFonts w:ascii="Times New Roman" w:hAnsi="Times New Roman" w:cs="Times New Roman"/>
          <w:color w:val="000000" w:themeColor="text1"/>
          <w:lang w:val="en-US"/>
        </w:rPr>
        <w:t xml:space="preserve"> Some households were observed to undergo </w:t>
      </w:r>
      <w:r w:rsidRPr="00190879">
        <w:rPr>
          <w:rFonts w:ascii="Times New Roman" w:hAnsi="Times New Roman" w:cs="Times New Roman"/>
          <w:color w:val="000000" w:themeColor="text1"/>
          <w:lang w:val="en-US"/>
        </w:rPr>
        <w:lastRenderedPageBreak/>
        <w:t xml:space="preserve">disruptive reversals in caregiving roles </w:t>
      </w:r>
      <w:r w:rsidR="11C8C101"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with PWDs becoming responsible instead for the care of ageing parents </w:t>
      </w:r>
      <w:r w:rsidR="11C8C101"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that result in unmet household needs.</w:t>
      </w:r>
      <w:r w:rsidRPr="00190879">
        <w:rPr>
          <w:rStyle w:val="FootnoteReference"/>
          <w:color w:val="000000" w:themeColor="text1"/>
        </w:rPr>
        <w:footnoteReference w:id="514"/>
      </w:r>
      <w:r w:rsidR="000A331F" w:rsidRPr="00190879">
        <w:rPr>
          <w:rFonts w:ascii="Times New Roman" w:hAnsi="Times New Roman" w:cs="Times New Roman"/>
          <w:color w:val="000000" w:themeColor="text1"/>
          <w:vertAlign w:val="superscript"/>
          <w:lang w:val="en-US"/>
        </w:rPr>
        <w:t>,</w:t>
      </w:r>
      <w:r w:rsidR="000A331F" w:rsidRPr="00190879">
        <w:rPr>
          <w:rStyle w:val="FootnoteReference"/>
          <w:rFonts w:cs="Times New Roman"/>
          <w:color w:val="000000" w:themeColor="text1"/>
          <w:lang w:val="en-US"/>
        </w:rPr>
        <w:footnoteReference w:id="515"/>
      </w:r>
      <w:r w:rsidRPr="00190879">
        <w:rPr>
          <w:rFonts w:ascii="Times New Roman" w:hAnsi="Times New Roman" w:cs="Times New Roman"/>
          <w:color w:val="000000" w:themeColor="text1"/>
          <w:lang w:val="en-US"/>
        </w:rPr>
        <w:t xml:space="preserve"> Such challenges are compounded for single-parent and/or low-income households with limited financial and human resources.</w:t>
      </w:r>
      <w:r w:rsidRPr="00190879">
        <w:rPr>
          <w:rStyle w:val="FootnoteReference"/>
          <w:color w:val="000000" w:themeColor="text1"/>
        </w:rPr>
        <w:footnoteReference w:id="516"/>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517"/>
      </w:r>
      <w:r w:rsidRPr="00190879">
        <w:rPr>
          <w:rFonts w:ascii="Times New Roman" w:hAnsi="Times New Roman" w:cs="Times New Roman"/>
          <w:color w:val="000000" w:themeColor="text1"/>
          <w:vertAlign w:val="superscript"/>
          <w:lang w:val="en-US"/>
        </w:rPr>
        <w:t>,</w:t>
      </w:r>
      <w:r w:rsidRPr="00190879">
        <w:rPr>
          <w:rStyle w:val="FootnoteReference"/>
          <w:color w:val="000000" w:themeColor="text1"/>
        </w:rPr>
        <w:footnoteReference w:id="518"/>
      </w:r>
      <w:r w:rsidR="00AD5E20" w:rsidRPr="00190879">
        <w:rPr>
          <w:rFonts w:ascii="Times New Roman" w:hAnsi="Times New Roman" w:cs="Times New Roman"/>
          <w:color w:val="000000" w:themeColor="text1"/>
          <w:vertAlign w:val="superscript"/>
          <w:lang w:val="en-US"/>
        </w:rPr>
        <w:t>,</w:t>
      </w:r>
      <w:r w:rsidR="00AD5E20" w:rsidRPr="00190879">
        <w:rPr>
          <w:rStyle w:val="FootnoteReference"/>
          <w:rFonts w:cs="Times New Roman"/>
          <w:color w:val="000000" w:themeColor="text1"/>
          <w:lang w:val="en-US"/>
        </w:rPr>
        <w:footnoteReference w:id="519"/>
      </w:r>
      <w:r w:rsidRPr="00190879">
        <w:rPr>
          <w:rFonts w:ascii="Times New Roman" w:hAnsi="Times New Roman" w:cs="Times New Roman"/>
          <w:color w:val="000000" w:themeColor="text1"/>
          <w:lang w:val="en-US"/>
        </w:rPr>
        <w:t xml:space="preserve"> Caregivers have expressed the need for alternative life-long care arrangements for PWDs outside placements in segregated residential services.</w:t>
      </w:r>
      <w:r w:rsidRPr="00190879">
        <w:rPr>
          <w:rStyle w:val="FootnoteReference"/>
          <w:color w:val="000000" w:themeColor="text1"/>
        </w:rPr>
        <w:footnoteReference w:id="520"/>
      </w:r>
      <w:r w:rsidRPr="00190879">
        <w:rPr>
          <w:rFonts w:ascii="Times New Roman" w:hAnsi="Times New Roman" w:cs="Times New Roman"/>
          <w:color w:val="000000" w:themeColor="text1"/>
          <w:vertAlign w:val="superscript"/>
          <w:lang w:val="en-US"/>
        </w:rPr>
        <w:t>,</w:t>
      </w:r>
      <w:r w:rsidR="00482AF2" w:rsidRPr="00190879">
        <w:rPr>
          <w:rStyle w:val="FootnoteReference"/>
          <w:rFonts w:cs="Times New Roman"/>
          <w:color w:val="000000" w:themeColor="text1"/>
          <w:lang w:val="en-US"/>
        </w:rPr>
        <w:footnoteReference w:id="521"/>
      </w:r>
      <w:r w:rsidRPr="00190879">
        <w:rPr>
          <w:rFonts w:ascii="Times New Roman" w:hAnsi="Times New Roman" w:cs="Times New Roman"/>
          <w:color w:val="000000" w:themeColor="text1"/>
          <w:lang w:val="en-US"/>
        </w:rPr>
        <w:t xml:space="preserve"> </w:t>
      </w:r>
      <w:r w:rsidR="00B72987" w:rsidRPr="00190879">
        <w:rPr>
          <w:rFonts w:ascii="Times New Roman" w:hAnsi="Times New Roman" w:cs="Times New Roman"/>
          <w:color w:val="000000" w:themeColor="text1"/>
          <w:lang w:val="en-US"/>
        </w:rPr>
        <w:t xml:space="preserve">Similar sentiments were expressed by respondents in this study, who suggested adopting a more community-focused approach in housing PWDs, with additional provisions for comprehensive educational and enrichment </w:t>
      </w:r>
      <w:proofErr w:type="spellStart"/>
      <w:r w:rsidR="00B72987" w:rsidRPr="00190879">
        <w:rPr>
          <w:rFonts w:ascii="Times New Roman" w:hAnsi="Times New Roman" w:cs="Times New Roman"/>
          <w:color w:val="000000" w:themeColor="text1"/>
          <w:lang w:val="en-US"/>
        </w:rPr>
        <w:t>programmes</w:t>
      </w:r>
      <w:proofErr w:type="spellEnd"/>
      <w:r w:rsidR="00B72987" w:rsidRPr="00190879">
        <w:rPr>
          <w:rFonts w:ascii="Times New Roman" w:hAnsi="Times New Roman" w:cs="Times New Roman"/>
          <w:color w:val="000000" w:themeColor="text1"/>
          <w:lang w:val="en-US"/>
        </w:rPr>
        <w:t>.</w:t>
      </w:r>
      <w:r w:rsidR="00482AF2" w:rsidRPr="00190879">
        <w:rPr>
          <w:rStyle w:val="FootnoteReference"/>
          <w:rFonts w:cs="Times New Roman"/>
          <w:color w:val="000000" w:themeColor="text1"/>
          <w:lang w:val="en-US"/>
        </w:rPr>
        <w:footnoteReference w:id="522"/>
      </w:r>
      <w:r w:rsidR="00B72987" w:rsidRPr="00190879">
        <w:rPr>
          <w:rFonts w:ascii="Times New Roman" w:hAnsi="Times New Roman" w:cs="Times New Roman"/>
          <w:color w:val="000000" w:themeColor="text1"/>
          <w:lang w:val="en-US"/>
        </w:rPr>
        <w:t xml:space="preserve"> This did not necessarily entail abandoning the current framework of residential services, such as ADHs; but rather the selective adoption of practices from other institutions like SPED schools, which are perceived as opening up to the broader community</w:t>
      </w:r>
      <w:r w:rsidR="0DE2ECD3" w:rsidRPr="00190879">
        <w:rPr>
          <w:rFonts w:ascii="Times New Roman" w:hAnsi="Times New Roman" w:cs="Times New Roman"/>
          <w:color w:val="000000" w:themeColor="text1"/>
          <w:lang w:val="en-US"/>
        </w:rPr>
        <w:t xml:space="preserve"> </w:t>
      </w:r>
      <w:r w:rsidR="11C8C101" w:rsidRPr="00190879">
        <w:rPr>
          <w:rFonts w:ascii="Times New Roman" w:eastAsia="Times New Roman" w:hAnsi="Times New Roman" w:cs="Times New Roman"/>
          <w:color w:val="000000" w:themeColor="text1"/>
          <w:lang w:val="en-US"/>
        </w:rPr>
        <w:t>—</w:t>
      </w:r>
      <w:r w:rsidR="0DE2ECD3" w:rsidRPr="00190879">
        <w:rPr>
          <w:rFonts w:ascii="Times New Roman" w:hAnsi="Times New Roman" w:cs="Times New Roman"/>
          <w:color w:val="000000" w:themeColor="text1"/>
          <w:lang w:val="en-US"/>
        </w:rPr>
        <w:t xml:space="preserve"> for example,</w:t>
      </w:r>
      <w:r w:rsidR="00B72987" w:rsidRPr="00190879">
        <w:rPr>
          <w:rFonts w:ascii="Times New Roman" w:hAnsi="Times New Roman" w:cs="Times New Roman"/>
          <w:color w:val="000000" w:themeColor="text1"/>
          <w:lang w:val="en-US"/>
        </w:rPr>
        <w:t xml:space="preserve"> a recent initiative in establishing a cafe staffed by PWDs on SPED premises for members of the general public.</w:t>
      </w:r>
      <w:r w:rsidR="00B72987" w:rsidRPr="00190879">
        <w:rPr>
          <w:rStyle w:val="FootnoteReference"/>
          <w:color w:val="000000" w:themeColor="text1"/>
        </w:rPr>
        <w:footnoteReference w:id="523"/>
      </w:r>
      <w:r w:rsidR="003268DE" w:rsidRPr="00190879">
        <w:rPr>
          <w:rFonts w:ascii="Times New Roman" w:hAnsi="Times New Roman" w:cs="Times New Roman"/>
          <w:color w:val="000000" w:themeColor="text1"/>
          <w:lang w:val="en-US"/>
        </w:rPr>
        <w:t xml:space="preserve"> </w:t>
      </w:r>
      <w:r w:rsidR="006F6B0C" w:rsidRPr="00190879">
        <w:rPr>
          <w:rFonts w:ascii="Times New Roman" w:hAnsi="Times New Roman" w:cs="Times New Roman"/>
          <w:color w:val="000000" w:themeColor="text1"/>
          <w:lang w:val="en-US"/>
        </w:rPr>
        <w:t>In March 2022,</w:t>
      </w:r>
      <w:r w:rsidR="003268DE" w:rsidRPr="00190879">
        <w:rPr>
          <w:rFonts w:ascii="Times New Roman" w:hAnsi="Times New Roman" w:cs="Times New Roman"/>
          <w:color w:val="000000" w:themeColor="text1"/>
          <w:lang w:val="en-US"/>
        </w:rPr>
        <w:t xml:space="preserve"> MSF announced th</w:t>
      </w:r>
      <w:r w:rsidR="006F6B0C" w:rsidRPr="00190879">
        <w:rPr>
          <w:rFonts w:ascii="Times New Roman" w:hAnsi="Times New Roman" w:cs="Times New Roman"/>
          <w:color w:val="000000" w:themeColor="text1"/>
          <w:lang w:val="en-US"/>
        </w:rPr>
        <w:t>e pilot of</w:t>
      </w:r>
      <w:r w:rsidR="003268DE" w:rsidRPr="00190879">
        <w:rPr>
          <w:rFonts w:ascii="Times New Roman" w:hAnsi="Times New Roman" w:cs="Times New Roman"/>
          <w:color w:val="000000" w:themeColor="text1"/>
          <w:lang w:val="en-US"/>
        </w:rPr>
        <w:t xml:space="preserve"> Enabling Services Hubs (ESHs), co-funded by the Tote Board, to </w:t>
      </w:r>
      <w:r w:rsidR="006F6B0C" w:rsidRPr="00190879">
        <w:rPr>
          <w:rFonts w:ascii="Times New Roman" w:hAnsi="Times New Roman" w:cs="Times New Roman"/>
          <w:color w:val="000000" w:themeColor="text1"/>
          <w:lang w:val="en-US"/>
        </w:rPr>
        <w:t xml:space="preserve">(1) identify and reach out to PWDs and their caregivers to understand their needs and connect them with relevant support, (2) provide additional support with community befrienders, and (3) </w:t>
      </w:r>
      <w:r w:rsidR="003268DE" w:rsidRPr="00190879">
        <w:rPr>
          <w:rFonts w:ascii="Times New Roman" w:hAnsi="Times New Roman" w:cs="Times New Roman"/>
          <w:color w:val="000000" w:themeColor="text1"/>
          <w:lang w:val="en-US"/>
        </w:rPr>
        <w:t xml:space="preserve">provide on-site services such as continual learning </w:t>
      </w:r>
      <w:proofErr w:type="spellStart"/>
      <w:r w:rsidR="003268DE" w:rsidRPr="00190879">
        <w:rPr>
          <w:rFonts w:ascii="Times New Roman" w:hAnsi="Times New Roman" w:cs="Times New Roman"/>
          <w:color w:val="000000" w:themeColor="text1"/>
          <w:lang w:val="en-US"/>
        </w:rPr>
        <w:t>programmes</w:t>
      </w:r>
      <w:proofErr w:type="spellEnd"/>
      <w:r w:rsidR="003268DE" w:rsidRPr="00190879">
        <w:rPr>
          <w:rFonts w:ascii="Times New Roman" w:hAnsi="Times New Roman" w:cs="Times New Roman"/>
          <w:color w:val="000000" w:themeColor="text1"/>
          <w:lang w:val="en-US"/>
        </w:rPr>
        <w:t xml:space="preserve"> and social inclusion activities for </w:t>
      </w:r>
      <w:r w:rsidR="006F6B0C" w:rsidRPr="00190879">
        <w:rPr>
          <w:rFonts w:ascii="Times New Roman" w:hAnsi="Times New Roman" w:cs="Times New Roman"/>
          <w:color w:val="000000" w:themeColor="text1"/>
          <w:lang w:val="en-US"/>
        </w:rPr>
        <w:t>PWDs</w:t>
      </w:r>
      <w:r w:rsidR="003268DE" w:rsidRPr="00190879">
        <w:rPr>
          <w:rFonts w:ascii="Times New Roman" w:hAnsi="Times New Roman" w:cs="Times New Roman"/>
          <w:color w:val="000000" w:themeColor="text1"/>
          <w:lang w:val="en-US"/>
        </w:rPr>
        <w:t xml:space="preserve"> and respite care for caregivers.</w:t>
      </w:r>
      <w:r w:rsidR="003268DE" w:rsidRPr="00190879">
        <w:rPr>
          <w:rStyle w:val="FootnoteReference"/>
          <w:rFonts w:cs="Times New Roman"/>
          <w:color w:val="000000" w:themeColor="text1"/>
          <w:lang w:val="en-US"/>
        </w:rPr>
        <w:footnoteReference w:id="524"/>
      </w:r>
    </w:p>
    <w:p w14:paraId="75E172B2" w14:textId="77777777" w:rsidR="00B72987" w:rsidRPr="00190879" w:rsidRDefault="00B72987" w:rsidP="00B72987">
      <w:pPr>
        <w:spacing w:line="360" w:lineRule="auto"/>
        <w:ind w:firstLine="720"/>
        <w:jc w:val="both"/>
        <w:rPr>
          <w:rFonts w:ascii="Times New Roman" w:hAnsi="Times New Roman" w:cs="Times New Roman"/>
          <w:color w:val="000000" w:themeColor="text1"/>
          <w:lang w:val="en-US"/>
        </w:rPr>
      </w:pPr>
    </w:p>
    <w:p w14:paraId="1153DBD8" w14:textId="59E7EA23" w:rsidR="00265F87" w:rsidRPr="00190879" w:rsidRDefault="00B72987" w:rsidP="174B1DDC">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While most respondents acknowledged the importance of robust institutions in housing PWDs with more challenging or severe needs, they nonetheless said that more could be done </w:t>
      </w:r>
      <w:r w:rsidRPr="00190879">
        <w:rPr>
          <w:rFonts w:ascii="Times New Roman" w:hAnsi="Times New Roman" w:cs="Times New Roman"/>
          <w:color w:val="000000" w:themeColor="text1"/>
          <w:lang w:val="en-US"/>
        </w:rPr>
        <w:lastRenderedPageBreak/>
        <w:t>for other PWDs beyond conventional residences</w:t>
      </w:r>
      <w:r w:rsidRPr="00190879">
        <w:rPr>
          <w:rStyle w:val="FootnoteReference"/>
          <w:rFonts w:cs="Times New Roman"/>
          <w:color w:val="000000" w:themeColor="text1"/>
          <w:lang w:val="en-US"/>
        </w:rPr>
        <w:footnoteReference w:id="525"/>
      </w:r>
      <w:r w:rsidRPr="00190879">
        <w:rPr>
          <w:rFonts w:ascii="Times New Roman" w:hAnsi="Times New Roman" w:cs="Times New Roman"/>
          <w:color w:val="000000" w:themeColor="text1"/>
          <w:lang w:val="en-US"/>
        </w:rPr>
        <w:t>. Many attested to the need for a healthy balance where PWDs in residential settings are given some level of autonomy in forging and sustaining social relationships, while their safety and personal interests are safeguarded against those who wish to exploit them.</w:t>
      </w:r>
      <w:r w:rsidR="00023865" w:rsidRPr="00190879">
        <w:rPr>
          <w:rStyle w:val="FootnoteReference"/>
          <w:rFonts w:cs="Times New Roman"/>
          <w:color w:val="000000" w:themeColor="text1"/>
          <w:lang w:val="en-US"/>
        </w:rPr>
        <w:footnoteReference w:id="526"/>
      </w:r>
      <w:r w:rsidRPr="00190879">
        <w:rPr>
          <w:rFonts w:ascii="Times New Roman" w:hAnsi="Times New Roman" w:cs="Times New Roman"/>
          <w:color w:val="000000" w:themeColor="text1"/>
          <w:lang w:val="en-US"/>
        </w:rPr>
        <w:t xml:space="preserve"> Through such a balancing act, it is hoped that PWDs will face fewer barriers in meeting fundamental social needs.</w:t>
      </w:r>
      <w:r w:rsidR="00023865" w:rsidRPr="00190879">
        <w:rPr>
          <w:rStyle w:val="FootnoteReference"/>
          <w:rFonts w:cs="Times New Roman"/>
          <w:color w:val="000000" w:themeColor="text1"/>
          <w:lang w:val="en-US"/>
        </w:rPr>
        <w:footnoteReference w:id="527"/>
      </w:r>
      <w:r w:rsidRPr="00190879">
        <w:rPr>
          <w:rFonts w:ascii="Times New Roman" w:hAnsi="Times New Roman" w:cs="Times New Roman"/>
          <w:color w:val="000000" w:themeColor="text1"/>
          <w:lang w:val="en-US"/>
        </w:rPr>
        <w:t xml:space="preserve"> </w:t>
      </w:r>
    </w:p>
    <w:p w14:paraId="5925B759" w14:textId="77777777" w:rsidR="00265F87" w:rsidRPr="00190879" w:rsidRDefault="00265F87" w:rsidP="00265F87">
      <w:pPr>
        <w:spacing w:line="360" w:lineRule="auto"/>
        <w:jc w:val="both"/>
        <w:rPr>
          <w:rFonts w:ascii="Times New Roman" w:hAnsi="Times New Roman" w:cs="Times New Roman"/>
          <w:color w:val="000000" w:themeColor="text1"/>
          <w:lang w:val="en-US"/>
        </w:rPr>
      </w:pPr>
    </w:p>
    <w:p w14:paraId="5A02B7BA" w14:textId="249AB6D6" w:rsidR="00F86383" w:rsidRPr="00190879" w:rsidRDefault="00B72987"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In the context of future care planning services, some caregivers consulted in this study proposed expanding the scope of the SNTC to include provisions for the development of a care plan for PWDs</w:t>
      </w:r>
      <w:r w:rsidRPr="00190879">
        <w:rPr>
          <w:rStyle w:val="FootnoteReference"/>
          <w:rFonts w:cs="Times New Roman"/>
          <w:color w:val="000000" w:themeColor="text1"/>
          <w:lang w:val="en-US"/>
        </w:rPr>
        <w:footnoteReference w:id="528"/>
      </w:r>
      <w:r w:rsidRPr="00190879">
        <w:rPr>
          <w:rFonts w:ascii="Times New Roman" w:hAnsi="Times New Roman" w:cs="Times New Roman"/>
          <w:color w:val="000000" w:themeColor="text1"/>
          <w:lang w:val="en-US"/>
        </w:rPr>
        <w:t>. However, the SNTC has case managers who craft care plans so that future caregivers are better informed when taking decisions such as disbursing the funds saved via the SNTC according to the best interests of PWDs. Yet, some caregivers gave feedback that such planning is still not comprehensive or streamlined enough to meet their needs;</w:t>
      </w:r>
      <w:r w:rsidR="001E2980" w:rsidRPr="00190879">
        <w:rPr>
          <w:rStyle w:val="FootnoteReference"/>
          <w:rFonts w:cs="Times New Roman"/>
          <w:color w:val="000000" w:themeColor="text1"/>
          <w:lang w:val="en-US"/>
        </w:rPr>
        <w:footnoteReference w:id="529"/>
      </w:r>
      <w:r w:rsidRPr="00190879">
        <w:rPr>
          <w:rFonts w:ascii="Times New Roman" w:hAnsi="Times New Roman" w:cs="Times New Roman"/>
          <w:color w:val="000000" w:themeColor="text1"/>
          <w:lang w:val="en-US"/>
        </w:rPr>
        <w:t xml:space="preserve"> perhaps due to the SNTC being a relatively recent development. </w:t>
      </w:r>
    </w:p>
    <w:p w14:paraId="3E774554" w14:textId="77777777" w:rsidR="00F86383" w:rsidRPr="00190879" w:rsidRDefault="00F86383" w:rsidP="00B72987">
      <w:pPr>
        <w:spacing w:line="360" w:lineRule="auto"/>
        <w:ind w:firstLine="720"/>
        <w:jc w:val="both"/>
        <w:rPr>
          <w:rFonts w:ascii="Times New Roman" w:hAnsi="Times New Roman" w:cs="Times New Roman"/>
          <w:color w:val="000000" w:themeColor="text1"/>
          <w:lang w:val="en-US"/>
        </w:rPr>
      </w:pPr>
    </w:p>
    <w:p w14:paraId="70A990CF" w14:textId="335E37CA" w:rsidR="00B72987" w:rsidRPr="00190879" w:rsidRDefault="00B72987"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Another significant concern for caregivers </w:t>
      </w:r>
      <w:r w:rsidR="00A66D3B" w:rsidRPr="00190879">
        <w:rPr>
          <w:rFonts w:ascii="Times New Roman" w:hAnsi="Times New Roman" w:cs="Times New Roman"/>
          <w:color w:val="000000" w:themeColor="text1"/>
          <w:lang w:val="en-US"/>
        </w:rPr>
        <w:t>is</w:t>
      </w:r>
      <w:r w:rsidRPr="00190879">
        <w:rPr>
          <w:rFonts w:ascii="Times New Roman" w:hAnsi="Times New Roman" w:cs="Times New Roman"/>
          <w:color w:val="000000" w:themeColor="text1"/>
          <w:lang w:val="en-US"/>
        </w:rPr>
        <w:t xml:space="preserve"> the degree of access that their care recipients would have to basic legal and social protections, particularly in future scenarios where caregivers themselves have died.</w:t>
      </w:r>
      <w:r w:rsidR="00BF65A9" w:rsidRPr="00190879">
        <w:rPr>
          <w:rStyle w:val="FootnoteReference"/>
          <w:rFonts w:cs="Times New Roman"/>
          <w:color w:val="000000" w:themeColor="text1"/>
          <w:lang w:val="en-US"/>
        </w:rPr>
        <w:footnoteReference w:id="530"/>
      </w:r>
      <w:r w:rsidRPr="00190879">
        <w:rPr>
          <w:rFonts w:ascii="Times New Roman" w:hAnsi="Times New Roman" w:cs="Times New Roman"/>
          <w:color w:val="000000" w:themeColor="text1"/>
          <w:lang w:val="en-US"/>
        </w:rPr>
        <w:t xml:space="preserve"> Due to some PWDs</w:t>
      </w:r>
      <w:r w:rsidR="6700566B"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vulnerability to exploitation by others, inability to explain the realities of their condition or speak up for their rights, many caregivers fear that without competent advocates, their care recipients would be swindled or find themselves on the wrong side of the law.</w:t>
      </w:r>
      <w:r w:rsidR="00BF65A9" w:rsidRPr="00190879">
        <w:rPr>
          <w:rStyle w:val="FootnoteReference"/>
          <w:rFonts w:cs="Times New Roman"/>
          <w:color w:val="000000" w:themeColor="text1"/>
          <w:lang w:val="en-US"/>
        </w:rPr>
        <w:footnoteReference w:id="531"/>
      </w:r>
      <w:r w:rsidRPr="00190879">
        <w:rPr>
          <w:rFonts w:ascii="Times New Roman" w:hAnsi="Times New Roman" w:cs="Times New Roman"/>
          <w:color w:val="000000" w:themeColor="text1"/>
          <w:lang w:val="en-US"/>
        </w:rPr>
        <w:t xml:space="preserve"> In light of these widespread fears, a suggestion was mooted to institute a one-stop, cross-departmental touchpoint of service </w:t>
      </w:r>
      <w:proofErr w:type="spellStart"/>
      <w:r w:rsidRPr="00190879">
        <w:rPr>
          <w:rFonts w:ascii="Times New Roman" w:hAnsi="Times New Roman" w:cs="Times New Roman"/>
          <w:color w:val="000000" w:themeColor="text1"/>
          <w:lang w:val="en-US"/>
        </w:rPr>
        <w:t>specialising</w:t>
      </w:r>
      <w:proofErr w:type="spellEnd"/>
      <w:r w:rsidRPr="00190879">
        <w:rPr>
          <w:rFonts w:ascii="Times New Roman" w:hAnsi="Times New Roman" w:cs="Times New Roman"/>
          <w:color w:val="000000" w:themeColor="text1"/>
          <w:lang w:val="en-US"/>
        </w:rPr>
        <w:t xml:space="preserve"> in providing legal and social protection to PWDs.</w:t>
      </w:r>
      <w:r w:rsidR="00BF65A9" w:rsidRPr="00190879">
        <w:rPr>
          <w:rStyle w:val="FootnoteReference"/>
          <w:rFonts w:cs="Times New Roman"/>
          <w:color w:val="000000" w:themeColor="text1"/>
          <w:lang w:val="en-US"/>
        </w:rPr>
        <w:footnoteReference w:id="532"/>
      </w:r>
      <w:r w:rsidRPr="00190879">
        <w:rPr>
          <w:rFonts w:ascii="Times New Roman" w:hAnsi="Times New Roman" w:cs="Times New Roman"/>
          <w:color w:val="000000" w:themeColor="text1"/>
          <w:lang w:val="en-US"/>
        </w:rPr>
        <w:t xml:space="preserve"> </w:t>
      </w:r>
    </w:p>
    <w:p w14:paraId="09A95BA7" w14:textId="3538E5BE" w:rsidR="6700566B" w:rsidRPr="00190879" w:rsidRDefault="6700566B" w:rsidP="6700566B">
      <w:pPr>
        <w:spacing w:line="360" w:lineRule="auto"/>
        <w:ind w:firstLine="720"/>
        <w:jc w:val="both"/>
        <w:rPr>
          <w:rFonts w:ascii="Times New Roman" w:hAnsi="Times New Roman" w:cs="Times New Roman"/>
          <w:color w:val="000000" w:themeColor="text1"/>
          <w:lang w:val="en-US"/>
        </w:rPr>
      </w:pPr>
    </w:p>
    <w:p w14:paraId="34254332" w14:textId="55420171" w:rsidR="00B72987" w:rsidRPr="00190879" w:rsidRDefault="0022116F"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In addition, f</w:t>
      </w:r>
      <w:r w:rsidR="00B72987" w:rsidRPr="00190879">
        <w:rPr>
          <w:rFonts w:ascii="Times New Roman" w:hAnsi="Times New Roman" w:cs="Times New Roman"/>
          <w:color w:val="000000" w:themeColor="text1"/>
          <w:lang w:val="en-US"/>
        </w:rPr>
        <w:t>ocus group discussants recommended strengthening support for caregivers in hospitals at the time of their care recipient’s diagnosis with disability. More generally, with the establishment of more comprehensive and coherent touchpoints at hospitals, it is thought that caregivers and PWDs would be empowered to make informed and timely use of the full spectrum of support services available to the disabled.</w:t>
      </w:r>
      <w:r w:rsidR="00CC00A3" w:rsidRPr="00190879">
        <w:rPr>
          <w:rStyle w:val="FootnoteReference"/>
          <w:rFonts w:cs="Times New Roman"/>
          <w:color w:val="000000" w:themeColor="text1"/>
          <w:lang w:val="en-US"/>
        </w:rPr>
        <w:footnoteReference w:id="533"/>
      </w:r>
      <w:r w:rsidR="00B72987" w:rsidRPr="00190879">
        <w:rPr>
          <w:rFonts w:ascii="Times New Roman" w:hAnsi="Times New Roman" w:cs="Times New Roman"/>
          <w:color w:val="000000" w:themeColor="text1"/>
          <w:lang w:val="en-US"/>
        </w:rPr>
        <w:t xml:space="preserve"> While the government has done much to provide PWDs residing in Singapore with access to affordable healthcar</w:t>
      </w:r>
      <w:r w:rsidR="006F6B0C" w:rsidRPr="00190879">
        <w:rPr>
          <w:rFonts w:ascii="Times New Roman" w:hAnsi="Times New Roman" w:cs="Times New Roman"/>
          <w:color w:val="000000" w:themeColor="text1"/>
          <w:lang w:val="en-US"/>
        </w:rPr>
        <w:t>e and</w:t>
      </w:r>
      <w:r w:rsidR="00B72987" w:rsidRPr="00190879">
        <w:rPr>
          <w:rFonts w:ascii="Times New Roman" w:hAnsi="Times New Roman" w:cs="Times New Roman"/>
          <w:color w:val="000000" w:themeColor="text1"/>
          <w:lang w:val="en-US"/>
        </w:rPr>
        <w:t xml:space="preserve"> </w:t>
      </w:r>
      <w:r w:rsidR="003271CA" w:rsidRPr="00190879">
        <w:rPr>
          <w:rFonts w:ascii="Times New Roman" w:hAnsi="Times New Roman" w:cs="Times New Roman"/>
          <w:color w:val="000000" w:themeColor="text1"/>
          <w:lang w:val="en-US"/>
        </w:rPr>
        <w:t>universal health insurance coverage, including those with pre-existing disabilities, through national schemes such as MediShield Life</w:t>
      </w:r>
      <w:r w:rsidR="006F6B0C" w:rsidRPr="00190879">
        <w:rPr>
          <w:rFonts w:ascii="Times New Roman" w:hAnsi="Times New Roman" w:cs="Times New Roman"/>
          <w:color w:val="000000" w:themeColor="text1"/>
          <w:lang w:val="en-US"/>
        </w:rPr>
        <w:t>;</w:t>
      </w:r>
      <w:r w:rsidR="003271CA" w:rsidRPr="00190879">
        <w:rPr>
          <w:rFonts w:ascii="Times New Roman" w:hAnsi="Times New Roman" w:cs="Times New Roman"/>
          <w:color w:val="000000" w:themeColor="text1"/>
          <w:lang w:val="en-US"/>
        </w:rPr>
        <w:t xml:space="preserve"> </w:t>
      </w:r>
      <w:r w:rsidR="00B72987" w:rsidRPr="00190879">
        <w:rPr>
          <w:rFonts w:ascii="Times New Roman" w:hAnsi="Times New Roman" w:cs="Times New Roman"/>
          <w:color w:val="000000" w:themeColor="text1"/>
          <w:lang w:val="en-US"/>
        </w:rPr>
        <w:t>caregivers have feedbacked that more could be done</w:t>
      </w:r>
      <w:r w:rsidR="00064AD1" w:rsidRPr="00190879">
        <w:rPr>
          <w:rFonts w:ascii="Times New Roman" w:hAnsi="Times New Roman" w:cs="Times New Roman"/>
          <w:color w:val="000000" w:themeColor="text1"/>
          <w:lang w:val="en-US"/>
        </w:rPr>
        <w:t xml:space="preserve"> in the space of private insurance which is currently perceived as inadequate in their coverage of persons with autism</w:t>
      </w:r>
      <w:r w:rsidR="00B72987" w:rsidRPr="00190879">
        <w:rPr>
          <w:rFonts w:ascii="Times New Roman" w:hAnsi="Times New Roman" w:cs="Times New Roman"/>
          <w:color w:val="000000" w:themeColor="text1"/>
          <w:lang w:val="en-US"/>
        </w:rPr>
        <w:t>.</w:t>
      </w:r>
      <w:r w:rsidR="00CC00A3" w:rsidRPr="00190879">
        <w:rPr>
          <w:rStyle w:val="FootnoteReference"/>
          <w:rFonts w:cs="Times New Roman"/>
          <w:color w:val="000000" w:themeColor="text1"/>
          <w:lang w:val="en-US"/>
        </w:rPr>
        <w:footnoteReference w:id="534"/>
      </w:r>
      <w:r w:rsidR="00B72987" w:rsidRPr="00190879">
        <w:rPr>
          <w:rFonts w:ascii="Times New Roman" w:hAnsi="Times New Roman" w:cs="Times New Roman"/>
          <w:color w:val="000000" w:themeColor="text1"/>
          <w:lang w:val="en-US"/>
        </w:rPr>
        <w:t xml:space="preserve"> </w:t>
      </w:r>
    </w:p>
    <w:p w14:paraId="148FA185" w14:textId="77777777" w:rsidR="00B72987" w:rsidRPr="00190879" w:rsidRDefault="00B72987" w:rsidP="00B72987">
      <w:pPr>
        <w:spacing w:line="360" w:lineRule="auto"/>
        <w:jc w:val="both"/>
        <w:rPr>
          <w:rFonts w:ascii="Times New Roman" w:hAnsi="Times New Roman" w:cs="Times New Roman"/>
          <w:color w:val="000000" w:themeColor="text1"/>
          <w:lang w:val="en-US"/>
        </w:rPr>
      </w:pPr>
    </w:p>
    <w:p w14:paraId="65342250" w14:textId="28F3B421" w:rsidR="00B72987" w:rsidRPr="00190879" w:rsidRDefault="00B72987"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In terms of expanding access to existing medical and healthcare services, suggestions by PWDs and caregivers in this study are to:</w:t>
      </w:r>
      <w:r w:rsidR="002E1CB3" w:rsidRPr="00190879">
        <w:rPr>
          <w:rStyle w:val="FootnoteReference"/>
          <w:rFonts w:cs="Times New Roman"/>
          <w:color w:val="000000" w:themeColor="text1"/>
          <w:lang w:val="en-US"/>
        </w:rPr>
        <w:footnoteReference w:id="535"/>
      </w:r>
      <w:r w:rsidRPr="00190879">
        <w:rPr>
          <w:rFonts w:ascii="Times New Roman" w:hAnsi="Times New Roman" w:cs="Times New Roman"/>
          <w:color w:val="000000" w:themeColor="text1"/>
          <w:lang w:val="en-US"/>
        </w:rPr>
        <w:t xml:space="preserve"> </w:t>
      </w:r>
    </w:p>
    <w:p w14:paraId="1C153D58" w14:textId="3C214D13" w:rsidR="00B72987" w:rsidRPr="00190879" w:rsidRDefault="642C0D9A" w:rsidP="642C0D9A">
      <w:pPr>
        <w:pStyle w:val="ListParagraph"/>
        <w:numPr>
          <w:ilvl w:val="0"/>
          <w:numId w:val="18"/>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train mental health providers to communicate in sign language so that deaf/hard-of-hearing persons have better access to mental health </w:t>
      </w:r>
      <w:proofErr w:type="gramStart"/>
      <w:r w:rsidRPr="00190879">
        <w:rPr>
          <w:rFonts w:ascii="Times New Roman" w:hAnsi="Times New Roman" w:cs="Times New Roman"/>
          <w:color w:val="000000" w:themeColor="text1"/>
          <w:lang w:val="en-US"/>
        </w:rPr>
        <w:t>services;</w:t>
      </w:r>
      <w:proofErr w:type="gramEnd"/>
      <w:r w:rsidRPr="00190879">
        <w:rPr>
          <w:rFonts w:ascii="Times New Roman" w:hAnsi="Times New Roman" w:cs="Times New Roman"/>
          <w:color w:val="000000" w:themeColor="text1"/>
          <w:lang w:val="en-US"/>
        </w:rPr>
        <w:t xml:space="preserve"> </w:t>
      </w:r>
    </w:p>
    <w:p w14:paraId="75DF0A1E" w14:textId="77777777" w:rsidR="00B72987" w:rsidRPr="00190879" w:rsidRDefault="642C0D9A" w:rsidP="642C0D9A">
      <w:pPr>
        <w:pStyle w:val="ListParagraph"/>
        <w:numPr>
          <w:ilvl w:val="0"/>
          <w:numId w:val="18"/>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provide in-house interpretation services in hospitals to ensure that all deaf/hard-of-hearing persons can communicate effectively with </w:t>
      </w:r>
      <w:proofErr w:type="gramStart"/>
      <w:r w:rsidRPr="00190879">
        <w:rPr>
          <w:rFonts w:ascii="Times New Roman" w:hAnsi="Times New Roman" w:cs="Times New Roman"/>
          <w:color w:val="000000" w:themeColor="text1"/>
          <w:lang w:val="en-US"/>
        </w:rPr>
        <w:t>doctors;</w:t>
      </w:r>
      <w:proofErr w:type="gramEnd"/>
      <w:r w:rsidRPr="00190879">
        <w:rPr>
          <w:rFonts w:ascii="Times New Roman" w:hAnsi="Times New Roman" w:cs="Times New Roman"/>
          <w:color w:val="000000" w:themeColor="text1"/>
          <w:lang w:val="en-US"/>
        </w:rPr>
        <w:t xml:space="preserve"> </w:t>
      </w:r>
    </w:p>
    <w:p w14:paraId="08942719" w14:textId="0BE0F791" w:rsidR="00B72987" w:rsidRPr="00190879" w:rsidRDefault="01411335" w:rsidP="01411335">
      <w:pPr>
        <w:pStyle w:val="ListParagraph"/>
        <w:numPr>
          <w:ilvl w:val="0"/>
          <w:numId w:val="18"/>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train </w:t>
      </w:r>
      <w:proofErr w:type="spellStart"/>
      <w:r w:rsidRPr="00190879">
        <w:rPr>
          <w:rFonts w:ascii="Times New Roman" w:hAnsi="Times New Roman" w:cs="Times New Roman"/>
          <w:color w:val="000000" w:themeColor="text1"/>
          <w:lang w:val="en-US"/>
        </w:rPr>
        <w:t>specialised</w:t>
      </w:r>
      <w:proofErr w:type="spellEnd"/>
      <w:r w:rsidRPr="00190879">
        <w:rPr>
          <w:rFonts w:ascii="Times New Roman" w:hAnsi="Times New Roman" w:cs="Times New Roman"/>
          <w:color w:val="000000" w:themeColor="text1"/>
          <w:lang w:val="en-US"/>
        </w:rPr>
        <w:t xml:space="preserve"> healthcare staff or disability advocates to support PWDs in medical settings and when communicating with </w:t>
      </w:r>
      <w:proofErr w:type="gramStart"/>
      <w:r w:rsidRPr="00190879">
        <w:rPr>
          <w:rFonts w:ascii="Times New Roman" w:hAnsi="Times New Roman" w:cs="Times New Roman"/>
          <w:color w:val="000000" w:themeColor="text1"/>
          <w:lang w:val="en-US"/>
        </w:rPr>
        <w:t>doctors;</w:t>
      </w:r>
      <w:proofErr w:type="gramEnd"/>
    </w:p>
    <w:p w14:paraId="36ACA9D9" w14:textId="151E5E3E" w:rsidR="00B72987" w:rsidRPr="00190879" w:rsidRDefault="642C0D9A" w:rsidP="642C0D9A">
      <w:pPr>
        <w:pStyle w:val="ListParagraph"/>
        <w:numPr>
          <w:ilvl w:val="0"/>
          <w:numId w:val="18"/>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conduct more training for frontline staff in hospitals on how to assist blind persons or persons with visual impairment respectfully and effectively; and to </w:t>
      </w:r>
    </w:p>
    <w:p w14:paraId="76DA9197" w14:textId="49121D68" w:rsidR="009B5F2C" w:rsidRPr="00190879" w:rsidRDefault="642C0D9A" w:rsidP="642C0D9A">
      <w:pPr>
        <w:pStyle w:val="ListParagraph"/>
        <w:numPr>
          <w:ilvl w:val="0"/>
          <w:numId w:val="18"/>
        </w:numPr>
        <w:spacing w:line="360" w:lineRule="auto"/>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ensure that the internal settings of hospitals are barrier-free for persons across the spectrum of disability (including but not limited to the blind, the deaf and the wheelchair-bound). </w:t>
      </w:r>
    </w:p>
    <w:p w14:paraId="79A013FA" w14:textId="77777777" w:rsidR="009B5F2C" w:rsidRPr="00190879" w:rsidRDefault="009B5F2C" w:rsidP="00B72987">
      <w:pPr>
        <w:spacing w:line="360" w:lineRule="auto"/>
        <w:ind w:firstLine="720"/>
        <w:jc w:val="both"/>
        <w:rPr>
          <w:rFonts w:ascii="Times New Roman" w:hAnsi="Times New Roman" w:cs="Times New Roman"/>
          <w:color w:val="000000" w:themeColor="text1"/>
          <w:lang w:val="en-US"/>
        </w:rPr>
      </w:pPr>
    </w:p>
    <w:p w14:paraId="06CECC7E" w14:textId="06DF5FB3" w:rsidR="00B72987" w:rsidRPr="00190879" w:rsidRDefault="00B72987"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With regard to caregiver support services, professionals and caregiver respondents expressed hope that home-based and other forms of respite care services would be expanded in the future, for the particular benefit of caregivers with care recipients who have moderate to </w:t>
      </w:r>
      <w:r w:rsidRPr="00190879">
        <w:rPr>
          <w:rFonts w:ascii="Times New Roman" w:hAnsi="Times New Roman" w:cs="Times New Roman"/>
          <w:color w:val="000000" w:themeColor="text1"/>
          <w:lang w:val="en-US"/>
        </w:rPr>
        <w:lastRenderedPageBreak/>
        <w:t>severe support needs.</w:t>
      </w:r>
      <w:r w:rsidR="000B679E" w:rsidRPr="00190879">
        <w:rPr>
          <w:rStyle w:val="FootnoteReference"/>
          <w:rFonts w:cs="Times New Roman"/>
          <w:color w:val="000000" w:themeColor="text1"/>
          <w:lang w:val="en-US"/>
        </w:rPr>
        <w:footnoteReference w:id="536"/>
      </w:r>
      <w:r w:rsidRPr="00190879">
        <w:rPr>
          <w:rFonts w:ascii="Times New Roman" w:hAnsi="Times New Roman" w:cs="Times New Roman"/>
          <w:color w:val="000000" w:themeColor="text1"/>
          <w:lang w:val="en-US"/>
        </w:rPr>
        <w:t xml:space="preserve"> Caregivers in this latter category typically found it difficult to source for respite providers with professional competencies and facilities necessary to cater to the needs of persons with severe disabilities and/or </w:t>
      </w:r>
      <w:proofErr w:type="spellStart"/>
      <w:r w:rsidRPr="00190879">
        <w:rPr>
          <w:rFonts w:ascii="Times New Roman" w:hAnsi="Times New Roman" w:cs="Times New Roman"/>
          <w:color w:val="000000" w:themeColor="text1"/>
          <w:lang w:val="en-US"/>
        </w:rPr>
        <w:t>behavioural</w:t>
      </w:r>
      <w:proofErr w:type="spellEnd"/>
      <w:r w:rsidRPr="00190879">
        <w:rPr>
          <w:rFonts w:ascii="Times New Roman" w:hAnsi="Times New Roman" w:cs="Times New Roman"/>
          <w:color w:val="000000" w:themeColor="text1"/>
          <w:lang w:val="en-US"/>
        </w:rPr>
        <w:t xml:space="preserve"> issues.</w:t>
      </w:r>
      <w:r w:rsidR="000B679E" w:rsidRPr="00190879">
        <w:rPr>
          <w:rStyle w:val="FootnoteReference"/>
          <w:rFonts w:cs="Times New Roman"/>
          <w:color w:val="000000" w:themeColor="text1"/>
          <w:lang w:val="en-US"/>
        </w:rPr>
        <w:footnoteReference w:id="537"/>
      </w:r>
      <w:r w:rsidRPr="00190879">
        <w:rPr>
          <w:rFonts w:ascii="Times New Roman" w:hAnsi="Times New Roman" w:cs="Times New Roman"/>
          <w:color w:val="000000" w:themeColor="text1"/>
          <w:lang w:val="en-US"/>
        </w:rPr>
        <w:t xml:space="preserve"> This has been attributed to respite care for persons with severe disabilities or support needs being resource-heavy and expensive to run.</w:t>
      </w:r>
      <w:r w:rsidR="000B679E" w:rsidRPr="00190879">
        <w:rPr>
          <w:rStyle w:val="FootnoteReference"/>
          <w:rFonts w:cs="Times New Roman"/>
          <w:color w:val="000000" w:themeColor="text1"/>
          <w:lang w:val="en-US"/>
        </w:rPr>
        <w:footnoteReference w:id="538"/>
      </w:r>
      <w:r w:rsidRPr="00190879">
        <w:rPr>
          <w:rFonts w:ascii="Times New Roman" w:hAnsi="Times New Roman" w:cs="Times New Roman"/>
          <w:color w:val="000000" w:themeColor="text1"/>
          <w:lang w:val="en-US"/>
        </w:rPr>
        <w:t xml:space="preserve"> </w:t>
      </w:r>
      <w:r w:rsidR="6AFF7B54" w:rsidRPr="00190879">
        <w:rPr>
          <w:rFonts w:ascii="Times New Roman" w:hAnsi="Times New Roman" w:cs="Times New Roman"/>
          <w:color w:val="000000" w:themeColor="text1"/>
          <w:lang w:val="en-US"/>
        </w:rPr>
        <w:t xml:space="preserve">In general, </w:t>
      </w:r>
      <w:r w:rsidR="6AFF7B54" w:rsidRPr="00190879">
        <w:rPr>
          <w:rFonts w:ascii="Times New Roman" w:hAnsi="Times New Roman" w:cs="Times New Roman"/>
          <w:color w:val="000000" w:themeColor="text1"/>
        </w:rPr>
        <w:t>access to caregiver respite services ought to be streamlined further</w:t>
      </w:r>
      <w:r w:rsidR="6AFF7B54" w:rsidRPr="00190879">
        <w:rPr>
          <w:rFonts w:ascii="Times New Roman" w:hAnsi="Times New Roman" w:cs="Times New Roman"/>
          <w:color w:val="000000" w:themeColor="text1"/>
          <w:lang w:val="en-US"/>
        </w:rPr>
        <w:t xml:space="preserve"> so that caregivers in urgent need of respite may obtain expedited relief.</w:t>
      </w:r>
      <w:r w:rsidRPr="00190879">
        <w:rPr>
          <w:rStyle w:val="FootnoteReference"/>
          <w:rFonts w:cs="Times New Roman"/>
          <w:color w:val="000000" w:themeColor="text1"/>
          <w:lang w:val="en-US"/>
        </w:rPr>
        <w:footnoteReference w:id="539"/>
      </w:r>
    </w:p>
    <w:p w14:paraId="570F71F5" w14:textId="77777777" w:rsidR="00B72987" w:rsidRPr="00190879" w:rsidRDefault="00B72987" w:rsidP="00B72987">
      <w:pPr>
        <w:spacing w:line="360" w:lineRule="auto"/>
        <w:ind w:firstLine="720"/>
        <w:jc w:val="both"/>
        <w:rPr>
          <w:rFonts w:ascii="Times New Roman" w:hAnsi="Times New Roman" w:cs="Times New Roman"/>
          <w:color w:val="000000" w:themeColor="text1"/>
          <w:lang w:val="en-US"/>
        </w:rPr>
      </w:pPr>
    </w:p>
    <w:p w14:paraId="6B4B9469" w14:textId="7D408D2F" w:rsidR="00B72987" w:rsidRPr="00190879" w:rsidRDefault="00B72987"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Caregivers of persons with high support needs are often observed to become increasingly socially isolated, as public spaces rarely have</w:t>
      </w:r>
      <w:r w:rsidR="00D57985" w:rsidRPr="00190879">
        <w:rPr>
          <w:rFonts w:ascii="Times New Roman" w:hAnsi="Times New Roman" w:cs="Times New Roman"/>
          <w:color w:val="000000" w:themeColor="text1"/>
          <w:lang w:val="en-US"/>
        </w:rPr>
        <w:t xml:space="preserve"> the necessary accommodations</w:t>
      </w:r>
      <w:r w:rsidRPr="00190879">
        <w:rPr>
          <w:rFonts w:ascii="Times New Roman" w:hAnsi="Times New Roman" w:cs="Times New Roman"/>
          <w:color w:val="000000" w:themeColor="text1"/>
          <w:lang w:val="en-US"/>
        </w:rPr>
        <w:t xml:space="preserve"> </w:t>
      </w:r>
      <w:r w:rsidR="6AFF7B54"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such as sensory rooms, places for PWDs to be tube-fed in private a</w:t>
      </w:r>
      <w:r w:rsidR="192626EE" w:rsidRPr="00190879">
        <w:rPr>
          <w:rFonts w:ascii="Times New Roman" w:hAnsi="Times New Roman" w:cs="Times New Roman"/>
          <w:color w:val="000000" w:themeColor="text1"/>
          <w:lang w:val="en-US"/>
        </w:rPr>
        <w:t>nd</w:t>
      </w:r>
      <w:r w:rsidRPr="00190879">
        <w:rPr>
          <w:rFonts w:ascii="Times New Roman" w:hAnsi="Times New Roman" w:cs="Times New Roman"/>
          <w:color w:val="000000" w:themeColor="text1"/>
          <w:lang w:val="en-US"/>
        </w:rPr>
        <w:t xml:space="preserve"> areas to charge ventilators and breathing aids </w:t>
      </w:r>
      <w:r w:rsidR="6AFF7B54"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needed to meet the varied needs of such PWDs.</w:t>
      </w:r>
      <w:r w:rsidR="002A1108" w:rsidRPr="00190879">
        <w:rPr>
          <w:rStyle w:val="FootnoteReference"/>
          <w:rFonts w:cs="Times New Roman"/>
          <w:color w:val="000000" w:themeColor="text1"/>
          <w:lang w:val="en-US"/>
        </w:rPr>
        <w:footnoteReference w:id="540"/>
      </w:r>
      <w:r w:rsidRPr="00190879">
        <w:rPr>
          <w:rFonts w:ascii="Times New Roman" w:hAnsi="Times New Roman" w:cs="Times New Roman"/>
          <w:color w:val="000000" w:themeColor="text1"/>
          <w:lang w:val="en-US"/>
        </w:rPr>
        <w:t xml:space="preserve"> Thus, it is recommended that more be done to equip public spaces with these facilities to support caregivers and PWDs in leading active lives in the community.</w:t>
      </w:r>
      <w:r w:rsidR="002A1108" w:rsidRPr="00190879">
        <w:rPr>
          <w:rStyle w:val="FootnoteReference"/>
          <w:rFonts w:cs="Times New Roman"/>
          <w:color w:val="000000" w:themeColor="text1"/>
          <w:lang w:val="en-US"/>
        </w:rPr>
        <w:footnoteReference w:id="541"/>
      </w:r>
      <w:r w:rsidRPr="00190879">
        <w:rPr>
          <w:rFonts w:ascii="Times New Roman" w:hAnsi="Times New Roman" w:cs="Times New Roman"/>
          <w:color w:val="000000" w:themeColor="text1"/>
          <w:lang w:val="en-US"/>
        </w:rPr>
        <w:t xml:space="preserve"> </w:t>
      </w:r>
    </w:p>
    <w:p w14:paraId="49FDAA29" w14:textId="7475586E" w:rsidR="6AFF7B54" w:rsidRPr="00190879" w:rsidRDefault="6AFF7B54" w:rsidP="6AFF7B54">
      <w:pPr>
        <w:spacing w:line="360" w:lineRule="auto"/>
        <w:ind w:firstLine="720"/>
        <w:jc w:val="both"/>
        <w:rPr>
          <w:rFonts w:ascii="Times New Roman" w:hAnsi="Times New Roman" w:cs="Times New Roman"/>
          <w:color w:val="000000" w:themeColor="text1"/>
          <w:lang w:val="en-US"/>
        </w:rPr>
      </w:pPr>
    </w:p>
    <w:p w14:paraId="4D896C6A" w14:textId="3AD34092" w:rsidR="00B72987" w:rsidRPr="00190879" w:rsidRDefault="00B72987" w:rsidP="49C78ED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 xml:space="preserve">While much has been done to provide support services to primary caregivers on an individual basis </w:t>
      </w:r>
      <w:r w:rsidR="6AFF7B54"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usually, to one or both parents, as in the case of children with disabilities </w:t>
      </w:r>
      <w:r w:rsidR="6AFF7B54"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it is further recommended that support services cater to the well-being of family units as a whole.</w:t>
      </w:r>
      <w:r w:rsidR="002A1108" w:rsidRPr="00190879">
        <w:rPr>
          <w:rStyle w:val="FootnoteReference"/>
          <w:rFonts w:cs="Times New Roman"/>
          <w:color w:val="000000" w:themeColor="text1"/>
          <w:lang w:val="en-US"/>
        </w:rPr>
        <w:footnoteReference w:id="542"/>
      </w:r>
      <w:r w:rsidRPr="00190879">
        <w:rPr>
          <w:rFonts w:ascii="Times New Roman" w:hAnsi="Times New Roman" w:cs="Times New Roman"/>
          <w:color w:val="000000" w:themeColor="text1"/>
          <w:lang w:val="en-US"/>
        </w:rPr>
        <w:t xml:space="preserve"> Specific areas of concern include the mental health of neuro-typical and able-bodied siblings </w:t>
      </w:r>
      <w:r w:rsidR="6AFF7B54" w:rsidRPr="00190879">
        <w:rPr>
          <w:rFonts w:ascii="Times New Roman" w:eastAsia="Times New Roman" w:hAnsi="Times New Roman" w:cs="Times New Roman"/>
          <w:color w:val="000000" w:themeColor="text1"/>
          <w:lang w:val="en-US"/>
        </w:rPr>
        <w:t>—</w:t>
      </w:r>
      <w:r w:rsidR="6AFF7B54" w:rsidRPr="00190879">
        <w:rPr>
          <w:rFonts w:ascii="Times New Roman" w:hAnsi="Times New Roman" w:cs="Times New Roman"/>
          <w:color w:val="000000" w:themeColor="text1"/>
          <w:lang w:val="en-US"/>
        </w:rPr>
        <w:t xml:space="preserve"> </w:t>
      </w:r>
      <w:r w:rsidRPr="00190879">
        <w:rPr>
          <w:rFonts w:ascii="Times New Roman" w:hAnsi="Times New Roman" w:cs="Times New Roman"/>
          <w:color w:val="000000" w:themeColor="text1"/>
          <w:lang w:val="en-US"/>
        </w:rPr>
        <w:t xml:space="preserve">who are often the secondary caregivers </w:t>
      </w:r>
      <w:r w:rsidR="6AFF7B54"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and the marital health of couples with children with disabilities.</w:t>
      </w:r>
      <w:r w:rsidR="002A1108" w:rsidRPr="00190879">
        <w:rPr>
          <w:rStyle w:val="FootnoteReference"/>
          <w:rFonts w:cs="Times New Roman"/>
          <w:color w:val="000000" w:themeColor="text1"/>
          <w:lang w:val="en-US"/>
        </w:rPr>
        <w:footnoteReference w:id="543"/>
      </w:r>
      <w:r w:rsidRPr="00190879">
        <w:rPr>
          <w:rFonts w:ascii="Times New Roman" w:hAnsi="Times New Roman" w:cs="Times New Roman"/>
          <w:color w:val="000000" w:themeColor="text1"/>
          <w:lang w:val="en-US"/>
        </w:rPr>
        <w:t xml:space="preserve"> Lastly, suggestions are </w:t>
      </w:r>
      <w:r w:rsidRPr="00190879">
        <w:rPr>
          <w:rFonts w:ascii="Times New Roman" w:hAnsi="Times New Roman" w:cs="Times New Roman"/>
          <w:color w:val="000000" w:themeColor="text1"/>
        </w:rPr>
        <w:t>mooted for the provision of customised employment support and job placement services for full-time caregivers who would like to support themselves and their families better financially but struggle to find suitable work on their own.</w:t>
      </w:r>
      <w:r w:rsidR="00943A80" w:rsidRPr="00190879">
        <w:rPr>
          <w:rStyle w:val="FootnoteReference"/>
          <w:rFonts w:cs="Times New Roman"/>
          <w:color w:val="000000" w:themeColor="text1"/>
        </w:rPr>
        <w:footnoteReference w:id="544"/>
      </w:r>
      <w:r w:rsidRPr="00190879">
        <w:rPr>
          <w:rFonts w:ascii="Times New Roman" w:hAnsi="Times New Roman" w:cs="Times New Roman"/>
          <w:color w:val="000000" w:themeColor="text1"/>
        </w:rPr>
        <w:t xml:space="preserve"> </w:t>
      </w:r>
    </w:p>
    <w:p w14:paraId="2C110A7B" w14:textId="77777777" w:rsidR="00B72987" w:rsidRPr="00190879" w:rsidRDefault="00B72987" w:rsidP="00B72987">
      <w:pPr>
        <w:spacing w:line="360" w:lineRule="auto"/>
        <w:ind w:firstLine="720"/>
        <w:jc w:val="both"/>
        <w:rPr>
          <w:rFonts w:ascii="Times New Roman" w:hAnsi="Times New Roman" w:cs="Times New Roman"/>
          <w:color w:val="000000" w:themeColor="text1"/>
          <w:lang w:val="en-US"/>
        </w:rPr>
      </w:pPr>
    </w:p>
    <w:p w14:paraId="7941E225" w14:textId="143C4B4C" w:rsidR="00B72987" w:rsidRPr="00190879" w:rsidRDefault="00B72987"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lastRenderedPageBreak/>
        <w:t xml:space="preserve">Notwithstanding these suggestions for further improvement, focus group respondents generally expressed appreciation for the role played by the Singapore government in advancing the provision of caregiver support and respite through the institution of SG Enable, the establishment of the Enabling Village initiative, </w:t>
      </w:r>
      <w:r w:rsidR="00D57985" w:rsidRPr="00190879">
        <w:rPr>
          <w:rFonts w:ascii="Times New Roman" w:hAnsi="Times New Roman" w:cs="Times New Roman"/>
          <w:color w:val="000000" w:themeColor="text1"/>
          <w:lang w:val="en-US"/>
        </w:rPr>
        <w:t>the development of the SNTC, and</w:t>
      </w:r>
      <w:r w:rsidRPr="00190879">
        <w:rPr>
          <w:rFonts w:ascii="Times New Roman" w:hAnsi="Times New Roman" w:cs="Times New Roman"/>
          <w:color w:val="000000" w:themeColor="text1"/>
          <w:lang w:val="en-US"/>
        </w:rPr>
        <w:t xml:space="preserve"> the allocation of funds for financial support, caregiver training and respite services.</w:t>
      </w:r>
      <w:r w:rsidR="00943A80" w:rsidRPr="00190879">
        <w:rPr>
          <w:rStyle w:val="FootnoteReference"/>
          <w:rFonts w:cs="Times New Roman"/>
          <w:color w:val="000000" w:themeColor="text1"/>
          <w:lang w:val="en-US"/>
        </w:rPr>
        <w:footnoteReference w:id="545"/>
      </w:r>
      <w:r w:rsidRPr="00190879">
        <w:rPr>
          <w:rFonts w:ascii="Times New Roman" w:hAnsi="Times New Roman" w:cs="Times New Roman"/>
          <w:color w:val="000000" w:themeColor="text1"/>
          <w:lang w:val="en-US"/>
        </w:rPr>
        <w:t xml:space="preserve"> Moreover, the formation of formal and informal caregiver support groups and networks is a good development for the disability sector.</w:t>
      </w:r>
      <w:r w:rsidR="00943A80" w:rsidRPr="00190879">
        <w:rPr>
          <w:rStyle w:val="FootnoteReference"/>
          <w:rFonts w:cs="Times New Roman"/>
          <w:color w:val="000000" w:themeColor="text1"/>
          <w:lang w:val="en-US"/>
        </w:rPr>
        <w:footnoteReference w:id="546"/>
      </w:r>
      <w:r w:rsidRPr="00190879">
        <w:rPr>
          <w:rFonts w:ascii="Times New Roman" w:hAnsi="Times New Roman" w:cs="Times New Roman"/>
          <w:color w:val="000000" w:themeColor="text1"/>
          <w:lang w:val="en-US"/>
        </w:rPr>
        <w:t xml:space="preserve"> </w:t>
      </w:r>
    </w:p>
    <w:p w14:paraId="26860ECC" w14:textId="77777777" w:rsidR="00B72987" w:rsidRPr="00190879" w:rsidRDefault="00B72987" w:rsidP="00B72987">
      <w:pPr>
        <w:spacing w:line="360" w:lineRule="auto"/>
        <w:ind w:firstLine="720"/>
        <w:jc w:val="both"/>
        <w:rPr>
          <w:rFonts w:ascii="Times New Roman" w:hAnsi="Times New Roman" w:cs="Times New Roman"/>
          <w:color w:val="000000" w:themeColor="text1"/>
          <w:lang w:val="en-US"/>
        </w:rPr>
      </w:pPr>
    </w:p>
    <w:p w14:paraId="6803CC71" w14:textId="3F552EDC" w:rsidR="001C47D5" w:rsidRPr="00190879" w:rsidRDefault="00265F87" w:rsidP="6AFF7B54">
      <w:pPr>
        <w:spacing w:line="360" w:lineRule="auto"/>
        <w:ind w:firstLine="720"/>
        <w:jc w:val="both"/>
        <w:rPr>
          <w:color w:val="000000" w:themeColor="text1"/>
        </w:rPr>
      </w:pPr>
      <w:r w:rsidRPr="00190879">
        <w:rPr>
          <w:rFonts w:ascii="Times New Roman" w:hAnsi="Times New Roman" w:cs="Times New Roman"/>
          <w:color w:val="000000" w:themeColor="text1"/>
          <w:lang w:val="en-US"/>
        </w:rPr>
        <w:t xml:space="preserve">The government’s latest Caregiver Support Action Plan </w:t>
      </w:r>
      <w:r w:rsidR="6AFF7B54"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implemented progressively from 2019 to 2021 </w:t>
      </w:r>
      <w:r w:rsidR="6AFF7B54"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lang w:val="en-US"/>
        </w:rPr>
        <w:t xml:space="preserve"> aims, among other things, to expand respite care options, caregiver support networks, and accessibility to disability services.</w:t>
      </w:r>
      <w:r w:rsidRPr="00190879">
        <w:rPr>
          <w:rStyle w:val="FootnoteReference"/>
          <w:color w:val="000000" w:themeColor="text1"/>
        </w:rPr>
        <w:footnoteReference w:id="547"/>
      </w:r>
      <w:r w:rsidR="00943A80" w:rsidRPr="00190879">
        <w:rPr>
          <w:rFonts w:ascii="Times New Roman" w:hAnsi="Times New Roman" w:cs="Times New Roman"/>
          <w:color w:val="000000" w:themeColor="text1"/>
          <w:vertAlign w:val="superscript"/>
          <w:lang w:val="en-US"/>
        </w:rPr>
        <w:t>,</w:t>
      </w:r>
      <w:r w:rsidR="00943A80" w:rsidRPr="00190879">
        <w:rPr>
          <w:rStyle w:val="FootnoteReference"/>
          <w:rFonts w:cs="Times New Roman"/>
          <w:color w:val="000000" w:themeColor="text1"/>
          <w:lang w:val="en-US"/>
        </w:rPr>
        <w:footnoteReference w:id="548"/>
      </w:r>
      <w:r w:rsidRPr="00190879">
        <w:rPr>
          <w:rFonts w:ascii="Times New Roman" w:hAnsi="Times New Roman" w:cs="Times New Roman"/>
          <w:color w:val="000000" w:themeColor="text1"/>
          <w:lang w:val="en-US"/>
        </w:rPr>
        <w:t xml:space="preserve"> R</w:t>
      </w:r>
      <w:r w:rsidR="00042094" w:rsidRPr="00190879">
        <w:rPr>
          <w:rFonts w:ascii="Times New Roman" w:hAnsi="Times New Roman" w:cs="Times New Roman"/>
          <w:color w:val="000000" w:themeColor="text1"/>
          <w:lang w:val="en-US"/>
        </w:rPr>
        <w:t xml:space="preserve">ecently, </w:t>
      </w:r>
      <w:r w:rsidR="00042094" w:rsidRPr="00190879">
        <w:rPr>
          <w:rFonts w:ascii="Times New Roman" w:hAnsi="Times New Roman" w:cs="Times New Roman"/>
          <w:color w:val="000000" w:themeColor="text1"/>
        </w:rPr>
        <w:t>the SG Together Alliance for Action on Caregivers of PWDs</w:t>
      </w:r>
      <w:r w:rsidR="00354168" w:rsidRPr="00190879">
        <w:rPr>
          <w:rFonts w:ascii="Times New Roman" w:hAnsi="Times New Roman" w:cs="Times New Roman"/>
          <w:color w:val="000000" w:themeColor="text1"/>
        </w:rPr>
        <w:t xml:space="preserve"> </w:t>
      </w:r>
      <w:r w:rsidR="6AFF7B54" w:rsidRPr="00190879">
        <w:rPr>
          <w:rFonts w:ascii="Times New Roman" w:eastAsia="Times New Roman" w:hAnsi="Times New Roman" w:cs="Times New Roman"/>
          <w:color w:val="000000" w:themeColor="text1"/>
          <w:lang w:val="en-US"/>
        </w:rPr>
        <w:t>—</w:t>
      </w:r>
      <w:r w:rsidR="00354168" w:rsidRPr="00190879">
        <w:rPr>
          <w:rFonts w:ascii="Times New Roman" w:hAnsi="Times New Roman" w:cs="Times New Roman"/>
          <w:color w:val="000000" w:themeColor="text1"/>
        </w:rPr>
        <w:t xml:space="preserve"> a partnership between NCSS, SG Enable and community partners </w:t>
      </w:r>
      <w:r w:rsidR="6AFF7B54" w:rsidRPr="00190879">
        <w:rPr>
          <w:rFonts w:ascii="Times New Roman" w:eastAsia="Times New Roman" w:hAnsi="Times New Roman" w:cs="Times New Roman"/>
          <w:color w:val="000000" w:themeColor="text1"/>
          <w:lang w:val="en-US"/>
        </w:rPr>
        <w:t>—</w:t>
      </w:r>
      <w:r w:rsidR="6AFF7B54" w:rsidRPr="00190879">
        <w:rPr>
          <w:rFonts w:ascii="Times New Roman" w:hAnsi="Times New Roman" w:cs="Times New Roman"/>
          <w:color w:val="000000" w:themeColor="text1"/>
          <w:lang w:val="en-US"/>
        </w:rPr>
        <w:t xml:space="preserve"> </w:t>
      </w:r>
      <w:r w:rsidR="00354168" w:rsidRPr="00190879">
        <w:rPr>
          <w:rFonts w:ascii="Times New Roman" w:hAnsi="Times New Roman" w:cs="Times New Roman"/>
          <w:color w:val="000000" w:themeColor="text1"/>
        </w:rPr>
        <w:t>was formed to “co-create solutions on pressing issues”</w:t>
      </w:r>
      <w:r w:rsidR="00354168" w:rsidRPr="00190879">
        <w:rPr>
          <w:rStyle w:val="FootnoteReference"/>
          <w:rFonts w:cs="Times New Roman"/>
          <w:color w:val="000000" w:themeColor="text1"/>
        </w:rPr>
        <w:footnoteReference w:id="549"/>
      </w:r>
      <w:r w:rsidR="00354168" w:rsidRPr="00190879">
        <w:rPr>
          <w:rFonts w:ascii="Times New Roman" w:hAnsi="Times New Roman" w:cs="Times New Roman"/>
          <w:color w:val="000000" w:themeColor="text1"/>
        </w:rPr>
        <w:t xml:space="preserve"> including those related to self-care as well as accessing peer mentorship and informal support.</w:t>
      </w:r>
      <w:r w:rsidR="00354168" w:rsidRPr="00190879">
        <w:rPr>
          <w:rStyle w:val="FootnoteReference"/>
          <w:rFonts w:cs="Times New Roman"/>
          <w:color w:val="000000" w:themeColor="text1"/>
        </w:rPr>
        <w:footnoteReference w:id="550"/>
      </w:r>
      <w:r w:rsidR="00523664" w:rsidRPr="00190879">
        <w:rPr>
          <w:rFonts w:ascii="Times New Roman" w:hAnsi="Times New Roman" w:cs="Times New Roman"/>
          <w:color w:val="000000" w:themeColor="text1"/>
          <w:vertAlign w:val="superscript"/>
        </w:rPr>
        <w:t>,</w:t>
      </w:r>
      <w:r w:rsidR="00E55E56" w:rsidRPr="00190879">
        <w:rPr>
          <w:rStyle w:val="FootnoteReference"/>
          <w:rFonts w:cs="Times New Roman"/>
          <w:color w:val="000000" w:themeColor="text1"/>
        </w:rPr>
        <w:footnoteReference w:id="551"/>
      </w:r>
      <w:r w:rsidR="00E55E56" w:rsidRPr="00190879">
        <w:rPr>
          <w:rFonts w:ascii="Times New Roman" w:hAnsi="Times New Roman" w:cs="Times New Roman"/>
          <w:color w:val="000000" w:themeColor="text1"/>
          <w:vertAlign w:val="superscript"/>
        </w:rPr>
        <w:t>,</w:t>
      </w:r>
      <w:r w:rsidR="00537EDE" w:rsidRPr="00190879">
        <w:rPr>
          <w:rStyle w:val="FootnoteReference"/>
          <w:rFonts w:cs="Times New Roman"/>
          <w:color w:val="000000" w:themeColor="text1"/>
        </w:rPr>
        <w:footnoteReference w:id="552"/>
      </w:r>
      <w:r w:rsidR="00553700" w:rsidRPr="00190879">
        <w:rPr>
          <w:rFonts w:ascii="Times New Roman" w:hAnsi="Times New Roman" w:cs="Times New Roman"/>
          <w:color w:val="000000" w:themeColor="text1"/>
          <w:vertAlign w:val="superscript"/>
        </w:rPr>
        <w:t>,</w:t>
      </w:r>
      <w:r w:rsidR="00523664" w:rsidRPr="00190879">
        <w:rPr>
          <w:rStyle w:val="FootnoteReference"/>
          <w:rFonts w:cs="Times New Roman"/>
          <w:color w:val="000000" w:themeColor="text1"/>
        </w:rPr>
        <w:footnoteReference w:id="553"/>
      </w:r>
      <w:r w:rsidR="00523664" w:rsidRPr="00190879">
        <w:rPr>
          <w:rFonts w:ascii="Times New Roman" w:hAnsi="Times New Roman" w:cs="Times New Roman"/>
          <w:color w:val="000000" w:themeColor="text1"/>
        </w:rPr>
        <w:t xml:space="preserve"> </w:t>
      </w:r>
      <w:r w:rsidRPr="00190879">
        <w:rPr>
          <w:rFonts w:ascii="Times New Roman" w:hAnsi="Times New Roman" w:cs="Times New Roman"/>
          <w:color w:val="000000" w:themeColor="text1"/>
          <w:lang w:val="en-US"/>
        </w:rPr>
        <w:t xml:space="preserve">While these developments are promising, it is crucial for policymakers to obtain regular and representative feedback from Singapore’s diverse caregivers and PWDs to understand how best to meet their varied </w:t>
      </w:r>
      <w:r w:rsidR="003041CF" w:rsidRPr="00190879">
        <w:rPr>
          <w:rFonts w:ascii="Times New Roman" w:hAnsi="Times New Roman" w:cs="Times New Roman"/>
          <w:color w:val="000000" w:themeColor="text1"/>
          <w:lang w:val="en-US"/>
        </w:rPr>
        <w:t xml:space="preserve">and changing </w:t>
      </w:r>
      <w:r w:rsidRPr="00190879">
        <w:rPr>
          <w:rFonts w:ascii="Times New Roman" w:hAnsi="Times New Roman" w:cs="Times New Roman"/>
          <w:color w:val="000000" w:themeColor="text1"/>
          <w:lang w:val="en-US"/>
        </w:rPr>
        <w:t>needs</w:t>
      </w:r>
      <w:r w:rsidR="003041CF" w:rsidRPr="00190879">
        <w:rPr>
          <w:rFonts w:ascii="Times New Roman" w:hAnsi="Times New Roman" w:cs="Times New Roman"/>
          <w:color w:val="000000" w:themeColor="text1"/>
          <w:lang w:val="en-US"/>
        </w:rPr>
        <w:t xml:space="preserve"> across their lifetime</w:t>
      </w:r>
      <w:r w:rsidRPr="00190879">
        <w:rPr>
          <w:rFonts w:ascii="Times New Roman" w:hAnsi="Times New Roman" w:cs="Times New Roman"/>
          <w:color w:val="000000" w:themeColor="text1"/>
          <w:lang w:val="en-US"/>
        </w:rPr>
        <w:t xml:space="preserve">. </w:t>
      </w:r>
    </w:p>
    <w:p w14:paraId="43DBBFA8" w14:textId="437B584C" w:rsidR="3E3D1167" w:rsidRPr="00190879" w:rsidRDefault="3E3D1167" w:rsidP="00190879">
      <w:pPr>
        <w:spacing w:line="360" w:lineRule="auto"/>
        <w:jc w:val="both"/>
        <w:rPr>
          <w:rFonts w:ascii="Times New Roman" w:hAnsi="Times New Roman" w:cs="Times New Roman"/>
          <w:color w:val="000000" w:themeColor="text1"/>
          <w:lang w:val="en-US"/>
        </w:rPr>
      </w:pPr>
    </w:p>
    <w:p w14:paraId="4B730AF1" w14:textId="77EADC9F" w:rsidR="3E3D1167" w:rsidRPr="00190879" w:rsidRDefault="642C0D9A" w:rsidP="3E3D1167">
      <w:pPr>
        <w:pStyle w:val="Heading2"/>
        <w:rPr>
          <w:color w:val="000000" w:themeColor="text1"/>
        </w:rPr>
      </w:pPr>
      <w:bookmarkStart w:id="50" w:name="_Toc108783027"/>
      <w:bookmarkStart w:id="51" w:name="_Toc108783108"/>
      <w:r w:rsidRPr="00190879">
        <w:rPr>
          <w:color w:val="000000" w:themeColor="text1"/>
        </w:rPr>
        <w:lastRenderedPageBreak/>
        <w:t>[2.6] Impact of Covid-19</w:t>
      </w:r>
      <w:bookmarkEnd w:id="50"/>
      <w:bookmarkEnd w:id="51"/>
    </w:p>
    <w:p w14:paraId="214FB003" w14:textId="7E9FDA0C" w:rsidR="3E3D1167" w:rsidRPr="00190879" w:rsidRDefault="3E3D1167" w:rsidP="3E3D1167">
      <w:pPr>
        <w:rPr>
          <w:color w:val="000000" w:themeColor="text1"/>
          <w:lang w:val="en-US"/>
        </w:rPr>
      </w:pPr>
    </w:p>
    <w:p w14:paraId="17A7D438" w14:textId="281098B0" w:rsidR="7852BF7C" w:rsidRPr="00190879" w:rsidRDefault="0E4A6612" w:rsidP="642C0D9A">
      <w:pPr>
        <w:spacing w:line="360" w:lineRule="auto"/>
        <w:ind w:firstLine="720"/>
        <w:jc w:val="both"/>
        <w:rPr>
          <w:rFonts w:ascii="Times New Roman" w:eastAsia="Times New Roman" w:hAnsi="Times New Roman" w:cs="Times New Roman"/>
          <w:color w:val="000000" w:themeColor="text1"/>
          <w:lang w:val="en-US"/>
        </w:rPr>
      </w:pPr>
      <w:r w:rsidRPr="00190879">
        <w:rPr>
          <w:rFonts w:ascii="Times New Roman" w:eastAsia="Times New Roman" w:hAnsi="Times New Roman" w:cs="Times New Roman"/>
          <w:color w:val="000000" w:themeColor="text1"/>
          <w:lang w:val="en-US"/>
        </w:rPr>
        <w:t xml:space="preserve">Subsequent FGDs conducted in 2022 have focused on how the Covid-19 pandemic has affected professionals, caregivers and PWDs. </w:t>
      </w:r>
      <w:bookmarkStart w:id="52" w:name="OLE_LINK3"/>
      <w:bookmarkStart w:id="53" w:name="OLE_LINK4"/>
      <w:r w:rsidR="00D24E57" w:rsidRPr="00190879">
        <w:rPr>
          <w:rFonts w:ascii="Times New Roman" w:eastAsia="Times New Roman" w:hAnsi="Times New Roman" w:cs="Times New Roman"/>
          <w:color w:val="000000" w:themeColor="text1"/>
          <w:lang w:val="en-US"/>
        </w:rPr>
        <w:t>The impact of Covid-19 was felt by all Singaporeans and as expected</w:t>
      </w:r>
      <w:r w:rsidR="003F28DE" w:rsidRPr="00190879">
        <w:rPr>
          <w:rFonts w:ascii="Times New Roman" w:eastAsia="Times New Roman" w:hAnsi="Times New Roman" w:cs="Times New Roman"/>
          <w:color w:val="000000" w:themeColor="text1"/>
          <w:lang w:val="en-US"/>
        </w:rPr>
        <w:t>,</w:t>
      </w:r>
      <w:r w:rsidR="00D24E57" w:rsidRPr="00190879">
        <w:rPr>
          <w:rFonts w:ascii="Times New Roman" w:eastAsia="Times New Roman" w:hAnsi="Times New Roman" w:cs="Times New Roman"/>
          <w:color w:val="000000" w:themeColor="text1"/>
          <w:lang w:val="en-US"/>
        </w:rPr>
        <w:t xml:space="preserve"> </w:t>
      </w:r>
      <w:r w:rsidRPr="00190879">
        <w:rPr>
          <w:rFonts w:ascii="Times New Roman" w:eastAsia="Times New Roman" w:hAnsi="Times New Roman" w:cs="Times New Roman"/>
          <w:color w:val="000000" w:themeColor="text1"/>
          <w:lang w:val="en-US"/>
        </w:rPr>
        <w:t>respondents reported negative impacts</w:t>
      </w:r>
      <w:r w:rsidR="00B91119" w:rsidRPr="00190879">
        <w:rPr>
          <w:rStyle w:val="FootnoteReference"/>
          <w:rFonts w:eastAsia="Times New Roman" w:cs="Times New Roman"/>
          <w:color w:val="000000" w:themeColor="text1"/>
          <w:lang w:val="en-US"/>
        </w:rPr>
        <w:footnoteReference w:id="554"/>
      </w:r>
      <w:r w:rsidRPr="00190879">
        <w:rPr>
          <w:rFonts w:ascii="Times New Roman" w:eastAsia="Times New Roman" w:hAnsi="Times New Roman" w:cs="Times New Roman"/>
          <w:color w:val="000000" w:themeColor="text1"/>
          <w:lang w:val="en-US"/>
        </w:rPr>
        <w:t>, including:</w:t>
      </w:r>
    </w:p>
    <w:p w14:paraId="1E75A28C" w14:textId="0D996E26" w:rsidR="7852BF7C"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increased difficulty of balancing caregiving responsibilities with work commitments amid flexible work </w:t>
      </w:r>
      <w:proofErr w:type="gramStart"/>
      <w:r w:rsidRPr="00190879">
        <w:rPr>
          <w:rFonts w:ascii="Times New Roman" w:eastAsia="Times New Roman" w:hAnsi="Times New Roman" w:cs="Times New Roman"/>
          <w:color w:val="000000" w:themeColor="text1"/>
          <w:lang w:val="en-US"/>
        </w:rPr>
        <w:t>arrangements;</w:t>
      </w:r>
      <w:proofErr w:type="gramEnd"/>
    </w:p>
    <w:p w14:paraId="03A4A359" w14:textId="463D8E25" w:rsidR="7852BF7C"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lack of respite from caregiving as PWDs do not attend school or DACs in </w:t>
      </w:r>
      <w:proofErr w:type="gramStart"/>
      <w:r w:rsidRPr="00190879">
        <w:rPr>
          <w:rFonts w:ascii="Times New Roman" w:eastAsia="Times New Roman" w:hAnsi="Times New Roman" w:cs="Times New Roman"/>
          <w:color w:val="000000" w:themeColor="text1"/>
          <w:lang w:val="en-US"/>
        </w:rPr>
        <w:t>person;</w:t>
      </w:r>
      <w:proofErr w:type="gramEnd"/>
    </w:p>
    <w:p w14:paraId="19457FAF" w14:textId="148270BA" w:rsidR="27CD16C6"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lack of appropriate medical facilities and trained staff to care for PWDs in accordance with Covid-19 </w:t>
      </w:r>
      <w:proofErr w:type="gramStart"/>
      <w:r w:rsidRPr="00190879">
        <w:rPr>
          <w:rFonts w:ascii="Times New Roman" w:eastAsia="Times New Roman" w:hAnsi="Times New Roman" w:cs="Times New Roman"/>
          <w:color w:val="000000" w:themeColor="text1"/>
          <w:lang w:val="en-US"/>
        </w:rPr>
        <w:t>measures;</w:t>
      </w:r>
      <w:proofErr w:type="gramEnd"/>
    </w:p>
    <w:p w14:paraId="358F7563" w14:textId="4DF8A672" w:rsidR="7852BF7C"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limitations of home-based learning for students with disabilities, i.e., few resources and lower </w:t>
      </w:r>
      <w:proofErr w:type="gramStart"/>
      <w:r w:rsidRPr="00190879">
        <w:rPr>
          <w:rFonts w:ascii="Times New Roman" w:eastAsia="Times New Roman" w:hAnsi="Times New Roman" w:cs="Times New Roman"/>
          <w:color w:val="000000" w:themeColor="text1"/>
          <w:lang w:val="en-US"/>
        </w:rPr>
        <w:t>engagement;</w:t>
      </w:r>
      <w:proofErr w:type="gramEnd"/>
    </w:p>
    <w:p w14:paraId="473098B1" w14:textId="55E50AA9" w:rsidR="7852BF7C"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struggle of PWDs to adapt to changes in routine, e.g., staying home, wearing masks, using contact tracing </w:t>
      </w:r>
      <w:proofErr w:type="gramStart"/>
      <w:r w:rsidRPr="00190879">
        <w:rPr>
          <w:rFonts w:ascii="Times New Roman" w:eastAsia="Times New Roman" w:hAnsi="Times New Roman" w:cs="Times New Roman"/>
          <w:color w:val="000000" w:themeColor="text1"/>
          <w:lang w:val="en-US"/>
        </w:rPr>
        <w:t>technology;</w:t>
      </w:r>
      <w:proofErr w:type="gramEnd"/>
    </w:p>
    <w:p w14:paraId="77C020E4" w14:textId="22DD53C7" w:rsidR="7852BF7C"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stunted development or regression of young PWDs' social-emotional skills amid fewer face-to-face </w:t>
      </w:r>
      <w:proofErr w:type="gramStart"/>
      <w:r w:rsidRPr="00190879">
        <w:rPr>
          <w:rFonts w:ascii="Times New Roman" w:eastAsia="Times New Roman" w:hAnsi="Times New Roman" w:cs="Times New Roman"/>
          <w:color w:val="000000" w:themeColor="text1"/>
          <w:lang w:val="en-US"/>
        </w:rPr>
        <w:t>interactions;</w:t>
      </w:r>
      <w:proofErr w:type="gramEnd"/>
    </w:p>
    <w:p w14:paraId="24CAC84A" w14:textId="25BB8653" w:rsidR="7852BF7C"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lower effectiveness of occupational theory and physiotherapy when conducted </w:t>
      </w:r>
      <w:proofErr w:type="gramStart"/>
      <w:r w:rsidRPr="00190879">
        <w:rPr>
          <w:rFonts w:ascii="Times New Roman" w:eastAsia="Times New Roman" w:hAnsi="Times New Roman" w:cs="Times New Roman"/>
          <w:color w:val="000000" w:themeColor="text1"/>
          <w:lang w:val="en-US"/>
        </w:rPr>
        <w:t>virtually;</w:t>
      </w:r>
      <w:proofErr w:type="gramEnd"/>
    </w:p>
    <w:p w14:paraId="7E3DE084" w14:textId="65597379" w:rsidR="7852BF7C"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temporary shortage of therapists due to closing of </w:t>
      </w:r>
      <w:proofErr w:type="gramStart"/>
      <w:r w:rsidRPr="00190879">
        <w:rPr>
          <w:rFonts w:ascii="Times New Roman" w:eastAsia="Times New Roman" w:hAnsi="Times New Roman" w:cs="Times New Roman"/>
          <w:color w:val="000000" w:themeColor="text1"/>
          <w:lang w:val="en-US"/>
        </w:rPr>
        <w:t>borders;</w:t>
      </w:r>
      <w:proofErr w:type="gramEnd"/>
      <w:r w:rsidRPr="00190879">
        <w:rPr>
          <w:rFonts w:ascii="Times New Roman" w:eastAsia="Times New Roman" w:hAnsi="Times New Roman" w:cs="Times New Roman"/>
          <w:color w:val="000000" w:themeColor="text1"/>
          <w:lang w:val="en-US"/>
        </w:rPr>
        <w:t xml:space="preserve"> </w:t>
      </w:r>
    </w:p>
    <w:p w14:paraId="0BC3250A" w14:textId="2927633E" w:rsidR="77D55F9F" w:rsidRPr="00190879" w:rsidRDefault="642C0D9A" w:rsidP="642C0D9A">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delays in diagnosis and gaining of access to early intervention due to shortage of resources in acute hospitals; and</w:t>
      </w:r>
    </w:p>
    <w:p w14:paraId="6CB5DB06" w14:textId="4356C9E5" w:rsidR="77D55F9F" w:rsidRPr="00190879" w:rsidRDefault="01411335" w:rsidP="01411335">
      <w:pPr>
        <w:pStyle w:val="ListParagraph"/>
        <w:numPr>
          <w:ilvl w:val="0"/>
          <w:numId w:val="1"/>
        </w:numPr>
        <w:spacing w:line="360" w:lineRule="auto"/>
        <w:ind w:left="1080"/>
        <w:jc w:val="both"/>
        <w:rPr>
          <w:color w:val="000000" w:themeColor="text1"/>
          <w:lang w:val="en-US"/>
        </w:rPr>
      </w:pPr>
      <w:r w:rsidRPr="00190879">
        <w:rPr>
          <w:rFonts w:ascii="Times New Roman" w:eastAsia="Times New Roman" w:hAnsi="Times New Roman" w:cs="Times New Roman"/>
          <w:color w:val="000000" w:themeColor="text1"/>
          <w:lang w:val="en-US"/>
        </w:rPr>
        <w:t xml:space="preserve">increased sense of danger for PWDs, especially the deaf, in navigating public spaces due to increased use of </w:t>
      </w:r>
      <w:proofErr w:type="spellStart"/>
      <w:r w:rsidRPr="00190879">
        <w:rPr>
          <w:rFonts w:ascii="Times New Roman" w:eastAsia="Times New Roman" w:hAnsi="Times New Roman" w:cs="Times New Roman"/>
          <w:color w:val="000000" w:themeColor="text1"/>
          <w:lang w:val="en-US"/>
        </w:rPr>
        <w:t>motorised</w:t>
      </w:r>
      <w:proofErr w:type="spellEnd"/>
      <w:r w:rsidRPr="00190879">
        <w:rPr>
          <w:rFonts w:ascii="Times New Roman" w:eastAsia="Times New Roman" w:hAnsi="Times New Roman" w:cs="Times New Roman"/>
          <w:color w:val="000000" w:themeColor="text1"/>
          <w:lang w:val="en-US"/>
        </w:rPr>
        <w:t xml:space="preserve"> bicycles by, and increase in numbers of, food delivery riders.</w:t>
      </w:r>
    </w:p>
    <w:bookmarkEnd w:id="52"/>
    <w:bookmarkEnd w:id="53"/>
    <w:p w14:paraId="021308EA" w14:textId="59DA1A67" w:rsidR="7852BF7C" w:rsidRPr="00190879" w:rsidRDefault="7852BF7C" w:rsidP="7852BF7C">
      <w:pPr>
        <w:rPr>
          <w:rFonts w:ascii="Times New Roman" w:eastAsia="Times New Roman" w:hAnsi="Times New Roman" w:cs="Times New Roman"/>
          <w:color w:val="000000" w:themeColor="text1"/>
          <w:lang w:val="en-US"/>
        </w:rPr>
      </w:pPr>
    </w:p>
    <w:p w14:paraId="63BA84DF" w14:textId="56A92CFA" w:rsidR="00553700" w:rsidRPr="00190879" w:rsidRDefault="642C0D9A" w:rsidP="642C0D9A">
      <w:pPr>
        <w:spacing w:line="360" w:lineRule="auto"/>
        <w:ind w:firstLine="720"/>
        <w:jc w:val="both"/>
        <w:rPr>
          <w:rFonts w:ascii="Times New Roman" w:eastAsia="Times New Roman" w:hAnsi="Times New Roman" w:cs="Times New Roman"/>
          <w:color w:val="000000" w:themeColor="text1"/>
          <w:lang w:val="en-US"/>
        </w:rPr>
      </w:pPr>
      <w:r w:rsidRPr="00190879">
        <w:rPr>
          <w:rFonts w:ascii="Times New Roman" w:eastAsia="Times New Roman" w:hAnsi="Times New Roman" w:cs="Times New Roman"/>
          <w:color w:val="000000" w:themeColor="text1"/>
          <w:lang w:val="en-US"/>
        </w:rPr>
        <w:t>Flexible work arrangements have also allowed most caregivers to have more family bonding time; some children with disabilities were happy about not attending school in-person.</w:t>
      </w:r>
    </w:p>
    <w:p w14:paraId="332F5D5F" w14:textId="77777777" w:rsidR="00553700" w:rsidRPr="00190879" w:rsidRDefault="00553700" w:rsidP="0E4A6612">
      <w:pPr>
        <w:spacing w:line="360" w:lineRule="auto"/>
        <w:ind w:firstLine="720"/>
        <w:jc w:val="both"/>
        <w:rPr>
          <w:rFonts w:ascii="Times New Roman" w:eastAsia="Times New Roman" w:hAnsi="Times New Roman" w:cs="Times New Roman"/>
          <w:color w:val="000000" w:themeColor="text1"/>
          <w:lang w:val="en-US"/>
        </w:rPr>
      </w:pPr>
    </w:p>
    <w:p w14:paraId="174F3F5E" w14:textId="4AE0ACAD" w:rsidR="7852BF7C" w:rsidRPr="00190879" w:rsidRDefault="003F28DE" w:rsidP="01411335">
      <w:pPr>
        <w:spacing w:line="360" w:lineRule="auto"/>
        <w:ind w:firstLine="720"/>
        <w:jc w:val="both"/>
        <w:rPr>
          <w:rFonts w:ascii="Times New Roman" w:eastAsia="Times New Roman" w:hAnsi="Times New Roman" w:cs="Times New Roman"/>
          <w:color w:val="000000" w:themeColor="text1"/>
          <w:highlight w:val="yellow"/>
          <w:lang w:val="en-US"/>
        </w:rPr>
      </w:pPr>
      <w:r w:rsidRPr="00190879">
        <w:rPr>
          <w:rFonts w:ascii="Times New Roman" w:eastAsia="Times New Roman" w:hAnsi="Times New Roman" w:cs="Times New Roman"/>
          <w:color w:val="000000" w:themeColor="text1"/>
          <w:lang w:val="en-US"/>
        </w:rPr>
        <w:lastRenderedPageBreak/>
        <w:t>In</w:t>
      </w:r>
      <w:r w:rsidR="00FA252A" w:rsidRPr="00190879">
        <w:rPr>
          <w:rFonts w:ascii="Times New Roman" w:eastAsia="Times New Roman" w:hAnsi="Times New Roman" w:cs="Times New Roman"/>
          <w:color w:val="000000" w:themeColor="text1"/>
          <w:lang w:val="en-US"/>
        </w:rPr>
        <w:t xml:space="preserve"> 2020, the government </w:t>
      </w:r>
      <w:r w:rsidR="00B91119" w:rsidRPr="00190879">
        <w:rPr>
          <w:rFonts w:ascii="Times New Roman" w:eastAsia="Times New Roman" w:hAnsi="Times New Roman" w:cs="Times New Roman"/>
          <w:color w:val="000000" w:themeColor="text1"/>
          <w:lang w:val="en-US"/>
        </w:rPr>
        <w:t>budgeted nearly S$100 billion to cushion the impact of the pandemic with a focus on ensuring the wellbeing of vulnerable communities</w:t>
      </w:r>
      <w:r w:rsidR="005D68FB" w:rsidRPr="00190879">
        <w:rPr>
          <w:rStyle w:val="FootnoteReference"/>
          <w:rFonts w:eastAsia="Times New Roman" w:cs="Times New Roman"/>
          <w:color w:val="000000" w:themeColor="text1"/>
          <w:lang w:val="en-US"/>
        </w:rPr>
        <w:footnoteReference w:id="555"/>
      </w:r>
      <w:r w:rsidR="005D68FB" w:rsidRPr="00190879">
        <w:rPr>
          <w:rFonts w:ascii="Times New Roman" w:eastAsia="Times New Roman" w:hAnsi="Times New Roman" w:cs="Times New Roman"/>
          <w:color w:val="000000" w:themeColor="text1"/>
          <w:vertAlign w:val="superscript"/>
          <w:lang w:val="en-US"/>
        </w:rPr>
        <w:t>,</w:t>
      </w:r>
      <w:r w:rsidR="005D68FB" w:rsidRPr="00190879">
        <w:rPr>
          <w:rStyle w:val="FootnoteReference"/>
          <w:rFonts w:eastAsia="Times New Roman" w:cs="Times New Roman"/>
          <w:color w:val="000000" w:themeColor="text1"/>
          <w:lang w:val="en-US"/>
        </w:rPr>
        <w:footnoteReference w:id="556"/>
      </w:r>
      <w:r w:rsidR="00B91119" w:rsidRPr="00190879">
        <w:rPr>
          <w:rFonts w:ascii="Times New Roman" w:eastAsia="Times New Roman" w:hAnsi="Times New Roman" w:cs="Times New Roman"/>
          <w:color w:val="000000" w:themeColor="text1"/>
          <w:lang w:val="en-US"/>
        </w:rPr>
        <w:t xml:space="preserve"> – however, it is estimated that the actual </w:t>
      </w:r>
      <w:r w:rsidR="005D68FB" w:rsidRPr="00190879">
        <w:rPr>
          <w:rFonts w:ascii="Times New Roman" w:eastAsia="Times New Roman" w:hAnsi="Times New Roman" w:cs="Times New Roman"/>
          <w:color w:val="000000" w:themeColor="text1"/>
          <w:lang w:val="en-US"/>
        </w:rPr>
        <w:t>expenditure to-date is lower</w:t>
      </w:r>
      <w:r w:rsidR="00C745BC" w:rsidRPr="00190879">
        <w:rPr>
          <w:rFonts w:ascii="Times New Roman" w:eastAsia="Times New Roman" w:hAnsi="Times New Roman" w:cs="Times New Roman"/>
          <w:color w:val="000000" w:themeColor="text1"/>
          <w:lang w:val="en-US"/>
        </w:rPr>
        <w:t>.</w:t>
      </w:r>
      <w:r w:rsidR="00467163" w:rsidRPr="00190879">
        <w:rPr>
          <w:rStyle w:val="FootnoteReference"/>
          <w:rFonts w:eastAsia="Times New Roman" w:cs="Times New Roman"/>
          <w:color w:val="000000" w:themeColor="text1"/>
          <w:lang w:val="en-US"/>
        </w:rPr>
        <w:footnoteReference w:id="557"/>
      </w:r>
      <w:r w:rsidR="00C745BC" w:rsidRPr="00190879">
        <w:rPr>
          <w:rFonts w:ascii="Times New Roman" w:eastAsia="Times New Roman" w:hAnsi="Times New Roman" w:cs="Times New Roman"/>
          <w:color w:val="000000" w:themeColor="text1"/>
          <w:lang w:val="en-US"/>
        </w:rPr>
        <w:t xml:space="preserve"> For PWDs</w:t>
      </w:r>
      <w:r w:rsidRPr="00190879">
        <w:rPr>
          <w:rFonts w:ascii="Times New Roman" w:eastAsia="Times New Roman" w:hAnsi="Times New Roman" w:cs="Times New Roman"/>
          <w:color w:val="000000" w:themeColor="text1"/>
          <w:lang w:val="en-US"/>
        </w:rPr>
        <w:t>,</w:t>
      </w:r>
      <w:r w:rsidR="00C745BC" w:rsidRPr="00190879">
        <w:rPr>
          <w:rFonts w:ascii="Times New Roman" w:eastAsia="Times New Roman" w:hAnsi="Times New Roman" w:cs="Times New Roman"/>
          <w:color w:val="000000" w:themeColor="text1"/>
          <w:lang w:val="en-US"/>
        </w:rPr>
        <w:t xml:space="preserve"> the government collaborated with the community to develop care kits</w:t>
      </w:r>
      <w:r w:rsidRPr="00190879">
        <w:rPr>
          <w:rFonts w:ascii="Times New Roman" w:eastAsia="Times New Roman" w:hAnsi="Times New Roman" w:cs="Times New Roman"/>
          <w:color w:val="000000" w:themeColor="text1"/>
          <w:lang w:val="en-US"/>
        </w:rPr>
        <w:t xml:space="preserve"> and</w:t>
      </w:r>
      <w:r w:rsidR="0E4A6612" w:rsidRPr="00190879">
        <w:rPr>
          <w:rFonts w:ascii="Times New Roman" w:eastAsia="Times New Roman" w:hAnsi="Times New Roman" w:cs="Times New Roman"/>
          <w:color w:val="000000" w:themeColor="text1"/>
          <w:lang w:val="en-US"/>
        </w:rPr>
        <w:t xml:space="preserve"> improv</w:t>
      </w:r>
      <w:r w:rsidRPr="00190879">
        <w:rPr>
          <w:rFonts w:ascii="Times New Roman" w:eastAsia="Times New Roman" w:hAnsi="Times New Roman" w:cs="Times New Roman"/>
          <w:color w:val="000000" w:themeColor="text1"/>
          <w:lang w:val="en-US"/>
        </w:rPr>
        <w:t>e</w:t>
      </w:r>
      <w:r w:rsidR="0E4A6612" w:rsidRPr="00190879">
        <w:rPr>
          <w:rFonts w:ascii="Times New Roman" w:eastAsia="Times New Roman" w:hAnsi="Times New Roman" w:cs="Times New Roman"/>
          <w:color w:val="000000" w:themeColor="text1"/>
          <w:lang w:val="en-US"/>
        </w:rPr>
        <w:t xml:space="preserve"> protocols and access to resources and information in testing, quarantine and home recovery.</w:t>
      </w:r>
      <w:r w:rsidR="7852BF7C" w:rsidRPr="00190879">
        <w:rPr>
          <w:rStyle w:val="FootnoteReference"/>
          <w:rFonts w:eastAsia="Times New Roman" w:cs="Times New Roman"/>
          <w:color w:val="000000" w:themeColor="text1"/>
          <w:lang w:val="en-US"/>
        </w:rPr>
        <w:footnoteReference w:id="558"/>
      </w:r>
      <w:r w:rsidR="0E4A6612" w:rsidRPr="00190879">
        <w:rPr>
          <w:rFonts w:ascii="Times New Roman" w:hAnsi="Times New Roman" w:cs="Times New Roman"/>
          <w:color w:val="000000" w:themeColor="text1"/>
          <w:vertAlign w:val="superscript"/>
          <w:lang w:val="en-US"/>
        </w:rPr>
        <w:t>,</w:t>
      </w:r>
      <w:r w:rsidR="7852BF7C" w:rsidRPr="00190879">
        <w:rPr>
          <w:rStyle w:val="FootnoteReference"/>
          <w:rFonts w:cs="Times New Roman"/>
          <w:color w:val="000000" w:themeColor="text1"/>
          <w:lang w:val="en-US"/>
        </w:rPr>
        <w:footnoteReference w:id="559"/>
      </w:r>
      <w:r w:rsidR="0E4A6612" w:rsidRPr="00190879">
        <w:rPr>
          <w:rFonts w:ascii="Times New Roman" w:hAnsi="Times New Roman" w:cs="Times New Roman"/>
          <w:color w:val="000000" w:themeColor="text1"/>
          <w:vertAlign w:val="superscript"/>
          <w:lang w:val="en-US"/>
        </w:rPr>
        <w:t>,</w:t>
      </w:r>
      <w:r w:rsidR="7852BF7C" w:rsidRPr="00190879">
        <w:rPr>
          <w:rStyle w:val="FootnoteReference"/>
          <w:rFonts w:cs="Times New Roman"/>
          <w:color w:val="000000" w:themeColor="text1"/>
          <w:lang w:val="en-US"/>
        </w:rPr>
        <w:footnoteReference w:id="560"/>
      </w:r>
      <w:r w:rsidR="0E4A6612" w:rsidRPr="00190879">
        <w:rPr>
          <w:rFonts w:ascii="Times New Roman" w:hAnsi="Times New Roman" w:cs="Times New Roman"/>
          <w:color w:val="000000" w:themeColor="text1"/>
          <w:vertAlign w:val="superscript"/>
          <w:lang w:val="en-US"/>
        </w:rPr>
        <w:t>,</w:t>
      </w:r>
      <w:r w:rsidR="7852BF7C" w:rsidRPr="00190879">
        <w:rPr>
          <w:rStyle w:val="FootnoteReference"/>
          <w:rFonts w:cs="Times New Roman"/>
          <w:color w:val="000000" w:themeColor="text1"/>
          <w:lang w:val="en-US"/>
        </w:rPr>
        <w:footnoteReference w:id="561"/>
      </w:r>
      <w:r w:rsidR="00553700" w:rsidRPr="00190879">
        <w:rPr>
          <w:rFonts w:ascii="Times New Roman" w:hAnsi="Times New Roman" w:cs="Times New Roman"/>
          <w:color w:val="000000" w:themeColor="text1"/>
          <w:vertAlign w:val="superscript"/>
          <w:lang w:val="en-US"/>
        </w:rPr>
        <w:t>,</w:t>
      </w:r>
      <w:r w:rsidR="00553700" w:rsidRPr="00190879">
        <w:rPr>
          <w:rStyle w:val="FootnoteReference"/>
          <w:rFonts w:cs="Times New Roman"/>
          <w:color w:val="000000" w:themeColor="text1"/>
          <w:lang w:val="en-US"/>
        </w:rPr>
        <w:footnoteReference w:id="562"/>
      </w:r>
      <w:r w:rsidR="0E4A6612" w:rsidRPr="00190879">
        <w:rPr>
          <w:rFonts w:ascii="Times New Roman" w:eastAsia="Times New Roman" w:hAnsi="Times New Roman" w:cs="Times New Roman"/>
          <w:color w:val="000000" w:themeColor="text1"/>
          <w:lang w:val="en-US"/>
        </w:rPr>
        <w:t xml:space="preserve"> </w:t>
      </w:r>
      <w:r w:rsidR="00D26D89" w:rsidRPr="00190879">
        <w:rPr>
          <w:rFonts w:ascii="Times New Roman" w:eastAsia="Times New Roman" w:hAnsi="Times New Roman" w:cs="Times New Roman"/>
          <w:color w:val="000000" w:themeColor="text1"/>
          <w:lang w:val="en-US"/>
        </w:rPr>
        <w:t>As part of its Covid</w:t>
      </w:r>
      <w:r w:rsidR="02A70C06" w:rsidRPr="00190879">
        <w:rPr>
          <w:rFonts w:ascii="Times New Roman" w:eastAsia="Times New Roman" w:hAnsi="Times New Roman" w:cs="Times New Roman"/>
          <w:color w:val="000000" w:themeColor="text1"/>
          <w:lang w:val="en-US"/>
        </w:rPr>
        <w:t>-</w:t>
      </w:r>
      <w:r w:rsidR="00D26D89" w:rsidRPr="00190879">
        <w:rPr>
          <w:rFonts w:ascii="Times New Roman" w:eastAsia="Times New Roman" w:hAnsi="Times New Roman" w:cs="Times New Roman"/>
          <w:color w:val="000000" w:themeColor="text1"/>
          <w:lang w:val="en-US"/>
        </w:rPr>
        <w:t>19 response, the government provided additional employment and financial support to PWDs, such as creating new jobs and training opportunities with National Jobs Council and a one-time cash relief grant to households with more than one PWD.</w:t>
      </w:r>
      <w:r w:rsidR="006A070A" w:rsidRPr="00190879">
        <w:rPr>
          <w:rStyle w:val="FootnoteReference"/>
          <w:rFonts w:eastAsia="Times New Roman" w:cs="Times New Roman"/>
          <w:color w:val="000000" w:themeColor="text1"/>
          <w:lang w:val="en-US"/>
        </w:rPr>
        <w:footnoteReference w:id="563"/>
      </w:r>
      <w:r w:rsidR="007838F3" w:rsidRPr="00190879">
        <w:rPr>
          <w:rFonts w:ascii="Times New Roman" w:eastAsia="Times New Roman" w:hAnsi="Times New Roman" w:cs="Times New Roman"/>
          <w:color w:val="000000" w:themeColor="text1"/>
          <w:vertAlign w:val="superscript"/>
          <w:lang w:val="en-US"/>
        </w:rPr>
        <w:t>,</w:t>
      </w:r>
      <w:r w:rsidR="00CF71CC" w:rsidRPr="00190879">
        <w:rPr>
          <w:rStyle w:val="FootnoteReference"/>
          <w:rFonts w:eastAsia="Times New Roman" w:cs="Times New Roman"/>
          <w:color w:val="000000" w:themeColor="text1"/>
          <w:lang w:val="en-US"/>
        </w:rPr>
        <w:footnoteReference w:id="564"/>
      </w:r>
      <w:r w:rsidR="00553700" w:rsidRPr="00190879">
        <w:rPr>
          <w:rFonts w:ascii="Times New Roman" w:eastAsia="Times New Roman" w:hAnsi="Times New Roman" w:cs="Times New Roman"/>
          <w:color w:val="000000" w:themeColor="text1"/>
          <w:vertAlign w:val="superscript"/>
          <w:lang w:val="en-US"/>
        </w:rPr>
        <w:t>,</w:t>
      </w:r>
      <w:r w:rsidR="00553700" w:rsidRPr="00190879">
        <w:rPr>
          <w:rStyle w:val="FootnoteReference"/>
          <w:rFonts w:eastAsia="Times New Roman" w:cs="Times New Roman"/>
          <w:color w:val="000000" w:themeColor="text1"/>
          <w:lang w:val="en-US"/>
        </w:rPr>
        <w:footnoteReference w:id="565"/>
      </w:r>
      <w:r w:rsidR="00CF71CC" w:rsidRPr="00190879">
        <w:rPr>
          <w:rFonts w:ascii="Times New Roman" w:eastAsia="Times New Roman" w:hAnsi="Times New Roman" w:cs="Times New Roman"/>
          <w:color w:val="000000" w:themeColor="text1"/>
          <w:lang w:val="en-US"/>
        </w:rPr>
        <w:t xml:space="preserve"> </w:t>
      </w:r>
    </w:p>
    <w:p w14:paraId="5DEA2B95" w14:textId="3D226C70" w:rsidR="7852BF7C" w:rsidRPr="00190879" w:rsidRDefault="7852BF7C" w:rsidP="7852BF7C">
      <w:pPr>
        <w:spacing w:line="360" w:lineRule="auto"/>
        <w:ind w:firstLine="720"/>
        <w:jc w:val="both"/>
        <w:rPr>
          <w:rFonts w:ascii="Times New Roman" w:eastAsia="Times New Roman" w:hAnsi="Times New Roman" w:cs="Times New Roman"/>
          <w:color w:val="000000" w:themeColor="text1"/>
          <w:lang w:val="en-US"/>
        </w:rPr>
      </w:pPr>
    </w:p>
    <w:p w14:paraId="7528862B" w14:textId="63714C17" w:rsidR="7852BF7C" w:rsidRPr="00190879" w:rsidRDefault="4A0FE3E5" w:rsidP="642C0D9A">
      <w:pPr>
        <w:spacing w:line="360" w:lineRule="auto"/>
        <w:ind w:firstLine="720"/>
        <w:jc w:val="both"/>
        <w:rPr>
          <w:rFonts w:ascii="Times New Roman" w:eastAsia="Times New Roman" w:hAnsi="Times New Roman" w:cs="Times New Roman"/>
          <w:color w:val="000000" w:themeColor="text1"/>
          <w:lang w:val="en-US"/>
        </w:rPr>
      </w:pPr>
      <w:r w:rsidRPr="00190879">
        <w:rPr>
          <w:rFonts w:ascii="Times New Roman" w:eastAsia="Times New Roman" w:hAnsi="Times New Roman" w:cs="Times New Roman"/>
          <w:color w:val="000000" w:themeColor="text1"/>
          <w:lang w:val="en-US"/>
        </w:rPr>
        <w:t>Nevertheless, Covid-19 has exposed many additional vulnerabilities faced by PWDs which do not affect neurotypical persons as much.</w:t>
      </w:r>
      <w:r w:rsidR="7852BF7C" w:rsidRPr="00190879">
        <w:rPr>
          <w:rStyle w:val="FootnoteReference"/>
          <w:rFonts w:cs="Times New Roman"/>
          <w:color w:val="000000" w:themeColor="text1"/>
          <w:lang w:val="en-US"/>
        </w:rPr>
        <w:footnoteReference w:id="566"/>
      </w:r>
      <w:r w:rsidRPr="00190879">
        <w:rPr>
          <w:rFonts w:ascii="Times New Roman" w:eastAsia="Times New Roman" w:hAnsi="Times New Roman" w:cs="Times New Roman"/>
          <w:color w:val="000000" w:themeColor="text1"/>
          <w:lang w:val="en-US"/>
        </w:rPr>
        <w:t xml:space="preserve"> PWDs may be left behind amid rapid uptake of technologies like virtual platforms and contact tracing applications if efforts are not </w:t>
      </w:r>
      <w:r w:rsidRPr="00190879">
        <w:rPr>
          <w:rFonts w:ascii="Times New Roman" w:eastAsia="Times New Roman" w:hAnsi="Times New Roman" w:cs="Times New Roman"/>
          <w:color w:val="000000" w:themeColor="text1"/>
          <w:lang w:val="en-US"/>
        </w:rPr>
        <w:lastRenderedPageBreak/>
        <w:t>undertaken to ensure accessibility. Children and students with disabilities would also need suitable resource banks to accommodate changes prompted by crises such as Covid-19 and ensure equitable access to education. These are worth taking into consideration as Singapore continues to improve inclusion of PWDs.</w:t>
      </w:r>
    </w:p>
    <w:p w14:paraId="097AA4F6" w14:textId="164348DB" w:rsidR="7852BF7C" w:rsidRPr="00190879" w:rsidRDefault="7852BF7C" w:rsidP="7852BF7C">
      <w:pPr>
        <w:rPr>
          <w:rFonts w:ascii="Times New Roman" w:eastAsia="Times New Roman" w:hAnsi="Times New Roman" w:cs="Times New Roman"/>
          <w:color w:val="000000" w:themeColor="text1"/>
          <w:lang w:val="en-US"/>
        </w:rPr>
      </w:pPr>
    </w:p>
    <w:p w14:paraId="6F2580A3" w14:textId="7670FF6C" w:rsidR="0044588A" w:rsidRPr="00190879" w:rsidRDefault="0044588A" w:rsidP="0D873E14">
      <w:pPr>
        <w:pStyle w:val="Heading1"/>
        <w:rPr>
          <w:color w:val="000000" w:themeColor="text1"/>
        </w:rPr>
      </w:pPr>
      <w:r w:rsidRPr="00190879">
        <w:rPr>
          <w:color w:val="000000" w:themeColor="text1"/>
        </w:rPr>
        <w:br w:type="page"/>
      </w:r>
      <w:bookmarkStart w:id="54" w:name="_Toc108783028"/>
      <w:bookmarkStart w:id="55" w:name="_Toc108783109"/>
      <w:r w:rsidR="642C0D9A" w:rsidRPr="00190879">
        <w:rPr>
          <w:color w:val="000000" w:themeColor="text1"/>
        </w:rPr>
        <w:lastRenderedPageBreak/>
        <w:t>Section 3: Cross-Cutting Recommendations and Concluding Remarks</w:t>
      </w:r>
      <w:bookmarkStart w:id="56" w:name="_Toc39577684"/>
      <w:bookmarkEnd w:id="54"/>
      <w:bookmarkEnd w:id="55"/>
      <w:bookmarkEnd w:id="56"/>
    </w:p>
    <w:p w14:paraId="0CC4D9A4" w14:textId="77777777" w:rsidR="0044588A" w:rsidRPr="00190879" w:rsidRDefault="0044588A" w:rsidP="00992C70">
      <w:pPr>
        <w:jc w:val="both"/>
        <w:rPr>
          <w:rFonts w:ascii="Times New Roman" w:hAnsi="Times New Roman" w:cs="Times New Roman"/>
          <w:b/>
          <w:bCs/>
          <w:color w:val="000000" w:themeColor="text1"/>
          <w:u w:val="single"/>
          <w:lang w:val="en-US"/>
        </w:rPr>
      </w:pPr>
    </w:p>
    <w:p w14:paraId="76DE15C2" w14:textId="3727D885" w:rsidR="0044588A" w:rsidRPr="00190879" w:rsidRDefault="49C78EDA" w:rsidP="49C78ED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lang w:val="en-US"/>
        </w:rPr>
        <w:t xml:space="preserve">This research study has </w:t>
      </w:r>
      <w:r w:rsidRPr="00190879">
        <w:rPr>
          <w:rFonts w:ascii="Times New Roman" w:hAnsi="Times New Roman" w:cs="Times New Roman"/>
          <w:color w:val="000000" w:themeColor="text1"/>
        </w:rPr>
        <w:t xml:space="preserve">highlighted the progress made in Singapore’s disability sector whilst identifying possibilities to bridge gaps and address needs through policy reviews and original research. This paper first established the context of disability service provision in Singapore through an overview of key developments in the sector. In closely reviewing the various disability services developed for PWDs across the multiple stages of their life, particular attention was given to the following areas: early detection and intervention services; mainstream and special education from pre-school to the post-secondary levels; vocational training and employment support services; funds and other measures that enable PWDs to lead more independent lives; and services pertaining to caregiver support, future care planning and residential living. </w:t>
      </w:r>
    </w:p>
    <w:p w14:paraId="40F5A19F" w14:textId="77777777" w:rsidR="0044588A" w:rsidRPr="00190879" w:rsidRDefault="0044588A" w:rsidP="00992C70">
      <w:pPr>
        <w:spacing w:line="360" w:lineRule="auto"/>
        <w:ind w:firstLine="720"/>
        <w:jc w:val="both"/>
        <w:rPr>
          <w:rFonts w:ascii="Times New Roman" w:hAnsi="Times New Roman" w:cs="Times New Roman"/>
          <w:color w:val="000000" w:themeColor="text1"/>
        </w:rPr>
      </w:pPr>
    </w:p>
    <w:p w14:paraId="2A462B34" w14:textId="08DF8BC3" w:rsidR="0044588A" w:rsidRPr="00190879" w:rsidRDefault="0E4A6612" w:rsidP="01411335">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 After considering how such services have been implemented, </w:t>
      </w:r>
      <w:proofErr w:type="gramStart"/>
      <w:r w:rsidRPr="00190879">
        <w:rPr>
          <w:rFonts w:ascii="Times New Roman" w:hAnsi="Times New Roman" w:cs="Times New Roman"/>
          <w:color w:val="000000" w:themeColor="text1"/>
        </w:rPr>
        <w:t>evolved</w:t>
      </w:r>
      <w:proofErr w:type="gramEnd"/>
      <w:r w:rsidRPr="00190879">
        <w:rPr>
          <w:rFonts w:ascii="Times New Roman" w:hAnsi="Times New Roman" w:cs="Times New Roman"/>
          <w:color w:val="000000" w:themeColor="text1"/>
        </w:rPr>
        <w:t xml:space="preserve"> and received over the past decade, the paper elaborates the findings gleaned through two runs of fieldwork--(1) focus group discussions and in-depth interviews conducted over 11 months from August 2019 to July 2020 </w:t>
      </w:r>
      <w:r w:rsidRPr="001D6444">
        <w:rPr>
          <w:rFonts w:ascii="Times New Roman" w:hAnsi="Times New Roman" w:cs="Times New Roman"/>
          <w:color w:val="000000" w:themeColor="text1"/>
        </w:rPr>
        <w:t xml:space="preserve">with a total of 166 participants, and (2) focus group discussions with 50 participants and a quantitative survey with </w:t>
      </w:r>
      <w:r w:rsidR="00095B3B">
        <w:rPr>
          <w:rFonts w:ascii="Times New Roman" w:hAnsi="Times New Roman" w:cs="Times New Roman"/>
          <w:color w:val="000000" w:themeColor="text1"/>
        </w:rPr>
        <w:t>about 2000</w:t>
      </w:r>
      <w:r w:rsidRPr="001D6444">
        <w:rPr>
          <w:rFonts w:ascii="Times New Roman" w:hAnsi="Times New Roman" w:cs="Times New Roman"/>
          <w:color w:val="000000" w:themeColor="text1"/>
        </w:rPr>
        <w:t xml:space="preserve"> respondents from May 2022 to </w:t>
      </w:r>
      <w:r w:rsidR="00C745BC" w:rsidRPr="001D6444">
        <w:rPr>
          <w:rFonts w:ascii="Times New Roman" w:hAnsi="Times New Roman" w:cs="Times New Roman"/>
          <w:color w:val="000000" w:themeColor="text1"/>
        </w:rPr>
        <w:t>July 2022</w:t>
      </w:r>
      <w:r w:rsidRPr="001D6444">
        <w:rPr>
          <w:rFonts w:ascii="Times New Roman" w:hAnsi="Times New Roman" w:cs="Times New Roman"/>
          <w:color w:val="000000" w:themeColor="text1"/>
        </w:rPr>
        <w:t xml:space="preserve">. According to PWDs, caregivers and professionals sampled in this study, clear and considerable progress has been made in empowering PWDs and building a more inclusive society, especially in recent years following 2017's release of Singapore’s Third Enabling Masterplan. </w:t>
      </w:r>
      <w:r w:rsidR="00A17280" w:rsidRPr="001D6444">
        <w:rPr>
          <w:rFonts w:ascii="Times New Roman" w:hAnsi="Times New Roman" w:cs="Times New Roman"/>
          <w:color w:val="000000" w:themeColor="text1"/>
        </w:rPr>
        <w:t>Among survey respondents recruited for this report,</w:t>
      </w:r>
      <w:r w:rsidR="001D6444">
        <w:rPr>
          <w:rStyle w:val="FootnoteReference"/>
          <w:rFonts w:cs="Times New Roman"/>
          <w:color w:val="000000" w:themeColor="text1"/>
        </w:rPr>
        <w:footnoteReference w:id="567"/>
      </w:r>
      <w:r w:rsidR="00A17280" w:rsidRPr="001D6444">
        <w:rPr>
          <w:rFonts w:ascii="Times New Roman" w:hAnsi="Times New Roman" w:cs="Times New Roman"/>
          <w:color w:val="000000" w:themeColor="text1"/>
        </w:rPr>
        <w:t xml:space="preserve"> nearly</w:t>
      </w:r>
      <w:r w:rsidR="00A45452" w:rsidRPr="001D6444">
        <w:rPr>
          <w:rFonts w:ascii="Times New Roman" w:hAnsi="Times New Roman" w:cs="Times New Roman"/>
          <w:color w:val="000000" w:themeColor="text1"/>
        </w:rPr>
        <w:t xml:space="preserve"> </w:t>
      </w:r>
      <w:r w:rsidR="00DD16DF">
        <w:rPr>
          <w:rFonts w:ascii="Times New Roman" w:hAnsi="Times New Roman" w:cs="Times New Roman"/>
          <w:color w:val="000000" w:themeColor="text1"/>
        </w:rPr>
        <w:t>nine in ten</w:t>
      </w:r>
      <w:r w:rsidR="00095B3B">
        <w:rPr>
          <w:rFonts w:ascii="Times New Roman" w:hAnsi="Times New Roman" w:cs="Times New Roman"/>
          <w:color w:val="000000" w:themeColor="text1"/>
        </w:rPr>
        <w:t xml:space="preserve"> </w:t>
      </w:r>
      <w:r w:rsidRPr="001D6444">
        <w:rPr>
          <w:rFonts w:ascii="Times New Roman" w:hAnsi="Times New Roman" w:cs="Times New Roman"/>
          <w:color w:val="000000" w:themeColor="text1"/>
        </w:rPr>
        <w:t xml:space="preserve">agreed that </w:t>
      </w:r>
      <w:r w:rsidR="204EACC1" w:rsidRPr="001D6444">
        <w:rPr>
          <w:rFonts w:ascii="Times New Roman" w:hAnsi="Times New Roman" w:cs="Times New Roman"/>
          <w:color w:val="000000" w:themeColor="text1"/>
        </w:rPr>
        <w:t xml:space="preserve">there </w:t>
      </w:r>
      <w:r w:rsidR="00A45452" w:rsidRPr="001D6444">
        <w:rPr>
          <w:rFonts w:ascii="Times New Roman" w:hAnsi="Times New Roman" w:cs="Times New Roman"/>
          <w:color w:val="000000" w:themeColor="text1"/>
        </w:rPr>
        <w:t>ha</w:t>
      </w:r>
      <w:r w:rsidR="204EACC1" w:rsidRPr="001D6444">
        <w:rPr>
          <w:rFonts w:ascii="Times New Roman" w:hAnsi="Times New Roman" w:cs="Times New Roman"/>
          <w:color w:val="000000" w:themeColor="text1"/>
        </w:rPr>
        <w:t>s</w:t>
      </w:r>
      <w:r w:rsidR="00A45452" w:rsidRPr="001D6444">
        <w:rPr>
          <w:rFonts w:ascii="Times New Roman" w:hAnsi="Times New Roman" w:cs="Times New Roman"/>
          <w:color w:val="000000" w:themeColor="text1"/>
        </w:rPr>
        <w:t xml:space="preserve"> been</w:t>
      </w:r>
      <w:r w:rsidR="204EACC1" w:rsidRPr="001D6444">
        <w:rPr>
          <w:rFonts w:ascii="Times New Roman" w:hAnsi="Times New Roman" w:cs="Times New Roman"/>
          <w:color w:val="000000" w:themeColor="text1"/>
        </w:rPr>
        <w:t xml:space="preserve"> considerable improvement in the lives of PWDs over the past few decades.</w:t>
      </w:r>
      <w:r w:rsidR="3A322589" w:rsidRPr="00190879">
        <w:rPr>
          <w:rFonts w:ascii="Times New Roman" w:hAnsi="Times New Roman" w:cs="Times New Roman"/>
          <w:color w:val="000000" w:themeColor="text1"/>
        </w:rPr>
        <w:t xml:space="preserve"> </w:t>
      </w:r>
      <w:r w:rsidRPr="00190879">
        <w:rPr>
          <w:rFonts w:ascii="Times New Roman" w:hAnsi="Times New Roman" w:cs="Times New Roman"/>
          <w:color w:val="000000" w:themeColor="text1"/>
        </w:rPr>
        <w:t xml:space="preserve">Key developments cited by focus group participants include the greater customisation of EI services, the consolidation of preschool education and EI services under the ECDA, state efforts to make websites and online services offered by public agencies more accessible to PWDs, the generation of employment opportunities for PWDs in residential areas, the expansion of caregiver respite and support services, and the development of a purpose-built disability home for adults with autism. Other notable initiatives include significant reductions in fees for EI and SCSS services across most income groups, the introduction of a roadmap and action plan for the SPED and caregiver support sectors respectively, the installation of assistive technology loan libraries, the institution of the Lift Access Housing Grant (LHG), the </w:t>
      </w:r>
      <w:r w:rsidRPr="00190879">
        <w:rPr>
          <w:rFonts w:ascii="Times New Roman" w:hAnsi="Times New Roman" w:cs="Times New Roman"/>
          <w:color w:val="000000" w:themeColor="text1"/>
        </w:rPr>
        <w:lastRenderedPageBreak/>
        <w:t xml:space="preserve">introduction of the Home Caregiving Grant (HCG) and the development of </w:t>
      </w:r>
      <w:proofErr w:type="spellStart"/>
      <w:r w:rsidRPr="00190879">
        <w:rPr>
          <w:rFonts w:ascii="Times New Roman" w:hAnsi="Times New Roman" w:cs="Times New Roman"/>
          <w:color w:val="000000" w:themeColor="text1"/>
        </w:rPr>
        <w:t>CareShield</w:t>
      </w:r>
      <w:proofErr w:type="spellEnd"/>
      <w:r w:rsidRPr="00190879">
        <w:rPr>
          <w:rFonts w:ascii="Times New Roman" w:hAnsi="Times New Roman" w:cs="Times New Roman"/>
          <w:color w:val="000000" w:themeColor="text1"/>
        </w:rPr>
        <w:t xml:space="preserve"> Life and </w:t>
      </w:r>
      <w:proofErr w:type="spellStart"/>
      <w:r w:rsidRPr="00190879">
        <w:rPr>
          <w:rFonts w:ascii="Times New Roman" w:hAnsi="Times New Roman" w:cs="Times New Roman"/>
          <w:color w:val="000000" w:themeColor="text1"/>
        </w:rPr>
        <w:t>Elderfund</w:t>
      </w:r>
      <w:proofErr w:type="spellEnd"/>
      <w:r w:rsidRPr="00190879">
        <w:rPr>
          <w:rFonts w:ascii="Times New Roman" w:hAnsi="Times New Roman" w:cs="Times New Roman"/>
          <w:color w:val="000000" w:themeColor="text1"/>
        </w:rPr>
        <w:t xml:space="preserve">. </w:t>
      </w:r>
    </w:p>
    <w:p w14:paraId="60F42695" w14:textId="77777777" w:rsidR="0044588A" w:rsidRPr="00190879" w:rsidRDefault="0044588A" w:rsidP="00C13696">
      <w:pPr>
        <w:spacing w:line="360" w:lineRule="auto"/>
        <w:jc w:val="both"/>
        <w:rPr>
          <w:rFonts w:ascii="Times New Roman" w:hAnsi="Times New Roman" w:cs="Times New Roman"/>
          <w:color w:val="000000" w:themeColor="text1"/>
        </w:rPr>
      </w:pPr>
    </w:p>
    <w:p w14:paraId="09D90669" w14:textId="7F435437" w:rsidR="00911F30" w:rsidRPr="00190879" w:rsidRDefault="642C0D9A" w:rsidP="642C0D9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These advancements are commendable. However, several strategies have been put forward for further development and fine-tuning of disability service provision in Singapore, not only within specific domains such as education or employment but across the sector generally. </w:t>
      </w:r>
    </w:p>
    <w:p w14:paraId="1C3F6901" w14:textId="77777777" w:rsidR="00911F30" w:rsidRPr="00190879" w:rsidRDefault="00911F30" w:rsidP="00720919">
      <w:pPr>
        <w:spacing w:line="360" w:lineRule="auto"/>
        <w:ind w:firstLine="720"/>
        <w:jc w:val="both"/>
        <w:rPr>
          <w:rFonts w:ascii="Times New Roman" w:hAnsi="Times New Roman" w:cs="Times New Roman"/>
          <w:color w:val="000000" w:themeColor="text1"/>
        </w:rPr>
      </w:pPr>
    </w:p>
    <w:p w14:paraId="31FE471B" w14:textId="62DAD4B5" w:rsidR="009173B3" w:rsidRPr="00190879" w:rsidRDefault="004F56D2" w:rsidP="642C0D9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First, with regard to government coordination, professionals have called for the numerous government ministries involved in various aspects of disability service provision </w:t>
      </w:r>
      <w:r w:rsidR="6AFF7B54" w:rsidRPr="00190879">
        <w:rPr>
          <w:rFonts w:ascii="Times New Roman" w:eastAsia="Times New Roman" w:hAnsi="Times New Roman" w:cs="Times New Roman"/>
          <w:color w:val="000000" w:themeColor="text1"/>
          <w:lang w:val="en-US"/>
        </w:rPr>
        <w:t>—</w:t>
      </w:r>
      <w:r w:rsidRPr="00190879">
        <w:rPr>
          <w:rFonts w:ascii="Times New Roman" w:hAnsi="Times New Roman" w:cs="Times New Roman"/>
          <w:color w:val="000000" w:themeColor="text1"/>
        </w:rPr>
        <w:t xml:space="preserve"> the MOE,</w:t>
      </w:r>
      <w:r w:rsidR="00B14D87" w:rsidRPr="00190879">
        <w:rPr>
          <w:rFonts w:ascii="Times New Roman" w:hAnsi="Times New Roman" w:cs="Times New Roman"/>
          <w:color w:val="000000" w:themeColor="text1"/>
        </w:rPr>
        <w:t xml:space="preserve"> MSF,</w:t>
      </w:r>
      <w:r w:rsidR="00911F30" w:rsidRPr="00190879">
        <w:rPr>
          <w:rFonts w:ascii="Times New Roman" w:hAnsi="Times New Roman" w:cs="Times New Roman"/>
          <w:color w:val="000000" w:themeColor="text1"/>
        </w:rPr>
        <w:t xml:space="preserve"> MOM,</w:t>
      </w:r>
      <w:r w:rsidR="00B14D87" w:rsidRPr="00190879">
        <w:rPr>
          <w:rFonts w:ascii="Times New Roman" w:hAnsi="Times New Roman" w:cs="Times New Roman"/>
          <w:color w:val="000000" w:themeColor="text1"/>
        </w:rPr>
        <w:t xml:space="preserve"> Ministry of Health (MOH), Ministry of Transport (MOT)</w:t>
      </w:r>
      <w:r w:rsidRPr="00190879">
        <w:rPr>
          <w:rFonts w:ascii="Times New Roman" w:hAnsi="Times New Roman" w:cs="Times New Roman"/>
          <w:color w:val="000000" w:themeColor="text1"/>
        </w:rPr>
        <w:t xml:space="preserve"> </w:t>
      </w:r>
      <w:r w:rsidR="00D57985" w:rsidRPr="00190879">
        <w:rPr>
          <w:rFonts w:ascii="Times New Roman" w:hAnsi="Times New Roman" w:cs="Times New Roman"/>
          <w:color w:val="000000" w:themeColor="text1"/>
        </w:rPr>
        <w:t>and</w:t>
      </w:r>
      <w:r w:rsidRPr="00190879">
        <w:rPr>
          <w:rFonts w:ascii="Times New Roman" w:hAnsi="Times New Roman" w:cs="Times New Roman"/>
          <w:color w:val="000000" w:themeColor="text1"/>
        </w:rPr>
        <w:t xml:space="preserve"> the M</w:t>
      </w:r>
      <w:r w:rsidR="00B14D87" w:rsidRPr="00190879">
        <w:rPr>
          <w:rFonts w:ascii="Times New Roman" w:hAnsi="Times New Roman" w:cs="Times New Roman"/>
          <w:color w:val="000000" w:themeColor="text1"/>
        </w:rPr>
        <w:t>inistry of Trade and Industry (MTI)</w:t>
      </w:r>
      <w:r w:rsidR="00D57985" w:rsidRPr="00190879">
        <w:rPr>
          <w:rFonts w:ascii="Times New Roman" w:hAnsi="Times New Roman" w:cs="Times New Roman"/>
          <w:color w:val="000000" w:themeColor="text1"/>
        </w:rPr>
        <w:t xml:space="preserve"> </w:t>
      </w:r>
      <w:r w:rsidR="6AFF7B54" w:rsidRPr="00190879">
        <w:rPr>
          <w:rFonts w:ascii="Times New Roman" w:eastAsia="Times New Roman" w:hAnsi="Times New Roman" w:cs="Times New Roman"/>
          <w:color w:val="000000" w:themeColor="text1"/>
          <w:lang w:val="en-US"/>
        </w:rPr>
        <w:t>—</w:t>
      </w:r>
      <w:r w:rsidR="00D57985" w:rsidRPr="00190879">
        <w:rPr>
          <w:rFonts w:ascii="Times New Roman" w:hAnsi="Times New Roman" w:cs="Times New Roman"/>
          <w:color w:val="000000" w:themeColor="text1"/>
        </w:rPr>
        <w:t xml:space="preserve"> to collaborate</w:t>
      </w:r>
      <w:r w:rsidRPr="00190879">
        <w:rPr>
          <w:rFonts w:ascii="Times New Roman" w:hAnsi="Times New Roman" w:cs="Times New Roman"/>
          <w:color w:val="000000" w:themeColor="text1"/>
        </w:rPr>
        <w:t xml:space="preserve"> to ease PWDs’ transition between disability services across various life stages.</w:t>
      </w:r>
      <w:r w:rsidR="00172262" w:rsidRPr="00190879">
        <w:rPr>
          <w:rStyle w:val="FootnoteReference"/>
          <w:rFonts w:cs="Times New Roman"/>
          <w:color w:val="000000" w:themeColor="text1"/>
        </w:rPr>
        <w:footnoteReference w:id="568"/>
      </w:r>
      <w:r w:rsidRPr="00190879">
        <w:rPr>
          <w:rFonts w:ascii="Times New Roman" w:hAnsi="Times New Roman" w:cs="Times New Roman"/>
          <w:color w:val="000000" w:themeColor="text1"/>
        </w:rPr>
        <w:t xml:space="preserve"> This includes ensuring, as far as possible, seamless continuity in access to services such as speech therapy, dyslexia support and assistive technologies through PWDs’ transition from educational institutions into adulthood.</w:t>
      </w:r>
      <w:r w:rsidR="003B393C" w:rsidRPr="00190879">
        <w:rPr>
          <w:rStyle w:val="FootnoteReference"/>
          <w:rFonts w:cs="Times New Roman"/>
          <w:color w:val="000000" w:themeColor="text1"/>
        </w:rPr>
        <w:footnoteReference w:id="569"/>
      </w:r>
      <w:r w:rsidRPr="00190879">
        <w:rPr>
          <w:rFonts w:ascii="Times New Roman" w:hAnsi="Times New Roman" w:cs="Times New Roman"/>
          <w:color w:val="000000" w:themeColor="text1"/>
        </w:rPr>
        <w:t xml:space="preserve"> </w:t>
      </w:r>
      <w:r w:rsidR="003924FF" w:rsidRPr="00190879">
        <w:rPr>
          <w:rFonts w:ascii="Times New Roman" w:hAnsi="Times New Roman" w:cs="Times New Roman"/>
          <w:color w:val="000000" w:themeColor="text1"/>
        </w:rPr>
        <w:t xml:space="preserve">Moreover, professionals sampled in this study have </w:t>
      </w:r>
      <w:r w:rsidR="007C1DBE" w:rsidRPr="00190879">
        <w:rPr>
          <w:rFonts w:ascii="Times New Roman" w:hAnsi="Times New Roman" w:cs="Times New Roman"/>
          <w:color w:val="000000" w:themeColor="text1"/>
        </w:rPr>
        <w:t xml:space="preserve">said </w:t>
      </w:r>
      <w:r w:rsidR="003924FF" w:rsidRPr="00190879">
        <w:rPr>
          <w:rFonts w:ascii="Times New Roman" w:hAnsi="Times New Roman" w:cs="Times New Roman"/>
          <w:color w:val="000000" w:themeColor="text1"/>
        </w:rPr>
        <w:t>that the general challenges are the recruitment and training of talent, and the provision of respite care to employees across the disability sector.</w:t>
      </w:r>
      <w:r w:rsidR="00F7185F" w:rsidRPr="00190879">
        <w:rPr>
          <w:rStyle w:val="FootnoteReference"/>
          <w:rFonts w:cs="Times New Roman"/>
          <w:color w:val="000000" w:themeColor="text1"/>
        </w:rPr>
        <w:footnoteReference w:id="570"/>
      </w:r>
      <w:r w:rsidR="003924FF" w:rsidRPr="00190879">
        <w:rPr>
          <w:rFonts w:ascii="Times New Roman" w:hAnsi="Times New Roman" w:cs="Times New Roman"/>
          <w:color w:val="000000" w:themeColor="text1"/>
        </w:rPr>
        <w:t xml:space="preserve"> In response, professionals suggested the provision of attractive re</w:t>
      </w:r>
      <w:r w:rsidR="00EA4B08" w:rsidRPr="00190879">
        <w:rPr>
          <w:rFonts w:ascii="Times New Roman" w:hAnsi="Times New Roman" w:cs="Times New Roman"/>
          <w:color w:val="000000" w:themeColor="text1"/>
        </w:rPr>
        <w:t>m</w:t>
      </w:r>
      <w:r w:rsidR="003924FF" w:rsidRPr="00190879">
        <w:rPr>
          <w:rFonts w:ascii="Times New Roman" w:hAnsi="Times New Roman" w:cs="Times New Roman"/>
          <w:color w:val="000000" w:themeColor="text1"/>
        </w:rPr>
        <w:t>u</w:t>
      </w:r>
      <w:r w:rsidR="00EA4B08" w:rsidRPr="00190879">
        <w:rPr>
          <w:rFonts w:ascii="Times New Roman" w:hAnsi="Times New Roman" w:cs="Times New Roman"/>
          <w:color w:val="000000" w:themeColor="text1"/>
        </w:rPr>
        <w:t>n</w:t>
      </w:r>
      <w:r w:rsidR="003924FF" w:rsidRPr="00190879">
        <w:rPr>
          <w:rFonts w:ascii="Times New Roman" w:hAnsi="Times New Roman" w:cs="Times New Roman"/>
          <w:color w:val="000000" w:themeColor="text1"/>
        </w:rPr>
        <w:t xml:space="preserve">eration, targeted training and certification </w:t>
      </w:r>
      <w:r w:rsidR="00A4162F" w:rsidRPr="00190879">
        <w:rPr>
          <w:rFonts w:ascii="Times New Roman" w:hAnsi="Times New Roman" w:cs="Times New Roman"/>
          <w:color w:val="000000" w:themeColor="text1"/>
        </w:rPr>
        <w:t>programmes,</w:t>
      </w:r>
      <w:r w:rsidR="003924FF" w:rsidRPr="00190879">
        <w:rPr>
          <w:rFonts w:ascii="Times New Roman" w:hAnsi="Times New Roman" w:cs="Times New Roman"/>
          <w:color w:val="000000" w:themeColor="text1"/>
        </w:rPr>
        <w:t xml:space="preserve"> complimentary respite care arrangements and </w:t>
      </w:r>
      <w:r w:rsidR="00FA7101" w:rsidRPr="00190879">
        <w:rPr>
          <w:rFonts w:ascii="Times New Roman" w:hAnsi="Times New Roman" w:cs="Times New Roman"/>
          <w:color w:val="000000" w:themeColor="text1"/>
        </w:rPr>
        <w:t>flexible work arrangements</w:t>
      </w:r>
      <w:r w:rsidR="003924FF" w:rsidRPr="00190879">
        <w:rPr>
          <w:rFonts w:ascii="Times New Roman" w:hAnsi="Times New Roman" w:cs="Times New Roman"/>
          <w:color w:val="000000" w:themeColor="text1"/>
        </w:rPr>
        <w:t xml:space="preserve"> for staff employed </w:t>
      </w:r>
      <w:r w:rsidR="00EA4B08" w:rsidRPr="00190879">
        <w:rPr>
          <w:rFonts w:ascii="Times New Roman" w:hAnsi="Times New Roman" w:cs="Times New Roman"/>
          <w:color w:val="000000" w:themeColor="text1"/>
        </w:rPr>
        <w:t xml:space="preserve">at </w:t>
      </w:r>
      <w:r w:rsidR="003924FF" w:rsidRPr="00190879">
        <w:rPr>
          <w:rFonts w:ascii="Times New Roman" w:hAnsi="Times New Roman" w:cs="Times New Roman"/>
          <w:color w:val="000000" w:themeColor="text1"/>
        </w:rPr>
        <w:t>all levels of the disability sector</w:t>
      </w:r>
      <w:r w:rsidR="00A4162F" w:rsidRPr="00190879">
        <w:rPr>
          <w:rFonts w:ascii="Times New Roman" w:hAnsi="Times New Roman" w:cs="Times New Roman"/>
          <w:color w:val="000000" w:themeColor="text1"/>
        </w:rPr>
        <w:t xml:space="preserve"> </w:t>
      </w:r>
      <w:r w:rsidR="6AFF7B54" w:rsidRPr="00190879">
        <w:rPr>
          <w:rFonts w:ascii="Times New Roman" w:eastAsia="Times New Roman" w:hAnsi="Times New Roman" w:cs="Times New Roman"/>
          <w:color w:val="000000" w:themeColor="text1"/>
          <w:lang w:val="en-US"/>
        </w:rPr>
        <w:t>—</w:t>
      </w:r>
      <w:r w:rsidR="00A4162F" w:rsidRPr="00190879">
        <w:rPr>
          <w:rFonts w:ascii="Times New Roman" w:hAnsi="Times New Roman" w:cs="Times New Roman"/>
          <w:color w:val="000000" w:themeColor="text1"/>
        </w:rPr>
        <w:t xml:space="preserve"> </w:t>
      </w:r>
      <w:r w:rsidR="003924FF" w:rsidRPr="00190879">
        <w:rPr>
          <w:rFonts w:ascii="Times New Roman" w:hAnsi="Times New Roman" w:cs="Times New Roman"/>
          <w:color w:val="000000" w:themeColor="text1"/>
        </w:rPr>
        <w:t>from the provision of miscellaneous support services</w:t>
      </w:r>
      <w:r w:rsidR="00EA4B08" w:rsidRPr="00190879">
        <w:rPr>
          <w:rFonts w:ascii="Times New Roman" w:hAnsi="Times New Roman" w:cs="Times New Roman"/>
          <w:color w:val="000000" w:themeColor="text1"/>
        </w:rPr>
        <w:t>,</w:t>
      </w:r>
      <w:r w:rsidR="003924FF" w:rsidRPr="00190879">
        <w:rPr>
          <w:rFonts w:ascii="Times New Roman" w:hAnsi="Times New Roman" w:cs="Times New Roman"/>
          <w:color w:val="000000" w:themeColor="text1"/>
        </w:rPr>
        <w:t xml:space="preserve"> such as employment-support programmes</w:t>
      </w:r>
      <w:r w:rsidR="00EA4B08" w:rsidRPr="00190879">
        <w:rPr>
          <w:rFonts w:ascii="Times New Roman" w:hAnsi="Times New Roman" w:cs="Times New Roman"/>
          <w:color w:val="000000" w:themeColor="text1"/>
        </w:rPr>
        <w:t>,</w:t>
      </w:r>
      <w:r w:rsidR="003924FF" w:rsidRPr="00190879">
        <w:rPr>
          <w:rFonts w:ascii="Times New Roman" w:hAnsi="Times New Roman" w:cs="Times New Roman"/>
          <w:color w:val="000000" w:themeColor="text1"/>
        </w:rPr>
        <w:t xml:space="preserve"> to the running of homes or centres such as ADHs </w:t>
      </w:r>
      <w:r w:rsidR="00A4162F" w:rsidRPr="00190879">
        <w:rPr>
          <w:rFonts w:ascii="Times New Roman" w:hAnsi="Times New Roman" w:cs="Times New Roman"/>
          <w:color w:val="000000" w:themeColor="text1"/>
        </w:rPr>
        <w:t>or</w:t>
      </w:r>
      <w:r w:rsidR="00EA4B08" w:rsidRPr="00190879">
        <w:rPr>
          <w:rFonts w:ascii="Times New Roman" w:hAnsi="Times New Roman" w:cs="Times New Roman"/>
          <w:color w:val="000000" w:themeColor="text1"/>
        </w:rPr>
        <w:t xml:space="preserve"> </w:t>
      </w:r>
      <w:r w:rsidR="003924FF" w:rsidRPr="00190879">
        <w:rPr>
          <w:rFonts w:ascii="Times New Roman" w:hAnsi="Times New Roman" w:cs="Times New Roman"/>
          <w:color w:val="000000" w:themeColor="text1"/>
        </w:rPr>
        <w:t>DACs.</w:t>
      </w:r>
      <w:r w:rsidR="00F7185F" w:rsidRPr="00190879">
        <w:rPr>
          <w:rStyle w:val="FootnoteReference"/>
          <w:rFonts w:cs="Times New Roman"/>
          <w:color w:val="000000" w:themeColor="text1"/>
        </w:rPr>
        <w:footnoteReference w:id="571"/>
      </w:r>
      <w:r w:rsidR="003924FF" w:rsidRPr="00190879">
        <w:rPr>
          <w:rFonts w:ascii="Times New Roman" w:hAnsi="Times New Roman" w:cs="Times New Roman"/>
          <w:color w:val="000000" w:themeColor="text1"/>
        </w:rPr>
        <w:t xml:space="preserve"> </w:t>
      </w:r>
      <w:r w:rsidR="00D26D89" w:rsidRPr="00190879">
        <w:rPr>
          <w:rFonts w:ascii="Times New Roman" w:hAnsi="Times New Roman" w:cs="Times New Roman"/>
          <w:color w:val="000000" w:themeColor="text1"/>
        </w:rPr>
        <w:t>In 2021</w:t>
      </w:r>
      <w:r w:rsidR="00175DE7" w:rsidRPr="00190879">
        <w:rPr>
          <w:rFonts w:ascii="Times New Roman" w:hAnsi="Times New Roman" w:cs="Times New Roman"/>
          <w:color w:val="000000" w:themeColor="text1"/>
        </w:rPr>
        <w:t>, the government announced enhanced funding support for ADHs and DACs</w:t>
      </w:r>
      <w:r w:rsidR="00D26D89" w:rsidRPr="00190879">
        <w:rPr>
          <w:rFonts w:ascii="Times New Roman" w:hAnsi="Times New Roman" w:cs="Times New Roman"/>
          <w:color w:val="000000" w:themeColor="text1"/>
        </w:rPr>
        <w:t xml:space="preserve"> to</w:t>
      </w:r>
      <w:r w:rsidR="00175DE7" w:rsidRPr="00190879">
        <w:rPr>
          <w:rFonts w:ascii="Times New Roman" w:hAnsi="Times New Roman" w:cs="Times New Roman"/>
          <w:color w:val="000000" w:themeColor="text1"/>
        </w:rPr>
        <w:t xml:space="preserve"> make DAC services more affordable, and increase the number of care stuff to improve the quality of care and </w:t>
      </w:r>
      <w:r w:rsidR="00175DE7" w:rsidRPr="00190879">
        <w:rPr>
          <w:rFonts w:ascii="Times New Roman" w:hAnsi="Times New Roman" w:cs="Times New Roman"/>
          <w:color w:val="000000" w:themeColor="text1"/>
        </w:rPr>
        <w:lastRenderedPageBreak/>
        <w:t>service standards</w:t>
      </w:r>
      <w:r w:rsidR="002F56E4" w:rsidRPr="00190879">
        <w:rPr>
          <w:rFonts w:ascii="Times New Roman" w:hAnsi="Times New Roman" w:cs="Times New Roman"/>
          <w:color w:val="000000" w:themeColor="text1"/>
        </w:rPr>
        <w:t>.</w:t>
      </w:r>
      <w:r w:rsidR="002F56E4" w:rsidRPr="00190879">
        <w:rPr>
          <w:rStyle w:val="FootnoteReference"/>
          <w:rFonts w:cs="Times New Roman"/>
          <w:color w:val="000000" w:themeColor="text1"/>
        </w:rPr>
        <w:footnoteReference w:id="572"/>
      </w:r>
      <w:r w:rsidR="002F56E4" w:rsidRPr="00190879">
        <w:rPr>
          <w:rFonts w:ascii="Times New Roman" w:hAnsi="Times New Roman" w:cs="Times New Roman"/>
          <w:color w:val="000000" w:themeColor="text1"/>
          <w:vertAlign w:val="superscript"/>
        </w:rPr>
        <w:t>,</w:t>
      </w:r>
      <w:r w:rsidR="00F80AC1" w:rsidRPr="00190879">
        <w:rPr>
          <w:rStyle w:val="FootnoteReference"/>
          <w:rFonts w:cs="Times New Roman"/>
          <w:color w:val="000000" w:themeColor="text1"/>
        </w:rPr>
        <w:footnoteReference w:id="573"/>
      </w:r>
      <w:r w:rsidR="00F80AC1" w:rsidRPr="00190879">
        <w:rPr>
          <w:rFonts w:ascii="Times New Roman" w:hAnsi="Times New Roman" w:cs="Times New Roman"/>
          <w:color w:val="000000" w:themeColor="text1"/>
          <w:vertAlign w:val="superscript"/>
        </w:rPr>
        <w:t>,</w:t>
      </w:r>
      <w:r w:rsidR="00F34247" w:rsidRPr="00190879">
        <w:rPr>
          <w:rStyle w:val="FootnoteReference"/>
          <w:rFonts w:cs="Times New Roman"/>
          <w:color w:val="000000" w:themeColor="text1"/>
        </w:rPr>
        <w:footnoteReference w:id="574"/>
      </w:r>
      <w:r w:rsidR="00F34247" w:rsidRPr="00190879">
        <w:rPr>
          <w:rFonts w:ascii="Times New Roman" w:hAnsi="Times New Roman" w:cs="Times New Roman"/>
          <w:color w:val="000000" w:themeColor="text1"/>
          <w:vertAlign w:val="superscript"/>
        </w:rPr>
        <w:t>,</w:t>
      </w:r>
      <w:r w:rsidR="002F56E4" w:rsidRPr="00190879">
        <w:rPr>
          <w:rStyle w:val="FootnoteReference"/>
          <w:rFonts w:cs="Times New Roman"/>
          <w:color w:val="000000" w:themeColor="text1"/>
        </w:rPr>
        <w:footnoteReference w:id="575"/>
      </w:r>
      <w:r w:rsidR="002F56E4" w:rsidRPr="00190879">
        <w:rPr>
          <w:rFonts w:ascii="Times New Roman" w:hAnsi="Times New Roman" w:cs="Times New Roman"/>
          <w:color w:val="000000" w:themeColor="text1"/>
        </w:rPr>
        <w:t xml:space="preserve"> Hopefully, </w:t>
      </w:r>
      <w:r w:rsidR="00380280" w:rsidRPr="00190879">
        <w:rPr>
          <w:rFonts w:ascii="Times New Roman" w:hAnsi="Times New Roman" w:cs="Times New Roman"/>
          <w:color w:val="000000" w:themeColor="text1"/>
        </w:rPr>
        <w:t xml:space="preserve">going forward, </w:t>
      </w:r>
      <w:r w:rsidR="00B4756B" w:rsidRPr="00190879">
        <w:rPr>
          <w:rFonts w:ascii="Times New Roman" w:hAnsi="Times New Roman" w:cs="Times New Roman"/>
          <w:color w:val="000000" w:themeColor="text1"/>
        </w:rPr>
        <w:t xml:space="preserve">more will be done to address </w:t>
      </w:r>
      <w:r w:rsidR="009173B3" w:rsidRPr="00190879">
        <w:rPr>
          <w:rFonts w:ascii="Times New Roman" w:hAnsi="Times New Roman" w:cs="Times New Roman"/>
          <w:color w:val="000000" w:themeColor="text1"/>
        </w:rPr>
        <w:t xml:space="preserve">other identified gaps in the recruitment, training and care of staff. </w:t>
      </w:r>
    </w:p>
    <w:p w14:paraId="3459EB2F" w14:textId="77777777" w:rsidR="008A6EFB" w:rsidRPr="00190879" w:rsidRDefault="008A6EFB" w:rsidP="009173B3">
      <w:pPr>
        <w:spacing w:line="360" w:lineRule="auto"/>
        <w:ind w:firstLine="720"/>
        <w:jc w:val="both"/>
        <w:rPr>
          <w:rFonts w:ascii="Times New Roman" w:hAnsi="Times New Roman" w:cs="Times New Roman"/>
          <w:color w:val="000000" w:themeColor="text1"/>
        </w:rPr>
      </w:pPr>
    </w:p>
    <w:p w14:paraId="68B14DEF" w14:textId="4FD11658" w:rsidR="004125D5" w:rsidRPr="00190879" w:rsidRDefault="008568E9" w:rsidP="49C78ED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t>In another vein</w:t>
      </w:r>
      <w:r w:rsidR="004F56D2" w:rsidRPr="00190879">
        <w:rPr>
          <w:rFonts w:ascii="Times New Roman" w:hAnsi="Times New Roman" w:cs="Times New Roman"/>
          <w:color w:val="000000" w:themeColor="text1"/>
        </w:rPr>
        <w:t>, respondents urged greater consolidation of information on disability services</w:t>
      </w:r>
      <w:r w:rsidR="00F7185F" w:rsidRPr="00190879">
        <w:rPr>
          <w:rStyle w:val="FootnoteReference"/>
          <w:rFonts w:cs="Times New Roman"/>
          <w:color w:val="000000" w:themeColor="text1"/>
        </w:rPr>
        <w:footnoteReference w:id="576"/>
      </w:r>
      <w:r w:rsidR="004F56D2" w:rsidRPr="00190879">
        <w:rPr>
          <w:rFonts w:ascii="Times New Roman" w:hAnsi="Times New Roman" w:cs="Times New Roman"/>
          <w:color w:val="000000" w:themeColor="text1"/>
        </w:rPr>
        <w:t xml:space="preserve"> a</w:t>
      </w:r>
      <w:r w:rsidR="192626EE" w:rsidRPr="00190879">
        <w:rPr>
          <w:rFonts w:ascii="Times New Roman" w:hAnsi="Times New Roman" w:cs="Times New Roman"/>
          <w:color w:val="000000" w:themeColor="text1"/>
        </w:rPr>
        <w:t>nd</w:t>
      </w:r>
      <w:r w:rsidR="004F56D2" w:rsidRPr="00190879">
        <w:rPr>
          <w:rFonts w:ascii="Times New Roman" w:hAnsi="Times New Roman" w:cs="Times New Roman"/>
          <w:color w:val="000000" w:themeColor="text1"/>
        </w:rPr>
        <w:t xml:space="preserve"> streamlining of application procedures for access to such services</w:t>
      </w:r>
      <w:r w:rsidR="0050544E" w:rsidRPr="00190879">
        <w:rPr>
          <w:rFonts w:ascii="Times New Roman" w:hAnsi="Times New Roman" w:cs="Times New Roman"/>
          <w:color w:val="000000" w:themeColor="text1"/>
        </w:rPr>
        <w:t xml:space="preserve">, including applications to access </w:t>
      </w:r>
      <w:r w:rsidR="004F56D2" w:rsidRPr="00190879">
        <w:rPr>
          <w:rFonts w:ascii="Times New Roman" w:hAnsi="Times New Roman" w:cs="Times New Roman"/>
          <w:color w:val="000000" w:themeColor="text1"/>
        </w:rPr>
        <w:t xml:space="preserve">resources </w:t>
      </w:r>
      <w:r w:rsidR="0050544E" w:rsidRPr="00190879">
        <w:rPr>
          <w:rFonts w:ascii="Times New Roman" w:hAnsi="Times New Roman" w:cs="Times New Roman"/>
          <w:color w:val="000000" w:themeColor="text1"/>
        </w:rPr>
        <w:t>like</w:t>
      </w:r>
      <w:r w:rsidR="004F56D2" w:rsidRPr="00190879">
        <w:rPr>
          <w:rFonts w:ascii="Times New Roman" w:hAnsi="Times New Roman" w:cs="Times New Roman"/>
          <w:color w:val="000000" w:themeColor="text1"/>
        </w:rPr>
        <w:t xml:space="preserve"> government funds and subsidies</w:t>
      </w:r>
      <w:r w:rsidR="00A0342D" w:rsidRPr="00190879">
        <w:rPr>
          <w:rFonts w:ascii="Times New Roman" w:hAnsi="Times New Roman" w:cs="Times New Roman"/>
          <w:color w:val="000000" w:themeColor="text1"/>
        </w:rPr>
        <w:t xml:space="preserve"> </w:t>
      </w:r>
      <w:r w:rsidR="6AFF7B54" w:rsidRPr="00190879">
        <w:rPr>
          <w:rFonts w:ascii="Times New Roman" w:eastAsia="Times New Roman" w:hAnsi="Times New Roman" w:cs="Times New Roman"/>
          <w:color w:val="000000" w:themeColor="text1"/>
          <w:lang w:val="en-US"/>
        </w:rPr>
        <w:t>—</w:t>
      </w:r>
      <w:r w:rsidR="00A0342D" w:rsidRPr="00190879">
        <w:rPr>
          <w:rFonts w:ascii="Times New Roman" w:hAnsi="Times New Roman" w:cs="Times New Roman"/>
          <w:color w:val="000000" w:themeColor="text1"/>
        </w:rPr>
        <w:t xml:space="preserve"> </w:t>
      </w:r>
      <w:r w:rsidR="0050544E" w:rsidRPr="00190879">
        <w:rPr>
          <w:rFonts w:ascii="Times New Roman" w:hAnsi="Times New Roman" w:cs="Times New Roman"/>
          <w:color w:val="000000" w:themeColor="text1"/>
        </w:rPr>
        <w:t>such as</w:t>
      </w:r>
      <w:r w:rsidR="004F56D2" w:rsidRPr="00190879">
        <w:rPr>
          <w:rFonts w:ascii="Times New Roman" w:hAnsi="Times New Roman" w:cs="Times New Roman"/>
          <w:color w:val="000000" w:themeColor="text1"/>
        </w:rPr>
        <w:t xml:space="preserve"> the ATF </w:t>
      </w:r>
      <w:r w:rsidR="6AFF7B54" w:rsidRPr="00190879">
        <w:rPr>
          <w:rFonts w:ascii="Times New Roman" w:eastAsia="Times New Roman" w:hAnsi="Times New Roman" w:cs="Times New Roman"/>
          <w:color w:val="000000" w:themeColor="text1"/>
          <w:lang w:val="en-US"/>
        </w:rPr>
        <w:t>—</w:t>
      </w:r>
      <w:r w:rsidR="004F56D2" w:rsidRPr="00190879">
        <w:rPr>
          <w:rFonts w:ascii="Times New Roman" w:hAnsi="Times New Roman" w:cs="Times New Roman"/>
          <w:color w:val="000000" w:themeColor="text1"/>
        </w:rPr>
        <w:t xml:space="preserve"> or even caregiver support services.</w:t>
      </w:r>
      <w:r w:rsidR="00F7185F" w:rsidRPr="00190879">
        <w:rPr>
          <w:rStyle w:val="FootnoteReference"/>
          <w:rFonts w:cs="Times New Roman"/>
          <w:color w:val="000000" w:themeColor="text1"/>
        </w:rPr>
        <w:footnoteReference w:id="577"/>
      </w:r>
      <w:r w:rsidR="0050544E" w:rsidRPr="00190879">
        <w:rPr>
          <w:rFonts w:ascii="Times New Roman" w:hAnsi="Times New Roman" w:cs="Times New Roman"/>
          <w:color w:val="000000" w:themeColor="text1"/>
        </w:rPr>
        <w:t xml:space="preserve"> The government has acknowledged this gap and initiatives have been implemented </w:t>
      </w:r>
      <w:r w:rsidR="008C4043" w:rsidRPr="00190879">
        <w:rPr>
          <w:rFonts w:ascii="Times New Roman" w:hAnsi="Times New Roman" w:cs="Times New Roman"/>
          <w:color w:val="000000" w:themeColor="text1"/>
        </w:rPr>
        <w:t xml:space="preserve">recently </w:t>
      </w:r>
      <w:r w:rsidR="0050544E" w:rsidRPr="00190879">
        <w:rPr>
          <w:rFonts w:ascii="Times New Roman" w:hAnsi="Times New Roman" w:cs="Times New Roman"/>
          <w:color w:val="000000" w:themeColor="text1"/>
        </w:rPr>
        <w:t xml:space="preserve">to begin addressing it. </w:t>
      </w:r>
      <w:r w:rsidR="0050544E" w:rsidRPr="00190879">
        <w:rPr>
          <w:rFonts w:ascii="Times New Roman" w:hAnsi="Times New Roman" w:cs="Times New Roman"/>
          <w:color w:val="000000" w:themeColor="text1"/>
          <w:lang w:val="en-US"/>
        </w:rPr>
        <w:t xml:space="preserve">For instance, in 2019, SG Enable launched a new website, The Enabling Guide, which aims to be a one-stop resource for PWDs, caregivers and other stakeholders by pulling together various </w:t>
      </w:r>
      <w:r w:rsidR="008976E7" w:rsidRPr="00190879">
        <w:rPr>
          <w:rFonts w:ascii="Times New Roman" w:hAnsi="Times New Roman" w:cs="Times New Roman"/>
          <w:color w:val="000000" w:themeColor="text1"/>
          <w:lang w:val="en-US"/>
        </w:rPr>
        <w:t xml:space="preserve">strands of </w:t>
      </w:r>
      <w:r w:rsidR="0050544E" w:rsidRPr="00190879">
        <w:rPr>
          <w:rFonts w:ascii="Times New Roman" w:hAnsi="Times New Roman" w:cs="Times New Roman"/>
          <w:color w:val="000000" w:themeColor="text1"/>
          <w:lang w:val="en-US"/>
        </w:rPr>
        <w:t>information on miscellaneous disability services and schemes.</w:t>
      </w:r>
      <w:r w:rsidR="00864403" w:rsidRPr="00190879">
        <w:rPr>
          <w:rStyle w:val="FootnoteReference"/>
          <w:rFonts w:cs="Times New Roman"/>
          <w:color w:val="000000" w:themeColor="text1"/>
          <w:lang w:val="en-US"/>
        </w:rPr>
        <w:footnoteReference w:id="578"/>
      </w:r>
      <w:r w:rsidR="00864403" w:rsidRPr="00190879">
        <w:rPr>
          <w:rFonts w:ascii="Times New Roman" w:hAnsi="Times New Roman" w:cs="Times New Roman"/>
          <w:color w:val="000000" w:themeColor="text1"/>
          <w:vertAlign w:val="superscript"/>
          <w:lang w:val="en-US"/>
        </w:rPr>
        <w:t>,</w:t>
      </w:r>
      <w:r w:rsidR="004125D5" w:rsidRPr="00190879">
        <w:rPr>
          <w:rStyle w:val="FootnoteReference"/>
          <w:rFonts w:cs="Times New Roman"/>
          <w:color w:val="000000" w:themeColor="text1"/>
          <w:lang w:val="en-US"/>
        </w:rPr>
        <w:footnoteReference w:id="579"/>
      </w:r>
      <w:r w:rsidR="00F7185F" w:rsidRPr="00190879">
        <w:rPr>
          <w:rFonts w:ascii="Times New Roman" w:hAnsi="Times New Roman" w:cs="Times New Roman"/>
          <w:color w:val="000000" w:themeColor="text1"/>
          <w:vertAlign w:val="superscript"/>
          <w:lang w:val="en-US"/>
        </w:rPr>
        <w:t>,</w:t>
      </w:r>
      <w:r w:rsidR="00F7185F" w:rsidRPr="00190879">
        <w:rPr>
          <w:rStyle w:val="FootnoteReference"/>
          <w:rFonts w:cs="Times New Roman"/>
          <w:color w:val="000000" w:themeColor="text1"/>
          <w:lang w:val="en-US"/>
        </w:rPr>
        <w:footnoteReference w:id="580"/>
      </w:r>
      <w:r w:rsidR="0050544E" w:rsidRPr="00190879">
        <w:rPr>
          <w:rFonts w:ascii="Times New Roman" w:hAnsi="Times New Roman" w:cs="Times New Roman"/>
          <w:color w:val="000000" w:themeColor="text1"/>
          <w:lang w:val="en-US"/>
        </w:rPr>
        <w:t xml:space="preserve"> Moving forward, </w:t>
      </w:r>
      <w:r w:rsidR="000F00A5" w:rsidRPr="00190879">
        <w:rPr>
          <w:rFonts w:ascii="Times New Roman" w:hAnsi="Times New Roman" w:cs="Times New Roman"/>
          <w:color w:val="000000" w:themeColor="text1"/>
          <w:lang w:val="en-US"/>
        </w:rPr>
        <w:t xml:space="preserve">the government has announced that, as of 1 October 2020, SG Enable is </w:t>
      </w:r>
      <w:r w:rsidR="008C4043" w:rsidRPr="00190879">
        <w:rPr>
          <w:rFonts w:ascii="Times New Roman" w:hAnsi="Times New Roman" w:cs="Times New Roman"/>
          <w:color w:val="000000" w:themeColor="text1"/>
          <w:lang w:val="en-US"/>
        </w:rPr>
        <w:t xml:space="preserve">also </w:t>
      </w:r>
      <w:r w:rsidR="000F00A5" w:rsidRPr="00190879">
        <w:rPr>
          <w:rFonts w:ascii="Times New Roman" w:hAnsi="Times New Roman" w:cs="Times New Roman"/>
          <w:color w:val="000000" w:themeColor="text1"/>
          <w:lang w:val="en-US"/>
        </w:rPr>
        <w:t xml:space="preserve">to serve as </w:t>
      </w:r>
      <w:r w:rsidR="008C4043" w:rsidRPr="00190879">
        <w:rPr>
          <w:rFonts w:ascii="Times New Roman" w:hAnsi="Times New Roman" w:cs="Times New Roman"/>
          <w:color w:val="000000" w:themeColor="text1"/>
          <w:lang w:val="en-US"/>
        </w:rPr>
        <w:t>a</w:t>
      </w:r>
      <w:r w:rsidR="000F00A5" w:rsidRPr="00190879">
        <w:rPr>
          <w:rFonts w:ascii="Times New Roman" w:hAnsi="Times New Roman" w:cs="Times New Roman"/>
          <w:color w:val="000000" w:themeColor="text1"/>
          <w:lang w:val="en-US"/>
        </w:rPr>
        <w:t xml:space="preserve"> single touchpoint for the entire disability sector</w:t>
      </w:r>
      <w:r w:rsidR="004125D5" w:rsidRPr="00190879">
        <w:rPr>
          <w:rStyle w:val="FootnoteReference"/>
          <w:rFonts w:cs="Times New Roman"/>
          <w:color w:val="000000" w:themeColor="text1"/>
          <w:lang w:val="en-US"/>
        </w:rPr>
        <w:footnoteReference w:id="581"/>
      </w:r>
      <w:r w:rsidR="004125D5" w:rsidRPr="00190879">
        <w:rPr>
          <w:rFonts w:ascii="Times New Roman" w:hAnsi="Times New Roman" w:cs="Times New Roman"/>
          <w:color w:val="000000" w:themeColor="text1"/>
          <w:lang w:val="en-US"/>
        </w:rPr>
        <w:t xml:space="preserve"> </w:t>
      </w:r>
      <w:r w:rsidR="000F00A5" w:rsidRPr="00190879">
        <w:rPr>
          <w:rFonts w:ascii="Times New Roman" w:hAnsi="Times New Roman" w:cs="Times New Roman"/>
          <w:color w:val="000000" w:themeColor="text1"/>
          <w:lang w:val="en-US"/>
        </w:rPr>
        <w:t xml:space="preserve"> by progressively</w:t>
      </w:r>
      <w:r w:rsidR="00F7185F" w:rsidRPr="00190879">
        <w:rPr>
          <w:rStyle w:val="FootnoteReference"/>
          <w:rFonts w:cs="Times New Roman"/>
          <w:color w:val="000000" w:themeColor="text1"/>
          <w:lang w:val="en-US"/>
        </w:rPr>
        <w:footnoteReference w:id="582"/>
      </w:r>
      <w:r w:rsidR="000F00A5" w:rsidRPr="00190879">
        <w:rPr>
          <w:rFonts w:ascii="Times New Roman" w:hAnsi="Times New Roman" w:cs="Times New Roman"/>
          <w:color w:val="000000" w:themeColor="text1"/>
          <w:lang w:val="en-US"/>
        </w:rPr>
        <w:t xml:space="preserve">: </w:t>
      </w:r>
    </w:p>
    <w:p w14:paraId="4DB0B5BE" w14:textId="25846287" w:rsidR="004125D5" w:rsidRPr="00190879" w:rsidRDefault="642C0D9A" w:rsidP="642C0D9A">
      <w:pPr>
        <w:pStyle w:val="ListParagraph"/>
        <w:numPr>
          <w:ilvl w:val="0"/>
          <w:numId w:val="31"/>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taking over the administration of disability programmes currently run by the MSF and the </w:t>
      </w:r>
      <w:proofErr w:type="gramStart"/>
      <w:r w:rsidRPr="00190879">
        <w:rPr>
          <w:rFonts w:ascii="Times New Roman" w:hAnsi="Times New Roman" w:cs="Times New Roman"/>
          <w:color w:val="000000" w:themeColor="text1"/>
        </w:rPr>
        <w:t>NCSS;</w:t>
      </w:r>
      <w:proofErr w:type="gramEnd"/>
    </w:p>
    <w:p w14:paraId="6A521A31" w14:textId="77777777" w:rsidR="004125D5" w:rsidRPr="00190879" w:rsidRDefault="642C0D9A" w:rsidP="642C0D9A">
      <w:pPr>
        <w:pStyle w:val="ListParagraph"/>
        <w:numPr>
          <w:ilvl w:val="0"/>
          <w:numId w:val="31"/>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consolidating volunteer efforts across the sector; and,</w:t>
      </w:r>
    </w:p>
    <w:p w14:paraId="4D492A93" w14:textId="13C2D18B" w:rsidR="008A6EFB" w:rsidRPr="00190879" w:rsidRDefault="642C0D9A" w:rsidP="642C0D9A">
      <w:pPr>
        <w:pStyle w:val="ListParagraph"/>
        <w:numPr>
          <w:ilvl w:val="0"/>
          <w:numId w:val="31"/>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spearheading public education efforts on issues related to disability. </w:t>
      </w:r>
    </w:p>
    <w:p w14:paraId="76D8B12D" w14:textId="6D9EE4E5" w:rsidR="642C0D9A" w:rsidRPr="00190879" w:rsidRDefault="642C0D9A" w:rsidP="642C0D9A">
      <w:pPr>
        <w:spacing w:line="360" w:lineRule="auto"/>
        <w:ind w:left="720"/>
        <w:jc w:val="both"/>
        <w:rPr>
          <w:rFonts w:ascii="Times New Roman" w:hAnsi="Times New Roman" w:cs="Times New Roman"/>
          <w:color w:val="000000" w:themeColor="text1"/>
        </w:rPr>
      </w:pPr>
    </w:p>
    <w:p w14:paraId="0FABED31" w14:textId="33607415" w:rsidR="000F00A5" w:rsidRPr="00190879" w:rsidRDefault="000F00A5" w:rsidP="642C0D9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lastRenderedPageBreak/>
        <w:t>The MSF’s Disability Office will retain policy oversight over disability matters.</w:t>
      </w:r>
      <w:r w:rsidR="00EA1BD9" w:rsidRPr="00190879">
        <w:rPr>
          <w:rStyle w:val="FootnoteReference"/>
          <w:rFonts w:cs="Times New Roman"/>
          <w:color w:val="000000" w:themeColor="text1"/>
        </w:rPr>
        <w:footnoteReference w:id="583"/>
      </w:r>
      <w:r w:rsidR="009E32BE" w:rsidRPr="00190879">
        <w:rPr>
          <w:rFonts w:ascii="Times New Roman" w:hAnsi="Times New Roman" w:cs="Times New Roman"/>
          <w:color w:val="000000" w:themeColor="text1"/>
          <w:vertAlign w:val="superscript"/>
        </w:rPr>
        <w:t>,</w:t>
      </w:r>
      <w:r w:rsidR="009E32BE" w:rsidRPr="00190879">
        <w:rPr>
          <w:rStyle w:val="FootnoteReference"/>
          <w:rFonts w:cs="Times New Roman"/>
          <w:color w:val="000000" w:themeColor="text1"/>
        </w:rPr>
        <w:footnoteReference w:id="584"/>
      </w:r>
    </w:p>
    <w:p w14:paraId="12F56CC9" w14:textId="77777777" w:rsidR="0050544E" w:rsidRPr="00190879" w:rsidRDefault="0050544E" w:rsidP="0050544E">
      <w:pPr>
        <w:spacing w:line="360" w:lineRule="auto"/>
        <w:ind w:right="357" w:firstLine="720"/>
        <w:jc w:val="both"/>
        <w:rPr>
          <w:rFonts w:ascii="Times New Roman" w:hAnsi="Times New Roman" w:cs="Times New Roman"/>
          <w:color w:val="000000" w:themeColor="text1"/>
        </w:rPr>
      </w:pPr>
    </w:p>
    <w:p w14:paraId="4082FF4D" w14:textId="681A0AEE" w:rsidR="00EA1847" w:rsidRPr="00190879" w:rsidRDefault="004F56D2" w:rsidP="01411335">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 </w:t>
      </w:r>
      <w:r w:rsidR="0050544E" w:rsidRPr="00190879">
        <w:rPr>
          <w:rFonts w:ascii="Times New Roman" w:hAnsi="Times New Roman" w:cs="Times New Roman"/>
          <w:color w:val="000000" w:themeColor="text1"/>
        </w:rPr>
        <w:t xml:space="preserve">While </w:t>
      </w:r>
      <w:r w:rsidR="000F00A5" w:rsidRPr="00190879">
        <w:rPr>
          <w:rFonts w:ascii="Times New Roman" w:hAnsi="Times New Roman" w:cs="Times New Roman"/>
          <w:color w:val="000000" w:themeColor="text1"/>
        </w:rPr>
        <w:t>recent efforts to streamline the administration of disability efforts are heartening</w:t>
      </w:r>
      <w:r w:rsidR="0050544E" w:rsidRPr="00190879">
        <w:rPr>
          <w:rFonts w:ascii="Times New Roman" w:hAnsi="Times New Roman" w:cs="Times New Roman"/>
          <w:color w:val="000000" w:themeColor="text1"/>
        </w:rPr>
        <w:t>,</w:t>
      </w:r>
      <w:r w:rsidR="00C909DE" w:rsidRPr="00190879">
        <w:rPr>
          <w:rFonts w:ascii="Times New Roman" w:hAnsi="Times New Roman" w:cs="Times New Roman"/>
          <w:color w:val="000000" w:themeColor="text1"/>
          <w:lang w:val="en-US"/>
        </w:rPr>
        <w:t xml:space="preserve"> </w:t>
      </w:r>
      <w:r w:rsidR="00DF0E27" w:rsidRPr="00190879">
        <w:rPr>
          <w:rFonts w:ascii="Times New Roman" w:hAnsi="Times New Roman" w:cs="Times New Roman"/>
          <w:color w:val="000000" w:themeColor="text1"/>
          <w:lang w:val="en-US"/>
        </w:rPr>
        <w:t>caregivers a</w:t>
      </w:r>
      <w:r w:rsidR="192626EE" w:rsidRPr="00190879">
        <w:rPr>
          <w:rFonts w:ascii="Times New Roman" w:hAnsi="Times New Roman" w:cs="Times New Roman"/>
          <w:color w:val="000000" w:themeColor="text1"/>
          <w:lang w:val="en-US"/>
        </w:rPr>
        <w:t>nd</w:t>
      </w:r>
      <w:r w:rsidR="00DF0E27" w:rsidRPr="00190879">
        <w:rPr>
          <w:rFonts w:ascii="Times New Roman" w:hAnsi="Times New Roman" w:cs="Times New Roman"/>
          <w:color w:val="000000" w:themeColor="text1"/>
          <w:lang w:val="en-US"/>
        </w:rPr>
        <w:t xml:space="preserve"> </w:t>
      </w:r>
      <w:r w:rsidR="00C909DE" w:rsidRPr="00190879">
        <w:rPr>
          <w:rFonts w:ascii="Times New Roman" w:hAnsi="Times New Roman" w:cs="Times New Roman"/>
          <w:color w:val="000000" w:themeColor="text1"/>
          <w:lang w:val="en-US"/>
        </w:rPr>
        <w:t>respondents with permanent and long</w:t>
      </w:r>
      <w:r w:rsidR="00494073" w:rsidRPr="00190879">
        <w:rPr>
          <w:rFonts w:ascii="Times New Roman" w:hAnsi="Times New Roman" w:cs="Times New Roman"/>
          <w:color w:val="000000" w:themeColor="text1"/>
          <w:lang w:val="en-US"/>
        </w:rPr>
        <w:t>er</w:t>
      </w:r>
      <w:r w:rsidR="00C909DE" w:rsidRPr="00190879">
        <w:rPr>
          <w:rFonts w:ascii="Times New Roman" w:hAnsi="Times New Roman" w:cs="Times New Roman"/>
          <w:color w:val="000000" w:themeColor="text1"/>
          <w:lang w:val="en-US"/>
        </w:rPr>
        <w:t>-term disabilities have</w:t>
      </w:r>
      <w:r w:rsidR="0050544E" w:rsidRPr="00190879">
        <w:rPr>
          <w:rFonts w:ascii="Times New Roman" w:hAnsi="Times New Roman" w:cs="Times New Roman"/>
          <w:color w:val="000000" w:themeColor="text1"/>
          <w:lang w:val="en-US"/>
        </w:rPr>
        <w:t xml:space="preserve"> </w:t>
      </w:r>
      <w:r w:rsidR="00C909DE" w:rsidRPr="00190879">
        <w:rPr>
          <w:rFonts w:ascii="Times New Roman" w:hAnsi="Times New Roman" w:cs="Times New Roman"/>
          <w:color w:val="000000" w:themeColor="text1"/>
          <w:lang w:val="en-US"/>
        </w:rPr>
        <w:t>questioned the current</w:t>
      </w:r>
      <w:r w:rsidR="000F00A5" w:rsidRPr="00190879">
        <w:rPr>
          <w:rFonts w:ascii="Times New Roman" w:hAnsi="Times New Roman" w:cs="Times New Roman"/>
          <w:color w:val="000000" w:themeColor="text1"/>
          <w:lang w:val="en-US"/>
        </w:rPr>
        <w:t xml:space="preserve"> </w:t>
      </w:r>
      <w:r w:rsidR="00C909DE" w:rsidRPr="00190879">
        <w:rPr>
          <w:rFonts w:ascii="Times New Roman" w:hAnsi="Times New Roman" w:cs="Times New Roman"/>
          <w:color w:val="000000" w:themeColor="text1"/>
          <w:lang w:val="en-US"/>
        </w:rPr>
        <w:t xml:space="preserve">need to source and pay for up-to-date doctors’ certifications of disability before submitting applications for government funds and subsidies, over the course of </w:t>
      </w:r>
      <w:r w:rsidR="008976E7" w:rsidRPr="00190879">
        <w:rPr>
          <w:rFonts w:ascii="Times New Roman" w:hAnsi="Times New Roman" w:cs="Times New Roman"/>
          <w:color w:val="000000" w:themeColor="text1"/>
          <w:lang w:val="en-US"/>
        </w:rPr>
        <w:t xml:space="preserve">a </w:t>
      </w:r>
      <w:r w:rsidR="00C909DE" w:rsidRPr="00190879">
        <w:rPr>
          <w:rFonts w:ascii="Times New Roman" w:hAnsi="Times New Roman" w:cs="Times New Roman"/>
          <w:color w:val="000000" w:themeColor="text1"/>
          <w:lang w:val="en-US"/>
        </w:rPr>
        <w:t>PWD</w:t>
      </w:r>
      <w:r w:rsidR="00C13420" w:rsidRPr="00190879">
        <w:rPr>
          <w:rFonts w:ascii="Times New Roman" w:hAnsi="Times New Roman" w:cs="Times New Roman"/>
          <w:color w:val="000000" w:themeColor="text1"/>
          <w:lang w:val="en-US"/>
        </w:rPr>
        <w:t>’</w:t>
      </w:r>
      <w:r w:rsidR="00C909DE" w:rsidRPr="00190879">
        <w:rPr>
          <w:rFonts w:ascii="Times New Roman" w:hAnsi="Times New Roman" w:cs="Times New Roman"/>
          <w:color w:val="000000" w:themeColor="text1"/>
          <w:lang w:val="en-US"/>
        </w:rPr>
        <w:t>s lifetime.</w:t>
      </w:r>
      <w:r w:rsidR="00A14E49" w:rsidRPr="00190879">
        <w:rPr>
          <w:rStyle w:val="FootnoteReference"/>
          <w:rFonts w:cs="Times New Roman"/>
          <w:color w:val="000000" w:themeColor="text1"/>
          <w:lang w:val="en-US"/>
        </w:rPr>
        <w:footnoteReference w:id="585"/>
      </w:r>
      <w:r w:rsidR="00C909DE" w:rsidRPr="00190879">
        <w:rPr>
          <w:rFonts w:ascii="Times New Roman" w:hAnsi="Times New Roman" w:cs="Times New Roman"/>
          <w:color w:val="000000" w:themeColor="text1"/>
          <w:lang w:val="en-US"/>
        </w:rPr>
        <w:t xml:space="preserve"> They </w:t>
      </w:r>
      <w:r w:rsidR="008976E7" w:rsidRPr="00190879">
        <w:rPr>
          <w:rFonts w:ascii="Times New Roman" w:hAnsi="Times New Roman" w:cs="Times New Roman"/>
          <w:color w:val="000000" w:themeColor="text1"/>
          <w:lang w:val="en-US"/>
        </w:rPr>
        <w:t>desired</w:t>
      </w:r>
      <w:r w:rsidR="00C909DE" w:rsidRPr="00190879">
        <w:rPr>
          <w:rFonts w:ascii="Times New Roman" w:hAnsi="Times New Roman" w:cs="Times New Roman"/>
          <w:color w:val="000000" w:themeColor="text1"/>
          <w:lang w:val="en-US"/>
        </w:rPr>
        <w:t xml:space="preserve"> greater flexibility in eligibility assessments for government funding </w:t>
      </w:r>
      <w:r w:rsidR="008976E7" w:rsidRPr="00190879">
        <w:rPr>
          <w:rFonts w:ascii="Times New Roman" w:hAnsi="Times New Roman" w:cs="Times New Roman"/>
          <w:color w:val="000000" w:themeColor="text1"/>
          <w:lang w:val="en-US"/>
        </w:rPr>
        <w:t xml:space="preserve">and </w:t>
      </w:r>
      <w:r w:rsidR="00C909DE" w:rsidRPr="00190879">
        <w:rPr>
          <w:rFonts w:ascii="Times New Roman" w:hAnsi="Times New Roman" w:cs="Times New Roman"/>
          <w:color w:val="000000" w:themeColor="text1"/>
          <w:lang w:val="en-US"/>
        </w:rPr>
        <w:t>better coordination and record-</w:t>
      </w:r>
      <w:r w:rsidR="00DF0E27" w:rsidRPr="00190879">
        <w:rPr>
          <w:rFonts w:ascii="Times New Roman" w:hAnsi="Times New Roman" w:cs="Times New Roman"/>
          <w:color w:val="000000" w:themeColor="text1"/>
          <w:lang w:val="en-US"/>
        </w:rPr>
        <w:t>sharing</w:t>
      </w:r>
      <w:r w:rsidR="00C909DE" w:rsidRPr="00190879">
        <w:rPr>
          <w:rFonts w:ascii="Times New Roman" w:hAnsi="Times New Roman" w:cs="Times New Roman"/>
          <w:color w:val="000000" w:themeColor="text1"/>
          <w:lang w:val="en-US"/>
        </w:rPr>
        <w:t xml:space="preserve"> by public administrators in charge of such applications.</w:t>
      </w:r>
      <w:r w:rsidR="00A14E49" w:rsidRPr="00190879">
        <w:rPr>
          <w:rStyle w:val="FootnoteReference"/>
          <w:rFonts w:cs="Times New Roman"/>
          <w:color w:val="000000" w:themeColor="text1"/>
          <w:lang w:val="en-US"/>
        </w:rPr>
        <w:footnoteReference w:id="586"/>
      </w:r>
      <w:r w:rsidR="00603C47" w:rsidRPr="00190879">
        <w:rPr>
          <w:rFonts w:ascii="Times New Roman" w:hAnsi="Times New Roman" w:cs="Times New Roman"/>
          <w:color w:val="000000" w:themeColor="text1"/>
          <w:lang w:val="en-US"/>
        </w:rPr>
        <w:t xml:space="preserve"> Encouragingly, </w:t>
      </w:r>
      <w:r w:rsidR="00363FC8" w:rsidRPr="00190879">
        <w:rPr>
          <w:rFonts w:ascii="Times New Roman" w:hAnsi="Times New Roman" w:cs="Times New Roman"/>
          <w:color w:val="000000" w:themeColor="text1"/>
          <w:lang w:val="en-US"/>
        </w:rPr>
        <w:t xml:space="preserve">a new </w:t>
      </w:r>
      <w:r w:rsidR="004F1D87" w:rsidRPr="00190879">
        <w:rPr>
          <w:rFonts w:ascii="Times New Roman" w:hAnsi="Times New Roman" w:cs="Times New Roman"/>
          <w:color w:val="000000" w:themeColor="text1"/>
          <w:lang w:val="en-US"/>
        </w:rPr>
        <w:t xml:space="preserve">Disability Case Management </w:t>
      </w:r>
      <w:proofErr w:type="spellStart"/>
      <w:r w:rsidR="004F1D87" w:rsidRPr="00190879">
        <w:rPr>
          <w:rFonts w:ascii="Times New Roman" w:hAnsi="Times New Roman" w:cs="Times New Roman"/>
          <w:color w:val="000000" w:themeColor="text1"/>
          <w:lang w:val="en-US"/>
        </w:rPr>
        <w:t>Programme</w:t>
      </w:r>
      <w:proofErr w:type="spellEnd"/>
      <w:r w:rsidR="004F1D87" w:rsidRPr="00190879">
        <w:rPr>
          <w:rFonts w:ascii="Times New Roman" w:hAnsi="Times New Roman" w:cs="Times New Roman"/>
          <w:color w:val="000000" w:themeColor="text1"/>
          <w:lang w:val="en-US"/>
        </w:rPr>
        <w:t xml:space="preserve"> </w:t>
      </w:r>
      <w:r w:rsidR="00363FC8" w:rsidRPr="00190879">
        <w:rPr>
          <w:rFonts w:ascii="Times New Roman" w:hAnsi="Times New Roman" w:cs="Times New Roman"/>
          <w:color w:val="000000" w:themeColor="text1"/>
          <w:lang w:val="en-US"/>
        </w:rPr>
        <w:t xml:space="preserve">pilot was launched in 2021 </w:t>
      </w:r>
      <w:r w:rsidR="00EF2648" w:rsidRPr="00190879">
        <w:rPr>
          <w:rFonts w:ascii="Times New Roman" w:hAnsi="Times New Roman" w:cs="Times New Roman"/>
          <w:color w:val="000000" w:themeColor="text1"/>
          <w:lang w:val="en-US"/>
        </w:rPr>
        <w:t>with the aim of improving case management support for PWDs with high support needs and their families.</w:t>
      </w:r>
      <w:r w:rsidR="00F660E8" w:rsidRPr="00190879">
        <w:rPr>
          <w:rStyle w:val="FootnoteReference"/>
          <w:rFonts w:cs="Times New Roman"/>
          <w:color w:val="000000" w:themeColor="text1"/>
          <w:lang w:val="en-US"/>
        </w:rPr>
        <w:footnoteReference w:id="587"/>
      </w:r>
      <w:r w:rsidR="00F660E8" w:rsidRPr="00190879">
        <w:rPr>
          <w:rFonts w:ascii="Times New Roman" w:hAnsi="Times New Roman" w:cs="Times New Roman"/>
          <w:color w:val="000000" w:themeColor="text1"/>
          <w:vertAlign w:val="superscript"/>
          <w:lang w:val="en-US"/>
        </w:rPr>
        <w:t>,</w:t>
      </w:r>
      <w:r w:rsidR="00F660E8" w:rsidRPr="00190879">
        <w:rPr>
          <w:rStyle w:val="FootnoteReference"/>
          <w:rFonts w:cs="Times New Roman"/>
          <w:color w:val="000000" w:themeColor="text1"/>
          <w:lang w:val="en-US"/>
        </w:rPr>
        <w:footnoteReference w:id="588"/>
      </w:r>
      <w:r w:rsidR="00F660E8" w:rsidRPr="00190879">
        <w:rPr>
          <w:rFonts w:ascii="Times New Roman" w:hAnsi="Times New Roman" w:cs="Times New Roman"/>
          <w:color w:val="000000" w:themeColor="text1"/>
          <w:vertAlign w:val="superscript"/>
          <w:lang w:val="en-US"/>
        </w:rPr>
        <w:t>,</w:t>
      </w:r>
      <w:r w:rsidR="00F660E8" w:rsidRPr="00190879">
        <w:rPr>
          <w:rStyle w:val="FootnoteReference"/>
          <w:rFonts w:cs="Times New Roman"/>
          <w:color w:val="000000" w:themeColor="text1"/>
          <w:lang w:val="en-US"/>
        </w:rPr>
        <w:footnoteReference w:id="589"/>
      </w:r>
      <w:r w:rsidR="00EF2648" w:rsidRPr="00190879">
        <w:rPr>
          <w:rFonts w:ascii="Times New Roman" w:hAnsi="Times New Roman" w:cs="Times New Roman"/>
          <w:color w:val="000000" w:themeColor="text1"/>
          <w:lang w:val="en-US"/>
        </w:rPr>
        <w:t xml:space="preserve"> The pilot will serve 100 such families </w:t>
      </w:r>
      <w:r w:rsidR="00F660E8" w:rsidRPr="00190879">
        <w:rPr>
          <w:rFonts w:ascii="Times New Roman" w:hAnsi="Times New Roman" w:cs="Times New Roman"/>
          <w:color w:val="000000" w:themeColor="text1"/>
          <w:lang w:val="en-US"/>
        </w:rPr>
        <w:t>as a start. It remains important for the government to work towards meeting the case management needs of those with permanent and longer-term disabilities.</w:t>
      </w:r>
    </w:p>
    <w:p w14:paraId="22C30B7E" w14:textId="77777777" w:rsidR="004F56D2" w:rsidRPr="00190879" w:rsidRDefault="004F56D2" w:rsidP="00992C70">
      <w:pPr>
        <w:spacing w:line="360" w:lineRule="auto"/>
        <w:jc w:val="both"/>
        <w:rPr>
          <w:rFonts w:ascii="Times New Roman" w:hAnsi="Times New Roman" w:cs="Times New Roman"/>
          <w:color w:val="000000" w:themeColor="text1"/>
        </w:rPr>
      </w:pPr>
    </w:p>
    <w:p w14:paraId="56C4703E" w14:textId="725DFD97" w:rsidR="009A4F9D" w:rsidRPr="00190879" w:rsidRDefault="005D42E4" w:rsidP="642C0D9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t>In addition, d</w:t>
      </w:r>
      <w:r w:rsidR="004F56D2" w:rsidRPr="00190879">
        <w:rPr>
          <w:rFonts w:ascii="Times New Roman" w:hAnsi="Times New Roman" w:cs="Times New Roman"/>
          <w:color w:val="000000" w:themeColor="text1"/>
        </w:rPr>
        <w:t>iscussants advised the continued, regular review of means-testing eligibility criteria for disability services, to prevent households in need from falling through emerging cracks.</w:t>
      </w:r>
      <w:r w:rsidR="00A24750" w:rsidRPr="00190879">
        <w:rPr>
          <w:rStyle w:val="FootnoteReference"/>
          <w:rFonts w:cs="Times New Roman"/>
          <w:color w:val="000000" w:themeColor="text1"/>
        </w:rPr>
        <w:footnoteReference w:id="590"/>
      </w:r>
      <w:r w:rsidR="004F56D2" w:rsidRPr="00190879">
        <w:rPr>
          <w:rFonts w:ascii="Times New Roman" w:hAnsi="Times New Roman" w:cs="Times New Roman"/>
          <w:color w:val="000000" w:themeColor="text1"/>
        </w:rPr>
        <w:t xml:space="preserve"> Vulnerable households include middle-income families with multiple children or multiple children with </w:t>
      </w:r>
      <w:r w:rsidR="00845761" w:rsidRPr="00190879">
        <w:rPr>
          <w:rFonts w:ascii="Times New Roman" w:hAnsi="Times New Roman" w:cs="Times New Roman"/>
          <w:color w:val="000000" w:themeColor="text1"/>
        </w:rPr>
        <w:t>disabilities.</w:t>
      </w:r>
      <w:r w:rsidR="00A24750" w:rsidRPr="00190879">
        <w:rPr>
          <w:rStyle w:val="FootnoteReference"/>
          <w:rFonts w:cs="Times New Roman"/>
          <w:color w:val="000000" w:themeColor="text1"/>
        </w:rPr>
        <w:footnoteReference w:id="591"/>
      </w:r>
      <w:r w:rsidR="004F56D2" w:rsidRPr="00190879">
        <w:rPr>
          <w:rFonts w:ascii="Times New Roman" w:hAnsi="Times New Roman" w:cs="Times New Roman"/>
          <w:color w:val="000000" w:themeColor="text1"/>
        </w:rPr>
        <w:t xml:space="preserve"> </w:t>
      </w:r>
      <w:r w:rsidR="00A26707" w:rsidRPr="00190879">
        <w:rPr>
          <w:rFonts w:ascii="Times New Roman" w:hAnsi="Times New Roman" w:cs="Times New Roman"/>
          <w:color w:val="000000" w:themeColor="text1"/>
        </w:rPr>
        <w:t xml:space="preserve">Respondents have </w:t>
      </w:r>
      <w:r w:rsidR="00E0508D" w:rsidRPr="00190879">
        <w:rPr>
          <w:rFonts w:ascii="Times New Roman" w:hAnsi="Times New Roman" w:cs="Times New Roman"/>
          <w:color w:val="000000" w:themeColor="text1"/>
        </w:rPr>
        <w:t>reiterated</w:t>
      </w:r>
      <w:r w:rsidR="00A26707" w:rsidRPr="00190879">
        <w:rPr>
          <w:rFonts w:ascii="Times New Roman" w:hAnsi="Times New Roman" w:cs="Times New Roman"/>
          <w:color w:val="000000" w:themeColor="text1"/>
        </w:rPr>
        <w:t xml:space="preserve"> the importance of </w:t>
      </w:r>
      <w:r w:rsidR="00C74208" w:rsidRPr="00190879">
        <w:rPr>
          <w:rFonts w:ascii="Times New Roman" w:hAnsi="Times New Roman" w:cs="Times New Roman"/>
          <w:color w:val="000000" w:themeColor="text1"/>
        </w:rPr>
        <w:t>using</w:t>
      </w:r>
      <w:r w:rsidR="00A26707" w:rsidRPr="00190879">
        <w:rPr>
          <w:rFonts w:ascii="Times New Roman" w:hAnsi="Times New Roman" w:cs="Times New Roman"/>
          <w:color w:val="000000" w:themeColor="text1"/>
        </w:rPr>
        <w:t xml:space="preserve"> up-to-date financial records </w:t>
      </w:r>
      <w:r w:rsidR="00C74208" w:rsidRPr="00190879">
        <w:rPr>
          <w:rFonts w:ascii="Times New Roman" w:hAnsi="Times New Roman" w:cs="Times New Roman"/>
          <w:color w:val="000000" w:themeColor="text1"/>
        </w:rPr>
        <w:t>when applying</w:t>
      </w:r>
      <w:r w:rsidR="00A26707" w:rsidRPr="00190879">
        <w:rPr>
          <w:rFonts w:ascii="Times New Roman" w:hAnsi="Times New Roman" w:cs="Times New Roman"/>
          <w:color w:val="000000" w:themeColor="text1"/>
        </w:rPr>
        <w:t xml:space="preserve"> means-testing</w:t>
      </w:r>
      <w:r w:rsidR="00C74208" w:rsidRPr="00190879">
        <w:rPr>
          <w:rFonts w:ascii="Times New Roman" w:hAnsi="Times New Roman" w:cs="Times New Roman"/>
          <w:color w:val="000000" w:themeColor="text1"/>
        </w:rPr>
        <w:t xml:space="preserve"> criteria</w:t>
      </w:r>
      <w:r w:rsidR="00E0508D" w:rsidRPr="00190879">
        <w:rPr>
          <w:rFonts w:ascii="Times New Roman" w:hAnsi="Times New Roman" w:cs="Times New Roman"/>
          <w:color w:val="000000" w:themeColor="text1"/>
        </w:rPr>
        <w:t xml:space="preserve">, </w:t>
      </w:r>
      <w:r w:rsidR="00C74208" w:rsidRPr="00190879">
        <w:rPr>
          <w:rFonts w:ascii="Times New Roman" w:hAnsi="Times New Roman" w:cs="Times New Roman"/>
          <w:color w:val="000000" w:themeColor="text1"/>
        </w:rPr>
        <w:t>especially</w:t>
      </w:r>
      <w:r w:rsidR="00A26707" w:rsidRPr="00190879">
        <w:rPr>
          <w:rFonts w:ascii="Times New Roman" w:hAnsi="Times New Roman" w:cs="Times New Roman"/>
          <w:color w:val="000000" w:themeColor="text1"/>
        </w:rPr>
        <w:t xml:space="preserve"> </w:t>
      </w:r>
      <w:r w:rsidR="00E0508D" w:rsidRPr="00190879">
        <w:rPr>
          <w:rFonts w:ascii="Times New Roman" w:hAnsi="Times New Roman" w:cs="Times New Roman"/>
          <w:color w:val="000000" w:themeColor="text1"/>
        </w:rPr>
        <w:t>as</w:t>
      </w:r>
      <w:r w:rsidR="00A26707" w:rsidRPr="00190879">
        <w:rPr>
          <w:rFonts w:ascii="Times New Roman" w:hAnsi="Times New Roman" w:cs="Times New Roman"/>
          <w:color w:val="000000" w:themeColor="text1"/>
        </w:rPr>
        <w:t xml:space="preserve"> unemployment </w:t>
      </w:r>
      <w:r w:rsidR="00C74208" w:rsidRPr="00190879">
        <w:rPr>
          <w:rFonts w:ascii="Times New Roman" w:hAnsi="Times New Roman" w:cs="Times New Roman"/>
          <w:color w:val="000000" w:themeColor="text1"/>
        </w:rPr>
        <w:t>often</w:t>
      </w:r>
      <w:r w:rsidR="00E0508D" w:rsidRPr="00190879">
        <w:rPr>
          <w:rFonts w:ascii="Times New Roman" w:hAnsi="Times New Roman" w:cs="Times New Roman"/>
          <w:color w:val="000000" w:themeColor="text1"/>
        </w:rPr>
        <w:t xml:space="preserve"> </w:t>
      </w:r>
      <w:r w:rsidR="00A26707" w:rsidRPr="00190879">
        <w:rPr>
          <w:rFonts w:ascii="Times New Roman" w:hAnsi="Times New Roman" w:cs="Times New Roman"/>
          <w:color w:val="000000" w:themeColor="text1"/>
        </w:rPr>
        <w:t>occur</w:t>
      </w:r>
      <w:r w:rsidR="00C74208" w:rsidRPr="00190879">
        <w:rPr>
          <w:rFonts w:ascii="Times New Roman" w:hAnsi="Times New Roman" w:cs="Times New Roman"/>
          <w:color w:val="000000" w:themeColor="text1"/>
        </w:rPr>
        <w:t>s</w:t>
      </w:r>
      <w:r w:rsidR="00A26707" w:rsidRPr="00190879">
        <w:rPr>
          <w:rFonts w:ascii="Times New Roman" w:hAnsi="Times New Roman" w:cs="Times New Roman"/>
          <w:color w:val="000000" w:themeColor="text1"/>
        </w:rPr>
        <w:t xml:space="preserve"> </w:t>
      </w:r>
      <w:r w:rsidR="009A4F9D" w:rsidRPr="00190879">
        <w:rPr>
          <w:rFonts w:ascii="Times New Roman" w:hAnsi="Times New Roman" w:cs="Times New Roman"/>
          <w:color w:val="000000" w:themeColor="text1"/>
        </w:rPr>
        <w:t>abruptly.</w:t>
      </w:r>
      <w:r w:rsidR="00A24750" w:rsidRPr="00190879">
        <w:rPr>
          <w:rStyle w:val="FootnoteReference"/>
          <w:rFonts w:cs="Times New Roman"/>
          <w:color w:val="000000" w:themeColor="text1"/>
        </w:rPr>
        <w:footnoteReference w:id="592"/>
      </w:r>
      <w:r w:rsidR="009A4F9D" w:rsidRPr="00190879">
        <w:rPr>
          <w:rFonts w:ascii="Times New Roman" w:hAnsi="Times New Roman" w:cs="Times New Roman"/>
          <w:color w:val="000000" w:themeColor="text1"/>
        </w:rPr>
        <w:t xml:space="preserve"> The suggestion was also mooted for means-testing </w:t>
      </w:r>
      <w:r w:rsidR="009A4F9D" w:rsidRPr="00190879">
        <w:rPr>
          <w:rFonts w:ascii="Times New Roman" w:hAnsi="Times New Roman" w:cs="Times New Roman"/>
          <w:color w:val="000000" w:themeColor="text1"/>
        </w:rPr>
        <w:lastRenderedPageBreak/>
        <w:t>assessments to be fairer and more holistic by accounting for household debts and expenses in addition to income.</w:t>
      </w:r>
      <w:r w:rsidR="00A24750" w:rsidRPr="00190879">
        <w:rPr>
          <w:rStyle w:val="FootnoteReference"/>
          <w:rFonts w:cs="Times New Roman"/>
          <w:color w:val="000000" w:themeColor="text1"/>
        </w:rPr>
        <w:footnoteReference w:id="593"/>
      </w:r>
      <w:r w:rsidR="009A4F9D" w:rsidRPr="00190879">
        <w:rPr>
          <w:rFonts w:ascii="Times New Roman" w:hAnsi="Times New Roman" w:cs="Times New Roman"/>
          <w:color w:val="000000" w:themeColor="text1"/>
        </w:rPr>
        <w:t xml:space="preserve"> </w:t>
      </w:r>
    </w:p>
    <w:p w14:paraId="2834A74A" w14:textId="77777777" w:rsidR="004F56D2" w:rsidRPr="00190879" w:rsidRDefault="004F56D2" w:rsidP="00992C70">
      <w:pPr>
        <w:spacing w:line="360" w:lineRule="auto"/>
        <w:ind w:firstLine="720"/>
        <w:jc w:val="both"/>
        <w:rPr>
          <w:rFonts w:ascii="Times New Roman" w:hAnsi="Times New Roman" w:cs="Times New Roman"/>
          <w:color w:val="000000" w:themeColor="text1"/>
        </w:rPr>
      </w:pPr>
    </w:p>
    <w:p w14:paraId="20323992" w14:textId="07151C80" w:rsidR="00E04FEE" w:rsidRPr="00190879" w:rsidRDefault="005D42E4" w:rsidP="01411335">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lang w:val="en-US"/>
        </w:rPr>
        <w:t>Next</w:t>
      </w:r>
      <w:r w:rsidR="004F56D2" w:rsidRPr="00190879">
        <w:rPr>
          <w:rFonts w:ascii="Times New Roman" w:hAnsi="Times New Roman" w:cs="Times New Roman"/>
          <w:color w:val="000000" w:themeColor="text1"/>
          <w:lang w:val="en-US"/>
        </w:rPr>
        <w:t>, calls have</w:t>
      </w:r>
      <w:r w:rsidRPr="00190879">
        <w:rPr>
          <w:rFonts w:ascii="Times New Roman" w:hAnsi="Times New Roman" w:cs="Times New Roman"/>
          <w:color w:val="000000" w:themeColor="text1"/>
          <w:lang w:val="en-US"/>
        </w:rPr>
        <w:t xml:space="preserve"> </w:t>
      </w:r>
      <w:r w:rsidR="004F56D2" w:rsidRPr="00190879">
        <w:rPr>
          <w:rFonts w:ascii="Times New Roman" w:hAnsi="Times New Roman" w:cs="Times New Roman"/>
          <w:color w:val="000000" w:themeColor="text1"/>
          <w:lang w:val="en-US"/>
        </w:rPr>
        <w:t>been made to strengthen support for those with temporary or acquired disabilities.</w:t>
      </w:r>
      <w:r w:rsidR="00A24750" w:rsidRPr="00190879">
        <w:rPr>
          <w:rStyle w:val="FootnoteReference"/>
          <w:rFonts w:cs="Times New Roman"/>
          <w:color w:val="000000" w:themeColor="text1"/>
          <w:lang w:val="en-US"/>
        </w:rPr>
        <w:footnoteReference w:id="594"/>
      </w:r>
      <w:r w:rsidR="004F56D2" w:rsidRPr="00190879">
        <w:rPr>
          <w:rFonts w:ascii="Times New Roman" w:hAnsi="Times New Roman" w:cs="Times New Roman"/>
          <w:color w:val="000000" w:themeColor="text1"/>
          <w:lang w:val="en-US"/>
        </w:rPr>
        <w:t xml:space="preserve"> Currently, those with </w:t>
      </w:r>
      <w:r w:rsidR="006E2E99" w:rsidRPr="00190879">
        <w:rPr>
          <w:rFonts w:ascii="Times New Roman" w:hAnsi="Times New Roman" w:cs="Times New Roman"/>
          <w:color w:val="000000" w:themeColor="text1"/>
          <w:lang w:val="en-US"/>
        </w:rPr>
        <w:t>acquired</w:t>
      </w:r>
      <w:r w:rsidR="004F56D2" w:rsidRPr="00190879">
        <w:rPr>
          <w:rFonts w:ascii="Times New Roman" w:hAnsi="Times New Roman" w:cs="Times New Roman"/>
          <w:color w:val="000000" w:themeColor="text1"/>
          <w:lang w:val="en-US"/>
        </w:rPr>
        <w:t xml:space="preserve"> disabilities </w:t>
      </w:r>
      <w:r w:rsidR="6AFF7B54" w:rsidRPr="00190879">
        <w:rPr>
          <w:rFonts w:ascii="Times New Roman" w:eastAsia="Times New Roman" w:hAnsi="Times New Roman" w:cs="Times New Roman"/>
          <w:color w:val="000000" w:themeColor="text1"/>
          <w:lang w:val="en-US"/>
        </w:rPr>
        <w:t>—</w:t>
      </w:r>
      <w:r w:rsidR="004F56D2" w:rsidRPr="00190879">
        <w:rPr>
          <w:rFonts w:ascii="Times New Roman" w:hAnsi="Times New Roman" w:cs="Times New Roman"/>
          <w:color w:val="000000" w:themeColor="text1"/>
          <w:lang w:val="en-US"/>
        </w:rPr>
        <w:t xml:space="preserve"> </w:t>
      </w:r>
      <w:r w:rsidR="006E2E99" w:rsidRPr="00190879">
        <w:rPr>
          <w:rFonts w:ascii="Times New Roman" w:hAnsi="Times New Roman" w:cs="Times New Roman"/>
          <w:color w:val="000000" w:themeColor="text1"/>
          <w:lang w:val="en-US"/>
        </w:rPr>
        <w:t xml:space="preserve">resulting from health (e.g. stroke) or accidents </w:t>
      </w:r>
      <w:r w:rsidR="004F56D2" w:rsidRPr="00190879">
        <w:rPr>
          <w:rFonts w:ascii="Times New Roman" w:hAnsi="Times New Roman" w:cs="Times New Roman"/>
          <w:color w:val="000000" w:themeColor="text1"/>
          <w:lang w:val="en-US"/>
        </w:rPr>
        <w:t xml:space="preserve"> </w:t>
      </w:r>
      <w:r w:rsidR="6AFF7B54" w:rsidRPr="00190879">
        <w:rPr>
          <w:rFonts w:ascii="Times New Roman" w:eastAsia="Times New Roman" w:hAnsi="Times New Roman" w:cs="Times New Roman"/>
          <w:color w:val="000000" w:themeColor="text1"/>
          <w:lang w:val="en-US"/>
        </w:rPr>
        <w:t>—</w:t>
      </w:r>
      <w:r w:rsidR="004F56D2" w:rsidRPr="00190879">
        <w:rPr>
          <w:rFonts w:ascii="Times New Roman" w:hAnsi="Times New Roman" w:cs="Times New Roman"/>
          <w:color w:val="000000" w:themeColor="text1"/>
          <w:lang w:val="en-US"/>
        </w:rPr>
        <w:t xml:space="preserve"> are ineligible for funds and provisions under the Open Door </w:t>
      </w:r>
      <w:proofErr w:type="spellStart"/>
      <w:r w:rsidR="004F56D2" w:rsidRPr="00190879">
        <w:rPr>
          <w:rFonts w:ascii="Times New Roman" w:hAnsi="Times New Roman" w:cs="Times New Roman"/>
          <w:color w:val="000000" w:themeColor="text1"/>
          <w:lang w:val="en-US"/>
        </w:rPr>
        <w:t>Programme</w:t>
      </w:r>
      <w:proofErr w:type="spellEnd"/>
      <w:r w:rsidR="004F56D2" w:rsidRPr="00190879">
        <w:rPr>
          <w:rFonts w:ascii="Times New Roman" w:hAnsi="Times New Roman" w:cs="Times New Roman"/>
          <w:color w:val="000000" w:themeColor="text1"/>
          <w:lang w:val="en-US"/>
        </w:rPr>
        <w:t xml:space="preserve"> and the ATF, although they may benefit from added support in terms of workplace modifications, job redesign and the purchase of assistive technologies.</w:t>
      </w:r>
      <w:r w:rsidR="00A24750" w:rsidRPr="00190879">
        <w:rPr>
          <w:rStyle w:val="FootnoteReference"/>
          <w:rFonts w:cs="Times New Roman"/>
          <w:color w:val="000000" w:themeColor="text1"/>
          <w:lang w:val="en-US"/>
        </w:rPr>
        <w:footnoteReference w:id="595"/>
      </w:r>
      <w:r w:rsidR="000F046C" w:rsidRPr="00190879">
        <w:rPr>
          <w:rFonts w:ascii="Times New Roman" w:hAnsi="Times New Roman" w:cs="Times New Roman"/>
          <w:color w:val="000000" w:themeColor="text1"/>
          <w:lang w:val="en-US"/>
        </w:rPr>
        <w:t xml:space="preserve"> Moreover,</w:t>
      </w:r>
      <w:r w:rsidR="004F56D2" w:rsidRPr="00190879">
        <w:rPr>
          <w:rFonts w:ascii="Times New Roman" w:hAnsi="Times New Roman" w:cs="Times New Roman"/>
          <w:color w:val="000000" w:themeColor="text1"/>
          <w:lang w:val="en-US"/>
        </w:rPr>
        <w:t xml:space="preserve"> those with acquired disabilities have specific support needs that are not equivalent to those of persons with congenital disabilities.</w:t>
      </w:r>
      <w:r w:rsidR="00A24750" w:rsidRPr="00190879">
        <w:rPr>
          <w:rStyle w:val="FootnoteReference"/>
          <w:rFonts w:cs="Times New Roman"/>
          <w:color w:val="000000" w:themeColor="text1"/>
          <w:lang w:val="en-US"/>
        </w:rPr>
        <w:footnoteReference w:id="596"/>
      </w:r>
      <w:r w:rsidRPr="00190879">
        <w:rPr>
          <w:rFonts w:ascii="Times New Roman" w:hAnsi="Times New Roman" w:cs="Times New Roman"/>
          <w:color w:val="000000" w:themeColor="text1"/>
          <w:lang w:val="en-US"/>
        </w:rPr>
        <w:t xml:space="preserve"> </w:t>
      </w:r>
      <w:r w:rsidR="00337D48" w:rsidRPr="00190879">
        <w:rPr>
          <w:rFonts w:ascii="Times New Roman" w:hAnsi="Times New Roman" w:cs="Times New Roman"/>
          <w:color w:val="000000" w:themeColor="text1"/>
          <w:lang w:val="en-US"/>
        </w:rPr>
        <w:t xml:space="preserve">Hence, </w:t>
      </w:r>
      <w:r w:rsidR="004F56D2" w:rsidRPr="00190879">
        <w:rPr>
          <w:rFonts w:ascii="Times New Roman" w:hAnsi="Times New Roman" w:cs="Times New Roman"/>
          <w:color w:val="000000" w:themeColor="text1"/>
          <w:lang w:val="en-US"/>
        </w:rPr>
        <w:t>it is recommended that schools, workplaces, healthcare providers a</w:t>
      </w:r>
      <w:r w:rsidR="192626EE" w:rsidRPr="00190879">
        <w:rPr>
          <w:rFonts w:ascii="Times New Roman" w:hAnsi="Times New Roman" w:cs="Times New Roman"/>
          <w:color w:val="000000" w:themeColor="text1"/>
          <w:lang w:val="en-US"/>
        </w:rPr>
        <w:t>nd</w:t>
      </w:r>
      <w:r w:rsidR="004F56D2" w:rsidRPr="00190879">
        <w:rPr>
          <w:rFonts w:ascii="Times New Roman" w:hAnsi="Times New Roman" w:cs="Times New Roman"/>
          <w:color w:val="000000" w:themeColor="text1"/>
          <w:lang w:val="en-US"/>
        </w:rPr>
        <w:t xml:space="preserve"> service providers in the disability sector work closely together to craft suitable and holistic means of support for persons with acquired disabilities.</w:t>
      </w:r>
      <w:r w:rsidR="00A24750" w:rsidRPr="00190879">
        <w:rPr>
          <w:rStyle w:val="FootnoteReference"/>
          <w:rFonts w:cs="Times New Roman"/>
          <w:color w:val="000000" w:themeColor="text1"/>
          <w:lang w:val="en-US"/>
        </w:rPr>
        <w:footnoteReference w:id="597"/>
      </w:r>
      <w:r w:rsidR="004F56D2" w:rsidRPr="00190879">
        <w:rPr>
          <w:rFonts w:ascii="Times New Roman" w:hAnsi="Times New Roman" w:cs="Times New Roman"/>
          <w:color w:val="000000" w:themeColor="text1"/>
          <w:lang w:val="en-US"/>
        </w:rPr>
        <w:t xml:space="preserve"> </w:t>
      </w:r>
    </w:p>
    <w:p w14:paraId="2BD5D80A" w14:textId="034F3113" w:rsidR="005D42E4" w:rsidRPr="00190879" w:rsidRDefault="005D42E4" w:rsidP="00992C70">
      <w:pPr>
        <w:spacing w:line="360" w:lineRule="auto"/>
        <w:jc w:val="both"/>
        <w:rPr>
          <w:rFonts w:ascii="Times New Roman" w:hAnsi="Times New Roman" w:cs="Times New Roman"/>
          <w:color w:val="000000" w:themeColor="text1"/>
        </w:rPr>
      </w:pPr>
    </w:p>
    <w:p w14:paraId="561C3D4A" w14:textId="5617B5C7" w:rsidR="005D42E4" w:rsidRPr="00190879" w:rsidRDefault="005D42E4" w:rsidP="642C0D9A">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Lastly, the administration of the ATF, while widely </w:t>
      </w:r>
      <w:r w:rsidR="002A1144" w:rsidRPr="00190879">
        <w:rPr>
          <w:rFonts w:ascii="Times New Roman" w:hAnsi="Times New Roman" w:cs="Times New Roman"/>
          <w:color w:val="000000" w:themeColor="text1"/>
        </w:rPr>
        <w:t xml:space="preserve">regarded </w:t>
      </w:r>
      <w:r w:rsidRPr="00190879">
        <w:rPr>
          <w:rFonts w:ascii="Times New Roman" w:hAnsi="Times New Roman" w:cs="Times New Roman"/>
          <w:color w:val="000000" w:themeColor="text1"/>
        </w:rPr>
        <w:t>as an important resource for PWDs, is thought to be able to benefit from the following adjustments</w:t>
      </w:r>
      <w:r w:rsidR="00A24750" w:rsidRPr="00190879">
        <w:rPr>
          <w:rStyle w:val="FootnoteReference"/>
          <w:rFonts w:cs="Times New Roman"/>
          <w:color w:val="000000" w:themeColor="text1"/>
        </w:rPr>
        <w:footnoteReference w:id="598"/>
      </w:r>
      <w:r w:rsidR="00C007D0" w:rsidRPr="00190879">
        <w:rPr>
          <w:rFonts w:ascii="Times New Roman" w:hAnsi="Times New Roman" w:cs="Times New Roman"/>
          <w:color w:val="000000" w:themeColor="text1"/>
        </w:rPr>
        <w:t>:</w:t>
      </w:r>
      <w:r w:rsidR="00350677" w:rsidRPr="00190879">
        <w:rPr>
          <w:rFonts w:ascii="Times New Roman" w:hAnsi="Times New Roman" w:cs="Times New Roman"/>
          <w:color w:val="000000" w:themeColor="text1"/>
        </w:rPr>
        <w:t xml:space="preserve"> </w:t>
      </w:r>
    </w:p>
    <w:p w14:paraId="14681754" w14:textId="77777777" w:rsidR="005D42E4" w:rsidRPr="00190879" w:rsidRDefault="005D42E4" w:rsidP="00992C70">
      <w:pPr>
        <w:spacing w:line="360" w:lineRule="auto"/>
        <w:ind w:firstLine="720"/>
        <w:jc w:val="both"/>
        <w:rPr>
          <w:rFonts w:ascii="Times New Roman" w:hAnsi="Times New Roman" w:cs="Times New Roman"/>
          <w:color w:val="000000" w:themeColor="text1"/>
        </w:rPr>
      </w:pPr>
    </w:p>
    <w:p w14:paraId="7853A404" w14:textId="11B6789B" w:rsidR="005D42E4" w:rsidRPr="00190879" w:rsidRDefault="642C0D9A" w:rsidP="642C0D9A">
      <w:pPr>
        <w:pStyle w:val="ListParagraph"/>
        <w:numPr>
          <w:ilvl w:val="0"/>
          <w:numId w:val="9"/>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customised funding guidelines taking into account the markedly high resource needs of persons with complex, lifelong physical disabilities like Distal Muscular </w:t>
      </w:r>
      <w:proofErr w:type="gramStart"/>
      <w:r w:rsidRPr="00190879">
        <w:rPr>
          <w:rFonts w:ascii="Times New Roman" w:hAnsi="Times New Roman" w:cs="Times New Roman"/>
          <w:color w:val="000000" w:themeColor="text1"/>
        </w:rPr>
        <w:t>Dystrophy;</w:t>
      </w:r>
      <w:proofErr w:type="gramEnd"/>
    </w:p>
    <w:p w14:paraId="0CAA24FD" w14:textId="1A5CCE41" w:rsidR="00AE343A" w:rsidRPr="00190879" w:rsidRDefault="642C0D9A" w:rsidP="642C0D9A">
      <w:pPr>
        <w:pStyle w:val="ListParagraph"/>
        <w:numPr>
          <w:ilvl w:val="0"/>
          <w:numId w:val="9"/>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expanded means-testing criteria that allocate all PWDs those devices most essential for living independently, irrespective of personal or household </w:t>
      </w:r>
      <w:proofErr w:type="gramStart"/>
      <w:r w:rsidRPr="00190879">
        <w:rPr>
          <w:rFonts w:ascii="Times New Roman" w:hAnsi="Times New Roman" w:cs="Times New Roman"/>
          <w:color w:val="000000" w:themeColor="text1"/>
        </w:rPr>
        <w:t>income;</w:t>
      </w:r>
      <w:proofErr w:type="gramEnd"/>
      <w:r w:rsidRPr="00190879">
        <w:rPr>
          <w:rFonts w:ascii="Times New Roman" w:hAnsi="Times New Roman" w:cs="Times New Roman"/>
          <w:color w:val="000000" w:themeColor="text1"/>
        </w:rPr>
        <w:t xml:space="preserve">  </w:t>
      </w:r>
    </w:p>
    <w:p w14:paraId="3BC817A1" w14:textId="77777777" w:rsidR="005D42E4" w:rsidRPr="00190879" w:rsidRDefault="642C0D9A" w:rsidP="642C0D9A">
      <w:pPr>
        <w:pStyle w:val="ListParagraph"/>
        <w:numPr>
          <w:ilvl w:val="0"/>
          <w:numId w:val="9"/>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checks and balances on the sale and pricing of assistive technologies by private </w:t>
      </w:r>
      <w:proofErr w:type="gramStart"/>
      <w:r w:rsidRPr="00190879">
        <w:rPr>
          <w:rFonts w:ascii="Times New Roman" w:hAnsi="Times New Roman" w:cs="Times New Roman"/>
          <w:color w:val="000000" w:themeColor="text1"/>
        </w:rPr>
        <w:t>corporations;</w:t>
      </w:r>
      <w:proofErr w:type="gramEnd"/>
    </w:p>
    <w:p w14:paraId="063F3DCE" w14:textId="1C075A46" w:rsidR="005D42E4" w:rsidRPr="00190879" w:rsidRDefault="642C0D9A" w:rsidP="642C0D9A">
      <w:pPr>
        <w:pStyle w:val="ListParagraph"/>
        <w:numPr>
          <w:ilvl w:val="0"/>
          <w:numId w:val="9"/>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provisions for the trial and test-bedding of assistive technologies, </w:t>
      </w:r>
      <w:proofErr w:type="gramStart"/>
      <w:r w:rsidRPr="00190879">
        <w:rPr>
          <w:rFonts w:ascii="Times New Roman" w:hAnsi="Times New Roman" w:cs="Times New Roman"/>
          <w:color w:val="000000" w:themeColor="text1"/>
        </w:rPr>
        <w:t>and;</w:t>
      </w:r>
      <w:proofErr w:type="gramEnd"/>
      <w:r w:rsidRPr="00190879">
        <w:rPr>
          <w:rFonts w:ascii="Times New Roman" w:hAnsi="Times New Roman" w:cs="Times New Roman"/>
          <w:color w:val="000000" w:themeColor="text1"/>
        </w:rPr>
        <w:t xml:space="preserve"> </w:t>
      </w:r>
    </w:p>
    <w:p w14:paraId="4332B1CC" w14:textId="07D5C6B6" w:rsidR="005D42E4" w:rsidRPr="00190879" w:rsidRDefault="642C0D9A" w:rsidP="642C0D9A">
      <w:pPr>
        <w:pStyle w:val="ListParagraph"/>
        <w:numPr>
          <w:ilvl w:val="0"/>
          <w:numId w:val="9"/>
        </w:numPr>
        <w:spacing w:line="360" w:lineRule="auto"/>
        <w:jc w:val="both"/>
        <w:rPr>
          <w:rFonts w:ascii="Times New Roman" w:hAnsi="Times New Roman" w:cs="Times New Roman"/>
          <w:color w:val="000000" w:themeColor="text1"/>
        </w:rPr>
      </w:pPr>
      <w:r w:rsidRPr="00190879">
        <w:rPr>
          <w:rFonts w:ascii="Times New Roman" w:hAnsi="Times New Roman" w:cs="Times New Roman"/>
          <w:color w:val="000000" w:themeColor="text1"/>
        </w:rPr>
        <w:t xml:space="preserve">provisions for the subsidised rental of crucial assistive technologies whilst applications for their replacements are being processed. </w:t>
      </w:r>
    </w:p>
    <w:p w14:paraId="0ADBAE2A" w14:textId="77777777" w:rsidR="005D42E4" w:rsidRPr="00190879" w:rsidRDefault="005D42E4" w:rsidP="00992C70">
      <w:pPr>
        <w:spacing w:line="360" w:lineRule="auto"/>
        <w:jc w:val="both"/>
        <w:rPr>
          <w:rFonts w:ascii="Times New Roman" w:hAnsi="Times New Roman" w:cs="Times New Roman"/>
          <w:color w:val="000000" w:themeColor="text1"/>
        </w:rPr>
      </w:pPr>
    </w:p>
    <w:p w14:paraId="44858182" w14:textId="7B827335" w:rsidR="0085540D" w:rsidRPr="00190879" w:rsidRDefault="005D42E4" w:rsidP="01411335">
      <w:pPr>
        <w:spacing w:line="360" w:lineRule="auto"/>
        <w:ind w:firstLine="720"/>
        <w:jc w:val="both"/>
        <w:rPr>
          <w:rFonts w:ascii="Times New Roman" w:hAnsi="Times New Roman" w:cs="Times New Roman"/>
          <w:color w:val="000000" w:themeColor="text1"/>
        </w:rPr>
      </w:pPr>
      <w:r w:rsidRPr="00190879">
        <w:rPr>
          <w:rFonts w:ascii="Times New Roman" w:hAnsi="Times New Roman" w:cs="Times New Roman"/>
          <w:color w:val="000000" w:themeColor="text1"/>
        </w:rPr>
        <w:lastRenderedPageBreak/>
        <w:t xml:space="preserve">While assistive technology loan libraries have been set up at </w:t>
      </w:r>
      <w:proofErr w:type="spellStart"/>
      <w:r w:rsidRPr="00190879">
        <w:rPr>
          <w:rFonts w:ascii="Times New Roman" w:hAnsi="Times New Roman" w:cs="Times New Roman"/>
          <w:color w:val="000000" w:themeColor="text1"/>
        </w:rPr>
        <w:t>TechAble</w:t>
      </w:r>
      <w:proofErr w:type="spellEnd"/>
      <w:r w:rsidRPr="00190879">
        <w:rPr>
          <w:rFonts w:ascii="Times New Roman" w:hAnsi="Times New Roman" w:cs="Times New Roman"/>
          <w:color w:val="000000" w:themeColor="text1"/>
        </w:rPr>
        <w:t xml:space="preserve"> a</w:t>
      </w:r>
      <w:r w:rsidR="192626EE" w:rsidRPr="00190879">
        <w:rPr>
          <w:rFonts w:ascii="Times New Roman" w:hAnsi="Times New Roman" w:cs="Times New Roman"/>
          <w:color w:val="000000" w:themeColor="text1"/>
        </w:rPr>
        <w:t>nd</w:t>
      </w:r>
      <w:r w:rsidRPr="00190879">
        <w:rPr>
          <w:rFonts w:ascii="Times New Roman" w:hAnsi="Times New Roman" w:cs="Times New Roman"/>
          <w:color w:val="000000" w:themeColor="text1"/>
        </w:rPr>
        <w:t xml:space="preserve"> </w:t>
      </w:r>
      <w:r w:rsidR="009E6B4F" w:rsidRPr="00190879">
        <w:rPr>
          <w:rFonts w:ascii="Times New Roman" w:hAnsi="Times New Roman" w:cs="Times New Roman"/>
          <w:color w:val="000000" w:themeColor="text1"/>
        </w:rPr>
        <w:t>at</w:t>
      </w:r>
      <w:r w:rsidRPr="00190879">
        <w:rPr>
          <w:rFonts w:ascii="Times New Roman" w:hAnsi="Times New Roman" w:cs="Times New Roman"/>
          <w:color w:val="000000" w:themeColor="text1"/>
        </w:rPr>
        <w:t xml:space="preserve"> selected IHLs, respondents' continued requests for test-bedding and loaning of assistive technologies indicate the value of reviewing the reach of such facilities, and/or of a public awareness campaign informing PWDs of the availability of such resources.</w:t>
      </w:r>
      <w:r w:rsidR="00C23D55" w:rsidRPr="00190879">
        <w:rPr>
          <w:rStyle w:val="FootnoteReference"/>
          <w:rFonts w:cs="Times New Roman"/>
          <w:color w:val="000000" w:themeColor="text1"/>
        </w:rPr>
        <w:footnoteReference w:id="599"/>
      </w:r>
      <w:r w:rsidRPr="00190879">
        <w:rPr>
          <w:rFonts w:ascii="Times New Roman" w:hAnsi="Times New Roman" w:cs="Times New Roman"/>
          <w:color w:val="000000" w:themeColor="text1"/>
        </w:rPr>
        <w:t xml:space="preserve"> </w:t>
      </w:r>
      <w:r w:rsidR="009B5F2C" w:rsidRPr="00190879">
        <w:rPr>
          <w:rFonts w:ascii="Times New Roman" w:hAnsi="Times New Roman" w:cs="Times New Roman"/>
          <w:color w:val="000000" w:themeColor="text1"/>
        </w:rPr>
        <w:t>Although other points listed by respondents have yet to be specifically addressed by the government, ATF subsidies have been enhanced to make assistive devices more affordable for lower-income Singaporeans.</w:t>
      </w:r>
      <w:r w:rsidR="00DB6933" w:rsidRPr="00190879">
        <w:rPr>
          <w:rStyle w:val="FootnoteReference"/>
          <w:rFonts w:cs="Times New Roman"/>
          <w:color w:val="000000" w:themeColor="text1"/>
        </w:rPr>
        <w:footnoteReference w:id="600"/>
      </w:r>
      <w:r w:rsidR="00EF37E2" w:rsidRPr="00190879">
        <w:rPr>
          <w:rFonts w:ascii="Times New Roman" w:hAnsi="Times New Roman" w:cs="Times New Roman"/>
          <w:color w:val="000000" w:themeColor="text1"/>
          <w:vertAlign w:val="superscript"/>
        </w:rPr>
        <w:t>,</w:t>
      </w:r>
      <w:r w:rsidR="00EF37E2" w:rsidRPr="00190879">
        <w:rPr>
          <w:rStyle w:val="FootnoteReference"/>
          <w:rFonts w:cs="Times New Roman"/>
          <w:color w:val="000000" w:themeColor="text1"/>
        </w:rPr>
        <w:footnoteReference w:id="601"/>
      </w:r>
      <w:r w:rsidR="009B5F2C" w:rsidRPr="00190879">
        <w:rPr>
          <w:rFonts w:ascii="Times New Roman" w:hAnsi="Times New Roman" w:cs="Times New Roman"/>
          <w:color w:val="000000" w:themeColor="text1"/>
        </w:rPr>
        <w:t xml:space="preserve"> The scope of the ATF scheme has been expanded </w:t>
      </w:r>
      <w:r w:rsidR="00F97DC7" w:rsidRPr="00190879">
        <w:rPr>
          <w:rFonts w:ascii="Times New Roman" w:hAnsi="Times New Roman" w:cs="Times New Roman"/>
          <w:color w:val="000000" w:themeColor="text1"/>
        </w:rPr>
        <w:t>to better meet the life-long device needs of eligible</w:t>
      </w:r>
      <w:r w:rsidR="00DB6933" w:rsidRPr="00190879">
        <w:rPr>
          <w:rStyle w:val="FootnoteReference"/>
          <w:rFonts w:cs="Times New Roman"/>
          <w:color w:val="000000" w:themeColor="text1"/>
        </w:rPr>
        <w:footnoteReference w:id="602"/>
      </w:r>
      <w:r w:rsidR="00F97DC7" w:rsidRPr="00190879">
        <w:rPr>
          <w:rFonts w:ascii="Times New Roman" w:hAnsi="Times New Roman" w:cs="Times New Roman"/>
          <w:color w:val="000000" w:themeColor="text1"/>
        </w:rPr>
        <w:t xml:space="preserve"> PWDs, as they age.</w:t>
      </w:r>
      <w:r w:rsidR="00DB6933" w:rsidRPr="00190879">
        <w:rPr>
          <w:rStyle w:val="FootnoteReference"/>
          <w:rFonts w:cs="Times New Roman"/>
          <w:color w:val="000000" w:themeColor="text1"/>
        </w:rPr>
        <w:footnoteReference w:id="603"/>
      </w:r>
      <w:r w:rsidR="00EF37E2" w:rsidRPr="00190879">
        <w:rPr>
          <w:rFonts w:ascii="Times New Roman" w:hAnsi="Times New Roman" w:cs="Times New Roman"/>
          <w:color w:val="000000" w:themeColor="text1"/>
          <w:vertAlign w:val="superscript"/>
        </w:rPr>
        <w:t>,</w:t>
      </w:r>
      <w:r w:rsidR="00EF37E2" w:rsidRPr="00190879">
        <w:rPr>
          <w:rStyle w:val="FootnoteReference"/>
          <w:rFonts w:cs="Times New Roman"/>
          <w:color w:val="000000" w:themeColor="text1"/>
        </w:rPr>
        <w:footnoteReference w:id="604"/>
      </w:r>
    </w:p>
    <w:p w14:paraId="48959A69" w14:textId="77777777" w:rsidR="005D42E4" w:rsidRPr="00190879" w:rsidRDefault="005D42E4" w:rsidP="00992C70">
      <w:pPr>
        <w:spacing w:line="360" w:lineRule="auto"/>
        <w:jc w:val="both"/>
        <w:rPr>
          <w:rFonts w:ascii="Times New Roman" w:hAnsi="Times New Roman" w:cs="Times New Roman"/>
          <w:color w:val="000000" w:themeColor="text1"/>
          <w:lang w:val="en-US"/>
        </w:rPr>
      </w:pPr>
    </w:p>
    <w:p w14:paraId="7DFFBB4F" w14:textId="22D510B8" w:rsidR="00BC404C" w:rsidRPr="00190879" w:rsidRDefault="0044588A" w:rsidP="642C0D9A">
      <w:pPr>
        <w:spacing w:line="360" w:lineRule="auto"/>
        <w:ind w:firstLine="720"/>
        <w:jc w:val="both"/>
        <w:rPr>
          <w:rFonts w:ascii="Times New Roman" w:hAnsi="Times New Roman" w:cs="Times New Roman"/>
          <w:color w:val="000000" w:themeColor="text1"/>
          <w:lang w:val="en-US"/>
        </w:rPr>
      </w:pPr>
      <w:r w:rsidRPr="00190879">
        <w:rPr>
          <w:rFonts w:ascii="Times New Roman" w:hAnsi="Times New Roman" w:cs="Times New Roman"/>
          <w:color w:val="000000" w:themeColor="text1"/>
        </w:rPr>
        <w:t xml:space="preserve">It is hoped that the findings and recommendations in this research will spark fruitful conversations within the broader disability community in Singapore and contribute to the formulation of better policies, </w:t>
      </w:r>
      <w:proofErr w:type="gramStart"/>
      <w:r w:rsidRPr="00190879">
        <w:rPr>
          <w:rFonts w:ascii="Times New Roman" w:hAnsi="Times New Roman" w:cs="Times New Roman"/>
          <w:color w:val="000000" w:themeColor="text1"/>
        </w:rPr>
        <w:t>schemes</w:t>
      </w:r>
      <w:proofErr w:type="gramEnd"/>
      <w:r w:rsidRPr="00190879">
        <w:rPr>
          <w:rFonts w:ascii="Times New Roman" w:hAnsi="Times New Roman" w:cs="Times New Roman"/>
          <w:color w:val="000000" w:themeColor="text1"/>
        </w:rPr>
        <w:t xml:space="preserve"> and services for PWDs and their caregivers.</w:t>
      </w:r>
      <w:r w:rsidR="00FC2ADE" w:rsidRPr="00190879">
        <w:rPr>
          <w:rFonts w:ascii="Times New Roman" w:hAnsi="Times New Roman" w:cs="Times New Roman"/>
          <w:color w:val="000000" w:themeColor="text1"/>
        </w:rPr>
        <w:t xml:space="preserve"> </w:t>
      </w:r>
      <w:r w:rsidRPr="00190879">
        <w:rPr>
          <w:rFonts w:ascii="Times New Roman" w:hAnsi="Times New Roman" w:cs="Times New Roman"/>
          <w:color w:val="000000" w:themeColor="text1"/>
          <w:lang w:val="en-US"/>
        </w:rPr>
        <w:t xml:space="preserve">Singapore’s next Enabling Masterplan charts the development of the disability sector over the next eight years </w:t>
      </w:r>
      <w:r w:rsidR="00A10285" w:rsidRPr="00190879">
        <w:rPr>
          <w:rFonts w:ascii="Times New Roman" w:hAnsi="Times New Roman" w:cs="Times New Roman"/>
          <w:color w:val="000000" w:themeColor="text1"/>
          <w:lang w:val="en-US"/>
        </w:rPr>
        <w:t xml:space="preserve">with the goal of </w:t>
      </w:r>
      <w:r w:rsidR="0021571B" w:rsidRPr="00190879">
        <w:rPr>
          <w:rFonts w:ascii="Times New Roman" w:hAnsi="Times New Roman" w:cs="Times New Roman"/>
          <w:color w:val="000000" w:themeColor="text1"/>
          <w:lang w:val="en-US"/>
        </w:rPr>
        <w:t>developing</w:t>
      </w:r>
      <w:r w:rsidR="00A10285" w:rsidRPr="00190879">
        <w:rPr>
          <w:rFonts w:ascii="Times New Roman" w:hAnsi="Times New Roman" w:cs="Times New Roman"/>
          <w:color w:val="000000" w:themeColor="text1"/>
          <w:lang w:val="en-US"/>
        </w:rPr>
        <w:t xml:space="preserve"> “a more caring and inclusive Singapore”.</w:t>
      </w:r>
      <w:r w:rsidR="00DC267A" w:rsidRPr="00190879">
        <w:rPr>
          <w:rStyle w:val="FootnoteReference"/>
          <w:rFonts w:cs="Times New Roman"/>
          <w:color w:val="000000" w:themeColor="text1"/>
          <w:lang w:val="en-US"/>
        </w:rPr>
        <w:footnoteReference w:id="605"/>
      </w:r>
      <w:r w:rsidRPr="00190879">
        <w:rPr>
          <w:rFonts w:ascii="Times New Roman" w:hAnsi="Times New Roman" w:cs="Times New Roman"/>
          <w:color w:val="000000" w:themeColor="text1"/>
          <w:lang w:val="en-US"/>
        </w:rPr>
        <w:t xml:space="preserve"> With the current climate of global and national uncertainty, it will be increasingly crucial </w:t>
      </w:r>
      <w:r w:rsidR="00C13696" w:rsidRPr="00190879">
        <w:rPr>
          <w:rFonts w:ascii="Times New Roman" w:hAnsi="Times New Roman" w:cs="Times New Roman"/>
          <w:color w:val="000000" w:themeColor="text1"/>
          <w:lang w:val="en-US"/>
        </w:rPr>
        <w:t>for Singa</w:t>
      </w:r>
      <w:r w:rsidR="002F5BC2" w:rsidRPr="00190879">
        <w:rPr>
          <w:rFonts w:ascii="Times New Roman" w:hAnsi="Times New Roman" w:cs="Times New Roman"/>
          <w:color w:val="000000" w:themeColor="text1"/>
          <w:lang w:val="en-US"/>
        </w:rPr>
        <w:t>pore</w:t>
      </w:r>
      <w:r w:rsidR="00C13696" w:rsidRPr="00190879">
        <w:rPr>
          <w:rFonts w:ascii="Times New Roman" w:hAnsi="Times New Roman" w:cs="Times New Roman"/>
          <w:color w:val="000000" w:themeColor="text1"/>
          <w:lang w:val="en-US"/>
        </w:rPr>
        <w:t xml:space="preserve"> to sustain its historic record of transforming disability service provision in response to evolving needs and identities</w:t>
      </w:r>
      <w:r w:rsidR="00FC2ADE" w:rsidRPr="00190879">
        <w:rPr>
          <w:rFonts w:ascii="Times New Roman" w:hAnsi="Times New Roman" w:cs="Times New Roman"/>
          <w:color w:val="000000" w:themeColor="text1"/>
          <w:lang w:val="en-US"/>
        </w:rPr>
        <w:t>.</w:t>
      </w:r>
      <w:r w:rsidRPr="00190879">
        <w:rPr>
          <w:rFonts w:ascii="Times New Roman" w:hAnsi="Times New Roman" w:cs="Times New Roman"/>
          <w:color w:val="000000" w:themeColor="text1"/>
        </w:rPr>
        <w:br w:type="page"/>
      </w:r>
    </w:p>
    <w:p w14:paraId="5CA51B6F" w14:textId="44897A24" w:rsidR="000553D4" w:rsidRPr="00190879" w:rsidRDefault="642C0D9A" w:rsidP="008647FA">
      <w:pPr>
        <w:pStyle w:val="Heading1"/>
        <w:rPr>
          <w:color w:val="000000" w:themeColor="text1"/>
        </w:rPr>
      </w:pPr>
      <w:bookmarkStart w:id="58" w:name="_Toc108783029"/>
      <w:bookmarkStart w:id="59" w:name="_Toc108783110"/>
      <w:r w:rsidRPr="00190879">
        <w:rPr>
          <w:color w:val="000000" w:themeColor="text1"/>
        </w:rPr>
        <w:lastRenderedPageBreak/>
        <w:t>Section 4: References</w:t>
      </w:r>
      <w:bookmarkEnd w:id="58"/>
      <w:bookmarkEnd w:id="59"/>
    </w:p>
    <w:p w14:paraId="691F92F0" w14:textId="2B84C10A" w:rsidR="000553D4" w:rsidRPr="00190879" w:rsidRDefault="000553D4" w:rsidP="000553D4">
      <w:pPr>
        <w:rPr>
          <w:color w:val="000000" w:themeColor="text1"/>
          <w:lang w:val="en-US"/>
        </w:rPr>
      </w:pPr>
    </w:p>
    <w:p w14:paraId="05C6F595" w14:textId="1E194945" w:rsidR="009C69CF" w:rsidRPr="00190879" w:rsidRDefault="642C0D9A" w:rsidP="642C0D9A">
      <w:pPr>
        <w:rPr>
          <w:rFonts w:ascii="Times New Roman" w:hAnsi="Times New Roman" w:cs="Times New Roman"/>
          <w:b/>
          <w:bCs/>
          <w:color w:val="000000" w:themeColor="text1"/>
          <w:u w:val="single"/>
          <w:lang w:val="en-US"/>
        </w:rPr>
      </w:pPr>
      <w:r w:rsidRPr="00190879">
        <w:rPr>
          <w:rFonts w:ascii="Times New Roman" w:hAnsi="Times New Roman" w:cs="Times New Roman"/>
          <w:b/>
          <w:bCs/>
          <w:color w:val="000000" w:themeColor="text1"/>
          <w:u w:val="single"/>
          <w:lang w:val="en-US"/>
        </w:rPr>
        <w:t>Journal Articles, Book Chapters and Reports</w:t>
      </w:r>
    </w:p>
    <w:p w14:paraId="3CC7F86C" w14:textId="77777777" w:rsidR="009C69CF" w:rsidRPr="00190879" w:rsidRDefault="009C69CF" w:rsidP="009C69CF">
      <w:pPr>
        <w:rPr>
          <w:rFonts w:ascii="Times New Roman" w:hAnsi="Times New Roman" w:cs="Times New Roman"/>
          <w:b/>
          <w:bCs/>
          <w:color w:val="000000" w:themeColor="text1"/>
          <w:u w:val="single"/>
          <w:lang w:val="en-US"/>
        </w:rPr>
      </w:pPr>
    </w:p>
    <w:p w14:paraId="575E0B20" w14:textId="28323399" w:rsidR="01411335" w:rsidRPr="00190879" w:rsidRDefault="01411335" w:rsidP="01411335">
      <w:pPr>
        <w:ind w:left="482" w:hanging="482"/>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rPr>
        <w:t xml:space="preserve">Chow, P. Y. S., Chow, E. O. W., </w:t>
      </w:r>
      <w:proofErr w:type="spellStart"/>
      <w:r w:rsidRPr="00190879">
        <w:rPr>
          <w:rFonts w:ascii="Times New Roman" w:eastAsia="Times New Roman" w:hAnsi="Times New Roman" w:cs="Times New Roman"/>
          <w:color w:val="000000" w:themeColor="text1"/>
        </w:rPr>
        <w:t>Riewpaiboon</w:t>
      </w:r>
      <w:proofErr w:type="spellEnd"/>
      <w:r w:rsidRPr="00190879">
        <w:rPr>
          <w:rFonts w:ascii="Times New Roman" w:eastAsia="Times New Roman" w:hAnsi="Times New Roman" w:cs="Times New Roman"/>
          <w:color w:val="000000" w:themeColor="text1"/>
        </w:rPr>
        <w:t xml:space="preserve">, W., &amp; </w:t>
      </w:r>
      <w:proofErr w:type="spellStart"/>
      <w:r w:rsidRPr="00190879">
        <w:rPr>
          <w:rFonts w:ascii="Times New Roman" w:eastAsia="Times New Roman" w:hAnsi="Times New Roman" w:cs="Times New Roman"/>
          <w:color w:val="000000" w:themeColor="text1"/>
        </w:rPr>
        <w:t>Kweon</w:t>
      </w:r>
      <w:proofErr w:type="spellEnd"/>
      <w:r w:rsidRPr="00190879">
        <w:rPr>
          <w:rFonts w:ascii="Times New Roman" w:eastAsia="Times New Roman" w:hAnsi="Times New Roman" w:cs="Times New Roman"/>
          <w:color w:val="000000" w:themeColor="text1"/>
        </w:rPr>
        <w:t xml:space="preserve">, O-y. (2022). </w:t>
      </w:r>
      <w:r w:rsidRPr="00190879">
        <w:rPr>
          <w:rFonts w:ascii="Times New Roman" w:eastAsia="Times New Roman" w:hAnsi="Times New Roman" w:cs="Times New Roman"/>
          <w:i/>
          <w:iCs/>
          <w:color w:val="000000" w:themeColor="text1"/>
          <w:lang w:val="en-GB"/>
        </w:rPr>
        <w:t xml:space="preserve">Accommodating the needs of persons with disabilities in policies concerning public health emergencies: Law, </w:t>
      </w:r>
      <w:proofErr w:type="gramStart"/>
      <w:r w:rsidRPr="00190879">
        <w:rPr>
          <w:rFonts w:ascii="Times New Roman" w:eastAsia="Times New Roman" w:hAnsi="Times New Roman" w:cs="Times New Roman"/>
          <w:i/>
          <w:iCs/>
          <w:color w:val="000000" w:themeColor="text1"/>
          <w:lang w:val="en-GB"/>
        </w:rPr>
        <w:t>ethics</w:t>
      </w:r>
      <w:proofErr w:type="gramEnd"/>
      <w:r w:rsidRPr="00190879">
        <w:rPr>
          <w:rFonts w:ascii="Times New Roman" w:eastAsia="Times New Roman" w:hAnsi="Times New Roman" w:cs="Times New Roman"/>
          <w:i/>
          <w:iCs/>
          <w:color w:val="000000" w:themeColor="text1"/>
          <w:lang w:val="en-GB"/>
        </w:rPr>
        <w:t xml:space="preserve"> and practice.</w:t>
      </w:r>
      <w:r w:rsidRPr="00190879">
        <w:rPr>
          <w:rFonts w:ascii="Times New Roman" w:eastAsia="Times New Roman" w:hAnsi="Times New Roman" w:cs="Times New Roman"/>
          <w:color w:val="000000" w:themeColor="text1"/>
          <w:lang w:val="en-GB"/>
        </w:rPr>
        <w:t xml:space="preserve"> School of Law. City University of Hong Kong: Research. </w:t>
      </w:r>
      <w:r w:rsidRPr="00190879">
        <w:rPr>
          <w:rFonts w:ascii="Times New Roman" w:eastAsia="Times New Roman" w:hAnsi="Times New Roman" w:cs="Times New Roman"/>
          <w:color w:val="000000" w:themeColor="text1"/>
          <w:lang w:val="en-US"/>
        </w:rPr>
        <w:t>https://www.persons-with-disabilities-in-public-health-emergencies.com/</w:t>
      </w:r>
    </w:p>
    <w:p w14:paraId="3432694D" w14:textId="2C71FEA9" w:rsidR="006E2E99" w:rsidRPr="00190879" w:rsidRDefault="006E2E99" w:rsidP="01411335">
      <w:pPr>
        <w:ind w:left="482" w:hanging="482"/>
        <w:rPr>
          <w:rFonts w:ascii="Times New Roman" w:hAnsi="Times New Roman" w:cs="Times New Roman"/>
          <w:color w:val="000000" w:themeColor="text1"/>
        </w:rPr>
      </w:pPr>
      <w:r w:rsidRPr="00190879">
        <w:rPr>
          <w:rFonts w:ascii="Times New Roman" w:eastAsia="Times New Roman" w:hAnsi="Times New Roman" w:cs="Times New Roman"/>
          <w:color w:val="000000" w:themeColor="text1"/>
        </w:rPr>
        <w:t xml:space="preserve">Disabled People’s Association, &amp; Institute of Policy Studies. (2018). </w:t>
      </w:r>
      <w:r w:rsidRPr="00190879">
        <w:rPr>
          <w:rFonts w:ascii="Times New Roman" w:eastAsia="Times New Roman" w:hAnsi="Times New Roman" w:cs="Times New Roman"/>
          <w:i/>
          <w:iCs/>
          <w:color w:val="000000" w:themeColor="text1"/>
        </w:rPr>
        <w:t xml:space="preserve">Discrimination </w:t>
      </w:r>
      <w:r w:rsidRPr="00190879">
        <w:rPr>
          <w:rFonts w:ascii="Times New Roman" w:hAnsi="Times New Roman" w:cs="Times New Roman"/>
          <w:i/>
          <w:iCs/>
          <w:color w:val="000000" w:themeColor="text1"/>
        </w:rPr>
        <w:t>faced by people with disabilities at the workplace</w:t>
      </w:r>
      <w:r w:rsidRPr="00190879">
        <w:rPr>
          <w:rFonts w:ascii="Times New Roman" w:hAnsi="Times New Roman" w:cs="Times New Roman"/>
          <w:color w:val="000000" w:themeColor="text1"/>
        </w:rPr>
        <w:t xml:space="preserve">. </w:t>
      </w:r>
      <w:hyperlink r:id="rId23" w:history="1">
        <w:r w:rsidRPr="00190879">
          <w:rPr>
            <w:rStyle w:val="Hyperlink"/>
            <w:rFonts w:ascii="Times New Roman" w:hAnsi="Times New Roman" w:cs="Times New Roman"/>
            <w:color w:val="000000" w:themeColor="text1"/>
          </w:rPr>
          <w:t>https://www.dpa.org.sg/wp-content/uploads/2018/07/Discrimination-Faced-by-People-with-Disabilities-at-the-Workplace-Study-1.pdf</w:t>
        </w:r>
      </w:hyperlink>
    </w:p>
    <w:p w14:paraId="0CFE6C0B" w14:textId="54ABDD2D" w:rsidR="006E2E99" w:rsidRPr="00190879" w:rsidRDefault="006E2E99"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Kohli-Lynch, M., Tann, C. J., &amp; Ellis, M. E. (2019). Early intervention for children at high risk of developmental disability in low- and middle-income countries: A narrative review. </w:t>
      </w:r>
      <w:r w:rsidRPr="00190879">
        <w:rPr>
          <w:rFonts w:ascii="Times New Roman" w:hAnsi="Times New Roman" w:cs="Times New Roman"/>
          <w:i/>
          <w:iCs/>
          <w:color w:val="000000" w:themeColor="text1"/>
        </w:rPr>
        <w:t>International Journal of Environmental Research and Public Health</w:t>
      </w:r>
      <w:r w:rsidRPr="00190879">
        <w:rPr>
          <w:rFonts w:ascii="Times New Roman" w:hAnsi="Times New Roman" w:cs="Times New Roman"/>
          <w:color w:val="000000" w:themeColor="text1"/>
        </w:rPr>
        <w:t xml:space="preserve">, </w:t>
      </w:r>
      <w:r w:rsidRPr="00190879">
        <w:rPr>
          <w:rFonts w:ascii="Times New Roman" w:hAnsi="Times New Roman" w:cs="Times New Roman"/>
          <w:i/>
          <w:iCs/>
          <w:color w:val="000000" w:themeColor="text1"/>
        </w:rPr>
        <w:t>16</w:t>
      </w:r>
      <w:r w:rsidRPr="00190879">
        <w:rPr>
          <w:rFonts w:ascii="Times New Roman" w:hAnsi="Times New Roman" w:cs="Times New Roman"/>
          <w:color w:val="000000" w:themeColor="text1"/>
        </w:rPr>
        <w:t xml:space="preserve">(22), 4449. </w:t>
      </w:r>
      <w:hyperlink r:id="rId24" w:history="1">
        <w:r w:rsidRPr="00190879">
          <w:rPr>
            <w:rStyle w:val="Hyperlink"/>
            <w:rFonts w:ascii="Times New Roman" w:hAnsi="Times New Roman" w:cs="Times New Roman"/>
            <w:color w:val="000000" w:themeColor="text1"/>
          </w:rPr>
          <w:t>https://doi.org/10.3390/ijerph16224449</w:t>
        </w:r>
      </w:hyperlink>
    </w:p>
    <w:p w14:paraId="178396E6" w14:textId="7A88F86E" w:rsidR="006E2E99" w:rsidRPr="00190879" w:rsidRDefault="006E2E99" w:rsidP="01411335">
      <w:pPr>
        <w:ind w:left="482" w:hanging="482"/>
        <w:rPr>
          <w:rFonts w:ascii="Times New Roman" w:hAnsi="Times New Roman" w:cs="Times New Roman"/>
          <w:color w:val="000000" w:themeColor="text1"/>
        </w:rPr>
      </w:pPr>
      <w:proofErr w:type="spellStart"/>
      <w:r w:rsidRPr="00190879">
        <w:rPr>
          <w:rFonts w:ascii="Times New Roman" w:hAnsi="Times New Roman" w:cs="Times New Roman"/>
          <w:color w:val="000000" w:themeColor="text1"/>
        </w:rPr>
        <w:t>Mathi</w:t>
      </w:r>
      <w:proofErr w:type="spellEnd"/>
      <w:r w:rsidRPr="00190879">
        <w:rPr>
          <w:rFonts w:ascii="Times New Roman" w:hAnsi="Times New Roman" w:cs="Times New Roman"/>
          <w:color w:val="000000" w:themeColor="text1"/>
        </w:rPr>
        <w:t xml:space="preserve">, B., &amp; Sharifah, M. (2011). </w:t>
      </w:r>
      <w:r w:rsidRPr="00190879">
        <w:rPr>
          <w:rFonts w:ascii="Times New Roman" w:hAnsi="Times New Roman" w:cs="Times New Roman"/>
          <w:i/>
          <w:iCs/>
          <w:color w:val="000000" w:themeColor="text1"/>
        </w:rPr>
        <w:t>Unmet social needs in Singapore | Singapore’s social structures and policies, and their impact on six vulnerable communities</w:t>
      </w:r>
      <w:r w:rsidRPr="00190879">
        <w:rPr>
          <w:rFonts w:ascii="Times New Roman" w:hAnsi="Times New Roman" w:cs="Times New Roman"/>
          <w:color w:val="000000" w:themeColor="text1"/>
        </w:rPr>
        <w:t xml:space="preserve"> (Social Insight Research Series). Lien Centre for Social Innovation. </w:t>
      </w:r>
      <w:hyperlink r:id="rId25" w:history="1">
        <w:r w:rsidRPr="00190879">
          <w:rPr>
            <w:rStyle w:val="Hyperlink"/>
            <w:rFonts w:ascii="Times New Roman" w:hAnsi="Times New Roman" w:cs="Times New Roman"/>
            <w:color w:val="000000" w:themeColor="text1"/>
          </w:rPr>
          <w:t>https://ink.library.smu.edu.sg/lien_reports/1/</w:t>
        </w:r>
      </w:hyperlink>
    </w:p>
    <w:p w14:paraId="2E40B22C" w14:textId="31B4E427" w:rsidR="006E2E99" w:rsidRPr="00190879" w:rsidRDefault="006E2E99"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McLaughlin, J. (2012). Understanding disabled families: Replacing tales of burden with ties of interdependency. In N. Watson (Ed.), </w:t>
      </w:r>
      <w:r w:rsidRPr="00190879">
        <w:rPr>
          <w:rFonts w:ascii="Times New Roman" w:hAnsi="Times New Roman" w:cs="Times New Roman"/>
          <w:i/>
          <w:iCs/>
          <w:color w:val="000000" w:themeColor="text1"/>
        </w:rPr>
        <w:t>Routledge Handbook of Disability Studies</w:t>
      </w:r>
      <w:r w:rsidRPr="00190879">
        <w:rPr>
          <w:rFonts w:ascii="Times New Roman" w:hAnsi="Times New Roman" w:cs="Times New Roman"/>
          <w:color w:val="000000" w:themeColor="text1"/>
        </w:rPr>
        <w:t xml:space="preserve"> (1st Edition, pp. 402–413). Taylor &amp; Francis. </w:t>
      </w:r>
      <w:hyperlink r:id="rId26" w:history="1">
        <w:r w:rsidRPr="00190879">
          <w:rPr>
            <w:rStyle w:val="Hyperlink"/>
            <w:rFonts w:ascii="Times New Roman" w:hAnsi="Times New Roman" w:cs="Times New Roman"/>
            <w:color w:val="000000" w:themeColor="text1"/>
          </w:rPr>
          <w:t>https://doi.org/10.4324/9780203144114</w:t>
        </w:r>
      </w:hyperlink>
    </w:p>
    <w:p w14:paraId="030019CE" w14:textId="30B41615" w:rsidR="006E2E99" w:rsidRPr="00190879" w:rsidRDefault="006E2E99"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Moore, M., &amp; </w:t>
      </w:r>
      <w:proofErr w:type="spellStart"/>
      <w:r w:rsidRPr="00190879">
        <w:rPr>
          <w:rFonts w:ascii="Times New Roman" w:hAnsi="Times New Roman" w:cs="Times New Roman"/>
          <w:color w:val="000000" w:themeColor="text1"/>
        </w:rPr>
        <w:t>Slee</w:t>
      </w:r>
      <w:proofErr w:type="spellEnd"/>
      <w:r w:rsidRPr="00190879">
        <w:rPr>
          <w:rFonts w:ascii="Times New Roman" w:hAnsi="Times New Roman" w:cs="Times New Roman"/>
          <w:color w:val="000000" w:themeColor="text1"/>
        </w:rPr>
        <w:t xml:space="preserve">, R. (2012). Disability studies, inclusive education &amp; exclusion. In N. Watson (Ed.), </w:t>
      </w:r>
      <w:r w:rsidRPr="00190879">
        <w:rPr>
          <w:rFonts w:ascii="Times New Roman" w:hAnsi="Times New Roman" w:cs="Times New Roman"/>
          <w:i/>
          <w:iCs/>
          <w:color w:val="000000" w:themeColor="text1"/>
        </w:rPr>
        <w:t>Routledge Handbook of Disability Studies</w:t>
      </w:r>
      <w:r w:rsidRPr="00190879">
        <w:rPr>
          <w:rFonts w:ascii="Times New Roman" w:hAnsi="Times New Roman" w:cs="Times New Roman"/>
          <w:color w:val="000000" w:themeColor="text1"/>
        </w:rPr>
        <w:t xml:space="preserve"> (1st Edition, pp. 225–239). Taylor &amp; Francis. </w:t>
      </w:r>
      <w:hyperlink r:id="rId27" w:history="1">
        <w:r w:rsidRPr="00190879">
          <w:rPr>
            <w:rStyle w:val="Hyperlink"/>
            <w:rFonts w:ascii="Times New Roman" w:hAnsi="Times New Roman" w:cs="Times New Roman"/>
            <w:color w:val="000000" w:themeColor="text1"/>
          </w:rPr>
          <w:t>https://www.taylorfrancis.com/chapters/edit/10.4324/9780203144114-25/disability-studies-inclusive-education-exclusion-michele-moore-roger-slee</w:t>
        </w:r>
      </w:hyperlink>
    </w:p>
    <w:p w14:paraId="35EAA2D1" w14:textId="09970A56" w:rsidR="006E2E99" w:rsidRPr="00190879" w:rsidRDefault="006E2E99"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National Volunteer &amp; Philanthropy Centre. (2017). </w:t>
      </w:r>
      <w:r w:rsidRPr="00190879">
        <w:rPr>
          <w:rFonts w:ascii="Times New Roman" w:hAnsi="Times New Roman" w:cs="Times New Roman"/>
          <w:i/>
          <w:iCs/>
          <w:color w:val="000000" w:themeColor="text1"/>
        </w:rPr>
        <w:t>Issues faced by people with disabilities in Singapore</w:t>
      </w:r>
      <w:r w:rsidRPr="00190879">
        <w:rPr>
          <w:rFonts w:ascii="Times New Roman" w:hAnsi="Times New Roman" w:cs="Times New Roman"/>
          <w:color w:val="000000" w:themeColor="text1"/>
        </w:rPr>
        <w:t xml:space="preserve">. </w:t>
      </w:r>
      <w:hyperlink r:id="rId28" w:history="1">
        <w:r w:rsidRPr="00190879">
          <w:rPr>
            <w:rStyle w:val="Hyperlink"/>
            <w:rFonts w:ascii="Times New Roman" w:hAnsi="Times New Roman" w:cs="Times New Roman"/>
            <w:color w:val="000000" w:themeColor="text1"/>
          </w:rPr>
          <w:t>https://cityofgood.sg/wp-content/uploads/2020/10/NVPC-PWD-Issue-Deck.pdf</w:t>
        </w:r>
      </w:hyperlink>
    </w:p>
    <w:p w14:paraId="05750180" w14:textId="3E91E2D9" w:rsidR="006E2E99" w:rsidRPr="00190879" w:rsidRDefault="006E2E99"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Poon, K. K. (2015). Context, service provision, and reflections on future directions of support for individuals with intellectual disability in Singapore: Disability support in Singapore. </w:t>
      </w:r>
      <w:r w:rsidRPr="00190879">
        <w:rPr>
          <w:rFonts w:ascii="Times New Roman" w:hAnsi="Times New Roman" w:cs="Times New Roman"/>
          <w:i/>
          <w:iCs/>
          <w:color w:val="000000" w:themeColor="text1"/>
        </w:rPr>
        <w:t>Journal of Policy and Practice in Intellectual Disabilities</w:t>
      </w:r>
      <w:r w:rsidRPr="00190879">
        <w:rPr>
          <w:rFonts w:ascii="Times New Roman" w:hAnsi="Times New Roman" w:cs="Times New Roman"/>
          <w:color w:val="000000" w:themeColor="text1"/>
        </w:rPr>
        <w:t xml:space="preserve">, </w:t>
      </w:r>
      <w:r w:rsidRPr="00190879">
        <w:rPr>
          <w:rFonts w:ascii="Times New Roman" w:hAnsi="Times New Roman" w:cs="Times New Roman"/>
          <w:i/>
          <w:iCs/>
          <w:color w:val="000000" w:themeColor="text1"/>
        </w:rPr>
        <w:t>12</w:t>
      </w:r>
      <w:r w:rsidRPr="00190879">
        <w:rPr>
          <w:rFonts w:ascii="Times New Roman" w:hAnsi="Times New Roman" w:cs="Times New Roman"/>
          <w:color w:val="000000" w:themeColor="text1"/>
        </w:rPr>
        <w:t xml:space="preserve">(2), 100–107. </w:t>
      </w:r>
      <w:hyperlink r:id="rId29" w:history="1">
        <w:r w:rsidRPr="00190879">
          <w:rPr>
            <w:rStyle w:val="Hyperlink"/>
            <w:rFonts w:ascii="Times New Roman" w:hAnsi="Times New Roman" w:cs="Times New Roman"/>
            <w:color w:val="000000" w:themeColor="text1"/>
          </w:rPr>
          <w:t>https://doi.org/10.1111/jppi.12121</w:t>
        </w:r>
      </w:hyperlink>
    </w:p>
    <w:p w14:paraId="74C7403F" w14:textId="49804D50" w:rsidR="006E2E99" w:rsidRPr="00190879" w:rsidRDefault="006E2E99"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Quah, M. M. (1990). Special education in Singapore. </w:t>
      </w:r>
      <w:r w:rsidRPr="00190879">
        <w:rPr>
          <w:rFonts w:ascii="Times New Roman" w:hAnsi="Times New Roman" w:cs="Times New Roman"/>
          <w:i/>
          <w:iCs/>
          <w:color w:val="000000" w:themeColor="text1"/>
        </w:rPr>
        <w:t>International Journal of Disability, Development and Education</w:t>
      </w:r>
      <w:r w:rsidRPr="00190879">
        <w:rPr>
          <w:rFonts w:ascii="Times New Roman" w:hAnsi="Times New Roman" w:cs="Times New Roman"/>
          <w:color w:val="000000" w:themeColor="text1"/>
        </w:rPr>
        <w:t xml:space="preserve">, </w:t>
      </w:r>
      <w:r w:rsidRPr="00190879">
        <w:rPr>
          <w:rFonts w:ascii="Times New Roman" w:hAnsi="Times New Roman" w:cs="Times New Roman"/>
          <w:i/>
          <w:iCs/>
          <w:color w:val="000000" w:themeColor="text1"/>
        </w:rPr>
        <w:t>37</w:t>
      </w:r>
      <w:r w:rsidRPr="00190879">
        <w:rPr>
          <w:rFonts w:ascii="Times New Roman" w:hAnsi="Times New Roman" w:cs="Times New Roman"/>
          <w:color w:val="000000" w:themeColor="text1"/>
        </w:rPr>
        <w:t xml:space="preserve">(2), 137–148. </w:t>
      </w:r>
      <w:hyperlink r:id="rId30" w:history="1">
        <w:r w:rsidRPr="00190879">
          <w:rPr>
            <w:rStyle w:val="Hyperlink"/>
            <w:rFonts w:ascii="Times New Roman" w:hAnsi="Times New Roman" w:cs="Times New Roman"/>
            <w:color w:val="000000" w:themeColor="text1"/>
          </w:rPr>
          <w:t>https://doi.org/10.1080/0156655900370206</w:t>
        </w:r>
      </w:hyperlink>
    </w:p>
    <w:p w14:paraId="1AF8AC4C" w14:textId="03881030" w:rsidR="006E2E99" w:rsidRPr="00190879" w:rsidRDefault="006E2E99"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Raghunathan, R., Balakrishnan, B., Smith, C. J., &amp; Md Kadir, M. (2015). </w:t>
      </w:r>
      <w:r w:rsidRPr="00190879">
        <w:rPr>
          <w:rFonts w:ascii="Times New Roman" w:hAnsi="Times New Roman" w:cs="Times New Roman"/>
          <w:i/>
          <w:iCs/>
          <w:color w:val="000000" w:themeColor="text1"/>
        </w:rPr>
        <w:t xml:space="preserve">People with physical disabilities in Singapore: Understanding disabling factors in caregiving, education, </w:t>
      </w:r>
      <w:proofErr w:type="gramStart"/>
      <w:r w:rsidRPr="00190879">
        <w:rPr>
          <w:rFonts w:ascii="Times New Roman" w:hAnsi="Times New Roman" w:cs="Times New Roman"/>
          <w:i/>
          <w:iCs/>
          <w:color w:val="000000" w:themeColor="text1"/>
        </w:rPr>
        <w:t>employment</w:t>
      </w:r>
      <w:proofErr w:type="gramEnd"/>
      <w:r w:rsidRPr="00190879">
        <w:rPr>
          <w:rFonts w:ascii="Times New Roman" w:hAnsi="Times New Roman" w:cs="Times New Roman"/>
          <w:i/>
          <w:iCs/>
          <w:color w:val="000000" w:themeColor="text1"/>
        </w:rPr>
        <w:t xml:space="preserve"> and finances</w:t>
      </w:r>
      <w:r w:rsidRPr="00190879">
        <w:rPr>
          <w:rFonts w:ascii="Times New Roman" w:hAnsi="Times New Roman" w:cs="Times New Roman"/>
          <w:color w:val="000000" w:themeColor="text1"/>
        </w:rPr>
        <w:t xml:space="preserve"> (SMU Change Lab). Lien Centre for Social Innovation. </w:t>
      </w:r>
      <w:hyperlink r:id="rId31" w:history="1">
        <w:r w:rsidRPr="00190879">
          <w:rPr>
            <w:rStyle w:val="Hyperlink"/>
            <w:rFonts w:ascii="Times New Roman" w:hAnsi="Times New Roman" w:cs="Times New Roman"/>
            <w:color w:val="000000" w:themeColor="text1"/>
          </w:rPr>
          <w:t>https://ink.library.smu.edu.sg/lien_reports/8</w:t>
        </w:r>
      </w:hyperlink>
    </w:p>
    <w:p w14:paraId="5B0EBFAA" w14:textId="61FBA617" w:rsidR="01411335" w:rsidRPr="00190879" w:rsidRDefault="01411335" w:rsidP="01411335">
      <w:pPr>
        <w:ind w:left="482" w:hanging="482"/>
        <w:rPr>
          <w:rFonts w:ascii="Times New Roman" w:hAnsi="Times New Roman" w:cs="Times New Roman"/>
          <w:color w:val="000000" w:themeColor="text1"/>
        </w:rPr>
      </w:pPr>
      <w:proofErr w:type="spellStart"/>
      <w:r w:rsidRPr="00190879">
        <w:rPr>
          <w:rFonts w:ascii="Times New Roman" w:hAnsi="Times New Roman" w:cs="Times New Roman"/>
          <w:color w:val="000000" w:themeColor="text1"/>
        </w:rPr>
        <w:t>Roulstone</w:t>
      </w:r>
      <w:proofErr w:type="spellEnd"/>
      <w:r w:rsidRPr="00190879">
        <w:rPr>
          <w:rFonts w:ascii="Times New Roman" w:hAnsi="Times New Roman" w:cs="Times New Roman"/>
          <w:color w:val="000000" w:themeColor="text1"/>
        </w:rPr>
        <w:t xml:space="preserve">, A. (2012). Disabled people, </w:t>
      </w:r>
      <w:proofErr w:type="gramStart"/>
      <w:r w:rsidRPr="00190879">
        <w:rPr>
          <w:rFonts w:ascii="Times New Roman" w:hAnsi="Times New Roman" w:cs="Times New Roman"/>
          <w:color w:val="000000" w:themeColor="text1"/>
        </w:rPr>
        <w:t>work</w:t>
      </w:r>
      <w:proofErr w:type="gramEnd"/>
      <w:r w:rsidRPr="00190879">
        <w:rPr>
          <w:rFonts w:ascii="Times New Roman" w:hAnsi="Times New Roman" w:cs="Times New Roman"/>
          <w:color w:val="000000" w:themeColor="text1"/>
        </w:rPr>
        <w:t xml:space="preserve"> and employment: A global perspective. In N. Watson (Ed.), </w:t>
      </w:r>
      <w:r w:rsidRPr="00190879">
        <w:rPr>
          <w:rFonts w:ascii="Times New Roman" w:hAnsi="Times New Roman" w:cs="Times New Roman"/>
          <w:i/>
          <w:iCs/>
          <w:color w:val="000000" w:themeColor="text1"/>
        </w:rPr>
        <w:t>Routledge Handbook of Disability Studies</w:t>
      </w:r>
      <w:r w:rsidRPr="00190879">
        <w:rPr>
          <w:rFonts w:ascii="Times New Roman" w:hAnsi="Times New Roman" w:cs="Times New Roman"/>
          <w:color w:val="000000" w:themeColor="text1"/>
        </w:rPr>
        <w:t xml:space="preserve"> (1st Edition, pp. 211–224). Taylor &amp; Francis. </w:t>
      </w:r>
      <w:r w:rsidRPr="00190879">
        <w:rPr>
          <w:rFonts w:ascii="Times New Roman" w:eastAsia="Times New Roman" w:hAnsi="Times New Roman" w:cs="Times New Roman"/>
          <w:color w:val="000000" w:themeColor="text1"/>
        </w:rPr>
        <w:t xml:space="preserve">https://www.taylorfrancis.com/chapters/edit/10.4324/9780203144114-24/disabled-people-work-employment-global-perspective-alan-roulstone?context=ubx&amp;refId=792dc9a8-5570-421b-b370-0264a8790e94 </w:t>
      </w:r>
    </w:p>
    <w:p w14:paraId="1F66F9CE" w14:textId="720EE614" w:rsidR="006E2E99" w:rsidRPr="00190879" w:rsidRDefault="006E2E99"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Sagun, K., </w:t>
      </w:r>
      <w:proofErr w:type="spellStart"/>
      <w:r w:rsidRPr="00190879">
        <w:rPr>
          <w:rFonts w:ascii="Times New Roman" w:hAnsi="Times New Roman" w:cs="Times New Roman"/>
          <w:color w:val="000000" w:themeColor="text1"/>
        </w:rPr>
        <w:t>Albarillo</w:t>
      </w:r>
      <w:proofErr w:type="spellEnd"/>
      <w:r w:rsidRPr="00190879">
        <w:rPr>
          <w:rFonts w:ascii="Times New Roman" w:hAnsi="Times New Roman" w:cs="Times New Roman"/>
          <w:color w:val="000000" w:themeColor="text1"/>
        </w:rPr>
        <w:t xml:space="preserve">, A., </w:t>
      </w:r>
      <w:proofErr w:type="spellStart"/>
      <w:r w:rsidRPr="00190879">
        <w:rPr>
          <w:rFonts w:ascii="Times New Roman" w:hAnsi="Times New Roman" w:cs="Times New Roman"/>
          <w:color w:val="000000" w:themeColor="text1"/>
        </w:rPr>
        <w:t>Amancio</w:t>
      </w:r>
      <w:proofErr w:type="spellEnd"/>
      <w:r w:rsidRPr="00190879">
        <w:rPr>
          <w:rFonts w:ascii="Times New Roman" w:hAnsi="Times New Roman" w:cs="Times New Roman"/>
          <w:color w:val="000000" w:themeColor="text1"/>
        </w:rPr>
        <w:t xml:space="preserve">, J. K., </w:t>
      </w:r>
      <w:proofErr w:type="spellStart"/>
      <w:r w:rsidRPr="00190879">
        <w:rPr>
          <w:rFonts w:ascii="Times New Roman" w:hAnsi="Times New Roman" w:cs="Times New Roman"/>
          <w:color w:val="000000" w:themeColor="text1"/>
        </w:rPr>
        <w:t>Bulanadi</w:t>
      </w:r>
      <w:proofErr w:type="spellEnd"/>
      <w:r w:rsidRPr="00190879">
        <w:rPr>
          <w:rFonts w:ascii="Times New Roman" w:hAnsi="Times New Roman" w:cs="Times New Roman"/>
          <w:color w:val="000000" w:themeColor="text1"/>
        </w:rPr>
        <w:t xml:space="preserve">, J., De Guzman, I., </w:t>
      </w:r>
      <w:proofErr w:type="spellStart"/>
      <w:r w:rsidRPr="00190879">
        <w:rPr>
          <w:rFonts w:ascii="Times New Roman" w:hAnsi="Times New Roman" w:cs="Times New Roman"/>
          <w:color w:val="000000" w:themeColor="text1"/>
        </w:rPr>
        <w:t>Jugueta</w:t>
      </w:r>
      <w:proofErr w:type="spellEnd"/>
      <w:r w:rsidRPr="00190879">
        <w:rPr>
          <w:rFonts w:ascii="Times New Roman" w:hAnsi="Times New Roman" w:cs="Times New Roman"/>
          <w:color w:val="000000" w:themeColor="text1"/>
        </w:rPr>
        <w:t xml:space="preserve">, V. P., &amp; Santos, K. E. (2022). Outcomes of early detection and intervention of children with </w:t>
      </w:r>
      <w:r w:rsidRPr="00190879">
        <w:rPr>
          <w:rFonts w:ascii="Times New Roman" w:hAnsi="Times New Roman" w:cs="Times New Roman"/>
          <w:color w:val="000000" w:themeColor="text1"/>
        </w:rPr>
        <w:lastRenderedPageBreak/>
        <w:t xml:space="preserve">disability: Perspectives from Philippine </w:t>
      </w:r>
      <w:proofErr w:type="gramStart"/>
      <w:r w:rsidRPr="00190879">
        <w:rPr>
          <w:rFonts w:ascii="Times New Roman" w:hAnsi="Times New Roman" w:cs="Times New Roman"/>
          <w:color w:val="000000" w:themeColor="text1"/>
        </w:rPr>
        <w:t>public school</w:t>
      </w:r>
      <w:proofErr w:type="gramEnd"/>
      <w:r w:rsidRPr="00190879">
        <w:rPr>
          <w:rFonts w:ascii="Times New Roman" w:hAnsi="Times New Roman" w:cs="Times New Roman"/>
          <w:color w:val="000000" w:themeColor="text1"/>
        </w:rPr>
        <w:t xml:space="preserve"> teachers and administrators. </w:t>
      </w:r>
      <w:r w:rsidRPr="00190879">
        <w:rPr>
          <w:rFonts w:ascii="Times New Roman" w:hAnsi="Times New Roman" w:cs="Times New Roman"/>
          <w:i/>
          <w:iCs/>
          <w:color w:val="000000" w:themeColor="text1"/>
        </w:rPr>
        <w:t>International Journal of Disability, Development and Education</w:t>
      </w:r>
      <w:r w:rsidRPr="00190879">
        <w:rPr>
          <w:rFonts w:ascii="Times New Roman" w:hAnsi="Times New Roman" w:cs="Times New Roman"/>
          <w:color w:val="000000" w:themeColor="text1"/>
        </w:rPr>
        <w:t xml:space="preserve">, </w:t>
      </w:r>
      <w:r w:rsidRPr="00190879">
        <w:rPr>
          <w:rFonts w:ascii="Times New Roman" w:hAnsi="Times New Roman" w:cs="Times New Roman"/>
          <w:i/>
          <w:iCs/>
          <w:color w:val="000000" w:themeColor="text1"/>
        </w:rPr>
        <w:t>69</w:t>
      </w:r>
      <w:r w:rsidRPr="00190879">
        <w:rPr>
          <w:rFonts w:ascii="Times New Roman" w:hAnsi="Times New Roman" w:cs="Times New Roman"/>
          <w:color w:val="000000" w:themeColor="text1"/>
        </w:rPr>
        <w:t xml:space="preserve">(4), 1151–1167. </w:t>
      </w:r>
      <w:hyperlink r:id="rId32" w:history="1">
        <w:r w:rsidRPr="00190879">
          <w:rPr>
            <w:rStyle w:val="Hyperlink"/>
            <w:rFonts w:ascii="Times New Roman" w:hAnsi="Times New Roman" w:cs="Times New Roman"/>
            <w:color w:val="000000" w:themeColor="text1"/>
          </w:rPr>
          <w:t>https://doi.org/10.1080/1034912X.2020.1761539</w:t>
        </w:r>
      </w:hyperlink>
    </w:p>
    <w:p w14:paraId="4C8A05F6" w14:textId="77777777" w:rsidR="006E2E99" w:rsidRPr="00190879" w:rsidRDefault="006E2E99" w:rsidP="01411335">
      <w:pPr>
        <w:ind w:left="482" w:hanging="482"/>
        <w:rPr>
          <w:rFonts w:ascii="Times New Roman" w:hAnsi="Times New Roman" w:cs="Times New Roman"/>
          <w:color w:val="000000" w:themeColor="text1"/>
        </w:rPr>
      </w:pPr>
      <w:proofErr w:type="spellStart"/>
      <w:r w:rsidRPr="00190879">
        <w:rPr>
          <w:rFonts w:ascii="Times New Roman" w:hAnsi="Times New Roman" w:cs="Times New Roman"/>
          <w:color w:val="000000" w:themeColor="text1"/>
        </w:rPr>
        <w:t>Thaver</w:t>
      </w:r>
      <w:proofErr w:type="spellEnd"/>
      <w:r w:rsidRPr="00190879">
        <w:rPr>
          <w:rFonts w:ascii="Times New Roman" w:hAnsi="Times New Roman" w:cs="Times New Roman"/>
          <w:color w:val="000000" w:themeColor="text1"/>
        </w:rPr>
        <w:t xml:space="preserve">, T., &amp; Lim, L. (2014). Attitudes of pre-service mainstream teachers in Singapore towards people with disabilities and inclusive education. </w:t>
      </w:r>
      <w:r w:rsidRPr="00190879">
        <w:rPr>
          <w:rFonts w:ascii="Times New Roman" w:hAnsi="Times New Roman" w:cs="Times New Roman"/>
          <w:i/>
          <w:iCs/>
          <w:color w:val="000000" w:themeColor="text1"/>
        </w:rPr>
        <w:t>International Journal of Inclusive Education</w:t>
      </w:r>
      <w:r w:rsidRPr="00190879">
        <w:rPr>
          <w:rFonts w:ascii="Times New Roman" w:hAnsi="Times New Roman" w:cs="Times New Roman"/>
          <w:color w:val="000000" w:themeColor="text1"/>
        </w:rPr>
        <w:t xml:space="preserve">, </w:t>
      </w:r>
      <w:r w:rsidRPr="00190879">
        <w:rPr>
          <w:rFonts w:ascii="Times New Roman" w:hAnsi="Times New Roman" w:cs="Times New Roman"/>
          <w:i/>
          <w:iCs/>
          <w:color w:val="000000" w:themeColor="text1"/>
        </w:rPr>
        <w:t>18</w:t>
      </w:r>
      <w:r w:rsidRPr="00190879">
        <w:rPr>
          <w:rFonts w:ascii="Times New Roman" w:hAnsi="Times New Roman" w:cs="Times New Roman"/>
          <w:color w:val="000000" w:themeColor="text1"/>
        </w:rPr>
        <w:t xml:space="preserve">(10), 1038–1052. </w:t>
      </w:r>
      <w:hyperlink r:id="rId33" w:history="1">
        <w:r w:rsidRPr="00190879">
          <w:rPr>
            <w:rStyle w:val="Hyperlink"/>
            <w:rFonts w:ascii="Times New Roman" w:hAnsi="Times New Roman" w:cs="Times New Roman"/>
            <w:color w:val="000000" w:themeColor="text1"/>
          </w:rPr>
          <w:t>https://doi.org/10.1080/13603116.2012.693399</w:t>
        </w:r>
      </w:hyperlink>
    </w:p>
    <w:p w14:paraId="5784C8B7" w14:textId="5A68BAA9" w:rsidR="006E2E99" w:rsidRPr="00190879" w:rsidRDefault="01411335" w:rsidP="01411335">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rPr>
        <w:t xml:space="preserve">Zhuang, K. (2010). </w:t>
      </w:r>
      <w:r w:rsidRPr="00190879">
        <w:rPr>
          <w:rFonts w:ascii="Times New Roman" w:hAnsi="Times New Roman" w:cs="Times New Roman"/>
          <w:i/>
          <w:iCs/>
          <w:color w:val="000000" w:themeColor="text1"/>
        </w:rPr>
        <w:t>A voice of our own: Rethinking the disabled in the historical imagination of Singapore</w:t>
      </w:r>
      <w:r w:rsidRPr="00190879">
        <w:rPr>
          <w:rFonts w:ascii="Times New Roman" w:hAnsi="Times New Roman" w:cs="Times New Roman"/>
          <w:color w:val="000000" w:themeColor="text1"/>
        </w:rPr>
        <w:t xml:space="preserve"> [National University of Singapore]. </w:t>
      </w:r>
      <w:r w:rsidRPr="00190879">
        <w:rPr>
          <w:rStyle w:val="Hyperlink"/>
          <w:rFonts w:ascii="Times New Roman" w:hAnsi="Times New Roman" w:cs="Times New Roman"/>
          <w:color w:val="000000" w:themeColor="text1"/>
        </w:rPr>
        <w:t>https://scholarbank.nus.edu.sg/handle/10635/23861</w:t>
      </w:r>
    </w:p>
    <w:p w14:paraId="66139C0F" w14:textId="1707E003" w:rsidR="006E2E99" w:rsidRPr="00190879" w:rsidRDefault="642C0D9A" w:rsidP="642C0D9A">
      <w:pPr>
        <w:ind w:left="482" w:hanging="482"/>
        <w:rPr>
          <w:rFonts w:ascii="Times New Roman" w:hAnsi="Times New Roman" w:cs="Times New Roman"/>
          <w:color w:val="000000" w:themeColor="text1"/>
        </w:rPr>
      </w:pPr>
      <w:r w:rsidRPr="00190879">
        <w:rPr>
          <w:rFonts w:ascii="Times New Roman" w:hAnsi="Times New Roman" w:cs="Times New Roman"/>
          <w:color w:val="000000" w:themeColor="text1"/>
          <w:lang w:val="en-GB"/>
        </w:rPr>
        <w:t xml:space="preserve">———. </w:t>
      </w:r>
      <w:r w:rsidR="006E2E99" w:rsidRPr="00190879">
        <w:rPr>
          <w:rFonts w:ascii="Times New Roman" w:hAnsi="Times New Roman" w:cs="Times New Roman"/>
          <w:color w:val="000000" w:themeColor="text1"/>
        </w:rPr>
        <w:t xml:space="preserve">(2016). Inclusion in Singapore: A social model analysis of disability policy. </w:t>
      </w:r>
      <w:r w:rsidR="006E2E99" w:rsidRPr="00190879">
        <w:rPr>
          <w:rFonts w:ascii="Times New Roman" w:hAnsi="Times New Roman" w:cs="Times New Roman"/>
          <w:i/>
          <w:iCs/>
          <w:color w:val="000000" w:themeColor="text1"/>
        </w:rPr>
        <w:t>Disability &amp; Society</w:t>
      </w:r>
      <w:r w:rsidR="006E2E99" w:rsidRPr="00190879">
        <w:rPr>
          <w:rFonts w:ascii="Times New Roman" w:hAnsi="Times New Roman" w:cs="Times New Roman"/>
          <w:color w:val="000000" w:themeColor="text1"/>
        </w:rPr>
        <w:t xml:space="preserve">, </w:t>
      </w:r>
      <w:r w:rsidR="006E2E99" w:rsidRPr="00190879">
        <w:rPr>
          <w:rFonts w:ascii="Times New Roman" w:hAnsi="Times New Roman" w:cs="Times New Roman"/>
          <w:i/>
          <w:iCs/>
          <w:color w:val="000000" w:themeColor="text1"/>
        </w:rPr>
        <w:t>31</w:t>
      </w:r>
      <w:r w:rsidR="006E2E99" w:rsidRPr="00190879">
        <w:rPr>
          <w:rFonts w:ascii="Times New Roman" w:hAnsi="Times New Roman" w:cs="Times New Roman"/>
          <w:color w:val="000000" w:themeColor="text1"/>
        </w:rPr>
        <w:t xml:space="preserve">(5), 622–640. </w:t>
      </w:r>
      <w:hyperlink r:id="rId34" w:history="1">
        <w:r w:rsidR="006E2E99" w:rsidRPr="00190879">
          <w:rPr>
            <w:rStyle w:val="Hyperlink"/>
            <w:rFonts w:ascii="Times New Roman" w:hAnsi="Times New Roman" w:cs="Times New Roman"/>
            <w:color w:val="000000" w:themeColor="text1"/>
          </w:rPr>
          <w:t>https://doi.org/10.1080/09687599.2016.1197821</w:t>
        </w:r>
      </w:hyperlink>
    </w:p>
    <w:p w14:paraId="7E79C68B" w14:textId="274C849C" w:rsidR="642C0D9A" w:rsidRPr="00190879" w:rsidRDefault="642C0D9A" w:rsidP="642C0D9A">
      <w:pPr>
        <w:rPr>
          <w:rFonts w:ascii="Times New Roman" w:hAnsi="Times New Roman" w:cs="Times New Roman"/>
          <w:b/>
          <w:bCs/>
          <w:color w:val="000000" w:themeColor="text1"/>
          <w:u w:val="single"/>
          <w:lang w:val="en-US"/>
        </w:rPr>
      </w:pPr>
    </w:p>
    <w:p w14:paraId="0351463A" w14:textId="77777777" w:rsidR="009C69CF" w:rsidRPr="00190879" w:rsidRDefault="642C0D9A" w:rsidP="642C0D9A">
      <w:pPr>
        <w:rPr>
          <w:rFonts w:ascii="Times New Roman" w:hAnsi="Times New Roman" w:cs="Times New Roman"/>
          <w:b/>
          <w:bCs/>
          <w:color w:val="000000" w:themeColor="text1"/>
          <w:u w:val="single"/>
          <w:lang w:val="en-US"/>
        </w:rPr>
      </w:pPr>
      <w:r w:rsidRPr="00190879">
        <w:rPr>
          <w:rFonts w:ascii="Times New Roman" w:hAnsi="Times New Roman" w:cs="Times New Roman"/>
          <w:b/>
          <w:bCs/>
          <w:color w:val="000000" w:themeColor="text1"/>
          <w:u w:val="single"/>
          <w:lang w:val="en-US"/>
        </w:rPr>
        <w:t>News Articles</w:t>
      </w:r>
    </w:p>
    <w:p w14:paraId="5FFFD671" w14:textId="77777777" w:rsidR="009C69CF" w:rsidRPr="00190879" w:rsidRDefault="009C69CF" w:rsidP="009C69CF">
      <w:pPr>
        <w:rPr>
          <w:rFonts w:ascii="Times New Roman" w:hAnsi="Times New Roman" w:cs="Times New Roman"/>
          <w:b/>
          <w:bCs/>
          <w:color w:val="000000" w:themeColor="text1"/>
          <w:u w:val="single"/>
          <w:lang w:val="en-US"/>
        </w:rPr>
      </w:pPr>
    </w:p>
    <w:p w14:paraId="74D29B4D" w14:textId="32A7B2CC"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Abdullah, Z. (2019, August 24). SMRT staff get training to help commuters with special needs.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https://www.straitstimes.com/singapore/transport/smrt-staff-get-training-to-help-commuters-with-special-needs</w:t>
      </w:r>
    </w:p>
    <w:p w14:paraId="4E9CE04B" w14:textId="654DFDA7"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Abu Baker, J. (2019, April 10). More support in pre-schools for children with developmental needs.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xml:space="preserve"> https://www.channelnewsasia.com/news/singapore/more-support-in-pre-schools-for-children-with-developmental-11428796</w:t>
      </w:r>
    </w:p>
    <w:p w14:paraId="310B5590" w14:textId="2F8A73F4"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Ang, B. (2015, April 12). Playground in Sembawang caters to children with special needs.</w:t>
      </w:r>
      <w:r w:rsidRPr="00190879">
        <w:rPr>
          <w:rFonts w:ascii="Times New Roman" w:hAnsi="Times New Roman" w:cs="Times New Roman"/>
          <w:i/>
          <w:iCs/>
          <w:color w:val="000000" w:themeColor="text1"/>
          <w:lang w:val="en-GB"/>
        </w:rPr>
        <w:t xml:space="preserve"> The Straits Times. </w:t>
      </w:r>
      <w:r w:rsidRPr="00190879">
        <w:rPr>
          <w:rFonts w:ascii="Times New Roman" w:hAnsi="Times New Roman" w:cs="Times New Roman"/>
          <w:color w:val="000000" w:themeColor="text1"/>
          <w:lang w:val="en-GB"/>
        </w:rPr>
        <w:t>https://www.straitstimes.com/lifestyle/playground-in-sembawang-caters-to-children-with-special-needs</w:t>
      </w:r>
    </w:p>
    <w:p w14:paraId="12949346" w14:textId="4FD80400"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Ang, H. M. (2020a, March 4). Professional development roadmap for special educational needs training for mainstream educators to be rolled out.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https://www.channelnewsasia.com/news/singapore/sen-roadmap-moe-professional-development-12499176</w:t>
      </w:r>
    </w:p>
    <w:p w14:paraId="2551AD4A" w14:textId="4B4408FC"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(2020b, March 14). This </w:t>
      </w:r>
      <w:proofErr w:type="spellStart"/>
      <w:r w:rsidRPr="00190879">
        <w:rPr>
          <w:rFonts w:ascii="Times New Roman" w:hAnsi="Times New Roman" w:cs="Times New Roman"/>
          <w:color w:val="000000" w:themeColor="text1"/>
          <w:lang w:val="en-GB"/>
        </w:rPr>
        <w:t>startup</w:t>
      </w:r>
      <w:proofErr w:type="spellEnd"/>
      <w:r w:rsidRPr="00190879">
        <w:rPr>
          <w:rFonts w:ascii="Times New Roman" w:hAnsi="Times New Roman" w:cs="Times New Roman"/>
          <w:color w:val="000000" w:themeColor="text1"/>
          <w:lang w:val="en-GB"/>
        </w:rPr>
        <w:t xml:space="preserve"> wants to help differently abled people stay employed. </w:t>
      </w:r>
      <w:r w:rsidRPr="00190879">
        <w:rPr>
          <w:rFonts w:ascii="Times New Roman" w:hAnsi="Times New Roman" w:cs="Times New Roman"/>
          <w:i/>
          <w:iCs/>
          <w:color w:val="000000" w:themeColor="text1"/>
          <w:lang w:val="en-GB"/>
        </w:rPr>
        <w:t xml:space="preserve">CNA. </w:t>
      </w:r>
      <w:r w:rsidRPr="00190879">
        <w:rPr>
          <w:rFonts w:ascii="Times New Roman" w:hAnsi="Times New Roman" w:cs="Times New Roman"/>
          <w:color w:val="000000" w:themeColor="text1"/>
          <w:lang w:val="en-GB"/>
        </w:rPr>
        <w:t>https://www.channelnewsasia.com/news/singapore/inclus-people-diasbilities-employment-jobs-12243876</w:t>
      </w:r>
    </w:p>
    <w:p w14:paraId="1ADE38AD" w14:textId="578FA4A5"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(2020c, June 5). Launch of </w:t>
      </w:r>
      <w:proofErr w:type="spellStart"/>
      <w:r w:rsidRPr="00190879">
        <w:rPr>
          <w:rFonts w:ascii="Times New Roman" w:hAnsi="Times New Roman" w:cs="Times New Roman"/>
          <w:color w:val="000000" w:themeColor="text1"/>
          <w:lang w:val="en-GB"/>
        </w:rPr>
        <w:t>CareShield</w:t>
      </w:r>
      <w:proofErr w:type="spellEnd"/>
      <w:r w:rsidRPr="00190879">
        <w:rPr>
          <w:rFonts w:ascii="Times New Roman" w:hAnsi="Times New Roman" w:cs="Times New Roman"/>
          <w:color w:val="000000" w:themeColor="text1"/>
          <w:lang w:val="en-GB"/>
        </w:rPr>
        <w:t xml:space="preserve"> Life and </w:t>
      </w:r>
      <w:proofErr w:type="spellStart"/>
      <w:r w:rsidRPr="00190879">
        <w:rPr>
          <w:rFonts w:ascii="Times New Roman" w:hAnsi="Times New Roman" w:cs="Times New Roman"/>
          <w:color w:val="000000" w:themeColor="text1"/>
          <w:lang w:val="en-GB"/>
        </w:rPr>
        <w:t>MediSave</w:t>
      </w:r>
      <w:proofErr w:type="spellEnd"/>
      <w:r w:rsidRPr="00190879">
        <w:rPr>
          <w:rFonts w:ascii="Times New Roman" w:hAnsi="Times New Roman" w:cs="Times New Roman"/>
          <w:color w:val="000000" w:themeColor="text1"/>
          <w:lang w:val="en-GB"/>
        </w:rPr>
        <w:t xml:space="preserve"> Care delayed to end-2020 due to COVID-19.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https://www.channelnewsasia.com/news/singapore/covid-19-careshield-life-medisave-care-delayed-12809062</w:t>
      </w:r>
    </w:p>
    <w:p w14:paraId="7BDBFFF4" w14:textId="5343F331" w:rsidR="0E4A6612" w:rsidRPr="00190879" w:rsidRDefault="01411335" w:rsidP="01411335">
      <w:pPr>
        <w:pStyle w:val="Bibliography"/>
        <w:ind w:left="720" w:hanging="720"/>
        <w:rPr>
          <w:rFonts w:ascii="Times New Roman" w:eastAsia="Times New Roman" w:hAnsi="Times New Roman" w:cs="Times New Roman"/>
          <w:color w:val="000000" w:themeColor="text1"/>
          <w:sz w:val="20"/>
          <w:szCs w:val="20"/>
        </w:rPr>
      </w:pPr>
      <w:r w:rsidRPr="00190879">
        <w:rPr>
          <w:rFonts w:ascii="Times New Roman" w:hAnsi="Times New Roman" w:cs="Times New Roman"/>
          <w:color w:val="000000" w:themeColor="text1"/>
          <w:lang w:val="en-GB"/>
        </w:rPr>
        <w:t xml:space="preserve">Ang, H. M., &amp; Co, C. (2019, September 2). Disability insurance </w:t>
      </w:r>
      <w:proofErr w:type="spellStart"/>
      <w:r w:rsidRPr="00190879">
        <w:rPr>
          <w:rFonts w:ascii="Times New Roman" w:hAnsi="Times New Roman" w:cs="Times New Roman"/>
          <w:color w:val="000000" w:themeColor="text1"/>
          <w:lang w:val="en-GB"/>
        </w:rPr>
        <w:t>CareShield</w:t>
      </w:r>
      <w:proofErr w:type="spellEnd"/>
      <w:r w:rsidRPr="00190879">
        <w:rPr>
          <w:rFonts w:ascii="Times New Roman" w:hAnsi="Times New Roman" w:cs="Times New Roman"/>
          <w:color w:val="000000" w:themeColor="text1"/>
          <w:lang w:val="en-GB"/>
        </w:rPr>
        <w:t xml:space="preserve"> Life to start next year as Parliament passes bill.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xml:space="preserve"> https://www.channelnewsasia.com/news/singapore/careshield-life-parliament-start-passes-bill-2020-11865860</w:t>
      </w:r>
    </w:p>
    <w:p w14:paraId="18CF1365" w14:textId="06304224" w:rsidR="536F4442" w:rsidRPr="00190879" w:rsidRDefault="01411335" w:rsidP="01411335">
      <w:pPr>
        <w:pStyle w:val="Bibliography"/>
        <w:ind w:left="720" w:hanging="720"/>
        <w:rPr>
          <w:rFonts w:ascii="Times New Roman" w:eastAsia="Times New Roman" w:hAnsi="Times New Roman" w:cs="Times New Roman"/>
          <w:color w:val="000000" w:themeColor="text1"/>
          <w:lang w:val="en-US"/>
        </w:rPr>
      </w:pPr>
      <w:r w:rsidRPr="00190879">
        <w:rPr>
          <w:rFonts w:ascii="Times New Roman" w:eastAsia="Times New Roman" w:hAnsi="Times New Roman" w:cs="Times New Roman"/>
          <w:color w:val="000000" w:themeColor="text1"/>
        </w:rPr>
        <w:t xml:space="preserve">Ang, Q. (2021, October 28). </w:t>
      </w:r>
      <w:r w:rsidRPr="00190879">
        <w:rPr>
          <w:rFonts w:ascii="Times New Roman" w:eastAsia="Times New Roman" w:hAnsi="Times New Roman" w:cs="Times New Roman"/>
          <w:color w:val="000000" w:themeColor="text1"/>
          <w:lang w:val="en-US"/>
        </w:rPr>
        <w:t>7 pre-schools in S</w:t>
      </w:r>
      <w:r w:rsidRPr="00190879">
        <w:rPr>
          <w:rFonts w:ascii="Times New Roman" w:eastAsia="Times New Roman" w:hAnsi="Times New Roman" w:cs="Times New Roman"/>
          <w:color w:val="000000" w:themeColor="text1"/>
          <w:lang w:val="en-GB"/>
        </w:rPr>
        <w:t>’</w:t>
      </w:r>
      <w:r w:rsidRPr="00190879">
        <w:rPr>
          <w:rFonts w:ascii="Times New Roman" w:eastAsia="Times New Roman" w:hAnsi="Times New Roman" w:cs="Times New Roman"/>
          <w:color w:val="000000" w:themeColor="text1"/>
          <w:lang w:val="en-US"/>
        </w:rPr>
        <w:t xml:space="preserve">pore to pilot </w:t>
      </w:r>
      <w:proofErr w:type="spellStart"/>
      <w:r w:rsidRPr="00190879">
        <w:rPr>
          <w:rFonts w:ascii="Times New Roman" w:eastAsia="Times New Roman" w:hAnsi="Times New Roman" w:cs="Times New Roman"/>
          <w:color w:val="000000" w:themeColor="text1"/>
          <w:lang w:val="en-US"/>
        </w:rPr>
        <w:t>programme</w:t>
      </w:r>
      <w:proofErr w:type="spellEnd"/>
      <w:r w:rsidRPr="00190879">
        <w:rPr>
          <w:rFonts w:ascii="Times New Roman" w:eastAsia="Times New Roman" w:hAnsi="Times New Roman" w:cs="Times New Roman"/>
          <w:color w:val="000000" w:themeColor="text1"/>
          <w:lang w:val="en-US"/>
        </w:rPr>
        <w:t xml:space="preserve"> for children with developmental needs by June 2022. </w:t>
      </w:r>
      <w:r w:rsidRPr="00190879">
        <w:rPr>
          <w:rFonts w:ascii="Times New Roman" w:eastAsia="Times New Roman" w:hAnsi="Times New Roman" w:cs="Times New Roman"/>
          <w:i/>
          <w:iCs/>
          <w:color w:val="000000" w:themeColor="text1"/>
          <w:lang w:val="en-US"/>
        </w:rPr>
        <w:t>The Straits Times.</w:t>
      </w:r>
      <w:r w:rsidRPr="00190879">
        <w:rPr>
          <w:rFonts w:ascii="Times New Roman" w:eastAsia="Times New Roman" w:hAnsi="Times New Roman" w:cs="Times New Roman"/>
          <w:color w:val="000000" w:themeColor="text1"/>
          <w:lang w:val="en-US"/>
        </w:rPr>
        <w:t xml:space="preserve"> https://www.straitstimes.com/singapore/parenting-education/7-pre-schools-in-spore-to-pilot-programme-for-children-with</w:t>
      </w:r>
    </w:p>
    <w:p w14:paraId="07690F8C" w14:textId="5A0CCEFB" w:rsidR="0E4A6612" w:rsidRPr="00190879" w:rsidRDefault="01411335" w:rsidP="01411335">
      <w:pPr>
        <w:pStyle w:val="Bibliography"/>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rPr>
        <w:t xml:space="preserve">Ang, Q., &amp; Toh, T. W. (2021, June 10). </w:t>
      </w:r>
      <w:r w:rsidRPr="00190879">
        <w:rPr>
          <w:rFonts w:ascii="Times New Roman" w:eastAsia="Times New Roman" w:hAnsi="Times New Roman" w:cs="Times New Roman"/>
          <w:color w:val="000000" w:themeColor="text1"/>
          <w:lang w:val="en-GB"/>
        </w:rPr>
        <w:t xml:space="preserve">Caregivers and social agencies welcome MOH review of Covid-19 protocols for people with special needs. </w:t>
      </w:r>
      <w:r w:rsidRPr="00190879">
        <w:rPr>
          <w:rFonts w:ascii="Times New Roman" w:eastAsia="Times New Roman" w:hAnsi="Times New Roman" w:cs="Times New Roman"/>
          <w:i/>
          <w:iCs/>
          <w:color w:val="000000" w:themeColor="text1"/>
          <w:lang w:val="en-GB"/>
        </w:rPr>
        <w:t>The Straits Times.</w:t>
      </w:r>
      <w:r w:rsidRPr="00190879">
        <w:rPr>
          <w:rFonts w:ascii="Times New Roman" w:eastAsia="Times New Roman" w:hAnsi="Times New Roman" w:cs="Times New Roman"/>
          <w:color w:val="000000" w:themeColor="text1"/>
          <w:lang w:val="en-GB"/>
        </w:rPr>
        <w:t xml:space="preserve"> https://www.straitstimes.com/singapore/health/moh-to-improve-covid-19-testing-procedures-for-persons-with-special-needs</w:t>
      </w:r>
    </w:p>
    <w:p w14:paraId="07C76D06" w14:textId="5F215029" w:rsidR="01411335" w:rsidRPr="00190879" w:rsidRDefault="01411335" w:rsidP="01411335">
      <w:pPr>
        <w:pStyle w:val="Bibliography"/>
        <w:ind w:left="720" w:hanging="720"/>
        <w:rPr>
          <w:rFonts w:ascii="Times New Roman" w:eastAsia="Times New Roman" w:hAnsi="Times New Roman" w:cs="Times New Roman"/>
          <w:color w:val="000000" w:themeColor="text1"/>
          <w:sz w:val="20"/>
          <w:szCs w:val="20"/>
          <w:lang w:val="en-US"/>
        </w:rPr>
      </w:pPr>
      <w:r w:rsidRPr="00190879">
        <w:rPr>
          <w:rFonts w:ascii="Times New Roman" w:eastAsia="Times New Roman" w:hAnsi="Times New Roman" w:cs="Times New Roman"/>
          <w:color w:val="000000" w:themeColor="text1"/>
          <w:lang w:val="en-GB"/>
        </w:rPr>
        <w:t xml:space="preserve">Ang, S. (2022, June 20). Pilot programme helps people with intellectual disabilities find work near their homes. </w:t>
      </w:r>
      <w:r w:rsidRPr="00190879">
        <w:rPr>
          <w:rFonts w:ascii="Times New Roman" w:eastAsia="Times New Roman" w:hAnsi="Times New Roman" w:cs="Times New Roman"/>
          <w:i/>
          <w:iCs/>
          <w:color w:val="000000" w:themeColor="text1"/>
          <w:lang w:val="en-GB"/>
        </w:rPr>
        <w:t>The Straits Times.</w:t>
      </w:r>
      <w:r w:rsidRPr="00190879">
        <w:rPr>
          <w:rFonts w:ascii="Times New Roman" w:eastAsia="Times New Roman" w:hAnsi="Times New Roman" w:cs="Times New Roman"/>
          <w:color w:val="000000" w:themeColor="text1"/>
          <w:lang w:val="en-GB"/>
        </w:rPr>
        <w:t xml:space="preserve"> </w:t>
      </w:r>
      <w:r w:rsidRPr="00190879">
        <w:rPr>
          <w:rFonts w:ascii="Times New Roman" w:eastAsia="Times New Roman" w:hAnsi="Times New Roman" w:cs="Times New Roman"/>
          <w:color w:val="000000" w:themeColor="text1"/>
        </w:rPr>
        <w:t>https://www.straitstimes.com/singapore/community/pilot-programme-launched-to-help-people-with-intellectual-disabilities-find-work-near-their-homes</w:t>
      </w:r>
    </w:p>
    <w:p w14:paraId="5D8F3BD6" w14:textId="5ADADEBE" w:rsidR="009C69CF" w:rsidRPr="00190879" w:rsidRDefault="01411335" w:rsidP="01411335">
      <w:pPr>
        <w:pStyle w:val="Bibliography"/>
        <w:ind w:left="720" w:hanging="720"/>
        <w:rPr>
          <w:rFonts w:ascii="Times New Roman" w:hAnsi="Times New Roman" w:cs="Times New Roman"/>
          <w:color w:val="000000" w:themeColor="text1"/>
          <w:lang w:val="en-GB"/>
        </w:rPr>
      </w:pPr>
      <w:proofErr w:type="spellStart"/>
      <w:r w:rsidRPr="00190879">
        <w:rPr>
          <w:rFonts w:ascii="Times New Roman" w:hAnsi="Times New Roman" w:cs="Times New Roman"/>
          <w:color w:val="000000" w:themeColor="text1"/>
          <w:lang w:val="en-GB"/>
        </w:rPr>
        <w:lastRenderedPageBreak/>
        <w:t>Cheow</w:t>
      </w:r>
      <w:proofErr w:type="spellEnd"/>
      <w:r w:rsidRPr="00190879">
        <w:rPr>
          <w:rFonts w:ascii="Times New Roman" w:hAnsi="Times New Roman" w:cs="Times New Roman"/>
          <w:color w:val="000000" w:themeColor="text1"/>
          <w:lang w:val="en-GB"/>
        </w:rPr>
        <w:t xml:space="preserve">, S-A. (2018, November 20). Enhancing the lives of PWDs with </w:t>
      </w:r>
      <w:proofErr w:type="spellStart"/>
      <w:r w:rsidRPr="00190879">
        <w:rPr>
          <w:rFonts w:ascii="Times New Roman" w:hAnsi="Times New Roman" w:cs="Times New Roman"/>
          <w:color w:val="000000" w:themeColor="text1"/>
          <w:lang w:val="en-GB"/>
        </w:rPr>
        <w:t>infocomm</w:t>
      </w:r>
      <w:proofErr w:type="spellEnd"/>
      <w:r w:rsidRPr="00190879">
        <w:rPr>
          <w:rFonts w:ascii="Times New Roman" w:hAnsi="Times New Roman" w:cs="Times New Roman"/>
          <w:color w:val="000000" w:themeColor="text1"/>
          <w:lang w:val="en-GB"/>
        </w:rPr>
        <w:t xml:space="preserve"> and assistive technology. </w:t>
      </w:r>
      <w:r w:rsidRPr="00190879">
        <w:rPr>
          <w:rFonts w:ascii="Times New Roman" w:hAnsi="Times New Roman" w:cs="Times New Roman"/>
          <w:i/>
          <w:iCs/>
          <w:color w:val="000000" w:themeColor="text1"/>
          <w:lang w:val="en-GB"/>
        </w:rPr>
        <w:t>The New Paper.</w:t>
      </w:r>
      <w:r w:rsidRPr="00190879">
        <w:rPr>
          <w:rFonts w:ascii="Times New Roman" w:hAnsi="Times New Roman" w:cs="Times New Roman"/>
          <w:color w:val="000000" w:themeColor="text1"/>
          <w:lang w:val="en-GB"/>
        </w:rPr>
        <w:t xml:space="preserve"> https://www.tnp.sg/news/singapore/enhancing-lives-pwds-infocomm-and-assistive-technology</w:t>
      </w:r>
    </w:p>
    <w:p w14:paraId="5AF7782D" w14:textId="62842183"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Chia, L. (2016, November 4). Compulsory education for all special needs children from 2019.</w:t>
      </w:r>
      <w:r w:rsidRPr="00190879">
        <w:rPr>
          <w:rFonts w:ascii="Times New Roman" w:hAnsi="Times New Roman" w:cs="Times New Roman"/>
          <w:i/>
          <w:iCs/>
          <w:color w:val="000000" w:themeColor="text1"/>
          <w:lang w:val="en-GB"/>
        </w:rPr>
        <w:t xml:space="preserve"> CNA.</w:t>
      </w:r>
      <w:r w:rsidRPr="00190879">
        <w:rPr>
          <w:rFonts w:ascii="Times New Roman" w:hAnsi="Times New Roman" w:cs="Times New Roman"/>
          <w:color w:val="000000" w:themeColor="text1"/>
          <w:lang w:val="en-GB"/>
        </w:rPr>
        <w:t xml:space="preserve"> https://www.channelnewsasia.com/news/singapore/compulsory-education-for-all-special-needs-children-from-2019-7718218</w:t>
      </w:r>
    </w:p>
    <w:p w14:paraId="62CA44B7" w14:textId="79D83194"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Chiu, C. (2018, December 28). Let’s shed more light on the disabled.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https://www.straitstimes.com/opinion/lets-shed-more-light-on-the-disabled</w:t>
      </w:r>
    </w:p>
    <w:p w14:paraId="04BB0FAE" w14:textId="2DE5FC7A"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 February 26). Work together to help disabled people find jobs.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https://www.straitstimes.com/opinion/work-together-to-help-disabled-people-find-jobs</w:t>
      </w:r>
    </w:p>
    <w:p w14:paraId="05173FF7" w14:textId="5E273BA5"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Choo, C. (2020, April 8). More affordable, targeted early intervention programmes for children with developmental needs. </w:t>
      </w:r>
      <w:proofErr w:type="spellStart"/>
      <w:r w:rsidRPr="00190879">
        <w:rPr>
          <w:rFonts w:ascii="Times New Roman" w:hAnsi="Times New Roman" w:cs="Times New Roman"/>
          <w:i/>
          <w:iCs/>
          <w:color w:val="000000" w:themeColor="text1"/>
          <w:lang w:val="en-GB"/>
        </w:rPr>
        <w:t>TODAYonline</w:t>
      </w:r>
      <w:proofErr w:type="spellEnd"/>
      <w:r w:rsidRPr="00190879">
        <w:rPr>
          <w:rFonts w:ascii="Times New Roman" w:hAnsi="Times New Roman" w:cs="Times New Roman"/>
          <w:i/>
          <w:iCs/>
          <w:color w:val="000000" w:themeColor="text1"/>
          <w:lang w:val="en-GB"/>
        </w:rPr>
        <w:t>.</w:t>
      </w:r>
      <w:r w:rsidRPr="00190879">
        <w:rPr>
          <w:rFonts w:ascii="Times New Roman" w:hAnsi="Times New Roman" w:cs="Times New Roman"/>
          <w:color w:val="000000" w:themeColor="text1"/>
          <w:lang w:val="en-GB"/>
        </w:rPr>
        <w:t xml:space="preserve"> https://www.todayonline.com/singapore/more-affordable-targeted-early-intervention-programmes-children-developmental-needs</w:t>
      </w:r>
    </w:p>
    <w:p w14:paraId="48A53EB7" w14:textId="1B4E5043"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CNA. (2018a, March 7). Increased support for caregivers of people with disabilities. https://www.channelnewsasia.com/news/singapore/increased-support-for-caregivers-of-people-with-disabilities-10020636</w:t>
      </w:r>
    </w:p>
    <w:p w14:paraId="39038419" w14:textId="0034B276"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(2018b, December 3). HDB to launch scheme to install ramps in flats with multi-step entrances on Dec 5</w:t>
      </w:r>
      <w:r w:rsidRPr="00190879">
        <w:rPr>
          <w:rFonts w:ascii="Times New Roman" w:hAnsi="Times New Roman" w:cs="Times New Roman"/>
          <w:i/>
          <w:iCs/>
          <w:color w:val="000000" w:themeColor="text1"/>
          <w:lang w:val="en-GB"/>
        </w:rPr>
        <w:t xml:space="preserve">. </w:t>
      </w:r>
      <w:r w:rsidRPr="00190879">
        <w:rPr>
          <w:rFonts w:ascii="Times New Roman" w:hAnsi="Times New Roman" w:cs="Times New Roman"/>
          <w:color w:val="000000" w:themeColor="text1"/>
          <w:lang w:val="en-GB"/>
        </w:rPr>
        <w:t>https://www.channelnewsasia.com/news/singapore/hdb-to-launch-scheme-to-install-ramps-in-flats-with-multi-step-10992226</w:t>
      </w:r>
    </w:p>
    <w:p w14:paraId="3C016DCF" w14:textId="2658A257"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 January 21). Nominations open for second edition of Goh </w:t>
      </w:r>
      <w:proofErr w:type="spellStart"/>
      <w:r w:rsidRPr="00190879">
        <w:rPr>
          <w:rFonts w:ascii="Times New Roman" w:hAnsi="Times New Roman" w:cs="Times New Roman"/>
          <w:color w:val="000000" w:themeColor="text1"/>
          <w:lang w:val="en-GB"/>
        </w:rPr>
        <w:t>Chok</w:t>
      </w:r>
      <w:proofErr w:type="spellEnd"/>
      <w:r w:rsidRPr="00190879">
        <w:rPr>
          <w:rFonts w:ascii="Times New Roman" w:hAnsi="Times New Roman" w:cs="Times New Roman"/>
          <w:color w:val="000000" w:themeColor="text1"/>
          <w:lang w:val="en-GB"/>
        </w:rPr>
        <w:t xml:space="preserve"> Tong Enable Awards. https://www.channelnewsasia.com/news/singapore/goh-chok-tong-enable-awards-2020-people-disabilities-12297298</w:t>
      </w:r>
    </w:p>
    <w:p w14:paraId="1DDE6742" w14:textId="6997629E"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CNA Lifestyle. (2019, August 2). National Museum of Singapore opens a Quiet Room for children with special needs. https://cnalifestyle.channelnewsasia.com/trending/national-museum-singapore-quiet-room-children-special-needs-11775572</w:t>
      </w:r>
    </w:p>
    <w:p w14:paraId="782C0645" w14:textId="5C43A279"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Co, C. (2020, March 12). Holistic support system required as S$30,000 grant receives mixed reviews from HDB homeowners without direct lift access.</w:t>
      </w:r>
      <w:r w:rsidRPr="00190879">
        <w:rPr>
          <w:rFonts w:ascii="Times New Roman" w:hAnsi="Times New Roman" w:cs="Times New Roman"/>
          <w:i/>
          <w:iCs/>
          <w:color w:val="000000" w:themeColor="text1"/>
          <w:lang w:val="en-GB"/>
        </w:rPr>
        <w:t xml:space="preserve"> CNA.</w:t>
      </w:r>
      <w:r w:rsidRPr="00190879">
        <w:rPr>
          <w:rFonts w:ascii="Times New Roman" w:hAnsi="Times New Roman" w:cs="Times New Roman"/>
          <w:color w:val="000000" w:themeColor="text1"/>
          <w:lang w:val="en-GB"/>
        </w:rPr>
        <w:t xml:space="preserve"> https://www.channelnewsasia.com/news/singapore/hdb-lift-access-housing-grant-upgrading-programme-12522738</w:t>
      </w:r>
    </w:p>
    <w:p w14:paraId="5B0824E4" w14:textId="06B60E43" w:rsidR="009C69CF" w:rsidRPr="00190879" w:rsidRDefault="01411335" w:rsidP="01411335">
      <w:pPr>
        <w:pStyle w:val="Bibliography"/>
        <w:ind w:left="720" w:hanging="720"/>
        <w:rPr>
          <w:rFonts w:ascii="Times New Roman" w:hAnsi="Times New Roman" w:cs="Times New Roman"/>
          <w:color w:val="000000" w:themeColor="text1"/>
          <w:lang w:val="en-GB"/>
        </w:rPr>
      </w:pPr>
      <w:proofErr w:type="spellStart"/>
      <w:r w:rsidRPr="00190879">
        <w:rPr>
          <w:rFonts w:ascii="Times New Roman" w:hAnsi="Times New Roman" w:cs="Times New Roman"/>
          <w:color w:val="000000" w:themeColor="text1"/>
          <w:lang w:val="en-GB"/>
        </w:rPr>
        <w:t>Elangovan</w:t>
      </w:r>
      <w:proofErr w:type="spellEnd"/>
      <w:r w:rsidRPr="00190879">
        <w:rPr>
          <w:rFonts w:ascii="Times New Roman" w:hAnsi="Times New Roman" w:cs="Times New Roman"/>
          <w:color w:val="000000" w:themeColor="text1"/>
          <w:lang w:val="en-GB"/>
        </w:rPr>
        <w:t xml:space="preserve">, N. (2018, July 23). SAIL Playhouse offers an inclusive preschool environment.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https://www.straitstimes.com/singapore/education/sail-playhouse-offers-an-inclusive-preschool-environment</w:t>
      </w:r>
    </w:p>
    <w:p w14:paraId="7E51F3E5" w14:textId="65D056F0"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eastAsia="Times New Roman" w:hAnsi="Times New Roman" w:cs="Times New Roman"/>
          <w:color w:val="000000" w:themeColor="text1"/>
        </w:rPr>
        <w:t xml:space="preserve">Goh, Y. H. </w:t>
      </w:r>
      <w:r w:rsidRPr="00190879">
        <w:rPr>
          <w:rFonts w:ascii="Times New Roman" w:hAnsi="Times New Roman" w:cs="Times New Roman"/>
          <w:color w:val="000000" w:themeColor="text1"/>
          <w:lang w:val="en-GB"/>
        </w:rPr>
        <w:t xml:space="preserve">(2019a, July 31). President’s Challenge 2020 to focus on people with disabilities.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https://www.straitstimes.com/singapore/presidents-challenge-2020-to-focus-on-people-with-disabilities</w:t>
      </w:r>
    </w:p>
    <w:p w14:paraId="2EC6C214" w14:textId="1CB508F0"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(2019b, August 21). More kids with autism, raising demand for school places.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https://www.straitstimes.com/singapore/more-kids-with-autism-raising-demand-for-school-places</w:t>
      </w:r>
    </w:p>
    <w:p w14:paraId="28184116" w14:textId="048CF0C0" w:rsidR="642C0D9A"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(2020a, March 11). 110 employers, including the public service, commit to more inclusive workforce for those with disabilities.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https://www.straitstimes.com/singapore/110-employers-including-the-public-service-commit-to-more-inclusive-workforce-for-those</w:t>
      </w:r>
    </w:p>
    <w:p w14:paraId="515CCAF6" w14:textId="628EDF0A" w:rsidR="002763BA" w:rsidRPr="00190879" w:rsidRDefault="642C0D9A" w:rsidP="642C0D9A">
      <w:pPr>
        <w:pStyle w:val="NoSpacing"/>
        <w:ind w:left="720" w:hanging="720"/>
        <w:rPr>
          <w:rFonts w:ascii="Times New Roman" w:hAnsi="Times New Roman" w:cs="Times New Roman"/>
          <w:color w:val="000000" w:themeColor="text1"/>
        </w:rPr>
      </w:pPr>
      <w:r w:rsidRPr="00190879">
        <w:rPr>
          <w:rFonts w:ascii="Times New Roman" w:hAnsi="Times New Roman" w:cs="Times New Roman"/>
          <w:color w:val="000000" w:themeColor="text1"/>
          <w:lang w:val="en-GB"/>
        </w:rPr>
        <w:t>———. (</w:t>
      </w:r>
      <w:r w:rsidRPr="00190879">
        <w:rPr>
          <w:rFonts w:ascii="Times New Roman" w:hAnsi="Times New Roman" w:cs="Times New Roman"/>
          <w:color w:val="000000" w:themeColor="text1"/>
          <w:sz w:val="24"/>
          <w:szCs w:val="24"/>
        </w:rPr>
        <w:t xml:space="preserve">2020b, October 8). New accreditation framework to promote hiring of those with disabilities. </w:t>
      </w:r>
      <w:r w:rsidRPr="00190879">
        <w:rPr>
          <w:rFonts w:ascii="Times New Roman" w:hAnsi="Times New Roman" w:cs="Times New Roman"/>
          <w:i/>
          <w:iCs/>
          <w:color w:val="000000" w:themeColor="text1"/>
          <w:sz w:val="24"/>
          <w:szCs w:val="24"/>
        </w:rPr>
        <w:t>The Straits Times.</w:t>
      </w:r>
      <w:r w:rsidRPr="00190879">
        <w:rPr>
          <w:rFonts w:ascii="Times New Roman" w:hAnsi="Times New Roman" w:cs="Times New Roman"/>
          <w:color w:val="000000" w:themeColor="text1"/>
          <w:sz w:val="24"/>
          <w:szCs w:val="24"/>
        </w:rPr>
        <w:t xml:space="preserve"> https://www.straitstimes.com/singapore/new-accreditation-framework-to-promote-hiring-of-those-with-disabilities</w:t>
      </w:r>
    </w:p>
    <w:p w14:paraId="6BCDDDA7" w14:textId="2F370AEE" w:rsidR="642C0D9A" w:rsidRPr="00190879" w:rsidRDefault="642C0D9A" w:rsidP="642C0D9A">
      <w:pPr>
        <w:pStyle w:val="Bibliography"/>
        <w:ind w:left="720" w:hanging="720"/>
        <w:rPr>
          <w:rFonts w:ascii="Times New Roman" w:eastAsia="Times New Roman" w:hAnsi="Times New Roman" w:cs="Times New Roman"/>
          <w:color w:val="000000" w:themeColor="text1"/>
        </w:rPr>
      </w:pPr>
      <w:r w:rsidRPr="00190879">
        <w:rPr>
          <w:rFonts w:ascii="Times New Roman" w:hAnsi="Times New Roman" w:cs="Times New Roman"/>
          <w:color w:val="000000" w:themeColor="text1"/>
          <w:lang w:val="en-GB"/>
        </w:rPr>
        <w:lastRenderedPageBreak/>
        <w:t xml:space="preserve">———. </w:t>
      </w:r>
      <w:r w:rsidRPr="00190879">
        <w:rPr>
          <w:rFonts w:ascii="Times New Roman" w:eastAsia="Times New Roman" w:hAnsi="Times New Roman" w:cs="Times New Roman"/>
          <w:color w:val="000000" w:themeColor="text1"/>
        </w:rPr>
        <w:t xml:space="preserve">(2022, May 28). </w:t>
      </w:r>
      <w:r w:rsidRPr="00190879">
        <w:rPr>
          <w:rFonts w:ascii="Times New Roman" w:eastAsia="Times New Roman" w:hAnsi="Times New Roman" w:cs="Times New Roman"/>
          <w:color w:val="000000" w:themeColor="text1"/>
          <w:lang w:val="en-GB"/>
        </w:rPr>
        <w:t xml:space="preserve">Milestones in disability inclusion in Singapore. </w:t>
      </w:r>
      <w:r w:rsidRPr="00190879">
        <w:rPr>
          <w:rFonts w:ascii="Times New Roman" w:eastAsia="Times New Roman" w:hAnsi="Times New Roman" w:cs="Times New Roman"/>
          <w:i/>
          <w:iCs/>
          <w:color w:val="000000" w:themeColor="text1"/>
          <w:lang w:val="en-GB"/>
        </w:rPr>
        <w:t>The Straits Times.</w:t>
      </w:r>
      <w:r w:rsidRPr="00190879">
        <w:rPr>
          <w:rFonts w:ascii="Times New Roman" w:eastAsia="Times New Roman" w:hAnsi="Times New Roman" w:cs="Times New Roman"/>
          <w:color w:val="000000" w:themeColor="text1"/>
          <w:lang w:val="en-GB"/>
        </w:rPr>
        <w:t xml:space="preserve"> </w:t>
      </w:r>
      <w:r w:rsidRPr="00190879">
        <w:rPr>
          <w:rFonts w:ascii="Times New Roman" w:eastAsia="Times New Roman" w:hAnsi="Times New Roman" w:cs="Times New Roman"/>
          <w:color w:val="000000" w:themeColor="text1"/>
        </w:rPr>
        <w:t>https://www.straitstimes.com/singapore/milestones-in-disability-inclusion-in-singapore</w:t>
      </w:r>
    </w:p>
    <w:p w14:paraId="2DCD1EE6" w14:textId="7DE4038A" w:rsidR="007049C7"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Goy, P. (2015a, July 2). Those in sheltered work underpaid.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https://www.straitstimes.com/singapore/those-in-sheltered-work-underpaid</w:t>
      </w:r>
    </w:p>
    <w:p w14:paraId="7DD710D4" w14:textId="009C59E0" w:rsidR="007049C7"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(2015b, December 3). Disabled get their own one-stop village.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https://www.straitstimes.com/singapore/disabled-get-their-own-one-stop-village</w:t>
      </w:r>
    </w:p>
    <w:p w14:paraId="08112EB0" w14:textId="1648F385" w:rsidR="642C0D9A"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(2016, May 7). Help after disabled’s caregivers die.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https://www.straitstimes.com/singapore/help-after-disableds-caregivers-die</w:t>
      </w:r>
    </w:p>
    <w:p w14:paraId="7E6B0ED3" w14:textId="5B2387E3"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(2017, September 22). </w:t>
      </w:r>
      <w:proofErr w:type="spellStart"/>
      <w:r w:rsidRPr="00190879">
        <w:rPr>
          <w:rFonts w:ascii="Times New Roman" w:hAnsi="Times New Roman" w:cs="Times New Roman"/>
          <w:color w:val="000000" w:themeColor="text1"/>
          <w:lang w:val="en-GB"/>
        </w:rPr>
        <w:t>Halimah</w:t>
      </w:r>
      <w:proofErr w:type="spellEnd"/>
      <w:r w:rsidRPr="00190879">
        <w:rPr>
          <w:rFonts w:ascii="Times New Roman" w:hAnsi="Times New Roman" w:cs="Times New Roman"/>
          <w:color w:val="000000" w:themeColor="text1"/>
          <w:lang w:val="en-GB"/>
        </w:rPr>
        <w:t xml:space="preserve"> visits charity with drop-in disability programme she suggested.</w:t>
      </w:r>
      <w:r w:rsidRPr="00190879">
        <w:rPr>
          <w:rFonts w:ascii="Times New Roman" w:hAnsi="Times New Roman" w:cs="Times New Roman"/>
          <w:i/>
          <w:iCs/>
          <w:color w:val="000000" w:themeColor="text1"/>
          <w:lang w:val="en-GB"/>
        </w:rPr>
        <w:t xml:space="preserve"> The New Paper.</w:t>
      </w:r>
      <w:r w:rsidRPr="00190879">
        <w:rPr>
          <w:rFonts w:ascii="Times New Roman" w:hAnsi="Times New Roman" w:cs="Times New Roman"/>
          <w:color w:val="000000" w:themeColor="text1"/>
          <w:lang w:val="en-GB"/>
        </w:rPr>
        <w:t xml:space="preserve"> https://www.tnp.sg/news/singapore/halimah-visits-charity-drop-disability-programme-she-suggested</w:t>
      </w:r>
    </w:p>
    <w:p w14:paraId="7FCC43E6" w14:textId="13401CEF" w:rsidR="01411335" w:rsidRPr="00190879" w:rsidRDefault="01411335" w:rsidP="01411335">
      <w:pPr>
        <w:ind w:left="720" w:hanging="720"/>
        <w:rPr>
          <w:rFonts w:ascii="Times New Roman" w:eastAsia="Times New Roman" w:hAnsi="Times New Roman" w:cs="Times New Roman"/>
          <w:color w:val="000000" w:themeColor="text1"/>
        </w:rPr>
      </w:pPr>
      <w:proofErr w:type="spellStart"/>
      <w:r w:rsidRPr="00190879">
        <w:rPr>
          <w:rFonts w:ascii="Times New Roman" w:eastAsia="Times New Roman" w:hAnsi="Times New Roman" w:cs="Times New Roman"/>
          <w:color w:val="000000" w:themeColor="text1"/>
          <w:lang w:val="en-GB"/>
        </w:rPr>
        <w:t>Khalik</w:t>
      </w:r>
      <w:proofErr w:type="spellEnd"/>
      <w:r w:rsidRPr="00190879">
        <w:rPr>
          <w:rFonts w:ascii="Times New Roman" w:eastAsia="Times New Roman" w:hAnsi="Times New Roman" w:cs="Times New Roman"/>
          <w:color w:val="000000" w:themeColor="text1"/>
          <w:lang w:val="en-GB"/>
        </w:rPr>
        <w:t xml:space="preserve">, S. (2019, September 3). </w:t>
      </w:r>
      <w:proofErr w:type="spellStart"/>
      <w:r w:rsidRPr="00190879">
        <w:rPr>
          <w:rFonts w:ascii="Times New Roman" w:eastAsia="Times New Roman" w:hAnsi="Times New Roman" w:cs="Times New Roman"/>
          <w:color w:val="000000" w:themeColor="text1"/>
          <w:lang w:val="en-GB"/>
        </w:rPr>
        <w:t>CareShield</w:t>
      </w:r>
      <w:proofErr w:type="spellEnd"/>
      <w:r w:rsidRPr="00190879">
        <w:rPr>
          <w:rFonts w:ascii="Times New Roman" w:eastAsia="Times New Roman" w:hAnsi="Times New Roman" w:cs="Times New Roman"/>
          <w:color w:val="000000" w:themeColor="text1"/>
          <w:lang w:val="en-GB"/>
        </w:rPr>
        <w:t xml:space="preserve"> Life bill passed in Parliament: What you need to know about the new scheme. </w:t>
      </w:r>
      <w:r w:rsidRPr="00190879">
        <w:rPr>
          <w:rFonts w:ascii="Times New Roman" w:eastAsia="Times New Roman" w:hAnsi="Times New Roman" w:cs="Times New Roman"/>
          <w:i/>
          <w:iCs/>
          <w:color w:val="000000" w:themeColor="text1"/>
          <w:lang w:val="en-GB"/>
        </w:rPr>
        <w:t xml:space="preserve">The Straits Times. </w:t>
      </w:r>
      <w:r w:rsidRPr="00190879">
        <w:rPr>
          <w:rFonts w:ascii="Times New Roman" w:eastAsia="Times New Roman" w:hAnsi="Times New Roman" w:cs="Times New Roman"/>
          <w:color w:val="000000" w:themeColor="text1"/>
          <w:lang w:val="en-GB"/>
        </w:rPr>
        <w:t>https://www.straitstimes.com/singapore/health/careshield-life-what-you-need-to-know-about-the-new-scheme</w:t>
      </w:r>
    </w:p>
    <w:p w14:paraId="59EC8ACB" w14:textId="2D5C8B8B"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Kok, X. H. (2017a, January 25). Easing long wait at Sped Schools.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https://www.straitstimes.com/singapore/easing-long-wait-at-sped-schools</w:t>
      </w:r>
    </w:p>
    <w:p w14:paraId="212F1A40" w14:textId="77B90569"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(2017b, March 5). Call to integrate people with disabilities early.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https://www.straitstimes.com/singapore/call-to-integrate-people-with-disabilities-early</w:t>
      </w:r>
    </w:p>
    <w:p w14:paraId="47CCCF64" w14:textId="65B22B41" w:rsidR="00D94A2C"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 (</w:t>
      </w:r>
      <w:r w:rsidRPr="00190879">
        <w:rPr>
          <w:rFonts w:ascii="Times New Roman" w:hAnsi="Times New Roman" w:cs="Times New Roman"/>
          <w:color w:val="000000" w:themeColor="text1"/>
        </w:rPr>
        <w:t xml:space="preserve">2021, February 14). What Heng </w:t>
      </w:r>
      <w:proofErr w:type="spellStart"/>
      <w:r w:rsidRPr="00190879">
        <w:rPr>
          <w:rFonts w:ascii="Times New Roman" w:hAnsi="Times New Roman" w:cs="Times New Roman"/>
          <w:color w:val="000000" w:themeColor="text1"/>
        </w:rPr>
        <w:t>Swee</w:t>
      </w:r>
      <w:proofErr w:type="spellEnd"/>
      <w:r w:rsidRPr="00190879">
        <w:rPr>
          <w:rFonts w:ascii="Times New Roman" w:hAnsi="Times New Roman" w:cs="Times New Roman"/>
          <w:color w:val="000000" w:themeColor="text1"/>
        </w:rPr>
        <w:t xml:space="preserve"> </w:t>
      </w:r>
      <w:proofErr w:type="spellStart"/>
      <w:r w:rsidRPr="00190879">
        <w:rPr>
          <w:rFonts w:ascii="Times New Roman" w:hAnsi="Times New Roman" w:cs="Times New Roman"/>
          <w:color w:val="000000" w:themeColor="text1"/>
        </w:rPr>
        <w:t>Keat’s</w:t>
      </w:r>
      <w:proofErr w:type="spellEnd"/>
      <w:r w:rsidRPr="00190879">
        <w:rPr>
          <w:rFonts w:ascii="Times New Roman" w:hAnsi="Times New Roman" w:cs="Times New Roman"/>
          <w:color w:val="000000" w:themeColor="text1"/>
        </w:rPr>
        <w:t xml:space="preserve"> 2021 Singapore budget has in store for the city state’s coronavirus recovery. </w:t>
      </w:r>
      <w:r w:rsidRPr="00190879">
        <w:rPr>
          <w:rFonts w:ascii="Times New Roman" w:hAnsi="Times New Roman" w:cs="Times New Roman"/>
          <w:i/>
          <w:iCs/>
          <w:color w:val="000000" w:themeColor="text1"/>
        </w:rPr>
        <w:t>South China Morning Post.</w:t>
      </w:r>
      <w:r w:rsidRPr="00190879">
        <w:rPr>
          <w:rFonts w:ascii="Times New Roman" w:hAnsi="Times New Roman" w:cs="Times New Roman"/>
          <w:color w:val="000000" w:themeColor="text1"/>
        </w:rPr>
        <w:t xml:space="preserve"> https://www.scmp.com/week-asia/economics/article/3121575/what-heng-swee-keats-2021-singapore-budget-has-store-city</w:t>
      </w:r>
    </w:p>
    <w:p w14:paraId="7C737157" w14:textId="57A9FB47" w:rsidR="009C69CF" w:rsidRPr="00190879" w:rsidRDefault="01411335" w:rsidP="01411335">
      <w:pPr>
        <w:pStyle w:val="Bibliography"/>
        <w:ind w:left="720" w:hanging="720"/>
        <w:rPr>
          <w:rFonts w:ascii="Times New Roman" w:hAnsi="Times New Roman" w:cs="Times New Roman"/>
          <w:color w:val="000000" w:themeColor="text1"/>
          <w:lang w:val="en-GB"/>
        </w:rPr>
      </w:pPr>
      <w:proofErr w:type="spellStart"/>
      <w:r w:rsidRPr="00190879">
        <w:rPr>
          <w:rFonts w:ascii="Times New Roman" w:hAnsi="Times New Roman" w:cs="Times New Roman"/>
          <w:color w:val="000000" w:themeColor="text1"/>
          <w:lang w:val="en-GB"/>
        </w:rPr>
        <w:t>Kotwani</w:t>
      </w:r>
      <w:proofErr w:type="spellEnd"/>
      <w:r w:rsidRPr="00190879">
        <w:rPr>
          <w:rFonts w:ascii="Times New Roman" w:hAnsi="Times New Roman" w:cs="Times New Roman"/>
          <w:color w:val="000000" w:themeColor="text1"/>
          <w:lang w:val="en-GB"/>
        </w:rPr>
        <w:t xml:space="preserve">, M. (2018, January 25). Frontline SMRT staff to undergo training to help commuters with special needs.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xml:space="preserve"> https://www.channelnewsasia.com/news/singapore/smrt-staff-to-undergo-training-to-help-special-needs-commuters-9895910</w:t>
      </w:r>
    </w:p>
    <w:p w14:paraId="73D01ADA" w14:textId="3D02DB7C"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Kwang, K. (2018a, June 5). E-payment, digital signature options for all government services by 2023.</w:t>
      </w:r>
      <w:r w:rsidRPr="00190879">
        <w:rPr>
          <w:rFonts w:ascii="Times New Roman" w:hAnsi="Times New Roman" w:cs="Times New Roman"/>
          <w:i/>
          <w:iCs/>
          <w:color w:val="000000" w:themeColor="text1"/>
          <w:lang w:val="en-GB"/>
        </w:rPr>
        <w:t xml:space="preserve"> CNA.</w:t>
      </w:r>
      <w:r w:rsidRPr="00190879">
        <w:rPr>
          <w:rFonts w:ascii="Times New Roman" w:hAnsi="Times New Roman" w:cs="Times New Roman"/>
          <w:color w:val="000000" w:themeColor="text1"/>
          <w:lang w:val="en-GB"/>
        </w:rPr>
        <w:t xml:space="preserve"> https://www.channelnewsasia.com/news/singapore/e-payment-digital-signature-options-for-all-government-services-10368616</w:t>
      </w:r>
    </w:p>
    <w:p w14:paraId="11A30DF7" w14:textId="325C2AFF"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(2018b, June 5). Singapore public agencies to observe new design standards for digital services by End-2018.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https://www.channelnewsasia.com/news/technology/singapore-public-agencies-to-observe-new-design-standards-for-10370524</w:t>
      </w:r>
    </w:p>
    <w:p w14:paraId="375B7E72" w14:textId="3EDEA720"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Lai, L. (2019, February 13). Parliament: Slew of measures to help caregivers who need financial aid and respite.</w:t>
      </w:r>
      <w:r w:rsidRPr="00190879">
        <w:rPr>
          <w:rFonts w:ascii="Times New Roman" w:hAnsi="Times New Roman" w:cs="Times New Roman"/>
          <w:i/>
          <w:iCs/>
          <w:color w:val="000000" w:themeColor="text1"/>
          <w:lang w:val="en-GB"/>
        </w:rPr>
        <w:t xml:space="preserve"> The Straits Times.</w:t>
      </w:r>
      <w:r w:rsidRPr="00190879">
        <w:rPr>
          <w:rFonts w:ascii="Times New Roman" w:hAnsi="Times New Roman" w:cs="Times New Roman"/>
          <w:color w:val="000000" w:themeColor="text1"/>
          <w:lang w:val="en-GB"/>
        </w:rPr>
        <w:t xml:space="preserve"> https://www.straitstimes.com/politics/parliament-slew-of-measures-to-help-caregivers-who-need-financial-aid-and-respite</w:t>
      </w:r>
    </w:p>
    <w:p w14:paraId="37B4A986" w14:textId="7E6E20F2" w:rsidR="009C69CF" w:rsidRPr="00190879" w:rsidRDefault="642C0D9A" w:rsidP="642C0D9A">
      <w:pPr>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Lam, L. (2017, February 20). Singapore Budget 2017: Integrating disabled into workforce and supporting caregivers focus of new govt masterplan.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w:t>
      </w:r>
      <w:r w:rsidRPr="00190879">
        <w:rPr>
          <w:rFonts w:ascii="Times New Roman" w:hAnsi="Times New Roman" w:cs="Times New Roman"/>
          <w:color w:val="000000" w:themeColor="text1"/>
        </w:rPr>
        <w:t>https://www.straitstimes.com/singapore/health/singapore-budget-2017-integrating-disabled-into-workforce-and-supporting-caregivers</w:t>
      </w:r>
    </w:p>
    <w:p w14:paraId="44F25B29" w14:textId="7840C590"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Lim, A., &amp; Lee, J. (2019, January 18). Caring for caregivers of persons with disabilities. </w:t>
      </w:r>
      <w:proofErr w:type="spellStart"/>
      <w:r w:rsidRPr="00190879">
        <w:rPr>
          <w:rFonts w:ascii="Times New Roman" w:hAnsi="Times New Roman" w:cs="Times New Roman"/>
          <w:i/>
          <w:iCs/>
          <w:color w:val="000000" w:themeColor="text1"/>
          <w:lang w:val="en-GB"/>
        </w:rPr>
        <w:t>TODAYonline</w:t>
      </w:r>
      <w:proofErr w:type="spellEnd"/>
      <w:r w:rsidRPr="00190879">
        <w:rPr>
          <w:rFonts w:ascii="Times New Roman" w:hAnsi="Times New Roman" w:cs="Times New Roman"/>
          <w:i/>
          <w:iCs/>
          <w:color w:val="000000" w:themeColor="text1"/>
          <w:lang w:val="en-GB"/>
        </w:rPr>
        <w:t xml:space="preserve">. </w:t>
      </w:r>
      <w:r w:rsidRPr="00190879">
        <w:rPr>
          <w:rFonts w:ascii="Times New Roman" w:hAnsi="Times New Roman" w:cs="Times New Roman"/>
          <w:color w:val="000000" w:themeColor="text1"/>
          <w:lang w:val="en-GB"/>
        </w:rPr>
        <w:t>https://www.todayonline.com/commentary/caring-caregivers-persons-disabilities</w:t>
      </w:r>
    </w:p>
    <w:p w14:paraId="30CA2649" w14:textId="73659AB3" w:rsidR="642C0D9A" w:rsidRPr="00190879" w:rsidRDefault="642C0D9A" w:rsidP="642C0D9A">
      <w:pPr>
        <w:pStyle w:val="NoSpacing"/>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sz w:val="24"/>
          <w:szCs w:val="24"/>
        </w:rPr>
        <w:t xml:space="preserve">Lin, C. (2021, June 25). Provision of disability-related data in national census a step towards inclusivity: Support groups. </w:t>
      </w:r>
      <w:r w:rsidRPr="00190879">
        <w:rPr>
          <w:rFonts w:ascii="Times New Roman" w:hAnsi="Times New Roman" w:cs="Times New Roman"/>
          <w:i/>
          <w:iCs/>
          <w:color w:val="000000" w:themeColor="text1"/>
          <w:sz w:val="24"/>
          <w:szCs w:val="24"/>
        </w:rPr>
        <w:t>CNA.</w:t>
      </w:r>
      <w:r w:rsidRPr="00190879">
        <w:rPr>
          <w:rFonts w:ascii="Times New Roman" w:hAnsi="Times New Roman" w:cs="Times New Roman"/>
          <w:color w:val="000000" w:themeColor="text1"/>
          <w:sz w:val="24"/>
          <w:szCs w:val="24"/>
        </w:rPr>
        <w:t xml:space="preserve"> </w:t>
      </w:r>
      <w:r w:rsidRPr="00190879">
        <w:rPr>
          <w:rFonts w:ascii="Times New Roman" w:hAnsi="Times New Roman" w:cs="Times New Roman"/>
          <w:color w:val="000000" w:themeColor="text1"/>
          <w:sz w:val="24"/>
          <w:szCs w:val="24"/>
        </w:rPr>
        <w:lastRenderedPageBreak/>
        <w:t>https://www.channelnewsasia.com/singapore/disability-data-population-census-support-groups-planning-1944551</w:t>
      </w:r>
    </w:p>
    <w:p w14:paraId="5B0B657F" w14:textId="26087517" w:rsidR="642C0D9A" w:rsidRPr="00190879" w:rsidRDefault="01411335" w:rsidP="01411335">
      <w:pPr>
        <w:pStyle w:val="NoSpacing"/>
        <w:ind w:left="720" w:hanging="720"/>
        <w:rPr>
          <w:rFonts w:ascii="Times New Roman" w:eastAsia="Times New Roman" w:hAnsi="Times New Roman" w:cs="Times New Roman"/>
          <w:color w:val="000000" w:themeColor="text1"/>
          <w:sz w:val="24"/>
          <w:szCs w:val="24"/>
          <w:lang w:val="en-GB"/>
        </w:rPr>
      </w:pPr>
      <w:r w:rsidRPr="00190879">
        <w:rPr>
          <w:rFonts w:ascii="Times New Roman" w:eastAsia="Times New Roman" w:hAnsi="Times New Roman" w:cs="Times New Roman"/>
          <w:color w:val="000000" w:themeColor="text1"/>
          <w:sz w:val="24"/>
          <w:szCs w:val="24"/>
          <w:lang w:val="en-GB"/>
        </w:rPr>
        <w:t xml:space="preserve">Loh, V. (2019, February 14). New S$200 monthly grant, respite services among plans to ease burden on caregivers. </w:t>
      </w:r>
      <w:proofErr w:type="spellStart"/>
      <w:r w:rsidRPr="00190879">
        <w:rPr>
          <w:rFonts w:ascii="Times New Roman" w:eastAsia="Times New Roman" w:hAnsi="Times New Roman" w:cs="Times New Roman"/>
          <w:i/>
          <w:iCs/>
          <w:color w:val="000000" w:themeColor="text1"/>
          <w:sz w:val="24"/>
          <w:szCs w:val="24"/>
          <w:lang w:val="en-GB"/>
        </w:rPr>
        <w:t>TODAYonline</w:t>
      </w:r>
      <w:proofErr w:type="spellEnd"/>
      <w:r w:rsidRPr="00190879">
        <w:rPr>
          <w:rFonts w:ascii="Times New Roman" w:eastAsia="Times New Roman" w:hAnsi="Times New Roman" w:cs="Times New Roman"/>
          <w:color w:val="000000" w:themeColor="text1"/>
          <w:sz w:val="24"/>
          <w:szCs w:val="24"/>
          <w:lang w:val="en-GB"/>
        </w:rPr>
        <w:t>. https://www.todayonline.com/singapore/new-s200-monthly-grant-respite-services-among-plans-ease-burden-caregivers</w:t>
      </w:r>
    </w:p>
    <w:p w14:paraId="3FDBAAC5" w14:textId="2FD8AD9A"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Ng, D., Lye, W. L., &amp; Lee, T. M. (2020, March 15). Is technology up to helping the disabled with problems of daily </w:t>
      </w:r>
      <w:proofErr w:type="gramStart"/>
      <w:r w:rsidRPr="00190879">
        <w:rPr>
          <w:rFonts w:ascii="Times New Roman" w:hAnsi="Times New Roman" w:cs="Times New Roman"/>
          <w:color w:val="000000" w:themeColor="text1"/>
          <w:lang w:val="en-GB"/>
        </w:rPr>
        <w:t>living?.</w:t>
      </w:r>
      <w:proofErr w:type="gramEnd"/>
      <w:r w:rsidRPr="00190879">
        <w:rPr>
          <w:rFonts w:ascii="Times New Roman" w:hAnsi="Times New Roman" w:cs="Times New Roman"/>
          <w:color w:val="000000" w:themeColor="text1"/>
          <w:lang w:val="en-GB"/>
        </w:rPr>
        <w:t xml:space="preserve">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xml:space="preserve"> https://www.channelnewsasia.com/news/cnainsider/is-technology-helping-the-disabled-with-problems-of-daily-living-12539404</w:t>
      </w:r>
    </w:p>
    <w:p w14:paraId="69331424" w14:textId="3471DB25"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Ng, M. (2020, March 4). Parliament: New grant for residents living in HDB flats with no direct lift access.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https://www.straitstimes.com/politics/parliament-new-grant-for-residents-living-in-hdb-flats-with-no-direct-lift-access</w:t>
      </w:r>
    </w:p>
    <w:p w14:paraId="648C58E1" w14:textId="3A999B0B" w:rsidR="009C69CF" w:rsidRPr="00190879" w:rsidRDefault="01411335" w:rsidP="01411335">
      <w:pPr>
        <w:pStyle w:val="Bibliography"/>
        <w:ind w:left="720" w:hanging="720"/>
        <w:rPr>
          <w:rFonts w:ascii="Times New Roman" w:hAnsi="Times New Roman" w:cs="Times New Roman"/>
          <w:color w:val="000000" w:themeColor="text1"/>
          <w:lang w:val="en-GB"/>
        </w:rPr>
      </w:pPr>
      <w:proofErr w:type="spellStart"/>
      <w:r w:rsidRPr="00190879">
        <w:rPr>
          <w:rFonts w:ascii="Times New Roman" w:hAnsi="Times New Roman" w:cs="Times New Roman"/>
          <w:color w:val="000000" w:themeColor="text1"/>
          <w:lang w:val="en-GB"/>
        </w:rPr>
        <w:t>Paramanantham</w:t>
      </w:r>
      <w:proofErr w:type="spellEnd"/>
      <w:r w:rsidRPr="00190879">
        <w:rPr>
          <w:rFonts w:ascii="Times New Roman" w:hAnsi="Times New Roman" w:cs="Times New Roman"/>
          <w:color w:val="000000" w:themeColor="text1"/>
          <w:lang w:val="en-GB"/>
        </w:rPr>
        <w:t xml:space="preserve">, M. (2018, July 20). Course opens new job sector to those with disabilities.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https://www.straitstimes.com/singapore/course-opens-new-job-sector-to-those-with-disabilities</w:t>
      </w:r>
    </w:p>
    <w:p w14:paraId="6CE884C9" w14:textId="0F978E4E" w:rsidR="009C69CF" w:rsidRPr="00190879" w:rsidRDefault="01411335" w:rsidP="01411335">
      <w:pPr>
        <w:pStyle w:val="Bibliography"/>
        <w:ind w:left="720" w:hanging="720"/>
        <w:rPr>
          <w:rFonts w:ascii="Times New Roman" w:hAnsi="Times New Roman" w:cs="Times New Roman"/>
          <w:color w:val="000000" w:themeColor="text1"/>
          <w:lang w:val="en-GB"/>
        </w:rPr>
      </w:pPr>
      <w:proofErr w:type="spellStart"/>
      <w:r w:rsidRPr="00190879">
        <w:rPr>
          <w:rFonts w:ascii="Times New Roman" w:hAnsi="Times New Roman" w:cs="Times New Roman"/>
          <w:color w:val="000000" w:themeColor="text1"/>
          <w:lang w:val="en-GB"/>
        </w:rPr>
        <w:t>Phang</w:t>
      </w:r>
      <w:proofErr w:type="spellEnd"/>
      <w:r w:rsidRPr="00190879">
        <w:rPr>
          <w:rFonts w:ascii="Times New Roman" w:hAnsi="Times New Roman" w:cs="Times New Roman"/>
          <w:color w:val="000000" w:themeColor="text1"/>
          <w:lang w:val="en-GB"/>
        </w:rPr>
        <w:t xml:space="preserve">, N. (2018, July 5). National Museum to launch Quiet Room dedicated to special needs children.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https://www.straitstimes.com/singapore/national-museum-to-launch-quiet-room-dedicated-to-special-needs-children</w:t>
      </w:r>
    </w:p>
    <w:p w14:paraId="214E844B" w14:textId="58ACEA15"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Rahim, N. A. (2018, November 19). Students with disabilities to have greater access to assistive technologies at 3 polytechnics.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xml:space="preserve"> https://www.channelnewsasia.com/news/singapore/new-assistive-technology-libraries-in-three-polytechnics-10947396</w:t>
      </w:r>
    </w:p>
    <w:p w14:paraId="61199E0D" w14:textId="3206B7EE" w:rsidR="009C69CF" w:rsidRPr="00190879" w:rsidRDefault="01411335" w:rsidP="01411335">
      <w:pPr>
        <w:pStyle w:val="Bibliography"/>
        <w:ind w:left="720" w:hanging="720"/>
        <w:rPr>
          <w:rFonts w:ascii="Times New Roman" w:hAnsi="Times New Roman" w:cs="Times New Roman"/>
          <w:color w:val="000000" w:themeColor="text1"/>
          <w:lang w:val="en-GB"/>
        </w:rPr>
      </w:pPr>
      <w:proofErr w:type="spellStart"/>
      <w:r w:rsidRPr="00190879">
        <w:rPr>
          <w:rFonts w:ascii="Times New Roman" w:hAnsi="Times New Roman" w:cs="Times New Roman"/>
          <w:color w:val="000000" w:themeColor="text1"/>
          <w:lang w:val="en-GB"/>
        </w:rPr>
        <w:t>Rashith</w:t>
      </w:r>
      <w:proofErr w:type="spellEnd"/>
      <w:r w:rsidRPr="00190879">
        <w:rPr>
          <w:rFonts w:ascii="Times New Roman" w:hAnsi="Times New Roman" w:cs="Times New Roman"/>
          <w:color w:val="000000" w:themeColor="text1"/>
          <w:lang w:val="en-GB"/>
        </w:rPr>
        <w:t xml:space="preserve">, R. (2018, December 4). New facility to support and train caregivers.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https://www.straitstimes.com/singapore/new-facility-to-support-and-train-caregivers</w:t>
      </w:r>
    </w:p>
    <w:p w14:paraId="5C35FFFF" w14:textId="704CCD1A"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 July 4). New awards for those with disabilities.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https://www.straitstimes.com/singapore/new-awards-for-those-with-disabilities</w:t>
      </w:r>
    </w:p>
    <w:p w14:paraId="1EE84506" w14:textId="356FA76E"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Seow, R. (2018, April 18). Ageism, support for people with disabilities top issues in the workplace, survey of HR leaders shows.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https://www.straitstimes.com/singapore/aged-and-disabled-should-be-top-issues-in-the-workplace-survey-of-hr-leaders-show</w:t>
      </w:r>
    </w:p>
    <w:p w14:paraId="36D438CD" w14:textId="75681EC4" w:rsidR="007049C7"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Sim, G. G. (2017, August 12). Programmes woven into primary school curriculum to promote inclusiveness. </w:t>
      </w:r>
      <w:r w:rsidRPr="00190879">
        <w:rPr>
          <w:rFonts w:ascii="Times New Roman" w:hAnsi="Times New Roman" w:cs="Times New Roman"/>
          <w:i/>
          <w:iCs/>
          <w:color w:val="000000" w:themeColor="text1"/>
          <w:lang w:val="en-GB"/>
        </w:rPr>
        <w:t xml:space="preserve">The Straits Times. </w:t>
      </w:r>
      <w:r w:rsidRPr="00190879">
        <w:rPr>
          <w:rFonts w:ascii="Times New Roman" w:hAnsi="Times New Roman" w:cs="Times New Roman"/>
          <w:color w:val="000000" w:themeColor="text1"/>
          <w:lang w:val="en-GB"/>
        </w:rPr>
        <w:t>https://www.straitstimes.com/forum/letters-in-print/programmes-woven-into-primary-school-curriculum-to-promote-inclusiveness</w:t>
      </w:r>
    </w:p>
    <w:p w14:paraId="24EAB655" w14:textId="156AADF6" w:rsidR="007049C7"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Tai, J. (</w:t>
      </w:r>
      <w:r w:rsidRPr="00190879">
        <w:rPr>
          <w:rFonts w:ascii="Times New Roman" w:hAnsi="Times New Roman" w:cs="Times New Roman"/>
          <w:color w:val="000000" w:themeColor="text1"/>
        </w:rPr>
        <w:t xml:space="preserve">2014, March 13). </w:t>
      </w:r>
      <w:r w:rsidRPr="00190879">
        <w:rPr>
          <w:rFonts w:ascii="Times New Roman" w:hAnsi="Times New Roman" w:cs="Times New Roman"/>
          <w:color w:val="000000" w:themeColor="text1"/>
          <w:lang w:val="en-GB"/>
        </w:rPr>
        <w:t xml:space="preserve">Singapore Budget 2014: Over 50,000 special needs children and those with disabilities to get educational and transport subsidies.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https://www.straitstimes.com/singapore/singapore-budget-2014-over-50000-special-needs-children-and-those-with-disabilities-to-get</w:t>
      </w:r>
    </w:p>
    <w:p w14:paraId="7069F35C" w14:textId="506564A4" w:rsidR="007049C7"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 February 11). Hiring persons with disabilities: Quota won’t work, says MSF. </w:t>
      </w:r>
      <w:r w:rsidRPr="00190879">
        <w:rPr>
          <w:rFonts w:ascii="Times New Roman" w:hAnsi="Times New Roman" w:cs="Times New Roman"/>
          <w:i/>
          <w:iCs/>
          <w:color w:val="000000" w:themeColor="text1"/>
          <w:lang w:val="en-GB"/>
        </w:rPr>
        <w:t xml:space="preserve">The Straits Times. </w:t>
      </w:r>
      <w:r w:rsidRPr="00190879">
        <w:rPr>
          <w:rFonts w:ascii="Times New Roman" w:hAnsi="Times New Roman" w:cs="Times New Roman"/>
          <w:color w:val="000000" w:themeColor="text1"/>
          <w:lang w:val="en-GB"/>
        </w:rPr>
        <w:t>https://www.straitstimes.com/singapore/hiring-persons-with-disabilities-quota-wont-work-says-msf</w:t>
      </w:r>
    </w:p>
    <w:p w14:paraId="43BAE797" w14:textId="0C6708A6"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Tai, J., &amp; Kok, X. H. (2016, May 8). ‘Your son has special needs? So do my dogs.</w:t>
      </w:r>
      <w:r w:rsidRPr="00190879">
        <w:rPr>
          <w:rFonts w:ascii="Times New Roman" w:eastAsia="Times New Roman" w:hAnsi="Times New Roman" w:cs="Times New Roman"/>
          <w:color w:val="000000" w:themeColor="text1"/>
          <w:lang w:val="en-GB"/>
        </w:rPr>
        <w:t>’</w:t>
      </w:r>
      <w:r w:rsidRPr="00190879">
        <w:rPr>
          <w:rFonts w:ascii="Times New Roman" w:hAnsi="Times New Roman" w:cs="Times New Roman"/>
          <w:color w:val="000000" w:themeColor="text1"/>
          <w:lang w:val="en-GB"/>
        </w:rPr>
        <w:t xml:space="preserve">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https://www.straitstimes.com/opinion/your-son-has-special-needs-so-do-my-dogs</w:t>
      </w:r>
    </w:p>
    <w:p w14:paraId="1139D41F" w14:textId="74737BEC" w:rsidR="009C69CF" w:rsidRPr="00190879" w:rsidRDefault="174B1DDC" w:rsidP="174B1DDC">
      <w:pPr>
        <w:pStyle w:val="Bibliography"/>
        <w:ind w:left="720" w:hanging="720"/>
        <w:rPr>
          <w:color w:val="000000" w:themeColor="text1"/>
          <w:lang w:val="en-GB"/>
        </w:rPr>
      </w:pPr>
      <w:r w:rsidRPr="00190879">
        <w:rPr>
          <w:rFonts w:ascii="Times New Roman" w:hAnsi="Times New Roman" w:cs="Times New Roman"/>
          <w:color w:val="000000" w:themeColor="text1"/>
          <w:lang w:val="en-GB"/>
        </w:rPr>
        <w:t xml:space="preserve">Tan, A. (2018, October 25). More being done to help those with disabilities in workplace.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https://www.straitstimes.com/forum/letters-in-print/more-being-done-to-help-those-with-disabilities-in-workplace</w:t>
      </w:r>
    </w:p>
    <w:p w14:paraId="2103F78C" w14:textId="382A8369" w:rsidR="174B1DDC" w:rsidRPr="00190879" w:rsidRDefault="174B1DDC" w:rsidP="174B1DDC">
      <w:pPr>
        <w:pStyle w:val="NoSpacing"/>
        <w:ind w:left="720" w:hanging="720"/>
        <w:rPr>
          <w:rFonts w:ascii="Times New Roman" w:hAnsi="Times New Roman" w:cs="Times New Roman"/>
          <w:color w:val="000000" w:themeColor="text1"/>
        </w:rPr>
      </w:pPr>
      <w:r w:rsidRPr="00190879">
        <w:rPr>
          <w:rFonts w:ascii="Times New Roman" w:hAnsi="Times New Roman" w:cs="Times New Roman"/>
          <w:color w:val="000000" w:themeColor="text1"/>
          <w:sz w:val="24"/>
          <w:szCs w:val="24"/>
        </w:rPr>
        <w:t xml:space="preserve">Tan, S-A. (2021, September 24). Jobs growth incentive scheme to spur hiring of Singaporeans extended to March 2022. </w:t>
      </w:r>
      <w:r w:rsidRPr="00190879">
        <w:rPr>
          <w:rFonts w:ascii="Times New Roman" w:hAnsi="Times New Roman" w:cs="Times New Roman"/>
          <w:i/>
          <w:iCs/>
          <w:color w:val="000000" w:themeColor="text1"/>
          <w:sz w:val="24"/>
          <w:szCs w:val="24"/>
        </w:rPr>
        <w:t>The Straits Times.</w:t>
      </w:r>
      <w:r w:rsidRPr="00190879">
        <w:rPr>
          <w:rFonts w:ascii="Times New Roman" w:hAnsi="Times New Roman" w:cs="Times New Roman"/>
          <w:color w:val="000000" w:themeColor="text1"/>
          <w:sz w:val="24"/>
          <w:szCs w:val="24"/>
        </w:rPr>
        <w:t xml:space="preserve"> </w:t>
      </w:r>
      <w:r w:rsidRPr="00190879">
        <w:rPr>
          <w:rFonts w:ascii="Times New Roman" w:hAnsi="Times New Roman" w:cs="Times New Roman"/>
          <w:color w:val="000000" w:themeColor="text1"/>
          <w:sz w:val="24"/>
          <w:szCs w:val="24"/>
        </w:rPr>
        <w:lastRenderedPageBreak/>
        <w:t>https://www.straitstimes.com/singapore/jobs/scheme-to-support-hiring-of-singaporeans-extended-to-march-2022</w:t>
      </w:r>
    </w:p>
    <w:p w14:paraId="2213F0CC" w14:textId="7D33827E" w:rsidR="642C0D9A"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eastAsia="Times New Roman" w:hAnsi="Times New Roman" w:cs="Times New Roman"/>
          <w:color w:val="000000" w:themeColor="text1"/>
          <w:lang w:val="en-GB"/>
        </w:rPr>
        <w:t>Tan, T.</w:t>
      </w:r>
      <w:r w:rsidRPr="00190879">
        <w:rPr>
          <w:rFonts w:ascii="Times New Roman" w:hAnsi="Times New Roman" w:cs="Times New Roman"/>
          <w:color w:val="000000" w:themeColor="text1"/>
          <w:lang w:val="en-GB"/>
        </w:rPr>
        <w:t xml:space="preserve"> (2016, June 9). The hard - and heart - part of inclusiveness for the disabled.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https://www.straitstimes.com/singapore/the-hard-and-heart-part-of-inclusivenes-for-the-disabled</w:t>
      </w:r>
    </w:p>
    <w:p w14:paraId="73B714D8" w14:textId="6D2C5680" w:rsidR="642C0D9A"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(2017, April 24). Census to help target disability services.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https://www.straitstimes.com/singapore/census-to-help-target-disability-services</w:t>
      </w:r>
    </w:p>
    <w:p w14:paraId="1BB939DB" w14:textId="11D38511" w:rsidR="642C0D9A"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(2018a, September 22). Professional deputies and </w:t>
      </w:r>
      <w:proofErr w:type="spellStart"/>
      <w:r w:rsidRPr="00190879">
        <w:rPr>
          <w:rFonts w:ascii="Times New Roman" w:hAnsi="Times New Roman" w:cs="Times New Roman"/>
          <w:color w:val="000000" w:themeColor="text1"/>
          <w:lang w:val="en-GB"/>
        </w:rPr>
        <w:t>donees</w:t>
      </w:r>
      <w:proofErr w:type="spellEnd"/>
      <w:r w:rsidRPr="00190879">
        <w:rPr>
          <w:rFonts w:ascii="Times New Roman" w:hAnsi="Times New Roman" w:cs="Times New Roman"/>
          <w:color w:val="000000" w:themeColor="text1"/>
          <w:lang w:val="en-GB"/>
        </w:rPr>
        <w:t xml:space="preserve"> scheme launched.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https://www.straitstimes.com/singapore/professional-deputies-and-donees-scheme-launched</w:t>
      </w:r>
    </w:p>
    <w:p w14:paraId="5E04C34C" w14:textId="7A933D8F" w:rsidR="642C0D9A"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(2018b, October 31). App to help those with disabilities get around expected to be launched by mid-2019.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https://www.straitstimes.com/singapore/app-to-help-those-with-disabilities-get-around</w:t>
      </w:r>
    </w:p>
    <w:p w14:paraId="3EA56C51" w14:textId="43835C95"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 October 2). Family justice courts launch cheaper and faster way for users to file applications.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https://www.straitstimes.com/singapore/family-justice-court-launches-cheaper-and-faster-way-for-users-to-file-applications</w:t>
      </w:r>
    </w:p>
    <w:p w14:paraId="6B393537" w14:textId="67E17AB5"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 March 5). Parliament: More subsidies for children with disabilities at Special Student Care Centres.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https://www.straitstimes.com/politics/parliament-more-subsidies-for-children-with-disabilities-at-special-student-care-centres</w:t>
      </w:r>
    </w:p>
    <w:p w14:paraId="54210422" w14:textId="1E590272" w:rsidR="642C0D9A"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w:t>
      </w:r>
      <w:r w:rsidRPr="00190879">
        <w:rPr>
          <w:rFonts w:ascii="Times New Roman" w:hAnsi="Times New Roman" w:cs="Times New Roman"/>
          <w:color w:val="000000" w:themeColor="text1"/>
        </w:rPr>
        <w:t xml:space="preserve"> (2021a, July 2). Why </w:t>
      </w:r>
      <w:r w:rsidRPr="00190879">
        <w:rPr>
          <w:rFonts w:ascii="Times New Roman" w:eastAsia="Times New Roman" w:hAnsi="Times New Roman" w:cs="Times New Roman"/>
          <w:color w:val="000000" w:themeColor="text1"/>
          <w:lang w:val="en-GB"/>
        </w:rPr>
        <w:t>‘</w:t>
      </w:r>
      <w:r w:rsidRPr="00190879">
        <w:rPr>
          <w:rFonts w:ascii="Times New Roman" w:hAnsi="Times New Roman" w:cs="Times New Roman"/>
          <w:color w:val="000000" w:themeColor="text1"/>
        </w:rPr>
        <w:t>disability</w:t>
      </w:r>
      <w:r w:rsidRPr="00190879">
        <w:rPr>
          <w:rFonts w:ascii="Times New Roman" w:eastAsia="Times New Roman" w:hAnsi="Times New Roman" w:cs="Times New Roman"/>
          <w:color w:val="000000" w:themeColor="text1"/>
          <w:lang w:val="en-GB"/>
        </w:rPr>
        <w:t>’</w:t>
      </w:r>
      <w:r w:rsidRPr="00190879">
        <w:rPr>
          <w:rFonts w:ascii="Times New Roman" w:hAnsi="Times New Roman" w:cs="Times New Roman"/>
          <w:color w:val="000000" w:themeColor="text1"/>
        </w:rPr>
        <w:t xml:space="preserve"> word not used in Census 2020, even as these numbers reported for the first time. </w:t>
      </w:r>
      <w:r w:rsidRPr="00190879">
        <w:rPr>
          <w:rFonts w:ascii="Times New Roman" w:hAnsi="Times New Roman" w:cs="Times New Roman"/>
          <w:i/>
          <w:iCs/>
          <w:color w:val="000000" w:themeColor="text1"/>
        </w:rPr>
        <w:t xml:space="preserve">The Straits Times. </w:t>
      </w:r>
      <w:r w:rsidRPr="00190879">
        <w:rPr>
          <w:rFonts w:ascii="Times New Roman" w:hAnsi="Times New Roman" w:cs="Times New Roman"/>
          <w:color w:val="000000" w:themeColor="text1"/>
        </w:rPr>
        <w:t>https://www.straitstimes.com/singapore/community/why-disability-word-not-used-in-census-2020-even-as-these-numbers-reported-for</w:t>
      </w:r>
    </w:p>
    <w:p w14:paraId="3D732F6A" w14:textId="4A5AA374" w:rsidR="642C0D9A" w:rsidRPr="00190879" w:rsidRDefault="642C0D9A" w:rsidP="642C0D9A">
      <w:pPr>
        <w:pStyle w:val="Bibliography"/>
        <w:ind w:left="720" w:hanging="720"/>
        <w:rPr>
          <w:rFonts w:ascii="Times New Roman" w:eastAsia="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w:t>
      </w:r>
      <w:r w:rsidRPr="00190879">
        <w:rPr>
          <w:rFonts w:ascii="Times New Roman" w:eastAsia="Times New Roman" w:hAnsi="Times New Roman" w:cs="Times New Roman"/>
          <w:color w:val="000000" w:themeColor="text1"/>
          <w:lang w:val="en-GB"/>
        </w:rPr>
        <w:t xml:space="preserve">(2021b, November 29). Help available for Covid-19 patients with disabilities to recover at home: MOH. </w:t>
      </w:r>
      <w:r w:rsidRPr="00190879">
        <w:rPr>
          <w:rFonts w:ascii="Times New Roman" w:eastAsia="Times New Roman" w:hAnsi="Times New Roman" w:cs="Times New Roman"/>
          <w:i/>
          <w:iCs/>
          <w:color w:val="000000" w:themeColor="text1"/>
          <w:lang w:val="en-GB"/>
        </w:rPr>
        <w:t>The Straits Times.</w:t>
      </w:r>
      <w:r w:rsidRPr="00190879">
        <w:rPr>
          <w:rFonts w:ascii="Times New Roman" w:eastAsia="Times New Roman" w:hAnsi="Times New Roman" w:cs="Times New Roman"/>
          <w:color w:val="000000" w:themeColor="text1"/>
          <w:lang w:val="en-GB"/>
        </w:rPr>
        <w:t xml:space="preserve"> https://www.straitstimes.com/singapore/community/help-available-for-covid-19-patients-with-disabilities-to-recover-at-home-moh</w:t>
      </w:r>
    </w:p>
    <w:p w14:paraId="583C3FA2" w14:textId="3753947C"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Tang, S. K. (2020, March 3). New wage offset scheme, enhanced training grant to help firms hire people with disabilities. </w:t>
      </w:r>
      <w:r w:rsidRPr="00190879">
        <w:rPr>
          <w:rFonts w:ascii="Times New Roman" w:hAnsi="Times New Roman" w:cs="Times New Roman"/>
          <w:i/>
          <w:iCs/>
          <w:color w:val="000000" w:themeColor="text1"/>
          <w:lang w:val="en-GB"/>
        </w:rPr>
        <w:t>CNA.</w:t>
      </w:r>
      <w:r w:rsidRPr="00190879">
        <w:rPr>
          <w:rFonts w:ascii="Times New Roman" w:hAnsi="Times New Roman" w:cs="Times New Roman"/>
          <w:color w:val="000000" w:themeColor="text1"/>
          <w:lang w:val="en-GB"/>
        </w:rPr>
        <w:t xml:space="preserve"> https://www.channelnewsasia.com/news/singapore/budget-2020-wage-offset-scheme-enhanced-training-grant-firms-12494982</w:t>
      </w:r>
    </w:p>
    <w:p w14:paraId="5BCE1AC5" w14:textId="19CA88ED" w:rsidR="009C69CF" w:rsidRPr="00190879" w:rsidRDefault="01411335" w:rsidP="01411335">
      <w:pPr>
        <w:pStyle w:val="Bibliography"/>
        <w:ind w:left="720" w:hanging="720"/>
        <w:rPr>
          <w:rFonts w:cs="Times New Roman"/>
          <w:color w:val="000000" w:themeColor="text1"/>
          <w:lang w:val="en-GB"/>
        </w:rPr>
      </w:pPr>
      <w:r w:rsidRPr="00190879">
        <w:rPr>
          <w:rFonts w:ascii="Times New Roman" w:hAnsi="Times New Roman" w:cs="Times New Roman"/>
          <w:color w:val="000000" w:themeColor="text1"/>
          <w:lang w:val="en-GB"/>
        </w:rPr>
        <w:t xml:space="preserve">Tay, T. F. (2019, March 13). Closer community partnerships needed to meet growing demand for disability support services: Heng </w:t>
      </w:r>
      <w:proofErr w:type="spellStart"/>
      <w:r w:rsidRPr="00190879">
        <w:rPr>
          <w:rFonts w:ascii="Times New Roman" w:hAnsi="Times New Roman" w:cs="Times New Roman"/>
          <w:color w:val="000000" w:themeColor="text1"/>
          <w:lang w:val="en-GB"/>
        </w:rPr>
        <w:t>Swee</w:t>
      </w:r>
      <w:proofErr w:type="spellEnd"/>
      <w:r w:rsidRPr="00190879">
        <w:rPr>
          <w:rFonts w:ascii="Times New Roman" w:hAnsi="Times New Roman" w:cs="Times New Roman"/>
          <w:color w:val="000000" w:themeColor="text1"/>
          <w:lang w:val="en-GB"/>
        </w:rPr>
        <w:t xml:space="preserve"> </w:t>
      </w:r>
      <w:proofErr w:type="spellStart"/>
      <w:r w:rsidRPr="00190879">
        <w:rPr>
          <w:rFonts w:ascii="Times New Roman" w:hAnsi="Times New Roman" w:cs="Times New Roman"/>
          <w:color w:val="000000" w:themeColor="text1"/>
          <w:lang w:val="en-GB"/>
        </w:rPr>
        <w:t>Keat</w:t>
      </w:r>
      <w:proofErr w:type="spellEnd"/>
      <w:r w:rsidRPr="00190879">
        <w:rPr>
          <w:rFonts w:ascii="Times New Roman" w:hAnsi="Times New Roman" w:cs="Times New Roman"/>
          <w:color w:val="000000" w:themeColor="text1"/>
          <w:lang w:val="en-GB"/>
        </w:rPr>
        <w:t xml:space="preserve">.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https://www.straitstimes.com/singapore/closer-community-partnerships-needed-to-meet-growing-needs-for-disability-support-services</w:t>
      </w:r>
    </w:p>
    <w:p w14:paraId="1917E2CD" w14:textId="458914E1"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eastAsia="Times New Roman" w:hAnsi="Times New Roman" w:cs="Times New Roman"/>
          <w:color w:val="000000" w:themeColor="text1"/>
        </w:rPr>
        <w:t>Teng, A.</w:t>
      </w:r>
      <w:r w:rsidRPr="00190879">
        <w:rPr>
          <w:rFonts w:ascii="Times New Roman" w:hAnsi="Times New Roman" w:cs="Times New Roman"/>
          <w:color w:val="000000" w:themeColor="text1"/>
          <w:lang w:val="en-GB"/>
        </w:rPr>
        <w:t xml:space="preserve"> (2017, November 17). MOE accepts panel’s recommendations on compulsory education for special needs children.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https://www.straitstimes.com/singapore/education/moe-accepts-panels-recommendations-on-compulsory-education-for-special-needs</w:t>
      </w:r>
    </w:p>
    <w:p w14:paraId="1CE4578C" w14:textId="5E65F88B"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(2019a, November 8). Mainstream, special ed students to mix more. </w:t>
      </w:r>
      <w:r w:rsidRPr="00190879">
        <w:rPr>
          <w:rFonts w:ascii="Times New Roman" w:hAnsi="Times New Roman" w:cs="Times New Roman"/>
          <w:i/>
          <w:iCs/>
          <w:color w:val="000000" w:themeColor="text1"/>
          <w:lang w:val="en-GB"/>
        </w:rPr>
        <w:t>The New Paper.</w:t>
      </w:r>
      <w:r w:rsidRPr="00190879">
        <w:rPr>
          <w:rFonts w:ascii="Times New Roman" w:hAnsi="Times New Roman" w:cs="Times New Roman"/>
          <w:color w:val="000000" w:themeColor="text1"/>
          <w:lang w:val="en-GB"/>
        </w:rPr>
        <w:t xml:space="preserve"> https://www.tnp.sg/news/singapore/mainstream-special-ed-students-mix-more</w:t>
      </w:r>
    </w:p>
    <w:p w14:paraId="2664AF1C" w14:textId="0E7C682A"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(2019b, November 8). MOE to set up 3 new autism-focused </w:t>
      </w:r>
      <w:proofErr w:type="gramStart"/>
      <w:r w:rsidRPr="00190879">
        <w:rPr>
          <w:rFonts w:ascii="Times New Roman" w:hAnsi="Times New Roman" w:cs="Times New Roman"/>
          <w:color w:val="000000" w:themeColor="text1"/>
          <w:lang w:val="en-GB"/>
        </w:rPr>
        <w:t>schools;</w:t>
      </w:r>
      <w:proofErr w:type="gramEnd"/>
      <w:r w:rsidRPr="00190879">
        <w:rPr>
          <w:rFonts w:ascii="Times New Roman" w:hAnsi="Times New Roman" w:cs="Times New Roman"/>
          <w:color w:val="000000" w:themeColor="text1"/>
          <w:lang w:val="en-GB"/>
        </w:rPr>
        <w:t xml:space="preserve"> more peer support initiatives for special needs students.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https://www.straitstimes.com/singapore/education/more-peer-support-initiatives-for-special-needs-students-moe-to-set-up-3-new</w:t>
      </w:r>
    </w:p>
    <w:p w14:paraId="0A456051" w14:textId="4D08472B" w:rsidR="00B22C6E" w:rsidRPr="00190879" w:rsidRDefault="642C0D9A" w:rsidP="642C0D9A">
      <w:pPr>
        <w:ind w:left="720" w:hanging="720"/>
        <w:rPr>
          <w:color w:val="000000" w:themeColor="text1"/>
          <w:lang w:val="en-GB"/>
        </w:rPr>
      </w:pPr>
      <w:r w:rsidRPr="00190879">
        <w:rPr>
          <w:rFonts w:ascii="Times New Roman" w:hAnsi="Times New Roman" w:cs="Times New Roman"/>
          <w:color w:val="000000" w:themeColor="text1"/>
          <w:lang w:val="en-GB"/>
        </w:rPr>
        <w:t xml:space="preserve">———. (2020, September 3). More avenues for special education teachers to progress.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https://www.straitstimes.com/singapore/education/more-avenues-for-special-education-teachers-to-progress</w:t>
      </w:r>
    </w:p>
    <w:p w14:paraId="59B2C462" w14:textId="60777184" w:rsidR="00467163"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lastRenderedPageBreak/>
        <w:t>———.</w:t>
      </w:r>
      <w:r w:rsidRPr="00190879">
        <w:rPr>
          <w:rFonts w:ascii="Times New Roman" w:eastAsia="Times New Roman" w:hAnsi="Times New Roman" w:cs="Times New Roman"/>
          <w:color w:val="000000" w:themeColor="text1"/>
        </w:rPr>
        <w:t xml:space="preserve"> (2022, March 28). </w:t>
      </w:r>
      <w:r w:rsidRPr="00190879">
        <w:rPr>
          <w:rFonts w:ascii="Times New Roman" w:eastAsia="Times New Roman" w:hAnsi="Times New Roman" w:cs="Times New Roman"/>
          <w:color w:val="000000" w:themeColor="text1"/>
          <w:lang w:val="en-GB"/>
        </w:rPr>
        <w:t xml:space="preserve">Higher grant among initiatives to give more support and respite to caregivers, many of whom are women. </w:t>
      </w:r>
      <w:r w:rsidRPr="00190879">
        <w:rPr>
          <w:rFonts w:ascii="Times New Roman" w:eastAsia="Times New Roman" w:hAnsi="Times New Roman" w:cs="Times New Roman"/>
          <w:i/>
          <w:iCs/>
          <w:color w:val="000000" w:themeColor="text1"/>
          <w:lang w:val="en-GB"/>
        </w:rPr>
        <w:t>The Straits Times.</w:t>
      </w:r>
      <w:r w:rsidRPr="00190879">
        <w:rPr>
          <w:rFonts w:ascii="Times New Roman" w:eastAsia="Times New Roman" w:hAnsi="Times New Roman" w:cs="Times New Roman"/>
          <w:color w:val="000000" w:themeColor="text1"/>
          <w:lang w:val="en-GB"/>
        </w:rPr>
        <w:t xml:space="preserve"> </w:t>
      </w:r>
      <w:r w:rsidRPr="00190879">
        <w:rPr>
          <w:rFonts w:ascii="Times New Roman" w:eastAsia="Times New Roman" w:hAnsi="Times New Roman" w:cs="Times New Roman"/>
          <w:color w:val="000000" w:themeColor="text1"/>
        </w:rPr>
        <w:t>https://www.straitstimes.com/singapore/higher-grant-among-initiatives-to-give-more-support-and-respite-to-caregivers-many-of-whom-are-women</w:t>
      </w:r>
    </w:p>
    <w:p w14:paraId="514683D0" w14:textId="6DFC1DB2" w:rsidR="00467163"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US"/>
        </w:rPr>
        <w:t>Tham, Y-C. (</w:t>
      </w:r>
      <w:r w:rsidRPr="00190879">
        <w:rPr>
          <w:rFonts w:ascii="Times New Roman" w:hAnsi="Times New Roman" w:cs="Times New Roman"/>
          <w:color w:val="000000" w:themeColor="text1"/>
          <w:lang w:val="en-GB"/>
        </w:rPr>
        <w:t xml:space="preserve">2020, February 5). 2020 population census gets under way.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https://www.straitstimes.com/politics/2020-population-census-gets-under-way</w:t>
      </w:r>
    </w:p>
    <w:p w14:paraId="437F264B" w14:textId="32E32DCA" w:rsidR="00467163" w:rsidRPr="00190879" w:rsidRDefault="01411335"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w:t>
      </w:r>
      <w:r w:rsidRPr="00190879">
        <w:rPr>
          <w:rFonts w:ascii="Times New Roman" w:hAnsi="Times New Roman" w:cs="Times New Roman"/>
          <w:color w:val="000000" w:themeColor="text1"/>
          <w:lang w:val="en-US"/>
        </w:rPr>
        <w:t xml:space="preserve">(2022, February 20). Budget 2022: $6b draw on past reserves to pay for Covid-19 public health expenditure. </w:t>
      </w:r>
      <w:r w:rsidRPr="00190879">
        <w:rPr>
          <w:rFonts w:ascii="Times New Roman" w:hAnsi="Times New Roman" w:cs="Times New Roman"/>
          <w:i/>
          <w:iCs/>
          <w:color w:val="000000" w:themeColor="text1"/>
          <w:lang w:val="en-US"/>
        </w:rPr>
        <w:t>The Straits Times</w:t>
      </w:r>
      <w:r w:rsidRPr="00190879">
        <w:rPr>
          <w:rFonts w:ascii="Times New Roman" w:hAnsi="Times New Roman" w:cs="Times New Roman"/>
          <w:color w:val="000000" w:themeColor="text1"/>
          <w:lang w:val="en-US"/>
        </w:rPr>
        <w:t>. https://www.straitstimes.com/singapore/politics/budget-2022-6b-draw-on-past-reserves-to-pay-for-covid-19-public-health-expenditure</w:t>
      </w:r>
    </w:p>
    <w:p w14:paraId="5B7F77E0" w14:textId="25A24E0E" w:rsidR="01411335"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Toh, E. (2017, September 28). Singapore ageing at faster pace than a decade ago.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xml:space="preserve"> https://www.straitstimes.com/singapore/spore-ageing-at-faster-pace-than-a-decade-ago</w:t>
      </w:r>
    </w:p>
    <w:p w14:paraId="6B3DA8EF" w14:textId="34209FD2"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Toh, E. M. (2018, April 25). Is </w:t>
      </w:r>
      <w:proofErr w:type="spellStart"/>
      <w:r w:rsidRPr="00190879">
        <w:rPr>
          <w:rFonts w:ascii="Times New Roman" w:hAnsi="Times New Roman" w:cs="Times New Roman"/>
          <w:color w:val="000000" w:themeColor="text1"/>
          <w:lang w:val="en-GB"/>
        </w:rPr>
        <w:t>S’pore</w:t>
      </w:r>
      <w:proofErr w:type="spellEnd"/>
      <w:r w:rsidRPr="00190879">
        <w:rPr>
          <w:rFonts w:ascii="Times New Roman" w:hAnsi="Times New Roman" w:cs="Times New Roman"/>
          <w:color w:val="000000" w:themeColor="text1"/>
          <w:lang w:val="en-GB"/>
        </w:rPr>
        <w:t xml:space="preserve"> an inclusive society? Only 11 per cent of those who work with special-needs kids think so. </w:t>
      </w:r>
      <w:proofErr w:type="spellStart"/>
      <w:r w:rsidRPr="00190879">
        <w:rPr>
          <w:rFonts w:ascii="Times New Roman" w:hAnsi="Times New Roman" w:cs="Times New Roman"/>
          <w:i/>
          <w:iCs/>
          <w:color w:val="000000" w:themeColor="text1"/>
          <w:lang w:val="en-GB"/>
        </w:rPr>
        <w:t>TODAYonline</w:t>
      </w:r>
      <w:proofErr w:type="spellEnd"/>
      <w:r w:rsidRPr="00190879">
        <w:rPr>
          <w:rFonts w:ascii="Times New Roman" w:hAnsi="Times New Roman" w:cs="Times New Roman"/>
          <w:i/>
          <w:iCs/>
          <w:color w:val="000000" w:themeColor="text1"/>
          <w:lang w:val="en-GB"/>
        </w:rPr>
        <w:t>.</w:t>
      </w:r>
      <w:r w:rsidRPr="00190879">
        <w:rPr>
          <w:rFonts w:ascii="Times New Roman" w:hAnsi="Times New Roman" w:cs="Times New Roman"/>
          <w:color w:val="000000" w:themeColor="text1"/>
          <w:lang w:val="en-GB"/>
        </w:rPr>
        <w:t xml:space="preserve"> https://www.todayonline.com/singapore/spore-inclusive-society-only-11-cent-those-who-work-special-needs-kids-think-so</w:t>
      </w:r>
    </w:p>
    <w:p w14:paraId="4A7A6A13" w14:textId="3329C954"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Toh, Y. C. (2018, March 21). More protection for seniors, those with disabilities.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https://www.straitstimes.com/singapore/more-protection-for-seniors-those-with-disabilities</w:t>
      </w:r>
    </w:p>
    <w:p w14:paraId="55443BDC" w14:textId="3C3C75FA" w:rsidR="009C69CF" w:rsidRPr="00190879" w:rsidRDefault="642C0D9A" w:rsidP="642C0D9A">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Venkatraman, U. (2019, March 31). Inclusive society makes caregivers’ task easier.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https://www.straitstimes.com/singapore/inclusive-society-makes-caregivers-task-easier</w:t>
      </w:r>
    </w:p>
    <w:p w14:paraId="5D5756A1" w14:textId="1A725A13"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Wong, C. (2019, March 6). Parliament: New workgroups to look at how disabled can live independently, improve employability.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https://www.straitstimes.com/politics/singapolitics/parliament-new-workgroups-to-look-into-how-disabled-can-live-independently</w:t>
      </w:r>
    </w:p>
    <w:p w14:paraId="3AD45945" w14:textId="6770C932"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eastAsia="Times New Roman" w:hAnsi="Times New Roman" w:cs="Times New Roman"/>
          <w:color w:val="000000" w:themeColor="text1"/>
        </w:rPr>
        <w:t xml:space="preserve">Yong, L. X. (2022, June 29). Transport subsidy scheme for people with disabilities to be enhanced. </w:t>
      </w:r>
      <w:r w:rsidRPr="00190879">
        <w:rPr>
          <w:rFonts w:ascii="Times New Roman" w:eastAsia="Times New Roman" w:hAnsi="Times New Roman" w:cs="Times New Roman"/>
          <w:i/>
          <w:iCs/>
          <w:color w:val="000000" w:themeColor="text1"/>
        </w:rPr>
        <w:t xml:space="preserve">The Straits Times. </w:t>
      </w:r>
      <w:r w:rsidRPr="00190879">
        <w:rPr>
          <w:rFonts w:ascii="Times New Roman" w:eastAsia="Times New Roman" w:hAnsi="Times New Roman" w:cs="Times New Roman"/>
          <w:color w:val="000000" w:themeColor="text1"/>
        </w:rPr>
        <w:t>https://www.straitstimes.com/singapore/community/transport-subsidy-scheme-for-people-with-disabilites-to-be-enhanced</w:t>
      </w:r>
    </w:p>
    <w:p w14:paraId="1F3587AB" w14:textId="4695F8A3"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Zhuang, K., &amp; Lee, J. (2017, December 2). Striving towards a multi-abled Singapore. </w:t>
      </w:r>
      <w:r w:rsidRPr="00190879">
        <w:rPr>
          <w:rFonts w:ascii="Times New Roman" w:hAnsi="Times New Roman" w:cs="Times New Roman"/>
          <w:i/>
          <w:iCs/>
          <w:color w:val="000000" w:themeColor="text1"/>
          <w:lang w:val="en-GB"/>
        </w:rPr>
        <w:t>The Straits Times</w:t>
      </w:r>
      <w:r w:rsidRPr="00190879">
        <w:rPr>
          <w:rFonts w:ascii="Times New Roman" w:hAnsi="Times New Roman" w:cs="Times New Roman"/>
          <w:color w:val="000000" w:themeColor="text1"/>
          <w:lang w:val="en-GB"/>
        </w:rPr>
        <w:t>. https://www.straitstimes.com/opinion/striving-towards-a-multi-abled-singapore</w:t>
      </w:r>
    </w:p>
    <w:p w14:paraId="63A27692" w14:textId="77777777" w:rsidR="009C69CF" w:rsidRPr="00190879" w:rsidRDefault="009C69CF" w:rsidP="009C69CF">
      <w:pPr>
        <w:rPr>
          <w:rFonts w:ascii="Times New Roman" w:hAnsi="Times New Roman" w:cs="Times New Roman"/>
          <w:b/>
          <w:bCs/>
          <w:color w:val="000000" w:themeColor="text1"/>
          <w:u w:val="single"/>
          <w:lang w:val="en-US"/>
        </w:rPr>
      </w:pPr>
    </w:p>
    <w:p w14:paraId="6AABBBDE" w14:textId="06E19F4D" w:rsidR="009C69CF" w:rsidRPr="00190879" w:rsidRDefault="174B1DDC" w:rsidP="174B1DDC">
      <w:pPr>
        <w:rPr>
          <w:rFonts w:ascii="Times New Roman" w:hAnsi="Times New Roman" w:cs="Times New Roman"/>
          <w:b/>
          <w:bCs/>
          <w:color w:val="000000" w:themeColor="text1"/>
          <w:u w:val="single"/>
          <w:lang w:val="en-US"/>
        </w:rPr>
      </w:pPr>
      <w:r w:rsidRPr="00190879">
        <w:rPr>
          <w:rFonts w:ascii="Times New Roman" w:hAnsi="Times New Roman" w:cs="Times New Roman"/>
          <w:b/>
          <w:bCs/>
          <w:color w:val="000000" w:themeColor="text1"/>
          <w:u w:val="single"/>
          <w:lang w:val="en-US"/>
        </w:rPr>
        <w:t>Online Sources</w:t>
      </w:r>
    </w:p>
    <w:p w14:paraId="59532504" w14:textId="77777777" w:rsidR="009C69CF" w:rsidRPr="00190879" w:rsidRDefault="009C69CF" w:rsidP="009C69CF">
      <w:pPr>
        <w:rPr>
          <w:rFonts w:ascii="Times New Roman" w:hAnsi="Times New Roman" w:cs="Times New Roman"/>
          <w:b/>
          <w:bCs/>
          <w:color w:val="000000" w:themeColor="text1"/>
          <w:u w:val="single"/>
          <w:lang w:val="en-US"/>
        </w:rPr>
      </w:pPr>
    </w:p>
    <w:p w14:paraId="675AE4D5" w14:textId="71971F37"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Agency for Integrated Care. (n.d.-a). </w:t>
      </w:r>
      <w:r w:rsidRPr="00190879">
        <w:rPr>
          <w:rFonts w:ascii="Times New Roman" w:hAnsi="Times New Roman" w:cs="Times New Roman"/>
          <w:i/>
          <w:iCs/>
          <w:color w:val="000000" w:themeColor="text1"/>
          <w:lang w:val="en-GB"/>
        </w:rPr>
        <w:t xml:space="preserve">Caregivers Training Grant (CTG). </w:t>
      </w:r>
      <w:r w:rsidRPr="00190879">
        <w:rPr>
          <w:rFonts w:ascii="Times New Roman" w:hAnsi="Times New Roman" w:cs="Times New Roman"/>
          <w:color w:val="000000" w:themeColor="text1"/>
          <w:lang w:val="en-GB"/>
        </w:rPr>
        <w:t>Retrieved July 10, 2020, from https://www.aic.sg/financial-assistance/Caregivers%20Training%20Grant%20(CTG)</w:t>
      </w:r>
    </w:p>
    <w:p w14:paraId="2509A73B" w14:textId="332A318D"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proofErr w:type="spellStart"/>
      <w:r w:rsidRPr="00190879">
        <w:rPr>
          <w:rFonts w:ascii="Times New Roman" w:hAnsi="Times New Roman" w:cs="Times New Roman"/>
          <w:i/>
          <w:iCs/>
          <w:color w:val="000000" w:themeColor="text1"/>
          <w:lang w:val="en-GB"/>
        </w:rPr>
        <w:t>Elderfund</w:t>
      </w:r>
      <w:proofErr w:type="spellEnd"/>
      <w:r w:rsidRPr="00190879">
        <w:rPr>
          <w:rFonts w:ascii="Times New Roman" w:hAnsi="Times New Roman" w:cs="Times New Roman"/>
          <w:color w:val="000000" w:themeColor="text1"/>
          <w:lang w:val="en-GB"/>
        </w:rPr>
        <w:t>. Retrieved July 10, 2020, from https://www.aic.sg/financial-assistance/Elderfund</w:t>
      </w:r>
    </w:p>
    <w:p w14:paraId="7E6152D4" w14:textId="1FF0DCCB"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(n.d.-c). </w:t>
      </w:r>
      <w:r w:rsidRPr="00190879">
        <w:rPr>
          <w:rFonts w:ascii="Times New Roman" w:hAnsi="Times New Roman" w:cs="Times New Roman"/>
          <w:i/>
          <w:iCs/>
          <w:color w:val="000000" w:themeColor="text1"/>
          <w:lang w:val="en-GB"/>
        </w:rPr>
        <w:t>Pioneer Generation Disability Assistance Scheme</w:t>
      </w:r>
      <w:r w:rsidRPr="00190879">
        <w:rPr>
          <w:rFonts w:ascii="Times New Roman" w:hAnsi="Times New Roman" w:cs="Times New Roman"/>
          <w:color w:val="000000" w:themeColor="text1"/>
          <w:lang w:val="en-GB"/>
        </w:rPr>
        <w:t>. Retrieved July 10, 2020, from https://www.aic.sg/financial-assistance/Pioneer%20Generation%20Disability%20Assistance%20Scheme%20(PioneerDAS)</w:t>
      </w:r>
    </w:p>
    <w:p w14:paraId="76B38B65" w14:textId="594CDCAB"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(n.d.-d). </w:t>
      </w:r>
      <w:r w:rsidRPr="00190879">
        <w:rPr>
          <w:rFonts w:ascii="Times New Roman" w:hAnsi="Times New Roman" w:cs="Times New Roman"/>
          <w:i/>
          <w:iCs/>
          <w:color w:val="000000" w:themeColor="text1"/>
          <w:lang w:val="en-GB"/>
        </w:rPr>
        <w:t xml:space="preserve">Seniors Mobility </w:t>
      </w:r>
      <w:proofErr w:type="gramStart"/>
      <w:r w:rsidRPr="00190879">
        <w:rPr>
          <w:rFonts w:ascii="Times New Roman" w:hAnsi="Times New Roman" w:cs="Times New Roman"/>
          <w:i/>
          <w:iCs/>
          <w:color w:val="000000" w:themeColor="text1"/>
          <w:lang w:val="en-GB"/>
        </w:rPr>
        <w:t>And</w:t>
      </w:r>
      <w:proofErr w:type="gramEnd"/>
      <w:r w:rsidRPr="00190879">
        <w:rPr>
          <w:rFonts w:ascii="Times New Roman" w:hAnsi="Times New Roman" w:cs="Times New Roman"/>
          <w:i/>
          <w:iCs/>
          <w:color w:val="000000" w:themeColor="text1"/>
          <w:lang w:val="en-GB"/>
        </w:rPr>
        <w:t xml:space="preserve"> Enabling Fund.</w:t>
      </w:r>
      <w:r w:rsidRPr="00190879">
        <w:rPr>
          <w:rFonts w:ascii="Times New Roman" w:hAnsi="Times New Roman" w:cs="Times New Roman"/>
          <w:color w:val="000000" w:themeColor="text1"/>
          <w:lang w:val="en-GB"/>
        </w:rPr>
        <w:t xml:space="preserve"> Retrieved July 10, 2020, from https://www.aic.sg/financial-assistance/Seniors%20Mobility%20And%20Enabling%20Fund%20(SMF)</w:t>
      </w:r>
    </w:p>
    <w:p w14:paraId="1491C368" w14:textId="61617331" w:rsidR="174B1DDC" w:rsidRPr="00190879" w:rsidRDefault="01411335" w:rsidP="01411335">
      <w:pPr>
        <w:ind w:left="720" w:hanging="720"/>
        <w:rPr>
          <w:rFonts w:ascii="Times New Roman" w:eastAsia="Times New Roman" w:hAnsi="Times New Roman" w:cs="Times New Roman"/>
          <w:color w:val="000000" w:themeColor="text1"/>
        </w:rPr>
      </w:pPr>
      <w:proofErr w:type="spellStart"/>
      <w:r w:rsidRPr="00190879">
        <w:rPr>
          <w:rFonts w:ascii="Times New Roman" w:eastAsia="Times New Roman" w:hAnsi="Times New Roman" w:cs="Times New Roman"/>
          <w:color w:val="000000" w:themeColor="text1"/>
          <w:lang w:val="en-GB"/>
        </w:rPr>
        <w:lastRenderedPageBreak/>
        <w:t>Awwa</w:t>
      </w:r>
      <w:proofErr w:type="spellEnd"/>
      <w:r w:rsidRPr="00190879">
        <w:rPr>
          <w:rFonts w:ascii="Times New Roman" w:eastAsia="Times New Roman" w:hAnsi="Times New Roman" w:cs="Times New Roman"/>
          <w:color w:val="000000" w:themeColor="text1"/>
          <w:lang w:val="en-GB"/>
        </w:rPr>
        <w:t xml:space="preserve"> Ltd. (2018, August). </w:t>
      </w:r>
      <w:r w:rsidRPr="00190879">
        <w:rPr>
          <w:rFonts w:ascii="Times New Roman" w:eastAsia="Times New Roman" w:hAnsi="Times New Roman" w:cs="Times New Roman"/>
          <w:i/>
          <w:iCs/>
          <w:color w:val="000000" w:themeColor="text1"/>
          <w:lang w:val="en-GB"/>
        </w:rPr>
        <w:t>Inclusive Sports Festival</w:t>
      </w:r>
      <w:r w:rsidRPr="00190879">
        <w:rPr>
          <w:rFonts w:ascii="Times New Roman" w:eastAsia="Times New Roman" w:hAnsi="Times New Roman" w:cs="Times New Roman"/>
          <w:color w:val="000000" w:themeColor="text1"/>
          <w:lang w:val="en-GB"/>
        </w:rPr>
        <w:t xml:space="preserve">. AWWA - People Giving </w:t>
      </w:r>
      <w:proofErr w:type="gramStart"/>
      <w:r w:rsidRPr="00190879">
        <w:rPr>
          <w:rFonts w:ascii="Times New Roman" w:eastAsia="Times New Roman" w:hAnsi="Times New Roman" w:cs="Times New Roman"/>
          <w:color w:val="000000" w:themeColor="text1"/>
          <w:lang w:val="en-GB"/>
        </w:rPr>
        <w:t>To</w:t>
      </w:r>
      <w:proofErr w:type="gramEnd"/>
      <w:r w:rsidRPr="00190879">
        <w:rPr>
          <w:rFonts w:ascii="Times New Roman" w:eastAsia="Times New Roman" w:hAnsi="Times New Roman" w:cs="Times New Roman"/>
          <w:color w:val="000000" w:themeColor="text1"/>
          <w:lang w:val="en-GB"/>
        </w:rPr>
        <w:t xml:space="preserve"> People.  </w:t>
      </w:r>
      <w:hyperlink r:id="rId35">
        <w:r w:rsidRPr="00190879">
          <w:rPr>
            <w:rStyle w:val="Hyperlink"/>
            <w:rFonts w:ascii="Times New Roman" w:eastAsia="Times New Roman" w:hAnsi="Times New Roman" w:cs="Times New Roman"/>
            <w:color w:val="000000" w:themeColor="text1"/>
            <w:u w:val="none"/>
            <w:lang w:val="en-GB"/>
          </w:rPr>
          <w:t>https://www.awwa.org.sg/events/inclusive-sports-festival/</w:t>
        </w:r>
      </w:hyperlink>
    </w:p>
    <w:p w14:paraId="1804D7B8" w14:textId="33B5CE32" w:rsidR="000C2E0B" w:rsidRPr="00190879" w:rsidRDefault="01411335" w:rsidP="01411335">
      <w:pPr>
        <w:pStyle w:val="NoSpacing"/>
        <w:ind w:left="720" w:hanging="720"/>
        <w:rPr>
          <w:rFonts w:ascii="Times New Roman" w:hAnsi="Times New Roman" w:cs="Times New Roman"/>
          <w:color w:val="000000" w:themeColor="text1"/>
          <w:sz w:val="24"/>
          <w:szCs w:val="24"/>
        </w:rPr>
      </w:pPr>
      <w:proofErr w:type="spellStart"/>
      <w:r w:rsidRPr="00190879">
        <w:rPr>
          <w:rFonts w:ascii="Times New Roman" w:hAnsi="Times New Roman" w:cs="Times New Roman"/>
          <w:color w:val="000000" w:themeColor="text1"/>
          <w:sz w:val="24"/>
          <w:szCs w:val="24"/>
        </w:rPr>
        <w:t>CareShield</w:t>
      </w:r>
      <w:proofErr w:type="spellEnd"/>
      <w:r w:rsidRPr="00190879">
        <w:rPr>
          <w:rFonts w:ascii="Times New Roman" w:hAnsi="Times New Roman" w:cs="Times New Roman"/>
          <w:color w:val="000000" w:themeColor="text1"/>
          <w:sz w:val="24"/>
          <w:szCs w:val="24"/>
        </w:rPr>
        <w:t xml:space="preserve"> Life. (2022, March 10). </w:t>
      </w:r>
      <w:r w:rsidRPr="00190879">
        <w:rPr>
          <w:rFonts w:ascii="Times New Roman" w:hAnsi="Times New Roman" w:cs="Times New Roman"/>
          <w:i/>
          <w:iCs/>
          <w:color w:val="000000" w:themeColor="text1"/>
          <w:sz w:val="24"/>
          <w:szCs w:val="24"/>
        </w:rPr>
        <w:t xml:space="preserve">FAQs | </w:t>
      </w:r>
      <w:proofErr w:type="spellStart"/>
      <w:r w:rsidRPr="00190879">
        <w:rPr>
          <w:rFonts w:ascii="Times New Roman" w:hAnsi="Times New Roman" w:cs="Times New Roman"/>
          <w:i/>
          <w:iCs/>
          <w:color w:val="000000" w:themeColor="text1"/>
          <w:sz w:val="24"/>
          <w:szCs w:val="24"/>
        </w:rPr>
        <w:t>CareShield</w:t>
      </w:r>
      <w:proofErr w:type="spellEnd"/>
      <w:r w:rsidRPr="00190879">
        <w:rPr>
          <w:rFonts w:ascii="Times New Roman" w:hAnsi="Times New Roman" w:cs="Times New Roman"/>
          <w:i/>
          <w:iCs/>
          <w:color w:val="000000" w:themeColor="text1"/>
          <w:sz w:val="24"/>
          <w:szCs w:val="24"/>
        </w:rPr>
        <w:t xml:space="preserve"> Life.</w:t>
      </w:r>
      <w:r w:rsidRPr="00190879">
        <w:rPr>
          <w:rFonts w:ascii="Times New Roman" w:hAnsi="Times New Roman" w:cs="Times New Roman"/>
          <w:color w:val="000000" w:themeColor="text1"/>
          <w:sz w:val="24"/>
          <w:szCs w:val="24"/>
        </w:rPr>
        <w:t xml:space="preserve"> Retrieved March 24, 2022, from https://www.careshieldlife.gov.sg/faqs/careshield-life.html#:%7E:text=double%20the%20protection%3F-,If%20you%20are%20born%20in%201980%20or%20later%2C%20you%20will,date%20on%201%20October%202020</w:t>
      </w:r>
    </w:p>
    <w:p w14:paraId="60F78F9C" w14:textId="46A1F307"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Central Provident Fund Board. (n.d.-a). </w:t>
      </w:r>
      <w:r w:rsidRPr="00190879">
        <w:rPr>
          <w:rFonts w:ascii="Times New Roman" w:hAnsi="Times New Roman" w:cs="Times New Roman"/>
          <w:i/>
          <w:iCs/>
          <w:color w:val="000000" w:themeColor="text1"/>
          <w:lang w:val="en-GB"/>
        </w:rPr>
        <w:t>CPF overview.</w:t>
      </w:r>
      <w:r w:rsidRPr="00190879">
        <w:rPr>
          <w:rFonts w:ascii="Times New Roman" w:hAnsi="Times New Roman" w:cs="Times New Roman"/>
          <w:color w:val="000000" w:themeColor="text1"/>
          <w:lang w:val="en-GB"/>
        </w:rPr>
        <w:t xml:space="preserve"> Retrieved July 8, 2020, from https://www.cpf.gov.sg/Members/AboutUs/about-us-info/cpf-overview</w:t>
      </w:r>
    </w:p>
    <w:p w14:paraId="144D3F7F" w14:textId="754EADAB"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r w:rsidRPr="00190879">
        <w:rPr>
          <w:rFonts w:ascii="Times New Roman" w:hAnsi="Times New Roman" w:cs="Times New Roman"/>
          <w:i/>
          <w:iCs/>
          <w:color w:val="000000" w:themeColor="text1"/>
          <w:lang w:val="en-GB"/>
        </w:rPr>
        <w:t xml:space="preserve">Is </w:t>
      </w:r>
      <w:proofErr w:type="spellStart"/>
      <w:r w:rsidRPr="00190879">
        <w:rPr>
          <w:rFonts w:ascii="Times New Roman" w:hAnsi="Times New Roman" w:cs="Times New Roman"/>
          <w:i/>
          <w:iCs/>
          <w:color w:val="000000" w:themeColor="text1"/>
          <w:lang w:val="en-GB"/>
        </w:rPr>
        <w:t>CareShield</w:t>
      </w:r>
      <w:proofErr w:type="spellEnd"/>
      <w:r w:rsidRPr="00190879">
        <w:rPr>
          <w:rFonts w:ascii="Times New Roman" w:hAnsi="Times New Roman" w:cs="Times New Roman"/>
          <w:i/>
          <w:iCs/>
          <w:color w:val="000000" w:themeColor="text1"/>
          <w:lang w:val="en-GB"/>
        </w:rPr>
        <w:t xml:space="preserve"> Life </w:t>
      </w:r>
      <w:proofErr w:type="gramStart"/>
      <w:r w:rsidRPr="00190879">
        <w:rPr>
          <w:rFonts w:ascii="Times New Roman" w:hAnsi="Times New Roman" w:cs="Times New Roman"/>
          <w:i/>
          <w:iCs/>
          <w:color w:val="000000" w:themeColor="text1"/>
          <w:lang w:val="en-GB"/>
        </w:rPr>
        <w:t>Mandatory?.</w:t>
      </w:r>
      <w:proofErr w:type="gramEnd"/>
      <w:r w:rsidRPr="00190879">
        <w:rPr>
          <w:rFonts w:ascii="Times New Roman" w:hAnsi="Times New Roman" w:cs="Times New Roman"/>
          <w:color w:val="000000" w:themeColor="text1"/>
          <w:lang w:val="en-GB"/>
        </w:rPr>
        <w:t xml:space="preserve"> Retrieved July 14, 2020, from https://www.cpf.gov.sg/members/FAQ/schemes/healthcare/eldershield/FAQDetails?category=healthcare&amp;group=ElderShield&amp;ajfaqid=3963887&amp;folderid=19004</w:t>
      </w:r>
    </w:p>
    <w:p w14:paraId="0462E093" w14:textId="1006132F" w:rsidR="174B1DDC" w:rsidRPr="00190879" w:rsidRDefault="174B1DDC" w:rsidP="174B1DDC">
      <w:pPr>
        <w:ind w:left="720" w:hanging="720"/>
        <w:rPr>
          <w:rStyle w:val="Hyperlink"/>
          <w:rFonts w:ascii="Times New Roman" w:eastAsia="Times New Roman" w:hAnsi="Times New Roman" w:cs="Times New Roman"/>
          <w:color w:val="000000" w:themeColor="text1"/>
          <w:lang w:val="en-GB"/>
        </w:rPr>
      </w:pPr>
      <w:r w:rsidRPr="00190879">
        <w:rPr>
          <w:rFonts w:ascii="Times New Roman" w:eastAsia="Times New Roman" w:hAnsi="Times New Roman" w:cs="Times New Roman"/>
          <w:color w:val="000000" w:themeColor="text1"/>
          <w:lang w:val="en-GB"/>
        </w:rPr>
        <w:t xml:space="preserve">Central Singapore Community Development Council. (2013). </w:t>
      </w:r>
      <w:r w:rsidRPr="00190879">
        <w:rPr>
          <w:rFonts w:ascii="Times New Roman" w:eastAsia="Times New Roman" w:hAnsi="Times New Roman" w:cs="Times New Roman"/>
          <w:i/>
          <w:iCs/>
          <w:color w:val="000000" w:themeColor="text1"/>
          <w:lang w:val="en-GB"/>
        </w:rPr>
        <w:t>The Purple Parade</w:t>
      </w:r>
      <w:r w:rsidRPr="00190879">
        <w:rPr>
          <w:rFonts w:ascii="Times New Roman" w:eastAsia="Times New Roman" w:hAnsi="Times New Roman" w:cs="Times New Roman"/>
          <w:color w:val="000000" w:themeColor="text1"/>
          <w:lang w:val="en-GB"/>
        </w:rPr>
        <w:t xml:space="preserve">. The Purple Parade. </w:t>
      </w:r>
      <w:hyperlink r:id="rId36">
        <w:r w:rsidRPr="00190879">
          <w:rPr>
            <w:rStyle w:val="Hyperlink"/>
            <w:rFonts w:ascii="Times New Roman" w:eastAsia="Times New Roman" w:hAnsi="Times New Roman" w:cs="Times New Roman"/>
            <w:color w:val="000000" w:themeColor="text1"/>
            <w:u w:val="none"/>
            <w:lang w:val="en-GB"/>
          </w:rPr>
          <w:t>https://www.purpleparade.sg</w:t>
        </w:r>
      </w:hyperlink>
    </w:p>
    <w:p w14:paraId="26C7457E" w14:textId="6558FE38"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Community Chest. (n.d.). Children with special needs and youth-at-risk. Retrieved July 6, 2020, from https://www.comchest.sg/Causes-We-Support/Children-with-Special-Needs-and-Youth-At-Risk.aspx</w:t>
      </w:r>
    </w:p>
    <w:p w14:paraId="7E311A3C" w14:textId="42601720"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Community Health Assist Scheme. (n.d.). </w:t>
      </w:r>
      <w:r w:rsidRPr="00190879">
        <w:rPr>
          <w:rFonts w:ascii="Times New Roman" w:hAnsi="Times New Roman" w:cs="Times New Roman"/>
          <w:i/>
          <w:iCs/>
          <w:color w:val="000000" w:themeColor="text1"/>
          <w:lang w:val="en-GB"/>
        </w:rPr>
        <w:t xml:space="preserve">About the scheme. </w:t>
      </w:r>
      <w:r w:rsidRPr="00190879">
        <w:rPr>
          <w:rFonts w:ascii="Times New Roman" w:hAnsi="Times New Roman" w:cs="Times New Roman"/>
          <w:color w:val="000000" w:themeColor="text1"/>
          <w:lang w:val="en-GB"/>
        </w:rPr>
        <w:t>CHAS.</w:t>
      </w:r>
      <w:r w:rsidRPr="00190879">
        <w:rPr>
          <w:rFonts w:ascii="Times New Roman" w:hAnsi="Times New Roman" w:cs="Times New Roman"/>
          <w:i/>
          <w:iCs/>
          <w:color w:val="000000" w:themeColor="text1"/>
          <w:lang w:val="en-GB"/>
        </w:rPr>
        <w:t xml:space="preserve"> </w:t>
      </w:r>
      <w:r w:rsidRPr="00190879">
        <w:rPr>
          <w:rFonts w:ascii="Times New Roman" w:hAnsi="Times New Roman" w:cs="Times New Roman"/>
          <w:color w:val="000000" w:themeColor="text1"/>
          <w:lang w:val="en-GB"/>
        </w:rPr>
        <w:t>Retrieved July 10, 2020, from https://www.chas.sg/content.aspx?id=303</w:t>
      </w:r>
    </w:p>
    <w:p w14:paraId="414E5D14" w14:textId="4F595D16" w:rsidR="174B1DDC" w:rsidRPr="00190879" w:rsidRDefault="174B1DDC" w:rsidP="174B1DDC">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 xml:space="preserve">Dyslexia Association of Singapore. (2020). </w:t>
      </w:r>
      <w:r w:rsidRPr="00190879">
        <w:rPr>
          <w:rFonts w:ascii="Times New Roman" w:eastAsia="Times New Roman" w:hAnsi="Times New Roman" w:cs="Times New Roman"/>
          <w:i/>
          <w:iCs/>
          <w:color w:val="000000" w:themeColor="text1"/>
          <w:lang w:val="en-GB"/>
        </w:rPr>
        <w:t>Main Literacy Programme</w:t>
      </w:r>
      <w:r w:rsidRPr="00190879">
        <w:rPr>
          <w:rFonts w:ascii="Times New Roman" w:eastAsia="Times New Roman" w:hAnsi="Times New Roman" w:cs="Times New Roman"/>
          <w:color w:val="000000" w:themeColor="text1"/>
          <w:lang w:val="en-GB"/>
        </w:rPr>
        <w:t xml:space="preserve">. Dyslexia Association of Singapore. </w:t>
      </w:r>
      <w:hyperlink r:id="rId37">
        <w:r w:rsidRPr="00190879">
          <w:rPr>
            <w:rStyle w:val="Hyperlink"/>
            <w:rFonts w:ascii="Times New Roman" w:eastAsia="Times New Roman" w:hAnsi="Times New Roman" w:cs="Times New Roman"/>
            <w:color w:val="000000" w:themeColor="text1"/>
            <w:u w:val="none"/>
            <w:lang w:val="en-GB"/>
          </w:rPr>
          <w:t>https://www.das.org.sg/services/programmes/main-literacy-programme.html</w:t>
        </w:r>
      </w:hyperlink>
    </w:p>
    <w:p w14:paraId="1586B031" w14:textId="65E72722" w:rsidR="0041634D"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eastAsia="en-SG"/>
        </w:rPr>
        <w:t xml:space="preserve">Early Childhood Development Agency. (2020, October 10). </w:t>
      </w:r>
      <w:r w:rsidRPr="00190879">
        <w:rPr>
          <w:rFonts w:ascii="Times New Roman" w:hAnsi="Times New Roman" w:cs="Times New Roman"/>
          <w:i/>
          <w:iCs/>
          <w:color w:val="000000" w:themeColor="text1"/>
          <w:lang w:eastAsia="en-SG"/>
        </w:rPr>
        <w:t xml:space="preserve">Boosting professional development of preschool educators. </w:t>
      </w:r>
      <w:r w:rsidRPr="00190879">
        <w:rPr>
          <w:rFonts w:ascii="Times New Roman" w:hAnsi="Times New Roman" w:cs="Times New Roman"/>
          <w:color w:val="000000" w:themeColor="text1"/>
          <w:lang w:eastAsia="en-SG"/>
        </w:rPr>
        <w:t>ECDA.</w:t>
      </w:r>
      <w:r w:rsidRPr="00190879">
        <w:rPr>
          <w:rFonts w:ascii="Times New Roman" w:hAnsi="Times New Roman" w:cs="Times New Roman"/>
          <w:i/>
          <w:iCs/>
          <w:color w:val="000000" w:themeColor="text1"/>
          <w:lang w:eastAsia="en-SG"/>
        </w:rPr>
        <w:t xml:space="preserve"> </w:t>
      </w:r>
      <w:r w:rsidRPr="00190879">
        <w:rPr>
          <w:rFonts w:ascii="Times New Roman" w:hAnsi="Times New Roman" w:cs="Times New Roman"/>
          <w:color w:val="000000" w:themeColor="text1"/>
          <w:lang w:eastAsia="en-SG"/>
        </w:rPr>
        <w:t>https://www.ecda.gov.sg/PressReleases/Pages/Boosting-Professional-Development-of-Preschool-Educators.aspx</w:t>
      </w:r>
    </w:p>
    <w:p w14:paraId="3152F414" w14:textId="0876B192"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Enabling Guide. (n.d.-a). </w:t>
      </w:r>
      <w:r w:rsidRPr="00190879">
        <w:rPr>
          <w:rFonts w:ascii="Times New Roman" w:hAnsi="Times New Roman" w:cs="Times New Roman"/>
          <w:i/>
          <w:iCs/>
          <w:color w:val="000000" w:themeColor="text1"/>
          <w:lang w:val="en-GB"/>
        </w:rPr>
        <w:t>Assistive technology - disability support.</w:t>
      </w:r>
      <w:r w:rsidRPr="00190879">
        <w:rPr>
          <w:rFonts w:ascii="Times New Roman" w:hAnsi="Times New Roman" w:cs="Times New Roman"/>
          <w:color w:val="000000" w:themeColor="text1"/>
          <w:lang w:val="en-GB"/>
        </w:rPr>
        <w:t xml:space="preserve"> Retrieved July 8, 2020, from https://www.enablingguide.sg/im-looking-for-disability-support/assistive-technology</w:t>
      </w:r>
    </w:p>
    <w:p w14:paraId="566A6EB8" w14:textId="3EBCE8E1"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r w:rsidRPr="00190879">
        <w:rPr>
          <w:rFonts w:ascii="Times New Roman" w:hAnsi="Times New Roman" w:cs="Times New Roman"/>
          <w:i/>
          <w:iCs/>
          <w:color w:val="000000" w:themeColor="text1"/>
          <w:lang w:val="en-GB"/>
        </w:rPr>
        <w:t>Education - disability support.</w:t>
      </w:r>
      <w:r w:rsidRPr="00190879">
        <w:rPr>
          <w:rFonts w:ascii="Times New Roman" w:hAnsi="Times New Roman" w:cs="Times New Roman"/>
          <w:color w:val="000000" w:themeColor="text1"/>
          <w:lang w:val="en-GB"/>
        </w:rPr>
        <w:t xml:space="preserve"> Retrieved July 7, 2020, from https://www.enablingguide.sg/im-looking-for-disability-support/education</w:t>
      </w:r>
    </w:p>
    <w:p w14:paraId="4C265F50" w14:textId="7C901BC1"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(n.d.-c). </w:t>
      </w:r>
      <w:r w:rsidRPr="00190879">
        <w:rPr>
          <w:rFonts w:ascii="Times New Roman" w:hAnsi="Times New Roman" w:cs="Times New Roman"/>
          <w:i/>
          <w:iCs/>
          <w:color w:val="000000" w:themeColor="text1"/>
          <w:lang w:val="en-GB"/>
        </w:rPr>
        <w:t xml:space="preserve">Empowering caregivers - caring for caregivers. </w:t>
      </w:r>
      <w:r w:rsidRPr="00190879">
        <w:rPr>
          <w:rFonts w:ascii="Times New Roman" w:hAnsi="Times New Roman" w:cs="Times New Roman"/>
          <w:color w:val="000000" w:themeColor="text1"/>
          <w:lang w:val="en-GB"/>
        </w:rPr>
        <w:t>Retrieved July 14, 2020, from https://www.enablingguide.sg/caring-for-caregivers/empowering-caregivers</w:t>
      </w:r>
    </w:p>
    <w:p w14:paraId="77234B10" w14:textId="4194E120"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(n.d.-d). </w:t>
      </w:r>
      <w:r w:rsidRPr="00190879">
        <w:rPr>
          <w:rFonts w:ascii="Times New Roman" w:hAnsi="Times New Roman" w:cs="Times New Roman"/>
          <w:i/>
          <w:iCs/>
          <w:color w:val="000000" w:themeColor="text1"/>
          <w:lang w:val="en-GB"/>
        </w:rPr>
        <w:t>Enabling Guide | A Guide for Persons with Disabilities.</w:t>
      </w:r>
      <w:r w:rsidRPr="00190879">
        <w:rPr>
          <w:rFonts w:ascii="Times New Roman" w:hAnsi="Times New Roman" w:cs="Times New Roman"/>
          <w:color w:val="000000" w:themeColor="text1"/>
          <w:lang w:val="en-GB"/>
        </w:rPr>
        <w:t xml:space="preserve"> Retrieved July 14, 2020, from https://www.enablingguide.sg/</w:t>
      </w:r>
    </w:p>
    <w:p w14:paraId="71C749A5" w14:textId="1A843864" w:rsidR="009C69CF" w:rsidRPr="00190879" w:rsidRDefault="174B1DDC" w:rsidP="174B1DDC">
      <w:pPr>
        <w:ind w:left="720" w:hanging="720"/>
        <w:rPr>
          <w:rFonts w:ascii="Times New Roman" w:hAnsi="Times New Roman" w:cs="Times New Roman"/>
          <w:color w:val="000000" w:themeColor="text1"/>
          <w:lang w:val="en-GB"/>
        </w:rPr>
      </w:pPr>
      <w:r w:rsidRPr="00190879">
        <w:rPr>
          <w:rFonts w:ascii="Times New Roman" w:eastAsia="Times New Roman" w:hAnsi="Times New Roman" w:cs="Times New Roman"/>
          <w:color w:val="000000" w:themeColor="text1"/>
          <w:lang w:val="en-GB"/>
        </w:rPr>
        <w:t xml:space="preserve">Engineering Good. (n.d.). </w:t>
      </w:r>
      <w:r w:rsidRPr="00190879">
        <w:rPr>
          <w:rFonts w:ascii="Times New Roman" w:eastAsia="Times New Roman" w:hAnsi="Times New Roman" w:cs="Times New Roman"/>
          <w:i/>
          <w:iCs/>
          <w:color w:val="000000" w:themeColor="text1"/>
          <w:lang w:val="en-GB"/>
        </w:rPr>
        <w:t>Tech for Good 2021</w:t>
      </w:r>
      <w:r w:rsidRPr="00190879">
        <w:rPr>
          <w:rFonts w:ascii="Times New Roman" w:eastAsia="Times New Roman" w:hAnsi="Times New Roman" w:cs="Times New Roman"/>
          <w:color w:val="000000" w:themeColor="text1"/>
          <w:lang w:val="en-GB"/>
        </w:rPr>
        <w:t xml:space="preserve">. Retrieved 14 July 2022, from </w:t>
      </w:r>
      <w:hyperlink r:id="rId38">
        <w:r w:rsidRPr="00190879">
          <w:rPr>
            <w:rStyle w:val="Hyperlink"/>
            <w:rFonts w:ascii="Times New Roman" w:eastAsia="Times New Roman" w:hAnsi="Times New Roman" w:cs="Times New Roman"/>
            <w:color w:val="000000" w:themeColor="text1"/>
            <w:lang w:val="en-GB"/>
          </w:rPr>
          <w:t>https://engineeringgood.org/assistive-tech/tech-for-good-2021/</w:t>
        </w:r>
      </w:hyperlink>
    </w:p>
    <w:p w14:paraId="20039E33" w14:textId="0F7460B6" w:rsidR="009C69CF" w:rsidRPr="00190879" w:rsidRDefault="01411335" w:rsidP="01411335">
      <w:pPr>
        <w:ind w:left="720" w:hanging="720"/>
        <w:rPr>
          <w:rFonts w:ascii="Times New Roman" w:hAnsi="Times New Roman" w:cs="Times New Roman"/>
          <w:color w:val="000000" w:themeColor="text1"/>
          <w:lang w:val="en-GB"/>
        </w:rPr>
      </w:pPr>
      <w:proofErr w:type="spellStart"/>
      <w:r w:rsidRPr="00190879">
        <w:rPr>
          <w:rFonts w:ascii="Times New Roman" w:hAnsi="Times New Roman" w:cs="Times New Roman"/>
          <w:color w:val="000000" w:themeColor="text1"/>
          <w:lang w:val="en-GB"/>
        </w:rPr>
        <w:t>HealthHub</w:t>
      </w:r>
      <w:proofErr w:type="spellEnd"/>
      <w:r w:rsidRPr="00190879">
        <w:rPr>
          <w:rFonts w:ascii="Times New Roman" w:hAnsi="Times New Roman" w:cs="Times New Roman"/>
          <w:color w:val="000000" w:themeColor="text1"/>
          <w:lang w:val="en-GB"/>
        </w:rPr>
        <w:t xml:space="preserve">. (n.d.-a). </w:t>
      </w:r>
      <w:proofErr w:type="spellStart"/>
      <w:r w:rsidRPr="00190879">
        <w:rPr>
          <w:rFonts w:ascii="Times New Roman" w:hAnsi="Times New Roman" w:cs="Times New Roman"/>
          <w:i/>
          <w:iCs/>
          <w:color w:val="000000" w:themeColor="text1"/>
          <w:lang w:val="en-GB"/>
        </w:rPr>
        <w:t>ElderShield</w:t>
      </w:r>
      <w:proofErr w:type="spellEnd"/>
      <w:r w:rsidRPr="00190879">
        <w:rPr>
          <w:rFonts w:ascii="Times New Roman" w:hAnsi="Times New Roman" w:cs="Times New Roman"/>
          <w:i/>
          <w:iCs/>
          <w:color w:val="000000" w:themeColor="text1"/>
          <w:lang w:val="en-GB"/>
        </w:rPr>
        <w:t>.</w:t>
      </w:r>
      <w:r w:rsidRPr="00190879">
        <w:rPr>
          <w:rFonts w:ascii="Times New Roman" w:hAnsi="Times New Roman" w:cs="Times New Roman"/>
          <w:color w:val="000000" w:themeColor="text1"/>
          <w:lang w:val="en-GB"/>
        </w:rPr>
        <w:t xml:space="preserve"> Retrieved July 10, 2020, from </w:t>
      </w:r>
      <w:hyperlink r:id="rId39">
        <w:r w:rsidRPr="00190879">
          <w:rPr>
            <w:rStyle w:val="Hyperlink"/>
            <w:rFonts w:ascii="Times New Roman" w:hAnsi="Times New Roman" w:cs="Times New Roman"/>
            <w:color w:val="000000" w:themeColor="text1"/>
            <w:lang w:val="en-GB"/>
          </w:rPr>
          <w:t>https://www.healthhub.sg/a-z/costs-and-financing/8/eldershield</w:t>
        </w:r>
      </w:hyperlink>
    </w:p>
    <w:p w14:paraId="45D8C7E5" w14:textId="1CDA5587"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r w:rsidRPr="00190879">
        <w:rPr>
          <w:rFonts w:ascii="Times New Roman" w:hAnsi="Times New Roman" w:cs="Times New Roman"/>
          <w:i/>
          <w:iCs/>
          <w:color w:val="000000" w:themeColor="text1"/>
          <w:lang w:val="en-GB"/>
        </w:rPr>
        <w:t xml:space="preserve">Is my child developing </w:t>
      </w:r>
      <w:proofErr w:type="gramStart"/>
      <w:r w:rsidRPr="00190879">
        <w:rPr>
          <w:rFonts w:ascii="Times New Roman" w:hAnsi="Times New Roman" w:cs="Times New Roman"/>
          <w:i/>
          <w:iCs/>
          <w:color w:val="000000" w:themeColor="text1"/>
          <w:lang w:val="en-GB"/>
        </w:rPr>
        <w:t>normally?.</w:t>
      </w:r>
      <w:proofErr w:type="gramEnd"/>
      <w:r w:rsidRPr="00190879">
        <w:rPr>
          <w:rFonts w:ascii="Times New Roman" w:hAnsi="Times New Roman" w:cs="Times New Roman"/>
          <w:i/>
          <w:iCs/>
          <w:color w:val="000000" w:themeColor="text1"/>
          <w:lang w:val="en-GB"/>
        </w:rPr>
        <w:t xml:space="preserve"> </w:t>
      </w:r>
      <w:r w:rsidRPr="00190879">
        <w:rPr>
          <w:rFonts w:ascii="Times New Roman" w:hAnsi="Times New Roman" w:cs="Times New Roman"/>
          <w:color w:val="000000" w:themeColor="text1"/>
          <w:lang w:val="en-GB"/>
        </w:rPr>
        <w:t>Retrieved July 6, 2020, from https://www.healthhub.sg/live-healthy/1297/growing-kid-is-my-child-developing-normally.</w:t>
      </w:r>
    </w:p>
    <w:p w14:paraId="5556123A" w14:textId="1975BD1D"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Institute of Mental Health. (n.d.-a). </w:t>
      </w:r>
      <w:r w:rsidRPr="00190879">
        <w:rPr>
          <w:rFonts w:ascii="Times New Roman" w:hAnsi="Times New Roman" w:cs="Times New Roman"/>
          <w:i/>
          <w:iCs/>
          <w:color w:val="000000" w:themeColor="text1"/>
          <w:lang w:val="en-GB"/>
        </w:rPr>
        <w:t>About REACH.</w:t>
      </w:r>
      <w:r w:rsidRPr="00190879">
        <w:rPr>
          <w:rFonts w:ascii="Times New Roman" w:hAnsi="Times New Roman" w:cs="Times New Roman"/>
          <w:color w:val="000000" w:themeColor="text1"/>
          <w:lang w:val="en-GB"/>
        </w:rPr>
        <w:t xml:space="preserve"> Retrieved July 6, 2020, from https://www.imh.com.sg/clinical/page.aspx?id=1635</w:t>
      </w:r>
    </w:p>
    <w:p w14:paraId="62061462" w14:textId="51FC8204"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r w:rsidRPr="00190879">
        <w:rPr>
          <w:rFonts w:ascii="Times New Roman" w:hAnsi="Times New Roman" w:cs="Times New Roman"/>
          <w:i/>
          <w:iCs/>
          <w:color w:val="000000" w:themeColor="text1"/>
          <w:lang w:val="en-GB"/>
        </w:rPr>
        <w:t xml:space="preserve">Child guidance clinic. </w:t>
      </w:r>
      <w:r w:rsidRPr="00190879">
        <w:rPr>
          <w:rFonts w:ascii="Times New Roman" w:hAnsi="Times New Roman" w:cs="Times New Roman"/>
          <w:color w:val="000000" w:themeColor="text1"/>
          <w:lang w:val="en-GB"/>
        </w:rPr>
        <w:t>Retrieved July 6, 2020, from https://www.imh.com.sg/clinical/page.aspx?id=283</w:t>
      </w:r>
    </w:p>
    <w:p w14:paraId="1E48E139" w14:textId="1F96D97B"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KK Women’s and Children’s Hospital. (n.d.). </w:t>
      </w:r>
      <w:r w:rsidRPr="00190879">
        <w:rPr>
          <w:rFonts w:ascii="Times New Roman" w:hAnsi="Times New Roman" w:cs="Times New Roman"/>
          <w:i/>
          <w:iCs/>
          <w:color w:val="000000" w:themeColor="text1"/>
          <w:lang w:val="en-GB"/>
        </w:rPr>
        <w:t>Child development.</w:t>
      </w:r>
      <w:r w:rsidRPr="00190879">
        <w:rPr>
          <w:rFonts w:ascii="Times New Roman" w:hAnsi="Times New Roman" w:cs="Times New Roman"/>
          <w:color w:val="000000" w:themeColor="text1"/>
          <w:lang w:val="en-GB"/>
        </w:rPr>
        <w:t xml:space="preserve"> Retrieved July 6, 2020, from https://www.kkh.com.sg:443/patient-care/areas-of-care/childrens-services/pages/child-development.aspx</w:t>
      </w:r>
    </w:p>
    <w:p w14:paraId="0E55658B" w14:textId="3BC184A6" w:rsidR="174B1DDC" w:rsidRPr="00190879" w:rsidRDefault="01411335" w:rsidP="01411335">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lastRenderedPageBreak/>
        <w:t xml:space="preserve">Lee, J. (2019, August 2). </w:t>
      </w:r>
      <w:r w:rsidRPr="00190879">
        <w:rPr>
          <w:rFonts w:ascii="Times New Roman" w:eastAsia="Times New Roman" w:hAnsi="Times New Roman" w:cs="Times New Roman"/>
          <w:i/>
          <w:iCs/>
          <w:color w:val="000000" w:themeColor="text1"/>
          <w:lang w:val="en-GB"/>
        </w:rPr>
        <w:t>Care and cohesion the aim at Inclusive Sports Festival 2019</w:t>
      </w:r>
      <w:r w:rsidRPr="00190879">
        <w:rPr>
          <w:rFonts w:ascii="Times New Roman" w:eastAsia="Times New Roman" w:hAnsi="Times New Roman" w:cs="Times New Roman"/>
          <w:color w:val="000000" w:themeColor="text1"/>
          <w:lang w:val="en-GB"/>
        </w:rPr>
        <w:t xml:space="preserve">.  </w:t>
      </w:r>
      <w:proofErr w:type="spellStart"/>
      <w:r w:rsidRPr="00190879">
        <w:rPr>
          <w:rFonts w:ascii="Times New Roman" w:eastAsia="Times New Roman" w:hAnsi="Times New Roman" w:cs="Times New Roman"/>
          <w:color w:val="000000" w:themeColor="text1"/>
          <w:lang w:val="en-GB"/>
        </w:rPr>
        <w:t>ActiveSG</w:t>
      </w:r>
      <w:proofErr w:type="spellEnd"/>
      <w:r w:rsidRPr="00190879">
        <w:rPr>
          <w:rFonts w:ascii="Times New Roman" w:eastAsia="Times New Roman" w:hAnsi="Times New Roman" w:cs="Times New Roman"/>
          <w:color w:val="000000" w:themeColor="text1"/>
          <w:lang w:val="en-GB"/>
        </w:rPr>
        <w:t xml:space="preserve">. </w:t>
      </w:r>
      <w:hyperlink r:id="rId40">
        <w:r w:rsidRPr="00190879">
          <w:rPr>
            <w:rStyle w:val="Hyperlink"/>
            <w:rFonts w:ascii="Times New Roman" w:eastAsia="Times New Roman" w:hAnsi="Times New Roman" w:cs="Times New Roman"/>
            <w:color w:val="000000" w:themeColor="text1"/>
            <w:u w:val="none"/>
            <w:lang w:val="en-GB"/>
          </w:rPr>
          <w:t>https://www.myactivesg.com/read/2019/8/care-and-cohesion-the-aim-at-inclusive-sports-festival-2019</w:t>
        </w:r>
      </w:hyperlink>
    </w:p>
    <w:p w14:paraId="4BB9C0DB" w14:textId="657AA48F" w:rsidR="174B1DDC" w:rsidRPr="00190879" w:rsidRDefault="174B1DDC" w:rsidP="174B1DDC">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rPr>
        <w:t xml:space="preserve">Lien Foundation. (2018, April 24). </w:t>
      </w:r>
      <w:r w:rsidRPr="00190879">
        <w:rPr>
          <w:rFonts w:ascii="Times New Roman" w:eastAsia="Times New Roman" w:hAnsi="Times New Roman" w:cs="Times New Roman"/>
          <w:i/>
          <w:iCs/>
          <w:color w:val="000000" w:themeColor="text1"/>
        </w:rPr>
        <w:t>Annex A</w:t>
      </w:r>
      <w:r w:rsidRPr="00190879">
        <w:rPr>
          <w:rFonts w:ascii="Times New Roman" w:eastAsia="Times New Roman" w:hAnsi="Times New Roman" w:cs="Times New Roman"/>
          <w:color w:val="000000" w:themeColor="text1"/>
        </w:rPr>
        <w:t>. A Study on Early Intervention Professionals and Their Attitudes on Inclusion.</w:t>
      </w:r>
      <w:r w:rsidRPr="00190879">
        <w:rPr>
          <w:rFonts w:ascii="Times New Roman" w:eastAsia="Times New Roman" w:hAnsi="Times New Roman" w:cs="Times New Roman"/>
          <w:i/>
          <w:iCs/>
          <w:color w:val="000000" w:themeColor="text1"/>
        </w:rPr>
        <w:t xml:space="preserve"> </w:t>
      </w:r>
      <w:hyperlink r:id="rId41">
        <w:r w:rsidRPr="00190879">
          <w:rPr>
            <w:rStyle w:val="Hyperlink"/>
            <w:rFonts w:ascii="Times New Roman" w:eastAsia="Times New Roman" w:hAnsi="Times New Roman" w:cs="Times New Roman"/>
            <w:color w:val="000000" w:themeColor="text1"/>
            <w:u w:val="none"/>
          </w:rPr>
          <w:t>http://www.lienfoundation.org/sites/default/files/LF%20Early%20Intervention%20Survey%20Findings.pdf</w:t>
        </w:r>
      </w:hyperlink>
    </w:p>
    <w:p w14:paraId="6CF51794" w14:textId="3A1747EF"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eastAsia="Times New Roman" w:hAnsi="Times New Roman" w:cs="Times New Roman"/>
          <w:color w:val="000000" w:themeColor="text1"/>
          <w:lang w:val="en-GB"/>
        </w:rPr>
        <w:t>Ministry of Education. (n.d.-a).</w:t>
      </w:r>
      <w:r w:rsidRPr="00190879">
        <w:rPr>
          <w:rFonts w:ascii="Times New Roman" w:eastAsia="Times New Roman" w:hAnsi="Times New Roman" w:cs="Times New Roman"/>
          <w:i/>
          <w:iCs/>
          <w:color w:val="000000" w:themeColor="text1"/>
          <w:lang w:val="en-GB"/>
        </w:rPr>
        <w:t xml:space="preserve"> Choosing a school (Mainstre</w:t>
      </w:r>
      <w:r w:rsidRPr="00190879">
        <w:rPr>
          <w:rFonts w:ascii="Times New Roman" w:hAnsi="Times New Roman" w:cs="Times New Roman"/>
          <w:i/>
          <w:iCs/>
          <w:color w:val="000000" w:themeColor="text1"/>
          <w:lang w:val="en-GB"/>
        </w:rPr>
        <w:t>am School).</w:t>
      </w:r>
      <w:r w:rsidRPr="00190879">
        <w:rPr>
          <w:rFonts w:ascii="Times New Roman" w:hAnsi="Times New Roman" w:cs="Times New Roman"/>
          <w:color w:val="000000" w:themeColor="text1"/>
          <w:lang w:val="en-GB"/>
        </w:rPr>
        <w:t xml:space="preserve"> Retrieved July 6, 2020. https://beta.moe.gov.sg/special-educational-needs/school-support/mainstream/#mainstream</w:t>
      </w:r>
    </w:p>
    <w:p w14:paraId="11967ABC" w14:textId="6FF0C0DD"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r w:rsidRPr="00190879">
        <w:rPr>
          <w:rFonts w:ascii="Times New Roman" w:hAnsi="Times New Roman" w:cs="Times New Roman"/>
          <w:i/>
          <w:iCs/>
          <w:color w:val="000000" w:themeColor="text1"/>
          <w:lang w:val="en-GB"/>
        </w:rPr>
        <w:t>Choosing a School (Special Education).</w:t>
      </w:r>
      <w:r w:rsidRPr="00190879">
        <w:rPr>
          <w:rFonts w:ascii="Times New Roman" w:hAnsi="Times New Roman" w:cs="Times New Roman"/>
          <w:color w:val="000000" w:themeColor="text1"/>
          <w:lang w:val="en-GB"/>
        </w:rPr>
        <w:t xml:space="preserve"> Retrieved July 6, 2020, from https://beta.moe.gov.sg/special-educational-needs/school-support/#special-education</w:t>
      </w:r>
    </w:p>
    <w:p w14:paraId="21281914" w14:textId="36557596"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(n.d.-c). </w:t>
      </w:r>
      <w:r w:rsidRPr="00190879">
        <w:rPr>
          <w:rFonts w:ascii="Times New Roman" w:hAnsi="Times New Roman" w:cs="Times New Roman"/>
          <w:i/>
          <w:iCs/>
          <w:color w:val="000000" w:themeColor="text1"/>
          <w:lang w:val="en-GB"/>
        </w:rPr>
        <w:t xml:space="preserve">Curriculum in Special Education Schools. </w:t>
      </w:r>
      <w:r w:rsidRPr="00190879">
        <w:rPr>
          <w:rFonts w:ascii="Times New Roman" w:hAnsi="Times New Roman" w:cs="Times New Roman"/>
          <w:color w:val="000000" w:themeColor="text1"/>
          <w:lang w:val="en-GB"/>
        </w:rPr>
        <w:t>Retrieved July 6, 2020, from https://beta.moe.gov.sg/special-educational-needs/curriculum/</w:t>
      </w:r>
    </w:p>
    <w:p w14:paraId="1C1787C4" w14:textId="5CEF4CB4" w:rsidR="174B1DDC" w:rsidRPr="00190879" w:rsidRDefault="01411335" w:rsidP="01411335">
      <w:pPr>
        <w:pStyle w:val="Bibliography"/>
        <w:ind w:left="720" w:hanging="720"/>
        <w:rPr>
          <w:rFonts w:ascii="Times New Roman" w:eastAsia="Times New Roman" w:hAnsi="Times New Roman" w:cs="Times New Roman"/>
          <w:color w:val="000000" w:themeColor="text1"/>
          <w:lang w:val="en-GB"/>
        </w:rPr>
      </w:pPr>
      <w:r w:rsidRPr="00190879">
        <w:rPr>
          <w:rFonts w:ascii="Times New Roman" w:eastAsia="Times New Roman" w:hAnsi="Times New Roman" w:cs="Times New Roman"/>
          <w:color w:val="000000" w:themeColor="text1"/>
          <w:lang w:val="en-GB"/>
        </w:rPr>
        <w:t xml:space="preserve">———. (2019, July 26). </w:t>
      </w:r>
      <w:r w:rsidRPr="00190879">
        <w:rPr>
          <w:rFonts w:ascii="Times New Roman" w:eastAsia="Times New Roman" w:hAnsi="Times New Roman" w:cs="Times New Roman"/>
          <w:i/>
          <w:iCs/>
          <w:color w:val="000000" w:themeColor="text1"/>
          <w:lang w:val="en-GB"/>
        </w:rPr>
        <w:t xml:space="preserve">Speech by Second Minister for Education Ms </w:t>
      </w:r>
      <w:proofErr w:type="spellStart"/>
      <w:r w:rsidRPr="00190879">
        <w:rPr>
          <w:rFonts w:ascii="Times New Roman" w:eastAsia="Times New Roman" w:hAnsi="Times New Roman" w:cs="Times New Roman"/>
          <w:i/>
          <w:iCs/>
          <w:color w:val="000000" w:themeColor="text1"/>
          <w:lang w:val="en-GB"/>
        </w:rPr>
        <w:t>Indranee</w:t>
      </w:r>
      <w:proofErr w:type="spellEnd"/>
      <w:r w:rsidRPr="00190879">
        <w:rPr>
          <w:rFonts w:ascii="Times New Roman" w:eastAsia="Times New Roman" w:hAnsi="Times New Roman" w:cs="Times New Roman"/>
          <w:i/>
          <w:iCs/>
          <w:color w:val="000000" w:themeColor="text1"/>
          <w:lang w:val="en-GB"/>
        </w:rPr>
        <w:t xml:space="preserve"> Rajah, at the Official Opening of Professor Brawn Cafe at Pathlight School Campus 1</w:t>
      </w:r>
      <w:r w:rsidRPr="00190879">
        <w:rPr>
          <w:rFonts w:ascii="Times New Roman" w:eastAsia="Times New Roman" w:hAnsi="Times New Roman" w:cs="Times New Roman"/>
          <w:color w:val="000000" w:themeColor="text1"/>
          <w:lang w:val="en-GB"/>
        </w:rPr>
        <w:t xml:space="preserve">. </w:t>
      </w:r>
      <w:hyperlink r:id="rId42">
        <w:r w:rsidRPr="00190879">
          <w:rPr>
            <w:rStyle w:val="Hyperlink"/>
            <w:rFonts w:ascii="Times New Roman" w:eastAsia="Times New Roman" w:hAnsi="Times New Roman" w:cs="Times New Roman"/>
            <w:color w:val="000000" w:themeColor="text1"/>
            <w:lang w:val="en-GB"/>
          </w:rPr>
          <w:t>https://www.moe.gov.sg/news/speeches/20190726-speech-by-second-minister-for-education-ms-indranee-rajah-at-the-official-opening-of-professor-brawn-caf-at-pathlight-school-campus-1</w:t>
        </w:r>
      </w:hyperlink>
    </w:p>
    <w:p w14:paraId="3499F63A" w14:textId="1E6796DF" w:rsidR="01411335" w:rsidRPr="00190879" w:rsidRDefault="01411335" w:rsidP="01411335">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w:t>
      </w:r>
      <w:proofErr w:type="gramStart"/>
      <w:r w:rsidRPr="00190879">
        <w:rPr>
          <w:rFonts w:ascii="Times New Roman" w:eastAsia="Times New Roman" w:hAnsi="Times New Roman" w:cs="Times New Roman"/>
          <w:color w:val="000000" w:themeColor="text1"/>
          <w:lang w:val="en-GB"/>
        </w:rPr>
        <w:t>—.(</w:t>
      </w:r>
      <w:proofErr w:type="gramEnd"/>
      <w:r w:rsidRPr="00190879">
        <w:rPr>
          <w:rFonts w:ascii="Times New Roman" w:eastAsia="Times New Roman" w:hAnsi="Times New Roman" w:cs="Times New Roman"/>
          <w:color w:val="000000" w:themeColor="text1"/>
          <w:lang w:val="en-GB"/>
        </w:rPr>
        <w:t xml:space="preserve">2021, October 18). </w:t>
      </w:r>
      <w:r w:rsidRPr="00190879">
        <w:rPr>
          <w:rFonts w:ascii="Times New Roman" w:eastAsia="Times New Roman" w:hAnsi="Times New Roman" w:cs="Times New Roman"/>
          <w:i/>
          <w:iCs/>
          <w:color w:val="000000" w:themeColor="text1"/>
          <w:lang w:val="en-GB"/>
        </w:rPr>
        <w:t>Special educational needs support at mainstream primary schools</w:t>
      </w:r>
      <w:r w:rsidRPr="00190879">
        <w:rPr>
          <w:rFonts w:ascii="Times New Roman" w:eastAsia="Times New Roman" w:hAnsi="Times New Roman" w:cs="Times New Roman"/>
          <w:color w:val="000000" w:themeColor="text1"/>
          <w:lang w:val="en-GB"/>
        </w:rPr>
        <w:t xml:space="preserve">. Retrieved from </w:t>
      </w:r>
      <w:hyperlink r:id="rId43">
        <w:r w:rsidRPr="00190879">
          <w:rPr>
            <w:rStyle w:val="Hyperlink"/>
            <w:rFonts w:ascii="Times New Roman" w:eastAsia="Times New Roman" w:hAnsi="Times New Roman" w:cs="Times New Roman"/>
            <w:color w:val="000000" w:themeColor="text1"/>
            <w:lang w:val="en-GB"/>
          </w:rPr>
          <w:t>https://www.moe.gov.sg/special-educational-needs/school-support/primary-schools</w:t>
        </w:r>
      </w:hyperlink>
    </w:p>
    <w:p w14:paraId="14734E5D" w14:textId="486F49AC"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Ministry of Finance. (n.d.). </w:t>
      </w:r>
      <w:r w:rsidRPr="00190879">
        <w:rPr>
          <w:rFonts w:ascii="Times New Roman" w:hAnsi="Times New Roman" w:cs="Times New Roman"/>
          <w:i/>
          <w:iCs/>
          <w:color w:val="000000" w:themeColor="text1"/>
          <w:lang w:val="en-GB"/>
        </w:rPr>
        <w:t>Tax reliefs and rebates.</w:t>
      </w:r>
      <w:r w:rsidRPr="00190879">
        <w:rPr>
          <w:rFonts w:ascii="Times New Roman" w:hAnsi="Times New Roman" w:cs="Times New Roman"/>
          <w:color w:val="000000" w:themeColor="text1"/>
          <w:lang w:val="en-GB"/>
        </w:rPr>
        <w:t xml:space="preserve"> Retrieved July 10, 2020, from https://www.mof.gov.sg/mof-for/individuals/tax-reliefs-and-rebates</w:t>
      </w:r>
    </w:p>
    <w:p w14:paraId="13576B69" w14:textId="52DD7F4D" w:rsidR="0E4A6612" w:rsidRPr="00190879" w:rsidRDefault="174B1DDC" w:rsidP="174B1DDC">
      <w:pPr>
        <w:pStyle w:val="Bibliography"/>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rPr>
        <w:t xml:space="preserve">Ministry of Foreign Affairs. (2020, July 27). </w:t>
      </w:r>
      <w:r w:rsidRPr="00190879">
        <w:rPr>
          <w:rFonts w:ascii="Times New Roman" w:eastAsia="Times New Roman" w:hAnsi="Times New Roman" w:cs="Times New Roman"/>
          <w:i/>
          <w:iCs/>
          <w:color w:val="000000" w:themeColor="text1"/>
          <w:lang w:val="en-GB"/>
        </w:rPr>
        <w:t xml:space="preserve">Singapore’s reply to the joint communication from Special Procedures Mandate Holders on the lack of accessible information on the COVID-19 pandemic and related response for persons with disabilities, </w:t>
      </w:r>
      <w:proofErr w:type="gramStart"/>
      <w:r w:rsidRPr="00190879">
        <w:rPr>
          <w:rFonts w:ascii="Times New Roman" w:eastAsia="Times New Roman" w:hAnsi="Times New Roman" w:cs="Times New Roman"/>
          <w:i/>
          <w:iCs/>
          <w:color w:val="000000" w:themeColor="text1"/>
          <w:lang w:val="en-GB"/>
        </w:rPr>
        <w:t>in particular for</w:t>
      </w:r>
      <w:proofErr w:type="gramEnd"/>
      <w:r w:rsidRPr="00190879">
        <w:rPr>
          <w:rFonts w:ascii="Times New Roman" w:eastAsia="Times New Roman" w:hAnsi="Times New Roman" w:cs="Times New Roman"/>
          <w:i/>
          <w:iCs/>
          <w:color w:val="000000" w:themeColor="text1"/>
          <w:lang w:val="en-GB"/>
        </w:rPr>
        <w:t xml:space="preserve"> deaf and hard of hearing persons.</w:t>
      </w:r>
      <w:r w:rsidRPr="00190879">
        <w:rPr>
          <w:rFonts w:ascii="Times New Roman" w:eastAsia="Times New Roman" w:hAnsi="Times New Roman" w:cs="Times New Roman"/>
          <w:color w:val="000000" w:themeColor="text1"/>
          <w:lang w:val="en-GB"/>
        </w:rPr>
        <w:t xml:space="preserve"> </w:t>
      </w:r>
      <w:r w:rsidRPr="00190879">
        <w:rPr>
          <w:rFonts w:ascii="Times New Roman" w:eastAsia="Times New Roman" w:hAnsi="Times New Roman" w:cs="Times New Roman"/>
          <w:color w:val="000000" w:themeColor="text1"/>
        </w:rPr>
        <w:t>https://www.mfa.gov.sg/Overseas-Mission/Geneva/Mission-Updates/2020/07/Singapore-Reply-to-the-JC-for-SPMH-Covid-19-27-July-2020</w:t>
      </w:r>
    </w:p>
    <w:p w14:paraId="492A8BCF" w14:textId="1ED0F6E4"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Ministry of Health. (n.d.-a). About </w:t>
      </w:r>
      <w:proofErr w:type="spellStart"/>
      <w:r w:rsidRPr="00190879">
        <w:rPr>
          <w:rFonts w:ascii="Times New Roman" w:hAnsi="Times New Roman" w:cs="Times New Roman"/>
          <w:color w:val="000000" w:themeColor="text1"/>
          <w:lang w:val="en-GB"/>
        </w:rPr>
        <w:t>CareShield</w:t>
      </w:r>
      <w:proofErr w:type="spellEnd"/>
      <w:r w:rsidRPr="00190879">
        <w:rPr>
          <w:rFonts w:ascii="Times New Roman" w:hAnsi="Times New Roman" w:cs="Times New Roman"/>
          <w:color w:val="000000" w:themeColor="text1"/>
          <w:lang w:val="en-GB"/>
        </w:rPr>
        <w:t xml:space="preserve"> Life. Retrieved June 8, 2020, from https://www.moh.gov.sg/careshieldlife/about-careshield-life</w:t>
      </w:r>
    </w:p>
    <w:p w14:paraId="18A030A1" w14:textId="5B5F77EE"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r w:rsidRPr="00190879">
        <w:rPr>
          <w:rFonts w:ascii="Times New Roman" w:hAnsi="Times New Roman" w:cs="Times New Roman"/>
          <w:i/>
          <w:iCs/>
          <w:color w:val="000000" w:themeColor="text1"/>
          <w:lang w:val="en-GB"/>
        </w:rPr>
        <w:t>Introduction to the 3Ms.</w:t>
      </w:r>
      <w:r w:rsidRPr="00190879">
        <w:rPr>
          <w:rFonts w:ascii="Times New Roman" w:hAnsi="Times New Roman" w:cs="Times New Roman"/>
          <w:color w:val="000000" w:themeColor="text1"/>
          <w:lang w:val="en-GB"/>
        </w:rPr>
        <w:t xml:space="preserve"> Retrieved July 10, 2020, from https://www.moh.gov.sg/docs/librariesprovider5/resources-statistics/educational-resources/3m_updated_engwebver77d4b49ef2a145d7b242894738b8c835.pdf</w:t>
      </w:r>
    </w:p>
    <w:p w14:paraId="00426157" w14:textId="18B1585A"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(n.d.-c). </w:t>
      </w:r>
      <w:proofErr w:type="spellStart"/>
      <w:r w:rsidRPr="00190879">
        <w:rPr>
          <w:rFonts w:ascii="Times New Roman" w:hAnsi="Times New Roman" w:cs="Times New Roman"/>
          <w:i/>
          <w:iCs/>
          <w:color w:val="000000" w:themeColor="text1"/>
          <w:lang w:val="en-GB"/>
        </w:rPr>
        <w:t>ElderShield</w:t>
      </w:r>
      <w:proofErr w:type="spellEnd"/>
      <w:r w:rsidRPr="00190879">
        <w:rPr>
          <w:rFonts w:ascii="Times New Roman" w:hAnsi="Times New Roman" w:cs="Times New Roman"/>
          <w:i/>
          <w:iCs/>
          <w:color w:val="000000" w:themeColor="text1"/>
          <w:lang w:val="en-GB"/>
        </w:rPr>
        <w:t>: Am I covered.</w:t>
      </w:r>
      <w:r w:rsidRPr="00190879">
        <w:rPr>
          <w:rFonts w:ascii="Times New Roman" w:hAnsi="Times New Roman" w:cs="Times New Roman"/>
          <w:color w:val="000000" w:themeColor="text1"/>
          <w:lang w:val="en-GB"/>
        </w:rPr>
        <w:t xml:space="preserve"> https://www.moh.gov.sg/careshieldlife/about-eldershield/am-i-covered</w:t>
      </w:r>
    </w:p>
    <w:p w14:paraId="52C6F1CC" w14:textId="09588A8C" w:rsidR="00D94302" w:rsidRPr="00190879" w:rsidRDefault="174B1DDC" w:rsidP="174B1DDC">
      <w:pPr>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Ministry of Manpower. (2020a). </w:t>
      </w:r>
      <w:r w:rsidRPr="00190879">
        <w:rPr>
          <w:rFonts w:ascii="Times New Roman" w:hAnsi="Times New Roman" w:cs="Times New Roman"/>
          <w:i/>
          <w:iCs/>
          <w:color w:val="000000" w:themeColor="text1"/>
          <w:lang w:val="en-GB"/>
        </w:rPr>
        <w:t>Media factsheet on enhanced employment support for persons with disabilities.</w:t>
      </w:r>
      <w:r w:rsidRPr="00190879">
        <w:rPr>
          <w:rFonts w:ascii="Times New Roman" w:hAnsi="Times New Roman" w:cs="Times New Roman"/>
          <w:color w:val="000000" w:themeColor="text1"/>
          <w:lang w:val="en-GB"/>
        </w:rPr>
        <w:t xml:space="preserve"> https://www.mom.gov.sg/-/media/mom/documents/budget2020/factsheet-enhanced-employment-support-pwd.pdf</w:t>
      </w:r>
    </w:p>
    <w:p w14:paraId="124AC1B4" w14:textId="59A9DAE1" w:rsidR="00D94302"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(2020b). </w:t>
      </w:r>
      <w:r w:rsidRPr="00190879">
        <w:rPr>
          <w:rFonts w:ascii="Times New Roman" w:hAnsi="Times New Roman" w:cs="Times New Roman"/>
          <w:i/>
          <w:iCs/>
          <w:color w:val="000000" w:themeColor="text1"/>
          <w:lang w:val="en-GB"/>
        </w:rPr>
        <w:t>Media factsheet on Workfare Skills Support (WSS) Scheme.</w:t>
      </w:r>
      <w:r w:rsidRPr="00190879">
        <w:rPr>
          <w:rFonts w:ascii="Times New Roman" w:hAnsi="Times New Roman" w:cs="Times New Roman"/>
          <w:color w:val="000000" w:themeColor="text1"/>
          <w:lang w:val="en-GB"/>
        </w:rPr>
        <w:t xml:space="preserve"> https://www.mom.gov.sg/-/media/mom/documents/budget2020/factsheet-workfare-skills-support-scheme.pdf</w:t>
      </w:r>
    </w:p>
    <w:p w14:paraId="383E5FBF" w14:textId="63A18831" w:rsidR="00DF4F8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Ministry of Social and Family Development. (n.d.-a). </w:t>
      </w:r>
      <w:r w:rsidRPr="00190879">
        <w:rPr>
          <w:rFonts w:ascii="Times New Roman" w:hAnsi="Times New Roman" w:cs="Times New Roman"/>
          <w:i/>
          <w:iCs/>
          <w:color w:val="000000" w:themeColor="text1"/>
          <w:lang w:val="en-GB"/>
        </w:rPr>
        <w:t>Assisted deputyship application programme (SPED School).</w:t>
      </w:r>
      <w:r w:rsidRPr="00190879">
        <w:rPr>
          <w:rFonts w:ascii="Times New Roman" w:hAnsi="Times New Roman" w:cs="Times New Roman"/>
          <w:color w:val="000000" w:themeColor="text1"/>
          <w:lang w:val="en-GB"/>
        </w:rPr>
        <w:t xml:space="preserve"> Retrieved July 10, 2020, from https://www.msf.gov.sg/policies/Pages/ADAP.aspx</w:t>
      </w:r>
    </w:p>
    <w:p w14:paraId="1FA0C5A1" w14:textId="776B69EC"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r w:rsidRPr="00190879">
        <w:rPr>
          <w:rFonts w:ascii="Times New Roman" w:hAnsi="Times New Roman" w:cs="Times New Roman"/>
          <w:i/>
          <w:iCs/>
          <w:color w:val="000000" w:themeColor="text1"/>
          <w:lang w:val="en-GB"/>
        </w:rPr>
        <w:t>Assistive Technology Fund (ATF)</w:t>
      </w:r>
      <w:r w:rsidRPr="00190879">
        <w:rPr>
          <w:rFonts w:ascii="Times New Roman" w:hAnsi="Times New Roman" w:cs="Times New Roman"/>
          <w:color w:val="000000" w:themeColor="text1"/>
          <w:lang w:val="en-GB"/>
        </w:rPr>
        <w:t>. Retrieved July 8, 2020, from https://www.msf.gov.sg/assistance/Pages/Assistive-Technology-Fund-ATF.aspx</w:t>
      </w:r>
    </w:p>
    <w:p w14:paraId="71424C9C" w14:textId="13E8CD48" w:rsidR="00DF4F8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lastRenderedPageBreak/>
        <w:t xml:space="preserve">———. (n.d.-c). </w:t>
      </w:r>
      <w:r w:rsidRPr="00190879">
        <w:rPr>
          <w:rFonts w:ascii="Times New Roman" w:hAnsi="Times New Roman" w:cs="Times New Roman"/>
          <w:i/>
          <w:iCs/>
          <w:color w:val="000000" w:themeColor="text1"/>
          <w:lang w:val="en-GB"/>
        </w:rPr>
        <w:t xml:space="preserve">Learn more about </w:t>
      </w:r>
      <w:proofErr w:type="spellStart"/>
      <w:r w:rsidRPr="00190879">
        <w:rPr>
          <w:rFonts w:ascii="Times New Roman" w:hAnsi="Times New Roman" w:cs="Times New Roman"/>
          <w:i/>
          <w:iCs/>
          <w:color w:val="000000" w:themeColor="text1"/>
          <w:lang w:val="en-GB"/>
        </w:rPr>
        <w:t>ComCare</w:t>
      </w:r>
      <w:proofErr w:type="spellEnd"/>
      <w:r w:rsidRPr="00190879">
        <w:rPr>
          <w:rFonts w:ascii="Times New Roman" w:hAnsi="Times New Roman" w:cs="Times New Roman"/>
          <w:i/>
          <w:iCs/>
          <w:color w:val="000000" w:themeColor="text1"/>
          <w:lang w:val="en-GB"/>
        </w:rPr>
        <w:t>.</w:t>
      </w:r>
      <w:r w:rsidRPr="00190879">
        <w:rPr>
          <w:rFonts w:ascii="Times New Roman" w:hAnsi="Times New Roman" w:cs="Times New Roman"/>
          <w:color w:val="000000" w:themeColor="text1"/>
          <w:lang w:val="en-GB"/>
        </w:rPr>
        <w:t xml:space="preserve"> Retrieved July 10, 2020, from https://www.msf.gov.sg/Comcare/Pages/Learn-More-About-ComCare.aspx</w:t>
      </w:r>
    </w:p>
    <w:p w14:paraId="0DA2CEE3" w14:textId="4DE09E7C" w:rsidR="00DF4F8F" w:rsidRPr="00190879" w:rsidRDefault="01411335" w:rsidP="01411335">
      <w:pPr>
        <w:pStyle w:val="Bibliography"/>
        <w:ind w:left="720" w:hanging="720"/>
        <w:rPr>
          <w:rStyle w:val="Hyperlink"/>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(n.d.-d). </w:t>
      </w:r>
      <w:r w:rsidRPr="00190879">
        <w:rPr>
          <w:rFonts w:ascii="Times New Roman" w:hAnsi="Times New Roman" w:cs="Times New Roman"/>
          <w:i/>
          <w:iCs/>
          <w:color w:val="000000" w:themeColor="text1"/>
          <w:lang w:val="en-GB"/>
        </w:rPr>
        <w:t xml:space="preserve">Professional deputy and </w:t>
      </w:r>
      <w:proofErr w:type="spellStart"/>
      <w:r w:rsidRPr="00190879">
        <w:rPr>
          <w:rFonts w:ascii="Times New Roman" w:hAnsi="Times New Roman" w:cs="Times New Roman"/>
          <w:i/>
          <w:iCs/>
          <w:color w:val="000000" w:themeColor="text1"/>
          <w:lang w:val="en-GB"/>
        </w:rPr>
        <w:t>donee</w:t>
      </w:r>
      <w:proofErr w:type="spellEnd"/>
      <w:r w:rsidRPr="00190879">
        <w:rPr>
          <w:rFonts w:ascii="Times New Roman" w:hAnsi="Times New Roman" w:cs="Times New Roman"/>
          <w:i/>
          <w:iCs/>
          <w:color w:val="000000" w:themeColor="text1"/>
          <w:lang w:val="en-GB"/>
        </w:rPr>
        <w:t xml:space="preserve"> scheme. </w:t>
      </w:r>
      <w:r w:rsidRPr="00190879">
        <w:rPr>
          <w:rFonts w:ascii="Times New Roman" w:hAnsi="Times New Roman" w:cs="Times New Roman"/>
          <w:color w:val="000000" w:themeColor="text1"/>
          <w:lang w:val="en-GB"/>
        </w:rPr>
        <w:t>Retrieved July 14, 2020, from https://www.msf.gov.sg/policies/Pages/Professional-Deputy-and-Donee-Scheme.aspx</w:t>
      </w:r>
    </w:p>
    <w:p w14:paraId="5C1426CE" w14:textId="731F4B08"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(2007). </w:t>
      </w:r>
      <w:r w:rsidRPr="00190879">
        <w:rPr>
          <w:rFonts w:ascii="Times New Roman" w:hAnsi="Times New Roman" w:cs="Times New Roman"/>
          <w:i/>
          <w:iCs/>
          <w:color w:val="000000" w:themeColor="text1"/>
          <w:lang w:val="en-GB"/>
        </w:rPr>
        <w:t>1st Enabling Masterplan (2007-2011).</w:t>
      </w:r>
      <w:r w:rsidRPr="00190879">
        <w:rPr>
          <w:rFonts w:ascii="Times New Roman" w:hAnsi="Times New Roman" w:cs="Times New Roman"/>
          <w:color w:val="000000" w:themeColor="text1"/>
          <w:lang w:val="en-GB"/>
        </w:rPr>
        <w:t xml:space="preserve"> </w:t>
      </w:r>
      <w:r w:rsidRPr="00190879">
        <w:rPr>
          <w:rFonts w:ascii="Times New Roman" w:hAnsi="Times New Roman" w:cs="Times New Roman"/>
          <w:color w:val="000000" w:themeColor="text1"/>
        </w:rPr>
        <w:t>https://www.msf.gov.sg/policies/Disabilities-and-Special-Needs/Pages/EM%201.pdf</w:t>
      </w:r>
    </w:p>
    <w:p w14:paraId="71E72664" w14:textId="6BEC926F"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(2012). </w:t>
      </w:r>
      <w:r w:rsidRPr="00190879">
        <w:rPr>
          <w:rFonts w:ascii="Times New Roman" w:hAnsi="Times New Roman" w:cs="Times New Roman"/>
          <w:i/>
          <w:iCs/>
          <w:color w:val="000000" w:themeColor="text1"/>
          <w:lang w:val="en-GB"/>
        </w:rPr>
        <w:t>2nd Enabling Masterplan (2012-2016).</w:t>
      </w:r>
      <w:r w:rsidRPr="00190879">
        <w:rPr>
          <w:rFonts w:ascii="Times New Roman" w:hAnsi="Times New Roman" w:cs="Times New Roman"/>
          <w:color w:val="000000" w:themeColor="text1"/>
          <w:lang w:val="en-GB"/>
        </w:rPr>
        <w:t xml:space="preserve"> https://www.msf.gov.sg/policies/Disabilities-and-Special-Needs/Pages/Enabling%20Masterplan%202012-2016%20Report%20%288%20Mar%29.pdf</w:t>
      </w:r>
    </w:p>
    <w:p w14:paraId="0E9BDEDB" w14:textId="172255CA"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(2013a, March 14). </w:t>
      </w:r>
      <w:r w:rsidRPr="00190879">
        <w:rPr>
          <w:rFonts w:ascii="Times New Roman" w:hAnsi="Times New Roman" w:cs="Times New Roman"/>
          <w:i/>
          <w:iCs/>
          <w:color w:val="000000" w:themeColor="text1"/>
          <w:lang w:val="en-GB"/>
        </w:rPr>
        <w:t>Committee of Supply 2013 debates opening speech.</w:t>
      </w:r>
      <w:r w:rsidRPr="00190879">
        <w:rPr>
          <w:rFonts w:ascii="Times New Roman" w:hAnsi="Times New Roman" w:cs="Times New Roman"/>
          <w:color w:val="000000" w:themeColor="text1"/>
          <w:lang w:val="en-GB"/>
        </w:rPr>
        <w:t xml:space="preserve"> https://www.msf.gov.sg/media-room/Pages/Committee-of-Supply-2013-Debates-Opening-Speech.aspx</w:t>
      </w:r>
    </w:p>
    <w:p w14:paraId="3AC75A9B" w14:textId="74BBAEF6"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(2013b, August 12). </w:t>
      </w:r>
      <w:r w:rsidRPr="00190879">
        <w:rPr>
          <w:rFonts w:ascii="Times New Roman" w:hAnsi="Times New Roman" w:cs="Times New Roman"/>
          <w:i/>
          <w:iCs/>
          <w:color w:val="000000" w:themeColor="text1"/>
          <w:lang w:val="en-GB"/>
        </w:rPr>
        <w:t>Enhancements of barrier-free facilities</w:t>
      </w:r>
      <w:r w:rsidRPr="00190879">
        <w:rPr>
          <w:rFonts w:ascii="Times New Roman" w:hAnsi="Times New Roman" w:cs="Times New Roman"/>
          <w:color w:val="000000" w:themeColor="text1"/>
          <w:lang w:val="en-GB"/>
        </w:rPr>
        <w:t>. https://www.msf.gov.sg/media-room/Pages/Enhancements-of-Barrier-Free-Facilities.aspx</w:t>
      </w:r>
    </w:p>
    <w:p w14:paraId="0A770F1E" w14:textId="7EFBC5E9"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(2014, February 11). </w:t>
      </w:r>
      <w:r w:rsidRPr="00190879">
        <w:rPr>
          <w:rFonts w:ascii="Times New Roman" w:hAnsi="Times New Roman" w:cs="Times New Roman"/>
          <w:i/>
          <w:iCs/>
          <w:color w:val="000000" w:themeColor="text1"/>
          <w:lang w:val="en-GB"/>
        </w:rPr>
        <w:t xml:space="preserve">What is a court appointed </w:t>
      </w:r>
      <w:proofErr w:type="gramStart"/>
      <w:r w:rsidRPr="00190879">
        <w:rPr>
          <w:rFonts w:ascii="Times New Roman" w:hAnsi="Times New Roman" w:cs="Times New Roman"/>
          <w:i/>
          <w:iCs/>
          <w:color w:val="000000" w:themeColor="text1"/>
          <w:lang w:val="en-GB"/>
        </w:rPr>
        <w:t>deputy.</w:t>
      </w:r>
      <w:proofErr w:type="gramEnd"/>
      <w:r w:rsidRPr="00190879">
        <w:rPr>
          <w:rFonts w:ascii="Times New Roman" w:hAnsi="Times New Roman" w:cs="Times New Roman"/>
          <w:color w:val="000000" w:themeColor="text1"/>
          <w:lang w:val="en-GB"/>
        </w:rPr>
        <w:t xml:space="preserve"> https://www.msf.gov.sg/opg/Pages/What-Is-A-Court-Appointed-Deputy.aspx</w:t>
      </w:r>
    </w:p>
    <w:p w14:paraId="4B07FA58" w14:textId="71550262"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(2016a). </w:t>
      </w:r>
      <w:r w:rsidRPr="00190879">
        <w:rPr>
          <w:rFonts w:ascii="Times New Roman" w:hAnsi="Times New Roman" w:cs="Times New Roman"/>
          <w:i/>
          <w:iCs/>
          <w:color w:val="000000" w:themeColor="text1"/>
          <w:lang w:val="en-GB"/>
        </w:rPr>
        <w:t>Enabling Masterplan 2 Progress Report—2012-2016.</w:t>
      </w:r>
      <w:r w:rsidRPr="00190879">
        <w:rPr>
          <w:rFonts w:ascii="Times New Roman" w:eastAsia="Times New Roman" w:hAnsi="Times New Roman" w:cs="Times New Roman"/>
          <w:i/>
          <w:iCs/>
          <w:color w:val="000000" w:themeColor="text1"/>
          <w:lang w:val="en-GB"/>
        </w:rPr>
        <w:t xml:space="preserve"> </w:t>
      </w:r>
      <w:r w:rsidRPr="00190879">
        <w:rPr>
          <w:rFonts w:ascii="Times New Roman" w:eastAsia="Times New Roman" w:hAnsi="Times New Roman" w:cs="Times New Roman"/>
          <w:color w:val="000000" w:themeColor="text1"/>
          <w:lang w:val="en-GB"/>
        </w:rPr>
        <w:t>https://www.msf.gov.sg/policies/Disabilities-and-Special-Needs/Documents/EM2%20progress%20report.pdf</w:t>
      </w:r>
    </w:p>
    <w:p w14:paraId="3F01A272" w14:textId="724048C3"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(2016b, August 15). </w:t>
      </w:r>
      <w:r w:rsidRPr="00190879">
        <w:rPr>
          <w:rFonts w:ascii="Times New Roman" w:hAnsi="Times New Roman" w:cs="Times New Roman"/>
          <w:i/>
          <w:iCs/>
          <w:color w:val="000000" w:themeColor="text1"/>
          <w:lang w:val="en-GB"/>
        </w:rPr>
        <w:t>Mandatory autism testing for babies.</w:t>
      </w:r>
      <w:r w:rsidRPr="00190879">
        <w:rPr>
          <w:rFonts w:ascii="Times New Roman" w:hAnsi="Times New Roman" w:cs="Times New Roman"/>
          <w:color w:val="000000" w:themeColor="text1"/>
          <w:lang w:val="en-GB"/>
        </w:rPr>
        <w:t xml:space="preserve"> https://www.msf.gov.sg/media-room/Pages/Mandatory-autism-testing-for-babies.aspx</w:t>
      </w:r>
    </w:p>
    <w:p w14:paraId="6E096D28" w14:textId="5C427CF9" w:rsidR="00DF4F8F" w:rsidRPr="00190879" w:rsidRDefault="174B1DDC" w:rsidP="174B1DDC">
      <w:pPr>
        <w:pStyle w:val="Bibliography"/>
        <w:ind w:left="720" w:hanging="720"/>
        <w:rPr>
          <w:rFonts w:ascii="Times New Roman" w:hAnsi="Times New Roman" w:cs="Times New Roman"/>
          <w:color w:val="000000" w:themeColor="text1"/>
          <w:sz w:val="20"/>
          <w:szCs w:val="20"/>
          <w:lang w:val="en-GB"/>
        </w:rPr>
      </w:pPr>
      <w:r w:rsidRPr="00190879">
        <w:rPr>
          <w:rFonts w:ascii="Times New Roman" w:hAnsi="Times New Roman" w:cs="Times New Roman"/>
          <w:color w:val="000000" w:themeColor="text1"/>
          <w:lang w:val="en-GB"/>
        </w:rPr>
        <w:t xml:space="preserve">———. (2016c, December 20). </w:t>
      </w:r>
      <w:r w:rsidRPr="00190879">
        <w:rPr>
          <w:rFonts w:ascii="Times New Roman" w:hAnsi="Times New Roman" w:cs="Times New Roman"/>
          <w:i/>
          <w:iCs/>
          <w:color w:val="000000" w:themeColor="text1"/>
          <w:lang w:val="en-GB"/>
        </w:rPr>
        <w:t>Fact sheet on mental capacity (Amendment) Bill 2016.</w:t>
      </w:r>
      <w:r w:rsidRPr="00190879">
        <w:rPr>
          <w:rFonts w:ascii="Times New Roman" w:hAnsi="Times New Roman" w:cs="Times New Roman"/>
          <w:color w:val="000000" w:themeColor="text1"/>
          <w:lang w:val="en-GB"/>
        </w:rPr>
        <w:t xml:space="preserve"> https://www.msf.gov.sg/media-room/Pages/Fact-Sheet-on-Mental-Capacity-Amendment-Bill-2016.aspx</w:t>
      </w:r>
    </w:p>
    <w:p w14:paraId="207CBF52" w14:textId="1FA7A861"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(2017a). </w:t>
      </w:r>
      <w:r w:rsidRPr="00190879">
        <w:rPr>
          <w:rFonts w:ascii="Times New Roman" w:hAnsi="Times New Roman" w:cs="Times New Roman"/>
          <w:i/>
          <w:iCs/>
          <w:color w:val="000000" w:themeColor="text1"/>
          <w:lang w:val="en-GB"/>
        </w:rPr>
        <w:t>3rd Enabling Masterplan (2017-2021).</w:t>
      </w:r>
      <w:r w:rsidRPr="00190879">
        <w:rPr>
          <w:rFonts w:ascii="Times New Roman" w:hAnsi="Times New Roman" w:cs="Times New Roman"/>
          <w:color w:val="000000" w:themeColor="text1"/>
          <w:lang w:val="en-GB"/>
        </w:rPr>
        <w:t xml:space="preserve"> https://www.msf.gov.sg/policies/Disabilities-and-Special-Needs/Documents/Enabling%20Masterplan%203%20%28revised%2013%20Jan%202017%29.pdf</w:t>
      </w:r>
    </w:p>
    <w:p w14:paraId="292A7E39" w14:textId="67F55010"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(2017b, May 8). </w:t>
      </w:r>
      <w:r w:rsidRPr="00190879">
        <w:rPr>
          <w:rFonts w:ascii="Times New Roman" w:hAnsi="Times New Roman" w:cs="Times New Roman"/>
          <w:i/>
          <w:iCs/>
          <w:color w:val="000000" w:themeColor="text1"/>
          <w:lang w:val="en-GB"/>
        </w:rPr>
        <w:t xml:space="preserve">COE and ARF waivers for drivers with disabilities. </w:t>
      </w:r>
      <w:r w:rsidRPr="00190879">
        <w:rPr>
          <w:rFonts w:ascii="Times New Roman" w:hAnsi="Times New Roman" w:cs="Times New Roman"/>
          <w:color w:val="000000" w:themeColor="text1"/>
          <w:lang w:val="en-GB"/>
        </w:rPr>
        <w:t>https://www.msf.gov.sg/media-room/Pages/COE-and-ARF-waivers-for-drivers-with-disabilities.aspx</w:t>
      </w:r>
    </w:p>
    <w:p w14:paraId="41A7F303" w14:textId="4FA7AE6A" w:rsidR="00DF4F8F" w:rsidRPr="00190879" w:rsidRDefault="174B1DDC" w:rsidP="174B1DDC">
      <w:pPr>
        <w:pStyle w:val="Bibliography"/>
        <w:ind w:left="720" w:hanging="720"/>
        <w:rPr>
          <w:rStyle w:val="Hyperlink"/>
          <w:rFonts w:ascii="Times New Roman" w:hAnsi="Times New Roman" w:cs="Times New Roman"/>
          <w:color w:val="000000" w:themeColor="text1"/>
          <w:u w:val="none"/>
          <w:lang w:val="en-GB"/>
        </w:rPr>
      </w:pPr>
      <w:r w:rsidRPr="00190879">
        <w:rPr>
          <w:rFonts w:ascii="Times New Roman" w:hAnsi="Times New Roman" w:cs="Times New Roman"/>
          <w:color w:val="000000" w:themeColor="text1"/>
          <w:lang w:val="en-GB"/>
        </w:rPr>
        <w:t xml:space="preserve">———. (2018a, February 19). </w:t>
      </w:r>
      <w:r w:rsidRPr="00190879">
        <w:rPr>
          <w:rFonts w:ascii="Times New Roman" w:hAnsi="Times New Roman" w:cs="Times New Roman"/>
          <w:i/>
          <w:iCs/>
          <w:color w:val="000000" w:themeColor="text1"/>
          <w:lang w:val="en-GB"/>
        </w:rPr>
        <w:t>Measures to enhance public awareness of special needs children and the needs of their parents and caregivers.</w:t>
      </w:r>
      <w:r w:rsidRPr="00190879">
        <w:rPr>
          <w:rFonts w:ascii="Times New Roman" w:hAnsi="Times New Roman" w:cs="Times New Roman"/>
          <w:color w:val="000000" w:themeColor="text1"/>
          <w:lang w:val="en-GB"/>
        </w:rPr>
        <w:t xml:space="preserve"> </w:t>
      </w:r>
      <w:hyperlink r:id="rId44">
        <w:r w:rsidRPr="00190879">
          <w:rPr>
            <w:rStyle w:val="Hyperlink"/>
            <w:rFonts w:ascii="Times New Roman" w:hAnsi="Times New Roman" w:cs="Times New Roman"/>
            <w:color w:val="000000" w:themeColor="text1"/>
            <w:u w:val="none"/>
            <w:lang w:val="en-GB"/>
          </w:rPr>
          <w:t>https://www.msf.gov.sg/media-room/Pages/Measures-to-enhance-public-awareness-of-special-needs-children-and-the-needs-of-their-parents-and-caregivers-.aspx</w:t>
        </w:r>
      </w:hyperlink>
    </w:p>
    <w:p w14:paraId="67769E7E" w14:textId="7ABB4D4B"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(2018b, April 27). </w:t>
      </w:r>
      <w:r w:rsidRPr="00190879">
        <w:rPr>
          <w:rFonts w:ascii="Times New Roman" w:hAnsi="Times New Roman" w:cs="Times New Roman"/>
          <w:i/>
          <w:iCs/>
          <w:color w:val="000000" w:themeColor="text1"/>
          <w:lang w:val="en-GB"/>
        </w:rPr>
        <w:t>Speech by Minister Desmond Lee at Early Intervention Conference.</w:t>
      </w:r>
      <w:r w:rsidRPr="00190879">
        <w:rPr>
          <w:rFonts w:ascii="Times New Roman" w:hAnsi="Times New Roman" w:cs="Times New Roman"/>
          <w:color w:val="000000" w:themeColor="text1"/>
          <w:lang w:val="en-GB"/>
        </w:rPr>
        <w:t xml:space="preserve"> https://www.msf.gov.sg/media-room/Pages/Early-Intervention-Conference.aspx</w:t>
      </w:r>
    </w:p>
    <w:p w14:paraId="01CF049F" w14:textId="0D9A37D1"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(2018c, May 18). </w:t>
      </w:r>
      <w:r w:rsidRPr="00190879">
        <w:rPr>
          <w:rFonts w:ascii="Times New Roman" w:hAnsi="Times New Roman" w:cs="Times New Roman"/>
          <w:i/>
          <w:iCs/>
          <w:color w:val="000000" w:themeColor="text1"/>
          <w:lang w:val="en-GB"/>
        </w:rPr>
        <w:t>Support for professionals in the special needs sector.</w:t>
      </w:r>
      <w:r w:rsidRPr="00190879">
        <w:rPr>
          <w:rFonts w:ascii="Times New Roman" w:hAnsi="Times New Roman" w:cs="Times New Roman"/>
          <w:color w:val="000000" w:themeColor="text1"/>
          <w:lang w:val="en-GB"/>
        </w:rPr>
        <w:t xml:space="preserve"> https://www.msf.gov.sg/media-room/Pages/Support-for-professionals-in-the-special-needs-sector.aspx</w:t>
      </w:r>
    </w:p>
    <w:p w14:paraId="539D358F" w14:textId="18EDF5D7"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(2018d, August 6). </w:t>
      </w:r>
      <w:r w:rsidRPr="00190879">
        <w:rPr>
          <w:rFonts w:ascii="Times New Roman" w:hAnsi="Times New Roman" w:cs="Times New Roman"/>
          <w:i/>
          <w:iCs/>
          <w:color w:val="000000" w:themeColor="text1"/>
          <w:lang w:val="en-GB"/>
        </w:rPr>
        <w:t>Education institutions for youth with special needs aged 18 and above.</w:t>
      </w:r>
      <w:r w:rsidRPr="00190879">
        <w:rPr>
          <w:rFonts w:ascii="Times New Roman" w:hAnsi="Times New Roman" w:cs="Times New Roman"/>
          <w:color w:val="000000" w:themeColor="text1"/>
          <w:lang w:val="en-GB"/>
        </w:rPr>
        <w:t xml:space="preserve"> https://www.msf.gov.sg/media-room/Pages/Education-institutions-for-youth-with-special-needs-aged-18-and-above.aspx</w:t>
      </w:r>
    </w:p>
    <w:p w14:paraId="69FCC1EC" w14:textId="09EFB479"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(2019a, April 10). </w:t>
      </w:r>
      <w:r w:rsidRPr="00190879">
        <w:rPr>
          <w:rFonts w:ascii="Times New Roman" w:hAnsi="Times New Roman" w:cs="Times New Roman"/>
          <w:i/>
          <w:iCs/>
          <w:color w:val="000000" w:themeColor="text1"/>
          <w:lang w:val="en-GB"/>
        </w:rPr>
        <w:t xml:space="preserve">More integrated support for children with developmental needs under ECDA. </w:t>
      </w:r>
      <w:r w:rsidRPr="00190879">
        <w:rPr>
          <w:rFonts w:ascii="Times New Roman" w:eastAsia="Times New Roman" w:hAnsi="Times New Roman" w:cs="Times New Roman"/>
          <w:color w:val="000000" w:themeColor="text1"/>
          <w:lang w:val="en-GB"/>
        </w:rPr>
        <w:t>https://www.msf.gov.sg/media-room/Pages/More-Integrated-Support-for-Children-with-Developmental-Needs-Under-ECDA.aspx</w:t>
      </w:r>
    </w:p>
    <w:p w14:paraId="37A1C46E" w14:textId="0A55B74D"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lastRenderedPageBreak/>
        <w:t xml:space="preserve">———. (2019b, July 8). </w:t>
      </w:r>
      <w:r w:rsidRPr="00190879">
        <w:rPr>
          <w:rFonts w:ascii="Times New Roman" w:hAnsi="Times New Roman" w:cs="Times New Roman"/>
          <w:i/>
          <w:iCs/>
          <w:color w:val="000000" w:themeColor="text1"/>
          <w:lang w:val="en-GB"/>
        </w:rPr>
        <w:t>Definition of ‘disability’ for social policies.</w:t>
      </w:r>
      <w:r w:rsidRPr="00190879">
        <w:rPr>
          <w:rFonts w:ascii="Times New Roman" w:hAnsi="Times New Roman" w:cs="Times New Roman"/>
          <w:color w:val="000000" w:themeColor="text1"/>
          <w:lang w:val="en-GB"/>
        </w:rPr>
        <w:t xml:space="preserve"> https://www.msf.gov.sg/media-room/Pages/Definition-of-'Disability'-for-Social-Policies.aspx</w:t>
      </w:r>
    </w:p>
    <w:p w14:paraId="4D15DC84" w14:textId="2C2736BD"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(2019c, July 10). </w:t>
      </w:r>
      <w:r w:rsidRPr="00190879">
        <w:rPr>
          <w:rFonts w:ascii="Times New Roman" w:hAnsi="Times New Roman" w:cs="Times New Roman"/>
          <w:i/>
          <w:iCs/>
          <w:color w:val="000000" w:themeColor="text1"/>
          <w:lang w:val="en-GB"/>
        </w:rPr>
        <w:t>Opening address by Minister Desmond Lee at the CBD Accessibility Public Mapping Day.</w:t>
      </w:r>
      <w:r w:rsidRPr="00190879">
        <w:rPr>
          <w:rFonts w:ascii="Times New Roman" w:hAnsi="Times New Roman" w:cs="Times New Roman"/>
          <w:color w:val="000000" w:themeColor="text1"/>
          <w:lang w:val="en-GB"/>
        </w:rPr>
        <w:t xml:space="preserve"> https://www.msf.gov.sg/media-room/Pages/Opening-Address-by-Minister-Desmond-Lee-at-the-CBD-Accessibility-Public-Mapping-Day-.aspx</w:t>
      </w:r>
    </w:p>
    <w:p w14:paraId="0C5DD551" w14:textId="79048281" w:rsidR="00DF4F8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(2019d, July 26). </w:t>
      </w:r>
      <w:r w:rsidRPr="00190879">
        <w:rPr>
          <w:rFonts w:ascii="Times New Roman" w:hAnsi="Times New Roman" w:cs="Times New Roman"/>
          <w:i/>
          <w:iCs/>
          <w:color w:val="000000" w:themeColor="text1"/>
          <w:lang w:val="en-GB"/>
        </w:rPr>
        <w:t>Speech by Minister at the 5th Enabling Employers Awards</w:t>
      </w:r>
      <w:r w:rsidRPr="00190879">
        <w:rPr>
          <w:rFonts w:ascii="Times New Roman" w:hAnsi="Times New Roman" w:cs="Times New Roman"/>
          <w:color w:val="000000" w:themeColor="text1"/>
          <w:lang w:val="en-GB"/>
        </w:rPr>
        <w:t>. https://www.msf.gov.sg/media-room/Pages/Speech-by-Minister-at-the-5th-Enabling-Employers-Awards.aspx</w:t>
      </w:r>
    </w:p>
    <w:p w14:paraId="39AA8742" w14:textId="6D16CFF6" w:rsidR="00DF4F8F" w:rsidRPr="00190879" w:rsidRDefault="01411335" w:rsidP="01411335">
      <w:pPr>
        <w:ind w:left="720" w:hanging="720"/>
        <w:rPr>
          <w:rFonts w:ascii="Times New Roman" w:eastAsia="Times New Roman" w:hAnsi="Times New Roman" w:cs="Times New Roman"/>
          <w:i/>
          <w:iCs/>
          <w:color w:val="000000" w:themeColor="text1"/>
        </w:rPr>
      </w:pPr>
      <w:r w:rsidRPr="00190879">
        <w:rPr>
          <w:rFonts w:ascii="Times New Roman" w:eastAsia="Times New Roman" w:hAnsi="Times New Roman" w:cs="Times New Roman"/>
          <w:color w:val="000000" w:themeColor="text1"/>
          <w:lang w:val="en-GB"/>
        </w:rPr>
        <w:t xml:space="preserve">———. (2019e, Sept 02) </w:t>
      </w:r>
      <w:r w:rsidRPr="00190879">
        <w:rPr>
          <w:rFonts w:ascii="Times New Roman" w:eastAsia="Times New Roman" w:hAnsi="Times New Roman" w:cs="Times New Roman"/>
          <w:i/>
          <w:iCs/>
          <w:color w:val="000000" w:themeColor="text1"/>
        </w:rPr>
        <w:t xml:space="preserve">Number of households with persons with disabilities and help measures available. </w:t>
      </w:r>
      <w:r w:rsidRPr="00190879">
        <w:rPr>
          <w:rFonts w:ascii="Times New Roman" w:eastAsia="Times New Roman" w:hAnsi="Times New Roman" w:cs="Times New Roman"/>
          <w:color w:val="000000" w:themeColor="text1"/>
        </w:rPr>
        <w:t>https://www.msf.gov.sg/media-room/Pages/Number-of-Households-with-Persons-with-Disabilities-and-Help-Measures-Available.aspx</w:t>
      </w:r>
    </w:p>
    <w:p w14:paraId="47C34C9C" w14:textId="041F27D4"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(2020a, January 30). </w:t>
      </w:r>
      <w:r w:rsidRPr="00190879">
        <w:rPr>
          <w:rFonts w:ascii="Times New Roman" w:hAnsi="Times New Roman" w:cs="Times New Roman"/>
          <w:i/>
          <w:iCs/>
          <w:color w:val="000000" w:themeColor="text1"/>
          <w:lang w:val="en-GB"/>
        </w:rPr>
        <w:t>The LPA the Lasting Power of Attorney</w:t>
      </w:r>
      <w:r w:rsidRPr="00190879">
        <w:rPr>
          <w:rFonts w:ascii="Times New Roman" w:hAnsi="Times New Roman" w:cs="Times New Roman"/>
          <w:color w:val="000000" w:themeColor="text1"/>
          <w:lang w:val="en-GB"/>
        </w:rPr>
        <w:t>. Retrieved July 10, 2020, from https://www.msf.gov.sg/opg/Pages/The-LPA-The-Lasting-Power-of-Attorney.aspx</w:t>
      </w:r>
    </w:p>
    <w:p w14:paraId="3AB1DDE5" w14:textId="5E658E00" w:rsidR="00DF4F8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(2020b, March 5). </w:t>
      </w:r>
      <w:r w:rsidRPr="00190879">
        <w:rPr>
          <w:rFonts w:ascii="Times New Roman" w:hAnsi="Times New Roman" w:cs="Times New Roman"/>
          <w:i/>
          <w:iCs/>
          <w:color w:val="000000" w:themeColor="text1"/>
          <w:lang w:val="en-GB"/>
        </w:rPr>
        <w:t>Speech by Mr Desmond Lee at the Committee of Supply 2020.</w:t>
      </w:r>
      <w:r w:rsidRPr="00190879">
        <w:rPr>
          <w:rFonts w:ascii="Times New Roman" w:hAnsi="Times New Roman" w:cs="Times New Roman"/>
          <w:color w:val="000000" w:themeColor="text1"/>
          <w:lang w:val="en-GB"/>
        </w:rPr>
        <w:t xml:space="preserve"> https://www.msf.gov.sg/media-room/Pages/Speech-by-Mr-Desmond-Lee-at-the-Committee-of-Supply-2020.aspx</w:t>
      </w:r>
    </w:p>
    <w:p w14:paraId="5BE171FE" w14:textId="571538AE" w:rsidR="00DF4F8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(2020c, March 5). </w:t>
      </w:r>
      <w:r w:rsidRPr="00190879">
        <w:rPr>
          <w:rFonts w:ascii="Times New Roman" w:hAnsi="Times New Roman" w:cs="Times New Roman"/>
          <w:i/>
          <w:iCs/>
          <w:color w:val="000000" w:themeColor="text1"/>
          <w:lang w:val="en-GB"/>
        </w:rPr>
        <w:t>Speech by Mr Sam Tan Chin Siong at the Committee of Supply 2020.</w:t>
      </w:r>
      <w:r w:rsidRPr="00190879">
        <w:rPr>
          <w:rFonts w:ascii="Times New Roman" w:hAnsi="Times New Roman" w:cs="Times New Roman"/>
          <w:color w:val="000000" w:themeColor="text1"/>
          <w:lang w:val="en-GB"/>
        </w:rPr>
        <w:t xml:space="preserve"> https://www.msf.gov.sg/media-room/Pages/Speech-by-Mr-Sam-Tan-Chin-Siong-at-the-Committee-of-Supply-2020.aspx</w:t>
      </w:r>
    </w:p>
    <w:p w14:paraId="03307FC3" w14:textId="0C126C74" w:rsidR="00DF4F8F" w:rsidRPr="00190879" w:rsidRDefault="01411335" w:rsidP="01411335">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sz w:val="22"/>
          <w:szCs w:val="22"/>
          <w:lang w:val="en-GB"/>
        </w:rPr>
        <w:t>———</w:t>
      </w:r>
      <w:r w:rsidRPr="00190879">
        <w:rPr>
          <w:rFonts w:ascii="Times New Roman" w:eastAsia="Times New Roman" w:hAnsi="Times New Roman" w:cs="Times New Roman"/>
          <w:color w:val="000000" w:themeColor="text1"/>
          <w:lang w:val="en-GB"/>
        </w:rPr>
        <w:t xml:space="preserve">. (2021a, January 29). </w:t>
      </w:r>
      <w:r w:rsidRPr="00190879">
        <w:rPr>
          <w:rFonts w:ascii="Times New Roman" w:eastAsia="Times New Roman" w:hAnsi="Times New Roman" w:cs="Times New Roman"/>
          <w:i/>
          <w:iCs/>
          <w:color w:val="000000" w:themeColor="text1"/>
          <w:lang w:val="en-GB"/>
        </w:rPr>
        <w:t>1,200 job and training opportunities for persons with disabilities in 2021</w:t>
      </w:r>
      <w:r w:rsidRPr="00190879">
        <w:rPr>
          <w:rFonts w:ascii="Times New Roman" w:eastAsia="Times New Roman" w:hAnsi="Times New Roman" w:cs="Times New Roman"/>
          <w:color w:val="000000" w:themeColor="text1"/>
          <w:lang w:val="en-GB"/>
        </w:rPr>
        <w:t xml:space="preserve">. </w:t>
      </w:r>
      <w:hyperlink r:id="rId45">
        <w:r w:rsidRPr="00190879">
          <w:rPr>
            <w:rStyle w:val="Hyperlink"/>
            <w:rFonts w:ascii="Times New Roman" w:eastAsia="Times New Roman" w:hAnsi="Times New Roman" w:cs="Times New Roman"/>
            <w:color w:val="000000" w:themeColor="text1"/>
            <w:u w:val="none"/>
            <w:lang w:val="en-GB"/>
          </w:rPr>
          <w:t>https://www.msf.gov.sg/media-room/Pages/1200-job-and-training-opportunities-for-pwds-in-2021.aspx</w:t>
        </w:r>
      </w:hyperlink>
    </w:p>
    <w:p w14:paraId="68139AC5" w14:textId="1C3C80B0" w:rsidR="00DF4F8F" w:rsidRPr="00190879" w:rsidRDefault="01411335" w:rsidP="01411335">
      <w:pPr>
        <w:pStyle w:val="NoSpacing"/>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w:t>
      </w:r>
      <w:r w:rsidRPr="00190879">
        <w:rPr>
          <w:rFonts w:ascii="Times New Roman" w:hAnsi="Times New Roman" w:cs="Times New Roman"/>
          <w:color w:val="000000" w:themeColor="text1"/>
          <w:sz w:val="24"/>
          <w:szCs w:val="24"/>
          <w:lang w:val="en-GB"/>
        </w:rPr>
        <w:t xml:space="preserve">. (2021b, March 5). </w:t>
      </w:r>
      <w:r w:rsidRPr="00190879">
        <w:rPr>
          <w:rFonts w:ascii="Times New Roman" w:hAnsi="Times New Roman" w:cs="Times New Roman"/>
          <w:i/>
          <w:iCs/>
          <w:color w:val="000000" w:themeColor="text1"/>
          <w:sz w:val="24"/>
          <w:szCs w:val="24"/>
        </w:rPr>
        <w:t xml:space="preserve">Around 4,500 jobs and skills opportunities in the social service and early childhood sectors and for persons with disabilities. </w:t>
      </w:r>
      <w:r w:rsidRPr="00190879">
        <w:rPr>
          <w:rFonts w:ascii="Times New Roman" w:hAnsi="Times New Roman" w:cs="Times New Roman"/>
          <w:color w:val="000000" w:themeColor="text1"/>
          <w:sz w:val="24"/>
          <w:szCs w:val="24"/>
        </w:rPr>
        <w:t>Retrieved March 24, 2022, from https://www.msf.gov.sg/media-room/Pages/Around-4500-Jobs-And-Skills-Opportunities-In-The-Social-Service-And-Early-Childhood-Sectors-And-For-PWDs.aspx</w:t>
      </w:r>
    </w:p>
    <w:p w14:paraId="248CCD00" w14:textId="47A1EB68" w:rsidR="174B1DDC" w:rsidRPr="00190879" w:rsidRDefault="01411335" w:rsidP="01411335">
      <w:pPr>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w:t>
      </w:r>
      <w:r w:rsidRPr="00190879">
        <w:rPr>
          <w:rFonts w:ascii="Times New Roman" w:hAnsi="Times New Roman" w:cs="Times New Roman"/>
          <w:color w:val="000000" w:themeColor="text1"/>
        </w:rPr>
        <w:t xml:space="preserve"> (2021c, March 5).</w:t>
      </w:r>
      <w:r w:rsidRPr="00190879">
        <w:rPr>
          <w:rFonts w:ascii="Times New Roman" w:hAnsi="Times New Roman" w:cs="Times New Roman"/>
          <w:i/>
          <w:iCs/>
          <w:color w:val="000000" w:themeColor="text1"/>
        </w:rPr>
        <w:t xml:space="preserve"> Better support for caregivers of persons with disabilities through new Singapore Together Alliance </w:t>
      </w:r>
      <w:proofErr w:type="gramStart"/>
      <w:r w:rsidRPr="00190879">
        <w:rPr>
          <w:rFonts w:ascii="Times New Roman" w:hAnsi="Times New Roman" w:cs="Times New Roman"/>
          <w:i/>
          <w:iCs/>
          <w:color w:val="000000" w:themeColor="text1"/>
        </w:rPr>
        <w:t>For</w:t>
      </w:r>
      <w:proofErr w:type="gramEnd"/>
      <w:r w:rsidRPr="00190879">
        <w:rPr>
          <w:rFonts w:ascii="Times New Roman" w:hAnsi="Times New Roman" w:cs="Times New Roman"/>
          <w:i/>
          <w:iCs/>
          <w:color w:val="000000" w:themeColor="text1"/>
        </w:rPr>
        <w:t xml:space="preserve"> Action.</w:t>
      </w:r>
      <w:r w:rsidRPr="00190879">
        <w:rPr>
          <w:rFonts w:ascii="Times New Roman" w:hAnsi="Times New Roman" w:cs="Times New Roman"/>
          <w:color w:val="000000" w:themeColor="text1"/>
        </w:rPr>
        <w:t xml:space="preserve"> Retrieved March 24, 2022, from https://www.msf.gov.sg/media-room/Pages/Better-Support-For-Caregivers-Of-Persons-With-Disabilities-Through-New-Singapore-Together-Alliance-For-Action-.aspx</w:t>
      </w:r>
    </w:p>
    <w:p w14:paraId="4C33E82C" w14:textId="358C8FFC" w:rsidR="174B1DDC" w:rsidRPr="00190879" w:rsidRDefault="01411335" w:rsidP="01411335">
      <w:pPr>
        <w:pStyle w:val="NoSpacing"/>
        <w:ind w:left="720" w:hanging="720"/>
        <w:rPr>
          <w:rFonts w:ascii="Times New Roman" w:hAnsi="Times New Roman" w:cs="Times New Roman"/>
          <w:color w:val="000000" w:themeColor="text1"/>
          <w:sz w:val="24"/>
          <w:szCs w:val="24"/>
        </w:rPr>
      </w:pPr>
      <w:r w:rsidRPr="00190879">
        <w:rPr>
          <w:rFonts w:ascii="Times New Roman" w:hAnsi="Times New Roman" w:cs="Times New Roman"/>
          <w:color w:val="000000" w:themeColor="text1"/>
          <w:sz w:val="24"/>
          <w:szCs w:val="24"/>
          <w:lang w:val="en-GB"/>
        </w:rPr>
        <w:t xml:space="preserve">———. (2021d, April 14). </w:t>
      </w:r>
      <w:r w:rsidRPr="00190879">
        <w:rPr>
          <w:rFonts w:ascii="Times New Roman" w:hAnsi="Times New Roman" w:cs="Times New Roman"/>
          <w:i/>
          <w:iCs/>
          <w:color w:val="000000" w:themeColor="text1"/>
          <w:sz w:val="24"/>
          <w:szCs w:val="24"/>
        </w:rPr>
        <w:t>New initiatives to enhance support for persons with disabilities throughout their lives.</w:t>
      </w:r>
      <w:r w:rsidRPr="00190879">
        <w:rPr>
          <w:rFonts w:ascii="Times New Roman" w:hAnsi="Times New Roman" w:cs="Times New Roman"/>
          <w:color w:val="000000" w:themeColor="text1"/>
          <w:sz w:val="24"/>
          <w:szCs w:val="24"/>
        </w:rPr>
        <w:t xml:space="preserve"> Retrieved March 24, 2022, from https://www.msf.gov.sg/media-room/Pages/New-Initiatives-to-Enhance-Support-for-Persons-with-Disabilities-Throughout-Their-Lives.aspx</w:t>
      </w:r>
    </w:p>
    <w:p w14:paraId="27D4576B" w14:textId="5F61A6FB" w:rsidR="174B1DDC" w:rsidRPr="00190879" w:rsidRDefault="01411335" w:rsidP="01411335">
      <w:pPr>
        <w:pStyle w:val="NoSpacing"/>
        <w:ind w:left="720" w:hanging="720"/>
        <w:rPr>
          <w:rFonts w:ascii="Times New Roman" w:hAnsi="Times New Roman" w:cs="Times New Roman"/>
          <w:color w:val="000000" w:themeColor="text1"/>
          <w:sz w:val="24"/>
          <w:szCs w:val="24"/>
        </w:rPr>
      </w:pPr>
      <w:r w:rsidRPr="00190879">
        <w:rPr>
          <w:rFonts w:ascii="Times New Roman" w:hAnsi="Times New Roman" w:cs="Times New Roman"/>
          <w:color w:val="000000" w:themeColor="text1"/>
          <w:sz w:val="24"/>
          <w:szCs w:val="24"/>
          <w:lang w:val="en-GB"/>
        </w:rPr>
        <w:t xml:space="preserve">———. (2021e, April 20). </w:t>
      </w:r>
      <w:r w:rsidRPr="00190879">
        <w:rPr>
          <w:rFonts w:ascii="Times New Roman" w:hAnsi="Times New Roman" w:cs="Times New Roman"/>
          <w:i/>
          <w:iCs/>
          <w:color w:val="000000" w:themeColor="text1"/>
          <w:sz w:val="24"/>
          <w:szCs w:val="24"/>
        </w:rPr>
        <w:t>New initiatives to improve disability care services and case management support for persons with disabilities with high support needs.</w:t>
      </w:r>
      <w:r w:rsidRPr="00190879">
        <w:rPr>
          <w:rFonts w:ascii="Times New Roman" w:hAnsi="Times New Roman" w:cs="Times New Roman"/>
          <w:color w:val="000000" w:themeColor="text1"/>
          <w:sz w:val="24"/>
          <w:szCs w:val="24"/>
        </w:rPr>
        <w:t xml:space="preserve"> Retrieved March 24, 2022, from https://www.msf.gov.sg/media-room/Pages/New-Initiatives-to-Improve-Disability-Care-Services.aspx</w:t>
      </w:r>
    </w:p>
    <w:p w14:paraId="278FBB0C" w14:textId="5DDBE035" w:rsidR="174B1DDC" w:rsidRPr="00190879" w:rsidRDefault="01411335" w:rsidP="01411335">
      <w:pPr>
        <w:pStyle w:val="NoSpacing"/>
        <w:ind w:left="720" w:hanging="720"/>
        <w:rPr>
          <w:rFonts w:ascii="Times New Roman" w:hAnsi="Times New Roman" w:cs="Times New Roman"/>
          <w:color w:val="000000" w:themeColor="text1"/>
          <w:sz w:val="24"/>
          <w:szCs w:val="24"/>
        </w:rPr>
      </w:pPr>
      <w:r w:rsidRPr="00190879">
        <w:rPr>
          <w:rFonts w:ascii="Times New Roman" w:hAnsi="Times New Roman" w:cs="Times New Roman"/>
          <w:color w:val="000000" w:themeColor="text1"/>
          <w:sz w:val="24"/>
          <w:szCs w:val="24"/>
          <w:lang w:val="en-GB"/>
        </w:rPr>
        <w:t xml:space="preserve">———. (2021f, April 30). </w:t>
      </w:r>
      <w:r w:rsidRPr="00190879">
        <w:rPr>
          <w:rFonts w:ascii="Times New Roman" w:hAnsi="Times New Roman" w:cs="Times New Roman"/>
          <w:i/>
          <w:iCs/>
          <w:color w:val="000000" w:themeColor="text1"/>
          <w:sz w:val="24"/>
          <w:szCs w:val="24"/>
        </w:rPr>
        <w:t>New initiatives to enhance inclusion and support for children with developmental needs.</w:t>
      </w:r>
      <w:r w:rsidRPr="00190879">
        <w:rPr>
          <w:rFonts w:ascii="Times New Roman" w:hAnsi="Times New Roman" w:cs="Times New Roman"/>
          <w:color w:val="000000" w:themeColor="text1"/>
          <w:sz w:val="24"/>
          <w:szCs w:val="24"/>
        </w:rPr>
        <w:t xml:space="preserve"> Retrieved March 24, 2022, from https://www.msf.gov.sg/media-room/Pages/New-Initatives-to-Enhance-Inclusion-and-Support-for-Children-with-Developmental-Needs.aspx</w:t>
      </w:r>
    </w:p>
    <w:p w14:paraId="098E6190" w14:textId="2953D55D" w:rsidR="174B1DDC" w:rsidRPr="00190879" w:rsidRDefault="174B1DDC" w:rsidP="174B1DDC">
      <w:pPr>
        <w:pStyle w:val="NoSpacing"/>
        <w:ind w:left="720" w:hanging="720"/>
        <w:rPr>
          <w:rFonts w:ascii="Times New Roman" w:hAnsi="Times New Roman" w:cs="Times New Roman"/>
          <w:color w:val="000000" w:themeColor="text1"/>
        </w:rPr>
      </w:pPr>
      <w:r w:rsidRPr="00190879">
        <w:rPr>
          <w:rFonts w:ascii="Times New Roman" w:hAnsi="Times New Roman" w:cs="Times New Roman"/>
          <w:color w:val="000000" w:themeColor="text1"/>
          <w:sz w:val="24"/>
          <w:szCs w:val="24"/>
          <w:lang w:val="en-GB"/>
        </w:rPr>
        <w:t>———. (2022a, January 17).</w:t>
      </w:r>
      <w:r w:rsidRPr="00190879">
        <w:rPr>
          <w:rFonts w:ascii="Times New Roman" w:hAnsi="Times New Roman" w:cs="Times New Roman"/>
          <w:color w:val="000000" w:themeColor="text1"/>
          <w:sz w:val="24"/>
          <w:szCs w:val="24"/>
        </w:rPr>
        <w:t xml:space="preserve"> </w:t>
      </w:r>
      <w:r w:rsidRPr="00190879">
        <w:rPr>
          <w:rFonts w:ascii="Times New Roman" w:hAnsi="Times New Roman" w:cs="Times New Roman"/>
          <w:i/>
          <w:iCs/>
          <w:color w:val="000000" w:themeColor="text1"/>
          <w:sz w:val="24"/>
          <w:szCs w:val="24"/>
        </w:rPr>
        <w:t xml:space="preserve">Seniors’ Mobility </w:t>
      </w:r>
      <w:proofErr w:type="gramStart"/>
      <w:r w:rsidRPr="00190879">
        <w:rPr>
          <w:rFonts w:ascii="Times New Roman" w:hAnsi="Times New Roman" w:cs="Times New Roman"/>
          <w:i/>
          <w:iCs/>
          <w:color w:val="000000" w:themeColor="text1"/>
          <w:sz w:val="24"/>
          <w:szCs w:val="24"/>
        </w:rPr>
        <w:t>And</w:t>
      </w:r>
      <w:proofErr w:type="gramEnd"/>
      <w:r w:rsidRPr="00190879">
        <w:rPr>
          <w:rFonts w:ascii="Times New Roman" w:hAnsi="Times New Roman" w:cs="Times New Roman"/>
          <w:i/>
          <w:iCs/>
          <w:color w:val="000000" w:themeColor="text1"/>
          <w:sz w:val="24"/>
          <w:szCs w:val="24"/>
        </w:rPr>
        <w:t xml:space="preserve"> Enabling Fund and Assistive Technology Fund to provide enhanced support for seniors and persons with disabilities.</w:t>
      </w:r>
      <w:r w:rsidRPr="00190879">
        <w:rPr>
          <w:rFonts w:ascii="Times New Roman" w:hAnsi="Times New Roman" w:cs="Times New Roman"/>
          <w:color w:val="000000" w:themeColor="text1"/>
          <w:sz w:val="24"/>
          <w:szCs w:val="24"/>
        </w:rPr>
        <w:t xml:space="preserve"> Retrieved March 25, 2022, from https://www.msf.gov.sg/media-room/Pages/Seniors-Mobility-</w:t>
      </w:r>
      <w:r w:rsidRPr="00190879">
        <w:rPr>
          <w:rFonts w:ascii="Times New Roman" w:hAnsi="Times New Roman" w:cs="Times New Roman"/>
          <w:color w:val="000000" w:themeColor="text1"/>
          <w:sz w:val="24"/>
          <w:szCs w:val="24"/>
        </w:rPr>
        <w:lastRenderedPageBreak/>
        <w:t>And-Enabling-Fund-And-Assistive-Technology-Fund-To-Provide-Enhanced-Support.aspx</w:t>
      </w:r>
    </w:p>
    <w:p w14:paraId="2F276464" w14:textId="7B818847" w:rsidR="174B1DDC" w:rsidRPr="00190879" w:rsidRDefault="01411335" w:rsidP="01411335">
      <w:pPr>
        <w:pStyle w:val="NoSpacing"/>
        <w:ind w:left="720" w:hanging="720"/>
        <w:rPr>
          <w:rFonts w:ascii="Times New Roman" w:hAnsi="Times New Roman" w:cs="Times New Roman"/>
          <w:color w:val="000000" w:themeColor="text1"/>
        </w:rPr>
      </w:pPr>
      <w:r w:rsidRPr="00190879">
        <w:rPr>
          <w:rFonts w:ascii="Times New Roman" w:hAnsi="Times New Roman" w:cs="Times New Roman"/>
          <w:color w:val="000000" w:themeColor="text1"/>
          <w:lang w:val="en-GB"/>
        </w:rPr>
        <w:t>———.</w:t>
      </w:r>
      <w:r w:rsidRPr="00190879">
        <w:rPr>
          <w:rFonts w:ascii="Times New Roman" w:hAnsi="Times New Roman" w:cs="Times New Roman"/>
          <w:color w:val="000000" w:themeColor="text1"/>
          <w:sz w:val="24"/>
          <w:szCs w:val="24"/>
        </w:rPr>
        <w:t xml:space="preserve"> (2022b, March 10). </w:t>
      </w:r>
      <w:r w:rsidRPr="00190879">
        <w:rPr>
          <w:rFonts w:ascii="Times New Roman" w:hAnsi="Times New Roman" w:cs="Times New Roman"/>
          <w:i/>
          <w:iCs/>
          <w:color w:val="000000" w:themeColor="text1"/>
          <w:sz w:val="24"/>
          <w:szCs w:val="24"/>
        </w:rPr>
        <w:t xml:space="preserve">Speech By </w:t>
      </w:r>
      <w:proofErr w:type="spellStart"/>
      <w:r w:rsidRPr="00190879">
        <w:rPr>
          <w:rFonts w:ascii="Times New Roman" w:hAnsi="Times New Roman" w:cs="Times New Roman"/>
          <w:i/>
          <w:iCs/>
          <w:color w:val="000000" w:themeColor="text1"/>
          <w:sz w:val="24"/>
          <w:szCs w:val="24"/>
        </w:rPr>
        <w:t>Mr</w:t>
      </w:r>
      <w:proofErr w:type="spellEnd"/>
      <w:r w:rsidRPr="00190879">
        <w:rPr>
          <w:rFonts w:ascii="Times New Roman" w:hAnsi="Times New Roman" w:cs="Times New Roman"/>
          <w:i/>
          <w:iCs/>
          <w:color w:val="000000" w:themeColor="text1"/>
          <w:sz w:val="24"/>
          <w:szCs w:val="24"/>
        </w:rPr>
        <w:t xml:space="preserve"> Eric Chua, Parliamentary Secretary </w:t>
      </w:r>
      <w:proofErr w:type="gramStart"/>
      <w:r w:rsidRPr="00190879">
        <w:rPr>
          <w:rFonts w:ascii="Times New Roman" w:hAnsi="Times New Roman" w:cs="Times New Roman"/>
          <w:i/>
          <w:iCs/>
          <w:color w:val="000000" w:themeColor="text1"/>
          <w:sz w:val="24"/>
          <w:szCs w:val="24"/>
        </w:rPr>
        <w:t>For</w:t>
      </w:r>
      <w:proofErr w:type="gramEnd"/>
      <w:r w:rsidRPr="00190879">
        <w:rPr>
          <w:rFonts w:ascii="Times New Roman" w:hAnsi="Times New Roman" w:cs="Times New Roman"/>
          <w:i/>
          <w:iCs/>
          <w:color w:val="000000" w:themeColor="text1"/>
          <w:sz w:val="24"/>
          <w:szCs w:val="24"/>
        </w:rPr>
        <w:t xml:space="preserve"> Ministry Of Social And Family Development &amp; Ministry Of Culture, Community And Youth at Committee Of Supply 2022. </w:t>
      </w:r>
      <w:r w:rsidRPr="00190879">
        <w:rPr>
          <w:rFonts w:ascii="Times New Roman" w:hAnsi="Times New Roman" w:cs="Times New Roman"/>
          <w:color w:val="000000" w:themeColor="text1"/>
          <w:sz w:val="24"/>
          <w:szCs w:val="24"/>
        </w:rPr>
        <w:t>https://www.msf.gov.sg/media-room/Pages/Journey-Alongside-Families-To-Support-Individuals-Facing-Challenges.aspx</w:t>
      </w:r>
    </w:p>
    <w:p w14:paraId="2F40E091" w14:textId="290D639F" w:rsidR="01411335" w:rsidRPr="00190879" w:rsidRDefault="01411335" w:rsidP="01411335">
      <w:pPr>
        <w:ind w:left="720" w:hanging="720"/>
        <w:rPr>
          <w:color w:val="000000" w:themeColor="text1"/>
        </w:rPr>
      </w:pPr>
      <w:proofErr w:type="spellStart"/>
      <w:r w:rsidRPr="00190879">
        <w:rPr>
          <w:rFonts w:ascii="Times New Roman" w:eastAsia="Times New Roman" w:hAnsi="Times New Roman" w:cs="Times New Roman"/>
          <w:color w:val="000000" w:themeColor="text1"/>
          <w:lang w:val="en-GB"/>
        </w:rPr>
        <w:t>Mok</w:t>
      </w:r>
      <w:proofErr w:type="spellEnd"/>
      <w:r w:rsidRPr="00190879">
        <w:rPr>
          <w:rFonts w:ascii="Times New Roman" w:eastAsia="Times New Roman" w:hAnsi="Times New Roman" w:cs="Times New Roman"/>
          <w:color w:val="000000" w:themeColor="text1"/>
          <w:lang w:val="en-GB"/>
        </w:rPr>
        <w:t xml:space="preserve">, N. (2018, July 17). </w:t>
      </w:r>
      <w:r w:rsidRPr="00190879">
        <w:rPr>
          <w:rFonts w:ascii="Times New Roman" w:eastAsia="Times New Roman" w:hAnsi="Times New Roman" w:cs="Times New Roman"/>
          <w:i/>
          <w:iCs/>
          <w:color w:val="000000" w:themeColor="text1"/>
          <w:lang w:val="en-GB"/>
        </w:rPr>
        <w:t>Play Inclusive 2018 a fulfilling and memorable experience for all</w:t>
      </w:r>
      <w:r w:rsidRPr="00190879">
        <w:rPr>
          <w:rFonts w:ascii="Times New Roman" w:eastAsia="Times New Roman" w:hAnsi="Times New Roman" w:cs="Times New Roman"/>
          <w:color w:val="000000" w:themeColor="text1"/>
          <w:lang w:val="en-GB"/>
        </w:rPr>
        <w:t xml:space="preserve">. </w:t>
      </w:r>
      <w:proofErr w:type="spellStart"/>
      <w:r w:rsidRPr="00190879">
        <w:rPr>
          <w:rFonts w:ascii="Times New Roman" w:eastAsia="Times New Roman" w:hAnsi="Times New Roman" w:cs="Times New Roman"/>
          <w:color w:val="000000" w:themeColor="text1"/>
          <w:lang w:val="en-GB"/>
        </w:rPr>
        <w:t>ActiveSG</w:t>
      </w:r>
      <w:proofErr w:type="spellEnd"/>
      <w:r w:rsidRPr="00190879">
        <w:rPr>
          <w:rFonts w:ascii="Times New Roman" w:eastAsia="Times New Roman" w:hAnsi="Times New Roman" w:cs="Times New Roman"/>
          <w:color w:val="000000" w:themeColor="text1"/>
          <w:lang w:val="en-GB"/>
        </w:rPr>
        <w:t>. https://www.myactivesg.com/read/2018/7/play-inclusive-2018-a-fulfilling-and-memorable-experience-for-all</w:t>
      </w:r>
    </w:p>
    <w:p w14:paraId="461DC5DA" w14:textId="26116C0D" w:rsidR="174B1DDC"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National Council of Social Service. (n.d.-a). </w:t>
      </w:r>
      <w:r w:rsidRPr="00190879">
        <w:rPr>
          <w:rFonts w:ascii="Times New Roman" w:hAnsi="Times New Roman" w:cs="Times New Roman"/>
          <w:i/>
          <w:iCs/>
          <w:color w:val="000000" w:themeColor="text1"/>
          <w:lang w:val="en-GB"/>
        </w:rPr>
        <w:t>About Social Service Agencies, charities &amp; IPCs.</w:t>
      </w:r>
      <w:r w:rsidRPr="00190879">
        <w:rPr>
          <w:rFonts w:ascii="Times New Roman" w:hAnsi="Times New Roman" w:cs="Times New Roman"/>
          <w:color w:val="000000" w:themeColor="text1"/>
          <w:lang w:val="en-GB"/>
        </w:rPr>
        <w:t xml:space="preserve"> Retrieved July 13, 2020, from https://www.ncss.gov.sg/GatewayPages/Social-Service-Organisations/About-Social-Service-Agencies-Charities-IPCs</w:t>
      </w:r>
    </w:p>
    <w:p w14:paraId="0E6B9043" w14:textId="62B5691F"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(n.d.-b). </w:t>
      </w:r>
      <w:r w:rsidRPr="00190879">
        <w:rPr>
          <w:rFonts w:ascii="Times New Roman" w:hAnsi="Times New Roman" w:cs="Times New Roman"/>
          <w:i/>
          <w:iCs/>
          <w:color w:val="000000" w:themeColor="text1"/>
          <w:lang w:val="en-GB"/>
        </w:rPr>
        <w:t>Employment.</w:t>
      </w:r>
      <w:r w:rsidRPr="00190879">
        <w:rPr>
          <w:rFonts w:ascii="Times New Roman" w:hAnsi="Times New Roman" w:cs="Times New Roman"/>
          <w:color w:val="000000" w:themeColor="text1"/>
          <w:lang w:val="en-GB"/>
        </w:rPr>
        <w:t xml:space="preserve"> Retrieved July 8, 2020, from https://www.ncss.gov.sg/GatewayPages/Social-Services/Adult-with-Disabilities/Employment</w:t>
      </w:r>
    </w:p>
    <w:p w14:paraId="66CB6DC3" w14:textId="4985B7AF"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(n.d.-c). </w:t>
      </w:r>
      <w:r w:rsidRPr="00190879">
        <w:rPr>
          <w:rFonts w:ascii="Times New Roman" w:hAnsi="Times New Roman" w:cs="Times New Roman"/>
          <w:i/>
          <w:iCs/>
          <w:color w:val="000000" w:themeColor="text1"/>
          <w:lang w:val="en-GB"/>
        </w:rPr>
        <w:t>Inclusive playground.</w:t>
      </w:r>
      <w:r w:rsidRPr="00190879">
        <w:rPr>
          <w:rFonts w:ascii="Times New Roman" w:hAnsi="Times New Roman" w:cs="Times New Roman"/>
          <w:color w:val="000000" w:themeColor="text1"/>
          <w:lang w:val="en-GB"/>
        </w:rPr>
        <w:t xml:space="preserve"> Retrieved July 7, 2020, from https://www.ncss.gov.sg/Our-Initiatives/Inclusive-Playground</w:t>
      </w:r>
    </w:p>
    <w:p w14:paraId="7D974439" w14:textId="35CE48CD" w:rsidR="009C69CF"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(n.d.-d). </w:t>
      </w:r>
      <w:r w:rsidRPr="00190879">
        <w:rPr>
          <w:rFonts w:ascii="Times New Roman" w:hAnsi="Times New Roman" w:cs="Times New Roman"/>
          <w:i/>
          <w:iCs/>
          <w:color w:val="000000" w:themeColor="text1"/>
          <w:lang w:val="en-GB"/>
        </w:rPr>
        <w:t>Our organisation.</w:t>
      </w:r>
      <w:r w:rsidRPr="00190879">
        <w:rPr>
          <w:rFonts w:ascii="Times New Roman" w:hAnsi="Times New Roman" w:cs="Times New Roman"/>
          <w:color w:val="000000" w:themeColor="text1"/>
          <w:lang w:val="en-GB"/>
        </w:rPr>
        <w:t xml:space="preserve"> Retrieved July 2, 2020. https://www.ncss.gov.sg/Who-We-Are/Our-Organisation</w:t>
      </w:r>
    </w:p>
    <w:p w14:paraId="416DFF03" w14:textId="22A999FE" w:rsidR="174B1DDC" w:rsidRPr="00190879" w:rsidRDefault="01411335" w:rsidP="01411335">
      <w:pPr>
        <w:pStyle w:val="Bibliography"/>
        <w:ind w:left="720" w:hanging="720"/>
        <w:rPr>
          <w:rFonts w:ascii="Times New Roman" w:eastAsia="Times New Roman" w:hAnsi="Times New Roman" w:cs="Times New Roman"/>
          <w:color w:val="000000" w:themeColor="text1"/>
          <w:lang w:val="en-GB"/>
        </w:rPr>
      </w:pPr>
      <w:r w:rsidRPr="00190879">
        <w:rPr>
          <w:rFonts w:ascii="Times New Roman" w:hAnsi="Times New Roman" w:cs="Times New Roman"/>
          <w:color w:val="000000" w:themeColor="text1"/>
          <w:lang w:val="en-GB"/>
        </w:rPr>
        <w:t>———</w:t>
      </w:r>
      <w:r w:rsidRPr="00190879">
        <w:rPr>
          <w:rFonts w:ascii="Times New Roman" w:eastAsia="Times New Roman" w:hAnsi="Times New Roman" w:cs="Times New Roman"/>
          <w:color w:val="000000" w:themeColor="text1"/>
          <w:lang w:val="en-GB"/>
        </w:rPr>
        <w:t xml:space="preserve">. (n.d.-e). </w:t>
      </w:r>
      <w:r w:rsidRPr="00190879">
        <w:rPr>
          <w:rFonts w:ascii="Times New Roman" w:eastAsia="Times New Roman" w:hAnsi="Times New Roman" w:cs="Times New Roman"/>
          <w:i/>
          <w:iCs/>
          <w:color w:val="000000" w:themeColor="text1"/>
          <w:lang w:val="en-GB"/>
        </w:rPr>
        <w:t>Tech subsidy - Social Service Agencies.</w:t>
      </w:r>
      <w:r w:rsidRPr="00190879">
        <w:rPr>
          <w:rFonts w:ascii="Times New Roman" w:eastAsia="Times New Roman" w:hAnsi="Times New Roman" w:cs="Times New Roman"/>
          <w:color w:val="000000" w:themeColor="text1"/>
          <w:lang w:val="en-GB"/>
        </w:rPr>
        <w:t xml:space="preserve"> Retrieved July 13, 2022. </w:t>
      </w:r>
      <w:hyperlink r:id="rId46">
        <w:r w:rsidRPr="00190879">
          <w:rPr>
            <w:rStyle w:val="Hyperlink"/>
            <w:rFonts w:ascii="Times New Roman" w:eastAsia="Times New Roman" w:hAnsi="Times New Roman" w:cs="Times New Roman"/>
            <w:color w:val="000000" w:themeColor="text1"/>
            <w:lang w:val="en-GB"/>
          </w:rPr>
          <w:t>https://www.ncss.gov.sg/our-initiatives/tech-and-go/funding-support/social-service-agencies---tech-subsidy</w:t>
        </w:r>
      </w:hyperlink>
    </w:p>
    <w:p w14:paraId="4D56E3C4" w14:textId="0FA36A32" w:rsidR="01411335" w:rsidRPr="00190879" w:rsidRDefault="01411335" w:rsidP="01411335">
      <w:pPr>
        <w:pStyle w:val="Bibliography"/>
        <w:ind w:left="720" w:hanging="720"/>
        <w:rPr>
          <w:rFonts w:ascii="Times New Roman" w:eastAsia="Times New Roman" w:hAnsi="Times New Roman" w:cs="Times New Roman"/>
          <w:color w:val="000000" w:themeColor="text1"/>
          <w:sz w:val="20"/>
          <w:szCs w:val="20"/>
          <w:lang w:val="en-GB"/>
        </w:rPr>
      </w:pPr>
      <w:r w:rsidRPr="00190879">
        <w:rPr>
          <w:rFonts w:ascii="Times New Roman" w:hAnsi="Times New Roman" w:cs="Times New Roman"/>
          <w:color w:val="000000" w:themeColor="text1"/>
          <w:lang w:val="en-GB"/>
        </w:rPr>
        <w:t xml:space="preserve">———. (2016). </w:t>
      </w:r>
      <w:r w:rsidRPr="00190879">
        <w:rPr>
          <w:rFonts w:ascii="Times New Roman" w:hAnsi="Times New Roman" w:cs="Times New Roman"/>
          <w:i/>
          <w:iCs/>
          <w:color w:val="000000" w:themeColor="text1"/>
          <w:lang w:val="en-GB"/>
        </w:rPr>
        <w:t>See The True Me.</w:t>
      </w:r>
      <w:r w:rsidRPr="00190879">
        <w:rPr>
          <w:rFonts w:ascii="Times New Roman" w:hAnsi="Times New Roman" w:cs="Times New Roman"/>
          <w:color w:val="000000" w:themeColor="text1"/>
          <w:lang w:val="en-GB"/>
        </w:rPr>
        <w:t xml:space="preserve"> Retrieved July 9, 2020. https://www.ncss.gov.sg/Our-Initiatives/See-The-True-Me</w:t>
      </w:r>
    </w:p>
    <w:p w14:paraId="61A9EBC2" w14:textId="4C540019" w:rsidR="46D3A8C5" w:rsidRPr="00190879" w:rsidRDefault="01411335"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(2017). </w:t>
      </w:r>
      <w:r w:rsidRPr="00190879">
        <w:rPr>
          <w:rFonts w:ascii="Times New Roman" w:hAnsi="Times New Roman" w:cs="Times New Roman"/>
          <w:i/>
          <w:iCs/>
          <w:color w:val="000000" w:themeColor="text1"/>
          <w:lang w:val="en-GB"/>
        </w:rPr>
        <w:t>Understanding the quality of life of adults with disabilities</w:t>
      </w:r>
      <w:r w:rsidRPr="00190879">
        <w:rPr>
          <w:rFonts w:ascii="Times New Roman" w:hAnsi="Times New Roman" w:cs="Times New Roman"/>
          <w:color w:val="000000" w:themeColor="text1"/>
          <w:lang w:val="en-GB"/>
        </w:rPr>
        <w:t>.</w:t>
      </w:r>
      <w:r w:rsidRPr="00190879">
        <w:rPr>
          <w:rFonts w:ascii="Times New Roman" w:eastAsia="Times New Roman" w:hAnsi="Times New Roman" w:cs="Times New Roman"/>
          <w:color w:val="000000" w:themeColor="text1"/>
          <w:lang w:val="en-GB"/>
        </w:rPr>
        <w:t xml:space="preserve"> https://www.ncss.gov.sg/docs/default-source/ncss-press-release-doc/understanding-the-quality-of-life-of-adults-with-disabilities-pdf.pdf</w:t>
      </w:r>
    </w:p>
    <w:p w14:paraId="73370ACD" w14:textId="079DAA38" w:rsidR="009C69CF" w:rsidRPr="00190879" w:rsidRDefault="174B1DDC" w:rsidP="174B1DDC">
      <w:pPr>
        <w:pStyle w:val="Bibliography"/>
        <w:ind w:left="720" w:hanging="720"/>
        <w:rPr>
          <w:rFonts w:ascii="Times New Roman" w:eastAsia="Times New Roman" w:hAnsi="Times New Roman" w:cs="Times New Roman"/>
          <w:color w:val="000000" w:themeColor="text1"/>
          <w:lang w:val="en-GB"/>
        </w:rPr>
      </w:pPr>
      <w:r w:rsidRPr="00190879">
        <w:rPr>
          <w:rFonts w:ascii="Times New Roman" w:eastAsia="Times New Roman" w:hAnsi="Times New Roman" w:cs="Times New Roman"/>
          <w:color w:val="000000" w:themeColor="text1"/>
        </w:rPr>
        <w:t xml:space="preserve">National University Hospital. (2021, June 24). </w:t>
      </w:r>
      <w:r w:rsidRPr="00190879">
        <w:rPr>
          <w:rFonts w:ascii="Times New Roman" w:eastAsia="Times New Roman" w:hAnsi="Times New Roman" w:cs="Times New Roman"/>
          <w:i/>
          <w:iCs/>
          <w:color w:val="000000" w:themeColor="text1"/>
          <w:lang w:val="en-GB"/>
        </w:rPr>
        <w:t xml:space="preserve">COVID-19 Special Care Kit for Special Needs Individuals. </w:t>
      </w:r>
      <w:r w:rsidRPr="00190879">
        <w:rPr>
          <w:rFonts w:ascii="Times New Roman" w:eastAsia="Times New Roman" w:hAnsi="Times New Roman" w:cs="Times New Roman"/>
          <w:color w:val="000000" w:themeColor="text1"/>
          <w:lang w:val="en-GB"/>
        </w:rPr>
        <w:t xml:space="preserve">Retrieved June 27, 2022. </w:t>
      </w:r>
      <w:r w:rsidRPr="00190879">
        <w:rPr>
          <w:rFonts w:ascii="Times New Roman" w:eastAsia="Times New Roman" w:hAnsi="Times New Roman" w:cs="Times New Roman"/>
          <w:color w:val="000000" w:themeColor="text1"/>
        </w:rPr>
        <w:t>https://www.nuh.com.sg/our-services/Specialties/Paediatrics/Pages/Special-Care-Kit-COVID-19-resources-to-support-special-needs-individuals.aspx</w:t>
      </w:r>
    </w:p>
    <w:p w14:paraId="4F2CCA4C" w14:textId="01FEF520" w:rsidR="009C69CF"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(2022, July 13). </w:t>
      </w:r>
      <w:r w:rsidRPr="00190879">
        <w:rPr>
          <w:rFonts w:ascii="Times New Roman" w:hAnsi="Times New Roman" w:cs="Times New Roman"/>
          <w:i/>
          <w:iCs/>
          <w:color w:val="000000" w:themeColor="text1"/>
          <w:lang w:val="en-GB"/>
        </w:rPr>
        <w:t>Developmental and behavioural paediatrics.</w:t>
      </w:r>
      <w:r w:rsidRPr="00190879">
        <w:rPr>
          <w:rFonts w:ascii="Times New Roman" w:hAnsi="Times New Roman" w:cs="Times New Roman"/>
          <w:color w:val="000000" w:themeColor="text1"/>
          <w:lang w:val="en-GB"/>
        </w:rPr>
        <w:t xml:space="preserve"> https://www.nuh.com.sg/our-services/Specialties/Paediatrics/Pages/Developmental-and-Behavioural-Paediatrics.aspx</w:t>
      </w:r>
    </w:p>
    <w:p w14:paraId="0DDBB2AC" w14:textId="5B7FF6C4" w:rsidR="174B1DDC" w:rsidRPr="00190879" w:rsidRDefault="01411335" w:rsidP="174B1DDC">
      <w:pPr>
        <w:ind w:left="720" w:hanging="720"/>
        <w:rPr>
          <w:color w:val="000000" w:themeColor="text1"/>
        </w:rPr>
      </w:pPr>
      <w:r w:rsidRPr="00190879">
        <w:rPr>
          <w:rFonts w:ascii="Times New Roman" w:eastAsia="Times New Roman" w:hAnsi="Times New Roman" w:cs="Times New Roman"/>
          <w:color w:val="000000" w:themeColor="text1"/>
          <w:lang w:val="en-US"/>
        </w:rPr>
        <w:t xml:space="preserve">President’s Office. (2020, October 8). </w:t>
      </w:r>
      <w:r w:rsidRPr="00190879">
        <w:rPr>
          <w:rFonts w:ascii="Times New Roman" w:eastAsia="Times New Roman" w:hAnsi="Times New Roman" w:cs="Times New Roman"/>
          <w:i/>
          <w:iCs/>
          <w:color w:val="000000" w:themeColor="text1"/>
          <w:lang w:val="en-US"/>
        </w:rPr>
        <w:t xml:space="preserve">Speech by President </w:t>
      </w:r>
      <w:proofErr w:type="spellStart"/>
      <w:r w:rsidRPr="00190879">
        <w:rPr>
          <w:rFonts w:ascii="Times New Roman" w:eastAsia="Times New Roman" w:hAnsi="Times New Roman" w:cs="Times New Roman"/>
          <w:i/>
          <w:iCs/>
          <w:color w:val="000000" w:themeColor="text1"/>
          <w:lang w:val="en-US"/>
        </w:rPr>
        <w:t>Halimah</w:t>
      </w:r>
      <w:proofErr w:type="spellEnd"/>
      <w:r w:rsidRPr="00190879">
        <w:rPr>
          <w:rFonts w:ascii="Times New Roman" w:eastAsia="Times New Roman" w:hAnsi="Times New Roman" w:cs="Times New Roman"/>
          <w:i/>
          <w:iCs/>
          <w:color w:val="000000" w:themeColor="text1"/>
          <w:lang w:val="en-US"/>
        </w:rPr>
        <w:t xml:space="preserve"> at the Launch of the Enabling Mark</w:t>
      </w:r>
      <w:r w:rsidRPr="00190879">
        <w:rPr>
          <w:rFonts w:ascii="Times New Roman" w:eastAsia="Times New Roman" w:hAnsi="Times New Roman" w:cs="Times New Roman"/>
          <w:color w:val="000000" w:themeColor="text1"/>
          <w:lang w:val="en-US"/>
        </w:rPr>
        <w:t>. The Istana. https://www.istana.gov.sg/Newsroom/Speeches/2020/10/08/Speech-by-President-Halimah-at-the-Launch-of-the-Enabling-Mark</w:t>
      </w:r>
    </w:p>
    <w:p w14:paraId="31C49418" w14:textId="19618422" w:rsidR="174B1DDC" w:rsidRPr="00190879" w:rsidRDefault="01411335" w:rsidP="01411335">
      <w:pPr>
        <w:pStyle w:val="NoSpacing"/>
        <w:ind w:left="720" w:hanging="720"/>
        <w:rPr>
          <w:rFonts w:ascii="Times New Roman" w:hAnsi="Times New Roman" w:cs="Times New Roman"/>
          <w:color w:val="000000" w:themeColor="text1"/>
        </w:rPr>
      </w:pPr>
      <w:r w:rsidRPr="00190879">
        <w:rPr>
          <w:rFonts w:ascii="Times New Roman" w:hAnsi="Times New Roman" w:cs="Times New Roman"/>
          <w:color w:val="000000" w:themeColor="text1"/>
          <w:sz w:val="24"/>
          <w:szCs w:val="24"/>
        </w:rPr>
        <w:t xml:space="preserve">Prime Minister’s Office. (2021, July 6). </w:t>
      </w:r>
      <w:r w:rsidRPr="00190879">
        <w:rPr>
          <w:rFonts w:ascii="Times New Roman" w:hAnsi="Times New Roman" w:cs="Times New Roman"/>
          <w:i/>
          <w:iCs/>
          <w:color w:val="000000" w:themeColor="text1"/>
          <w:sz w:val="24"/>
          <w:szCs w:val="24"/>
        </w:rPr>
        <w:t xml:space="preserve">Minister </w:t>
      </w:r>
      <w:proofErr w:type="spellStart"/>
      <w:r w:rsidRPr="00190879">
        <w:rPr>
          <w:rFonts w:ascii="Times New Roman" w:hAnsi="Times New Roman" w:cs="Times New Roman"/>
          <w:i/>
          <w:iCs/>
          <w:color w:val="000000" w:themeColor="text1"/>
          <w:sz w:val="24"/>
          <w:szCs w:val="24"/>
        </w:rPr>
        <w:t>Indranee</w:t>
      </w:r>
      <w:proofErr w:type="spellEnd"/>
      <w:r w:rsidRPr="00190879">
        <w:rPr>
          <w:rFonts w:ascii="Times New Roman" w:hAnsi="Times New Roman" w:cs="Times New Roman"/>
          <w:i/>
          <w:iCs/>
          <w:color w:val="000000" w:themeColor="text1"/>
          <w:sz w:val="24"/>
          <w:szCs w:val="24"/>
        </w:rPr>
        <w:t xml:space="preserve"> Rajah on addressing the most discussed topics across the emerging stronger conversations. </w:t>
      </w:r>
      <w:r w:rsidRPr="00190879">
        <w:rPr>
          <w:rFonts w:ascii="Times New Roman" w:hAnsi="Times New Roman" w:cs="Times New Roman"/>
          <w:color w:val="000000" w:themeColor="text1"/>
          <w:sz w:val="24"/>
          <w:szCs w:val="24"/>
        </w:rPr>
        <w:t>https://www.pmo.gov.sg/Newsroom/Indranee-Rajah-on-Addressing-the-Most-Discussed-Topics-Across-the-Emerging-Stronger-Conversations</w:t>
      </w:r>
    </w:p>
    <w:p w14:paraId="55649337" w14:textId="63AAEB56" w:rsidR="174B1DDC" w:rsidRPr="00190879" w:rsidRDefault="174B1DDC" w:rsidP="174B1DDC">
      <w:pPr>
        <w:ind w:left="720" w:hanging="720"/>
        <w:rPr>
          <w:color w:val="000000" w:themeColor="text1"/>
        </w:rPr>
      </w:pPr>
      <w:r w:rsidRPr="00190879">
        <w:rPr>
          <w:rFonts w:ascii="Times New Roman" w:eastAsia="Times New Roman" w:hAnsi="Times New Roman" w:cs="Times New Roman"/>
          <w:color w:val="000000" w:themeColor="text1"/>
          <w:lang w:val="en-GB"/>
        </w:rPr>
        <w:t xml:space="preserve">SBS Transit Ltd. (n.d.). </w:t>
      </w:r>
      <w:r w:rsidRPr="00190879">
        <w:rPr>
          <w:rFonts w:ascii="Times New Roman" w:eastAsia="Times New Roman" w:hAnsi="Times New Roman" w:cs="Times New Roman"/>
          <w:i/>
          <w:iCs/>
          <w:color w:val="000000" w:themeColor="text1"/>
          <w:lang w:val="en-GB"/>
        </w:rPr>
        <w:t>Special Assistance</w:t>
      </w:r>
      <w:r w:rsidRPr="00190879">
        <w:rPr>
          <w:rFonts w:ascii="Times New Roman" w:eastAsia="Times New Roman" w:hAnsi="Times New Roman" w:cs="Times New Roman"/>
          <w:color w:val="000000" w:themeColor="text1"/>
          <w:lang w:val="en-GB"/>
        </w:rPr>
        <w:t>. SBS Transit. Retrieved 14 July 2022, from https://www.sbstransit.com.sg/special-assistance</w:t>
      </w:r>
    </w:p>
    <w:p w14:paraId="1C63B8C5" w14:textId="0CA7D90E" w:rsidR="174B1DDC" w:rsidRPr="00190879" w:rsidRDefault="174B1DDC" w:rsidP="174B1DDC">
      <w:pPr>
        <w:ind w:left="720" w:hanging="720"/>
        <w:rPr>
          <w:rFonts w:ascii="Times New Roman" w:eastAsia="Times New Roman" w:hAnsi="Times New Roman" w:cs="Times New Roman"/>
          <w:color w:val="000000" w:themeColor="text1"/>
        </w:rPr>
      </w:pPr>
      <w:r w:rsidRPr="00190879">
        <w:rPr>
          <w:rFonts w:ascii="Times New Roman" w:hAnsi="Times New Roman" w:cs="Times New Roman"/>
          <w:color w:val="000000" w:themeColor="text1"/>
          <w:lang w:val="en-GB"/>
        </w:rPr>
        <w:t>———.</w:t>
      </w:r>
      <w:r w:rsidRPr="00190879">
        <w:rPr>
          <w:rFonts w:ascii="Times New Roman" w:eastAsia="Times New Roman" w:hAnsi="Times New Roman" w:cs="Times New Roman"/>
          <w:color w:val="000000" w:themeColor="text1"/>
          <w:lang w:val="en-GB"/>
        </w:rPr>
        <w:t xml:space="preserve"> (2020, March 12). </w:t>
      </w:r>
      <w:r w:rsidRPr="00190879">
        <w:rPr>
          <w:rFonts w:ascii="Times New Roman" w:eastAsia="Times New Roman" w:hAnsi="Times New Roman" w:cs="Times New Roman"/>
          <w:i/>
          <w:iCs/>
          <w:color w:val="000000" w:themeColor="text1"/>
          <w:lang w:val="en-GB"/>
        </w:rPr>
        <w:t>Annual Report 2019</w:t>
      </w:r>
      <w:r w:rsidRPr="00190879">
        <w:rPr>
          <w:rFonts w:ascii="Times New Roman" w:eastAsia="Times New Roman" w:hAnsi="Times New Roman" w:cs="Times New Roman"/>
          <w:color w:val="000000" w:themeColor="text1"/>
          <w:lang w:val="en-GB"/>
        </w:rPr>
        <w:t>. SBS Transit.  https://www.sbstransit.com.sg/annual-report-2019</w:t>
      </w:r>
    </w:p>
    <w:p w14:paraId="0C631A20" w14:textId="57BA59C6"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SG Enable. (n.d.-a). </w:t>
      </w:r>
      <w:r w:rsidRPr="00190879">
        <w:rPr>
          <w:rFonts w:ascii="Times New Roman" w:hAnsi="Times New Roman" w:cs="Times New Roman"/>
          <w:i/>
          <w:iCs/>
          <w:color w:val="000000" w:themeColor="text1"/>
          <w:lang w:val="en-GB"/>
        </w:rPr>
        <w:t>Adult Disability Homes | Adults with Disabilities.</w:t>
      </w:r>
      <w:r w:rsidRPr="00190879">
        <w:rPr>
          <w:rFonts w:ascii="Times New Roman" w:hAnsi="Times New Roman" w:cs="Times New Roman"/>
          <w:color w:val="000000" w:themeColor="text1"/>
          <w:lang w:val="en-GB"/>
        </w:rPr>
        <w:t xml:space="preserve"> Retrieved July 14, 2020, from https://www.sgenable.sg/Pages/content.aspx?path=/for-adults/homes-for-adults-with-disabilities/</w:t>
      </w:r>
    </w:p>
    <w:p w14:paraId="4D095F45" w14:textId="729639F0"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lastRenderedPageBreak/>
        <w:t xml:space="preserve">———. (n.d.-b). </w:t>
      </w:r>
      <w:r w:rsidRPr="00190879">
        <w:rPr>
          <w:rFonts w:ascii="Times New Roman" w:hAnsi="Times New Roman" w:cs="Times New Roman"/>
          <w:i/>
          <w:iCs/>
          <w:color w:val="000000" w:themeColor="text1"/>
          <w:lang w:val="en-GB"/>
        </w:rPr>
        <w:t>Adult Disability Hostels | Adults with Disabilities.</w:t>
      </w:r>
      <w:r w:rsidRPr="00190879">
        <w:rPr>
          <w:rFonts w:ascii="Times New Roman" w:hAnsi="Times New Roman" w:cs="Times New Roman"/>
          <w:color w:val="000000" w:themeColor="text1"/>
          <w:lang w:val="en-GB"/>
        </w:rPr>
        <w:t xml:space="preserve"> Retrieved July 14, 2020, from https://www.sgenable.sg/Pages/content.aspx?path=/for-adults/hostels-for-adults-with-disabilities/</w:t>
      </w:r>
    </w:p>
    <w:p w14:paraId="691912E5" w14:textId="1F6BED0E"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(n.d.-c). </w:t>
      </w:r>
      <w:r w:rsidRPr="00190879">
        <w:rPr>
          <w:rFonts w:ascii="Times New Roman" w:hAnsi="Times New Roman" w:cs="Times New Roman"/>
          <w:i/>
          <w:iCs/>
          <w:color w:val="000000" w:themeColor="text1"/>
          <w:lang w:val="en-GB"/>
        </w:rPr>
        <w:t xml:space="preserve">Assistive Technology Fund | Schemes. </w:t>
      </w:r>
      <w:r w:rsidRPr="00190879">
        <w:rPr>
          <w:rFonts w:ascii="Times New Roman" w:hAnsi="Times New Roman" w:cs="Times New Roman"/>
          <w:color w:val="000000" w:themeColor="text1"/>
          <w:lang w:val="en-GB"/>
        </w:rPr>
        <w:t>Retrieved July 8, 2020, from https://www.sgenable.sg/Pages/content.aspx?path=/schemes/equipment-technology-home-retrofit/assistive-technology-fund/</w:t>
      </w:r>
    </w:p>
    <w:p w14:paraId="4823CB54" w14:textId="7580D86B"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(n.d.-d). </w:t>
      </w:r>
      <w:r w:rsidRPr="00190879">
        <w:rPr>
          <w:rFonts w:ascii="Times New Roman" w:hAnsi="Times New Roman" w:cs="Times New Roman"/>
          <w:i/>
          <w:iCs/>
          <w:color w:val="000000" w:themeColor="text1"/>
          <w:lang w:val="en-GB"/>
        </w:rPr>
        <w:t xml:space="preserve">Community Group Homes. </w:t>
      </w:r>
      <w:r w:rsidRPr="00190879">
        <w:rPr>
          <w:rFonts w:ascii="Times New Roman" w:hAnsi="Times New Roman" w:cs="Times New Roman"/>
          <w:color w:val="000000" w:themeColor="text1"/>
          <w:lang w:val="en-GB"/>
        </w:rPr>
        <w:t>Retrieved</w:t>
      </w:r>
      <w:r w:rsidRPr="00190879">
        <w:rPr>
          <w:rFonts w:ascii="Times New Roman" w:hAnsi="Times New Roman" w:cs="Times New Roman"/>
          <w:i/>
          <w:iCs/>
          <w:color w:val="000000" w:themeColor="text1"/>
          <w:lang w:val="en-GB"/>
        </w:rPr>
        <w:t xml:space="preserve"> </w:t>
      </w:r>
      <w:r w:rsidRPr="00190879">
        <w:rPr>
          <w:rFonts w:ascii="Times New Roman" w:hAnsi="Times New Roman" w:cs="Times New Roman"/>
          <w:color w:val="000000" w:themeColor="text1"/>
          <w:lang w:val="en-GB"/>
        </w:rPr>
        <w:t>July 14, 2020, from https://www.sgenable.sg/Pages/content.aspx?path=/for-adults/community-group-homes/</w:t>
      </w:r>
    </w:p>
    <w:p w14:paraId="2024BF36" w14:textId="248344B5"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(n.d.-e). </w:t>
      </w:r>
      <w:r w:rsidRPr="00190879">
        <w:rPr>
          <w:rFonts w:ascii="Times New Roman" w:hAnsi="Times New Roman" w:cs="Times New Roman"/>
          <w:i/>
          <w:iCs/>
          <w:color w:val="000000" w:themeColor="text1"/>
          <w:lang w:val="en-GB"/>
        </w:rPr>
        <w:t>Day Activity Centres | Adults with Disabilities.</w:t>
      </w:r>
      <w:r w:rsidRPr="00190879">
        <w:rPr>
          <w:rFonts w:ascii="Times New Roman" w:hAnsi="Times New Roman" w:cs="Times New Roman"/>
          <w:color w:val="000000" w:themeColor="text1"/>
          <w:lang w:val="en-GB"/>
        </w:rPr>
        <w:t xml:space="preserve"> Retrieved July 8, 2020, from https://www.sgenable.sg/pages/content.aspx?path=/for-adults/day-activity-centres/</w:t>
      </w:r>
    </w:p>
    <w:p w14:paraId="60C52873" w14:textId="3836B361"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(n.d.-f). </w:t>
      </w:r>
      <w:r w:rsidRPr="00190879">
        <w:rPr>
          <w:rFonts w:ascii="Times New Roman" w:hAnsi="Times New Roman" w:cs="Times New Roman"/>
          <w:i/>
          <w:iCs/>
          <w:color w:val="000000" w:themeColor="text1"/>
          <w:lang w:val="en-GB"/>
        </w:rPr>
        <w:t xml:space="preserve">Drop-in Disability Programme. </w:t>
      </w:r>
      <w:r w:rsidRPr="00190879">
        <w:rPr>
          <w:rFonts w:ascii="Times New Roman" w:hAnsi="Times New Roman" w:cs="Times New Roman"/>
          <w:color w:val="000000" w:themeColor="text1"/>
          <w:lang w:val="en-GB"/>
        </w:rPr>
        <w:t>Retrieved July 14, 2020, from https://www.sgenable.sg/pages/content.aspx?path=/for-adults/drop-in-disability-programme/</w:t>
      </w:r>
    </w:p>
    <w:p w14:paraId="0516D904" w14:textId="101D691E"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(n.d.-g). </w:t>
      </w:r>
      <w:r w:rsidRPr="00190879">
        <w:rPr>
          <w:rFonts w:ascii="Times New Roman" w:hAnsi="Times New Roman" w:cs="Times New Roman"/>
          <w:i/>
          <w:iCs/>
          <w:color w:val="000000" w:themeColor="text1"/>
          <w:lang w:val="en-GB"/>
        </w:rPr>
        <w:t>Early Intervention Programme for Infants &amp; Children (EIPIC) and Development Support Plus (DS-Plus).</w:t>
      </w:r>
      <w:r w:rsidRPr="00190879">
        <w:rPr>
          <w:rFonts w:ascii="Times New Roman" w:hAnsi="Times New Roman" w:cs="Times New Roman"/>
          <w:color w:val="000000" w:themeColor="text1"/>
          <w:lang w:val="en-GB"/>
        </w:rPr>
        <w:t xml:space="preserve"> Retrieved July 6, 2020. https://www.sgenable.sg/pages/content.aspx?path=/for-children/early-intervention-programme-for-infants-children-eipic/</w:t>
      </w:r>
    </w:p>
    <w:p w14:paraId="79210C2B" w14:textId="180C6283" w:rsidR="174B1DDC" w:rsidRPr="00190879" w:rsidRDefault="174B1DDC" w:rsidP="174B1DDC">
      <w:pPr>
        <w:ind w:left="720" w:hanging="720"/>
        <w:rPr>
          <w:color w:val="000000" w:themeColor="text1"/>
        </w:rPr>
      </w:pPr>
      <w:r w:rsidRPr="00190879">
        <w:rPr>
          <w:rFonts w:ascii="Times New Roman" w:hAnsi="Times New Roman" w:cs="Times New Roman"/>
          <w:color w:val="000000" w:themeColor="text1"/>
          <w:lang w:val="en-GB"/>
        </w:rPr>
        <w:t>———.</w:t>
      </w:r>
      <w:r w:rsidRPr="00190879">
        <w:rPr>
          <w:rFonts w:ascii="Times New Roman" w:hAnsi="Times New Roman" w:cs="Times New Roman"/>
          <w:color w:val="000000" w:themeColor="text1"/>
        </w:rPr>
        <w:t xml:space="preserve"> (n.d.-h). </w:t>
      </w:r>
      <w:r w:rsidRPr="00190879">
        <w:rPr>
          <w:rFonts w:ascii="Times New Roman" w:hAnsi="Times New Roman" w:cs="Times New Roman"/>
          <w:i/>
          <w:iCs/>
          <w:color w:val="000000" w:themeColor="text1"/>
        </w:rPr>
        <w:t>FAQs - Development Support and Learning Support.</w:t>
      </w:r>
      <w:r w:rsidRPr="00190879">
        <w:rPr>
          <w:rFonts w:ascii="Times New Roman" w:hAnsi="Times New Roman" w:cs="Times New Roman"/>
          <w:color w:val="000000" w:themeColor="text1"/>
        </w:rPr>
        <w:t xml:space="preserve"> Retrieved November 23, 2020, from</w:t>
      </w:r>
      <w:r w:rsidRPr="00190879">
        <w:rPr>
          <w:color w:val="000000" w:themeColor="text1"/>
        </w:rPr>
        <w:t xml:space="preserve"> </w:t>
      </w:r>
      <w:hyperlink r:id="rId47">
        <w:r w:rsidRPr="00190879">
          <w:rPr>
            <w:rStyle w:val="Hyperlink"/>
            <w:rFonts w:ascii="Times New Roman" w:hAnsi="Times New Roman" w:cs="Times New Roman"/>
            <w:color w:val="000000" w:themeColor="text1"/>
            <w:u w:val="none"/>
          </w:rPr>
          <w:t>https://www.sgenable.sg/pages/content.aspx?path=/for-children/development-support/</w:t>
        </w:r>
      </w:hyperlink>
    </w:p>
    <w:p w14:paraId="3DF16F4E" w14:textId="42FE2504" w:rsidR="174B1DDC"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(n.d.-</w:t>
      </w:r>
      <w:proofErr w:type="spellStart"/>
      <w:r w:rsidRPr="00190879">
        <w:rPr>
          <w:rFonts w:ascii="Times New Roman" w:hAnsi="Times New Roman" w:cs="Times New Roman"/>
          <w:color w:val="000000" w:themeColor="text1"/>
          <w:lang w:val="en-GB"/>
        </w:rPr>
        <w:t>i</w:t>
      </w:r>
      <w:proofErr w:type="spellEnd"/>
      <w:r w:rsidRPr="00190879">
        <w:rPr>
          <w:rFonts w:ascii="Times New Roman" w:hAnsi="Times New Roman" w:cs="Times New Roman"/>
          <w:color w:val="000000" w:themeColor="text1"/>
          <w:lang w:val="en-GB"/>
        </w:rPr>
        <w:t xml:space="preserve">). </w:t>
      </w:r>
      <w:r w:rsidRPr="00190879">
        <w:rPr>
          <w:rFonts w:ascii="Times New Roman" w:hAnsi="Times New Roman" w:cs="Times New Roman"/>
          <w:i/>
          <w:iCs/>
          <w:color w:val="000000" w:themeColor="text1"/>
          <w:lang w:val="en-GB"/>
        </w:rPr>
        <w:t>IHL Internship Programme.</w:t>
      </w:r>
      <w:r w:rsidRPr="00190879">
        <w:rPr>
          <w:rFonts w:ascii="Times New Roman" w:hAnsi="Times New Roman" w:cs="Times New Roman"/>
          <w:color w:val="000000" w:themeColor="text1"/>
          <w:lang w:val="en-GB"/>
        </w:rPr>
        <w:t xml:space="preserve"> Retrieved July 7, 2020, from https://employment.sgenable.sg/students/internship-programme/.https://employment.sgenable.sg/students/internship-programme/</w:t>
      </w:r>
    </w:p>
    <w:p w14:paraId="7D463B0A" w14:textId="2F1271F9"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(n.d.-j). </w:t>
      </w:r>
      <w:r w:rsidRPr="00190879">
        <w:rPr>
          <w:rFonts w:ascii="Times New Roman" w:hAnsi="Times New Roman" w:cs="Times New Roman"/>
          <w:i/>
          <w:iCs/>
          <w:color w:val="000000" w:themeColor="text1"/>
          <w:lang w:val="en-GB"/>
        </w:rPr>
        <w:t>Job shadowing day.</w:t>
      </w:r>
      <w:r w:rsidRPr="00190879">
        <w:rPr>
          <w:rFonts w:ascii="Times New Roman" w:hAnsi="Times New Roman" w:cs="Times New Roman"/>
          <w:color w:val="000000" w:themeColor="text1"/>
          <w:lang w:val="en-GB"/>
        </w:rPr>
        <w:t xml:space="preserve"> Retrieved July 7, 2020, from https://employment.sgenable.sg/students/special-education-students/job-shadowing-day/</w:t>
      </w:r>
    </w:p>
    <w:p w14:paraId="389A73EA" w14:textId="4838E8AD"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(n.d.-k). </w:t>
      </w:r>
      <w:r w:rsidRPr="00190879">
        <w:rPr>
          <w:rFonts w:ascii="Times New Roman" w:hAnsi="Times New Roman" w:cs="Times New Roman"/>
          <w:i/>
          <w:iCs/>
          <w:color w:val="000000" w:themeColor="text1"/>
          <w:lang w:val="en-GB"/>
        </w:rPr>
        <w:t>RISE Mentorship Programme.</w:t>
      </w:r>
      <w:r w:rsidRPr="00190879">
        <w:rPr>
          <w:rFonts w:ascii="Times New Roman" w:hAnsi="Times New Roman" w:cs="Times New Roman"/>
          <w:color w:val="000000" w:themeColor="text1"/>
          <w:lang w:val="en-GB"/>
        </w:rPr>
        <w:t xml:space="preserve"> Retrieved July 7, 2020, from http://employment.sgenable.sg/students/rise-mentorship-programme/</w:t>
      </w:r>
    </w:p>
    <w:p w14:paraId="222B8553" w14:textId="71745FC6"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(n.d.-l). </w:t>
      </w:r>
      <w:r w:rsidRPr="00190879">
        <w:rPr>
          <w:rFonts w:ascii="Times New Roman" w:hAnsi="Times New Roman" w:cs="Times New Roman"/>
          <w:i/>
          <w:iCs/>
          <w:color w:val="000000" w:themeColor="text1"/>
          <w:lang w:val="en-GB"/>
        </w:rPr>
        <w:t xml:space="preserve">Services for adults with disabilities. </w:t>
      </w:r>
      <w:r w:rsidRPr="00190879">
        <w:rPr>
          <w:rFonts w:ascii="Times New Roman" w:hAnsi="Times New Roman" w:cs="Times New Roman"/>
          <w:color w:val="000000" w:themeColor="text1"/>
          <w:lang w:val="en-GB"/>
        </w:rPr>
        <w:t>Retrieved July 14, 2020, from https://www.sgenable.sg/pages/content.aspx?path=/for-adults/</w:t>
      </w:r>
    </w:p>
    <w:p w14:paraId="468BC12F" w14:textId="2F856344"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(n.d.-m). </w:t>
      </w:r>
      <w:r w:rsidRPr="00190879">
        <w:rPr>
          <w:rFonts w:ascii="Times New Roman" w:hAnsi="Times New Roman" w:cs="Times New Roman"/>
          <w:i/>
          <w:iCs/>
          <w:color w:val="000000" w:themeColor="text1"/>
          <w:lang w:val="en-GB"/>
        </w:rPr>
        <w:t xml:space="preserve">Services for children with special needs. </w:t>
      </w:r>
      <w:r w:rsidRPr="00190879">
        <w:rPr>
          <w:rFonts w:ascii="Times New Roman" w:hAnsi="Times New Roman" w:cs="Times New Roman"/>
          <w:color w:val="000000" w:themeColor="text1"/>
          <w:lang w:val="en-GB"/>
        </w:rPr>
        <w:t>Retrieved July 6, 2020, from https://www.sgenable.sg/pages/content.aspx?path=/for-children/</w:t>
      </w:r>
    </w:p>
    <w:p w14:paraId="28E742CC" w14:textId="71EF290E"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(n.d.-n). </w:t>
      </w:r>
      <w:r w:rsidRPr="00190879">
        <w:rPr>
          <w:rFonts w:ascii="Times New Roman" w:hAnsi="Times New Roman" w:cs="Times New Roman"/>
          <w:i/>
          <w:iCs/>
          <w:color w:val="000000" w:themeColor="text1"/>
          <w:lang w:val="en-GB"/>
        </w:rPr>
        <w:t>Sheltered workshops | Adults with disabilities</w:t>
      </w:r>
      <w:r w:rsidRPr="00190879">
        <w:rPr>
          <w:rFonts w:ascii="Times New Roman" w:hAnsi="Times New Roman" w:cs="Times New Roman"/>
          <w:color w:val="000000" w:themeColor="text1"/>
          <w:lang w:val="en-GB"/>
        </w:rPr>
        <w:t>. Retrieved July 8, 2020, from https://www.sgenable.sg/pages/content.aspx?path=/for-adults/sheltered-workshops</w:t>
      </w:r>
    </w:p>
    <w:p w14:paraId="10A1430A" w14:textId="40942B1D" w:rsidR="174B1DDC" w:rsidRPr="00190879" w:rsidRDefault="01411335" w:rsidP="01411335">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(n.d.-o). </w:t>
      </w:r>
      <w:proofErr w:type="spellStart"/>
      <w:r w:rsidRPr="00190879">
        <w:rPr>
          <w:rFonts w:ascii="Times New Roman" w:hAnsi="Times New Roman" w:cs="Times New Roman"/>
          <w:i/>
          <w:iCs/>
          <w:color w:val="000000" w:themeColor="text1"/>
          <w:lang w:val="en-GB"/>
        </w:rPr>
        <w:t>SkillsFuture</w:t>
      </w:r>
      <w:proofErr w:type="spellEnd"/>
      <w:r w:rsidRPr="00190879">
        <w:rPr>
          <w:rFonts w:ascii="Times New Roman" w:hAnsi="Times New Roman" w:cs="Times New Roman"/>
          <w:i/>
          <w:iCs/>
          <w:color w:val="000000" w:themeColor="text1"/>
          <w:lang w:val="en-GB"/>
        </w:rPr>
        <w:t xml:space="preserve"> Study Award for Persons with Disabilities.</w:t>
      </w:r>
      <w:r w:rsidRPr="00190879">
        <w:rPr>
          <w:rFonts w:ascii="Times New Roman" w:hAnsi="Times New Roman" w:cs="Times New Roman"/>
          <w:color w:val="000000" w:themeColor="text1"/>
          <w:lang w:val="en-GB"/>
        </w:rPr>
        <w:t xml:space="preserve"> Retrieved July 8, 2020, from http://employment.sgenable.sg/training/skillsfuture-study-award-pwds/</w:t>
      </w:r>
    </w:p>
    <w:p w14:paraId="3312E31B" w14:textId="019A9D24"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(n.d.-p). </w:t>
      </w:r>
      <w:r w:rsidRPr="00190879">
        <w:rPr>
          <w:rFonts w:ascii="Times New Roman" w:hAnsi="Times New Roman" w:cs="Times New Roman"/>
          <w:i/>
          <w:iCs/>
          <w:color w:val="000000" w:themeColor="text1"/>
          <w:lang w:val="en-GB"/>
        </w:rPr>
        <w:t xml:space="preserve">Special Student Care Centres | Youths with disabilities. </w:t>
      </w:r>
      <w:r w:rsidRPr="00190879">
        <w:rPr>
          <w:rFonts w:ascii="Times New Roman" w:hAnsi="Times New Roman" w:cs="Times New Roman"/>
          <w:color w:val="000000" w:themeColor="text1"/>
          <w:lang w:val="en-GB"/>
        </w:rPr>
        <w:t>Retrieved July 6, 2020, from https://www.sgenable.sg/pages/content.aspx?path=/for-youths/special-student-care-centres/</w:t>
      </w:r>
    </w:p>
    <w:p w14:paraId="6E32F426" w14:textId="2DF127D1"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(n.d.-q). </w:t>
      </w:r>
      <w:r w:rsidRPr="00190879">
        <w:rPr>
          <w:rFonts w:ascii="Times New Roman" w:hAnsi="Times New Roman" w:cs="Times New Roman"/>
          <w:i/>
          <w:iCs/>
          <w:color w:val="000000" w:themeColor="text1"/>
          <w:lang w:val="en-GB"/>
        </w:rPr>
        <w:t>Training courses.</w:t>
      </w:r>
      <w:r w:rsidRPr="00190879">
        <w:rPr>
          <w:rFonts w:ascii="Times New Roman" w:hAnsi="Times New Roman" w:cs="Times New Roman"/>
          <w:color w:val="000000" w:themeColor="text1"/>
          <w:lang w:val="en-GB"/>
        </w:rPr>
        <w:t xml:space="preserve"> Retrieved July 10, 2020. https://www.sgenable.sg/pages/content.aspx?path=/caregiver-support/training-courses/</w:t>
      </w:r>
    </w:p>
    <w:p w14:paraId="301AA8F5" w14:textId="205BF853"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(n.d.-r). </w:t>
      </w:r>
      <w:r w:rsidRPr="00190879">
        <w:rPr>
          <w:rFonts w:ascii="Times New Roman" w:hAnsi="Times New Roman" w:cs="Times New Roman"/>
          <w:i/>
          <w:iCs/>
          <w:color w:val="000000" w:themeColor="text1"/>
          <w:lang w:val="en-GB"/>
        </w:rPr>
        <w:t xml:space="preserve">Transport | Schemes. </w:t>
      </w:r>
      <w:r w:rsidRPr="00190879">
        <w:rPr>
          <w:rFonts w:ascii="Times New Roman" w:hAnsi="Times New Roman" w:cs="Times New Roman"/>
          <w:color w:val="000000" w:themeColor="text1"/>
          <w:lang w:val="en-GB"/>
        </w:rPr>
        <w:t>Retrieved July 8, 2020, from https://www.sgenable.sg/pages/content.aspx?path=/schemes/transport</w:t>
      </w:r>
    </w:p>
    <w:p w14:paraId="0BBC71A3" w14:textId="0B6BA881"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t xml:space="preserve">———. (2014). </w:t>
      </w:r>
      <w:r w:rsidRPr="00190879">
        <w:rPr>
          <w:rFonts w:ascii="Times New Roman" w:hAnsi="Times New Roman" w:cs="Times New Roman"/>
          <w:i/>
          <w:iCs/>
          <w:color w:val="000000" w:themeColor="text1"/>
          <w:lang w:val="en-GB"/>
        </w:rPr>
        <w:t>Open door programme: Enhancing support for employers to hire and integrate persons with disabilities.</w:t>
      </w:r>
      <w:r w:rsidRPr="00190879">
        <w:rPr>
          <w:rFonts w:ascii="Times New Roman" w:hAnsi="Times New Roman" w:cs="Times New Roman"/>
          <w:color w:val="000000" w:themeColor="text1"/>
          <w:lang w:val="en-GB"/>
        </w:rPr>
        <w:t xml:space="preserve"> https://www.findsgjobs.com/files/partners/ODPBrochure.pdf</w:t>
      </w:r>
    </w:p>
    <w:p w14:paraId="51BBE29E" w14:textId="2A93B760" w:rsidR="174B1DDC" w:rsidRPr="00190879" w:rsidRDefault="174B1DDC" w:rsidP="174B1DDC">
      <w:pPr>
        <w:pStyle w:val="Bibliography"/>
        <w:ind w:left="720" w:hanging="720"/>
        <w:rPr>
          <w:rFonts w:ascii="Times New Roman" w:hAnsi="Times New Roman" w:cs="Times New Roman"/>
          <w:color w:val="000000" w:themeColor="text1"/>
          <w:lang w:val="en-GB"/>
        </w:rPr>
      </w:pPr>
      <w:r w:rsidRPr="00190879">
        <w:rPr>
          <w:rFonts w:ascii="Times New Roman" w:hAnsi="Times New Roman" w:cs="Times New Roman"/>
          <w:color w:val="000000" w:themeColor="text1"/>
          <w:lang w:val="en-GB"/>
        </w:rPr>
        <w:lastRenderedPageBreak/>
        <w:t xml:space="preserve">———. (2019, July 26). </w:t>
      </w:r>
      <w:r w:rsidRPr="00190879">
        <w:rPr>
          <w:rFonts w:ascii="Times New Roman" w:hAnsi="Times New Roman" w:cs="Times New Roman"/>
          <w:i/>
          <w:iCs/>
          <w:color w:val="000000" w:themeColor="text1"/>
          <w:lang w:val="en-GB"/>
        </w:rPr>
        <w:t>5th Enabling Employers Awards see record number of reci</w:t>
      </w:r>
      <w:r w:rsidRPr="00190879">
        <w:rPr>
          <w:rFonts w:ascii="Times New Roman" w:eastAsia="Times New Roman" w:hAnsi="Times New Roman" w:cs="Times New Roman"/>
          <w:i/>
          <w:iCs/>
          <w:color w:val="000000" w:themeColor="text1"/>
          <w:lang w:val="en-GB"/>
        </w:rPr>
        <w:t>pients.</w:t>
      </w:r>
      <w:r w:rsidRPr="00190879">
        <w:rPr>
          <w:rFonts w:ascii="Times New Roman" w:eastAsia="Times New Roman" w:hAnsi="Times New Roman" w:cs="Times New Roman"/>
          <w:color w:val="000000" w:themeColor="text1"/>
          <w:lang w:val="en-GB"/>
        </w:rPr>
        <w:t xml:space="preserve"> https://www.sgenable.sg/news-insights/5th-enabling-employers-awards-see-record-number-of-recipients#.Ys_MbSFYm80.link</w:t>
      </w:r>
    </w:p>
    <w:p w14:paraId="509E2F56" w14:textId="7A83E53C" w:rsidR="00842E55" w:rsidRPr="00190879" w:rsidRDefault="174B1DDC" w:rsidP="174B1DDC">
      <w:pPr>
        <w:pStyle w:val="NoSpacing"/>
        <w:ind w:left="720" w:hanging="720"/>
        <w:rPr>
          <w:rFonts w:ascii="Times New Roman" w:hAnsi="Times New Roman" w:cs="Times New Roman"/>
          <w:color w:val="000000" w:themeColor="text1"/>
        </w:rPr>
      </w:pPr>
      <w:r w:rsidRPr="00190879">
        <w:rPr>
          <w:rFonts w:ascii="Times New Roman" w:hAnsi="Times New Roman" w:cs="Times New Roman"/>
          <w:color w:val="000000" w:themeColor="text1"/>
          <w:lang w:val="en-GB"/>
        </w:rPr>
        <w:t>———.</w:t>
      </w:r>
      <w:r w:rsidRPr="00190879">
        <w:rPr>
          <w:rFonts w:ascii="Times New Roman" w:hAnsi="Times New Roman" w:cs="Times New Roman"/>
          <w:color w:val="000000" w:themeColor="text1"/>
          <w:sz w:val="24"/>
          <w:szCs w:val="24"/>
        </w:rPr>
        <w:t xml:space="preserve"> (2021a). </w:t>
      </w:r>
      <w:r w:rsidRPr="00190879">
        <w:rPr>
          <w:rFonts w:ascii="Times New Roman" w:hAnsi="Times New Roman" w:cs="Times New Roman"/>
          <w:i/>
          <w:iCs/>
          <w:color w:val="000000" w:themeColor="text1"/>
          <w:sz w:val="24"/>
          <w:szCs w:val="24"/>
        </w:rPr>
        <w:t>Enabling Mark portal.</w:t>
      </w:r>
      <w:r w:rsidRPr="00190879">
        <w:rPr>
          <w:rFonts w:ascii="Times New Roman" w:hAnsi="Times New Roman" w:cs="Times New Roman"/>
          <w:color w:val="000000" w:themeColor="text1"/>
          <w:sz w:val="24"/>
          <w:szCs w:val="24"/>
        </w:rPr>
        <w:t xml:space="preserve"> Retrieved March 25, 2022, from https://enablingmark.sg/index.php/home/index</w:t>
      </w:r>
    </w:p>
    <w:p w14:paraId="1375026F" w14:textId="4A100D2D" w:rsidR="006E19A2" w:rsidRPr="00190879" w:rsidRDefault="174B1DDC" w:rsidP="174B1DDC">
      <w:pPr>
        <w:pStyle w:val="Bibliography"/>
        <w:ind w:left="720" w:hanging="720"/>
        <w:rPr>
          <w:rFonts w:ascii="Times New Roman" w:hAnsi="Times New Roman" w:cs="Times New Roman"/>
          <w:color w:val="000000" w:themeColor="text1"/>
        </w:rPr>
      </w:pPr>
      <w:r w:rsidRPr="00190879">
        <w:rPr>
          <w:rFonts w:ascii="Times New Roman" w:hAnsi="Times New Roman" w:cs="Times New Roman"/>
          <w:color w:val="000000" w:themeColor="text1"/>
          <w:lang w:val="en-GB"/>
        </w:rPr>
        <w:t>———.</w:t>
      </w:r>
      <w:r w:rsidRPr="00190879">
        <w:rPr>
          <w:rFonts w:ascii="Times New Roman" w:hAnsi="Times New Roman" w:cs="Times New Roman"/>
          <w:color w:val="000000" w:themeColor="text1"/>
        </w:rPr>
        <w:t xml:space="preserve"> (2021b, October 19). </w:t>
      </w:r>
      <w:r w:rsidRPr="00190879">
        <w:rPr>
          <w:rFonts w:ascii="Times New Roman" w:hAnsi="Times New Roman" w:cs="Times New Roman"/>
          <w:i/>
          <w:iCs/>
          <w:color w:val="000000" w:themeColor="text1"/>
        </w:rPr>
        <w:t>Inaugural Enabling Mark Awards Ceremony 2021.</w:t>
      </w:r>
      <w:r w:rsidRPr="00190879">
        <w:rPr>
          <w:rFonts w:ascii="Times New Roman" w:hAnsi="Times New Roman" w:cs="Times New Roman"/>
          <w:color w:val="000000" w:themeColor="text1"/>
        </w:rPr>
        <w:t xml:space="preserve"> Retrieved March 25, 2022, from https://employment.sgenable.sg/story/inaugural-enabling-mark-awards-ceremony-2021/</w:t>
      </w:r>
    </w:p>
    <w:p w14:paraId="4748B8D5" w14:textId="130052F6" w:rsidR="174B1DDC" w:rsidRPr="00190879" w:rsidRDefault="174B1DDC" w:rsidP="174B1DDC">
      <w:pPr>
        <w:ind w:left="720" w:hanging="720"/>
        <w:rPr>
          <w:rFonts w:ascii="TimesNewRomanPSMT" w:eastAsia="TimesNewRomanPSMT" w:hAnsi="TimesNewRomanPSMT" w:cs="TimesNewRomanPSMT"/>
          <w:color w:val="000000" w:themeColor="text1"/>
        </w:rPr>
      </w:pPr>
      <w:r w:rsidRPr="00190879">
        <w:rPr>
          <w:rFonts w:ascii="Times New Roman" w:eastAsia="Times New Roman" w:hAnsi="Times New Roman" w:cs="Times New Roman"/>
          <w:color w:val="000000" w:themeColor="text1"/>
          <w:lang w:val="en-GB"/>
        </w:rPr>
        <w:t xml:space="preserve">Singapore Legal Advice. (2018, September 24). </w:t>
      </w:r>
      <w:r w:rsidRPr="00190879">
        <w:rPr>
          <w:rFonts w:ascii="Times New Roman" w:eastAsia="Times New Roman" w:hAnsi="Times New Roman" w:cs="Times New Roman"/>
          <w:i/>
          <w:iCs/>
          <w:color w:val="000000" w:themeColor="text1"/>
          <w:lang w:val="en-GB"/>
        </w:rPr>
        <w:t>Appointment of Deputies under the Mental Capacity Act</w:t>
      </w:r>
      <w:r w:rsidRPr="00190879">
        <w:rPr>
          <w:rFonts w:ascii="Times New Roman" w:eastAsia="Times New Roman" w:hAnsi="Times New Roman" w:cs="Times New Roman"/>
          <w:color w:val="000000" w:themeColor="text1"/>
          <w:lang w:val="en-GB"/>
        </w:rPr>
        <w:t xml:space="preserve">.  </w:t>
      </w:r>
      <w:hyperlink r:id="rId48">
        <w:r w:rsidRPr="00190879">
          <w:rPr>
            <w:rStyle w:val="Hyperlink"/>
            <w:rFonts w:ascii="Times New Roman" w:eastAsia="Times New Roman" w:hAnsi="Times New Roman" w:cs="Times New Roman"/>
            <w:color w:val="000000" w:themeColor="text1"/>
            <w:u w:val="none"/>
            <w:lang w:val="en-GB"/>
          </w:rPr>
          <w:t>https://singaporelegaladvice.com/law-articles/appointment-deputies-mental-capacity-act</w:t>
        </w:r>
      </w:hyperlink>
    </w:p>
    <w:p w14:paraId="278FE8D3" w14:textId="331714F0" w:rsidR="174B1DDC" w:rsidRPr="00190879" w:rsidRDefault="174B1DDC" w:rsidP="174B1DDC">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 xml:space="preserve">———. (2022, May 12). </w:t>
      </w:r>
      <w:r w:rsidRPr="00190879">
        <w:rPr>
          <w:rFonts w:ascii="Times New Roman" w:eastAsia="Times New Roman" w:hAnsi="Times New Roman" w:cs="Times New Roman"/>
          <w:i/>
          <w:iCs/>
          <w:color w:val="000000" w:themeColor="text1"/>
          <w:lang w:val="en-GB"/>
        </w:rPr>
        <w:t>Making a Lasting Power of Attorney in Singapore</w:t>
      </w:r>
      <w:r w:rsidRPr="00190879">
        <w:rPr>
          <w:rFonts w:ascii="Times New Roman" w:eastAsia="Times New Roman" w:hAnsi="Times New Roman" w:cs="Times New Roman"/>
          <w:color w:val="000000" w:themeColor="text1"/>
          <w:lang w:val="en-GB"/>
        </w:rPr>
        <w:t xml:space="preserve">. </w:t>
      </w:r>
      <w:hyperlink r:id="rId49">
        <w:r w:rsidRPr="00190879">
          <w:rPr>
            <w:rStyle w:val="Hyperlink"/>
            <w:rFonts w:ascii="Times New Roman" w:eastAsia="Times New Roman" w:hAnsi="Times New Roman" w:cs="Times New Roman"/>
            <w:color w:val="000000" w:themeColor="text1"/>
            <w:u w:val="none"/>
            <w:lang w:val="en-GB"/>
          </w:rPr>
          <w:t>https://singaporelegaladvice.com/law-articles/what-is-a-lasting-power-of-attorney/</w:t>
        </w:r>
      </w:hyperlink>
    </w:p>
    <w:p w14:paraId="0EEDF065" w14:textId="22456BC8" w:rsidR="174B1DDC" w:rsidRPr="00190879" w:rsidRDefault="174B1DDC" w:rsidP="174B1DDC">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 xml:space="preserve">Singapore Parliament. (2020). Parliamentary Debates Singapore Official Report (95(8)). </w:t>
      </w:r>
      <w:hyperlink r:id="rId50">
        <w:r w:rsidRPr="00190879">
          <w:rPr>
            <w:rStyle w:val="Hyperlink"/>
            <w:rFonts w:ascii="Times New Roman" w:eastAsia="Times New Roman" w:hAnsi="Times New Roman" w:cs="Times New Roman"/>
            <w:color w:val="000000" w:themeColor="text1"/>
            <w:u w:val="none"/>
            <w:lang w:val="en-GB"/>
          </w:rPr>
          <w:t>https://sprs.parl.gov.sg/search/fullreport?sittingdate=06-10-2020</w:t>
        </w:r>
      </w:hyperlink>
    </w:p>
    <w:p w14:paraId="2A5A3029" w14:textId="64AB7CF1" w:rsidR="009C69CF" w:rsidRPr="00190879" w:rsidRDefault="01411335" w:rsidP="01411335">
      <w:pPr>
        <w:pStyle w:val="Bibliography"/>
        <w:ind w:left="720" w:hanging="720"/>
        <w:rPr>
          <w:rFonts w:ascii="Times New Roman" w:hAnsi="Times New Roman" w:cs="Times New Roman"/>
          <w:color w:val="000000" w:themeColor="text1"/>
          <w:lang w:val="en-GB"/>
        </w:rPr>
      </w:pPr>
      <w:proofErr w:type="spellStart"/>
      <w:r w:rsidRPr="00190879">
        <w:rPr>
          <w:rFonts w:ascii="Times New Roman" w:eastAsia="Times New Roman" w:hAnsi="Times New Roman" w:cs="Times New Roman"/>
          <w:color w:val="000000" w:themeColor="text1"/>
          <w:lang w:val="en-GB"/>
        </w:rPr>
        <w:t>Ski</w:t>
      </w:r>
      <w:r w:rsidRPr="00190879">
        <w:rPr>
          <w:rFonts w:ascii="Times New Roman" w:hAnsi="Times New Roman" w:cs="Times New Roman"/>
          <w:color w:val="000000" w:themeColor="text1"/>
          <w:lang w:val="en-GB"/>
        </w:rPr>
        <w:t>llsFuture</w:t>
      </w:r>
      <w:proofErr w:type="spellEnd"/>
      <w:r w:rsidRPr="00190879">
        <w:rPr>
          <w:rFonts w:ascii="Times New Roman" w:hAnsi="Times New Roman" w:cs="Times New Roman"/>
          <w:color w:val="000000" w:themeColor="text1"/>
          <w:lang w:val="en-GB"/>
        </w:rPr>
        <w:t xml:space="preserve">. (n.d.). </w:t>
      </w:r>
      <w:proofErr w:type="spellStart"/>
      <w:r w:rsidRPr="00190879">
        <w:rPr>
          <w:rFonts w:ascii="Times New Roman" w:hAnsi="Times New Roman" w:cs="Times New Roman"/>
          <w:i/>
          <w:iCs/>
          <w:color w:val="000000" w:themeColor="text1"/>
          <w:lang w:val="en-GB"/>
        </w:rPr>
        <w:t>SkillsFuture</w:t>
      </w:r>
      <w:proofErr w:type="spellEnd"/>
      <w:r w:rsidRPr="00190879">
        <w:rPr>
          <w:rFonts w:ascii="Times New Roman" w:hAnsi="Times New Roman" w:cs="Times New Roman"/>
          <w:i/>
          <w:iCs/>
          <w:color w:val="000000" w:themeColor="text1"/>
          <w:lang w:val="en-GB"/>
        </w:rPr>
        <w:t xml:space="preserve"> Study Awards.</w:t>
      </w:r>
      <w:r w:rsidRPr="00190879">
        <w:rPr>
          <w:rFonts w:ascii="Times New Roman" w:hAnsi="Times New Roman" w:cs="Times New Roman"/>
          <w:color w:val="000000" w:themeColor="text1"/>
          <w:lang w:val="en-GB"/>
        </w:rPr>
        <w:t xml:space="preserve"> Retrieved July 8, 2020. https://www.skillsfuture.sg/studyawards</w:t>
      </w:r>
    </w:p>
    <w:p w14:paraId="7A061D16" w14:textId="7D645762" w:rsidR="009C69CF" w:rsidRPr="00190879" w:rsidRDefault="174B1DDC" w:rsidP="174B1DDC">
      <w:pPr>
        <w:ind w:left="720" w:hanging="720"/>
        <w:rPr>
          <w:color w:val="000000" w:themeColor="text1"/>
        </w:rPr>
      </w:pPr>
      <w:r w:rsidRPr="00190879">
        <w:rPr>
          <w:rFonts w:ascii="Times New Roman" w:eastAsia="Times New Roman" w:hAnsi="Times New Roman" w:cs="Times New Roman"/>
          <w:color w:val="000000" w:themeColor="text1"/>
          <w:lang w:val="en-GB"/>
        </w:rPr>
        <w:t xml:space="preserve">SPD. (2015, April 30). </w:t>
      </w:r>
      <w:r w:rsidRPr="00190879">
        <w:rPr>
          <w:rFonts w:ascii="Times New Roman" w:eastAsia="Times New Roman" w:hAnsi="Times New Roman" w:cs="Times New Roman"/>
          <w:i/>
          <w:iCs/>
          <w:color w:val="000000" w:themeColor="text1"/>
          <w:lang w:val="en-GB"/>
        </w:rPr>
        <w:t xml:space="preserve">Singapore Becomes </w:t>
      </w:r>
      <w:proofErr w:type="gramStart"/>
      <w:r w:rsidRPr="00190879">
        <w:rPr>
          <w:rFonts w:ascii="Times New Roman" w:eastAsia="Times New Roman" w:hAnsi="Times New Roman" w:cs="Times New Roman"/>
          <w:i/>
          <w:iCs/>
          <w:color w:val="000000" w:themeColor="text1"/>
          <w:lang w:val="en-GB"/>
        </w:rPr>
        <w:t>The</w:t>
      </w:r>
      <w:proofErr w:type="gramEnd"/>
      <w:r w:rsidRPr="00190879">
        <w:rPr>
          <w:rFonts w:ascii="Times New Roman" w:eastAsia="Times New Roman" w:hAnsi="Times New Roman" w:cs="Times New Roman"/>
          <w:i/>
          <w:iCs/>
          <w:color w:val="000000" w:themeColor="text1"/>
          <w:lang w:val="en-GB"/>
        </w:rPr>
        <w:t xml:space="preserve"> First South-East Asian Country To Ratify The Marrakesh Treaty</w:t>
      </w:r>
      <w:r w:rsidRPr="00190879">
        <w:rPr>
          <w:rFonts w:ascii="Times New Roman" w:eastAsia="Times New Roman" w:hAnsi="Times New Roman" w:cs="Times New Roman"/>
          <w:color w:val="000000" w:themeColor="text1"/>
          <w:lang w:val="en-GB"/>
        </w:rPr>
        <w:t xml:space="preserve">. SPD - Serving People with Disabilities since 1964. </w:t>
      </w:r>
      <w:hyperlink r:id="rId51">
        <w:r w:rsidRPr="00190879">
          <w:rPr>
            <w:rStyle w:val="Hyperlink"/>
            <w:rFonts w:ascii="Times New Roman" w:eastAsia="Times New Roman" w:hAnsi="Times New Roman" w:cs="Times New Roman"/>
            <w:color w:val="000000" w:themeColor="text1"/>
            <w:u w:val="none"/>
            <w:lang w:val="en-GB"/>
          </w:rPr>
          <w:t>https://www.spd.org.sg/singapore-becomes-the-first-south-east-asian-country-to-ratify-the-marrakesh-treaty/</w:t>
        </w:r>
      </w:hyperlink>
    </w:p>
    <w:p w14:paraId="5A6D00EE" w14:textId="60ACCA3A" w:rsidR="009C69CF" w:rsidRPr="00190879" w:rsidRDefault="01411335" w:rsidP="01411335">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 xml:space="preserve">Special Employment Credit. (2022, June 28). </w:t>
      </w:r>
      <w:r w:rsidRPr="00190879">
        <w:rPr>
          <w:rFonts w:ascii="Times New Roman" w:eastAsia="Times New Roman" w:hAnsi="Times New Roman" w:cs="Times New Roman"/>
          <w:i/>
          <w:iCs/>
          <w:color w:val="000000" w:themeColor="text1"/>
          <w:lang w:val="en-GB"/>
        </w:rPr>
        <w:t>Background</w:t>
      </w:r>
      <w:r w:rsidRPr="00190879">
        <w:rPr>
          <w:rFonts w:ascii="Times New Roman" w:eastAsia="Times New Roman" w:hAnsi="Times New Roman" w:cs="Times New Roman"/>
          <w:color w:val="000000" w:themeColor="text1"/>
          <w:lang w:val="en-GB"/>
        </w:rPr>
        <w:t>.  https://www.sec.gov.sg/Pages/More-Information-on-SEC.aspx</w:t>
      </w:r>
    </w:p>
    <w:p w14:paraId="02CEC026" w14:textId="01D9D7FF" w:rsidR="009C69CF" w:rsidRPr="00190879" w:rsidRDefault="01411335" w:rsidP="174B1DDC">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 xml:space="preserve">Special Needs Trust Company. (2022a, February 10). </w:t>
      </w:r>
      <w:r w:rsidRPr="00190879">
        <w:rPr>
          <w:rFonts w:ascii="Times New Roman" w:eastAsia="Times New Roman" w:hAnsi="Times New Roman" w:cs="Times New Roman"/>
          <w:i/>
          <w:iCs/>
          <w:color w:val="000000" w:themeColor="text1"/>
          <w:lang w:val="en-GB"/>
        </w:rPr>
        <w:t>Special Needs Savings Scheme (SNSS)</w:t>
      </w:r>
      <w:r w:rsidRPr="00190879">
        <w:rPr>
          <w:rFonts w:ascii="Times New Roman" w:eastAsia="Times New Roman" w:hAnsi="Times New Roman" w:cs="Times New Roman"/>
          <w:color w:val="000000" w:themeColor="text1"/>
          <w:lang w:val="en-GB"/>
        </w:rPr>
        <w:t xml:space="preserve">. Special Needs Trust Company (SNTC). </w:t>
      </w:r>
      <w:hyperlink r:id="rId52">
        <w:r w:rsidRPr="00190879">
          <w:rPr>
            <w:rStyle w:val="Hyperlink"/>
            <w:rFonts w:ascii="Times New Roman" w:eastAsia="Times New Roman" w:hAnsi="Times New Roman" w:cs="Times New Roman"/>
            <w:color w:val="000000" w:themeColor="text1"/>
            <w:u w:val="none"/>
            <w:lang w:val="en-GB"/>
          </w:rPr>
          <w:t>https://www.sntc.org.sg/services/special-needs-savings-scheme-(snss)</w:t>
        </w:r>
      </w:hyperlink>
    </w:p>
    <w:p w14:paraId="1F01E75A" w14:textId="3340FEE7" w:rsidR="009C69CF" w:rsidRPr="00190879" w:rsidRDefault="01411335" w:rsidP="01411335">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 xml:space="preserve">———. </w:t>
      </w:r>
      <w:r w:rsidRPr="00190879">
        <w:rPr>
          <w:rFonts w:ascii="Times New Roman" w:eastAsia="Times New Roman" w:hAnsi="Times New Roman" w:cs="Times New Roman"/>
          <w:color w:val="000000" w:themeColor="text1"/>
        </w:rPr>
        <w:t xml:space="preserve">(2022b, February 21). </w:t>
      </w:r>
      <w:r w:rsidRPr="00190879">
        <w:rPr>
          <w:rFonts w:ascii="Times New Roman" w:eastAsia="Times New Roman" w:hAnsi="Times New Roman" w:cs="Times New Roman"/>
          <w:i/>
          <w:iCs/>
          <w:color w:val="000000" w:themeColor="text1"/>
        </w:rPr>
        <w:t>Corporate Information</w:t>
      </w:r>
      <w:r w:rsidRPr="00190879">
        <w:rPr>
          <w:rFonts w:ascii="Times New Roman" w:eastAsia="Times New Roman" w:hAnsi="Times New Roman" w:cs="Times New Roman"/>
          <w:color w:val="000000" w:themeColor="text1"/>
        </w:rPr>
        <w:t xml:space="preserve">. Special Needs Trust Company (SNTC). </w:t>
      </w:r>
      <w:hyperlink r:id="rId53">
        <w:r w:rsidRPr="00190879">
          <w:rPr>
            <w:rStyle w:val="Hyperlink"/>
            <w:rFonts w:ascii="Times New Roman" w:eastAsia="Times New Roman" w:hAnsi="Times New Roman" w:cs="Times New Roman"/>
            <w:color w:val="000000" w:themeColor="text1"/>
            <w:u w:val="none"/>
          </w:rPr>
          <w:t>https://www.sntc.org.sg/about-sntc/corporate-information</w:t>
        </w:r>
      </w:hyperlink>
    </w:p>
    <w:p w14:paraId="36AE3083" w14:textId="0368B9A6" w:rsidR="009C69CF" w:rsidRPr="00190879" w:rsidRDefault="174B1DDC" w:rsidP="174B1DDC">
      <w:pPr>
        <w:ind w:left="720" w:hanging="720"/>
        <w:rPr>
          <w:color w:val="000000" w:themeColor="text1"/>
        </w:rPr>
      </w:pPr>
      <w:r w:rsidRPr="00190879">
        <w:rPr>
          <w:rFonts w:ascii="Times New Roman" w:eastAsia="Times New Roman" w:hAnsi="Times New Roman" w:cs="Times New Roman"/>
          <w:color w:val="000000" w:themeColor="text1"/>
          <w:lang w:val="en-GB"/>
        </w:rPr>
        <w:t xml:space="preserve">Tan, W. S. (2016). </w:t>
      </w:r>
      <w:r w:rsidRPr="00190879">
        <w:rPr>
          <w:rFonts w:ascii="Times New Roman" w:eastAsia="Times New Roman" w:hAnsi="Times New Roman" w:cs="Times New Roman"/>
          <w:i/>
          <w:iCs/>
          <w:color w:val="000000" w:themeColor="text1"/>
          <w:lang w:val="en-GB"/>
        </w:rPr>
        <w:t>Special-needs education</w:t>
      </w:r>
      <w:r w:rsidRPr="00190879">
        <w:rPr>
          <w:rFonts w:ascii="Times New Roman" w:eastAsia="Times New Roman" w:hAnsi="Times New Roman" w:cs="Times New Roman"/>
          <w:color w:val="000000" w:themeColor="text1"/>
          <w:lang w:val="en-GB"/>
        </w:rPr>
        <w:t xml:space="preserve">. Infopedia - National Library Board, Singapore. </w:t>
      </w:r>
      <w:hyperlink r:id="rId54">
        <w:r w:rsidRPr="00190879">
          <w:rPr>
            <w:rStyle w:val="Hyperlink"/>
            <w:rFonts w:ascii="Times New Roman" w:eastAsia="Times New Roman" w:hAnsi="Times New Roman" w:cs="Times New Roman"/>
            <w:color w:val="000000" w:themeColor="text1"/>
            <w:u w:val="none"/>
            <w:lang w:val="en-GB"/>
          </w:rPr>
          <w:t>https://eresources.nlb.gov.sg/infopedia/articles/SIP_1600_2009-10-31.html</w:t>
        </w:r>
      </w:hyperlink>
    </w:p>
    <w:p w14:paraId="3330EE48" w14:textId="1E9FCF9C" w:rsidR="009C69CF" w:rsidRPr="00190879" w:rsidRDefault="174B1DDC" w:rsidP="174B1DDC">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 xml:space="preserve">The Esplanade Co Ltd. (2022). </w:t>
      </w:r>
      <w:r w:rsidRPr="00190879">
        <w:rPr>
          <w:rFonts w:ascii="Times New Roman" w:eastAsia="Times New Roman" w:hAnsi="Times New Roman" w:cs="Times New Roman"/>
          <w:i/>
          <w:iCs/>
          <w:color w:val="000000" w:themeColor="text1"/>
          <w:lang w:val="en-GB"/>
        </w:rPr>
        <w:t>Accessibility</w:t>
      </w:r>
      <w:r w:rsidRPr="00190879">
        <w:rPr>
          <w:rFonts w:ascii="Times New Roman" w:eastAsia="Times New Roman" w:hAnsi="Times New Roman" w:cs="Times New Roman"/>
          <w:color w:val="000000" w:themeColor="text1"/>
          <w:lang w:val="en-GB"/>
        </w:rPr>
        <w:t xml:space="preserve">. Esplanade - Theatres on the Bay.  </w:t>
      </w:r>
      <w:hyperlink r:id="rId55">
        <w:r w:rsidRPr="00190879">
          <w:rPr>
            <w:rStyle w:val="Hyperlink"/>
            <w:rFonts w:ascii="Times New Roman" w:eastAsia="Times New Roman" w:hAnsi="Times New Roman" w:cs="Times New Roman"/>
            <w:color w:val="000000" w:themeColor="text1"/>
            <w:u w:val="none"/>
            <w:lang w:val="en-GB"/>
          </w:rPr>
          <w:t>https://www.esplanade.com/visit-esplanade/visitor-guide/accessibility</w:t>
        </w:r>
      </w:hyperlink>
    </w:p>
    <w:p w14:paraId="27CE1DC9" w14:textId="162ABA5D" w:rsidR="009C69CF" w:rsidRPr="00190879" w:rsidRDefault="174B1DDC" w:rsidP="174B1DDC">
      <w:pPr>
        <w:ind w:left="720" w:hanging="720"/>
        <w:rPr>
          <w:rFonts w:ascii="Times New Roman" w:eastAsia="Times New Roman" w:hAnsi="Times New Roman" w:cs="Times New Roman"/>
          <w:color w:val="000000" w:themeColor="text1"/>
        </w:rPr>
      </w:pPr>
      <w:r w:rsidRPr="00190879">
        <w:rPr>
          <w:rFonts w:ascii="Times New Roman" w:eastAsia="Times New Roman" w:hAnsi="Times New Roman" w:cs="Times New Roman"/>
          <w:color w:val="000000" w:themeColor="text1"/>
          <w:lang w:val="en-GB"/>
        </w:rPr>
        <w:t xml:space="preserve">Tripartite Alliance for Fair &amp; Progressive Employment Practices. (2019). </w:t>
      </w:r>
      <w:r w:rsidRPr="00190879">
        <w:rPr>
          <w:rFonts w:ascii="Times New Roman" w:eastAsia="Times New Roman" w:hAnsi="Times New Roman" w:cs="Times New Roman"/>
          <w:i/>
          <w:iCs/>
          <w:color w:val="000000" w:themeColor="text1"/>
          <w:lang w:val="en-GB"/>
        </w:rPr>
        <w:t>Tripartite Guidelines on Fair Employment Practices</w:t>
      </w:r>
      <w:r w:rsidRPr="00190879">
        <w:rPr>
          <w:rFonts w:ascii="Times New Roman" w:eastAsia="Times New Roman" w:hAnsi="Times New Roman" w:cs="Times New Roman"/>
          <w:color w:val="000000" w:themeColor="text1"/>
          <w:lang w:val="en-GB"/>
        </w:rPr>
        <w:t xml:space="preserve">. </w:t>
      </w:r>
      <w:hyperlink r:id="rId56">
        <w:r w:rsidRPr="00190879">
          <w:rPr>
            <w:rStyle w:val="Hyperlink"/>
            <w:rFonts w:ascii="Times New Roman" w:eastAsia="Times New Roman" w:hAnsi="Times New Roman" w:cs="Times New Roman"/>
            <w:color w:val="000000" w:themeColor="text1"/>
            <w:u w:val="none"/>
            <w:lang w:val="en-GB"/>
          </w:rPr>
          <w:t>https://www.tal.sg/tafep/getting-started/fair/tripartite-guidelines</w:t>
        </w:r>
      </w:hyperlink>
    </w:p>
    <w:p w14:paraId="33B9A2FA" w14:textId="2095947D" w:rsidR="009C69CF" w:rsidRPr="00190879" w:rsidRDefault="009C69CF" w:rsidP="174B1DDC">
      <w:pPr>
        <w:ind w:left="720" w:hanging="720"/>
        <w:rPr>
          <w:rFonts w:ascii="Times New Roman" w:hAnsi="Times New Roman" w:cs="Times New Roman"/>
          <w:color w:val="000000" w:themeColor="text1"/>
        </w:rPr>
      </w:pPr>
    </w:p>
    <w:p w14:paraId="4B38D538" w14:textId="77777777" w:rsidR="00A46EEB" w:rsidRPr="00190879" w:rsidRDefault="642C0D9A" w:rsidP="642C0D9A">
      <w:pPr>
        <w:rPr>
          <w:rFonts w:ascii="Times New Roman" w:hAnsi="Times New Roman" w:cs="Times New Roman"/>
          <w:b/>
          <w:bCs/>
          <w:color w:val="000000" w:themeColor="text1"/>
          <w:u w:val="single"/>
          <w:lang w:val="en-US"/>
        </w:rPr>
      </w:pPr>
      <w:r w:rsidRPr="00190879">
        <w:rPr>
          <w:rFonts w:ascii="Times New Roman" w:hAnsi="Times New Roman" w:cs="Times New Roman"/>
          <w:b/>
          <w:bCs/>
          <w:color w:val="000000" w:themeColor="text1"/>
          <w:u w:val="single"/>
          <w:lang w:val="en-US"/>
        </w:rPr>
        <w:t>UN CRPD Articles</w:t>
      </w:r>
    </w:p>
    <w:p w14:paraId="57CC146F" w14:textId="1DCBD566" w:rsidR="00A46EEB" w:rsidRPr="00190879" w:rsidRDefault="00A46EEB" w:rsidP="009C69CF">
      <w:pPr>
        <w:rPr>
          <w:rFonts w:ascii="Times New Roman" w:hAnsi="Times New Roman" w:cs="Times New Roman"/>
          <w:b/>
          <w:bCs/>
          <w:color w:val="000000" w:themeColor="text1"/>
          <w:u w:val="single"/>
          <w:lang w:val="en-US"/>
        </w:rPr>
      </w:pPr>
    </w:p>
    <w:p w14:paraId="453AA584" w14:textId="372C3EEA" w:rsidR="642C0D9A" w:rsidRPr="00190879" w:rsidRDefault="642C0D9A" w:rsidP="642C0D9A">
      <w:pPr>
        <w:ind w:left="720" w:hanging="720"/>
        <w:rPr>
          <w:color w:val="000000" w:themeColor="text1"/>
        </w:rPr>
      </w:pPr>
      <w:r w:rsidRPr="00190879">
        <w:rPr>
          <w:rFonts w:ascii="Times New Roman" w:eastAsia="Times New Roman" w:hAnsi="Times New Roman" w:cs="Times New Roman"/>
          <w:color w:val="000000" w:themeColor="text1"/>
          <w:lang w:val="en-US"/>
        </w:rPr>
        <w:t xml:space="preserve">United Nations (Department of Economic and Social Affairs). (n.d.). </w:t>
      </w:r>
      <w:r w:rsidRPr="00190879">
        <w:rPr>
          <w:rFonts w:ascii="Times New Roman" w:eastAsia="Times New Roman" w:hAnsi="Times New Roman" w:cs="Times New Roman"/>
          <w:i/>
          <w:iCs/>
          <w:color w:val="000000" w:themeColor="text1"/>
          <w:lang w:val="en-US"/>
        </w:rPr>
        <w:t>Article 4 – General obligations</w:t>
      </w:r>
      <w:r w:rsidRPr="00190879">
        <w:rPr>
          <w:rFonts w:ascii="Times New Roman" w:eastAsia="Times New Roman" w:hAnsi="Times New Roman" w:cs="Times New Roman"/>
          <w:color w:val="000000" w:themeColor="text1"/>
          <w:lang w:val="en-US"/>
        </w:rPr>
        <w:t xml:space="preserve">. United Nations. Retrieved 14 July 2022, from </w:t>
      </w:r>
      <w:hyperlink r:id="rId57">
        <w:r w:rsidRPr="00190879">
          <w:rPr>
            <w:rStyle w:val="Hyperlink"/>
            <w:rFonts w:ascii="Times New Roman" w:eastAsia="Times New Roman" w:hAnsi="Times New Roman" w:cs="Times New Roman"/>
            <w:color w:val="000000" w:themeColor="text1"/>
            <w:lang w:val="en-US"/>
          </w:rPr>
          <w:t>https://www.un.org/development/desa/disabilities/convention-on-the-rights-of-persons-with-disabilities/article-4-general-obligations.html</w:t>
        </w:r>
      </w:hyperlink>
    </w:p>
    <w:p w14:paraId="3281505F" w14:textId="3033E386" w:rsidR="00ED6204" w:rsidRPr="005778C1" w:rsidRDefault="642C0D9A" w:rsidP="642C0D9A">
      <w:pPr>
        <w:ind w:left="720" w:hanging="720"/>
        <w:rPr>
          <w:rFonts w:ascii="Times New Roman" w:hAnsi="Times New Roman" w:cs="Times New Roman"/>
        </w:rPr>
      </w:pPr>
      <w:r w:rsidRPr="00190879">
        <w:rPr>
          <w:rFonts w:ascii="Times New Roman" w:hAnsi="Times New Roman" w:cs="Times New Roman"/>
          <w:color w:val="000000" w:themeColor="text1"/>
          <w:lang w:val="en-GB"/>
        </w:rPr>
        <w:t xml:space="preserve">———. </w:t>
      </w:r>
      <w:r w:rsidRPr="00190879">
        <w:rPr>
          <w:rFonts w:ascii="Times New Roman" w:eastAsia="Times New Roman" w:hAnsi="Times New Roman" w:cs="Times New Roman"/>
          <w:color w:val="000000" w:themeColor="text1"/>
          <w:lang w:val="en-GB"/>
        </w:rPr>
        <w:t xml:space="preserve">(n.d.). </w:t>
      </w:r>
      <w:r w:rsidRPr="00190879">
        <w:rPr>
          <w:rFonts w:ascii="Times New Roman" w:hAnsi="Times New Roman" w:cs="Times New Roman"/>
          <w:i/>
          <w:iCs/>
          <w:color w:val="000000" w:themeColor="text1"/>
        </w:rPr>
        <w:t>Article 9 - Accessibility</w:t>
      </w:r>
      <w:r w:rsidRPr="00190879">
        <w:rPr>
          <w:rFonts w:ascii="Times New Roman" w:hAnsi="Times New Roman" w:cs="Times New Roman"/>
          <w:color w:val="000000" w:themeColor="text1"/>
        </w:rPr>
        <w:t xml:space="preserve">. United Nations. </w:t>
      </w:r>
      <w:r w:rsidRPr="00190879">
        <w:rPr>
          <w:rFonts w:ascii="Times New Roman" w:eastAsia="Times New Roman" w:hAnsi="Times New Roman" w:cs="Times New Roman"/>
          <w:color w:val="000000" w:themeColor="text1"/>
          <w:lang w:val="en-US"/>
        </w:rPr>
        <w:t xml:space="preserve">Retrieved 15 </w:t>
      </w:r>
      <w:proofErr w:type="gramStart"/>
      <w:r w:rsidRPr="00190879">
        <w:rPr>
          <w:rFonts w:ascii="Times New Roman" w:hAnsi="Times New Roman" w:cs="Times New Roman"/>
          <w:color w:val="000000" w:themeColor="text1"/>
        </w:rPr>
        <w:t>December  2020</w:t>
      </w:r>
      <w:proofErr w:type="gramEnd"/>
      <w:r w:rsidRPr="00190879">
        <w:rPr>
          <w:rFonts w:ascii="Times New Roman" w:hAnsi="Times New Roman" w:cs="Times New Roman"/>
          <w:color w:val="000000" w:themeColor="text1"/>
        </w:rPr>
        <w:t xml:space="preserve">, from </w:t>
      </w:r>
      <w:r w:rsidRPr="00190879">
        <w:rPr>
          <w:rFonts w:ascii="Times New Roman" w:hAnsi="Times New Roman" w:cs="Times New Roman"/>
          <w:color w:val="000000" w:themeColor="text1"/>
          <w:u w:val="single"/>
        </w:rPr>
        <w:t>https://www.un.org/development/desa/disabilities/convention-on-the-rights-of-persons-with-disabilities/article-9</w:t>
      </w:r>
      <w:r w:rsidRPr="642C0D9A">
        <w:rPr>
          <w:rFonts w:ascii="Times New Roman" w:hAnsi="Times New Roman" w:cs="Times New Roman"/>
          <w:u w:val="single"/>
        </w:rPr>
        <w:t>-accessibility.html</w:t>
      </w:r>
    </w:p>
    <w:p w14:paraId="25743DAE" w14:textId="6AD9F0FA" w:rsidR="29D4C27C" w:rsidRPr="005778C1" w:rsidRDefault="642C0D9A" w:rsidP="642C0D9A">
      <w:pPr>
        <w:ind w:left="720" w:hanging="720"/>
        <w:rPr>
          <w:rFonts w:ascii="Times New Roman" w:eastAsia="Times New Roman" w:hAnsi="Times New Roman" w:cs="Times New Roman"/>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lang w:val="en-GB"/>
        </w:rPr>
        <w:t xml:space="preserve">(n.d.). </w:t>
      </w:r>
      <w:r w:rsidRPr="642C0D9A">
        <w:rPr>
          <w:rFonts w:ascii="Times New Roman" w:hAnsi="Times New Roman" w:cs="Times New Roman"/>
          <w:i/>
          <w:iCs/>
        </w:rPr>
        <w:t xml:space="preserve">Article 11 – Situations of risk and humanitarian emergencies. </w:t>
      </w:r>
      <w:r w:rsidRPr="642C0D9A">
        <w:rPr>
          <w:rFonts w:ascii="Times New Roman" w:hAnsi="Times New Roman" w:cs="Times New Roman"/>
        </w:rPr>
        <w:t xml:space="preserve">United Nations. </w:t>
      </w:r>
      <w:r w:rsidRPr="642C0D9A">
        <w:rPr>
          <w:rFonts w:ascii="Times New Roman" w:eastAsia="Times New Roman" w:hAnsi="Times New Roman" w:cs="Times New Roman"/>
          <w:color w:val="000000" w:themeColor="text1"/>
          <w:lang w:val="en-US"/>
        </w:rPr>
        <w:t>Retrieved</w:t>
      </w:r>
      <w:r w:rsidRPr="642C0D9A">
        <w:rPr>
          <w:rFonts w:ascii="Times New Roman" w:hAnsi="Times New Roman" w:cs="Times New Roman"/>
        </w:rPr>
        <w:t xml:space="preserve"> 9 June 2022, from </w:t>
      </w:r>
      <w:r w:rsidRPr="642C0D9A">
        <w:rPr>
          <w:rFonts w:ascii="Times New Roman" w:eastAsia="Times New Roman" w:hAnsi="Times New Roman" w:cs="Times New Roman"/>
          <w:u w:val="single"/>
        </w:rPr>
        <w:t>https://www.un.org/development/desa/disabilities/convention-on-the-rights-of-persons-with-disabilities/article-11-situations-of-risk-and-humanitarian-emergencies.html</w:t>
      </w:r>
    </w:p>
    <w:p w14:paraId="53F58C93" w14:textId="01243F67" w:rsidR="4A0FE3E5" w:rsidRPr="005778C1" w:rsidRDefault="642C0D9A" w:rsidP="642C0D9A">
      <w:pPr>
        <w:pStyle w:val="NoSpacing"/>
        <w:ind w:left="720" w:hanging="720"/>
        <w:rPr>
          <w:rFonts w:ascii="Times New Roman" w:eastAsia="Times New Roman" w:hAnsi="Times New Roman" w:cs="Times New Roman"/>
          <w:sz w:val="24"/>
          <w:szCs w:val="24"/>
          <w:u w:val="single"/>
          <w:lang w:eastAsia="en-SG"/>
        </w:rPr>
      </w:pPr>
      <w:r w:rsidRPr="642C0D9A">
        <w:rPr>
          <w:rFonts w:ascii="Times New Roman" w:hAnsi="Times New Roman" w:cs="Times New Roman"/>
          <w:lang w:val="en-GB"/>
        </w:rPr>
        <w:lastRenderedPageBreak/>
        <w:t xml:space="preserve">———. </w:t>
      </w:r>
      <w:r w:rsidRPr="642C0D9A">
        <w:rPr>
          <w:rFonts w:ascii="Times New Roman" w:eastAsia="Times New Roman" w:hAnsi="Times New Roman" w:cs="Times New Roman"/>
          <w:color w:val="000000" w:themeColor="text1"/>
          <w:sz w:val="24"/>
          <w:szCs w:val="24"/>
        </w:rPr>
        <w:t xml:space="preserve">(n.d.). </w:t>
      </w:r>
      <w:r w:rsidRPr="642C0D9A">
        <w:rPr>
          <w:rFonts w:ascii="Times New Roman" w:eastAsia="Times New Roman" w:hAnsi="Times New Roman" w:cs="Times New Roman"/>
          <w:i/>
          <w:iCs/>
          <w:sz w:val="24"/>
          <w:szCs w:val="24"/>
          <w:lang w:eastAsia="en-SG"/>
        </w:rPr>
        <w:t xml:space="preserve">Article 16 - Freedom from exploitation, </w:t>
      </w:r>
      <w:proofErr w:type="gramStart"/>
      <w:r w:rsidRPr="642C0D9A">
        <w:rPr>
          <w:rFonts w:ascii="Times New Roman" w:eastAsia="Times New Roman" w:hAnsi="Times New Roman" w:cs="Times New Roman"/>
          <w:i/>
          <w:iCs/>
          <w:sz w:val="24"/>
          <w:szCs w:val="24"/>
          <w:lang w:eastAsia="en-SG"/>
        </w:rPr>
        <w:t>violence</w:t>
      </w:r>
      <w:proofErr w:type="gramEnd"/>
      <w:r w:rsidRPr="642C0D9A">
        <w:rPr>
          <w:rFonts w:ascii="Times New Roman" w:eastAsia="Times New Roman" w:hAnsi="Times New Roman" w:cs="Times New Roman"/>
          <w:i/>
          <w:iCs/>
          <w:sz w:val="24"/>
          <w:szCs w:val="24"/>
          <w:lang w:eastAsia="en-SG"/>
        </w:rPr>
        <w:t xml:space="preserve"> and abuse</w:t>
      </w:r>
      <w:r w:rsidRPr="642C0D9A">
        <w:rPr>
          <w:rFonts w:ascii="Times New Roman" w:eastAsia="Times New Roman" w:hAnsi="Times New Roman" w:cs="Times New Roman"/>
          <w:sz w:val="24"/>
          <w:szCs w:val="24"/>
          <w:lang w:eastAsia="en-SG"/>
        </w:rPr>
        <w:t xml:space="preserve">. United Nations. </w:t>
      </w:r>
      <w:r w:rsidRPr="642C0D9A">
        <w:rPr>
          <w:rFonts w:ascii="Times New Roman" w:eastAsia="Times New Roman" w:hAnsi="Times New Roman" w:cs="Times New Roman"/>
          <w:color w:val="000000" w:themeColor="text1"/>
          <w:sz w:val="24"/>
          <w:szCs w:val="24"/>
        </w:rPr>
        <w:t>Retrieved</w:t>
      </w:r>
      <w:r w:rsidRPr="642C0D9A">
        <w:rPr>
          <w:rFonts w:ascii="Times New Roman" w:eastAsia="Times New Roman" w:hAnsi="Times New Roman" w:cs="Times New Roman"/>
          <w:sz w:val="24"/>
          <w:szCs w:val="24"/>
          <w:lang w:eastAsia="en-SG"/>
        </w:rPr>
        <w:t xml:space="preserve"> 15 December 2020, from </w:t>
      </w:r>
      <w:r w:rsidRPr="642C0D9A">
        <w:rPr>
          <w:rFonts w:ascii="Times New Roman" w:eastAsia="Times New Roman" w:hAnsi="Times New Roman" w:cs="Times New Roman"/>
          <w:sz w:val="24"/>
          <w:szCs w:val="24"/>
          <w:u w:val="single"/>
          <w:lang w:eastAsia="en-SG"/>
        </w:rPr>
        <w:t>https://www.un.org/development/desa/disabilities/convention-on-the-rights-of-persons-with-disabilities/article-16-freedom-from-exploitation-violence-and-abuse.html</w:t>
      </w:r>
    </w:p>
    <w:p w14:paraId="4790EA98" w14:textId="2407DF8E" w:rsidR="00ED6204" w:rsidRPr="005778C1" w:rsidRDefault="642C0D9A" w:rsidP="642C0D9A">
      <w:pPr>
        <w:pStyle w:val="NoSpacing"/>
        <w:ind w:left="720" w:hanging="720"/>
        <w:rPr>
          <w:rFonts w:ascii="Times New Roman" w:eastAsia="Times New Roman" w:hAnsi="Times New Roman" w:cs="Times New Roman"/>
          <w:sz w:val="24"/>
          <w:szCs w:val="24"/>
          <w:lang w:eastAsia="en-SG"/>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sz w:val="24"/>
          <w:szCs w:val="24"/>
          <w:lang w:val="en-GB"/>
        </w:rPr>
        <w:t xml:space="preserve">(n.d.). </w:t>
      </w:r>
      <w:r w:rsidRPr="642C0D9A">
        <w:rPr>
          <w:rFonts w:ascii="Times New Roman" w:eastAsia="Times New Roman" w:hAnsi="Times New Roman" w:cs="Times New Roman"/>
          <w:sz w:val="24"/>
          <w:szCs w:val="24"/>
          <w:lang w:eastAsia="en-SG"/>
        </w:rPr>
        <w:t xml:space="preserve"> </w:t>
      </w:r>
      <w:r w:rsidRPr="642C0D9A">
        <w:rPr>
          <w:rFonts w:ascii="Times New Roman" w:eastAsia="Times New Roman" w:hAnsi="Times New Roman" w:cs="Times New Roman"/>
          <w:i/>
          <w:iCs/>
          <w:sz w:val="24"/>
          <w:szCs w:val="24"/>
          <w:lang w:eastAsia="en-SG"/>
        </w:rPr>
        <w:t>Article 19 - Living independently and being included in the community</w:t>
      </w:r>
      <w:r w:rsidRPr="642C0D9A">
        <w:rPr>
          <w:rFonts w:ascii="Times New Roman" w:eastAsia="Times New Roman" w:hAnsi="Times New Roman" w:cs="Times New Roman"/>
          <w:sz w:val="24"/>
          <w:szCs w:val="24"/>
          <w:lang w:eastAsia="en-SG"/>
        </w:rPr>
        <w:t xml:space="preserve">. United Nations. </w:t>
      </w:r>
      <w:r w:rsidRPr="642C0D9A">
        <w:rPr>
          <w:rFonts w:ascii="Times New Roman" w:eastAsia="Times New Roman" w:hAnsi="Times New Roman" w:cs="Times New Roman"/>
          <w:color w:val="000000" w:themeColor="text1"/>
          <w:sz w:val="24"/>
          <w:szCs w:val="24"/>
        </w:rPr>
        <w:t xml:space="preserve">Retrieved 15 </w:t>
      </w:r>
      <w:r w:rsidRPr="642C0D9A">
        <w:rPr>
          <w:rFonts w:ascii="Times New Roman" w:eastAsia="Times New Roman" w:hAnsi="Times New Roman" w:cs="Times New Roman"/>
          <w:sz w:val="24"/>
          <w:szCs w:val="24"/>
          <w:lang w:eastAsia="en-SG"/>
        </w:rPr>
        <w:t xml:space="preserve">December 2020, from </w:t>
      </w:r>
      <w:r w:rsidRPr="642C0D9A">
        <w:rPr>
          <w:rFonts w:ascii="Times New Roman" w:eastAsia="Times New Roman" w:hAnsi="Times New Roman" w:cs="Times New Roman"/>
          <w:sz w:val="24"/>
          <w:szCs w:val="24"/>
          <w:u w:val="single"/>
          <w:lang w:eastAsia="en-SG"/>
        </w:rPr>
        <w:t>https://www.un.org/development/desa/disabilities/convention-on-the-rights-of-persons-with-disabilities/article-19-living-independently-and-being-included-in-the-community.html</w:t>
      </w:r>
    </w:p>
    <w:p w14:paraId="0D2848FA" w14:textId="2981F440" w:rsidR="4A0FE3E5" w:rsidRPr="005778C1" w:rsidRDefault="642C0D9A" w:rsidP="642C0D9A">
      <w:pPr>
        <w:ind w:left="720" w:hanging="720"/>
        <w:rPr>
          <w:rFonts w:ascii="Times New Roman" w:eastAsia="Times New Roman" w:hAnsi="Times New Roman" w:cs="Times New Roman"/>
        </w:rPr>
      </w:pPr>
      <w:r w:rsidRPr="642C0D9A">
        <w:rPr>
          <w:rFonts w:ascii="Times New Roman" w:hAnsi="Times New Roman" w:cs="Times New Roman"/>
          <w:lang w:val="en-GB"/>
        </w:rPr>
        <w:t>———.</w:t>
      </w:r>
      <w:r w:rsidRPr="642C0D9A">
        <w:rPr>
          <w:rFonts w:ascii="Times New Roman" w:eastAsia="Times New Roman" w:hAnsi="Times New Roman" w:cs="Times New Roman"/>
          <w:lang w:eastAsia="en-SG"/>
        </w:rPr>
        <w:t xml:space="preserve"> </w:t>
      </w:r>
      <w:r w:rsidRPr="642C0D9A">
        <w:rPr>
          <w:rFonts w:ascii="Times New Roman" w:eastAsia="Times New Roman" w:hAnsi="Times New Roman" w:cs="Times New Roman"/>
          <w:color w:val="000000" w:themeColor="text1"/>
          <w:lang w:val="en-US"/>
        </w:rPr>
        <w:t xml:space="preserve">(n.d.). </w:t>
      </w:r>
      <w:r w:rsidRPr="642C0D9A">
        <w:rPr>
          <w:rFonts w:ascii="Times New Roman" w:eastAsia="Times New Roman" w:hAnsi="Times New Roman" w:cs="Times New Roman"/>
          <w:i/>
          <w:iCs/>
          <w:lang w:eastAsia="en-SG"/>
        </w:rPr>
        <w:t xml:space="preserve">Article 21 – Freedom of expression and opinion, and access to information. </w:t>
      </w:r>
      <w:r w:rsidRPr="642C0D9A">
        <w:rPr>
          <w:rFonts w:ascii="Times New Roman" w:eastAsia="Times New Roman" w:hAnsi="Times New Roman" w:cs="Times New Roman"/>
          <w:lang w:eastAsia="en-SG"/>
        </w:rPr>
        <w:t xml:space="preserve">United Nations. </w:t>
      </w:r>
      <w:r w:rsidRPr="642C0D9A">
        <w:rPr>
          <w:rFonts w:ascii="Times New Roman" w:eastAsia="Times New Roman" w:hAnsi="Times New Roman" w:cs="Times New Roman"/>
          <w:color w:val="000000" w:themeColor="text1"/>
          <w:lang w:val="en-US"/>
        </w:rPr>
        <w:t>Retrieved</w:t>
      </w:r>
      <w:r w:rsidRPr="642C0D9A">
        <w:rPr>
          <w:rFonts w:ascii="Times New Roman" w:eastAsia="Times New Roman" w:hAnsi="Times New Roman" w:cs="Times New Roman"/>
          <w:lang w:eastAsia="en-SG"/>
        </w:rPr>
        <w:t xml:space="preserve"> 9 June 2022, from </w:t>
      </w:r>
      <w:r w:rsidRPr="642C0D9A">
        <w:rPr>
          <w:rFonts w:ascii="Times New Roman" w:eastAsia="Times New Roman" w:hAnsi="Times New Roman" w:cs="Times New Roman"/>
          <w:u w:val="single"/>
          <w:lang w:eastAsia="en-SG"/>
        </w:rPr>
        <w:t>https://www.un.org/development/desa/disabilities/convention-on-the-rights-of-persons-with-disabilities/article-21-freedom-of-expression-and-opinion-and-access-to-information.html</w:t>
      </w:r>
    </w:p>
    <w:p w14:paraId="1D849B91" w14:textId="4CF21122" w:rsidR="00ED6204" w:rsidRPr="005778C1" w:rsidRDefault="642C0D9A" w:rsidP="642C0D9A">
      <w:pPr>
        <w:pStyle w:val="NoSpacing"/>
        <w:ind w:left="720" w:hanging="720"/>
        <w:rPr>
          <w:rFonts w:ascii="Times New Roman" w:eastAsia="Times New Roman" w:hAnsi="Times New Roman" w:cs="Times New Roman"/>
          <w:sz w:val="24"/>
          <w:szCs w:val="24"/>
          <w:u w:val="single"/>
          <w:lang w:eastAsia="en-SG"/>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sz w:val="24"/>
          <w:szCs w:val="24"/>
          <w:lang w:val="en-GB"/>
        </w:rPr>
        <w:t>(n.d.).</w:t>
      </w:r>
      <w:r w:rsidRPr="642C0D9A">
        <w:rPr>
          <w:rFonts w:ascii="Times New Roman" w:eastAsia="Times New Roman" w:hAnsi="Times New Roman" w:cs="Times New Roman"/>
          <w:sz w:val="24"/>
          <w:szCs w:val="24"/>
          <w:lang w:eastAsia="en-SG"/>
        </w:rPr>
        <w:t xml:space="preserve"> </w:t>
      </w:r>
      <w:r w:rsidRPr="642C0D9A">
        <w:rPr>
          <w:rFonts w:ascii="Times New Roman" w:eastAsia="Times New Roman" w:hAnsi="Times New Roman" w:cs="Times New Roman"/>
          <w:i/>
          <w:iCs/>
          <w:sz w:val="24"/>
          <w:szCs w:val="24"/>
          <w:lang w:eastAsia="en-SG"/>
        </w:rPr>
        <w:t>Article 24 - Education</w:t>
      </w:r>
      <w:r w:rsidRPr="642C0D9A">
        <w:rPr>
          <w:rFonts w:ascii="Times New Roman" w:eastAsia="Times New Roman" w:hAnsi="Times New Roman" w:cs="Times New Roman"/>
          <w:sz w:val="24"/>
          <w:szCs w:val="24"/>
          <w:lang w:eastAsia="en-SG"/>
        </w:rPr>
        <w:t xml:space="preserve">. United Nations. </w:t>
      </w:r>
      <w:r w:rsidRPr="642C0D9A">
        <w:rPr>
          <w:rFonts w:ascii="Times New Roman" w:eastAsia="Times New Roman" w:hAnsi="Times New Roman" w:cs="Times New Roman"/>
          <w:color w:val="000000" w:themeColor="text1"/>
          <w:sz w:val="24"/>
          <w:szCs w:val="24"/>
        </w:rPr>
        <w:t xml:space="preserve">Retrieved 15 </w:t>
      </w:r>
      <w:r w:rsidRPr="642C0D9A">
        <w:rPr>
          <w:rFonts w:ascii="Times New Roman" w:eastAsia="Times New Roman" w:hAnsi="Times New Roman" w:cs="Times New Roman"/>
          <w:sz w:val="24"/>
          <w:szCs w:val="24"/>
          <w:lang w:eastAsia="en-SG"/>
        </w:rPr>
        <w:t xml:space="preserve">December 2020, from </w:t>
      </w:r>
      <w:r w:rsidRPr="642C0D9A">
        <w:rPr>
          <w:rFonts w:ascii="Times New Roman" w:eastAsia="Times New Roman" w:hAnsi="Times New Roman" w:cs="Times New Roman"/>
          <w:sz w:val="24"/>
          <w:szCs w:val="24"/>
          <w:u w:val="single"/>
          <w:lang w:eastAsia="en-SG"/>
        </w:rPr>
        <w:t>https://www.un.org/development/desa/disabilities/convention-on-the-rights-of-persons-with-disabilities/article-24-education.html</w:t>
      </w:r>
    </w:p>
    <w:p w14:paraId="0350D50F" w14:textId="711A5889" w:rsidR="00ED6204" w:rsidRPr="005778C1" w:rsidRDefault="642C0D9A" w:rsidP="642C0D9A">
      <w:pPr>
        <w:ind w:left="720" w:hanging="720"/>
        <w:rPr>
          <w:rFonts w:ascii="Times New Roman" w:eastAsia="Times New Roman" w:hAnsi="Times New Roman" w:cs="Times New Roman"/>
          <w:lang w:eastAsia="en-SG"/>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lang w:val="en-GB"/>
        </w:rPr>
        <w:t xml:space="preserve">(n.d.). </w:t>
      </w:r>
      <w:r w:rsidRPr="642C0D9A">
        <w:rPr>
          <w:rFonts w:ascii="Times New Roman" w:eastAsia="Times New Roman" w:hAnsi="Times New Roman" w:cs="Times New Roman"/>
          <w:i/>
          <w:iCs/>
          <w:lang w:eastAsia="en-SG"/>
        </w:rPr>
        <w:t>Article 25 - Health</w:t>
      </w:r>
      <w:r w:rsidRPr="642C0D9A">
        <w:rPr>
          <w:rFonts w:ascii="Times New Roman" w:eastAsia="Times New Roman" w:hAnsi="Times New Roman" w:cs="Times New Roman"/>
          <w:lang w:eastAsia="en-SG"/>
        </w:rPr>
        <w:t xml:space="preserve">. United Nations. </w:t>
      </w:r>
      <w:r w:rsidRPr="642C0D9A">
        <w:rPr>
          <w:rFonts w:ascii="Times New Roman" w:eastAsia="Times New Roman" w:hAnsi="Times New Roman" w:cs="Times New Roman"/>
          <w:color w:val="000000" w:themeColor="text1"/>
          <w:lang w:val="en-US"/>
        </w:rPr>
        <w:t>Retrieved</w:t>
      </w:r>
      <w:r w:rsidRPr="642C0D9A">
        <w:rPr>
          <w:rFonts w:ascii="Times New Roman" w:eastAsia="Times New Roman" w:hAnsi="Times New Roman" w:cs="Times New Roman"/>
          <w:lang w:eastAsia="en-SG"/>
        </w:rPr>
        <w:t xml:space="preserve"> 15 December 2020, from </w:t>
      </w:r>
      <w:r w:rsidRPr="642C0D9A">
        <w:rPr>
          <w:rFonts w:ascii="Times New Roman" w:eastAsia="Times New Roman" w:hAnsi="Times New Roman" w:cs="Times New Roman"/>
          <w:u w:val="single"/>
          <w:lang w:eastAsia="en-SG"/>
        </w:rPr>
        <w:t>https://www.un.org/development/desa/disabilities/convention-on-the-rights-of-persons-with-disabilities/article-25-health.html</w:t>
      </w:r>
    </w:p>
    <w:p w14:paraId="4F0A4996" w14:textId="1233E2A8" w:rsidR="00ED6204" w:rsidRPr="005778C1" w:rsidRDefault="642C0D9A" w:rsidP="642C0D9A">
      <w:pPr>
        <w:ind w:left="720" w:hanging="720"/>
        <w:rPr>
          <w:rFonts w:ascii="Times New Roman" w:eastAsia="Times New Roman" w:hAnsi="Times New Roman" w:cs="Times New Roman"/>
          <w:u w:val="single"/>
          <w:lang w:eastAsia="en-SG"/>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lang w:val="en-GB"/>
        </w:rPr>
        <w:t xml:space="preserve">(n.d.). </w:t>
      </w:r>
      <w:r w:rsidRPr="642C0D9A">
        <w:rPr>
          <w:rFonts w:ascii="Times New Roman" w:eastAsia="Times New Roman" w:hAnsi="Times New Roman" w:cs="Times New Roman"/>
          <w:i/>
          <w:iCs/>
          <w:lang w:eastAsia="en-SG"/>
        </w:rPr>
        <w:t>Article 27 - Work and employment</w:t>
      </w:r>
      <w:r w:rsidRPr="642C0D9A">
        <w:rPr>
          <w:rFonts w:ascii="Times New Roman" w:eastAsia="Times New Roman" w:hAnsi="Times New Roman" w:cs="Times New Roman"/>
          <w:lang w:eastAsia="en-SG"/>
        </w:rPr>
        <w:t xml:space="preserve">. United Nations. </w:t>
      </w:r>
      <w:r w:rsidRPr="642C0D9A">
        <w:rPr>
          <w:rFonts w:ascii="Times New Roman" w:eastAsia="Times New Roman" w:hAnsi="Times New Roman" w:cs="Times New Roman"/>
          <w:color w:val="000000" w:themeColor="text1"/>
          <w:lang w:val="en-US"/>
        </w:rPr>
        <w:t>Retrieved</w:t>
      </w:r>
      <w:r w:rsidRPr="642C0D9A">
        <w:rPr>
          <w:rFonts w:ascii="Times New Roman" w:eastAsia="Times New Roman" w:hAnsi="Times New Roman" w:cs="Times New Roman"/>
          <w:lang w:eastAsia="en-SG"/>
        </w:rPr>
        <w:t xml:space="preserve"> 15 December 2020, from </w:t>
      </w:r>
      <w:r w:rsidRPr="642C0D9A">
        <w:rPr>
          <w:rFonts w:ascii="Times New Roman" w:eastAsia="Times New Roman" w:hAnsi="Times New Roman" w:cs="Times New Roman"/>
          <w:u w:val="single"/>
          <w:lang w:eastAsia="en-SG"/>
        </w:rPr>
        <w:t>https://www.un.org/development/desa/disabilities/convention-on-the-rights-of-persons-with-disabilities/article-27-work-and-employment.html</w:t>
      </w:r>
    </w:p>
    <w:p w14:paraId="58B5CE9E" w14:textId="4135CFD4" w:rsidR="00ED6204" w:rsidRPr="005778C1" w:rsidRDefault="642C0D9A" w:rsidP="642C0D9A">
      <w:pPr>
        <w:ind w:left="720" w:hanging="720"/>
        <w:rPr>
          <w:rFonts w:ascii="Times New Roman" w:eastAsia="Times New Roman" w:hAnsi="Times New Roman" w:cs="Times New Roman"/>
          <w:u w:val="single"/>
          <w:lang w:eastAsia="en-SG"/>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lang w:val="en-GB"/>
        </w:rPr>
        <w:t xml:space="preserve">(n.d.). </w:t>
      </w:r>
      <w:r w:rsidRPr="642C0D9A">
        <w:rPr>
          <w:rFonts w:ascii="Times New Roman" w:eastAsia="Times New Roman" w:hAnsi="Times New Roman" w:cs="Times New Roman"/>
          <w:i/>
          <w:iCs/>
          <w:lang w:eastAsia="en-SG"/>
        </w:rPr>
        <w:t>Article 28 - Adequate standard of living and social protection</w:t>
      </w:r>
      <w:r w:rsidRPr="642C0D9A">
        <w:rPr>
          <w:rFonts w:ascii="Times New Roman" w:eastAsia="Times New Roman" w:hAnsi="Times New Roman" w:cs="Times New Roman"/>
          <w:lang w:eastAsia="en-SG"/>
        </w:rPr>
        <w:t xml:space="preserve">. United Nations. </w:t>
      </w:r>
      <w:r w:rsidRPr="642C0D9A">
        <w:rPr>
          <w:rFonts w:ascii="Times New Roman" w:eastAsia="Times New Roman" w:hAnsi="Times New Roman" w:cs="Times New Roman"/>
          <w:color w:val="000000" w:themeColor="text1"/>
          <w:lang w:val="en-US"/>
        </w:rPr>
        <w:t>Retrieved 15</w:t>
      </w:r>
      <w:r w:rsidRPr="642C0D9A">
        <w:rPr>
          <w:rFonts w:ascii="Times New Roman" w:eastAsia="Times New Roman" w:hAnsi="Times New Roman" w:cs="Times New Roman"/>
          <w:lang w:eastAsia="en-SG"/>
        </w:rPr>
        <w:t xml:space="preserve"> December 2020, from </w:t>
      </w:r>
      <w:r w:rsidRPr="642C0D9A">
        <w:rPr>
          <w:rFonts w:ascii="Times New Roman" w:eastAsia="Times New Roman" w:hAnsi="Times New Roman" w:cs="Times New Roman"/>
          <w:u w:val="single"/>
          <w:lang w:eastAsia="en-SG"/>
        </w:rPr>
        <w:t>https://www.un.org/development/desa/disabilities/convention-on-the-rights-of-persons-with-disabilities/article-28-adequate-standard-of-living-and-social-protection.html</w:t>
      </w:r>
    </w:p>
    <w:p w14:paraId="51C46D0C" w14:textId="37618F7B" w:rsidR="00ED6204" w:rsidRPr="005778C1" w:rsidRDefault="642C0D9A" w:rsidP="642C0D9A">
      <w:pPr>
        <w:pStyle w:val="NoSpacing"/>
        <w:ind w:left="720" w:hanging="720"/>
        <w:rPr>
          <w:rFonts w:ascii="Times New Roman" w:eastAsia="Times New Roman" w:hAnsi="Times New Roman" w:cs="Times New Roman"/>
          <w:sz w:val="24"/>
          <w:szCs w:val="24"/>
          <w:lang w:eastAsia="en-SG"/>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sz w:val="24"/>
          <w:szCs w:val="24"/>
          <w:lang w:val="en-GB"/>
        </w:rPr>
        <w:t>(n.d.).</w:t>
      </w:r>
      <w:r w:rsidRPr="642C0D9A">
        <w:rPr>
          <w:rFonts w:ascii="Times New Roman" w:eastAsia="Times New Roman" w:hAnsi="Times New Roman" w:cs="Times New Roman"/>
          <w:sz w:val="24"/>
          <w:szCs w:val="24"/>
          <w:lang w:eastAsia="en-SG"/>
        </w:rPr>
        <w:t xml:space="preserve"> </w:t>
      </w:r>
      <w:r w:rsidRPr="642C0D9A">
        <w:rPr>
          <w:rFonts w:ascii="Times New Roman" w:eastAsia="Times New Roman" w:hAnsi="Times New Roman" w:cs="Times New Roman"/>
          <w:i/>
          <w:iCs/>
          <w:sz w:val="24"/>
          <w:szCs w:val="24"/>
          <w:lang w:eastAsia="en-SG"/>
        </w:rPr>
        <w:t xml:space="preserve">Article 30 - Participation in cultural life, recreation, </w:t>
      </w:r>
      <w:proofErr w:type="gramStart"/>
      <w:r w:rsidRPr="642C0D9A">
        <w:rPr>
          <w:rFonts w:ascii="Times New Roman" w:eastAsia="Times New Roman" w:hAnsi="Times New Roman" w:cs="Times New Roman"/>
          <w:i/>
          <w:iCs/>
          <w:sz w:val="24"/>
          <w:szCs w:val="24"/>
          <w:lang w:eastAsia="en-SG"/>
        </w:rPr>
        <w:t>leisure</w:t>
      </w:r>
      <w:proofErr w:type="gramEnd"/>
      <w:r w:rsidRPr="642C0D9A">
        <w:rPr>
          <w:rFonts w:ascii="Times New Roman" w:eastAsia="Times New Roman" w:hAnsi="Times New Roman" w:cs="Times New Roman"/>
          <w:i/>
          <w:iCs/>
          <w:sz w:val="24"/>
          <w:szCs w:val="24"/>
          <w:lang w:eastAsia="en-SG"/>
        </w:rPr>
        <w:t xml:space="preserve"> and sport</w:t>
      </w:r>
      <w:r w:rsidRPr="642C0D9A">
        <w:rPr>
          <w:rFonts w:ascii="Times New Roman" w:eastAsia="Times New Roman" w:hAnsi="Times New Roman" w:cs="Times New Roman"/>
          <w:sz w:val="24"/>
          <w:szCs w:val="24"/>
          <w:lang w:eastAsia="en-SG"/>
        </w:rPr>
        <w:t xml:space="preserve">. United Nations. Retrieved 15 December 2020, from </w:t>
      </w:r>
      <w:r w:rsidRPr="642C0D9A">
        <w:rPr>
          <w:rFonts w:ascii="Times New Roman" w:eastAsia="Times New Roman" w:hAnsi="Times New Roman" w:cs="Times New Roman"/>
          <w:sz w:val="24"/>
          <w:szCs w:val="24"/>
          <w:u w:val="single"/>
          <w:lang w:eastAsia="en-SG"/>
        </w:rPr>
        <w:t>https://www.un.org/development/desa/disabilities/convention-on-the-rights-of-persons-with-disabilities/article-30-participation-in-cultural-life-recreation-leisure-and-sport.html</w:t>
      </w:r>
    </w:p>
    <w:p w14:paraId="7798438B" w14:textId="3C3DF917" w:rsidR="00ED6204" w:rsidRPr="005778C1" w:rsidRDefault="642C0D9A" w:rsidP="642C0D9A">
      <w:pPr>
        <w:ind w:left="720" w:hanging="720"/>
        <w:rPr>
          <w:rFonts w:ascii="Times New Roman" w:eastAsia="Times New Roman" w:hAnsi="Times New Roman" w:cs="Times New Roman"/>
          <w:lang w:eastAsia="en-SG"/>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lang w:val="en-GB"/>
        </w:rPr>
        <w:t>(n.d.).</w:t>
      </w:r>
      <w:r w:rsidRPr="642C0D9A">
        <w:rPr>
          <w:rFonts w:ascii="Times New Roman" w:eastAsia="Times New Roman" w:hAnsi="Times New Roman" w:cs="Times New Roman"/>
          <w:lang w:eastAsia="en-SG"/>
        </w:rPr>
        <w:t xml:space="preserve"> </w:t>
      </w:r>
      <w:r w:rsidRPr="642C0D9A">
        <w:rPr>
          <w:rFonts w:ascii="Times New Roman" w:eastAsia="Times New Roman" w:hAnsi="Times New Roman" w:cs="Times New Roman"/>
          <w:i/>
          <w:iCs/>
          <w:lang w:eastAsia="en-SG"/>
        </w:rPr>
        <w:t>Article 33 - National implementation and monitoring</w:t>
      </w:r>
      <w:r w:rsidRPr="642C0D9A">
        <w:rPr>
          <w:rFonts w:ascii="Times New Roman" w:eastAsia="Times New Roman" w:hAnsi="Times New Roman" w:cs="Times New Roman"/>
          <w:lang w:eastAsia="en-SG"/>
        </w:rPr>
        <w:t xml:space="preserve">. United Nations. </w:t>
      </w:r>
      <w:r w:rsidRPr="642C0D9A">
        <w:rPr>
          <w:rFonts w:ascii="Times New Roman" w:eastAsia="Times New Roman" w:hAnsi="Times New Roman" w:cs="Times New Roman"/>
          <w:color w:val="000000" w:themeColor="text1"/>
          <w:lang w:val="en-US"/>
        </w:rPr>
        <w:t xml:space="preserve">Retrieved </w:t>
      </w:r>
      <w:r w:rsidRPr="642C0D9A">
        <w:rPr>
          <w:rFonts w:ascii="Times New Roman" w:eastAsia="Times New Roman" w:hAnsi="Times New Roman" w:cs="Times New Roman"/>
          <w:lang w:eastAsia="en-SG"/>
        </w:rPr>
        <w:t xml:space="preserve">15 December 2020, from </w:t>
      </w:r>
      <w:r w:rsidRPr="642C0D9A">
        <w:rPr>
          <w:rFonts w:ascii="Times New Roman" w:eastAsia="Times New Roman" w:hAnsi="Times New Roman" w:cs="Times New Roman"/>
          <w:u w:val="single"/>
          <w:lang w:eastAsia="en-SG"/>
        </w:rPr>
        <w:t>https://www.un.org/development/desa/disabilities/convention-on-the-rights-of-persons-with-disabilities/article-33-national-implementation-and-monitoring.html</w:t>
      </w:r>
    </w:p>
    <w:p w14:paraId="2FC67DAD" w14:textId="23707DC7" w:rsidR="00A46EEB" w:rsidRPr="005778C1" w:rsidRDefault="642C0D9A" w:rsidP="642C0D9A">
      <w:pPr>
        <w:pStyle w:val="NoSpacing"/>
        <w:ind w:left="720" w:hanging="720"/>
        <w:rPr>
          <w:rFonts w:ascii="Times New Roman" w:eastAsia="Times New Roman" w:hAnsi="Times New Roman" w:cs="Times New Roman"/>
          <w:sz w:val="24"/>
          <w:szCs w:val="24"/>
          <w:u w:val="single"/>
          <w:lang w:eastAsia="en-SG"/>
        </w:rPr>
      </w:pPr>
      <w:r w:rsidRPr="642C0D9A">
        <w:rPr>
          <w:rFonts w:ascii="Times New Roman" w:hAnsi="Times New Roman" w:cs="Times New Roman"/>
          <w:lang w:val="en-GB"/>
        </w:rPr>
        <w:t xml:space="preserve">———. </w:t>
      </w:r>
      <w:r w:rsidRPr="642C0D9A">
        <w:rPr>
          <w:rFonts w:ascii="Times New Roman" w:eastAsia="Times New Roman" w:hAnsi="Times New Roman" w:cs="Times New Roman"/>
          <w:color w:val="000000" w:themeColor="text1"/>
          <w:sz w:val="24"/>
          <w:szCs w:val="24"/>
          <w:lang w:val="en-GB"/>
        </w:rPr>
        <w:t xml:space="preserve">(n.d.). </w:t>
      </w:r>
      <w:r w:rsidRPr="642C0D9A">
        <w:rPr>
          <w:rFonts w:ascii="Times New Roman" w:eastAsia="Times New Roman" w:hAnsi="Times New Roman" w:cs="Times New Roman"/>
          <w:i/>
          <w:iCs/>
          <w:sz w:val="24"/>
          <w:szCs w:val="24"/>
          <w:lang w:eastAsia="en-SG"/>
        </w:rPr>
        <w:t>Convention on the Rights of Persons with Disabilities - Articles</w:t>
      </w:r>
      <w:r w:rsidRPr="642C0D9A">
        <w:rPr>
          <w:rFonts w:ascii="Times New Roman" w:eastAsia="Times New Roman" w:hAnsi="Times New Roman" w:cs="Times New Roman"/>
          <w:sz w:val="24"/>
          <w:szCs w:val="24"/>
          <w:lang w:eastAsia="en-SG"/>
        </w:rPr>
        <w:t xml:space="preserve">. United Nations. </w:t>
      </w:r>
      <w:r w:rsidRPr="642C0D9A">
        <w:rPr>
          <w:rFonts w:ascii="Times New Roman" w:eastAsia="Times New Roman" w:hAnsi="Times New Roman" w:cs="Times New Roman"/>
          <w:color w:val="000000" w:themeColor="text1"/>
          <w:sz w:val="24"/>
          <w:szCs w:val="24"/>
        </w:rPr>
        <w:t>Retrieved</w:t>
      </w:r>
      <w:r w:rsidRPr="642C0D9A">
        <w:rPr>
          <w:rFonts w:ascii="Times New Roman" w:eastAsia="Times New Roman" w:hAnsi="Times New Roman" w:cs="Times New Roman"/>
          <w:sz w:val="24"/>
          <w:szCs w:val="24"/>
          <w:lang w:eastAsia="en-SG"/>
        </w:rPr>
        <w:t xml:space="preserve"> 15 December 2020, from </w:t>
      </w:r>
      <w:r w:rsidRPr="642C0D9A">
        <w:rPr>
          <w:rFonts w:ascii="Times New Roman" w:eastAsia="Times New Roman" w:hAnsi="Times New Roman" w:cs="Times New Roman"/>
          <w:sz w:val="24"/>
          <w:szCs w:val="24"/>
          <w:u w:val="single"/>
          <w:lang w:eastAsia="en-SG"/>
        </w:rPr>
        <w:t>https://www.un.org/development/desa/disabilities/convention-on-the-rights-of-persons-with-disabilities/convention-on-the-rights-of-persons-with-disabilities-2.html</w:t>
      </w:r>
    </w:p>
    <w:p w14:paraId="07E2AB21" w14:textId="3D8F04B8" w:rsidR="00A46EEB" w:rsidRPr="005778C1" w:rsidRDefault="00A46EEB" w:rsidP="174B1DDC">
      <w:pPr>
        <w:rPr>
          <w:rFonts w:ascii="Times New Roman" w:hAnsi="Times New Roman" w:cs="Times New Roman"/>
          <w:b/>
          <w:bCs/>
          <w:u w:val="single"/>
          <w:lang w:val="en-US"/>
        </w:rPr>
      </w:pPr>
    </w:p>
    <w:p w14:paraId="0FE2F38D" w14:textId="721D0422" w:rsidR="174B1DDC" w:rsidRDefault="174B1DDC" w:rsidP="174B1DDC">
      <w:pPr>
        <w:rPr>
          <w:lang w:val="en-GB"/>
        </w:rPr>
      </w:pPr>
    </w:p>
    <w:p w14:paraId="4A257FAF" w14:textId="65B8F98E" w:rsidR="174B1DDC" w:rsidRDefault="174B1DDC" w:rsidP="174B1DDC">
      <w:pPr>
        <w:rPr>
          <w:lang w:val="en-GB"/>
        </w:rPr>
      </w:pPr>
    </w:p>
    <w:p w14:paraId="055CFF70" w14:textId="77777777" w:rsidR="000553D4" w:rsidRPr="005778C1" w:rsidRDefault="000553D4" w:rsidP="000553D4">
      <w:pPr>
        <w:rPr>
          <w:lang w:val="en-US"/>
        </w:rPr>
      </w:pPr>
    </w:p>
    <w:p w14:paraId="12A20412" w14:textId="77777777" w:rsidR="000702B1" w:rsidRPr="005778C1" w:rsidRDefault="000702B1">
      <w:pPr>
        <w:rPr>
          <w:rFonts w:ascii="Times New Roman" w:hAnsi="Times New Roman" w:cs="Times New Roman"/>
          <w:b/>
          <w:bCs/>
        </w:rPr>
      </w:pPr>
      <w:bookmarkStart w:id="60" w:name="_Toc59134704"/>
      <w:r w:rsidRPr="005778C1">
        <w:rPr>
          <w:rFonts w:ascii="Times New Roman" w:hAnsi="Times New Roman" w:cs="Times New Roman"/>
          <w:b/>
          <w:bCs/>
        </w:rPr>
        <w:br w:type="page"/>
      </w:r>
    </w:p>
    <w:p w14:paraId="0A3142E3" w14:textId="3B7F02FA" w:rsidR="00991EB5" w:rsidRPr="005778C1" w:rsidRDefault="174B1DDC" w:rsidP="174B1DDC">
      <w:pPr>
        <w:pStyle w:val="Heading1"/>
        <w:spacing w:after="160" w:line="259" w:lineRule="auto"/>
        <w:rPr>
          <w:bCs/>
        </w:rPr>
      </w:pPr>
      <w:bookmarkStart w:id="61" w:name="_Toc108783030"/>
      <w:bookmarkStart w:id="62" w:name="_Toc108783111"/>
      <w:r w:rsidRPr="00F269C5">
        <w:lastRenderedPageBreak/>
        <w:t>Section 5: Appendix</w:t>
      </w:r>
      <w:bookmarkEnd w:id="60"/>
      <w:bookmarkEnd w:id="61"/>
      <w:bookmarkEnd w:id="62"/>
    </w:p>
    <w:sdt>
      <w:sdtPr>
        <w:rPr>
          <w:rFonts w:cstheme="minorBidi"/>
          <w:b w:val="0"/>
          <w:bCs w:val="0"/>
          <w:caps w:val="0"/>
          <w:sz w:val="22"/>
          <w:szCs w:val="22"/>
        </w:rPr>
        <w:id w:val="744072114"/>
        <w:docPartObj>
          <w:docPartGallery w:val="Table of Contents"/>
          <w:docPartUnique/>
        </w:docPartObj>
      </w:sdtPr>
      <w:sdtEndPr>
        <w:rPr>
          <w:noProof/>
        </w:rPr>
      </w:sdtEndPr>
      <w:sdtContent>
        <w:p w14:paraId="4F84F96C" w14:textId="01990553" w:rsidR="00A74302" w:rsidRPr="00A74302" w:rsidRDefault="00991EB5" w:rsidP="00A74302">
          <w:pPr>
            <w:pStyle w:val="TOC1"/>
            <w:spacing w:line="360" w:lineRule="auto"/>
            <w:rPr>
              <w:rFonts w:eastAsiaTheme="minorEastAsia" w:cstheme="minorBidi"/>
              <w:b w:val="0"/>
              <w:bCs w:val="0"/>
              <w:caps w:val="0"/>
              <w:noProof/>
              <w:sz w:val="24"/>
              <w:szCs w:val="24"/>
              <w:lang w:eastAsia="en-GB"/>
            </w:rPr>
          </w:pPr>
          <w:r w:rsidRPr="005778C1">
            <w:rPr>
              <w:rFonts w:asciiTheme="majorHAnsi" w:eastAsiaTheme="majorEastAsia" w:hAnsiTheme="majorHAnsi" w:cstheme="majorBidi"/>
              <w:b w:val="0"/>
              <w:bCs w:val="0"/>
              <w:sz w:val="32"/>
              <w:szCs w:val="32"/>
              <w:lang w:val="en-US"/>
            </w:rPr>
            <w:fldChar w:fldCharType="begin"/>
          </w:r>
          <w:r w:rsidRPr="005778C1">
            <w:rPr>
              <w:rFonts w:asciiTheme="majorHAnsi" w:eastAsiaTheme="majorEastAsia" w:hAnsiTheme="majorHAnsi" w:cstheme="majorBidi"/>
              <w:sz w:val="32"/>
              <w:szCs w:val="32"/>
              <w:lang w:val="en-US"/>
            </w:rPr>
            <w:instrText xml:space="preserve"> TOC \o "1-3" \h \z \u </w:instrText>
          </w:r>
          <w:r w:rsidRPr="005778C1">
            <w:rPr>
              <w:rFonts w:asciiTheme="majorHAnsi" w:eastAsiaTheme="majorEastAsia" w:hAnsiTheme="majorHAnsi" w:cstheme="majorBidi"/>
              <w:b w:val="0"/>
              <w:bCs w:val="0"/>
              <w:sz w:val="32"/>
              <w:szCs w:val="32"/>
              <w:lang w:val="en-US"/>
            </w:rPr>
            <w:fldChar w:fldCharType="separate"/>
          </w:r>
        </w:p>
        <w:p w14:paraId="3B618B56" w14:textId="090CBA9D"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12" w:history="1">
            <w:r w:rsidR="00A74302" w:rsidRPr="00A74302">
              <w:rPr>
                <w:rStyle w:val="Hyperlink"/>
                <w:rFonts w:ascii="Times New Roman" w:hAnsi="Times New Roman" w:cs="Times New Roman"/>
                <w:noProof/>
              </w:rPr>
              <w:t>Table 1: Art 4 (General Obligations) (1a)</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_Toc108783112 \h </w:instrText>
            </w:r>
            <w:r w:rsidR="00A74302" w:rsidRPr="00A74302">
              <w:rPr>
                <w:noProof/>
                <w:webHidden/>
              </w:rPr>
            </w:r>
            <w:r w:rsidR="00A74302" w:rsidRPr="00A74302">
              <w:rPr>
                <w:noProof/>
                <w:webHidden/>
              </w:rPr>
              <w:fldChar w:fldCharType="separate"/>
            </w:r>
            <w:r w:rsidR="005F1113">
              <w:rPr>
                <w:noProof/>
                <w:webHidden/>
              </w:rPr>
              <w:t>73</w:t>
            </w:r>
            <w:r w:rsidR="00A74302" w:rsidRPr="00A74302">
              <w:rPr>
                <w:noProof/>
                <w:webHidden/>
              </w:rPr>
              <w:fldChar w:fldCharType="end"/>
            </w:r>
          </w:hyperlink>
        </w:p>
        <w:p w14:paraId="282B39AF" w14:textId="1D9A563F"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13" w:history="1">
            <w:r w:rsidR="00A74302" w:rsidRPr="00A74302">
              <w:rPr>
                <w:rStyle w:val="Hyperlink"/>
                <w:rFonts w:ascii="Times New Roman" w:hAnsi="Times New Roman" w:cs="Times New Roman"/>
                <w:noProof/>
              </w:rPr>
              <w:t>Table 2: Art 4 (General Obligations) (1g)</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_Toc108783113 \h </w:instrText>
            </w:r>
            <w:r w:rsidR="00A74302" w:rsidRPr="00A74302">
              <w:rPr>
                <w:noProof/>
                <w:webHidden/>
              </w:rPr>
            </w:r>
            <w:r w:rsidR="00A74302" w:rsidRPr="00A74302">
              <w:rPr>
                <w:noProof/>
                <w:webHidden/>
              </w:rPr>
              <w:fldChar w:fldCharType="separate"/>
            </w:r>
            <w:r w:rsidR="005F1113">
              <w:rPr>
                <w:noProof/>
                <w:webHidden/>
              </w:rPr>
              <w:t>75</w:t>
            </w:r>
            <w:r w:rsidR="00A74302" w:rsidRPr="00A74302">
              <w:rPr>
                <w:noProof/>
                <w:webHidden/>
              </w:rPr>
              <w:fldChar w:fldCharType="end"/>
            </w:r>
          </w:hyperlink>
        </w:p>
        <w:p w14:paraId="1D50C771" w14:textId="19B2A736"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14" w:history="1">
            <w:r w:rsidR="00A74302" w:rsidRPr="00A74302">
              <w:rPr>
                <w:rStyle w:val="Hyperlink"/>
                <w:rFonts w:ascii="Times New Roman" w:hAnsi="Times New Roman" w:cs="Times New Roman"/>
                <w:noProof/>
              </w:rPr>
              <w:t>Table 3: Art 9 (Accessibility) (1a)</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_Toc108783114 \h </w:instrText>
            </w:r>
            <w:r w:rsidR="00A74302" w:rsidRPr="00A74302">
              <w:rPr>
                <w:noProof/>
                <w:webHidden/>
              </w:rPr>
            </w:r>
            <w:r w:rsidR="00A74302" w:rsidRPr="00A74302">
              <w:rPr>
                <w:noProof/>
                <w:webHidden/>
              </w:rPr>
              <w:fldChar w:fldCharType="separate"/>
            </w:r>
            <w:r w:rsidR="005F1113">
              <w:rPr>
                <w:noProof/>
                <w:webHidden/>
              </w:rPr>
              <w:t>77</w:t>
            </w:r>
            <w:r w:rsidR="00A74302" w:rsidRPr="00A74302">
              <w:rPr>
                <w:noProof/>
                <w:webHidden/>
              </w:rPr>
              <w:fldChar w:fldCharType="end"/>
            </w:r>
          </w:hyperlink>
        </w:p>
        <w:p w14:paraId="3EFFFDDC" w14:textId="36B46156"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15" w:history="1">
            <w:r w:rsidR="00A74302" w:rsidRPr="00A74302">
              <w:rPr>
                <w:rStyle w:val="Hyperlink"/>
                <w:rFonts w:ascii="Times New Roman" w:hAnsi="Times New Roman" w:cs="Times New Roman"/>
                <w:noProof/>
              </w:rPr>
              <w:t>Table 4: Art 9 (Accessibility) (1b)</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_Toc108783115 \h </w:instrText>
            </w:r>
            <w:r w:rsidR="00A74302" w:rsidRPr="00A74302">
              <w:rPr>
                <w:noProof/>
                <w:webHidden/>
              </w:rPr>
            </w:r>
            <w:r w:rsidR="00A74302" w:rsidRPr="00A74302">
              <w:rPr>
                <w:noProof/>
                <w:webHidden/>
              </w:rPr>
              <w:fldChar w:fldCharType="separate"/>
            </w:r>
            <w:r w:rsidR="005F1113">
              <w:rPr>
                <w:noProof/>
                <w:webHidden/>
              </w:rPr>
              <w:t>80</w:t>
            </w:r>
            <w:r w:rsidR="00A74302" w:rsidRPr="00A74302">
              <w:rPr>
                <w:noProof/>
                <w:webHidden/>
              </w:rPr>
              <w:fldChar w:fldCharType="end"/>
            </w:r>
          </w:hyperlink>
        </w:p>
        <w:p w14:paraId="7DBAC985" w14:textId="4119E74E"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16" w:history="1">
            <w:r w:rsidR="00A74302" w:rsidRPr="00A74302">
              <w:rPr>
                <w:rStyle w:val="Hyperlink"/>
                <w:rFonts w:ascii="Times New Roman" w:hAnsi="Times New Roman" w:cs="Times New Roman"/>
                <w:noProof/>
              </w:rPr>
              <w:t>Table 5: Art 9 (Accessibility) (2f)</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_Toc108783116 \h </w:instrText>
            </w:r>
            <w:r w:rsidR="00A74302" w:rsidRPr="00A74302">
              <w:rPr>
                <w:noProof/>
                <w:webHidden/>
              </w:rPr>
            </w:r>
            <w:r w:rsidR="00A74302" w:rsidRPr="00A74302">
              <w:rPr>
                <w:noProof/>
                <w:webHidden/>
              </w:rPr>
              <w:fldChar w:fldCharType="separate"/>
            </w:r>
            <w:r w:rsidR="005F1113">
              <w:rPr>
                <w:noProof/>
                <w:webHidden/>
              </w:rPr>
              <w:t>81</w:t>
            </w:r>
            <w:r w:rsidR="00A74302" w:rsidRPr="00A74302">
              <w:rPr>
                <w:noProof/>
                <w:webHidden/>
              </w:rPr>
              <w:fldChar w:fldCharType="end"/>
            </w:r>
          </w:hyperlink>
        </w:p>
        <w:p w14:paraId="01D1E30A" w14:textId="2CD6D6F8"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17" w:history="1">
            <w:r w:rsidR="00A74302" w:rsidRPr="00A74302">
              <w:rPr>
                <w:rStyle w:val="Hyperlink"/>
                <w:rFonts w:ascii="Times New Roman" w:hAnsi="Times New Roman" w:cs="Times New Roman"/>
                <w:noProof/>
              </w:rPr>
              <w:t>Table 6: Art 9 (Accessibility) (2g)</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_Toc108783117 \h </w:instrText>
            </w:r>
            <w:r w:rsidR="00A74302" w:rsidRPr="00A74302">
              <w:rPr>
                <w:noProof/>
                <w:webHidden/>
              </w:rPr>
            </w:r>
            <w:r w:rsidR="00A74302" w:rsidRPr="00A74302">
              <w:rPr>
                <w:noProof/>
                <w:webHidden/>
              </w:rPr>
              <w:fldChar w:fldCharType="separate"/>
            </w:r>
            <w:r w:rsidR="005F1113">
              <w:rPr>
                <w:noProof/>
                <w:webHidden/>
              </w:rPr>
              <w:t>82</w:t>
            </w:r>
            <w:r w:rsidR="00A74302" w:rsidRPr="00A74302">
              <w:rPr>
                <w:noProof/>
                <w:webHidden/>
              </w:rPr>
              <w:fldChar w:fldCharType="end"/>
            </w:r>
          </w:hyperlink>
        </w:p>
        <w:p w14:paraId="6BFFA383" w14:textId="63124426"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18" w:history="1">
            <w:r w:rsidR="00A74302" w:rsidRPr="00A74302">
              <w:rPr>
                <w:rStyle w:val="Hyperlink"/>
                <w:rFonts w:ascii="Times New Roman" w:hAnsi="Times New Roman" w:cs="Times New Roman"/>
                <w:noProof/>
              </w:rPr>
              <w:t>Table 7: Art 11 (Situations of risk and humanitarian emergencies)</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_Toc108783118 \h </w:instrText>
            </w:r>
            <w:r w:rsidR="00A74302" w:rsidRPr="00A74302">
              <w:rPr>
                <w:noProof/>
                <w:webHidden/>
              </w:rPr>
            </w:r>
            <w:r w:rsidR="00A74302" w:rsidRPr="00A74302">
              <w:rPr>
                <w:noProof/>
                <w:webHidden/>
              </w:rPr>
              <w:fldChar w:fldCharType="separate"/>
            </w:r>
            <w:r w:rsidR="005F1113">
              <w:rPr>
                <w:noProof/>
                <w:webHidden/>
              </w:rPr>
              <w:t>83</w:t>
            </w:r>
            <w:r w:rsidR="00A74302" w:rsidRPr="00A74302">
              <w:rPr>
                <w:noProof/>
                <w:webHidden/>
              </w:rPr>
              <w:fldChar w:fldCharType="end"/>
            </w:r>
          </w:hyperlink>
        </w:p>
        <w:p w14:paraId="4930D13A" w14:textId="37FA75F8"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19" w:history="1">
            <w:r w:rsidR="00A74302" w:rsidRPr="00A74302">
              <w:rPr>
                <w:rStyle w:val="Hyperlink"/>
                <w:rFonts w:ascii="Times New Roman" w:hAnsi="Times New Roman" w:cs="Times New Roman"/>
                <w:noProof/>
              </w:rPr>
              <w:t>Table 8: Art 16 (Freedom from Exploitation, Violence and Abuse) (1)</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_Toc108783119 \h </w:instrText>
            </w:r>
            <w:r w:rsidR="00A74302" w:rsidRPr="00A74302">
              <w:rPr>
                <w:noProof/>
                <w:webHidden/>
              </w:rPr>
            </w:r>
            <w:r w:rsidR="00A74302" w:rsidRPr="00A74302">
              <w:rPr>
                <w:noProof/>
                <w:webHidden/>
              </w:rPr>
              <w:fldChar w:fldCharType="separate"/>
            </w:r>
            <w:r w:rsidR="005F1113">
              <w:rPr>
                <w:noProof/>
                <w:webHidden/>
              </w:rPr>
              <w:t>84</w:t>
            </w:r>
            <w:r w:rsidR="00A74302" w:rsidRPr="00A74302">
              <w:rPr>
                <w:noProof/>
                <w:webHidden/>
              </w:rPr>
              <w:fldChar w:fldCharType="end"/>
            </w:r>
          </w:hyperlink>
        </w:p>
        <w:p w14:paraId="70D7798E" w14:textId="0F789AA3"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0" w:history="1">
            <w:r w:rsidR="00A74302" w:rsidRPr="00A74302">
              <w:rPr>
                <w:rStyle w:val="Hyperlink"/>
                <w:rFonts w:ascii="Times New Roman" w:hAnsi="Times New Roman" w:cs="Times New Roman"/>
                <w:noProof/>
              </w:rPr>
              <w:t>Table 9: Art 19 (Living Independently and Being Included in the Community)</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_Toc108783120 \h </w:instrText>
            </w:r>
            <w:r w:rsidR="00A74302" w:rsidRPr="00A74302">
              <w:rPr>
                <w:noProof/>
                <w:webHidden/>
              </w:rPr>
            </w:r>
            <w:r w:rsidR="00A74302" w:rsidRPr="00A74302">
              <w:rPr>
                <w:noProof/>
                <w:webHidden/>
              </w:rPr>
              <w:fldChar w:fldCharType="separate"/>
            </w:r>
            <w:r w:rsidR="005F1113">
              <w:rPr>
                <w:noProof/>
                <w:webHidden/>
              </w:rPr>
              <w:t>85</w:t>
            </w:r>
            <w:r w:rsidR="00A74302" w:rsidRPr="00A74302">
              <w:rPr>
                <w:noProof/>
                <w:webHidden/>
              </w:rPr>
              <w:fldChar w:fldCharType="end"/>
            </w:r>
          </w:hyperlink>
        </w:p>
        <w:p w14:paraId="155F3479" w14:textId="123985C8"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1" w:history="1">
            <w:r w:rsidR="00A74302" w:rsidRPr="00A74302">
              <w:rPr>
                <w:rStyle w:val="Hyperlink"/>
                <w:rFonts w:ascii="Times New Roman" w:hAnsi="Times New Roman" w:cs="Times New Roman"/>
                <w:noProof/>
              </w:rPr>
              <w:t>Table 10: Art 24 (Education) (2b)</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_Toc108783121 \h </w:instrText>
            </w:r>
            <w:r w:rsidR="00A74302" w:rsidRPr="00A74302">
              <w:rPr>
                <w:noProof/>
                <w:webHidden/>
              </w:rPr>
            </w:r>
            <w:r w:rsidR="00A74302" w:rsidRPr="00A74302">
              <w:rPr>
                <w:noProof/>
                <w:webHidden/>
              </w:rPr>
              <w:fldChar w:fldCharType="separate"/>
            </w:r>
            <w:r w:rsidR="005F1113">
              <w:rPr>
                <w:noProof/>
                <w:webHidden/>
              </w:rPr>
              <w:t>87</w:t>
            </w:r>
            <w:r w:rsidR="00A74302" w:rsidRPr="00A74302">
              <w:rPr>
                <w:noProof/>
                <w:webHidden/>
              </w:rPr>
              <w:fldChar w:fldCharType="end"/>
            </w:r>
          </w:hyperlink>
        </w:p>
        <w:p w14:paraId="006CD16A" w14:textId="53BC2D42"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2" w:history="1">
            <w:r w:rsidR="00A74302" w:rsidRPr="00A74302">
              <w:rPr>
                <w:rStyle w:val="Hyperlink"/>
                <w:rFonts w:ascii="Times New Roman" w:hAnsi="Times New Roman" w:cs="Times New Roman"/>
                <w:noProof/>
              </w:rPr>
              <w:t>Table 11: Art 24 (Education) (2d)</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_Toc108783122 \h </w:instrText>
            </w:r>
            <w:r w:rsidR="00A74302" w:rsidRPr="00A74302">
              <w:rPr>
                <w:noProof/>
                <w:webHidden/>
              </w:rPr>
            </w:r>
            <w:r w:rsidR="00A74302" w:rsidRPr="00A74302">
              <w:rPr>
                <w:noProof/>
                <w:webHidden/>
              </w:rPr>
              <w:fldChar w:fldCharType="separate"/>
            </w:r>
            <w:r w:rsidR="005F1113">
              <w:rPr>
                <w:noProof/>
                <w:webHidden/>
              </w:rPr>
              <w:t>88</w:t>
            </w:r>
            <w:r w:rsidR="00A74302" w:rsidRPr="00A74302">
              <w:rPr>
                <w:noProof/>
                <w:webHidden/>
              </w:rPr>
              <w:fldChar w:fldCharType="end"/>
            </w:r>
          </w:hyperlink>
        </w:p>
        <w:p w14:paraId="69AA7F9C" w14:textId="1507387A"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3" w:history="1">
            <w:r w:rsidR="00A74302" w:rsidRPr="00A74302">
              <w:rPr>
                <w:rStyle w:val="Hyperlink"/>
                <w:rFonts w:ascii="Times New Roman" w:hAnsi="Times New Roman" w:cs="Times New Roman"/>
                <w:noProof/>
              </w:rPr>
              <w:t>Table 12: Art 24 (Education) (2e)</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_Toc108783123 \h </w:instrText>
            </w:r>
            <w:r w:rsidR="00A74302" w:rsidRPr="00A74302">
              <w:rPr>
                <w:noProof/>
                <w:webHidden/>
              </w:rPr>
            </w:r>
            <w:r w:rsidR="00A74302" w:rsidRPr="00A74302">
              <w:rPr>
                <w:noProof/>
                <w:webHidden/>
              </w:rPr>
              <w:fldChar w:fldCharType="separate"/>
            </w:r>
            <w:r w:rsidR="005F1113">
              <w:rPr>
                <w:noProof/>
                <w:webHidden/>
              </w:rPr>
              <w:t>89</w:t>
            </w:r>
            <w:r w:rsidR="00A74302" w:rsidRPr="00A74302">
              <w:rPr>
                <w:noProof/>
                <w:webHidden/>
              </w:rPr>
              <w:fldChar w:fldCharType="end"/>
            </w:r>
          </w:hyperlink>
        </w:p>
        <w:p w14:paraId="4CEE750A" w14:textId="2CB4962A"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4" w:history="1">
            <w:r w:rsidR="00A74302" w:rsidRPr="00A74302">
              <w:rPr>
                <w:rStyle w:val="Hyperlink"/>
                <w:rFonts w:ascii="Times New Roman" w:hAnsi="Times New Roman" w:cs="Times New Roman"/>
                <w:noProof/>
              </w:rPr>
              <w:t>Table 13: Art 24 (Education) (3c)</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_Toc108783124 \h </w:instrText>
            </w:r>
            <w:r w:rsidR="00A74302" w:rsidRPr="00A74302">
              <w:rPr>
                <w:noProof/>
                <w:webHidden/>
              </w:rPr>
            </w:r>
            <w:r w:rsidR="00A74302" w:rsidRPr="00A74302">
              <w:rPr>
                <w:noProof/>
                <w:webHidden/>
              </w:rPr>
              <w:fldChar w:fldCharType="separate"/>
            </w:r>
            <w:r w:rsidR="005F1113">
              <w:rPr>
                <w:noProof/>
                <w:webHidden/>
              </w:rPr>
              <w:t>91</w:t>
            </w:r>
            <w:r w:rsidR="00A74302" w:rsidRPr="00A74302">
              <w:rPr>
                <w:noProof/>
                <w:webHidden/>
              </w:rPr>
              <w:fldChar w:fldCharType="end"/>
            </w:r>
          </w:hyperlink>
        </w:p>
        <w:p w14:paraId="730CDF1D" w14:textId="1BD4ACBE"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5" w:history="1">
            <w:r w:rsidR="00A74302" w:rsidRPr="00A74302">
              <w:rPr>
                <w:rStyle w:val="Hyperlink"/>
                <w:rFonts w:ascii="Times New Roman" w:hAnsi="Times New Roman" w:cs="Times New Roman"/>
                <w:noProof/>
              </w:rPr>
              <w:t>Table 14: Art 24 (Education) (4)</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_Toc108783125 \h </w:instrText>
            </w:r>
            <w:r w:rsidR="00A74302" w:rsidRPr="00A74302">
              <w:rPr>
                <w:noProof/>
                <w:webHidden/>
              </w:rPr>
            </w:r>
            <w:r w:rsidR="00A74302" w:rsidRPr="00A74302">
              <w:rPr>
                <w:noProof/>
                <w:webHidden/>
              </w:rPr>
              <w:fldChar w:fldCharType="separate"/>
            </w:r>
            <w:r w:rsidR="005F1113">
              <w:rPr>
                <w:noProof/>
                <w:webHidden/>
              </w:rPr>
              <w:t>92</w:t>
            </w:r>
            <w:r w:rsidR="00A74302" w:rsidRPr="00A74302">
              <w:rPr>
                <w:noProof/>
                <w:webHidden/>
              </w:rPr>
              <w:fldChar w:fldCharType="end"/>
            </w:r>
          </w:hyperlink>
        </w:p>
        <w:p w14:paraId="4FD85D9C" w14:textId="4AAA5919"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6" w:history="1">
            <w:r w:rsidR="00A74302" w:rsidRPr="00A74302">
              <w:rPr>
                <w:rStyle w:val="Hyperlink"/>
                <w:rFonts w:ascii="Times New Roman" w:hAnsi="Times New Roman" w:cs="Times New Roman"/>
                <w:noProof/>
              </w:rPr>
              <w:t>Table 15: Art 24 (Education) (5)</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_Toc108783126 \h </w:instrText>
            </w:r>
            <w:r w:rsidR="00A74302" w:rsidRPr="00A74302">
              <w:rPr>
                <w:noProof/>
                <w:webHidden/>
              </w:rPr>
            </w:r>
            <w:r w:rsidR="00A74302" w:rsidRPr="00A74302">
              <w:rPr>
                <w:noProof/>
                <w:webHidden/>
              </w:rPr>
              <w:fldChar w:fldCharType="separate"/>
            </w:r>
            <w:r w:rsidR="005F1113">
              <w:rPr>
                <w:noProof/>
                <w:webHidden/>
              </w:rPr>
              <w:t>94</w:t>
            </w:r>
            <w:r w:rsidR="00A74302" w:rsidRPr="00A74302">
              <w:rPr>
                <w:noProof/>
                <w:webHidden/>
              </w:rPr>
              <w:fldChar w:fldCharType="end"/>
            </w:r>
          </w:hyperlink>
        </w:p>
        <w:p w14:paraId="3A8C1019" w14:textId="30958FE9"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7" w:history="1">
            <w:r w:rsidR="00A74302" w:rsidRPr="00A74302">
              <w:rPr>
                <w:rStyle w:val="Hyperlink"/>
                <w:rFonts w:ascii="Times New Roman" w:hAnsi="Times New Roman" w:cs="Times New Roman"/>
                <w:noProof/>
              </w:rPr>
              <w:t>Table 16: Art 25 (Health) (b)</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_Toc108783127 \h </w:instrText>
            </w:r>
            <w:r w:rsidR="00A74302" w:rsidRPr="00A74302">
              <w:rPr>
                <w:noProof/>
                <w:webHidden/>
              </w:rPr>
            </w:r>
            <w:r w:rsidR="00A74302" w:rsidRPr="00A74302">
              <w:rPr>
                <w:noProof/>
                <w:webHidden/>
              </w:rPr>
              <w:fldChar w:fldCharType="separate"/>
            </w:r>
            <w:r w:rsidR="005F1113">
              <w:rPr>
                <w:noProof/>
                <w:webHidden/>
              </w:rPr>
              <w:t>96</w:t>
            </w:r>
            <w:r w:rsidR="00A74302" w:rsidRPr="00A74302">
              <w:rPr>
                <w:noProof/>
                <w:webHidden/>
              </w:rPr>
              <w:fldChar w:fldCharType="end"/>
            </w:r>
          </w:hyperlink>
        </w:p>
        <w:p w14:paraId="2A527489" w14:textId="4F141573"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8" w:history="1">
            <w:r w:rsidR="00A74302" w:rsidRPr="00A74302">
              <w:rPr>
                <w:rStyle w:val="Hyperlink"/>
                <w:rFonts w:ascii="Times New Roman" w:hAnsi="Times New Roman" w:cs="Times New Roman"/>
                <w:noProof/>
              </w:rPr>
              <w:t>Table 17: Art 25 (Health) (e)</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_Toc108783128 \h </w:instrText>
            </w:r>
            <w:r w:rsidR="00A74302" w:rsidRPr="00A74302">
              <w:rPr>
                <w:noProof/>
                <w:webHidden/>
              </w:rPr>
            </w:r>
            <w:r w:rsidR="00A74302" w:rsidRPr="00A74302">
              <w:rPr>
                <w:noProof/>
                <w:webHidden/>
              </w:rPr>
              <w:fldChar w:fldCharType="separate"/>
            </w:r>
            <w:r w:rsidR="005F1113">
              <w:rPr>
                <w:noProof/>
                <w:webHidden/>
              </w:rPr>
              <w:t>98</w:t>
            </w:r>
            <w:r w:rsidR="00A74302" w:rsidRPr="00A74302">
              <w:rPr>
                <w:noProof/>
                <w:webHidden/>
              </w:rPr>
              <w:fldChar w:fldCharType="end"/>
            </w:r>
          </w:hyperlink>
        </w:p>
        <w:p w14:paraId="384D835D" w14:textId="013C1FA9"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29" w:history="1">
            <w:r w:rsidR="00A74302" w:rsidRPr="00A74302">
              <w:rPr>
                <w:rStyle w:val="Hyperlink"/>
                <w:rFonts w:ascii="Times New Roman" w:hAnsi="Times New Roman" w:cs="Times New Roman"/>
                <w:noProof/>
              </w:rPr>
              <w:t>Table 18: Art 27 (Work and Employment) (1a)</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_Toc108783129 \h </w:instrText>
            </w:r>
            <w:r w:rsidR="00A74302" w:rsidRPr="00A74302">
              <w:rPr>
                <w:noProof/>
                <w:webHidden/>
              </w:rPr>
            </w:r>
            <w:r w:rsidR="00A74302" w:rsidRPr="00A74302">
              <w:rPr>
                <w:noProof/>
                <w:webHidden/>
              </w:rPr>
              <w:fldChar w:fldCharType="separate"/>
            </w:r>
            <w:r w:rsidR="005F1113">
              <w:rPr>
                <w:noProof/>
                <w:webHidden/>
              </w:rPr>
              <w:t>99</w:t>
            </w:r>
            <w:r w:rsidR="00A74302" w:rsidRPr="00A74302">
              <w:rPr>
                <w:noProof/>
                <w:webHidden/>
              </w:rPr>
              <w:fldChar w:fldCharType="end"/>
            </w:r>
          </w:hyperlink>
        </w:p>
        <w:p w14:paraId="10B5473A" w14:textId="19C2F8A2"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0" w:history="1">
            <w:r w:rsidR="00A74302" w:rsidRPr="00A74302">
              <w:rPr>
                <w:rStyle w:val="Hyperlink"/>
                <w:rFonts w:ascii="Times New Roman" w:hAnsi="Times New Roman" w:cs="Times New Roman"/>
                <w:noProof/>
              </w:rPr>
              <w:t>Table 19: Art 27 (Work and Employment) (1b)</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_Toc108783130 \h </w:instrText>
            </w:r>
            <w:r w:rsidR="00A74302" w:rsidRPr="00A74302">
              <w:rPr>
                <w:noProof/>
                <w:webHidden/>
              </w:rPr>
            </w:r>
            <w:r w:rsidR="00A74302" w:rsidRPr="00A74302">
              <w:rPr>
                <w:noProof/>
                <w:webHidden/>
              </w:rPr>
              <w:fldChar w:fldCharType="separate"/>
            </w:r>
            <w:r w:rsidR="005F1113">
              <w:rPr>
                <w:noProof/>
                <w:webHidden/>
              </w:rPr>
              <w:t>101</w:t>
            </w:r>
            <w:r w:rsidR="00A74302" w:rsidRPr="00A74302">
              <w:rPr>
                <w:noProof/>
                <w:webHidden/>
              </w:rPr>
              <w:fldChar w:fldCharType="end"/>
            </w:r>
          </w:hyperlink>
        </w:p>
        <w:p w14:paraId="157A37A4" w14:textId="2C3D7F3C"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1" w:history="1">
            <w:r w:rsidR="00A74302" w:rsidRPr="00A74302">
              <w:rPr>
                <w:rStyle w:val="Hyperlink"/>
                <w:rFonts w:ascii="Times New Roman" w:hAnsi="Times New Roman" w:cs="Times New Roman"/>
                <w:noProof/>
              </w:rPr>
              <w:t>Table 20: Art 27 (Work and Employment) (1c)</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_Toc108783131 \h </w:instrText>
            </w:r>
            <w:r w:rsidR="00A74302" w:rsidRPr="00A74302">
              <w:rPr>
                <w:noProof/>
                <w:webHidden/>
              </w:rPr>
            </w:r>
            <w:r w:rsidR="00A74302" w:rsidRPr="00A74302">
              <w:rPr>
                <w:noProof/>
                <w:webHidden/>
              </w:rPr>
              <w:fldChar w:fldCharType="separate"/>
            </w:r>
            <w:r w:rsidR="005F1113">
              <w:rPr>
                <w:noProof/>
                <w:webHidden/>
              </w:rPr>
              <w:t>102</w:t>
            </w:r>
            <w:r w:rsidR="00A74302" w:rsidRPr="00A74302">
              <w:rPr>
                <w:noProof/>
                <w:webHidden/>
              </w:rPr>
              <w:fldChar w:fldCharType="end"/>
            </w:r>
          </w:hyperlink>
        </w:p>
        <w:p w14:paraId="0CB55191" w14:textId="121BA722"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2" w:history="1">
            <w:r w:rsidR="00A74302" w:rsidRPr="00A74302">
              <w:rPr>
                <w:rStyle w:val="Hyperlink"/>
                <w:rFonts w:ascii="Times New Roman" w:hAnsi="Times New Roman" w:cs="Times New Roman"/>
                <w:noProof/>
              </w:rPr>
              <w:t>Table 21: Art 27 (Work and Employment) (1e)</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_Toc108783132 \h </w:instrText>
            </w:r>
            <w:r w:rsidR="00A74302" w:rsidRPr="00A74302">
              <w:rPr>
                <w:noProof/>
                <w:webHidden/>
              </w:rPr>
            </w:r>
            <w:r w:rsidR="00A74302" w:rsidRPr="00A74302">
              <w:rPr>
                <w:noProof/>
                <w:webHidden/>
              </w:rPr>
              <w:fldChar w:fldCharType="separate"/>
            </w:r>
            <w:r w:rsidR="005F1113">
              <w:rPr>
                <w:noProof/>
                <w:webHidden/>
              </w:rPr>
              <w:t>103</w:t>
            </w:r>
            <w:r w:rsidR="00A74302" w:rsidRPr="00A74302">
              <w:rPr>
                <w:noProof/>
                <w:webHidden/>
              </w:rPr>
              <w:fldChar w:fldCharType="end"/>
            </w:r>
          </w:hyperlink>
        </w:p>
        <w:p w14:paraId="2306E9FD" w14:textId="527295E8"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3" w:history="1">
            <w:r w:rsidR="00A74302" w:rsidRPr="00A74302">
              <w:rPr>
                <w:rStyle w:val="Hyperlink"/>
                <w:rFonts w:ascii="Times New Roman" w:hAnsi="Times New Roman" w:cs="Times New Roman"/>
                <w:noProof/>
              </w:rPr>
              <w:t>Table 22: Art 27 (Work and Employment) (1g)</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_Toc108783133 \h </w:instrText>
            </w:r>
            <w:r w:rsidR="00A74302" w:rsidRPr="00A74302">
              <w:rPr>
                <w:noProof/>
                <w:webHidden/>
              </w:rPr>
            </w:r>
            <w:r w:rsidR="00A74302" w:rsidRPr="00A74302">
              <w:rPr>
                <w:noProof/>
                <w:webHidden/>
              </w:rPr>
              <w:fldChar w:fldCharType="separate"/>
            </w:r>
            <w:r w:rsidR="005F1113">
              <w:rPr>
                <w:noProof/>
                <w:webHidden/>
              </w:rPr>
              <w:t>106</w:t>
            </w:r>
            <w:r w:rsidR="00A74302" w:rsidRPr="00A74302">
              <w:rPr>
                <w:noProof/>
                <w:webHidden/>
              </w:rPr>
              <w:fldChar w:fldCharType="end"/>
            </w:r>
          </w:hyperlink>
        </w:p>
        <w:p w14:paraId="5B4B5F3B" w14:textId="0E36BE01"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4" w:history="1">
            <w:r w:rsidR="00A74302" w:rsidRPr="00A74302">
              <w:rPr>
                <w:rStyle w:val="Hyperlink"/>
                <w:rFonts w:ascii="Times New Roman" w:hAnsi="Times New Roman" w:cs="Times New Roman"/>
                <w:noProof/>
              </w:rPr>
              <w:t>Table 23: Art 28 (Adequate Standard of Living and Social Protection) (1)</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_Toc108783134 \h </w:instrText>
            </w:r>
            <w:r w:rsidR="00A74302" w:rsidRPr="00A74302">
              <w:rPr>
                <w:noProof/>
                <w:webHidden/>
              </w:rPr>
            </w:r>
            <w:r w:rsidR="00A74302" w:rsidRPr="00A74302">
              <w:rPr>
                <w:noProof/>
                <w:webHidden/>
              </w:rPr>
              <w:fldChar w:fldCharType="separate"/>
            </w:r>
            <w:r w:rsidR="005F1113">
              <w:rPr>
                <w:noProof/>
                <w:webHidden/>
              </w:rPr>
              <w:t>107</w:t>
            </w:r>
            <w:r w:rsidR="00A74302" w:rsidRPr="00A74302">
              <w:rPr>
                <w:noProof/>
                <w:webHidden/>
              </w:rPr>
              <w:fldChar w:fldCharType="end"/>
            </w:r>
          </w:hyperlink>
        </w:p>
        <w:p w14:paraId="75914FD8" w14:textId="2B12DB01"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5" w:history="1">
            <w:r w:rsidR="00A74302" w:rsidRPr="00A74302">
              <w:rPr>
                <w:rStyle w:val="Hyperlink"/>
                <w:rFonts w:ascii="Times New Roman" w:hAnsi="Times New Roman" w:cs="Times New Roman"/>
                <w:noProof/>
              </w:rPr>
              <w:t>Table 24: Art 28 (Adequate Standard of Living and Social Protection) (2b)</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_Toc108783135 \h </w:instrText>
            </w:r>
            <w:r w:rsidR="00A74302" w:rsidRPr="00A74302">
              <w:rPr>
                <w:noProof/>
                <w:webHidden/>
              </w:rPr>
            </w:r>
            <w:r w:rsidR="00A74302" w:rsidRPr="00A74302">
              <w:rPr>
                <w:noProof/>
                <w:webHidden/>
              </w:rPr>
              <w:fldChar w:fldCharType="separate"/>
            </w:r>
            <w:r w:rsidR="005F1113">
              <w:rPr>
                <w:noProof/>
                <w:webHidden/>
              </w:rPr>
              <w:t>108</w:t>
            </w:r>
            <w:r w:rsidR="00A74302" w:rsidRPr="00A74302">
              <w:rPr>
                <w:noProof/>
                <w:webHidden/>
              </w:rPr>
              <w:fldChar w:fldCharType="end"/>
            </w:r>
          </w:hyperlink>
        </w:p>
        <w:p w14:paraId="62B10382" w14:textId="7E2B1C7E"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6" w:history="1">
            <w:r w:rsidR="00A74302" w:rsidRPr="00A74302">
              <w:rPr>
                <w:rStyle w:val="Hyperlink"/>
                <w:rFonts w:ascii="Times New Roman" w:hAnsi="Times New Roman" w:cs="Times New Roman"/>
                <w:noProof/>
              </w:rPr>
              <w:t>Table 25: Art 28 (Adequate Standard of Living and Social Protection) (2c)</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_Toc108783136 \h </w:instrText>
            </w:r>
            <w:r w:rsidR="00A74302" w:rsidRPr="00A74302">
              <w:rPr>
                <w:noProof/>
                <w:webHidden/>
              </w:rPr>
            </w:r>
            <w:r w:rsidR="00A74302" w:rsidRPr="00A74302">
              <w:rPr>
                <w:noProof/>
                <w:webHidden/>
              </w:rPr>
              <w:fldChar w:fldCharType="separate"/>
            </w:r>
            <w:r w:rsidR="005F1113">
              <w:rPr>
                <w:noProof/>
                <w:webHidden/>
              </w:rPr>
              <w:t>109</w:t>
            </w:r>
            <w:r w:rsidR="00A74302" w:rsidRPr="00A74302">
              <w:rPr>
                <w:noProof/>
                <w:webHidden/>
              </w:rPr>
              <w:fldChar w:fldCharType="end"/>
            </w:r>
          </w:hyperlink>
        </w:p>
        <w:p w14:paraId="3BE07DC0" w14:textId="77255369"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7" w:history="1">
            <w:r w:rsidR="00A74302" w:rsidRPr="00A74302">
              <w:rPr>
                <w:rStyle w:val="Hyperlink"/>
                <w:rFonts w:ascii="Times New Roman" w:hAnsi="Times New Roman" w:cs="Times New Roman"/>
                <w:noProof/>
              </w:rPr>
              <w:t>Table 26: Art 30 (Participation in cultural life, recreation, leisure and sport) (1c)</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_Toc108783137 \h </w:instrText>
            </w:r>
            <w:r w:rsidR="00A74302" w:rsidRPr="00A74302">
              <w:rPr>
                <w:noProof/>
                <w:webHidden/>
              </w:rPr>
            </w:r>
            <w:r w:rsidR="00A74302" w:rsidRPr="00A74302">
              <w:rPr>
                <w:noProof/>
                <w:webHidden/>
              </w:rPr>
              <w:fldChar w:fldCharType="separate"/>
            </w:r>
            <w:r w:rsidR="005F1113">
              <w:rPr>
                <w:noProof/>
                <w:webHidden/>
              </w:rPr>
              <w:t>112</w:t>
            </w:r>
            <w:r w:rsidR="00A74302" w:rsidRPr="00A74302">
              <w:rPr>
                <w:noProof/>
                <w:webHidden/>
              </w:rPr>
              <w:fldChar w:fldCharType="end"/>
            </w:r>
          </w:hyperlink>
        </w:p>
        <w:p w14:paraId="2E44FB54" w14:textId="3FFEFF64"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8" w:history="1">
            <w:r w:rsidR="00A74302" w:rsidRPr="00A74302">
              <w:rPr>
                <w:rStyle w:val="Hyperlink"/>
                <w:rFonts w:ascii="Times New Roman" w:hAnsi="Times New Roman" w:cs="Times New Roman"/>
                <w:noProof/>
              </w:rPr>
              <w:t>Table 27: Art 30 (Participation in cultural life, recreation, leisure and sport) (5d)</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_Toc108783138 \h </w:instrText>
            </w:r>
            <w:r w:rsidR="00A74302" w:rsidRPr="00A74302">
              <w:rPr>
                <w:noProof/>
                <w:webHidden/>
              </w:rPr>
            </w:r>
            <w:r w:rsidR="00A74302" w:rsidRPr="00A74302">
              <w:rPr>
                <w:noProof/>
                <w:webHidden/>
              </w:rPr>
              <w:fldChar w:fldCharType="separate"/>
            </w:r>
            <w:r w:rsidR="005F1113">
              <w:rPr>
                <w:noProof/>
                <w:webHidden/>
              </w:rPr>
              <w:t>113</w:t>
            </w:r>
            <w:r w:rsidR="00A74302" w:rsidRPr="00A74302">
              <w:rPr>
                <w:noProof/>
                <w:webHidden/>
              </w:rPr>
              <w:fldChar w:fldCharType="end"/>
            </w:r>
          </w:hyperlink>
        </w:p>
        <w:p w14:paraId="276A916B" w14:textId="5A392399" w:rsidR="00A74302" w:rsidRPr="00A74302" w:rsidRDefault="00642FB8" w:rsidP="00A74302">
          <w:pPr>
            <w:pStyle w:val="TOC2"/>
            <w:tabs>
              <w:tab w:val="right" w:leader="dot" w:pos="9016"/>
            </w:tabs>
            <w:spacing w:line="360" w:lineRule="auto"/>
            <w:rPr>
              <w:rFonts w:eastAsiaTheme="minorEastAsia" w:cstheme="minorBidi"/>
              <w:smallCaps w:val="0"/>
              <w:noProof/>
              <w:sz w:val="24"/>
              <w:szCs w:val="24"/>
              <w:lang w:eastAsia="en-GB"/>
            </w:rPr>
          </w:pPr>
          <w:hyperlink w:anchor="_Toc108783139" w:history="1">
            <w:r w:rsidR="00A74302" w:rsidRPr="00A74302">
              <w:rPr>
                <w:rStyle w:val="Hyperlink"/>
                <w:rFonts w:ascii="Times New Roman" w:hAnsi="Times New Roman" w:cs="Times New Roman"/>
                <w:noProof/>
              </w:rPr>
              <w:t>Table 28: Art 33 (National Implementation and Monitoring) (1)</w:t>
            </w:r>
            <w:r w:rsidR="00A74302" w:rsidRPr="00A74302">
              <w:rPr>
                <w:noProof/>
                <w:webHidden/>
              </w:rPr>
              <w:tab/>
            </w:r>
            <w:r w:rsidR="00A74302" w:rsidRPr="00A74302">
              <w:rPr>
                <w:noProof/>
                <w:webHidden/>
              </w:rPr>
              <w:fldChar w:fldCharType="begin"/>
            </w:r>
            <w:r w:rsidR="00A74302" w:rsidRPr="00A74302">
              <w:rPr>
                <w:noProof/>
                <w:webHidden/>
              </w:rPr>
              <w:instrText xml:space="preserve"> PAGEREF _Toc108783139 \h </w:instrText>
            </w:r>
            <w:r w:rsidR="00A74302" w:rsidRPr="00A74302">
              <w:rPr>
                <w:noProof/>
                <w:webHidden/>
              </w:rPr>
            </w:r>
            <w:r w:rsidR="00A74302" w:rsidRPr="00A74302">
              <w:rPr>
                <w:noProof/>
                <w:webHidden/>
              </w:rPr>
              <w:fldChar w:fldCharType="separate"/>
            </w:r>
            <w:r w:rsidR="005F1113">
              <w:rPr>
                <w:noProof/>
                <w:webHidden/>
              </w:rPr>
              <w:t>114</w:t>
            </w:r>
            <w:r w:rsidR="00A74302" w:rsidRPr="00A74302">
              <w:rPr>
                <w:noProof/>
                <w:webHidden/>
              </w:rPr>
              <w:fldChar w:fldCharType="end"/>
            </w:r>
          </w:hyperlink>
        </w:p>
        <w:p w14:paraId="0686CCD3" w14:textId="3E598FC9" w:rsidR="00991EB5" w:rsidRPr="005778C1" w:rsidRDefault="00991EB5" w:rsidP="00991EB5">
          <w:pPr>
            <w:spacing w:after="160" w:line="259" w:lineRule="auto"/>
            <w:rPr>
              <w:sz w:val="22"/>
              <w:szCs w:val="22"/>
            </w:rPr>
          </w:pPr>
          <w:r w:rsidRPr="005778C1">
            <w:rPr>
              <w:b/>
              <w:bCs/>
              <w:noProof/>
              <w:sz w:val="22"/>
              <w:szCs w:val="22"/>
            </w:rPr>
            <w:fldChar w:fldCharType="end"/>
          </w:r>
        </w:p>
      </w:sdtContent>
    </w:sdt>
    <w:p w14:paraId="110C5C37" w14:textId="1BEA7AF1" w:rsidR="00991EB5" w:rsidRPr="005778C1" w:rsidRDefault="00991EB5" w:rsidP="00991EB5">
      <w:pPr>
        <w:spacing w:after="160" w:line="259" w:lineRule="auto"/>
        <w:rPr>
          <w:sz w:val="22"/>
          <w:szCs w:val="22"/>
        </w:rPr>
        <w:sectPr w:rsidR="00991EB5" w:rsidRPr="005778C1" w:rsidSect="0047566B">
          <w:pgSz w:w="11906" w:h="16838"/>
          <w:pgMar w:top="1440" w:right="1440" w:bottom="1440" w:left="1440" w:header="708" w:footer="708" w:gutter="0"/>
          <w:pgNumType w:start="1"/>
          <w:cols w:space="708"/>
          <w:docGrid w:linePitch="360"/>
        </w:sectPr>
      </w:pPr>
    </w:p>
    <w:p w14:paraId="3EF0CFDB" w14:textId="6F99D53B" w:rsidR="00991EB5" w:rsidRPr="005778C1" w:rsidRDefault="00991EB5" w:rsidP="00991EB5">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4B7E4C7F" w14:textId="77777777" w:rsidTr="01411335">
        <w:tc>
          <w:tcPr>
            <w:tcW w:w="2003" w:type="dxa"/>
            <w:tcBorders>
              <w:tl2br w:val="single" w:sz="4" w:space="0" w:color="auto"/>
            </w:tcBorders>
            <w:shd w:val="clear" w:color="auto" w:fill="DEEAF6" w:themeFill="accent5" w:themeFillTint="33"/>
          </w:tcPr>
          <w:p w14:paraId="3762DBC7"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66962540" w14:textId="77777777" w:rsidR="00991EB5" w:rsidRPr="001C4B3B" w:rsidRDefault="642C0D9A" w:rsidP="642C0D9A">
            <w:pPr>
              <w:jc w:val="center"/>
              <w:outlineLvl w:val="1"/>
              <w:rPr>
                <w:rFonts w:ascii="Times New Roman" w:hAnsi="Times New Roman" w:cs="Times New Roman"/>
                <w:b/>
                <w:bCs/>
                <w:i/>
                <w:iCs/>
                <w:sz w:val="24"/>
                <w:szCs w:val="24"/>
              </w:rPr>
            </w:pPr>
            <w:bookmarkStart w:id="63" w:name="_Toc59139953"/>
            <w:bookmarkStart w:id="64" w:name="_Toc108783031"/>
            <w:bookmarkStart w:id="65" w:name="_Toc108783112"/>
            <w:r w:rsidRPr="642C0D9A">
              <w:rPr>
                <w:rFonts w:ascii="Times New Roman" w:hAnsi="Times New Roman" w:cs="Times New Roman"/>
                <w:b/>
                <w:bCs/>
                <w:i/>
                <w:iCs/>
              </w:rPr>
              <w:t>Table 1: Art 4 (General Obligations) (1a)</w:t>
            </w:r>
            <w:bookmarkEnd w:id="63"/>
            <w:bookmarkEnd w:id="64"/>
            <w:bookmarkEnd w:id="65"/>
          </w:p>
          <w:p w14:paraId="291FFECA" w14:textId="77777777" w:rsidR="00991EB5" w:rsidRPr="005778C1" w:rsidRDefault="00991EB5" w:rsidP="00991EB5">
            <w:pPr>
              <w:jc w:val="center"/>
              <w:rPr>
                <w:rFonts w:ascii="Times New Roman" w:hAnsi="Times New Roman" w:cs="Times New Roman"/>
                <w:sz w:val="24"/>
                <w:szCs w:val="24"/>
              </w:rPr>
            </w:pPr>
          </w:p>
        </w:tc>
      </w:tr>
      <w:tr w:rsidR="005778C1" w:rsidRPr="005778C1" w14:paraId="2D894177" w14:textId="77777777" w:rsidTr="01411335">
        <w:tc>
          <w:tcPr>
            <w:tcW w:w="2003" w:type="dxa"/>
          </w:tcPr>
          <w:p w14:paraId="4749780E"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688F9BB5" w14:textId="77777777" w:rsidR="00991EB5" w:rsidRPr="005778C1" w:rsidRDefault="642C0D9A" w:rsidP="642C0D9A">
            <w:pPr>
              <w:shd w:val="clear" w:color="auto" w:fill="FFFFFF" w:themeFill="background1"/>
              <w:spacing w:after="240" w:line="255" w:lineRule="atLeast"/>
              <w:textAlignment w:val="baseline"/>
              <w:rPr>
                <w:rFonts w:ascii="Times New Roman" w:eastAsia="Times New Roman" w:hAnsi="Times New Roman" w:cs="Times New Roman"/>
                <w:sz w:val="24"/>
                <w:szCs w:val="24"/>
                <w:lang w:eastAsia="en-SG"/>
              </w:rPr>
            </w:pPr>
            <w:r w:rsidRPr="642C0D9A">
              <w:rPr>
                <w:rFonts w:ascii="Times New Roman" w:eastAsia="Times New Roman" w:hAnsi="Times New Roman" w:cs="Times New Roman"/>
                <w:sz w:val="24"/>
                <w:szCs w:val="24"/>
                <w:lang w:eastAsia="en-SG"/>
              </w:rPr>
              <w:t xml:space="preserve">1. States Parties undertake to ensure and promote the full realization of all human rights and fundamental freedoms for all persons with disabilities without discrimination of any kind </w:t>
            </w:r>
            <w:proofErr w:type="gramStart"/>
            <w:r w:rsidRPr="642C0D9A">
              <w:rPr>
                <w:rFonts w:ascii="Times New Roman" w:eastAsia="Times New Roman" w:hAnsi="Times New Roman" w:cs="Times New Roman"/>
                <w:sz w:val="24"/>
                <w:szCs w:val="24"/>
                <w:lang w:eastAsia="en-SG"/>
              </w:rPr>
              <w:t>on the basis of</w:t>
            </w:r>
            <w:proofErr w:type="gramEnd"/>
            <w:r w:rsidRPr="642C0D9A">
              <w:rPr>
                <w:rFonts w:ascii="Times New Roman" w:eastAsia="Times New Roman" w:hAnsi="Times New Roman" w:cs="Times New Roman"/>
                <w:sz w:val="24"/>
                <w:szCs w:val="24"/>
                <w:lang w:eastAsia="en-SG"/>
              </w:rPr>
              <w:t xml:space="preserve"> disability. To this end, States Parties undertake:</w:t>
            </w:r>
          </w:p>
          <w:p w14:paraId="68555ACC" w14:textId="77777777" w:rsidR="00991EB5" w:rsidRPr="005778C1" w:rsidRDefault="642C0D9A" w:rsidP="642C0D9A">
            <w:pPr>
              <w:shd w:val="clear" w:color="auto" w:fill="FFFFFF" w:themeFill="background1"/>
              <w:spacing w:after="240" w:line="255" w:lineRule="atLeast"/>
              <w:textAlignment w:val="baseline"/>
              <w:rPr>
                <w:rFonts w:ascii="Times New Roman" w:eastAsia="Times New Roman" w:hAnsi="Times New Roman" w:cs="Times New Roman"/>
                <w:sz w:val="24"/>
                <w:szCs w:val="24"/>
                <w:lang w:eastAsia="en-SG"/>
              </w:rPr>
            </w:pPr>
            <w:r w:rsidRPr="642C0D9A">
              <w:rPr>
                <w:rFonts w:ascii="Times New Roman" w:eastAsia="Times New Roman" w:hAnsi="Times New Roman" w:cs="Times New Roman"/>
                <w:sz w:val="24"/>
                <w:szCs w:val="24"/>
                <w:lang w:eastAsia="en-SG"/>
              </w:rPr>
              <w:t>a) To adopt all appropriate legislative, administrative and other measures for the implementation of the rights recognized in the present Convention;</w:t>
            </w:r>
          </w:p>
        </w:tc>
      </w:tr>
      <w:tr w:rsidR="005778C1" w:rsidRPr="005778C1" w14:paraId="43A9096A" w14:textId="77777777" w:rsidTr="01411335">
        <w:tc>
          <w:tcPr>
            <w:tcW w:w="2003" w:type="dxa"/>
          </w:tcPr>
          <w:p w14:paraId="05A147A7"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174687D8" w14:textId="77777777" w:rsidR="00991EB5" w:rsidRPr="005778C1" w:rsidRDefault="00991EB5" w:rsidP="00991EB5">
            <w:pPr>
              <w:rPr>
                <w:rFonts w:ascii="Times New Roman" w:hAnsi="Times New Roman" w:cs="Times New Roman"/>
                <w:sz w:val="24"/>
                <w:szCs w:val="24"/>
              </w:rPr>
            </w:pPr>
          </w:p>
        </w:tc>
        <w:tc>
          <w:tcPr>
            <w:tcW w:w="11945" w:type="dxa"/>
          </w:tcPr>
          <w:p w14:paraId="07D62976"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Prime Minister Lee Hsien Loong made a formal commitment in his swearing-in speech in 2004 to build an inclusive society for all Singaporeans, “young and old, disabled and able-bodied” alike</w:t>
            </w:r>
          </w:p>
          <w:p w14:paraId="3E014BFD" w14:textId="2FD6BD5E"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In 2013, Singapore ratified the United Nations Convention on the Rights of Persons with Disabilities (UN CRPD) and, thereafter, designed the third and most recent Masterplan to serve as Singapore’s action plan for the progressive implementation of the UN CRPD, moving forward</w:t>
            </w:r>
          </w:p>
          <w:p w14:paraId="387DD3A7" w14:textId="5C3FA1AA" w:rsidR="174B1DDC" w:rsidRDefault="174B1DDC" w:rsidP="174B1DDC">
            <w:pPr>
              <w:pStyle w:val="ListParagraph"/>
              <w:numPr>
                <w:ilvl w:val="0"/>
                <w:numId w:val="37"/>
              </w:numPr>
              <w:rPr>
                <w:sz w:val="24"/>
                <w:szCs w:val="24"/>
                <w:lang w:val="en-US"/>
              </w:rPr>
            </w:pPr>
            <w:r w:rsidRPr="174B1DDC">
              <w:rPr>
                <w:rFonts w:ascii="Times New Roman" w:eastAsia="Times New Roman" w:hAnsi="Times New Roman" w:cs="Times New Roman"/>
                <w:sz w:val="24"/>
                <w:szCs w:val="24"/>
                <w:lang w:val="en-US"/>
              </w:rPr>
              <w:t>In 2019, SG Enable launched a new website, The Enabling Guide, which aims to be a one-stop resource for PWDs, caregivers and other stakeholders by pulling together various strands of information on miscellaneous disability services and schemes</w:t>
            </w:r>
          </w:p>
          <w:p w14:paraId="1D8D9586" w14:textId="2B0A4CC4" w:rsidR="174B1DDC" w:rsidRDefault="174B1DDC" w:rsidP="174B1DDC">
            <w:pPr>
              <w:pStyle w:val="ListParagraph"/>
              <w:numPr>
                <w:ilvl w:val="0"/>
                <w:numId w:val="37"/>
              </w:numPr>
              <w:rPr>
                <w:sz w:val="24"/>
                <w:szCs w:val="24"/>
                <w:lang w:val="en-US"/>
              </w:rPr>
            </w:pPr>
            <w:r w:rsidRPr="174B1DDC">
              <w:rPr>
                <w:rFonts w:ascii="Times New Roman" w:eastAsia="Times New Roman" w:hAnsi="Times New Roman" w:cs="Times New Roman"/>
                <w:sz w:val="24"/>
                <w:szCs w:val="24"/>
                <w:lang w:val="en-US"/>
              </w:rPr>
              <w:t>In 2020, the government included disability-related statistics in the national population census for the first time</w:t>
            </w:r>
          </w:p>
          <w:p w14:paraId="3B7316AE" w14:textId="4613E975" w:rsidR="174B1DDC" w:rsidRDefault="174B1DDC" w:rsidP="174B1DDC">
            <w:pPr>
              <w:pStyle w:val="ListParagraph"/>
              <w:numPr>
                <w:ilvl w:val="0"/>
                <w:numId w:val="37"/>
              </w:numPr>
              <w:rPr>
                <w:sz w:val="24"/>
                <w:szCs w:val="24"/>
                <w:lang w:val="en-US"/>
              </w:rPr>
            </w:pPr>
            <w:r w:rsidRPr="174B1DDC">
              <w:rPr>
                <w:rFonts w:ascii="Times New Roman" w:eastAsia="Times New Roman" w:hAnsi="Times New Roman" w:cs="Times New Roman"/>
                <w:sz w:val="24"/>
                <w:szCs w:val="24"/>
                <w:lang w:val="en-US"/>
              </w:rPr>
              <w:t>More has been done in recent years to improve human resource management capabilities of SSAs and tackle staff burnout</w:t>
            </w:r>
          </w:p>
          <w:p w14:paraId="49F46DA1" w14:textId="6A196F89" w:rsidR="174B1DDC" w:rsidRDefault="01411335" w:rsidP="01411335">
            <w:pPr>
              <w:pStyle w:val="ListParagraph"/>
              <w:numPr>
                <w:ilvl w:val="0"/>
                <w:numId w:val="37"/>
              </w:numPr>
              <w:rPr>
                <w:sz w:val="24"/>
                <w:szCs w:val="24"/>
              </w:rPr>
            </w:pPr>
            <w:r w:rsidRPr="01411335">
              <w:rPr>
                <w:rFonts w:ascii="Times New Roman" w:eastAsia="Times New Roman" w:hAnsi="Times New Roman" w:cs="Times New Roman"/>
                <w:sz w:val="24"/>
                <w:szCs w:val="24"/>
                <w:lang w:val="en-US"/>
              </w:rPr>
              <w:t>Public education and engagement campaigns promoting the inclusion of PWDs have continued to be held regularly</w:t>
            </w:r>
          </w:p>
          <w:p w14:paraId="2C9097EF" w14:textId="31E741CB" w:rsidR="174B1DDC" w:rsidRDefault="174B1DDC" w:rsidP="174B1DDC">
            <w:pPr>
              <w:pStyle w:val="ListParagraph"/>
              <w:numPr>
                <w:ilvl w:val="0"/>
                <w:numId w:val="37"/>
              </w:numPr>
              <w:rPr>
                <w:sz w:val="24"/>
                <w:szCs w:val="24"/>
              </w:rPr>
            </w:pPr>
            <w:r w:rsidRPr="174B1DDC">
              <w:rPr>
                <w:rFonts w:ascii="Times New Roman" w:eastAsia="Times New Roman" w:hAnsi="Times New Roman" w:cs="Times New Roman"/>
                <w:sz w:val="24"/>
                <w:szCs w:val="24"/>
              </w:rPr>
              <w:t xml:space="preserve">In 2021, the government announced enhanced funding support for ADHs and DACs to make DAC services more </w:t>
            </w:r>
            <w:proofErr w:type="gramStart"/>
            <w:r w:rsidRPr="174B1DDC">
              <w:rPr>
                <w:rFonts w:ascii="Times New Roman" w:eastAsia="Times New Roman" w:hAnsi="Times New Roman" w:cs="Times New Roman"/>
                <w:sz w:val="24"/>
                <w:szCs w:val="24"/>
              </w:rPr>
              <w:t>affordable, and</w:t>
            </w:r>
            <w:proofErr w:type="gramEnd"/>
            <w:r w:rsidRPr="174B1DDC">
              <w:rPr>
                <w:rFonts w:ascii="Times New Roman" w:eastAsia="Times New Roman" w:hAnsi="Times New Roman" w:cs="Times New Roman"/>
                <w:sz w:val="24"/>
                <w:szCs w:val="24"/>
              </w:rPr>
              <w:t xml:space="preserve"> increase the number of care stuff to improve the quality of care and service standards.</w:t>
            </w:r>
          </w:p>
          <w:p w14:paraId="33680282" w14:textId="57369E5A" w:rsidR="174B1DDC" w:rsidRDefault="01411335" w:rsidP="01411335">
            <w:pPr>
              <w:pStyle w:val="ListParagraph"/>
              <w:numPr>
                <w:ilvl w:val="0"/>
                <w:numId w:val="37"/>
              </w:numPr>
              <w:rPr>
                <w:sz w:val="24"/>
                <w:szCs w:val="24"/>
              </w:rPr>
            </w:pPr>
            <w:r w:rsidRPr="01411335">
              <w:rPr>
                <w:rFonts w:ascii="Times New Roman" w:eastAsia="Times New Roman" w:hAnsi="Times New Roman" w:cs="Times New Roman"/>
                <w:sz w:val="24"/>
                <w:szCs w:val="24"/>
                <w:lang w:val="en-US"/>
              </w:rPr>
              <w:t xml:space="preserve">A new Disability Case Management </w:t>
            </w:r>
            <w:proofErr w:type="spellStart"/>
            <w:r w:rsidRPr="01411335">
              <w:rPr>
                <w:rFonts w:ascii="Times New Roman" w:eastAsia="Times New Roman" w:hAnsi="Times New Roman" w:cs="Times New Roman"/>
                <w:sz w:val="24"/>
                <w:szCs w:val="24"/>
                <w:lang w:val="en-US"/>
              </w:rPr>
              <w:t>Programme</w:t>
            </w:r>
            <w:proofErr w:type="spellEnd"/>
            <w:r w:rsidRPr="01411335">
              <w:rPr>
                <w:rFonts w:ascii="Times New Roman" w:eastAsia="Times New Roman" w:hAnsi="Times New Roman" w:cs="Times New Roman"/>
                <w:sz w:val="24"/>
                <w:szCs w:val="24"/>
                <w:lang w:val="en-US"/>
              </w:rPr>
              <w:t xml:space="preserve"> pilot was launched in 2021 with the aim of improving case management support for PWDs with high support needs and their families</w:t>
            </w:r>
          </w:p>
          <w:p w14:paraId="1383D5AD"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5E7E93CA" w14:textId="77777777" w:rsidTr="01411335">
        <w:tc>
          <w:tcPr>
            <w:tcW w:w="2003" w:type="dxa"/>
          </w:tcPr>
          <w:p w14:paraId="46DB10DB"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5D228A3B"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111DF020" w14:textId="77777777" w:rsidR="00991EB5" w:rsidRPr="005778C1" w:rsidRDefault="00991EB5" w:rsidP="00991EB5">
            <w:pPr>
              <w:rPr>
                <w:rFonts w:ascii="Times New Roman" w:hAnsi="Times New Roman" w:cs="Times New Roman"/>
                <w:i/>
                <w:sz w:val="24"/>
                <w:szCs w:val="24"/>
              </w:rPr>
            </w:pPr>
          </w:p>
        </w:tc>
        <w:tc>
          <w:tcPr>
            <w:tcW w:w="11945" w:type="dxa"/>
          </w:tcPr>
          <w:p w14:paraId="4491A450"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 lack of an official census of PWDs has been acknowledged to be a key limitation in the further development of Singapore’s disability sector</w:t>
            </w:r>
          </w:p>
          <w:p w14:paraId="5947AA08" w14:textId="77777777" w:rsidR="00991EB5" w:rsidRPr="005778C1" w:rsidRDefault="00991EB5" w:rsidP="00991EB5">
            <w:pPr>
              <w:rPr>
                <w:rFonts w:ascii="Times New Roman" w:hAnsi="Times New Roman" w:cs="Times New Roman"/>
                <w:sz w:val="24"/>
                <w:szCs w:val="24"/>
              </w:rPr>
            </w:pPr>
          </w:p>
          <w:p w14:paraId="2D52D9E9" w14:textId="77777777" w:rsidR="00991EB5" w:rsidRPr="005778C1" w:rsidRDefault="00991EB5" w:rsidP="00991EB5">
            <w:pPr>
              <w:rPr>
                <w:rFonts w:ascii="Times New Roman" w:hAnsi="Times New Roman" w:cs="Times New Roman"/>
                <w:sz w:val="24"/>
                <w:szCs w:val="24"/>
              </w:rPr>
            </w:pPr>
          </w:p>
        </w:tc>
      </w:tr>
      <w:tr w:rsidR="00991EB5" w:rsidRPr="005778C1" w14:paraId="3C7767AC" w14:textId="77777777" w:rsidTr="01411335">
        <w:tc>
          <w:tcPr>
            <w:tcW w:w="2003" w:type="dxa"/>
          </w:tcPr>
          <w:p w14:paraId="38F8858C" w14:textId="77777777" w:rsidR="00991EB5" w:rsidRPr="00AA3875" w:rsidRDefault="642C0D9A" w:rsidP="642C0D9A">
            <w:pPr>
              <w:rPr>
                <w:rFonts w:ascii="Times New Roman" w:hAnsi="Times New Roman" w:cs="Times New Roman"/>
                <w:sz w:val="24"/>
                <w:szCs w:val="24"/>
              </w:rPr>
            </w:pPr>
            <w:r w:rsidRPr="00AA3875">
              <w:rPr>
                <w:rFonts w:ascii="Times New Roman" w:hAnsi="Times New Roman" w:cs="Times New Roman"/>
                <w:sz w:val="24"/>
                <w:szCs w:val="24"/>
              </w:rPr>
              <w:lastRenderedPageBreak/>
              <w:t>Recommendations Mooted</w:t>
            </w:r>
          </w:p>
          <w:p w14:paraId="31282B8B" w14:textId="77777777" w:rsidR="00991EB5" w:rsidRPr="00AA3875" w:rsidRDefault="642C0D9A" w:rsidP="642C0D9A">
            <w:pPr>
              <w:rPr>
                <w:rFonts w:ascii="Times New Roman" w:hAnsi="Times New Roman" w:cs="Times New Roman"/>
                <w:i/>
                <w:iCs/>
                <w:sz w:val="24"/>
                <w:szCs w:val="24"/>
              </w:rPr>
            </w:pPr>
            <w:r w:rsidRPr="00AA3875">
              <w:rPr>
                <w:rFonts w:ascii="Times New Roman" w:hAnsi="Times New Roman" w:cs="Times New Roman"/>
                <w:i/>
                <w:iCs/>
              </w:rPr>
              <w:t>(</w:t>
            </w:r>
            <w:proofErr w:type="gramStart"/>
            <w:r w:rsidRPr="00AA3875">
              <w:rPr>
                <w:rFonts w:ascii="Times New Roman" w:hAnsi="Times New Roman" w:cs="Times New Roman"/>
                <w:i/>
                <w:iCs/>
              </w:rPr>
              <w:t>by</w:t>
            </w:r>
            <w:proofErr w:type="gramEnd"/>
            <w:r w:rsidRPr="00AA3875">
              <w:rPr>
                <w:rFonts w:ascii="Times New Roman" w:hAnsi="Times New Roman" w:cs="Times New Roman"/>
                <w:i/>
                <w:iCs/>
              </w:rPr>
              <w:t xml:space="preserve"> Respondents)</w:t>
            </w:r>
          </w:p>
          <w:p w14:paraId="6D1B4B9C" w14:textId="77777777" w:rsidR="00991EB5" w:rsidRPr="00AA3875" w:rsidRDefault="00991EB5" w:rsidP="00991EB5">
            <w:pPr>
              <w:rPr>
                <w:rFonts w:ascii="Times New Roman" w:hAnsi="Times New Roman" w:cs="Times New Roman"/>
                <w:i/>
                <w:sz w:val="24"/>
                <w:szCs w:val="24"/>
              </w:rPr>
            </w:pPr>
          </w:p>
        </w:tc>
        <w:tc>
          <w:tcPr>
            <w:tcW w:w="11945" w:type="dxa"/>
          </w:tcPr>
          <w:p w14:paraId="4B3090E3" w14:textId="77777777" w:rsidR="00991EB5" w:rsidRPr="00AA3875" w:rsidRDefault="642C0D9A" w:rsidP="642C0D9A">
            <w:pPr>
              <w:numPr>
                <w:ilvl w:val="0"/>
                <w:numId w:val="37"/>
              </w:numPr>
              <w:contextualSpacing/>
              <w:rPr>
                <w:rFonts w:ascii="Times New Roman" w:hAnsi="Times New Roman" w:cs="Times New Roman"/>
                <w:sz w:val="24"/>
                <w:szCs w:val="24"/>
              </w:rPr>
            </w:pPr>
            <w:proofErr w:type="gramStart"/>
            <w:r w:rsidRPr="00AA3875">
              <w:rPr>
                <w:rFonts w:ascii="Times New Roman" w:hAnsi="Times New Roman" w:cs="Times New Roman"/>
                <w:sz w:val="24"/>
                <w:szCs w:val="24"/>
              </w:rPr>
              <w:t>With regard to</w:t>
            </w:r>
            <w:proofErr w:type="gramEnd"/>
            <w:r w:rsidRPr="00AA3875">
              <w:rPr>
                <w:rFonts w:ascii="Times New Roman" w:hAnsi="Times New Roman" w:cs="Times New Roman"/>
                <w:sz w:val="24"/>
                <w:szCs w:val="24"/>
              </w:rPr>
              <w:t xml:space="preserve"> government coordination, professionals have called for the numerous government ministries involved in the various aspects of disability service provision – such as the Ministry of Education (MOE), Ministry of Social and Family Development (MSF), Ministry of Manpower (MOM), Ministry of Health (MOH), Ministry of Transport (MOT) and the Ministry of Trade and Industry (MTI) – to work even more closely to ease PWDs’ transition between disability services across various life stages</w:t>
            </w:r>
          </w:p>
          <w:p w14:paraId="21333FFD" w14:textId="77777777" w:rsidR="00991EB5" w:rsidRPr="00AA3875" w:rsidRDefault="642C0D9A" w:rsidP="642C0D9A">
            <w:pPr>
              <w:numPr>
                <w:ilvl w:val="1"/>
                <w:numId w:val="37"/>
              </w:numPr>
              <w:contextualSpacing/>
              <w:rPr>
                <w:rFonts w:ascii="Times New Roman" w:hAnsi="Times New Roman" w:cs="Times New Roman"/>
                <w:sz w:val="24"/>
                <w:szCs w:val="24"/>
              </w:rPr>
            </w:pPr>
            <w:r w:rsidRPr="00AA3875">
              <w:rPr>
                <w:rFonts w:ascii="Times New Roman" w:hAnsi="Times New Roman" w:cs="Times New Roman"/>
                <w:sz w:val="24"/>
                <w:szCs w:val="24"/>
              </w:rPr>
              <w:t>This would include ensuring, as far as possible, seamless continuity in access to services such as speech therapy, dyslexia support and assistive technologies through PWDs’ transition from educational institutions into adulthood</w:t>
            </w:r>
          </w:p>
          <w:p w14:paraId="2996CE36" w14:textId="326229F5" w:rsidR="174B1DDC" w:rsidRPr="00AA3875" w:rsidRDefault="174B1DDC" w:rsidP="174B1DDC">
            <w:pPr>
              <w:pStyle w:val="ListParagraph"/>
              <w:numPr>
                <w:ilvl w:val="0"/>
                <w:numId w:val="37"/>
              </w:numPr>
              <w:rPr>
                <w:sz w:val="24"/>
                <w:szCs w:val="24"/>
              </w:rPr>
            </w:pPr>
            <w:r w:rsidRPr="00AA3875">
              <w:rPr>
                <w:rFonts w:ascii="Times New Roman" w:eastAsia="Times New Roman" w:hAnsi="Times New Roman" w:cs="Times New Roman"/>
                <w:sz w:val="24"/>
                <w:szCs w:val="24"/>
              </w:rPr>
              <w:t>Professionals sampled in this study have said that the general challenges are the recruitment and training of talent, and the provision of respite care to employees across the disability sector</w:t>
            </w:r>
          </w:p>
          <w:p w14:paraId="5FEC78E9" w14:textId="6153AE8B" w:rsidR="174B1DDC" w:rsidRPr="00AA3875" w:rsidRDefault="174B1DDC" w:rsidP="174B1DDC">
            <w:pPr>
              <w:pStyle w:val="ListParagraph"/>
              <w:numPr>
                <w:ilvl w:val="1"/>
                <w:numId w:val="37"/>
              </w:numPr>
              <w:rPr>
                <w:sz w:val="24"/>
                <w:szCs w:val="24"/>
              </w:rPr>
            </w:pPr>
            <w:r w:rsidRPr="00AA3875">
              <w:rPr>
                <w:rFonts w:ascii="Times New Roman" w:eastAsia="Times New Roman" w:hAnsi="Times New Roman" w:cs="Times New Roman"/>
                <w:sz w:val="24"/>
                <w:szCs w:val="24"/>
              </w:rPr>
              <w:t xml:space="preserve">In response, professionals suggested the provision of attractive remuneration, targeted training and certification programmes, complimentary respite care arrangements and flexible work arrangements for staff employed at all levels of the disability sector </w:t>
            </w:r>
            <w:r w:rsidRPr="00AA3875">
              <w:rPr>
                <w:rFonts w:ascii="Times New Roman" w:eastAsia="Times New Roman" w:hAnsi="Times New Roman" w:cs="Times New Roman"/>
                <w:sz w:val="24"/>
                <w:szCs w:val="24"/>
                <w:lang w:val="en-US"/>
              </w:rPr>
              <w:t xml:space="preserve">— </w:t>
            </w:r>
            <w:r w:rsidRPr="00AA3875">
              <w:rPr>
                <w:rFonts w:ascii="Times New Roman" w:eastAsia="Times New Roman" w:hAnsi="Times New Roman" w:cs="Times New Roman"/>
                <w:sz w:val="24"/>
                <w:szCs w:val="24"/>
              </w:rPr>
              <w:t>from the provision of miscellaneous support services, such as employment-support programmes, to the running of homes or centres such as ADHs or DACs</w:t>
            </w:r>
          </w:p>
          <w:p w14:paraId="47F765B0" w14:textId="74AF49C6" w:rsidR="00991EB5" w:rsidRPr="00AA3875" w:rsidRDefault="174B1DDC" w:rsidP="174B1DDC">
            <w:pPr>
              <w:pStyle w:val="ListParagraph"/>
              <w:numPr>
                <w:ilvl w:val="0"/>
                <w:numId w:val="37"/>
              </w:numPr>
              <w:rPr>
                <w:sz w:val="24"/>
                <w:szCs w:val="24"/>
              </w:rPr>
            </w:pPr>
            <w:r w:rsidRPr="00AA3875">
              <w:rPr>
                <w:rFonts w:ascii="Times New Roman" w:eastAsia="Times New Roman" w:hAnsi="Times New Roman" w:cs="Times New Roman"/>
                <w:sz w:val="24"/>
                <w:szCs w:val="24"/>
              </w:rPr>
              <w:t xml:space="preserve">In another vein, respondents urged greater consolidation of information on disability services and streamlining of application procedures for access to such services, including applications to access resources like government funds and subsidies </w:t>
            </w:r>
            <w:r w:rsidRPr="00AA3875">
              <w:rPr>
                <w:rFonts w:ascii="Times New Roman" w:eastAsia="Times New Roman" w:hAnsi="Times New Roman" w:cs="Times New Roman"/>
                <w:sz w:val="24"/>
                <w:szCs w:val="24"/>
                <w:lang w:val="en-US"/>
              </w:rPr>
              <w:t xml:space="preserve">— </w:t>
            </w:r>
            <w:r w:rsidRPr="00AA3875">
              <w:rPr>
                <w:rFonts w:ascii="Times New Roman" w:eastAsia="Times New Roman" w:hAnsi="Times New Roman" w:cs="Times New Roman"/>
                <w:sz w:val="24"/>
                <w:szCs w:val="24"/>
              </w:rPr>
              <w:t xml:space="preserve">such as the ATF </w:t>
            </w:r>
            <w:r w:rsidRPr="00AA3875">
              <w:rPr>
                <w:rFonts w:ascii="Times New Roman" w:eastAsia="Times New Roman" w:hAnsi="Times New Roman" w:cs="Times New Roman"/>
                <w:sz w:val="24"/>
                <w:szCs w:val="24"/>
                <w:lang w:val="en-US"/>
              </w:rPr>
              <w:t>—</w:t>
            </w:r>
            <w:r w:rsidRPr="00AA3875">
              <w:rPr>
                <w:rFonts w:ascii="Times New Roman" w:eastAsia="Times New Roman" w:hAnsi="Times New Roman" w:cs="Times New Roman"/>
                <w:sz w:val="24"/>
                <w:szCs w:val="24"/>
              </w:rPr>
              <w:t xml:space="preserve"> or even caregiver support services</w:t>
            </w:r>
          </w:p>
          <w:p w14:paraId="59B39D89" w14:textId="7963E04C" w:rsidR="00991EB5" w:rsidRPr="00AA3875" w:rsidRDefault="174B1DDC" w:rsidP="174B1DDC">
            <w:pPr>
              <w:numPr>
                <w:ilvl w:val="0"/>
                <w:numId w:val="37"/>
              </w:numPr>
              <w:contextualSpacing/>
              <w:rPr>
                <w:sz w:val="24"/>
                <w:szCs w:val="24"/>
              </w:rPr>
            </w:pPr>
            <w:r w:rsidRPr="00AA3875">
              <w:rPr>
                <w:rFonts w:ascii="Times New Roman" w:eastAsia="Times New Roman" w:hAnsi="Times New Roman" w:cs="Times New Roman"/>
                <w:sz w:val="24"/>
                <w:szCs w:val="24"/>
                <w:lang w:val="en-US"/>
              </w:rPr>
              <w:t>Caregivers and respondents with permanent and longer-term disabilities have questioned the current need to source and pay for up-to-date doctors’ certifications of disability before submitting applications for government funds and subsidies, over the course of a PWD’s lifetime</w:t>
            </w:r>
          </w:p>
          <w:p w14:paraId="59330171" w14:textId="7AB8B3D0" w:rsidR="00991EB5" w:rsidRPr="00AA3875" w:rsidRDefault="174B1DDC" w:rsidP="174B1DDC">
            <w:pPr>
              <w:pStyle w:val="ListParagraph"/>
              <w:numPr>
                <w:ilvl w:val="1"/>
                <w:numId w:val="37"/>
              </w:numPr>
              <w:rPr>
                <w:sz w:val="24"/>
                <w:szCs w:val="24"/>
                <w:lang w:val="en-US"/>
              </w:rPr>
            </w:pPr>
            <w:r w:rsidRPr="00AA3875">
              <w:rPr>
                <w:rFonts w:ascii="Times New Roman" w:eastAsia="Times New Roman" w:hAnsi="Times New Roman" w:cs="Times New Roman"/>
                <w:sz w:val="24"/>
                <w:szCs w:val="24"/>
                <w:lang w:val="en-US"/>
              </w:rPr>
              <w:t>They desired greater flexibility in eligibility assessments for government funding and better coordination and record-sharing by public administrators in charge of such applications</w:t>
            </w:r>
          </w:p>
          <w:p w14:paraId="35E075A8" w14:textId="3D5D896B" w:rsidR="00991EB5" w:rsidRPr="00AA3875" w:rsidRDefault="174B1DDC" w:rsidP="174B1DDC">
            <w:pPr>
              <w:numPr>
                <w:ilvl w:val="0"/>
                <w:numId w:val="37"/>
              </w:numPr>
              <w:contextualSpacing/>
              <w:rPr>
                <w:sz w:val="24"/>
                <w:szCs w:val="24"/>
              </w:rPr>
            </w:pPr>
            <w:r w:rsidRPr="00AA3875">
              <w:rPr>
                <w:rFonts w:ascii="Times New Roman" w:hAnsi="Times New Roman" w:cs="Times New Roman"/>
                <w:sz w:val="24"/>
                <w:szCs w:val="24"/>
                <w:lang w:val="en-US"/>
              </w:rPr>
              <w:t>Calls have been made for support to be strengthened for those with temporary or acquired disabilities</w:t>
            </w:r>
          </w:p>
          <w:p w14:paraId="19090B69" w14:textId="2B44B948" w:rsidR="174B1DDC" w:rsidRPr="00AA3875" w:rsidRDefault="01411335" w:rsidP="01411335">
            <w:pPr>
              <w:pStyle w:val="ListParagraph"/>
              <w:numPr>
                <w:ilvl w:val="1"/>
                <w:numId w:val="37"/>
              </w:numPr>
              <w:rPr>
                <w:sz w:val="24"/>
                <w:szCs w:val="24"/>
                <w:lang w:val="en-US"/>
              </w:rPr>
            </w:pPr>
            <w:r w:rsidRPr="00AA3875">
              <w:rPr>
                <w:rFonts w:ascii="Times New Roman" w:eastAsia="Times New Roman" w:hAnsi="Times New Roman" w:cs="Times New Roman"/>
                <w:sz w:val="24"/>
                <w:szCs w:val="24"/>
                <w:lang w:val="en-US"/>
              </w:rPr>
              <w:t>Currently, those with acquired disabilities — resulting from health (</w:t>
            </w:r>
            <w:proofErr w:type="gramStart"/>
            <w:r w:rsidRPr="00AA3875">
              <w:rPr>
                <w:rFonts w:ascii="Times New Roman" w:eastAsia="Times New Roman" w:hAnsi="Times New Roman" w:cs="Times New Roman"/>
                <w:sz w:val="24"/>
                <w:szCs w:val="24"/>
                <w:lang w:val="en-US"/>
              </w:rPr>
              <w:t>e.g.</w:t>
            </w:r>
            <w:proofErr w:type="gramEnd"/>
            <w:r w:rsidRPr="00AA3875">
              <w:rPr>
                <w:rFonts w:ascii="Times New Roman" w:eastAsia="Times New Roman" w:hAnsi="Times New Roman" w:cs="Times New Roman"/>
                <w:sz w:val="24"/>
                <w:szCs w:val="24"/>
                <w:lang w:val="en-US"/>
              </w:rPr>
              <w:t xml:space="preserve"> stroke) or accidents — are ineligible for funds and provisions under the Open Door </w:t>
            </w:r>
            <w:proofErr w:type="spellStart"/>
            <w:r w:rsidRPr="00AA3875">
              <w:rPr>
                <w:rFonts w:ascii="Times New Roman" w:eastAsia="Times New Roman" w:hAnsi="Times New Roman" w:cs="Times New Roman"/>
                <w:sz w:val="24"/>
                <w:szCs w:val="24"/>
                <w:lang w:val="en-US"/>
              </w:rPr>
              <w:t>Programme</w:t>
            </w:r>
            <w:proofErr w:type="spellEnd"/>
            <w:r w:rsidRPr="00AA3875">
              <w:rPr>
                <w:rFonts w:ascii="Times New Roman" w:eastAsia="Times New Roman" w:hAnsi="Times New Roman" w:cs="Times New Roman"/>
                <w:sz w:val="24"/>
                <w:szCs w:val="24"/>
                <w:lang w:val="en-US"/>
              </w:rPr>
              <w:t xml:space="preserve"> and the ATF, although they may benefit from added support in terms of workplace modifications, job redesign and the purchase of assistive technologies</w:t>
            </w:r>
          </w:p>
          <w:p w14:paraId="23579317" w14:textId="2DC2A89A" w:rsidR="174B1DDC" w:rsidRPr="00AA3875" w:rsidRDefault="174B1DDC" w:rsidP="174B1DDC">
            <w:pPr>
              <w:pStyle w:val="ListParagraph"/>
              <w:numPr>
                <w:ilvl w:val="1"/>
                <w:numId w:val="37"/>
              </w:numPr>
              <w:rPr>
                <w:sz w:val="24"/>
                <w:szCs w:val="24"/>
                <w:lang w:val="en-US"/>
              </w:rPr>
            </w:pPr>
            <w:r w:rsidRPr="00AA3875">
              <w:rPr>
                <w:rFonts w:ascii="Times New Roman" w:eastAsia="Times New Roman" w:hAnsi="Times New Roman" w:cs="Times New Roman"/>
                <w:sz w:val="24"/>
                <w:szCs w:val="24"/>
                <w:lang w:val="en-US"/>
              </w:rPr>
              <w:t>Moreover, those with acquired disabilities have specific support needs that are not equivalent to those of persons with congenital disabilities</w:t>
            </w:r>
          </w:p>
          <w:p w14:paraId="47EF2551" w14:textId="09F6642A" w:rsidR="00991EB5" w:rsidRPr="00AA3875" w:rsidRDefault="174B1DDC" w:rsidP="00AA3875">
            <w:pPr>
              <w:numPr>
                <w:ilvl w:val="1"/>
                <w:numId w:val="37"/>
              </w:numPr>
              <w:contextualSpacing/>
              <w:rPr>
                <w:rFonts w:ascii="Times New Roman" w:hAnsi="Times New Roman" w:cs="Times New Roman"/>
                <w:sz w:val="24"/>
                <w:szCs w:val="24"/>
              </w:rPr>
            </w:pPr>
            <w:r w:rsidRPr="00AA3875">
              <w:rPr>
                <w:rFonts w:ascii="Times New Roman" w:hAnsi="Times New Roman" w:cs="Times New Roman"/>
                <w:sz w:val="24"/>
                <w:szCs w:val="24"/>
                <w:lang w:val="en-US"/>
              </w:rPr>
              <w:t>Hence, it is recommended that schools, workplaces, healthcare providers and service providers in the disability sector work closely together to craft suitable and holistic means of support for persons with acquired disabilities</w:t>
            </w:r>
          </w:p>
        </w:tc>
      </w:tr>
    </w:tbl>
    <w:p w14:paraId="2C89EDE3" w14:textId="4C6D6611" w:rsidR="00991EB5" w:rsidRPr="005778C1" w:rsidRDefault="00991EB5" w:rsidP="00991EB5">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4745FF4B" w14:textId="77777777" w:rsidTr="01411335">
        <w:tc>
          <w:tcPr>
            <w:tcW w:w="2003" w:type="dxa"/>
            <w:tcBorders>
              <w:tl2br w:val="single" w:sz="4" w:space="0" w:color="auto"/>
            </w:tcBorders>
            <w:shd w:val="clear" w:color="auto" w:fill="DEEAF6" w:themeFill="accent5" w:themeFillTint="33"/>
          </w:tcPr>
          <w:p w14:paraId="4277F116"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0E68A7BF" w14:textId="77777777" w:rsidR="00991EB5" w:rsidRPr="001C4B3B" w:rsidRDefault="642C0D9A" w:rsidP="642C0D9A">
            <w:pPr>
              <w:jc w:val="center"/>
              <w:outlineLvl w:val="1"/>
              <w:rPr>
                <w:rFonts w:ascii="Times New Roman" w:hAnsi="Times New Roman" w:cs="Times New Roman"/>
                <w:b/>
                <w:bCs/>
                <w:i/>
                <w:iCs/>
                <w:sz w:val="24"/>
                <w:szCs w:val="24"/>
              </w:rPr>
            </w:pPr>
            <w:bookmarkStart w:id="66" w:name="_Toc59139954"/>
            <w:bookmarkStart w:id="67" w:name="_Toc108783032"/>
            <w:bookmarkStart w:id="68" w:name="_Toc108783113"/>
            <w:r w:rsidRPr="642C0D9A">
              <w:rPr>
                <w:rFonts w:ascii="Times New Roman" w:hAnsi="Times New Roman" w:cs="Times New Roman"/>
                <w:b/>
                <w:bCs/>
                <w:i/>
                <w:iCs/>
              </w:rPr>
              <w:t>Table 2: Art 4 (General Obligations) (1g)</w:t>
            </w:r>
            <w:bookmarkEnd w:id="66"/>
            <w:bookmarkEnd w:id="67"/>
            <w:bookmarkEnd w:id="68"/>
          </w:p>
          <w:p w14:paraId="5FF7FA30" w14:textId="77777777" w:rsidR="00991EB5" w:rsidRPr="005778C1" w:rsidRDefault="00991EB5" w:rsidP="00991EB5">
            <w:pPr>
              <w:jc w:val="center"/>
              <w:rPr>
                <w:rFonts w:ascii="Times New Roman" w:hAnsi="Times New Roman" w:cs="Times New Roman"/>
                <w:sz w:val="24"/>
                <w:szCs w:val="24"/>
              </w:rPr>
            </w:pPr>
          </w:p>
        </w:tc>
      </w:tr>
      <w:tr w:rsidR="005778C1" w:rsidRPr="005778C1" w14:paraId="12ABEE16" w14:textId="77777777" w:rsidTr="01411335">
        <w:tc>
          <w:tcPr>
            <w:tcW w:w="2003" w:type="dxa"/>
          </w:tcPr>
          <w:p w14:paraId="635FC3C0"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6BE57EFB"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1. States Parties undertake to ensure and promote the full realization of all human rights and fundamental freedoms for all persons with disabilities without discrimination of any kind </w:t>
            </w:r>
            <w:proofErr w:type="gramStart"/>
            <w:r w:rsidRPr="005778C1">
              <w:rPr>
                <w:rFonts w:ascii="Times New Roman" w:hAnsi="Times New Roman" w:cs="Times New Roman"/>
                <w:sz w:val="24"/>
                <w:szCs w:val="24"/>
                <w:shd w:val="clear" w:color="auto" w:fill="FFFFFF"/>
              </w:rPr>
              <w:t>on the basis of</w:t>
            </w:r>
            <w:proofErr w:type="gramEnd"/>
            <w:r w:rsidRPr="005778C1">
              <w:rPr>
                <w:rFonts w:ascii="Times New Roman" w:hAnsi="Times New Roman" w:cs="Times New Roman"/>
                <w:sz w:val="24"/>
                <w:szCs w:val="24"/>
                <w:shd w:val="clear" w:color="auto" w:fill="FFFFFF"/>
              </w:rPr>
              <w:t xml:space="preserve"> disability. To this end, States Parties undertake:</w:t>
            </w:r>
          </w:p>
          <w:p w14:paraId="5E45420B" w14:textId="77777777" w:rsidR="00991EB5" w:rsidRPr="005778C1" w:rsidRDefault="00991EB5" w:rsidP="00991EB5">
            <w:pPr>
              <w:rPr>
                <w:rFonts w:ascii="Times New Roman" w:hAnsi="Times New Roman" w:cs="Times New Roman"/>
                <w:sz w:val="24"/>
                <w:szCs w:val="24"/>
              </w:rPr>
            </w:pPr>
          </w:p>
          <w:p w14:paraId="22037857"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w:t>
            </w:r>
            <w:proofErr w:type="gramStart"/>
            <w:r w:rsidRPr="005778C1">
              <w:rPr>
                <w:rFonts w:ascii="Times New Roman" w:hAnsi="Times New Roman" w:cs="Times New Roman"/>
                <w:sz w:val="24"/>
                <w:szCs w:val="24"/>
                <w:shd w:val="clear" w:color="auto" w:fill="FFFFFF"/>
              </w:rPr>
              <w:t>cost;</w:t>
            </w:r>
            <w:proofErr w:type="gramEnd"/>
          </w:p>
          <w:p w14:paraId="7A2C5AFF" w14:textId="77777777" w:rsidR="00991EB5" w:rsidRPr="005778C1" w:rsidRDefault="00991EB5" w:rsidP="00991EB5">
            <w:pPr>
              <w:rPr>
                <w:rFonts w:ascii="Times New Roman" w:hAnsi="Times New Roman" w:cs="Times New Roman"/>
                <w:sz w:val="24"/>
                <w:szCs w:val="24"/>
              </w:rPr>
            </w:pPr>
          </w:p>
        </w:tc>
      </w:tr>
      <w:tr w:rsidR="005778C1" w:rsidRPr="005778C1" w14:paraId="4E0EF904" w14:textId="77777777" w:rsidTr="01411335">
        <w:tc>
          <w:tcPr>
            <w:tcW w:w="2003" w:type="dxa"/>
          </w:tcPr>
          <w:p w14:paraId="68D988CC"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7C61ECE5" w14:textId="77777777" w:rsidR="00991EB5" w:rsidRPr="005778C1" w:rsidRDefault="00991EB5" w:rsidP="00991EB5">
            <w:pPr>
              <w:rPr>
                <w:rFonts w:ascii="Times New Roman" w:hAnsi="Times New Roman" w:cs="Times New Roman"/>
                <w:sz w:val="24"/>
                <w:szCs w:val="24"/>
              </w:rPr>
            </w:pPr>
          </w:p>
        </w:tc>
        <w:tc>
          <w:tcPr>
            <w:tcW w:w="11945" w:type="dxa"/>
          </w:tcPr>
          <w:p w14:paraId="53CA17E2"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 Assistive Technology Fund (ATF) provides means-tested subsidies for the purchase, replacement, upgrading or repair of assistive technologies (AT)</w:t>
            </w:r>
          </w:p>
          <w:p w14:paraId="0B031B56"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PWDs may also loan AT devices from dedicated technology libraries</w:t>
            </w:r>
          </w:p>
          <w:p w14:paraId="113C6ABE" w14:textId="7CD1B4B3"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 annual government-funded Tech for Good Festival encourages the development of novel technologies facilitating PWDs’ inclusion in society</w:t>
            </w:r>
          </w:p>
          <w:p w14:paraId="140E337C" w14:textId="64AB85AE" w:rsidR="0066763C"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rPr>
              <w:t>In 2022, ATF subsidies became enhanced to make assistive devices more affordable for lower-income Singaporeans</w:t>
            </w:r>
          </w:p>
          <w:p w14:paraId="6DD9AE1F" w14:textId="5F5B7D50" w:rsidR="0066763C"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rPr>
              <w:t>The scope of the ATF scheme was also expanded this year to better meet the life-long device needs of eligible PWDs, as they age</w:t>
            </w:r>
          </w:p>
          <w:p w14:paraId="55D7ACDA" w14:textId="77777777" w:rsidR="00991EB5" w:rsidRPr="005778C1" w:rsidRDefault="00991EB5" w:rsidP="00991EB5">
            <w:pPr>
              <w:ind w:left="720"/>
              <w:contextualSpacing/>
              <w:rPr>
                <w:rFonts w:ascii="Times New Roman" w:hAnsi="Times New Roman" w:cs="Times New Roman"/>
                <w:sz w:val="24"/>
                <w:szCs w:val="24"/>
              </w:rPr>
            </w:pPr>
          </w:p>
        </w:tc>
      </w:tr>
      <w:tr w:rsidR="00991EB5" w:rsidRPr="005778C1" w14:paraId="572ADE30" w14:textId="77777777" w:rsidTr="01411335">
        <w:tc>
          <w:tcPr>
            <w:tcW w:w="2003" w:type="dxa"/>
          </w:tcPr>
          <w:p w14:paraId="2F73F5C8"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0EA8BFA5"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7ACCC314" w14:textId="77777777" w:rsidR="00991EB5" w:rsidRPr="005778C1" w:rsidRDefault="00991EB5" w:rsidP="00991EB5">
            <w:pPr>
              <w:rPr>
                <w:rFonts w:ascii="Times New Roman" w:hAnsi="Times New Roman" w:cs="Times New Roman"/>
                <w:i/>
                <w:sz w:val="24"/>
                <w:szCs w:val="24"/>
              </w:rPr>
            </w:pPr>
          </w:p>
        </w:tc>
        <w:tc>
          <w:tcPr>
            <w:tcW w:w="11945" w:type="dxa"/>
          </w:tcPr>
          <w:p w14:paraId="1C64C191"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The administration of the ATF – while regarded widely as an important resource for PWDs – is thought to be able to benefit from the following adjustments:</w:t>
            </w:r>
          </w:p>
          <w:p w14:paraId="60628F59"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customised funding guidelines which take into account the markedly high resource needs of persons with complex, lifelong physical disabilities like Distal Muscular </w:t>
            </w:r>
            <w:proofErr w:type="gramStart"/>
            <w:r w:rsidRPr="642C0D9A">
              <w:rPr>
                <w:rFonts w:ascii="Times New Roman" w:hAnsi="Times New Roman" w:cs="Times New Roman"/>
                <w:sz w:val="24"/>
                <w:szCs w:val="24"/>
              </w:rPr>
              <w:t>Dystrophy;</w:t>
            </w:r>
            <w:proofErr w:type="gramEnd"/>
          </w:p>
          <w:p w14:paraId="40222199"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expanded means-testing criteria that allocate all PWDs those devices most essential for living independently irrespective of personal or household </w:t>
            </w:r>
            <w:proofErr w:type="gramStart"/>
            <w:r w:rsidRPr="642C0D9A">
              <w:rPr>
                <w:rFonts w:ascii="Times New Roman" w:hAnsi="Times New Roman" w:cs="Times New Roman"/>
                <w:sz w:val="24"/>
                <w:szCs w:val="24"/>
              </w:rPr>
              <w:t>income;</w:t>
            </w:r>
            <w:proofErr w:type="gramEnd"/>
            <w:r w:rsidRPr="642C0D9A">
              <w:rPr>
                <w:rFonts w:ascii="Times New Roman" w:hAnsi="Times New Roman" w:cs="Times New Roman"/>
                <w:sz w:val="24"/>
                <w:szCs w:val="24"/>
              </w:rPr>
              <w:t xml:space="preserve">  </w:t>
            </w:r>
          </w:p>
          <w:p w14:paraId="786FC35E"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checks and balances on the sale and pricing of assistive technologies by private </w:t>
            </w:r>
            <w:proofErr w:type="gramStart"/>
            <w:r w:rsidRPr="642C0D9A">
              <w:rPr>
                <w:rFonts w:ascii="Times New Roman" w:hAnsi="Times New Roman" w:cs="Times New Roman"/>
                <w:sz w:val="24"/>
                <w:szCs w:val="24"/>
              </w:rPr>
              <w:t>corporations;</w:t>
            </w:r>
            <w:proofErr w:type="gramEnd"/>
          </w:p>
          <w:p w14:paraId="72A6F6B7" w14:textId="2D7ABCD5"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provisions for the trial and test-bedding of assistive technologies, </w:t>
            </w:r>
            <w:proofErr w:type="gramStart"/>
            <w:r w:rsidRPr="642C0D9A">
              <w:rPr>
                <w:rFonts w:ascii="Times New Roman" w:hAnsi="Times New Roman" w:cs="Times New Roman"/>
                <w:sz w:val="24"/>
                <w:szCs w:val="24"/>
              </w:rPr>
              <w:t>and;</w:t>
            </w:r>
            <w:proofErr w:type="gramEnd"/>
            <w:r w:rsidRPr="642C0D9A">
              <w:rPr>
                <w:rFonts w:ascii="Times New Roman" w:hAnsi="Times New Roman" w:cs="Times New Roman"/>
                <w:sz w:val="24"/>
                <w:szCs w:val="24"/>
              </w:rPr>
              <w:t xml:space="preserve"> </w:t>
            </w:r>
          </w:p>
          <w:p w14:paraId="0A53B734"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provisions for the subsidised rental of crucial assistive technologies whilst applications for their replacements are being processed. </w:t>
            </w:r>
          </w:p>
          <w:p w14:paraId="1248C867" w14:textId="52E4F000" w:rsidR="174B1DDC" w:rsidRDefault="01411335" w:rsidP="01411335">
            <w:pPr>
              <w:pStyle w:val="ListParagraph"/>
              <w:numPr>
                <w:ilvl w:val="0"/>
                <w:numId w:val="37"/>
              </w:numPr>
              <w:rPr>
                <w:sz w:val="24"/>
                <w:szCs w:val="24"/>
              </w:rPr>
            </w:pPr>
            <w:r w:rsidRPr="01411335">
              <w:rPr>
                <w:rFonts w:ascii="Times New Roman" w:eastAsia="Times New Roman" w:hAnsi="Times New Roman" w:cs="Times New Roman"/>
                <w:sz w:val="24"/>
                <w:szCs w:val="24"/>
              </w:rPr>
              <w:lastRenderedPageBreak/>
              <w:t xml:space="preserve">While assistive technology loan libraries have been set up at </w:t>
            </w:r>
            <w:proofErr w:type="spellStart"/>
            <w:r w:rsidRPr="01411335">
              <w:rPr>
                <w:rFonts w:ascii="Times New Roman" w:eastAsia="Times New Roman" w:hAnsi="Times New Roman" w:cs="Times New Roman"/>
                <w:sz w:val="24"/>
                <w:szCs w:val="24"/>
              </w:rPr>
              <w:t>TechAble</w:t>
            </w:r>
            <w:proofErr w:type="spellEnd"/>
            <w:r w:rsidRPr="01411335">
              <w:rPr>
                <w:rFonts w:ascii="Times New Roman" w:eastAsia="Times New Roman" w:hAnsi="Times New Roman" w:cs="Times New Roman"/>
                <w:sz w:val="24"/>
                <w:szCs w:val="24"/>
              </w:rPr>
              <w:t xml:space="preserve"> and at selected IHLs, respondents' continued requests for test-bedding and loaning of assistive technologies indicate the value of reviewing the reach of such facilities, and/or of a public awareness campaign informing PWDs of the availability of such resources</w:t>
            </w:r>
          </w:p>
          <w:p w14:paraId="72523792" w14:textId="77777777" w:rsidR="00991EB5" w:rsidRPr="005778C1" w:rsidRDefault="00991EB5" w:rsidP="00991EB5">
            <w:pPr>
              <w:ind w:left="720"/>
              <w:contextualSpacing/>
              <w:rPr>
                <w:rFonts w:ascii="Times New Roman" w:hAnsi="Times New Roman" w:cs="Times New Roman"/>
                <w:sz w:val="24"/>
                <w:szCs w:val="24"/>
              </w:rPr>
            </w:pPr>
          </w:p>
        </w:tc>
      </w:tr>
    </w:tbl>
    <w:p w14:paraId="229AC4E9" w14:textId="3FBC4275" w:rsidR="00991EB5" w:rsidRPr="005778C1" w:rsidRDefault="00991EB5" w:rsidP="00991EB5">
      <w:pPr>
        <w:spacing w:after="160" w:line="259" w:lineRule="auto"/>
        <w:rPr>
          <w:rFonts w:ascii="Times New Roman" w:hAnsi="Times New Roman" w:cs="Times New Roman"/>
          <w:b/>
        </w:rPr>
      </w:pPr>
    </w:p>
    <w:p w14:paraId="344E60FD" w14:textId="3DEBA59F" w:rsidR="006E3311" w:rsidRPr="005778C1" w:rsidRDefault="006E3311" w:rsidP="00991EB5">
      <w:pPr>
        <w:spacing w:after="160" w:line="259" w:lineRule="auto"/>
        <w:rPr>
          <w:rFonts w:ascii="Times New Roman" w:hAnsi="Times New Roman" w:cs="Times New Roman"/>
          <w:b/>
        </w:rPr>
      </w:pPr>
    </w:p>
    <w:p w14:paraId="143DAB31" w14:textId="04EB7C6B" w:rsidR="006E3311" w:rsidRPr="005778C1" w:rsidRDefault="006E3311" w:rsidP="00991EB5">
      <w:pPr>
        <w:spacing w:after="160" w:line="259" w:lineRule="auto"/>
        <w:rPr>
          <w:rFonts w:ascii="Times New Roman" w:hAnsi="Times New Roman" w:cs="Times New Roman"/>
          <w:b/>
        </w:rPr>
      </w:pPr>
    </w:p>
    <w:p w14:paraId="5910C114" w14:textId="72CBFC8C" w:rsidR="006E3311" w:rsidRPr="005778C1" w:rsidRDefault="006E3311" w:rsidP="00991EB5">
      <w:pPr>
        <w:spacing w:after="160" w:line="259" w:lineRule="auto"/>
        <w:rPr>
          <w:rFonts w:ascii="Times New Roman" w:hAnsi="Times New Roman" w:cs="Times New Roman"/>
          <w:b/>
        </w:rPr>
      </w:pPr>
    </w:p>
    <w:p w14:paraId="16A4705C" w14:textId="3D7749AC" w:rsidR="006E3311" w:rsidRPr="005778C1" w:rsidRDefault="006E3311" w:rsidP="00991EB5">
      <w:pPr>
        <w:spacing w:after="160" w:line="259" w:lineRule="auto"/>
        <w:rPr>
          <w:rFonts w:ascii="Times New Roman" w:hAnsi="Times New Roman" w:cs="Times New Roman"/>
          <w:b/>
        </w:rPr>
      </w:pPr>
    </w:p>
    <w:p w14:paraId="24521391" w14:textId="7BC57179" w:rsidR="006E3311" w:rsidRPr="005778C1" w:rsidRDefault="006E3311" w:rsidP="00991EB5">
      <w:pPr>
        <w:spacing w:after="160" w:line="259" w:lineRule="auto"/>
        <w:rPr>
          <w:rFonts w:ascii="Times New Roman" w:hAnsi="Times New Roman" w:cs="Times New Roman"/>
          <w:b/>
        </w:rPr>
      </w:pPr>
    </w:p>
    <w:p w14:paraId="609F19F4" w14:textId="63D54C27" w:rsidR="006E3311" w:rsidRPr="005778C1" w:rsidRDefault="006E3311" w:rsidP="00991EB5">
      <w:pPr>
        <w:spacing w:after="160" w:line="259" w:lineRule="auto"/>
        <w:rPr>
          <w:rFonts w:ascii="Times New Roman" w:hAnsi="Times New Roman" w:cs="Times New Roman"/>
          <w:b/>
        </w:rPr>
      </w:pPr>
    </w:p>
    <w:p w14:paraId="08D75534" w14:textId="47EC67FC" w:rsidR="006E3311" w:rsidRPr="005778C1" w:rsidRDefault="006E3311" w:rsidP="00991EB5">
      <w:pPr>
        <w:spacing w:after="160" w:line="259" w:lineRule="auto"/>
        <w:rPr>
          <w:rFonts w:ascii="Times New Roman" w:hAnsi="Times New Roman" w:cs="Times New Roman"/>
          <w:b/>
        </w:rPr>
      </w:pPr>
    </w:p>
    <w:p w14:paraId="535DFBF2" w14:textId="2EDC69E7" w:rsidR="006E3311" w:rsidRPr="005778C1" w:rsidRDefault="006E3311" w:rsidP="00991EB5">
      <w:pPr>
        <w:spacing w:after="160" w:line="259" w:lineRule="auto"/>
        <w:rPr>
          <w:rFonts w:ascii="Times New Roman" w:hAnsi="Times New Roman" w:cs="Times New Roman"/>
          <w:b/>
        </w:rPr>
      </w:pPr>
    </w:p>
    <w:p w14:paraId="58D78E5F" w14:textId="607DA8FA" w:rsidR="006E3311" w:rsidRPr="005778C1" w:rsidRDefault="006E3311" w:rsidP="00991EB5">
      <w:pPr>
        <w:spacing w:after="160" w:line="259" w:lineRule="auto"/>
        <w:rPr>
          <w:rFonts w:ascii="Times New Roman" w:hAnsi="Times New Roman" w:cs="Times New Roman"/>
          <w:b/>
        </w:rPr>
      </w:pPr>
    </w:p>
    <w:p w14:paraId="4FC87030" w14:textId="5784B475" w:rsidR="006E3311" w:rsidRPr="005778C1" w:rsidRDefault="006E3311" w:rsidP="00991EB5">
      <w:pPr>
        <w:spacing w:after="160" w:line="259" w:lineRule="auto"/>
        <w:rPr>
          <w:rFonts w:ascii="Times New Roman" w:hAnsi="Times New Roman" w:cs="Times New Roman"/>
          <w:b/>
        </w:rPr>
      </w:pPr>
    </w:p>
    <w:p w14:paraId="190BD03C" w14:textId="4D1A154A" w:rsidR="006E3311" w:rsidRPr="005778C1" w:rsidRDefault="006E3311" w:rsidP="00991EB5">
      <w:pPr>
        <w:spacing w:after="160" w:line="259" w:lineRule="auto"/>
        <w:rPr>
          <w:rFonts w:ascii="Times New Roman" w:hAnsi="Times New Roman" w:cs="Times New Roman"/>
          <w:b/>
        </w:rPr>
      </w:pPr>
    </w:p>
    <w:p w14:paraId="7CAF964A" w14:textId="77258FFD" w:rsidR="006E3311" w:rsidRPr="005778C1" w:rsidRDefault="006E3311" w:rsidP="00991EB5">
      <w:pPr>
        <w:spacing w:after="160" w:line="259" w:lineRule="auto"/>
        <w:rPr>
          <w:rFonts w:ascii="Times New Roman" w:hAnsi="Times New Roman" w:cs="Times New Roman"/>
          <w:b/>
        </w:rPr>
      </w:pPr>
    </w:p>
    <w:p w14:paraId="7711C788" w14:textId="3FFCB579" w:rsidR="006E3311" w:rsidRPr="005778C1" w:rsidRDefault="006E3311" w:rsidP="00991EB5">
      <w:pPr>
        <w:spacing w:after="160" w:line="259" w:lineRule="auto"/>
        <w:rPr>
          <w:rFonts w:ascii="Times New Roman" w:hAnsi="Times New Roman" w:cs="Times New Roman"/>
          <w:b/>
        </w:rPr>
      </w:pPr>
    </w:p>
    <w:p w14:paraId="5CCAB65A" w14:textId="7C950957" w:rsidR="006E3311" w:rsidRDefault="006E3311" w:rsidP="00991EB5">
      <w:pPr>
        <w:spacing w:after="160" w:line="259" w:lineRule="auto"/>
        <w:rPr>
          <w:rFonts w:ascii="Times New Roman" w:hAnsi="Times New Roman" w:cs="Times New Roman"/>
          <w:b/>
        </w:rPr>
      </w:pPr>
    </w:p>
    <w:p w14:paraId="7C94539A" w14:textId="615824AB" w:rsidR="00F6322A" w:rsidRDefault="00F6322A" w:rsidP="00991EB5">
      <w:pPr>
        <w:spacing w:after="160" w:line="259" w:lineRule="auto"/>
        <w:rPr>
          <w:rFonts w:ascii="Times New Roman" w:hAnsi="Times New Roman" w:cs="Times New Roman"/>
          <w:b/>
        </w:rPr>
      </w:pPr>
    </w:p>
    <w:p w14:paraId="0B6EA2D3" w14:textId="77777777" w:rsidR="006E3311" w:rsidRPr="005778C1" w:rsidRDefault="006E3311" w:rsidP="00991EB5">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7"/>
      </w:tblGrid>
      <w:tr w:rsidR="005778C1" w:rsidRPr="005778C1" w14:paraId="5AEF0557" w14:textId="77777777" w:rsidTr="01411335">
        <w:tc>
          <w:tcPr>
            <w:tcW w:w="1980" w:type="dxa"/>
            <w:tcBorders>
              <w:tl2br w:val="single" w:sz="4" w:space="0" w:color="auto"/>
            </w:tcBorders>
            <w:shd w:val="clear" w:color="auto" w:fill="DEEAF6" w:themeFill="accent5" w:themeFillTint="33"/>
          </w:tcPr>
          <w:p w14:paraId="2680E095" w14:textId="77777777" w:rsidR="00991EB5" w:rsidRPr="005778C1" w:rsidRDefault="00991EB5" w:rsidP="00991EB5">
            <w:pPr>
              <w:rPr>
                <w:rFonts w:ascii="Times New Roman" w:hAnsi="Times New Roman" w:cs="Times New Roman"/>
                <w:sz w:val="24"/>
                <w:szCs w:val="24"/>
              </w:rPr>
            </w:pPr>
          </w:p>
        </w:tc>
        <w:tc>
          <w:tcPr>
            <w:tcW w:w="11968" w:type="dxa"/>
            <w:shd w:val="clear" w:color="auto" w:fill="DEEAF6" w:themeFill="accent5" w:themeFillTint="33"/>
          </w:tcPr>
          <w:p w14:paraId="393487F9" w14:textId="77777777" w:rsidR="00991EB5" w:rsidRPr="001C4B3B" w:rsidRDefault="642C0D9A" w:rsidP="642C0D9A">
            <w:pPr>
              <w:jc w:val="center"/>
              <w:outlineLvl w:val="1"/>
              <w:rPr>
                <w:rFonts w:ascii="Times New Roman" w:hAnsi="Times New Roman" w:cs="Times New Roman"/>
                <w:b/>
                <w:bCs/>
                <w:i/>
                <w:iCs/>
                <w:sz w:val="24"/>
                <w:szCs w:val="24"/>
              </w:rPr>
            </w:pPr>
            <w:bookmarkStart w:id="69" w:name="_Toc59139955"/>
            <w:bookmarkStart w:id="70" w:name="_Toc108783033"/>
            <w:bookmarkStart w:id="71" w:name="_Toc108783114"/>
            <w:r w:rsidRPr="642C0D9A">
              <w:rPr>
                <w:rFonts w:ascii="Times New Roman" w:hAnsi="Times New Roman" w:cs="Times New Roman"/>
                <w:b/>
                <w:bCs/>
                <w:i/>
                <w:iCs/>
              </w:rPr>
              <w:t>Table 3: Art 9 (Accessibility) (1a)</w:t>
            </w:r>
            <w:bookmarkEnd w:id="69"/>
            <w:bookmarkEnd w:id="70"/>
            <w:bookmarkEnd w:id="71"/>
          </w:p>
          <w:p w14:paraId="2F513F1D" w14:textId="77777777" w:rsidR="00991EB5" w:rsidRPr="005778C1" w:rsidRDefault="00991EB5" w:rsidP="00991EB5">
            <w:pPr>
              <w:jc w:val="center"/>
              <w:rPr>
                <w:rFonts w:ascii="Times New Roman" w:hAnsi="Times New Roman" w:cs="Times New Roman"/>
                <w:sz w:val="24"/>
                <w:szCs w:val="24"/>
              </w:rPr>
            </w:pPr>
          </w:p>
        </w:tc>
      </w:tr>
      <w:tr w:rsidR="005778C1" w:rsidRPr="005778C1" w14:paraId="60AA591B" w14:textId="77777777" w:rsidTr="01411335">
        <w:tc>
          <w:tcPr>
            <w:tcW w:w="1980" w:type="dxa"/>
          </w:tcPr>
          <w:p w14:paraId="1EACB13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68" w:type="dxa"/>
          </w:tcPr>
          <w:p w14:paraId="6217B0A5" w14:textId="77777777" w:rsidR="00991EB5" w:rsidRPr="005778C1" w:rsidRDefault="642C0D9A" w:rsidP="642C0D9A">
            <w:pPr>
              <w:shd w:val="clear" w:color="auto" w:fill="FFFFFF" w:themeFill="background1"/>
              <w:spacing w:after="240" w:line="255" w:lineRule="atLeast"/>
              <w:textAlignment w:val="baseline"/>
              <w:rPr>
                <w:rFonts w:ascii="Times New Roman" w:eastAsia="Times New Roman" w:hAnsi="Times New Roman" w:cs="Times New Roman"/>
                <w:sz w:val="24"/>
                <w:szCs w:val="24"/>
                <w:lang w:eastAsia="en-SG"/>
              </w:rPr>
            </w:pPr>
            <w:r w:rsidRPr="642C0D9A">
              <w:rPr>
                <w:rFonts w:ascii="Times New Roman" w:eastAsia="Times New Roman" w:hAnsi="Times New Roman" w:cs="Times New Roman"/>
                <w:sz w:val="24"/>
                <w:szCs w:val="24"/>
                <w:lang w:eastAsia="en-SG"/>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41E09B15" w14:textId="77777777" w:rsidR="00991EB5" w:rsidRPr="005778C1" w:rsidRDefault="642C0D9A" w:rsidP="642C0D9A">
            <w:pPr>
              <w:shd w:val="clear" w:color="auto" w:fill="FFFFFF" w:themeFill="background1"/>
              <w:spacing w:after="240" w:line="255" w:lineRule="atLeast"/>
              <w:textAlignment w:val="baseline"/>
              <w:rPr>
                <w:rFonts w:ascii="Times New Roman" w:eastAsia="Times New Roman" w:hAnsi="Times New Roman" w:cs="Times New Roman"/>
                <w:sz w:val="24"/>
                <w:szCs w:val="24"/>
                <w:lang w:eastAsia="en-SG"/>
              </w:rPr>
            </w:pPr>
            <w:r w:rsidRPr="642C0D9A">
              <w:rPr>
                <w:rFonts w:ascii="Times New Roman" w:eastAsia="Times New Roman" w:hAnsi="Times New Roman" w:cs="Times New Roman"/>
                <w:sz w:val="24"/>
                <w:szCs w:val="24"/>
                <w:lang w:eastAsia="en-SG"/>
              </w:rPr>
              <w:t xml:space="preserve">a) Buildings, roads, </w:t>
            </w:r>
            <w:proofErr w:type="gramStart"/>
            <w:r w:rsidRPr="642C0D9A">
              <w:rPr>
                <w:rFonts w:ascii="Times New Roman" w:eastAsia="Times New Roman" w:hAnsi="Times New Roman" w:cs="Times New Roman"/>
                <w:sz w:val="24"/>
                <w:szCs w:val="24"/>
                <w:lang w:eastAsia="en-SG"/>
              </w:rPr>
              <w:t>transportation</w:t>
            </w:r>
            <w:proofErr w:type="gramEnd"/>
            <w:r w:rsidRPr="642C0D9A">
              <w:rPr>
                <w:rFonts w:ascii="Times New Roman" w:eastAsia="Times New Roman" w:hAnsi="Times New Roman" w:cs="Times New Roman"/>
                <w:sz w:val="24"/>
                <w:szCs w:val="24"/>
                <w:lang w:eastAsia="en-SG"/>
              </w:rPr>
              <w:t xml:space="preserve"> and other indoor and outdoor facilities, including schools, housing, medical facilities and workplaces;</w:t>
            </w:r>
          </w:p>
        </w:tc>
      </w:tr>
      <w:tr w:rsidR="005778C1" w:rsidRPr="005778C1" w14:paraId="759CCF77" w14:textId="77777777" w:rsidTr="01411335">
        <w:tc>
          <w:tcPr>
            <w:tcW w:w="1980" w:type="dxa"/>
          </w:tcPr>
          <w:p w14:paraId="022950E8"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06117D92" w14:textId="77777777" w:rsidR="00991EB5" w:rsidRPr="005778C1" w:rsidRDefault="00991EB5" w:rsidP="00991EB5">
            <w:pPr>
              <w:rPr>
                <w:rFonts w:ascii="Times New Roman" w:hAnsi="Times New Roman" w:cs="Times New Roman"/>
                <w:sz w:val="24"/>
                <w:szCs w:val="24"/>
              </w:rPr>
            </w:pPr>
          </w:p>
        </w:tc>
        <w:tc>
          <w:tcPr>
            <w:tcW w:w="11968" w:type="dxa"/>
          </w:tcPr>
          <w:p w14:paraId="680B00BD"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Transport subsidies, public transport concessions, fee exemptions</w:t>
            </w:r>
            <w:r w:rsidRPr="642C0D9A">
              <w:rPr>
                <w:rFonts w:ascii="Times New Roman" w:hAnsi="Times New Roman" w:cs="Times New Roman"/>
                <w:sz w:val="24"/>
                <w:szCs w:val="24"/>
              </w:rPr>
              <w:t xml:space="preserve"> </w:t>
            </w:r>
            <w:r w:rsidRPr="642C0D9A">
              <w:rPr>
                <w:rFonts w:ascii="Times New Roman" w:hAnsi="Times New Roman" w:cs="Times New Roman"/>
                <w:sz w:val="24"/>
                <w:szCs w:val="24"/>
                <w:lang w:val="en-US"/>
              </w:rPr>
              <w:t>and a fleet of wheelchair-friendly taxis have been introduced to make commutes easier and more affordable for PWDs</w:t>
            </w:r>
          </w:p>
          <w:p w14:paraId="09283410"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The HDB’s Enhancement for Active Seniors (EASE)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also </w:t>
            </w:r>
            <w:proofErr w:type="spellStart"/>
            <w:r w:rsidRPr="01411335">
              <w:rPr>
                <w:rFonts w:ascii="Times New Roman" w:hAnsi="Times New Roman" w:cs="Times New Roman"/>
                <w:sz w:val="24"/>
                <w:szCs w:val="24"/>
                <w:lang w:val="en-US"/>
              </w:rPr>
              <w:t>subsidises</w:t>
            </w:r>
            <w:proofErr w:type="spellEnd"/>
            <w:r w:rsidRPr="01411335">
              <w:rPr>
                <w:rFonts w:ascii="Times New Roman" w:hAnsi="Times New Roman" w:cs="Times New Roman"/>
                <w:sz w:val="24"/>
                <w:szCs w:val="24"/>
                <w:lang w:val="en-US"/>
              </w:rPr>
              <w:t xml:space="preserve"> the installation of ramps or mechanical wheelchair lifters in flats with multi-step entrances – although eligibility criteria based on citizenship and age must first be met</w:t>
            </w:r>
          </w:p>
          <w:p w14:paraId="6661F319"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 Lift Access Housing Grant (LHG) provides up to 30,000 SGD to those with mobility issues to relocate from public housing flats lacking direct lift access</w:t>
            </w:r>
          </w:p>
          <w:p w14:paraId="56B7E324"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 Building Construction Agency (BCA) updates Singapore’s Code on Accessibility regularly so that new or upgraded buildings are kept accessible to PWDs</w:t>
            </w:r>
          </w:p>
          <w:p w14:paraId="6791CCD8"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Public transport services and other features of Singapore’s urban landscape, such as walkways, are progressively upgraded to be made barrier-free</w:t>
            </w:r>
          </w:p>
          <w:p w14:paraId="06DD9143" w14:textId="62092B8C" w:rsidR="174B1DDC" w:rsidRDefault="174B1DDC" w:rsidP="174B1DDC">
            <w:pPr>
              <w:pStyle w:val="ListParagraph"/>
              <w:numPr>
                <w:ilvl w:val="0"/>
                <w:numId w:val="37"/>
              </w:numPr>
              <w:rPr>
                <w:sz w:val="24"/>
                <w:szCs w:val="24"/>
                <w:lang w:val="en-US"/>
              </w:rPr>
            </w:pPr>
            <w:r w:rsidRPr="174B1DDC">
              <w:rPr>
                <w:rFonts w:ascii="Times New Roman" w:eastAsia="Times New Roman" w:hAnsi="Times New Roman" w:cs="Times New Roman"/>
                <w:sz w:val="24"/>
                <w:szCs w:val="24"/>
                <w:lang w:val="en-US"/>
              </w:rPr>
              <w:t>As of December 2020, all public buses have been made wheelchair-accessible</w:t>
            </w:r>
          </w:p>
          <w:p w14:paraId="5C0A73ED"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Singapore’s primary public transport operators are training frontline staff to better assist PWDs</w:t>
            </w:r>
          </w:p>
          <w:p w14:paraId="180E3F3D"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54EA235A" w14:textId="77777777" w:rsidTr="01411335">
        <w:tc>
          <w:tcPr>
            <w:tcW w:w="1980" w:type="dxa"/>
          </w:tcPr>
          <w:p w14:paraId="1BCFECF0"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 xml:space="preserve">Progress Noted </w:t>
            </w:r>
            <w:r w:rsidRPr="642C0D9A">
              <w:rPr>
                <w:rFonts w:ascii="Times New Roman" w:hAnsi="Times New Roman" w:cs="Times New Roman"/>
                <w:i/>
                <w:iCs/>
              </w:rPr>
              <w:t>(by Respondents)</w:t>
            </w:r>
          </w:p>
          <w:p w14:paraId="12C16B76" w14:textId="77777777" w:rsidR="00991EB5" w:rsidRPr="005778C1" w:rsidRDefault="00991EB5" w:rsidP="00991EB5">
            <w:pPr>
              <w:rPr>
                <w:rFonts w:ascii="Times New Roman" w:hAnsi="Times New Roman" w:cs="Times New Roman"/>
                <w:sz w:val="24"/>
                <w:szCs w:val="24"/>
              </w:rPr>
            </w:pPr>
          </w:p>
        </w:tc>
        <w:tc>
          <w:tcPr>
            <w:tcW w:w="11968" w:type="dxa"/>
          </w:tcPr>
          <w:p w14:paraId="21445128"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Overall, moves to install barrier-free enhancements to Singapore’s public transport systems have received widespread commendation from research respondents</w:t>
            </w:r>
          </w:p>
        </w:tc>
      </w:tr>
      <w:tr w:rsidR="005778C1" w:rsidRPr="005778C1" w14:paraId="778D4F4A" w14:textId="77777777" w:rsidTr="01411335">
        <w:tc>
          <w:tcPr>
            <w:tcW w:w="1980" w:type="dxa"/>
          </w:tcPr>
          <w:p w14:paraId="355B19E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02FD5D1B"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4CE99266" w14:textId="77777777" w:rsidR="00991EB5" w:rsidRPr="005778C1" w:rsidRDefault="00991EB5" w:rsidP="00991EB5">
            <w:pPr>
              <w:rPr>
                <w:rFonts w:ascii="Times New Roman" w:hAnsi="Times New Roman" w:cs="Times New Roman"/>
                <w:i/>
                <w:sz w:val="24"/>
                <w:szCs w:val="24"/>
              </w:rPr>
            </w:pPr>
          </w:p>
        </w:tc>
        <w:tc>
          <w:tcPr>
            <w:tcW w:w="11968" w:type="dxa"/>
          </w:tcPr>
          <w:p w14:paraId="5CD98444" w14:textId="44B8F3CB" w:rsidR="174B1DDC" w:rsidRDefault="174B1DDC" w:rsidP="174B1DDC">
            <w:pPr>
              <w:pStyle w:val="ListParagraph"/>
              <w:numPr>
                <w:ilvl w:val="0"/>
                <w:numId w:val="37"/>
              </w:numPr>
              <w:rPr>
                <w:sz w:val="24"/>
                <w:szCs w:val="24"/>
                <w:lang w:val="en-US"/>
              </w:rPr>
            </w:pPr>
            <w:r w:rsidRPr="174B1DDC">
              <w:rPr>
                <w:rFonts w:ascii="Times New Roman" w:eastAsia="Times New Roman" w:hAnsi="Times New Roman" w:cs="Times New Roman"/>
                <w:sz w:val="24"/>
                <w:szCs w:val="24"/>
                <w:lang w:val="en-US"/>
              </w:rPr>
              <w:lastRenderedPageBreak/>
              <w:t xml:space="preserve">Calls have been made for the LHG to include provisions for a “holistic support system" assisting affected residents with the logistics of assessing, </w:t>
            </w:r>
            <w:proofErr w:type="gramStart"/>
            <w:r w:rsidRPr="174B1DDC">
              <w:rPr>
                <w:rFonts w:ascii="Times New Roman" w:eastAsia="Times New Roman" w:hAnsi="Times New Roman" w:cs="Times New Roman"/>
                <w:sz w:val="24"/>
                <w:szCs w:val="24"/>
                <w:lang w:val="en-US"/>
              </w:rPr>
              <w:t>purchasing</w:t>
            </w:r>
            <w:proofErr w:type="gramEnd"/>
            <w:r w:rsidRPr="174B1DDC">
              <w:rPr>
                <w:rFonts w:ascii="Times New Roman" w:eastAsia="Times New Roman" w:hAnsi="Times New Roman" w:cs="Times New Roman"/>
                <w:sz w:val="24"/>
                <w:szCs w:val="24"/>
                <w:lang w:val="en-US"/>
              </w:rPr>
              <w:t xml:space="preserve"> and moving into a new flat</w:t>
            </w:r>
          </w:p>
          <w:p w14:paraId="37A238BC"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lastRenderedPageBreak/>
              <w:t>PWDs, advocates and service providers have identified two key areas for improvement in previous literature which, if properly addressed, would reduce barriers to employment</w:t>
            </w:r>
          </w:p>
          <w:p w14:paraId="6567616E"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This </w:t>
            </w:r>
            <w:r w:rsidRPr="642C0D9A">
              <w:rPr>
                <w:rFonts w:ascii="Times New Roman" w:hAnsi="Times New Roman" w:cs="Times New Roman"/>
                <w:sz w:val="24"/>
                <w:szCs w:val="24"/>
                <w:lang w:val="en-US"/>
              </w:rPr>
              <w:t>includes accessibility to and within places of work</w:t>
            </w:r>
          </w:p>
          <w:p w14:paraId="4A11B0B2"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A survey of human resource leaders in 2018 reported that 38% of respondents stated that the inclusion of PWDs was the biggest issue in the workplace and due primarily to the lack of appropriate facilities</w:t>
            </w:r>
          </w:p>
          <w:p w14:paraId="5EB43334" w14:textId="0ACF7BD6"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Notwithstanding efforts to build an accessible urban environment, wheelchair users have reported continuing struggles with mobility and difficulties accessing potential places of work or attending job interviews</w:t>
            </w:r>
          </w:p>
          <w:p w14:paraId="421D4282"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238760BA" w14:textId="77777777" w:rsidTr="01411335">
        <w:tc>
          <w:tcPr>
            <w:tcW w:w="1980" w:type="dxa"/>
          </w:tcPr>
          <w:p w14:paraId="0327B077"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lastRenderedPageBreak/>
              <w:t>Gaps Identified</w:t>
            </w:r>
          </w:p>
          <w:p w14:paraId="24A96BF8"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129FDF6B" w14:textId="77777777" w:rsidR="00991EB5" w:rsidRPr="005778C1" w:rsidRDefault="00991EB5" w:rsidP="00991EB5">
            <w:pPr>
              <w:rPr>
                <w:rFonts w:ascii="Times New Roman" w:hAnsi="Times New Roman" w:cs="Times New Roman"/>
                <w:i/>
                <w:sz w:val="24"/>
                <w:szCs w:val="24"/>
              </w:rPr>
            </w:pPr>
          </w:p>
        </w:tc>
        <w:tc>
          <w:tcPr>
            <w:tcW w:w="11968" w:type="dxa"/>
          </w:tcPr>
          <w:p w14:paraId="01022E3E" w14:textId="289D5D65" w:rsidR="174B1DDC" w:rsidRDefault="174B1DDC" w:rsidP="174B1DDC">
            <w:pPr>
              <w:numPr>
                <w:ilvl w:val="0"/>
                <w:numId w:val="37"/>
              </w:numPr>
              <w:rPr>
                <w:rFonts w:ascii="Times New Roman" w:hAnsi="Times New Roman" w:cs="Times New Roman"/>
                <w:sz w:val="24"/>
                <w:szCs w:val="24"/>
              </w:rPr>
            </w:pPr>
            <w:r w:rsidRPr="174B1DDC">
              <w:rPr>
                <w:rFonts w:ascii="Times New Roman" w:hAnsi="Times New Roman" w:cs="Times New Roman"/>
                <w:sz w:val="24"/>
                <w:szCs w:val="24"/>
                <w:lang w:val="en-US"/>
              </w:rPr>
              <w:t xml:space="preserve">Wheelchair users, </w:t>
            </w:r>
            <w:proofErr w:type="gramStart"/>
            <w:r w:rsidRPr="174B1DDC">
              <w:rPr>
                <w:rFonts w:ascii="Times New Roman" w:hAnsi="Times New Roman" w:cs="Times New Roman"/>
                <w:sz w:val="24"/>
                <w:szCs w:val="24"/>
                <w:lang w:val="en-US"/>
              </w:rPr>
              <w:t>visually-impaired</w:t>
            </w:r>
            <w:proofErr w:type="gramEnd"/>
            <w:r w:rsidRPr="174B1DDC">
              <w:rPr>
                <w:rFonts w:ascii="Times New Roman" w:hAnsi="Times New Roman" w:cs="Times New Roman"/>
                <w:sz w:val="24"/>
                <w:szCs w:val="24"/>
                <w:lang w:val="en-US"/>
              </w:rPr>
              <w:t xml:space="preserve"> persons and deaf/hard-of-hearing persons sampled in this study have identified continuing struggles in navigating public transport with specific regard to buses, trains, bus and train stations and pathways connecting or leading up to public transport hubs</w:t>
            </w:r>
          </w:p>
          <w:p w14:paraId="3FBE34F6" w14:textId="06810D96"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Caregivers of persons with high support needs are also often observed to become increasingly socially isolated as public spaces rarely come equipped with the necessary accommodation – such as sensory rooms, places for PWDs to be tube-fed in private and areas to charge ventilators and breathing aids – needed to meet the varied needs of such PWDs</w:t>
            </w:r>
          </w:p>
          <w:p w14:paraId="7F02A52B"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605DC752" w14:textId="77777777" w:rsidTr="01411335">
        <w:tc>
          <w:tcPr>
            <w:tcW w:w="1980" w:type="dxa"/>
          </w:tcPr>
          <w:p w14:paraId="1B968E0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79D33678"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36DDA5EF" w14:textId="77777777" w:rsidR="00991EB5" w:rsidRPr="005778C1" w:rsidRDefault="00991EB5" w:rsidP="00991EB5">
            <w:pPr>
              <w:rPr>
                <w:rFonts w:ascii="Times New Roman" w:hAnsi="Times New Roman" w:cs="Times New Roman"/>
                <w:i/>
                <w:sz w:val="24"/>
                <w:szCs w:val="24"/>
              </w:rPr>
            </w:pPr>
          </w:p>
        </w:tc>
        <w:tc>
          <w:tcPr>
            <w:tcW w:w="11968" w:type="dxa"/>
          </w:tcPr>
          <w:p w14:paraId="7033A3E7"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Calls have been made for the LHG to include provisions for a “holistic support system” assisting affected residents with the logistics of assessing, </w:t>
            </w:r>
            <w:proofErr w:type="gramStart"/>
            <w:r w:rsidRPr="642C0D9A">
              <w:rPr>
                <w:rFonts w:ascii="Times New Roman" w:hAnsi="Times New Roman" w:cs="Times New Roman"/>
                <w:sz w:val="24"/>
                <w:szCs w:val="24"/>
                <w:lang w:val="en-US"/>
              </w:rPr>
              <w:t>purchasing</w:t>
            </w:r>
            <w:proofErr w:type="gramEnd"/>
            <w:r w:rsidRPr="642C0D9A">
              <w:rPr>
                <w:rFonts w:ascii="Times New Roman" w:hAnsi="Times New Roman" w:cs="Times New Roman"/>
                <w:sz w:val="24"/>
                <w:szCs w:val="24"/>
                <w:lang w:val="en-US"/>
              </w:rPr>
              <w:t xml:space="preserve"> and moving into a new flat</w:t>
            </w:r>
          </w:p>
          <w:p w14:paraId="0823CC35" w14:textId="77777777" w:rsidR="00991EB5" w:rsidRPr="005778C1" w:rsidRDefault="00991EB5" w:rsidP="00991EB5">
            <w:pPr>
              <w:ind w:left="720"/>
              <w:contextualSpacing/>
              <w:rPr>
                <w:rFonts w:ascii="Times New Roman" w:hAnsi="Times New Roman" w:cs="Times New Roman"/>
                <w:sz w:val="24"/>
                <w:szCs w:val="24"/>
              </w:rPr>
            </w:pPr>
          </w:p>
        </w:tc>
      </w:tr>
      <w:tr w:rsidR="00991EB5" w:rsidRPr="005778C1" w14:paraId="12C50F1B" w14:textId="77777777" w:rsidTr="01411335">
        <w:tc>
          <w:tcPr>
            <w:tcW w:w="1980" w:type="dxa"/>
          </w:tcPr>
          <w:p w14:paraId="08B48C3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11745514"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36F0A919" w14:textId="77777777" w:rsidR="00991EB5" w:rsidRPr="005778C1" w:rsidRDefault="00991EB5" w:rsidP="00991EB5">
            <w:pPr>
              <w:rPr>
                <w:rFonts w:ascii="Times New Roman" w:hAnsi="Times New Roman" w:cs="Times New Roman"/>
                <w:i/>
                <w:sz w:val="24"/>
                <w:szCs w:val="24"/>
              </w:rPr>
            </w:pPr>
          </w:p>
        </w:tc>
        <w:tc>
          <w:tcPr>
            <w:tcW w:w="11968" w:type="dxa"/>
          </w:tcPr>
          <w:p w14:paraId="4993ECD6"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While it was acknowledged widely that substantial improvements have been made to Singapore’s public transport infrastructure over the years, research respondents continued to note that more remains to be done in ensuring, first, that public transport is accessible to persons across the disability spectrum and, secondly, that assistive features like ramps, Braille signage, tactile indicators, </w:t>
            </w:r>
            <w:proofErr w:type="gramStart"/>
            <w:r w:rsidRPr="642C0D9A">
              <w:rPr>
                <w:rFonts w:ascii="Times New Roman" w:hAnsi="Times New Roman" w:cs="Times New Roman"/>
                <w:sz w:val="24"/>
                <w:szCs w:val="24"/>
                <w:lang w:val="en-US"/>
              </w:rPr>
              <w:t>elevators</w:t>
            </w:r>
            <w:proofErr w:type="gramEnd"/>
            <w:r w:rsidRPr="642C0D9A">
              <w:rPr>
                <w:rFonts w:ascii="Times New Roman" w:hAnsi="Times New Roman" w:cs="Times New Roman"/>
                <w:sz w:val="24"/>
                <w:szCs w:val="24"/>
                <w:lang w:val="en-US"/>
              </w:rPr>
              <w:t xml:space="preserve"> and acoustic traffic lights serve PWDs reliably in everyday practice</w:t>
            </w:r>
          </w:p>
          <w:p w14:paraId="4AF1B5E4"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In terms of expanding access to existing medical and healthcare services, suggestions have been mooted by PWDs and caregivers sampled to:</w:t>
            </w:r>
          </w:p>
          <w:p w14:paraId="35DBD81A"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train mental health providers to communicate in sign language so that deaf/hard-of-hearing persons may have better access to counselling or mental health </w:t>
            </w:r>
            <w:proofErr w:type="gramStart"/>
            <w:r w:rsidRPr="642C0D9A">
              <w:rPr>
                <w:rFonts w:ascii="Times New Roman" w:hAnsi="Times New Roman" w:cs="Times New Roman"/>
                <w:sz w:val="24"/>
                <w:szCs w:val="24"/>
              </w:rPr>
              <w:t>services;</w:t>
            </w:r>
            <w:proofErr w:type="gramEnd"/>
            <w:r w:rsidRPr="642C0D9A">
              <w:rPr>
                <w:rFonts w:ascii="Times New Roman" w:hAnsi="Times New Roman" w:cs="Times New Roman"/>
                <w:sz w:val="24"/>
                <w:szCs w:val="24"/>
              </w:rPr>
              <w:t xml:space="preserve"> </w:t>
            </w:r>
          </w:p>
          <w:p w14:paraId="4DFE22FA"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provide in-house interpretation services in hospitals to ensure that all deaf/hard-of-hearing persons can communicate effectively with </w:t>
            </w:r>
            <w:proofErr w:type="gramStart"/>
            <w:r w:rsidRPr="642C0D9A">
              <w:rPr>
                <w:rFonts w:ascii="Times New Roman" w:hAnsi="Times New Roman" w:cs="Times New Roman"/>
                <w:sz w:val="24"/>
                <w:szCs w:val="24"/>
              </w:rPr>
              <w:t>doctors;</w:t>
            </w:r>
            <w:proofErr w:type="gramEnd"/>
            <w:r w:rsidRPr="642C0D9A">
              <w:rPr>
                <w:rFonts w:ascii="Times New Roman" w:hAnsi="Times New Roman" w:cs="Times New Roman"/>
                <w:sz w:val="24"/>
                <w:szCs w:val="24"/>
              </w:rPr>
              <w:t xml:space="preserve"> </w:t>
            </w:r>
          </w:p>
          <w:p w14:paraId="2990C03E"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lastRenderedPageBreak/>
              <w:t xml:space="preserve">train specialised healthcare staff or disability advocates to support persons with intellectual disabilities in medical settings and when communicating with </w:t>
            </w:r>
            <w:proofErr w:type="gramStart"/>
            <w:r w:rsidRPr="642C0D9A">
              <w:rPr>
                <w:rFonts w:ascii="Times New Roman" w:hAnsi="Times New Roman" w:cs="Times New Roman"/>
                <w:sz w:val="24"/>
                <w:szCs w:val="24"/>
              </w:rPr>
              <w:t>doctors;</w:t>
            </w:r>
            <w:proofErr w:type="gramEnd"/>
          </w:p>
          <w:p w14:paraId="312BC1D2" w14:textId="1FF2E386"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conduct more training for frontline staff in hospitals on how to assist blind persons or persons with visual impairment respectfully and effectively; and to </w:t>
            </w:r>
          </w:p>
          <w:p w14:paraId="76B77113"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ensure that the internal settings of hospitals are barrier-free for persons across the spectrum of disability (including but not limited to the blind, the deaf and the wheelchair-bound). </w:t>
            </w:r>
          </w:p>
          <w:p w14:paraId="7679D34B" w14:textId="440F4FB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It has been recommended that more be done to equip public spaces with facilities – such as sensory rooms, places for PWDs to be tube-fed in private and areas to charge ventilators and breathing aids – so that caregivers and PWDs both are better supported in leading active lives in the community</w:t>
            </w:r>
          </w:p>
          <w:p w14:paraId="3AABEBF1" w14:textId="77777777" w:rsidR="00991EB5" w:rsidRPr="005778C1" w:rsidRDefault="00991EB5" w:rsidP="00991EB5">
            <w:pPr>
              <w:rPr>
                <w:rFonts w:ascii="Times New Roman" w:hAnsi="Times New Roman" w:cs="Times New Roman"/>
                <w:sz w:val="24"/>
                <w:szCs w:val="24"/>
              </w:rPr>
            </w:pPr>
          </w:p>
          <w:p w14:paraId="70875497" w14:textId="77777777" w:rsidR="00991EB5" w:rsidRPr="005778C1" w:rsidRDefault="00991EB5" w:rsidP="00991EB5">
            <w:pPr>
              <w:rPr>
                <w:rFonts w:ascii="Times New Roman" w:hAnsi="Times New Roman" w:cs="Times New Roman"/>
                <w:sz w:val="24"/>
                <w:szCs w:val="24"/>
              </w:rPr>
            </w:pPr>
          </w:p>
        </w:tc>
      </w:tr>
    </w:tbl>
    <w:p w14:paraId="2CE1482A" w14:textId="77777777" w:rsidR="00991EB5" w:rsidRPr="005778C1" w:rsidRDefault="00991EB5" w:rsidP="00991EB5">
      <w:pPr>
        <w:spacing w:after="160" w:line="259" w:lineRule="auto"/>
        <w:jc w:val="center"/>
        <w:rPr>
          <w:rFonts w:ascii="Times New Roman" w:hAnsi="Times New Roman" w:cs="Times New Roman"/>
          <w:b/>
        </w:rPr>
      </w:pPr>
    </w:p>
    <w:p w14:paraId="599A466D" w14:textId="77777777" w:rsidR="00991EB5" w:rsidRPr="005778C1" w:rsidRDefault="00991EB5" w:rsidP="00991EB5">
      <w:pPr>
        <w:spacing w:after="160" w:line="259" w:lineRule="auto"/>
        <w:jc w:val="center"/>
        <w:rPr>
          <w:rFonts w:ascii="Times New Roman" w:hAnsi="Times New Roman" w:cs="Times New Roman"/>
          <w:b/>
        </w:rPr>
      </w:pPr>
    </w:p>
    <w:p w14:paraId="0E8CB544" w14:textId="77777777" w:rsidR="00991EB5" w:rsidRPr="005778C1" w:rsidRDefault="00991EB5" w:rsidP="00991EB5">
      <w:pPr>
        <w:spacing w:after="160" w:line="259" w:lineRule="auto"/>
        <w:jc w:val="center"/>
        <w:rPr>
          <w:rFonts w:ascii="Times New Roman" w:hAnsi="Times New Roman" w:cs="Times New Roman"/>
          <w:b/>
        </w:rPr>
      </w:pPr>
    </w:p>
    <w:p w14:paraId="4712BA3C" w14:textId="77777777" w:rsidR="00991EB5" w:rsidRPr="005778C1" w:rsidRDefault="00991EB5" w:rsidP="00991EB5">
      <w:pPr>
        <w:spacing w:after="160" w:line="259" w:lineRule="auto"/>
        <w:jc w:val="center"/>
        <w:rPr>
          <w:rFonts w:ascii="Times New Roman" w:hAnsi="Times New Roman" w:cs="Times New Roman"/>
          <w:b/>
        </w:rPr>
      </w:pPr>
    </w:p>
    <w:p w14:paraId="347F630B" w14:textId="77777777" w:rsidR="00991EB5" w:rsidRPr="005778C1" w:rsidRDefault="00991EB5" w:rsidP="00991EB5">
      <w:pPr>
        <w:spacing w:after="160" w:line="259" w:lineRule="auto"/>
        <w:jc w:val="center"/>
        <w:rPr>
          <w:rFonts w:ascii="Times New Roman" w:hAnsi="Times New Roman" w:cs="Times New Roman"/>
          <w:b/>
        </w:rPr>
      </w:pPr>
    </w:p>
    <w:p w14:paraId="067250EA" w14:textId="171F6ED9" w:rsidR="006E3311" w:rsidRPr="005778C1" w:rsidRDefault="006E3311" w:rsidP="00991EB5">
      <w:pPr>
        <w:spacing w:after="160" w:line="259" w:lineRule="auto"/>
        <w:jc w:val="center"/>
        <w:rPr>
          <w:rFonts w:ascii="Times New Roman" w:hAnsi="Times New Roman" w:cs="Times New Roman"/>
          <w:b/>
        </w:rPr>
      </w:pPr>
    </w:p>
    <w:p w14:paraId="2BEC3401" w14:textId="1F93D48B" w:rsidR="006E3311" w:rsidRPr="005778C1" w:rsidRDefault="006E3311" w:rsidP="00991EB5">
      <w:pPr>
        <w:spacing w:after="160" w:line="259" w:lineRule="auto"/>
        <w:jc w:val="center"/>
        <w:rPr>
          <w:rFonts w:ascii="Times New Roman" w:hAnsi="Times New Roman" w:cs="Times New Roman"/>
          <w:b/>
        </w:rPr>
      </w:pPr>
    </w:p>
    <w:p w14:paraId="054DAB98" w14:textId="4CF4DAAC" w:rsidR="006E3311" w:rsidRPr="005778C1" w:rsidRDefault="006E3311" w:rsidP="00991EB5">
      <w:pPr>
        <w:spacing w:after="160" w:line="259" w:lineRule="auto"/>
        <w:jc w:val="center"/>
        <w:rPr>
          <w:rFonts w:ascii="Times New Roman" w:hAnsi="Times New Roman" w:cs="Times New Roman"/>
          <w:b/>
        </w:rPr>
      </w:pPr>
    </w:p>
    <w:p w14:paraId="6875C62F" w14:textId="087A4E26" w:rsidR="006E3311" w:rsidRPr="005778C1" w:rsidRDefault="006E3311" w:rsidP="00991EB5">
      <w:pPr>
        <w:spacing w:after="160" w:line="259" w:lineRule="auto"/>
        <w:jc w:val="center"/>
        <w:rPr>
          <w:rFonts w:ascii="Times New Roman" w:hAnsi="Times New Roman" w:cs="Times New Roman"/>
          <w:b/>
        </w:rPr>
      </w:pPr>
    </w:p>
    <w:p w14:paraId="5714B0F0" w14:textId="1BF1669B" w:rsidR="006E3311" w:rsidRDefault="006E3311" w:rsidP="00991EB5">
      <w:pPr>
        <w:spacing w:after="160" w:line="259" w:lineRule="auto"/>
        <w:jc w:val="center"/>
        <w:rPr>
          <w:rFonts w:ascii="Times New Roman" w:hAnsi="Times New Roman" w:cs="Times New Roman"/>
          <w:b/>
        </w:rPr>
      </w:pPr>
    </w:p>
    <w:p w14:paraId="16FA0647" w14:textId="77777777" w:rsidR="00AA3875" w:rsidRPr="005778C1" w:rsidRDefault="00AA3875" w:rsidP="00991EB5">
      <w:pPr>
        <w:spacing w:after="160" w:line="259" w:lineRule="auto"/>
        <w:jc w:val="center"/>
        <w:rPr>
          <w:rFonts w:ascii="Times New Roman" w:hAnsi="Times New Roman" w:cs="Times New Roman"/>
          <w:b/>
        </w:rPr>
      </w:pPr>
    </w:p>
    <w:p w14:paraId="4670194D" w14:textId="77777777" w:rsidR="00991EB5" w:rsidRPr="005778C1" w:rsidRDefault="00991EB5" w:rsidP="00724650">
      <w:pPr>
        <w:spacing w:after="160" w:line="259" w:lineRule="auto"/>
        <w:rPr>
          <w:rFonts w:ascii="Times New Roman" w:hAnsi="Times New Roman" w:cs="Times New Roman"/>
          <w:b/>
        </w:rPr>
      </w:pPr>
    </w:p>
    <w:p w14:paraId="55877537"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39613ECD" w14:textId="77777777" w:rsidTr="642C0D9A">
        <w:tc>
          <w:tcPr>
            <w:tcW w:w="2003" w:type="dxa"/>
            <w:tcBorders>
              <w:tl2br w:val="single" w:sz="4" w:space="0" w:color="auto"/>
            </w:tcBorders>
            <w:shd w:val="clear" w:color="auto" w:fill="DEEAF6" w:themeFill="accent5" w:themeFillTint="33"/>
          </w:tcPr>
          <w:p w14:paraId="48A89B71"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07601D70" w14:textId="77777777" w:rsidR="00991EB5" w:rsidRPr="001C4B3B" w:rsidRDefault="642C0D9A" w:rsidP="642C0D9A">
            <w:pPr>
              <w:jc w:val="center"/>
              <w:outlineLvl w:val="1"/>
              <w:rPr>
                <w:rFonts w:ascii="Times New Roman" w:hAnsi="Times New Roman" w:cs="Times New Roman"/>
                <w:b/>
                <w:bCs/>
                <w:i/>
                <w:iCs/>
                <w:sz w:val="24"/>
                <w:szCs w:val="24"/>
              </w:rPr>
            </w:pPr>
            <w:bookmarkStart w:id="72" w:name="_Toc59139956"/>
            <w:bookmarkStart w:id="73" w:name="_Toc108783034"/>
            <w:bookmarkStart w:id="74" w:name="_Toc108783115"/>
            <w:r w:rsidRPr="642C0D9A">
              <w:rPr>
                <w:rFonts w:ascii="Times New Roman" w:hAnsi="Times New Roman" w:cs="Times New Roman"/>
                <w:b/>
                <w:bCs/>
                <w:i/>
                <w:iCs/>
              </w:rPr>
              <w:t>Table 4: Art 9 (Accessibility) (1b)</w:t>
            </w:r>
            <w:bookmarkEnd w:id="72"/>
            <w:bookmarkEnd w:id="73"/>
            <w:bookmarkEnd w:id="74"/>
          </w:p>
          <w:p w14:paraId="0D560DEF" w14:textId="77777777" w:rsidR="00991EB5" w:rsidRPr="005778C1" w:rsidRDefault="00991EB5" w:rsidP="00991EB5">
            <w:pPr>
              <w:jc w:val="center"/>
              <w:rPr>
                <w:rFonts w:ascii="Times New Roman" w:hAnsi="Times New Roman" w:cs="Times New Roman"/>
                <w:sz w:val="24"/>
                <w:szCs w:val="24"/>
              </w:rPr>
            </w:pPr>
          </w:p>
        </w:tc>
      </w:tr>
      <w:tr w:rsidR="005778C1" w:rsidRPr="005778C1" w14:paraId="44B97B6B" w14:textId="77777777" w:rsidTr="642C0D9A">
        <w:tc>
          <w:tcPr>
            <w:tcW w:w="2003" w:type="dxa"/>
          </w:tcPr>
          <w:p w14:paraId="62B3020E"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0862CD26" w14:textId="77777777" w:rsidR="00991EB5" w:rsidRPr="005778C1" w:rsidRDefault="642C0D9A" w:rsidP="642C0D9A">
            <w:pPr>
              <w:shd w:val="clear" w:color="auto" w:fill="FFFFFF" w:themeFill="background1"/>
              <w:spacing w:after="240" w:line="255" w:lineRule="atLeast"/>
              <w:textAlignment w:val="baseline"/>
              <w:rPr>
                <w:rFonts w:ascii="Times New Roman" w:eastAsia="Times New Roman" w:hAnsi="Times New Roman" w:cs="Times New Roman"/>
                <w:sz w:val="24"/>
                <w:szCs w:val="24"/>
                <w:lang w:eastAsia="en-SG"/>
              </w:rPr>
            </w:pPr>
            <w:r w:rsidRPr="642C0D9A">
              <w:rPr>
                <w:rFonts w:ascii="Times New Roman" w:eastAsia="Times New Roman" w:hAnsi="Times New Roman" w:cs="Times New Roman"/>
                <w:sz w:val="24"/>
                <w:szCs w:val="24"/>
                <w:lang w:eastAsia="en-SG"/>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5164DA29"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b) Information, </w:t>
            </w:r>
            <w:proofErr w:type="gramStart"/>
            <w:r w:rsidRPr="005778C1">
              <w:rPr>
                <w:rFonts w:ascii="Times New Roman" w:hAnsi="Times New Roman" w:cs="Times New Roman"/>
                <w:sz w:val="24"/>
                <w:szCs w:val="24"/>
                <w:shd w:val="clear" w:color="auto" w:fill="FFFFFF"/>
              </w:rPr>
              <w:t>communications</w:t>
            </w:r>
            <w:proofErr w:type="gramEnd"/>
            <w:r w:rsidRPr="005778C1">
              <w:rPr>
                <w:rFonts w:ascii="Times New Roman" w:hAnsi="Times New Roman" w:cs="Times New Roman"/>
                <w:sz w:val="24"/>
                <w:szCs w:val="24"/>
                <w:shd w:val="clear" w:color="auto" w:fill="FFFFFF"/>
              </w:rPr>
              <w:t xml:space="preserve"> and other services, including electronic services and emergency services.</w:t>
            </w:r>
          </w:p>
          <w:p w14:paraId="251228F1" w14:textId="77777777" w:rsidR="00991EB5" w:rsidRPr="005778C1" w:rsidRDefault="00991EB5" w:rsidP="00991EB5">
            <w:pPr>
              <w:rPr>
                <w:rFonts w:ascii="Times New Roman" w:hAnsi="Times New Roman" w:cs="Times New Roman"/>
                <w:sz w:val="24"/>
                <w:szCs w:val="24"/>
              </w:rPr>
            </w:pPr>
          </w:p>
        </w:tc>
      </w:tr>
      <w:tr w:rsidR="00991EB5" w:rsidRPr="005778C1" w14:paraId="33707A8B" w14:textId="77777777" w:rsidTr="642C0D9A">
        <w:tc>
          <w:tcPr>
            <w:tcW w:w="2003" w:type="dxa"/>
          </w:tcPr>
          <w:p w14:paraId="1AC097DB"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698E7A2F"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19F23DCF" w14:textId="77777777" w:rsidR="00991EB5" w:rsidRPr="005778C1" w:rsidRDefault="00991EB5" w:rsidP="00991EB5">
            <w:pPr>
              <w:rPr>
                <w:rFonts w:ascii="Times New Roman" w:hAnsi="Times New Roman" w:cs="Times New Roman"/>
                <w:i/>
                <w:sz w:val="24"/>
                <w:szCs w:val="24"/>
              </w:rPr>
            </w:pPr>
          </w:p>
        </w:tc>
        <w:tc>
          <w:tcPr>
            <w:tcW w:w="11945" w:type="dxa"/>
          </w:tcPr>
          <w:p w14:paraId="7D39F4C7"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PWDs and caregivers sampled have noted that more needs to be done to ensure that real-time, live news broadcasts and the gamut of banking services are accessible to PWDs across the disability spectrum</w:t>
            </w:r>
          </w:p>
        </w:tc>
      </w:tr>
    </w:tbl>
    <w:p w14:paraId="7D19F0E6" w14:textId="77777777" w:rsidR="00991EB5" w:rsidRPr="005778C1" w:rsidRDefault="00991EB5" w:rsidP="00991EB5">
      <w:pPr>
        <w:spacing w:after="160" w:line="259" w:lineRule="auto"/>
        <w:jc w:val="center"/>
        <w:rPr>
          <w:rFonts w:ascii="Times New Roman" w:hAnsi="Times New Roman" w:cs="Times New Roman"/>
          <w:b/>
        </w:rPr>
      </w:pPr>
    </w:p>
    <w:p w14:paraId="673B8F8E" w14:textId="77777777" w:rsidR="00991EB5" w:rsidRPr="005778C1" w:rsidRDefault="00991EB5" w:rsidP="00991EB5">
      <w:pPr>
        <w:spacing w:after="160" w:line="259" w:lineRule="auto"/>
        <w:jc w:val="center"/>
        <w:rPr>
          <w:rFonts w:ascii="Times New Roman" w:hAnsi="Times New Roman" w:cs="Times New Roman"/>
          <w:b/>
        </w:rPr>
      </w:pPr>
    </w:p>
    <w:p w14:paraId="72FF18EB" w14:textId="77777777" w:rsidR="00991EB5" w:rsidRPr="005778C1" w:rsidRDefault="00991EB5" w:rsidP="00991EB5">
      <w:pPr>
        <w:spacing w:after="160" w:line="259" w:lineRule="auto"/>
        <w:jc w:val="center"/>
        <w:rPr>
          <w:rFonts w:ascii="Times New Roman" w:hAnsi="Times New Roman" w:cs="Times New Roman"/>
          <w:b/>
        </w:rPr>
      </w:pPr>
    </w:p>
    <w:p w14:paraId="3F6BE383" w14:textId="77777777" w:rsidR="00991EB5" w:rsidRPr="005778C1" w:rsidRDefault="00991EB5" w:rsidP="00991EB5">
      <w:pPr>
        <w:spacing w:after="160" w:line="259" w:lineRule="auto"/>
        <w:jc w:val="center"/>
        <w:rPr>
          <w:rFonts w:ascii="Times New Roman" w:hAnsi="Times New Roman" w:cs="Times New Roman"/>
          <w:b/>
        </w:rPr>
      </w:pPr>
    </w:p>
    <w:p w14:paraId="2903E10C" w14:textId="77777777" w:rsidR="00991EB5" w:rsidRPr="005778C1" w:rsidRDefault="00991EB5" w:rsidP="00991EB5">
      <w:pPr>
        <w:spacing w:after="160" w:line="259" w:lineRule="auto"/>
        <w:jc w:val="center"/>
        <w:rPr>
          <w:rFonts w:ascii="Times New Roman" w:hAnsi="Times New Roman" w:cs="Times New Roman"/>
          <w:b/>
        </w:rPr>
      </w:pPr>
    </w:p>
    <w:p w14:paraId="14DD55A4" w14:textId="77777777" w:rsidR="00991EB5" w:rsidRPr="005778C1" w:rsidRDefault="00991EB5" w:rsidP="00991EB5">
      <w:pPr>
        <w:spacing w:after="160" w:line="259" w:lineRule="auto"/>
        <w:jc w:val="center"/>
        <w:rPr>
          <w:rFonts w:ascii="Times New Roman" w:hAnsi="Times New Roman" w:cs="Times New Roman"/>
          <w:b/>
        </w:rPr>
      </w:pPr>
    </w:p>
    <w:p w14:paraId="0A2B249C" w14:textId="77777777" w:rsidR="00991EB5" w:rsidRPr="005778C1" w:rsidRDefault="00991EB5" w:rsidP="00991EB5">
      <w:pPr>
        <w:spacing w:after="160" w:line="259" w:lineRule="auto"/>
        <w:jc w:val="center"/>
        <w:rPr>
          <w:rFonts w:ascii="Times New Roman" w:hAnsi="Times New Roman" w:cs="Times New Roman"/>
          <w:b/>
        </w:rPr>
      </w:pPr>
    </w:p>
    <w:p w14:paraId="342838B5" w14:textId="77777777" w:rsidR="00991EB5" w:rsidRPr="005778C1" w:rsidRDefault="00991EB5" w:rsidP="00991EB5">
      <w:pPr>
        <w:spacing w:after="160" w:line="259" w:lineRule="auto"/>
        <w:jc w:val="center"/>
        <w:rPr>
          <w:rFonts w:ascii="Times New Roman" w:hAnsi="Times New Roman" w:cs="Times New Roman"/>
          <w:b/>
        </w:rPr>
      </w:pPr>
    </w:p>
    <w:p w14:paraId="06144EE6" w14:textId="77777777" w:rsidR="00991EB5" w:rsidRPr="005778C1" w:rsidRDefault="00991EB5" w:rsidP="00991EB5">
      <w:pPr>
        <w:spacing w:after="160" w:line="259" w:lineRule="auto"/>
        <w:jc w:val="center"/>
        <w:rPr>
          <w:rFonts w:ascii="Times New Roman" w:hAnsi="Times New Roman" w:cs="Times New Roman"/>
          <w:b/>
        </w:rPr>
      </w:pPr>
    </w:p>
    <w:p w14:paraId="54238A8C" w14:textId="77777777" w:rsidR="00991EB5" w:rsidRPr="005778C1" w:rsidRDefault="00991EB5" w:rsidP="00991EB5">
      <w:pPr>
        <w:spacing w:after="160" w:line="259" w:lineRule="auto"/>
        <w:jc w:val="center"/>
        <w:rPr>
          <w:rFonts w:ascii="Times New Roman" w:hAnsi="Times New Roman" w:cs="Times New Roman"/>
          <w:b/>
        </w:rPr>
      </w:pPr>
    </w:p>
    <w:p w14:paraId="7286F127"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7B277A87" w14:textId="77777777" w:rsidTr="642C0D9A">
        <w:tc>
          <w:tcPr>
            <w:tcW w:w="2003" w:type="dxa"/>
            <w:tcBorders>
              <w:tl2br w:val="single" w:sz="4" w:space="0" w:color="auto"/>
            </w:tcBorders>
            <w:shd w:val="clear" w:color="auto" w:fill="DEEAF6" w:themeFill="accent5" w:themeFillTint="33"/>
          </w:tcPr>
          <w:p w14:paraId="3DDE4C45"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1420CA83" w14:textId="77777777" w:rsidR="00991EB5" w:rsidRPr="001C4B3B" w:rsidRDefault="642C0D9A" w:rsidP="642C0D9A">
            <w:pPr>
              <w:jc w:val="center"/>
              <w:outlineLvl w:val="1"/>
              <w:rPr>
                <w:rFonts w:ascii="Times New Roman" w:hAnsi="Times New Roman" w:cs="Times New Roman"/>
                <w:b/>
                <w:bCs/>
                <w:i/>
                <w:iCs/>
                <w:sz w:val="24"/>
                <w:szCs w:val="24"/>
              </w:rPr>
            </w:pPr>
            <w:bookmarkStart w:id="75" w:name="_Toc59139957"/>
            <w:bookmarkStart w:id="76" w:name="_Toc108783035"/>
            <w:bookmarkStart w:id="77" w:name="_Toc108783116"/>
            <w:r w:rsidRPr="642C0D9A">
              <w:rPr>
                <w:rFonts w:ascii="Times New Roman" w:hAnsi="Times New Roman" w:cs="Times New Roman"/>
                <w:b/>
                <w:bCs/>
                <w:i/>
                <w:iCs/>
              </w:rPr>
              <w:t>Table 5: Art 9 (Accessibility) (2f)</w:t>
            </w:r>
            <w:bookmarkEnd w:id="75"/>
            <w:bookmarkEnd w:id="76"/>
            <w:bookmarkEnd w:id="77"/>
          </w:p>
          <w:p w14:paraId="4905B617" w14:textId="77777777" w:rsidR="00991EB5" w:rsidRPr="005778C1" w:rsidRDefault="00991EB5" w:rsidP="00991EB5">
            <w:pPr>
              <w:jc w:val="center"/>
              <w:rPr>
                <w:rFonts w:ascii="Times New Roman" w:hAnsi="Times New Roman" w:cs="Times New Roman"/>
                <w:sz w:val="24"/>
                <w:szCs w:val="24"/>
              </w:rPr>
            </w:pPr>
          </w:p>
        </w:tc>
      </w:tr>
      <w:tr w:rsidR="005778C1" w:rsidRPr="005778C1" w14:paraId="0C9AA8CE" w14:textId="77777777" w:rsidTr="642C0D9A">
        <w:tc>
          <w:tcPr>
            <w:tcW w:w="2003" w:type="dxa"/>
          </w:tcPr>
          <w:p w14:paraId="349475A5"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3E72044C"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2. States Parties shall also take appropriate measures:</w:t>
            </w:r>
          </w:p>
          <w:p w14:paraId="371BAAC8" w14:textId="77777777" w:rsidR="00991EB5" w:rsidRPr="005778C1" w:rsidRDefault="00991EB5" w:rsidP="00991EB5">
            <w:pPr>
              <w:rPr>
                <w:rFonts w:ascii="Times New Roman" w:hAnsi="Times New Roman" w:cs="Times New Roman"/>
                <w:sz w:val="24"/>
                <w:szCs w:val="24"/>
                <w:shd w:val="clear" w:color="auto" w:fill="FFFFFF"/>
              </w:rPr>
            </w:pPr>
          </w:p>
          <w:p w14:paraId="3B7385F6"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f) To promote other appropriate forms of assistance and support to persons with disabilities to ensure their access to </w:t>
            </w:r>
            <w:proofErr w:type="gramStart"/>
            <w:r w:rsidRPr="005778C1">
              <w:rPr>
                <w:rFonts w:ascii="Times New Roman" w:hAnsi="Times New Roman" w:cs="Times New Roman"/>
                <w:sz w:val="24"/>
                <w:szCs w:val="24"/>
                <w:shd w:val="clear" w:color="auto" w:fill="FFFFFF"/>
              </w:rPr>
              <w:t>information;</w:t>
            </w:r>
            <w:proofErr w:type="gramEnd"/>
          </w:p>
          <w:p w14:paraId="59E6F6E6" w14:textId="77777777" w:rsidR="00991EB5" w:rsidRPr="005778C1" w:rsidRDefault="00991EB5" w:rsidP="00991EB5">
            <w:pPr>
              <w:rPr>
                <w:rFonts w:ascii="Times New Roman" w:hAnsi="Times New Roman" w:cs="Times New Roman"/>
                <w:sz w:val="24"/>
                <w:szCs w:val="24"/>
              </w:rPr>
            </w:pPr>
          </w:p>
        </w:tc>
      </w:tr>
      <w:tr w:rsidR="005778C1" w:rsidRPr="005778C1" w14:paraId="77051AAE" w14:textId="77777777" w:rsidTr="642C0D9A">
        <w:tc>
          <w:tcPr>
            <w:tcW w:w="2003" w:type="dxa"/>
          </w:tcPr>
          <w:p w14:paraId="244A92BF"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5BEC6DCB" w14:textId="77777777" w:rsidR="00991EB5" w:rsidRPr="005778C1" w:rsidRDefault="00991EB5" w:rsidP="00991EB5">
            <w:pPr>
              <w:rPr>
                <w:rFonts w:ascii="Times New Roman" w:hAnsi="Times New Roman" w:cs="Times New Roman"/>
                <w:sz w:val="24"/>
                <w:szCs w:val="24"/>
              </w:rPr>
            </w:pPr>
          </w:p>
        </w:tc>
        <w:tc>
          <w:tcPr>
            <w:tcW w:w="11945" w:type="dxa"/>
          </w:tcPr>
          <w:p w14:paraId="183CFEBB"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In 2015, Singapore became the first Southeast Asian nation to ratify the Marrakesh Treaty and provide PWDs with print or reading disabilities access to copyrighted materials</w:t>
            </w:r>
          </w:p>
        </w:tc>
      </w:tr>
      <w:tr w:rsidR="00991EB5" w:rsidRPr="005778C1" w14:paraId="72EB478F" w14:textId="77777777" w:rsidTr="642C0D9A">
        <w:tc>
          <w:tcPr>
            <w:tcW w:w="2003" w:type="dxa"/>
          </w:tcPr>
          <w:p w14:paraId="19DD81BF"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61C72BAA"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30E30A33" w14:textId="77777777" w:rsidR="00991EB5" w:rsidRPr="005778C1" w:rsidRDefault="00991EB5" w:rsidP="00991EB5">
            <w:pPr>
              <w:rPr>
                <w:rFonts w:ascii="Times New Roman" w:hAnsi="Times New Roman" w:cs="Times New Roman"/>
                <w:i/>
                <w:sz w:val="24"/>
                <w:szCs w:val="24"/>
              </w:rPr>
            </w:pPr>
          </w:p>
        </w:tc>
        <w:tc>
          <w:tcPr>
            <w:tcW w:w="11945" w:type="dxa"/>
          </w:tcPr>
          <w:p w14:paraId="110B2085"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Focus group discussants recommended the establishment of more comprehensive and coherent touchpoints at hospitals so that caregivers and PWDs would be empowered better to make informed and timely use of the full spectrum of support services available to the disabled in Singapore</w:t>
            </w:r>
          </w:p>
        </w:tc>
      </w:tr>
    </w:tbl>
    <w:p w14:paraId="47253076" w14:textId="77777777" w:rsidR="00991EB5" w:rsidRPr="005778C1" w:rsidRDefault="00991EB5" w:rsidP="00991EB5">
      <w:pPr>
        <w:spacing w:after="160" w:line="259" w:lineRule="auto"/>
        <w:jc w:val="center"/>
        <w:rPr>
          <w:rFonts w:ascii="Times New Roman" w:hAnsi="Times New Roman" w:cs="Times New Roman"/>
          <w:b/>
        </w:rPr>
      </w:pPr>
    </w:p>
    <w:p w14:paraId="78C0EDEA" w14:textId="77777777" w:rsidR="00991EB5" w:rsidRPr="005778C1" w:rsidRDefault="00991EB5" w:rsidP="00991EB5">
      <w:pPr>
        <w:spacing w:after="160" w:line="259" w:lineRule="auto"/>
        <w:jc w:val="center"/>
        <w:rPr>
          <w:rFonts w:ascii="Times New Roman" w:hAnsi="Times New Roman" w:cs="Times New Roman"/>
          <w:b/>
        </w:rPr>
      </w:pPr>
    </w:p>
    <w:p w14:paraId="1C741C0D" w14:textId="77777777" w:rsidR="00991EB5" w:rsidRPr="005778C1" w:rsidRDefault="00991EB5" w:rsidP="00991EB5">
      <w:pPr>
        <w:spacing w:after="160" w:line="259" w:lineRule="auto"/>
        <w:jc w:val="center"/>
        <w:rPr>
          <w:rFonts w:ascii="Times New Roman" w:hAnsi="Times New Roman" w:cs="Times New Roman"/>
          <w:b/>
        </w:rPr>
      </w:pPr>
    </w:p>
    <w:p w14:paraId="2D64E3E2" w14:textId="77777777" w:rsidR="00991EB5" w:rsidRPr="005778C1" w:rsidRDefault="00991EB5" w:rsidP="00991EB5">
      <w:pPr>
        <w:spacing w:after="160" w:line="259" w:lineRule="auto"/>
        <w:jc w:val="center"/>
        <w:rPr>
          <w:rFonts w:ascii="Times New Roman" w:hAnsi="Times New Roman" w:cs="Times New Roman"/>
          <w:b/>
        </w:rPr>
      </w:pPr>
    </w:p>
    <w:p w14:paraId="128721AE" w14:textId="77777777" w:rsidR="00991EB5" w:rsidRPr="005778C1" w:rsidRDefault="00991EB5" w:rsidP="00991EB5">
      <w:pPr>
        <w:spacing w:after="160" w:line="259" w:lineRule="auto"/>
        <w:jc w:val="center"/>
        <w:rPr>
          <w:rFonts w:ascii="Times New Roman" w:hAnsi="Times New Roman" w:cs="Times New Roman"/>
          <w:b/>
        </w:rPr>
      </w:pPr>
    </w:p>
    <w:p w14:paraId="6523DC1D" w14:textId="77777777" w:rsidR="00991EB5" w:rsidRPr="005778C1" w:rsidRDefault="00991EB5" w:rsidP="00991EB5">
      <w:pPr>
        <w:spacing w:after="160" w:line="259" w:lineRule="auto"/>
        <w:jc w:val="center"/>
        <w:rPr>
          <w:rFonts w:ascii="Times New Roman" w:hAnsi="Times New Roman" w:cs="Times New Roman"/>
          <w:b/>
        </w:rPr>
      </w:pPr>
    </w:p>
    <w:p w14:paraId="2BC01E73" w14:textId="77777777" w:rsidR="00991EB5" w:rsidRPr="005778C1" w:rsidRDefault="00991EB5" w:rsidP="00991EB5">
      <w:pPr>
        <w:spacing w:after="160" w:line="259" w:lineRule="auto"/>
        <w:jc w:val="center"/>
        <w:rPr>
          <w:rFonts w:ascii="Times New Roman" w:hAnsi="Times New Roman" w:cs="Times New Roman"/>
          <w:b/>
        </w:rPr>
      </w:pPr>
    </w:p>
    <w:p w14:paraId="045CFA6C" w14:textId="77777777" w:rsidR="00991EB5" w:rsidRPr="005778C1" w:rsidRDefault="00991EB5" w:rsidP="00991EB5">
      <w:pPr>
        <w:spacing w:after="160" w:line="259" w:lineRule="auto"/>
        <w:jc w:val="center"/>
        <w:rPr>
          <w:rFonts w:ascii="Times New Roman" w:hAnsi="Times New Roman" w:cs="Times New Roman"/>
          <w:b/>
        </w:rPr>
      </w:pPr>
    </w:p>
    <w:p w14:paraId="7DFFB023" w14:textId="77777777" w:rsidR="00991EB5" w:rsidRPr="005778C1" w:rsidRDefault="00991EB5" w:rsidP="00991EB5">
      <w:pPr>
        <w:spacing w:after="160" w:line="259" w:lineRule="auto"/>
        <w:jc w:val="center"/>
        <w:rPr>
          <w:rFonts w:ascii="Times New Roman" w:hAnsi="Times New Roman" w:cs="Times New Roman"/>
          <w:b/>
        </w:rPr>
      </w:pPr>
    </w:p>
    <w:p w14:paraId="551523AD" w14:textId="77777777" w:rsidR="00991EB5" w:rsidRPr="005778C1" w:rsidRDefault="00991EB5" w:rsidP="00991EB5">
      <w:pPr>
        <w:spacing w:after="160" w:line="259" w:lineRule="auto"/>
        <w:jc w:val="center"/>
        <w:rPr>
          <w:rFonts w:ascii="Times New Roman" w:hAnsi="Times New Roman" w:cs="Times New Roman"/>
          <w:b/>
        </w:rPr>
      </w:pPr>
    </w:p>
    <w:p w14:paraId="27069285"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59DC9BF7" w14:textId="77777777" w:rsidTr="642C0D9A">
        <w:tc>
          <w:tcPr>
            <w:tcW w:w="2003" w:type="dxa"/>
            <w:tcBorders>
              <w:tl2br w:val="single" w:sz="4" w:space="0" w:color="auto"/>
            </w:tcBorders>
            <w:shd w:val="clear" w:color="auto" w:fill="DEEAF6" w:themeFill="accent5" w:themeFillTint="33"/>
          </w:tcPr>
          <w:p w14:paraId="422FB6A8"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3B7F29AB" w14:textId="77777777" w:rsidR="00991EB5" w:rsidRPr="001C4B3B" w:rsidRDefault="642C0D9A" w:rsidP="642C0D9A">
            <w:pPr>
              <w:jc w:val="center"/>
              <w:outlineLvl w:val="1"/>
              <w:rPr>
                <w:rFonts w:ascii="Times New Roman" w:hAnsi="Times New Roman" w:cs="Times New Roman"/>
                <w:b/>
                <w:bCs/>
                <w:i/>
                <w:iCs/>
                <w:sz w:val="24"/>
                <w:szCs w:val="24"/>
              </w:rPr>
            </w:pPr>
            <w:bookmarkStart w:id="78" w:name="_Toc59139958"/>
            <w:bookmarkStart w:id="79" w:name="_Toc108783036"/>
            <w:bookmarkStart w:id="80" w:name="_Toc108783117"/>
            <w:r w:rsidRPr="642C0D9A">
              <w:rPr>
                <w:rFonts w:ascii="Times New Roman" w:hAnsi="Times New Roman" w:cs="Times New Roman"/>
                <w:b/>
                <w:bCs/>
                <w:i/>
                <w:iCs/>
              </w:rPr>
              <w:t>Table 6: Art 9 (Accessibility) (2g)</w:t>
            </w:r>
            <w:bookmarkEnd w:id="78"/>
            <w:bookmarkEnd w:id="79"/>
            <w:bookmarkEnd w:id="80"/>
          </w:p>
          <w:p w14:paraId="186E4869" w14:textId="77777777" w:rsidR="00991EB5" w:rsidRPr="005778C1" w:rsidRDefault="00991EB5" w:rsidP="00991EB5">
            <w:pPr>
              <w:jc w:val="center"/>
              <w:rPr>
                <w:rFonts w:ascii="Times New Roman" w:hAnsi="Times New Roman" w:cs="Times New Roman"/>
                <w:sz w:val="24"/>
                <w:szCs w:val="24"/>
              </w:rPr>
            </w:pPr>
          </w:p>
        </w:tc>
      </w:tr>
      <w:tr w:rsidR="005778C1" w:rsidRPr="005778C1" w14:paraId="7B7049D2" w14:textId="77777777" w:rsidTr="642C0D9A">
        <w:tc>
          <w:tcPr>
            <w:tcW w:w="2003" w:type="dxa"/>
          </w:tcPr>
          <w:p w14:paraId="7F5838EE"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768CF95E"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2. States Parties shall also take appropriate measures:</w:t>
            </w:r>
          </w:p>
          <w:p w14:paraId="1947958B" w14:textId="77777777" w:rsidR="00991EB5" w:rsidRPr="005778C1" w:rsidRDefault="00991EB5" w:rsidP="00991EB5">
            <w:pPr>
              <w:rPr>
                <w:rFonts w:ascii="Times New Roman" w:hAnsi="Times New Roman" w:cs="Times New Roman"/>
                <w:sz w:val="24"/>
                <w:szCs w:val="24"/>
              </w:rPr>
            </w:pPr>
          </w:p>
          <w:p w14:paraId="6A40BBDA"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g) To promote access for persons with disabilities to new information and communications technologies and systems, including the </w:t>
            </w:r>
            <w:proofErr w:type="gramStart"/>
            <w:r w:rsidRPr="005778C1">
              <w:rPr>
                <w:rFonts w:ascii="Times New Roman" w:hAnsi="Times New Roman" w:cs="Times New Roman"/>
                <w:sz w:val="24"/>
                <w:szCs w:val="24"/>
                <w:shd w:val="clear" w:color="auto" w:fill="FFFFFF"/>
              </w:rPr>
              <w:t>Internet;</w:t>
            </w:r>
            <w:proofErr w:type="gramEnd"/>
          </w:p>
          <w:p w14:paraId="5073898A" w14:textId="77777777" w:rsidR="00991EB5" w:rsidRPr="005778C1" w:rsidRDefault="00991EB5" w:rsidP="00991EB5">
            <w:pPr>
              <w:rPr>
                <w:rFonts w:ascii="Times New Roman" w:hAnsi="Times New Roman" w:cs="Times New Roman"/>
                <w:sz w:val="24"/>
                <w:szCs w:val="24"/>
              </w:rPr>
            </w:pPr>
          </w:p>
        </w:tc>
      </w:tr>
      <w:tr w:rsidR="005778C1" w:rsidRPr="005778C1" w14:paraId="7337FF7B" w14:textId="77777777" w:rsidTr="642C0D9A">
        <w:tc>
          <w:tcPr>
            <w:tcW w:w="2003" w:type="dxa"/>
          </w:tcPr>
          <w:p w14:paraId="1DCD0390"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 xml:space="preserve">Progress Noted </w:t>
            </w:r>
            <w:r w:rsidRPr="642C0D9A">
              <w:rPr>
                <w:rFonts w:ascii="Times New Roman" w:hAnsi="Times New Roman" w:cs="Times New Roman"/>
                <w:i/>
                <w:iCs/>
              </w:rPr>
              <w:t>(by Respondents)</w:t>
            </w:r>
          </w:p>
          <w:p w14:paraId="5D0E71F8" w14:textId="77777777" w:rsidR="00991EB5" w:rsidRPr="005778C1" w:rsidRDefault="00991EB5" w:rsidP="00991EB5">
            <w:pPr>
              <w:rPr>
                <w:rFonts w:ascii="Times New Roman" w:hAnsi="Times New Roman" w:cs="Times New Roman"/>
                <w:sz w:val="24"/>
                <w:szCs w:val="24"/>
              </w:rPr>
            </w:pPr>
          </w:p>
        </w:tc>
        <w:tc>
          <w:tcPr>
            <w:tcW w:w="11945" w:type="dxa"/>
          </w:tcPr>
          <w:p w14:paraId="0E371BF3"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 Singapore government’s efforts to make websites and online services offered by public agencies more accessible to PWDs have been acknowledged by some PWDs consulted as an important step forward</w:t>
            </w:r>
          </w:p>
        </w:tc>
      </w:tr>
      <w:tr w:rsidR="005778C1" w:rsidRPr="005778C1" w14:paraId="5B2E9DB5" w14:textId="77777777" w:rsidTr="642C0D9A">
        <w:tc>
          <w:tcPr>
            <w:tcW w:w="2003" w:type="dxa"/>
          </w:tcPr>
          <w:p w14:paraId="46511974"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304A5613"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2ED4F610" w14:textId="77777777" w:rsidR="00991EB5" w:rsidRPr="005778C1" w:rsidRDefault="00991EB5" w:rsidP="00991EB5">
            <w:pPr>
              <w:rPr>
                <w:rFonts w:ascii="Times New Roman" w:hAnsi="Times New Roman" w:cs="Times New Roman"/>
                <w:i/>
                <w:sz w:val="24"/>
                <w:szCs w:val="24"/>
              </w:rPr>
            </w:pPr>
          </w:p>
        </w:tc>
        <w:tc>
          <w:tcPr>
            <w:tcW w:w="11945" w:type="dxa"/>
          </w:tcPr>
          <w:p w14:paraId="3AF09184"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It has been noted that more could be done to make websites and online services offered by public agencies more accessible to persons with intellectual disabilities</w:t>
            </w:r>
          </w:p>
          <w:p w14:paraId="3A0B364B" w14:textId="77777777" w:rsidR="00991EB5" w:rsidRPr="005778C1" w:rsidRDefault="00991EB5" w:rsidP="00991EB5">
            <w:pPr>
              <w:ind w:left="720"/>
              <w:contextualSpacing/>
              <w:rPr>
                <w:rFonts w:ascii="Times New Roman" w:hAnsi="Times New Roman" w:cs="Times New Roman"/>
                <w:sz w:val="24"/>
                <w:szCs w:val="24"/>
              </w:rPr>
            </w:pPr>
          </w:p>
        </w:tc>
      </w:tr>
      <w:tr w:rsidR="00991EB5" w:rsidRPr="005778C1" w14:paraId="02E83791" w14:textId="77777777" w:rsidTr="642C0D9A">
        <w:tc>
          <w:tcPr>
            <w:tcW w:w="2003" w:type="dxa"/>
          </w:tcPr>
          <w:p w14:paraId="26650704"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0CCAEB44"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5FB035C4" w14:textId="77777777" w:rsidR="00991EB5" w:rsidRPr="005778C1" w:rsidRDefault="00991EB5" w:rsidP="00991EB5">
            <w:pPr>
              <w:rPr>
                <w:rFonts w:ascii="Times New Roman" w:hAnsi="Times New Roman" w:cs="Times New Roman"/>
                <w:i/>
                <w:sz w:val="24"/>
                <w:szCs w:val="24"/>
              </w:rPr>
            </w:pPr>
          </w:p>
        </w:tc>
        <w:tc>
          <w:tcPr>
            <w:tcW w:w="11945" w:type="dxa"/>
          </w:tcPr>
          <w:p w14:paraId="060B8489" w14:textId="77777777" w:rsidR="00991EB5" w:rsidRPr="005778C1" w:rsidRDefault="642C0D9A" w:rsidP="642C0D9A">
            <w:pPr>
              <w:numPr>
                <w:ilvl w:val="0"/>
                <w:numId w:val="37"/>
              </w:numPr>
              <w:contextualSpacing/>
              <w:rPr>
                <w:rFonts w:ascii="Times New Roman" w:hAnsi="Times New Roman" w:cs="Times New Roman"/>
                <w:sz w:val="24"/>
                <w:szCs w:val="24"/>
              </w:rPr>
            </w:pPr>
            <w:proofErr w:type="gramStart"/>
            <w:r w:rsidRPr="642C0D9A">
              <w:rPr>
                <w:rFonts w:ascii="Times New Roman" w:hAnsi="Times New Roman" w:cs="Times New Roman"/>
                <w:sz w:val="24"/>
                <w:szCs w:val="24"/>
                <w:lang w:val="en-US"/>
              </w:rPr>
              <w:t>Going forward, it</w:t>
            </w:r>
            <w:proofErr w:type="gramEnd"/>
            <w:r w:rsidRPr="642C0D9A">
              <w:rPr>
                <w:rFonts w:ascii="Times New Roman" w:hAnsi="Times New Roman" w:cs="Times New Roman"/>
                <w:sz w:val="24"/>
                <w:szCs w:val="24"/>
                <w:lang w:val="en-US"/>
              </w:rPr>
              <w:t xml:space="preserve"> is hoped that all Singaporean websites and digital services will be made accessible progressively to PWDs across the disability spectrum</w:t>
            </w:r>
          </w:p>
        </w:tc>
      </w:tr>
    </w:tbl>
    <w:p w14:paraId="21A86735" w14:textId="77777777" w:rsidR="00991EB5" w:rsidRPr="005778C1" w:rsidRDefault="00991EB5" w:rsidP="00991EB5">
      <w:pPr>
        <w:spacing w:after="160" w:line="259" w:lineRule="auto"/>
        <w:jc w:val="center"/>
        <w:rPr>
          <w:rFonts w:ascii="Times New Roman" w:hAnsi="Times New Roman" w:cs="Times New Roman"/>
          <w:b/>
        </w:rPr>
      </w:pPr>
    </w:p>
    <w:p w14:paraId="548C1234" w14:textId="0C9ED463" w:rsidR="00991EB5" w:rsidRDefault="00991EB5" w:rsidP="00991EB5">
      <w:pPr>
        <w:spacing w:after="160" w:line="259" w:lineRule="auto"/>
        <w:jc w:val="center"/>
        <w:rPr>
          <w:rFonts w:ascii="Times New Roman" w:hAnsi="Times New Roman" w:cs="Times New Roman"/>
          <w:b/>
        </w:rPr>
      </w:pPr>
    </w:p>
    <w:p w14:paraId="44468067" w14:textId="5FB8D039" w:rsidR="00F6322A" w:rsidRDefault="00F6322A" w:rsidP="00991EB5">
      <w:pPr>
        <w:spacing w:after="160" w:line="259" w:lineRule="auto"/>
        <w:jc w:val="center"/>
        <w:rPr>
          <w:rFonts w:ascii="Times New Roman" w:hAnsi="Times New Roman" w:cs="Times New Roman"/>
          <w:b/>
        </w:rPr>
      </w:pPr>
    </w:p>
    <w:p w14:paraId="50190E9F" w14:textId="6C52C386" w:rsidR="00F6322A" w:rsidRDefault="00F6322A" w:rsidP="00991EB5">
      <w:pPr>
        <w:spacing w:after="160" w:line="259" w:lineRule="auto"/>
        <w:jc w:val="center"/>
        <w:rPr>
          <w:rFonts w:ascii="Times New Roman" w:hAnsi="Times New Roman" w:cs="Times New Roman"/>
          <w:b/>
        </w:rPr>
      </w:pPr>
    </w:p>
    <w:p w14:paraId="3E23DCBF" w14:textId="00D868FA" w:rsidR="00F6322A" w:rsidRDefault="00F6322A" w:rsidP="00991EB5">
      <w:pPr>
        <w:spacing w:after="160" w:line="259" w:lineRule="auto"/>
        <w:jc w:val="center"/>
        <w:rPr>
          <w:rFonts w:ascii="Times New Roman" w:hAnsi="Times New Roman" w:cs="Times New Roman"/>
          <w:b/>
        </w:rPr>
      </w:pPr>
    </w:p>
    <w:p w14:paraId="093FED48" w14:textId="747E87F2" w:rsidR="00F6322A" w:rsidRDefault="00F6322A" w:rsidP="00991EB5">
      <w:pPr>
        <w:spacing w:after="160" w:line="259" w:lineRule="auto"/>
        <w:jc w:val="center"/>
        <w:rPr>
          <w:rFonts w:ascii="Times New Roman" w:hAnsi="Times New Roman" w:cs="Times New Roman"/>
          <w:b/>
        </w:rPr>
      </w:pPr>
    </w:p>
    <w:p w14:paraId="35323B60" w14:textId="631C95AF" w:rsidR="00F6322A" w:rsidRDefault="00F6322A" w:rsidP="00991EB5">
      <w:pPr>
        <w:spacing w:after="160" w:line="259" w:lineRule="auto"/>
        <w:jc w:val="center"/>
        <w:rPr>
          <w:rFonts w:ascii="Times New Roman" w:hAnsi="Times New Roman" w:cs="Times New Roman"/>
          <w:b/>
        </w:rPr>
      </w:pPr>
    </w:p>
    <w:p w14:paraId="5AA7432C" w14:textId="77777777" w:rsidR="00F6322A" w:rsidRPr="005778C1" w:rsidRDefault="00F6322A" w:rsidP="00991EB5">
      <w:pPr>
        <w:spacing w:after="160" w:line="259" w:lineRule="auto"/>
        <w:jc w:val="center"/>
        <w:rPr>
          <w:rFonts w:ascii="Times New Roman" w:hAnsi="Times New Roman" w:cs="Times New Roman"/>
          <w:b/>
        </w:rPr>
      </w:pPr>
    </w:p>
    <w:p w14:paraId="1CA33D58"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7"/>
      </w:tblGrid>
      <w:tr w:rsidR="00F6322A" w:rsidRPr="005778C1" w14:paraId="34CEC002" w14:textId="77777777" w:rsidTr="01411335">
        <w:tc>
          <w:tcPr>
            <w:tcW w:w="2003" w:type="dxa"/>
            <w:tcBorders>
              <w:tl2br w:val="single" w:sz="4" w:space="0" w:color="auto"/>
            </w:tcBorders>
            <w:shd w:val="clear" w:color="auto" w:fill="DEEAF6" w:themeFill="accent5" w:themeFillTint="33"/>
          </w:tcPr>
          <w:p w14:paraId="2F9CB509" w14:textId="77777777" w:rsidR="00F6322A" w:rsidRPr="005778C1" w:rsidRDefault="00F6322A" w:rsidP="00F96314">
            <w:pPr>
              <w:rPr>
                <w:rFonts w:ascii="Times New Roman" w:hAnsi="Times New Roman" w:cs="Times New Roman"/>
                <w:sz w:val="24"/>
                <w:szCs w:val="24"/>
              </w:rPr>
            </w:pPr>
          </w:p>
        </w:tc>
        <w:tc>
          <w:tcPr>
            <w:tcW w:w="11947" w:type="dxa"/>
            <w:shd w:val="clear" w:color="auto" w:fill="DEEAF6" w:themeFill="accent5" w:themeFillTint="33"/>
          </w:tcPr>
          <w:p w14:paraId="29D9E2E0" w14:textId="77777777" w:rsidR="00F6322A" w:rsidRPr="00F96314" w:rsidRDefault="642C0D9A" w:rsidP="642C0D9A">
            <w:pPr>
              <w:jc w:val="center"/>
              <w:outlineLvl w:val="1"/>
              <w:rPr>
                <w:rFonts w:ascii="Times New Roman" w:hAnsi="Times New Roman" w:cs="Times New Roman"/>
                <w:b/>
                <w:bCs/>
                <w:i/>
                <w:iCs/>
                <w:sz w:val="24"/>
                <w:szCs w:val="24"/>
              </w:rPr>
            </w:pPr>
            <w:bookmarkStart w:id="81" w:name="_Toc108783037"/>
            <w:bookmarkStart w:id="82" w:name="_Toc108783118"/>
            <w:r w:rsidRPr="642C0D9A">
              <w:rPr>
                <w:rFonts w:ascii="Times New Roman" w:hAnsi="Times New Roman" w:cs="Times New Roman"/>
                <w:b/>
                <w:bCs/>
                <w:i/>
                <w:iCs/>
              </w:rPr>
              <w:t>Table 7: Art 11 (Situations of risk and humanitarian emergencies)</w:t>
            </w:r>
            <w:bookmarkEnd w:id="81"/>
            <w:bookmarkEnd w:id="82"/>
            <w:r w:rsidRPr="642C0D9A">
              <w:rPr>
                <w:rFonts w:ascii="Times New Roman" w:hAnsi="Times New Roman" w:cs="Times New Roman"/>
                <w:b/>
                <w:bCs/>
                <w:i/>
                <w:iCs/>
              </w:rPr>
              <w:t xml:space="preserve"> </w:t>
            </w:r>
          </w:p>
          <w:p w14:paraId="26E18597" w14:textId="77777777" w:rsidR="00F6322A" w:rsidRPr="005778C1" w:rsidRDefault="00F6322A" w:rsidP="00F96314">
            <w:pPr>
              <w:jc w:val="center"/>
              <w:rPr>
                <w:rFonts w:ascii="Times New Roman" w:hAnsi="Times New Roman" w:cs="Times New Roman"/>
                <w:sz w:val="24"/>
                <w:szCs w:val="24"/>
              </w:rPr>
            </w:pPr>
          </w:p>
        </w:tc>
      </w:tr>
      <w:tr w:rsidR="00F6322A" w:rsidRPr="005778C1" w14:paraId="665CDB53" w14:textId="77777777" w:rsidTr="01411335">
        <w:tc>
          <w:tcPr>
            <w:tcW w:w="2003" w:type="dxa"/>
          </w:tcPr>
          <w:p w14:paraId="7AA8D182" w14:textId="77777777" w:rsidR="00F6322A"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7" w:type="dxa"/>
          </w:tcPr>
          <w:p w14:paraId="397A5EB0" w14:textId="77777777" w:rsidR="00F6322A" w:rsidRPr="007F66FE" w:rsidRDefault="00F6322A" w:rsidP="642C0D9A">
            <w:pPr>
              <w:rPr>
                <w:rFonts w:ascii="Times New Roman" w:hAnsi="Times New Roman" w:cs="Times New Roman"/>
                <w:color w:val="000000" w:themeColor="text1"/>
                <w:sz w:val="24"/>
                <w:szCs w:val="24"/>
              </w:rPr>
            </w:pPr>
            <w:r w:rsidRPr="007F66FE">
              <w:rPr>
                <w:rFonts w:ascii="Times New Roman" w:hAnsi="Times New Roman" w:cs="Times New Roman"/>
                <w:color w:val="000000"/>
                <w:sz w:val="24"/>
                <w:szCs w:val="24"/>
                <w:shd w:val="clear" w:color="auto" w:fill="FFFFFF"/>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14:paraId="268F6686" w14:textId="77777777" w:rsidR="00F6322A" w:rsidRPr="007F66FE" w:rsidRDefault="00F6322A" w:rsidP="00F96314">
            <w:pPr>
              <w:rPr>
                <w:rFonts w:ascii="Times New Roman" w:hAnsi="Times New Roman" w:cs="Times New Roman"/>
              </w:rPr>
            </w:pPr>
          </w:p>
        </w:tc>
      </w:tr>
      <w:tr w:rsidR="00F6322A" w:rsidRPr="005778C1" w14:paraId="1CE09241" w14:textId="77777777" w:rsidTr="01411335">
        <w:tc>
          <w:tcPr>
            <w:tcW w:w="2003" w:type="dxa"/>
          </w:tcPr>
          <w:p w14:paraId="1356E548" w14:textId="77777777" w:rsidR="00F6322A" w:rsidRPr="00F96314"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07A6C4BD" w14:textId="77777777" w:rsidR="00F6322A" w:rsidRPr="005778C1" w:rsidRDefault="00F6322A" w:rsidP="00F96314">
            <w:pPr>
              <w:rPr>
                <w:rFonts w:ascii="Times New Roman" w:hAnsi="Times New Roman" w:cs="Times New Roman"/>
                <w:sz w:val="24"/>
                <w:szCs w:val="24"/>
              </w:rPr>
            </w:pPr>
          </w:p>
        </w:tc>
        <w:tc>
          <w:tcPr>
            <w:tcW w:w="11947" w:type="dxa"/>
          </w:tcPr>
          <w:p w14:paraId="23D64860" w14:textId="6E30BD6E" w:rsidR="00F6322A" w:rsidRPr="007F66FE" w:rsidRDefault="174B1DDC" w:rsidP="174B1DDC">
            <w:pPr>
              <w:pStyle w:val="NoSpacing"/>
              <w:numPr>
                <w:ilvl w:val="0"/>
                <w:numId w:val="39"/>
              </w:numPr>
              <w:rPr>
                <w:rFonts w:ascii="Times New Roman" w:eastAsia="Times New Roman" w:hAnsi="Times New Roman" w:cs="Times New Roman"/>
                <w:sz w:val="24"/>
                <w:szCs w:val="24"/>
              </w:rPr>
            </w:pPr>
            <w:r w:rsidRPr="174B1DDC">
              <w:rPr>
                <w:rFonts w:ascii="Times New Roman" w:eastAsia="Times New Roman" w:hAnsi="Times New Roman" w:cs="Times New Roman"/>
                <w:sz w:val="24"/>
                <w:szCs w:val="24"/>
              </w:rPr>
              <w:t>In 2020, the government budgeted nearly S$100 billion to cushion the impact of the pandemic with a focus on ensuring the wellbeing of vulnerable communities – however, it is estimated that the actual expenditure to-date is lower</w:t>
            </w:r>
          </w:p>
          <w:p w14:paraId="6EA349D0" w14:textId="77777777" w:rsidR="00F6322A" w:rsidRPr="007F66FE" w:rsidRDefault="642C0D9A" w:rsidP="642C0D9A">
            <w:pPr>
              <w:pStyle w:val="NoSpacing"/>
              <w:numPr>
                <w:ilvl w:val="0"/>
                <w:numId w:val="39"/>
              </w:numPr>
              <w:rPr>
                <w:rFonts w:ascii="Times New Roman" w:eastAsia="Times New Roman" w:hAnsi="Times New Roman" w:cs="Times New Roman"/>
                <w:sz w:val="24"/>
                <w:szCs w:val="24"/>
              </w:rPr>
            </w:pPr>
            <w:r w:rsidRPr="642C0D9A">
              <w:rPr>
                <w:rFonts w:ascii="Times New Roman" w:eastAsia="Times New Roman" w:hAnsi="Times New Roman" w:cs="Times New Roman"/>
                <w:sz w:val="24"/>
                <w:szCs w:val="24"/>
              </w:rPr>
              <w:t xml:space="preserve">For PWDs, the government collaborated with the community to develop care kits and improve protocols and access to resources and information in testing, </w:t>
            </w:r>
            <w:proofErr w:type="gramStart"/>
            <w:r w:rsidRPr="642C0D9A">
              <w:rPr>
                <w:rFonts w:ascii="Times New Roman" w:eastAsia="Times New Roman" w:hAnsi="Times New Roman" w:cs="Times New Roman"/>
                <w:sz w:val="24"/>
                <w:szCs w:val="24"/>
              </w:rPr>
              <w:t>quarantine</w:t>
            </w:r>
            <w:proofErr w:type="gramEnd"/>
            <w:r w:rsidRPr="642C0D9A">
              <w:rPr>
                <w:rFonts w:ascii="Times New Roman" w:eastAsia="Times New Roman" w:hAnsi="Times New Roman" w:cs="Times New Roman"/>
                <w:sz w:val="24"/>
                <w:szCs w:val="24"/>
              </w:rPr>
              <w:t xml:space="preserve"> and home recovery. </w:t>
            </w:r>
          </w:p>
          <w:p w14:paraId="0953A095" w14:textId="77777777" w:rsidR="00F6322A" w:rsidRPr="007F66FE" w:rsidRDefault="642C0D9A" w:rsidP="642C0D9A">
            <w:pPr>
              <w:pStyle w:val="NoSpacing"/>
              <w:numPr>
                <w:ilvl w:val="1"/>
                <w:numId w:val="39"/>
              </w:numPr>
              <w:rPr>
                <w:rFonts w:ascii="Times New Roman" w:eastAsia="Times New Roman" w:hAnsi="Times New Roman" w:cs="Times New Roman"/>
                <w:sz w:val="24"/>
                <w:szCs w:val="24"/>
              </w:rPr>
            </w:pPr>
            <w:r w:rsidRPr="642C0D9A">
              <w:rPr>
                <w:rFonts w:ascii="Times New Roman" w:eastAsia="Times New Roman" w:hAnsi="Times New Roman" w:cs="Times New Roman"/>
                <w:sz w:val="24"/>
                <w:szCs w:val="24"/>
              </w:rPr>
              <w:t>As part of its Covid-19 response, the government provided additional employment and financial support to PWDs, such as creating new jobs and training opportunities with National Jobs Council and a one-time cash relief grant to households with more than one PWD.</w:t>
            </w:r>
          </w:p>
          <w:p w14:paraId="68443CE2" w14:textId="77777777" w:rsidR="00F6322A" w:rsidRPr="005778C1" w:rsidRDefault="00F6322A" w:rsidP="00F96314">
            <w:pPr>
              <w:contextualSpacing/>
              <w:rPr>
                <w:rFonts w:ascii="Times New Roman" w:hAnsi="Times New Roman" w:cs="Times New Roman"/>
                <w:sz w:val="24"/>
                <w:szCs w:val="24"/>
              </w:rPr>
            </w:pPr>
          </w:p>
        </w:tc>
      </w:tr>
      <w:tr w:rsidR="00F6322A" w:rsidRPr="005778C1" w14:paraId="5775F19E" w14:textId="77777777" w:rsidTr="01411335">
        <w:tc>
          <w:tcPr>
            <w:tcW w:w="2003" w:type="dxa"/>
          </w:tcPr>
          <w:p w14:paraId="6E578D85" w14:textId="77777777" w:rsidR="00F6322A"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2FDD1337" w14:textId="77777777" w:rsidR="00F6322A" w:rsidRPr="00F96314"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4F36EE09" w14:textId="77777777" w:rsidR="00F6322A" w:rsidRPr="005778C1" w:rsidRDefault="00F6322A" w:rsidP="00F96314">
            <w:pPr>
              <w:rPr>
                <w:rFonts w:ascii="Times New Roman" w:hAnsi="Times New Roman" w:cs="Times New Roman"/>
                <w:i/>
                <w:sz w:val="24"/>
                <w:szCs w:val="24"/>
              </w:rPr>
            </w:pPr>
          </w:p>
        </w:tc>
        <w:tc>
          <w:tcPr>
            <w:tcW w:w="11947" w:type="dxa"/>
          </w:tcPr>
          <w:p w14:paraId="0956ACEF" w14:textId="77777777" w:rsidR="00F6322A" w:rsidRPr="007F66FE" w:rsidRDefault="642C0D9A" w:rsidP="642C0D9A">
            <w:pPr>
              <w:pStyle w:val="NoSpacing"/>
              <w:rPr>
                <w:rFonts w:ascii="Times New Roman" w:hAnsi="Times New Roman" w:cs="Times New Roman"/>
                <w:sz w:val="24"/>
                <w:szCs w:val="24"/>
              </w:rPr>
            </w:pPr>
            <w:r w:rsidRPr="642C0D9A">
              <w:rPr>
                <w:rFonts w:ascii="Times New Roman" w:hAnsi="Times New Roman" w:cs="Times New Roman"/>
                <w:sz w:val="24"/>
                <w:szCs w:val="24"/>
              </w:rPr>
              <w:t>The impact of Covid-19 was felt by all Singaporeans and as expected, respondents reported negative impacts, including:</w:t>
            </w:r>
          </w:p>
          <w:p w14:paraId="5D35023F"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hAnsi="Times New Roman" w:cs="Times New Roman"/>
                <w:sz w:val="24"/>
                <w:szCs w:val="24"/>
              </w:rPr>
              <w:t xml:space="preserve">increased difficulty of balancing caregiving responsibilities with work commitments amid flexible work </w:t>
            </w:r>
            <w:proofErr w:type="gramStart"/>
            <w:r w:rsidRPr="642C0D9A">
              <w:rPr>
                <w:rFonts w:ascii="Times New Roman" w:hAnsi="Times New Roman" w:cs="Times New Roman"/>
                <w:sz w:val="24"/>
                <w:szCs w:val="24"/>
              </w:rPr>
              <w:t>arrangements;</w:t>
            </w:r>
            <w:proofErr w:type="gramEnd"/>
          </w:p>
          <w:p w14:paraId="55A41848"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eastAsia="Times New Roman" w:hAnsi="Times New Roman" w:cs="Times New Roman"/>
                <w:sz w:val="24"/>
                <w:szCs w:val="24"/>
              </w:rPr>
              <w:t xml:space="preserve">lack of respite from caregiving as PWDs do not attend school or DACs in </w:t>
            </w:r>
            <w:proofErr w:type="gramStart"/>
            <w:r w:rsidRPr="642C0D9A">
              <w:rPr>
                <w:rFonts w:ascii="Times New Roman" w:eastAsia="Times New Roman" w:hAnsi="Times New Roman" w:cs="Times New Roman"/>
                <w:sz w:val="24"/>
                <w:szCs w:val="24"/>
              </w:rPr>
              <w:t>person;</w:t>
            </w:r>
            <w:proofErr w:type="gramEnd"/>
          </w:p>
          <w:p w14:paraId="1344637E"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eastAsia="Times New Roman" w:hAnsi="Times New Roman" w:cs="Times New Roman"/>
                <w:sz w:val="24"/>
                <w:szCs w:val="24"/>
              </w:rPr>
              <w:t xml:space="preserve">lack of appropriate medical facilities and trained staff to care for PWDs in accordance with Covid-19 </w:t>
            </w:r>
            <w:proofErr w:type="gramStart"/>
            <w:r w:rsidRPr="642C0D9A">
              <w:rPr>
                <w:rFonts w:ascii="Times New Roman" w:eastAsia="Times New Roman" w:hAnsi="Times New Roman" w:cs="Times New Roman"/>
                <w:sz w:val="24"/>
                <w:szCs w:val="24"/>
              </w:rPr>
              <w:t>measures;</w:t>
            </w:r>
            <w:proofErr w:type="gramEnd"/>
          </w:p>
          <w:p w14:paraId="41A98A60"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eastAsia="Times New Roman" w:hAnsi="Times New Roman" w:cs="Times New Roman"/>
                <w:sz w:val="24"/>
                <w:szCs w:val="24"/>
              </w:rPr>
              <w:t xml:space="preserve">limitations of home-based learning for students with disabilities, i.e., few resources and lower </w:t>
            </w:r>
            <w:proofErr w:type="gramStart"/>
            <w:r w:rsidRPr="642C0D9A">
              <w:rPr>
                <w:rFonts w:ascii="Times New Roman" w:eastAsia="Times New Roman" w:hAnsi="Times New Roman" w:cs="Times New Roman"/>
                <w:sz w:val="24"/>
                <w:szCs w:val="24"/>
              </w:rPr>
              <w:t>engagement;</w:t>
            </w:r>
            <w:proofErr w:type="gramEnd"/>
          </w:p>
          <w:p w14:paraId="202E6828"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eastAsia="Times New Roman" w:hAnsi="Times New Roman" w:cs="Times New Roman"/>
                <w:sz w:val="24"/>
                <w:szCs w:val="24"/>
              </w:rPr>
              <w:t xml:space="preserve">struggle of PWDs to adapt to changes in routine, e.g., staying home, wearing masks, using contact tracing </w:t>
            </w:r>
            <w:proofErr w:type="gramStart"/>
            <w:r w:rsidRPr="642C0D9A">
              <w:rPr>
                <w:rFonts w:ascii="Times New Roman" w:eastAsia="Times New Roman" w:hAnsi="Times New Roman" w:cs="Times New Roman"/>
                <w:sz w:val="24"/>
                <w:szCs w:val="24"/>
              </w:rPr>
              <w:t>technology;</w:t>
            </w:r>
            <w:proofErr w:type="gramEnd"/>
          </w:p>
          <w:p w14:paraId="2F5E93DC"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eastAsia="Times New Roman" w:hAnsi="Times New Roman" w:cs="Times New Roman"/>
                <w:sz w:val="24"/>
                <w:szCs w:val="24"/>
              </w:rPr>
              <w:t xml:space="preserve">stunted development or regression of young PWDs' social-emotional skills amid fewer face-to-face </w:t>
            </w:r>
            <w:proofErr w:type="gramStart"/>
            <w:r w:rsidRPr="642C0D9A">
              <w:rPr>
                <w:rFonts w:ascii="Times New Roman" w:eastAsia="Times New Roman" w:hAnsi="Times New Roman" w:cs="Times New Roman"/>
                <w:sz w:val="24"/>
                <w:szCs w:val="24"/>
              </w:rPr>
              <w:t>interactions;</w:t>
            </w:r>
            <w:proofErr w:type="gramEnd"/>
          </w:p>
          <w:p w14:paraId="5A5B23C8"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eastAsia="Times New Roman" w:hAnsi="Times New Roman" w:cs="Times New Roman"/>
                <w:sz w:val="24"/>
                <w:szCs w:val="24"/>
              </w:rPr>
              <w:t xml:space="preserve">lower effectiveness of occupational theory and physiotherapy when conducted </w:t>
            </w:r>
            <w:proofErr w:type="gramStart"/>
            <w:r w:rsidRPr="642C0D9A">
              <w:rPr>
                <w:rFonts w:ascii="Times New Roman" w:eastAsia="Times New Roman" w:hAnsi="Times New Roman" w:cs="Times New Roman"/>
                <w:sz w:val="24"/>
                <w:szCs w:val="24"/>
              </w:rPr>
              <w:t>virtually;</w:t>
            </w:r>
            <w:proofErr w:type="gramEnd"/>
          </w:p>
          <w:p w14:paraId="757886B8"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eastAsia="Times New Roman" w:hAnsi="Times New Roman" w:cs="Times New Roman"/>
                <w:sz w:val="24"/>
                <w:szCs w:val="24"/>
              </w:rPr>
              <w:t xml:space="preserve">temporary shortage of therapists due to closing of </w:t>
            </w:r>
            <w:proofErr w:type="gramStart"/>
            <w:r w:rsidRPr="642C0D9A">
              <w:rPr>
                <w:rFonts w:ascii="Times New Roman" w:eastAsia="Times New Roman" w:hAnsi="Times New Roman" w:cs="Times New Roman"/>
                <w:sz w:val="24"/>
                <w:szCs w:val="24"/>
              </w:rPr>
              <w:t>borders;</w:t>
            </w:r>
            <w:proofErr w:type="gramEnd"/>
            <w:r w:rsidRPr="642C0D9A">
              <w:rPr>
                <w:rFonts w:ascii="Times New Roman" w:eastAsia="Times New Roman" w:hAnsi="Times New Roman" w:cs="Times New Roman"/>
                <w:sz w:val="24"/>
                <w:szCs w:val="24"/>
              </w:rPr>
              <w:t xml:space="preserve"> </w:t>
            </w:r>
          </w:p>
          <w:p w14:paraId="2BD54398" w14:textId="77777777" w:rsidR="00F6322A" w:rsidRPr="007F66FE" w:rsidRDefault="642C0D9A" w:rsidP="642C0D9A">
            <w:pPr>
              <w:pStyle w:val="NoSpacing"/>
              <w:numPr>
                <w:ilvl w:val="0"/>
                <w:numId w:val="37"/>
              </w:numPr>
              <w:rPr>
                <w:rFonts w:ascii="Times New Roman" w:hAnsi="Times New Roman" w:cs="Times New Roman"/>
                <w:sz w:val="24"/>
                <w:szCs w:val="24"/>
              </w:rPr>
            </w:pPr>
            <w:r w:rsidRPr="642C0D9A">
              <w:rPr>
                <w:rFonts w:ascii="Times New Roman" w:eastAsia="Times New Roman" w:hAnsi="Times New Roman" w:cs="Times New Roman"/>
                <w:sz w:val="24"/>
                <w:szCs w:val="24"/>
              </w:rPr>
              <w:t>delays in diagnosis and gaining of access to early intervention due to shortage of resources in acute hospitals; and</w:t>
            </w:r>
          </w:p>
          <w:p w14:paraId="2F8EF6B6" w14:textId="77777777" w:rsidR="00F6322A" w:rsidRPr="007F66FE" w:rsidRDefault="01411335" w:rsidP="01411335">
            <w:pPr>
              <w:pStyle w:val="NoSpacing"/>
              <w:numPr>
                <w:ilvl w:val="0"/>
                <w:numId w:val="37"/>
              </w:numPr>
              <w:rPr>
                <w:rFonts w:ascii="Times New Roman" w:hAnsi="Times New Roman" w:cs="Times New Roman"/>
                <w:sz w:val="24"/>
                <w:szCs w:val="24"/>
              </w:rPr>
            </w:pPr>
            <w:r w:rsidRPr="01411335">
              <w:rPr>
                <w:rFonts w:ascii="Times New Roman" w:eastAsia="Times New Roman" w:hAnsi="Times New Roman" w:cs="Times New Roman"/>
                <w:sz w:val="24"/>
                <w:szCs w:val="24"/>
              </w:rPr>
              <w:t xml:space="preserve">increased sense of danger for PWDs, especially the deaf, in navigating public spaces due to increased use of </w:t>
            </w:r>
            <w:proofErr w:type="spellStart"/>
            <w:r w:rsidRPr="01411335">
              <w:rPr>
                <w:rFonts w:ascii="Times New Roman" w:eastAsia="Times New Roman" w:hAnsi="Times New Roman" w:cs="Times New Roman"/>
                <w:sz w:val="24"/>
                <w:szCs w:val="24"/>
              </w:rPr>
              <w:t>motorised</w:t>
            </w:r>
            <w:proofErr w:type="spellEnd"/>
            <w:r w:rsidRPr="01411335">
              <w:rPr>
                <w:rFonts w:ascii="Times New Roman" w:eastAsia="Times New Roman" w:hAnsi="Times New Roman" w:cs="Times New Roman"/>
                <w:sz w:val="24"/>
                <w:szCs w:val="24"/>
              </w:rPr>
              <w:t xml:space="preserve"> bicycles by, and increase in numbers of, food delivery riders.</w:t>
            </w:r>
          </w:p>
          <w:p w14:paraId="1A9B6B74" w14:textId="77777777" w:rsidR="00F6322A" w:rsidRPr="005778C1" w:rsidRDefault="00F6322A" w:rsidP="00F96314">
            <w:pPr>
              <w:contextualSpacing/>
              <w:rPr>
                <w:rFonts w:ascii="Times New Roman" w:hAnsi="Times New Roman" w:cs="Times New Roman"/>
                <w:sz w:val="24"/>
                <w:szCs w:val="24"/>
              </w:rPr>
            </w:pPr>
          </w:p>
        </w:tc>
      </w:tr>
    </w:tbl>
    <w:p w14:paraId="19AFE6B4" w14:textId="77777777" w:rsidR="00991EB5" w:rsidRPr="005778C1" w:rsidRDefault="00991EB5" w:rsidP="00F6322A">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4FB29A1A" w14:textId="77777777" w:rsidTr="642C0D9A">
        <w:tc>
          <w:tcPr>
            <w:tcW w:w="2003" w:type="dxa"/>
            <w:tcBorders>
              <w:tl2br w:val="single" w:sz="4" w:space="0" w:color="auto"/>
            </w:tcBorders>
            <w:shd w:val="clear" w:color="auto" w:fill="DEEAF6" w:themeFill="accent5" w:themeFillTint="33"/>
          </w:tcPr>
          <w:p w14:paraId="0C324FA0"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01256480" w14:textId="3E29E136" w:rsidR="00991EB5" w:rsidRPr="001C4B3B" w:rsidRDefault="642C0D9A" w:rsidP="642C0D9A">
            <w:pPr>
              <w:jc w:val="center"/>
              <w:outlineLvl w:val="1"/>
              <w:rPr>
                <w:rFonts w:ascii="Times New Roman" w:hAnsi="Times New Roman" w:cs="Times New Roman"/>
                <w:b/>
                <w:bCs/>
                <w:i/>
                <w:iCs/>
                <w:sz w:val="24"/>
                <w:szCs w:val="24"/>
              </w:rPr>
            </w:pPr>
            <w:bookmarkStart w:id="83" w:name="_Toc59139959"/>
            <w:bookmarkStart w:id="84" w:name="_Toc108783038"/>
            <w:bookmarkStart w:id="85" w:name="_Toc108783119"/>
            <w:r w:rsidRPr="642C0D9A">
              <w:rPr>
                <w:rFonts w:ascii="Times New Roman" w:hAnsi="Times New Roman" w:cs="Times New Roman"/>
                <w:b/>
                <w:bCs/>
                <w:i/>
                <w:iCs/>
              </w:rPr>
              <w:t>Table 8: Art 16 (Freedom from Exploitation, Violence and Abuse) (1)</w:t>
            </w:r>
            <w:bookmarkEnd w:id="83"/>
            <w:bookmarkEnd w:id="84"/>
            <w:bookmarkEnd w:id="85"/>
          </w:p>
          <w:p w14:paraId="128D3EE5" w14:textId="77777777" w:rsidR="00991EB5" w:rsidRPr="005778C1" w:rsidRDefault="00991EB5" w:rsidP="00991EB5">
            <w:pPr>
              <w:jc w:val="center"/>
              <w:rPr>
                <w:rFonts w:ascii="Times New Roman" w:hAnsi="Times New Roman" w:cs="Times New Roman"/>
                <w:sz w:val="24"/>
                <w:szCs w:val="24"/>
              </w:rPr>
            </w:pPr>
          </w:p>
        </w:tc>
      </w:tr>
      <w:tr w:rsidR="005778C1" w:rsidRPr="005778C1" w14:paraId="124E8180" w14:textId="77777777" w:rsidTr="642C0D9A">
        <w:tc>
          <w:tcPr>
            <w:tcW w:w="2003" w:type="dxa"/>
          </w:tcPr>
          <w:p w14:paraId="11CEC4A8"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445B1DB9"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1. States Parties shall take all appropriate legislative, administrative, social, </w:t>
            </w:r>
            <w:proofErr w:type="gramStart"/>
            <w:r w:rsidRPr="005778C1">
              <w:rPr>
                <w:rFonts w:ascii="Times New Roman" w:hAnsi="Times New Roman" w:cs="Times New Roman"/>
                <w:sz w:val="24"/>
                <w:szCs w:val="24"/>
                <w:shd w:val="clear" w:color="auto" w:fill="FFFFFF"/>
              </w:rPr>
              <w:t>educational</w:t>
            </w:r>
            <w:proofErr w:type="gramEnd"/>
            <w:r w:rsidRPr="005778C1">
              <w:rPr>
                <w:rFonts w:ascii="Times New Roman" w:hAnsi="Times New Roman" w:cs="Times New Roman"/>
                <w:sz w:val="24"/>
                <w:szCs w:val="24"/>
                <w:shd w:val="clear" w:color="auto" w:fill="FFFFFF"/>
              </w:rPr>
              <w:t xml:space="preserve"> and other measures to protect persons with disabilities, both within and outside the home, from all forms of exploitation, violence and abuse, including their gender-based aspects.</w:t>
            </w:r>
          </w:p>
          <w:p w14:paraId="769020FD" w14:textId="77777777" w:rsidR="00991EB5" w:rsidRPr="005778C1" w:rsidRDefault="00991EB5" w:rsidP="00991EB5">
            <w:pPr>
              <w:rPr>
                <w:rFonts w:ascii="Times New Roman" w:hAnsi="Times New Roman" w:cs="Times New Roman"/>
                <w:sz w:val="24"/>
                <w:szCs w:val="24"/>
              </w:rPr>
            </w:pPr>
          </w:p>
        </w:tc>
      </w:tr>
      <w:tr w:rsidR="005778C1" w:rsidRPr="005778C1" w14:paraId="1275C6A2" w14:textId="77777777" w:rsidTr="642C0D9A">
        <w:tc>
          <w:tcPr>
            <w:tcW w:w="2003" w:type="dxa"/>
          </w:tcPr>
          <w:p w14:paraId="68CABB14"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4477D538"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443B8ED9" w14:textId="77777777" w:rsidR="00991EB5" w:rsidRPr="005778C1" w:rsidRDefault="00991EB5" w:rsidP="00991EB5">
            <w:pPr>
              <w:rPr>
                <w:rFonts w:ascii="Times New Roman" w:hAnsi="Times New Roman" w:cs="Times New Roman"/>
                <w:i/>
                <w:sz w:val="24"/>
                <w:szCs w:val="24"/>
              </w:rPr>
            </w:pPr>
          </w:p>
        </w:tc>
        <w:tc>
          <w:tcPr>
            <w:tcW w:w="11945" w:type="dxa"/>
          </w:tcPr>
          <w:p w14:paraId="3BE3FBF1"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A significant concern for caregivers proved to be the degree of access that their care recipients would have to basic legal and social protections, particularly in future scenarios where caregivers themselves have passed on</w:t>
            </w:r>
          </w:p>
          <w:p w14:paraId="34450F9D"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Due to the vulnerability of persons with certain disabilities to exploitation by others, or the inability of those with some disabilities to explain the realities of their condition or speak up for their rights, many caregivers fear that in the absence of competent advocates, their care recipients would either be swindled by tricksters or find themselves on the wrong side of the law and suffer as a result</w:t>
            </w:r>
          </w:p>
          <w:p w14:paraId="5874C350" w14:textId="77777777" w:rsidR="00991EB5" w:rsidRPr="005778C1" w:rsidRDefault="00991EB5" w:rsidP="00991EB5">
            <w:pPr>
              <w:ind w:left="1440"/>
              <w:contextualSpacing/>
              <w:rPr>
                <w:rFonts w:ascii="Times New Roman" w:hAnsi="Times New Roman" w:cs="Times New Roman"/>
                <w:sz w:val="24"/>
                <w:szCs w:val="24"/>
              </w:rPr>
            </w:pPr>
          </w:p>
        </w:tc>
      </w:tr>
      <w:tr w:rsidR="00991EB5" w:rsidRPr="005778C1" w14:paraId="0DD7D6FD" w14:textId="77777777" w:rsidTr="642C0D9A">
        <w:tc>
          <w:tcPr>
            <w:tcW w:w="2003" w:type="dxa"/>
          </w:tcPr>
          <w:p w14:paraId="4B51DDE9"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1EBB222B"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0C1A7C07" w14:textId="77777777" w:rsidR="00991EB5" w:rsidRPr="005778C1" w:rsidRDefault="00991EB5" w:rsidP="00991EB5">
            <w:pPr>
              <w:rPr>
                <w:rFonts w:ascii="Times New Roman" w:hAnsi="Times New Roman" w:cs="Times New Roman"/>
                <w:i/>
                <w:sz w:val="24"/>
                <w:szCs w:val="24"/>
              </w:rPr>
            </w:pPr>
          </w:p>
        </w:tc>
        <w:tc>
          <w:tcPr>
            <w:tcW w:w="11945" w:type="dxa"/>
          </w:tcPr>
          <w:p w14:paraId="6F14D90E" w14:textId="77777777" w:rsidR="00991EB5" w:rsidRPr="005778C1" w:rsidRDefault="642C0D9A" w:rsidP="642C0D9A">
            <w:pPr>
              <w:numPr>
                <w:ilvl w:val="0"/>
                <w:numId w:val="37"/>
              </w:numPr>
              <w:contextualSpacing/>
              <w:rPr>
                <w:rFonts w:ascii="Times New Roman" w:hAnsi="Times New Roman" w:cs="Times New Roman"/>
                <w:sz w:val="24"/>
                <w:szCs w:val="24"/>
              </w:rPr>
            </w:pPr>
            <w:proofErr w:type="gramStart"/>
            <w:r w:rsidRPr="642C0D9A">
              <w:rPr>
                <w:rFonts w:ascii="Times New Roman" w:hAnsi="Times New Roman" w:cs="Times New Roman"/>
                <w:sz w:val="24"/>
                <w:szCs w:val="24"/>
              </w:rPr>
              <w:t>In light of</w:t>
            </w:r>
            <w:proofErr w:type="gramEnd"/>
            <w:r w:rsidRPr="642C0D9A">
              <w:rPr>
                <w:rFonts w:ascii="Times New Roman" w:hAnsi="Times New Roman" w:cs="Times New Roman"/>
                <w:sz w:val="24"/>
                <w:szCs w:val="24"/>
              </w:rPr>
              <w:t xml:space="preserve"> PWDs’ vulnerability to</w:t>
            </w:r>
            <w:r w:rsidRPr="642C0D9A">
              <w:rPr>
                <w:rFonts w:ascii="Times New Roman" w:hAnsi="Times New Roman" w:cs="Times New Roman"/>
                <w:sz w:val="24"/>
                <w:szCs w:val="24"/>
                <w:lang w:val="en-US"/>
              </w:rPr>
              <w:t xml:space="preserve"> exploitation by others</w:t>
            </w:r>
            <w:r w:rsidRPr="642C0D9A">
              <w:rPr>
                <w:rFonts w:ascii="Times New Roman" w:hAnsi="Times New Roman" w:cs="Times New Roman"/>
                <w:sz w:val="24"/>
                <w:szCs w:val="24"/>
              </w:rPr>
              <w:t>, a suggestion was mooted to institute a one-stop, cross-departmental touchpoint of service specialising in providing legal and social protection to PWDs</w:t>
            </w:r>
          </w:p>
        </w:tc>
      </w:tr>
    </w:tbl>
    <w:p w14:paraId="2C5F66C7" w14:textId="77777777" w:rsidR="00991EB5" w:rsidRPr="005778C1" w:rsidRDefault="00991EB5" w:rsidP="00991EB5">
      <w:pPr>
        <w:spacing w:after="160" w:line="259" w:lineRule="auto"/>
        <w:jc w:val="center"/>
        <w:rPr>
          <w:rFonts w:ascii="Times New Roman" w:hAnsi="Times New Roman" w:cs="Times New Roman"/>
          <w:b/>
        </w:rPr>
      </w:pPr>
    </w:p>
    <w:p w14:paraId="62F6A2FA" w14:textId="77777777" w:rsidR="00991EB5" w:rsidRPr="005778C1" w:rsidRDefault="00991EB5" w:rsidP="00991EB5">
      <w:pPr>
        <w:spacing w:after="160" w:line="259" w:lineRule="auto"/>
        <w:jc w:val="center"/>
        <w:rPr>
          <w:rFonts w:ascii="Times New Roman" w:hAnsi="Times New Roman" w:cs="Times New Roman"/>
          <w:b/>
        </w:rPr>
      </w:pPr>
    </w:p>
    <w:p w14:paraId="2AD743FD" w14:textId="77777777" w:rsidR="00991EB5" w:rsidRPr="005778C1" w:rsidRDefault="00991EB5" w:rsidP="00991EB5">
      <w:pPr>
        <w:spacing w:after="160" w:line="259" w:lineRule="auto"/>
        <w:jc w:val="center"/>
        <w:rPr>
          <w:rFonts w:ascii="Times New Roman" w:hAnsi="Times New Roman" w:cs="Times New Roman"/>
          <w:b/>
        </w:rPr>
      </w:pPr>
    </w:p>
    <w:p w14:paraId="1F57FB5B" w14:textId="77777777" w:rsidR="00991EB5" w:rsidRPr="005778C1" w:rsidRDefault="00991EB5" w:rsidP="00991EB5">
      <w:pPr>
        <w:spacing w:after="160" w:line="259" w:lineRule="auto"/>
        <w:jc w:val="center"/>
        <w:rPr>
          <w:rFonts w:ascii="Times New Roman" w:hAnsi="Times New Roman" w:cs="Times New Roman"/>
          <w:b/>
        </w:rPr>
      </w:pPr>
    </w:p>
    <w:p w14:paraId="0D529F9D" w14:textId="77777777" w:rsidR="00991EB5" w:rsidRPr="005778C1" w:rsidRDefault="00991EB5" w:rsidP="00991EB5">
      <w:pPr>
        <w:spacing w:after="160" w:line="259" w:lineRule="auto"/>
        <w:jc w:val="center"/>
        <w:rPr>
          <w:rFonts w:ascii="Times New Roman" w:hAnsi="Times New Roman" w:cs="Times New Roman"/>
          <w:b/>
        </w:rPr>
      </w:pPr>
    </w:p>
    <w:p w14:paraId="35C1FD70" w14:textId="77777777" w:rsidR="00991EB5" w:rsidRPr="005778C1" w:rsidRDefault="00991EB5" w:rsidP="00991EB5">
      <w:pPr>
        <w:spacing w:after="160" w:line="259" w:lineRule="auto"/>
        <w:jc w:val="center"/>
        <w:rPr>
          <w:rFonts w:ascii="Times New Roman" w:hAnsi="Times New Roman" w:cs="Times New Roman"/>
          <w:b/>
        </w:rPr>
      </w:pPr>
    </w:p>
    <w:p w14:paraId="6E247C63" w14:textId="77777777" w:rsidR="00991EB5" w:rsidRPr="005778C1" w:rsidRDefault="00991EB5" w:rsidP="00991EB5">
      <w:pPr>
        <w:spacing w:after="160" w:line="259" w:lineRule="auto"/>
        <w:jc w:val="center"/>
        <w:rPr>
          <w:rFonts w:ascii="Times New Roman" w:hAnsi="Times New Roman" w:cs="Times New Roman"/>
          <w:b/>
        </w:rPr>
      </w:pPr>
    </w:p>
    <w:p w14:paraId="04B236F6" w14:textId="77777777" w:rsidR="00991EB5" w:rsidRPr="005778C1" w:rsidRDefault="00991EB5" w:rsidP="00F6322A">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521FD603" w14:textId="77777777" w:rsidTr="01411335">
        <w:tc>
          <w:tcPr>
            <w:tcW w:w="2003" w:type="dxa"/>
            <w:tcBorders>
              <w:tl2br w:val="single" w:sz="4" w:space="0" w:color="auto"/>
            </w:tcBorders>
            <w:shd w:val="clear" w:color="auto" w:fill="DEEAF6" w:themeFill="accent5" w:themeFillTint="33"/>
          </w:tcPr>
          <w:p w14:paraId="43F32447"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61C39860" w14:textId="24A165A5" w:rsidR="00991EB5" w:rsidRPr="001C4B3B" w:rsidRDefault="642C0D9A" w:rsidP="642C0D9A">
            <w:pPr>
              <w:jc w:val="center"/>
              <w:outlineLvl w:val="1"/>
              <w:rPr>
                <w:rFonts w:ascii="Times New Roman" w:hAnsi="Times New Roman" w:cs="Times New Roman"/>
                <w:b/>
                <w:bCs/>
                <w:i/>
                <w:iCs/>
                <w:sz w:val="24"/>
                <w:szCs w:val="24"/>
              </w:rPr>
            </w:pPr>
            <w:bookmarkStart w:id="86" w:name="_Toc59139960"/>
            <w:bookmarkStart w:id="87" w:name="_Toc108783039"/>
            <w:bookmarkStart w:id="88" w:name="_Toc108783120"/>
            <w:r w:rsidRPr="642C0D9A">
              <w:rPr>
                <w:rFonts w:ascii="Times New Roman" w:hAnsi="Times New Roman" w:cs="Times New Roman"/>
                <w:b/>
                <w:bCs/>
                <w:i/>
                <w:iCs/>
              </w:rPr>
              <w:t>Table 9: Art 19 (Living Independently and Being Included in the Community)</w:t>
            </w:r>
            <w:bookmarkEnd w:id="86"/>
            <w:bookmarkEnd w:id="87"/>
            <w:bookmarkEnd w:id="88"/>
          </w:p>
          <w:p w14:paraId="27B979E3" w14:textId="77777777" w:rsidR="00991EB5" w:rsidRPr="005778C1" w:rsidRDefault="00991EB5" w:rsidP="00991EB5">
            <w:pPr>
              <w:jc w:val="center"/>
              <w:rPr>
                <w:rFonts w:ascii="Times New Roman" w:hAnsi="Times New Roman" w:cs="Times New Roman"/>
                <w:sz w:val="24"/>
                <w:szCs w:val="24"/>
              </w:rPr>
            </w:pPr>
          </w:p>
          <w:p w14:paraId="1185B93B" w14:textId="77777777" w:rsidR="00991EB5" w:rsidRPr="005778C1" w:rsidRDefault="00991EB5" w:rsidP="00991EB5">
            <w:pPr>
              <w:jc w:val="center"/>
              <w:rPr>
                <w:rFonts w:ascii="Times New Roman" w:hAnsi="Times New Roman" w:cs="Times New Roman"/>
                <w:sz w:val="24"/>
                <w:szCs w:val="24"/>
              </w:rPr>
            </w:pPr>
          </w:p>
        </w:tc>
      </w:tr>
      <w:tr w:rsidR="005778C1" w:rsidRPr="005778C1" w14:paraId="5C56BD37" w14:textId="77777777" w:rsidTr="01411335">
        <w:tc>
          <w:tcPr>
            <w:tcW w:w="2003" w:type="dxa"/>
          </w:tcPr>
          <w:p w14:paraId="2A62192B"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106C4590"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24B56EF8" w14:textId="77777777" w:rsidR="00991EB5" w:rsidRPr="005778C1" w:rsidRDefault="00991EB5" w:rsidP="00991EB5">
            <w:pPr>
              <w:rPr>
                <w:rFonts w:ascii="Times New Roman" w:hAnsi="Times New Roman" w:cs="Times New Roman"/>
                <w:sz w:val="24"/>
                <w:szCs w:val="24"/>
              </w:rPr>
            </w:pPr>
          </w:p>
          <w:p w14:paraId="5F6EE8C6" w14:textId="77777777" w:rsidR="00991EB5" w:rsidRPr="005778C1" w:rsidRDefault="642C0D9A" w:rsidP="642C0D9A">
            <w:pPr>
              <w:numPr>
                <w:ilvl w:val="0"/>
                <w:numId w:val="36"/>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Persons with disabilities have the opportunity to choose their place of residence and where and with whom they live on an equal basis with others and are not obliged to live in a particular living </w:t>
            </w:r>
            <w:proofErr w:type="gramStart"/>
            <w:r w:rsidRPr="642C0D9A">
              <w:rPr>
                <w:rFonts w:ascii="Times New Roman" w:hAnsi="Times New Roman" w:cs="Times New Roman"/>
                <w:sz w:val="24"/>
                <w:szCs w:val="24"/>
              </w:rPr>
              <w:t>arrangement;</w:t>
            </w:r>
            <w:proofErr w:type="gramEnd"/>
          </w:p>
          <w:p w14:paraId="3CE4D51D" w14:textId="77777777" w:rsidR="00991EB5" w:rsidRPr="005778C1" w:rsidRDefault="00991EB5" w:rsidP="00991EB5">
            <w:pPr>
              <w:ind w:left="720"/>
              <w:contextualSpacing/>
              <w:rPr>
                <w:rFonts w:ascii="Times New Roman" w:hAnsi="Times New Roman" w:cs="Times New Roman"/>
                <w:sz w:val="24"/>
                <w:szCs w:val="24"/>
              </w:rPr>
            </w:pPr>
          </w:p>
          <w:p w14:paraId="31D08391" w14:textId="77777777" w:rsidR="00991EB5" w:rsidRPr="005778C1" w:rsidRDefault="642C0D9A" w:rsidP="642C0D9A">
            <w:pPr>
              <w:numPr>
                <w:ilvl w:val="0"/>
                <w:numId w:val="36"/>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Persons with disabilities have access to a range of in-home, residential and other community support services, including personal assistance necessary to support living and inclusion in the community, and to prevent isolation or segregation from the </w:t>
            </w:r>
            <w:proofErr w:type="gramStart"/>
            <w:r w:rsidRPr="642C0D9A">
              <w:rPr>
                <w:rFonts w:ascii="Times New Roman" w:hAnsi="Times New Roman" w:cs="Times New Roman"/>
                <w:sz w:val="24"/>
                <w:szCs w:val="24"/>
              </w:rPr>
              <w:t>community;</w:t>
            </w:r>
            <w:proofErr w:type="gramEnd"/>
          </w:p>
          <w:p w14:paraId="275416D6" w14:textId="77777777" w:rsidR="00991EB5" w:rsidRPr="005778C1" w:rsidRDefault="00991EB5" w:rsidP="00991EB5">
            <w:pPr>
              <w:rPr>
                <w:rFonts w:ascii="Times New Roman" w:hAnsi="Times New Roman" w:cs="Times New Roman"/>
                <w:sz w:val="24"/>
                <w:szCs w:val="24"/>
              </w:rPr>
            </w:pPr>
          </w:p>
          <w:p w14:paraId="5FFCDC51" w14:textId="77777777" w:rsidR="00991EB5" w:rsidRPr="005778C1" w:rsidRDefault="642C0D9A" w:rsidP="642C0D9A">
            <w:pPr>
              <w:numPr>
                <w:ilvl w:val="0"/>
                <w:numId w:val="36"/>
              </w:numPr>
              <w:contextualSpacing/>
              <w:rPr>
                <w:rFonts w:ascii="Times New Roman" w:hAnsi="Times New Roman" w:cs="Times New Roman"/>
                <w:sz w:val="24"/>
                <w:szCs w:val="24"/>
              </w:rPr>
            </w:pPr>
            <w:r w:rsidRPr="642C0D9A">
              <w:rPr>
                <w:rFonts w:ascii="Times New Roman" w:hAnsi="Times New Roman" w:cs="Times New Roman"/>
                <w:sz w:val="24"/>
                <w:szCs w:val="24"/>
              </w:rPr>
              <w:t>Community services and facilities for the general population are available on an equal basis to persons with disabilities and are responsive to their needs.</w:t>
            </w:r>
          </w:p>
          <w:p w14:paraId="029D01B2" w14:textId="77777777" w:rsidR="00991EB5" w:rsidRPr="005778C1" w:rsidRDefault="00991EB5" w:rsidP="00991EB5">
            <w:pPr>
              <w:rPr>
                <w:rFonts w:ascii="Times New Roman" w:hAnsi="Times New Roman" w:cs="Times New Roman"/>
                <w:sz w:val="24"/>
                <w:szCs w:val="24"/>
              </w:rPr>
            </w:pPr>
          </w:p>
        </w:tc>
      </w:tr>
      <w:tr w:rsidR="005778C1" w:rsidRPr="005778C1" w14:paraId="0BA3DE34" w14:textId="77777777" w:rsidTr="01411335">
        <w:tc>
          <w:tcPr>
            <w:tcW w:w="2003" w:type="dxa"/>
          </w:tcPr>
          <w:p w14:paraId="06A5BFA0"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1FB52309" w14:textId="77777777" w:rsidR="00991EB5" w:rsidRPr="005778C1" w:rsidRDefault="00991EB5" w:rsidP="00991EB5">
            <w:pPr>
              <w:rPr>
                <w:rFonts w:ascii="Times New Roman" w:hAnsi="Times New Roman" w:cs="Times New Roman"/>
                <w:sz w:val="24"/>
                <w:szCs w:val="24"/>
              </w:rPr>
            </w:pPr>
          </w:p>
        </w:tc>
        <w:tc>
          <w:tcPr>
            <w:tcW w:w="11945" w:type="dxa"/>
          </w:tcPr>
          <w:p w14:paraId="030DD5CF" w14:textId="221EF19F"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In 2019 a workgroup was convened to formulate strategies to enable PWDs’ to lead independent lives more generally</w:t>
            </w:r>
          </w:p>
          <w:p w14:paraId="182827DF" w14:textId="182144EC" w:rsidR="007D4386"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rPr>
              <w:t xml:space="preserve">In 2021, the workgroup released 11 recommendations which all came to receive government support. The recommendations are focused on </w:t>
            </w:r>
            <w:r w:rsidRPr="174B1DDC">
              <w:rPr>
                <w:rFonts w:ascii="Times New Roman" w:hAnsi="Times New Roman" w:cs="Times New Roman"/>
                <w:sz w:val="24"/>
                <w:szCs w:val="24"/>
                <w:lang w:val="en-US"/>
              </w:rPr>
              <w:t>(a) improving the accessibility of the built environment, (b) ensuring access to information and services, (c) increasing the adoption of assistive technology and (d) raising awareness of disability and thus promoting inclusion. The government has already begun implementing some of these recommendations and will work towards full implementation</w:t>
            </w:r>
          </w:p>
          <w:p w14:paraId="7BF1F07D" w14:textId="77777777" w:rsidR="00991EB5" w:rsidRPr="005778C1" w:rsidRDefault="00991EB5" w:rsidP="004D2342">
            <w:pPr>
              <w:ind w:left="1440"/>
              <w:contextualSpacing/>
              <w:rPr>
                <w:rFonts w:ascii="Times New Roman" w:hAnsi="Times New Roman" w:cs="Times New Roman"/>
                <w:sz w:val="24"/>
                <w:szCs w:val="24"/>
              </w:rPr>
            </w:pPr>
          </w:p>
        </w:tc>
      </w:tr>
      <w:tr w:rsidR="005778C1" w:rsidRPr="005778C1" w14:paraId="67599919" w14:textId="77777777" w:rsidTr="01411335">
        <w:tc>
          <w:tcPr>
            <w:tcW w:w="2003" w:type="dxa"/>
          </w:tcPr>
          <w:p w14:paraId="28902EDC"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3E6269B7"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607E695F" w14:textId="77777777" w:rsidR="00991EB5" w:rsidRPr="005778C1" w:rsidRDefault="00991EB5" w:rsidP="00991EB5">
            <w:pPr>
              <w:rPr>
                <w:rFonts w:ascii="Times New Roman" w:hAnsi="Times New Roman" w:cs="Times New Roman"/>
                <w:i/>
                <w:sz w:val="24"/>
                <w:szCs w:val="24"/>
              </w:rPr>
            </w:pPr>
          </w:p>
        </w:tc>
        <w:tc>
          <w:tcPr>
            <w:tcW w:w="11945" w:type="dxa"/>
          </w:tcPr>
          <w:p w14:paraId="6C9D3DD2"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Caregivers interviewed by the government have expressed the need for alternative life-long care arrangements for PWDs outside placements in segregated residential services</w:t>
            </w:r>
          </w:p>
        </w:tc>
      </w:tr>
      <w:tr w:rsidR="005778C1" w:rsidRPr="005778C1" w14:paraId="1B9DF61F" w14:textId="77777777" w:rsidTr="01411335">
        <w:tc>
          <w:tcPr>
            <w:tcW w:w="2003" w:type="dxa"/>
          </w:tcPr>
          <w:p w14:paraId="73533F00"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5BA4EAEB"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60D52664" w14:textId="77777777" w:rsidR="00991EB5" w:rsidRPr="005778C1" w:rsidRDefault="00991EB5" w:rsidP="00991EB5">
            <w:pPr>
              <w:rPr>
                <w:rFonts w:ascii="Times New Roman" w:hAnsi="Times New Roman" w:cs="Times New Roman"/>
                <w:i/>
                <w:sz w:val="24"/>
                <w:szCs w:val="24"/>
              </w:rPr>
            </w:pPr>
          </w:p>
        </w:tc>
        <w:tc>
          <w:tcPr>
            <w:tcW w:w="11945" w:type="dxa"/>
          </w:tcPr>
          <w:p w14:paraId="5B2AFFA3" w14:textId="2B8FA98B" w:rsidR="00991EB5" w:rsidRPr="00AA3875" w:rsidRDefault="174B1DDC" w:rsidP="00AA3875">
            <w:pPr>
              <w:pStyle w:val="ListParagraph"/>
              <w:numPr>
                <w:ilvl w:val="0"/>
                <w:numId w:val="37"/>
              </w:numPr>
              <w:rPr>
                <w:sz w:val="24"/>
                <w:szCs w:val="24"/>
                <w:lang w:val="en-US"/>
              </w:rPr>
            </w:pPr>
            <w:r w:rsidRPr="174B1DDC">
              <w:rPr>
                <w:rFonts w:ascii="Times New Roman" w:hAnsi="Times New Roman" w:cs="Times New Roman"/>
                <w:sz w:val="24"/>
                <w:szCs w:val="24"/>
                <w:lang w:val="en-US"/>
              </w:rPr>
              <w:t xml:space="preserve">While most respondents acknowledged the importance of robust institutions in housing PWDs with more challenging or severe needs, </w:t>
            </w:r>
            <w:r w:rsidRPr="174B1DDC">
              <w:rPr>
                <w:rFonts w:ascii="Times New Roman" w:eastAsia="Times New Roman" w:hAnsi="Times New Roman" w:cs="Times New Roman"/>
                <w:sz w:val="24"/>
                <w:szCs w:val="24"/>
                <w:lang w:val="en-US"/>
              </w:rPr>
              <w:t>they nonetheless said that more could be done for other PWDs beyond conventional residence</w:t>
            </w:r>
            <w:r w:rsidR="00AA3875">
              <w:rPr>
                <w:rFonts w:ascii="Times New Roman" w:eastAsia="Times New Roman" w:hAnsi="Times New Roman" w:cs="Times New Roman"/>
                <w:sz w:val="24"/>
                <w:szCs w:val="24"/>
                <w:lang w:val="en-US"/>
              </w:rPr>
              <w:t>s</w:t>
            </w:r>
          </w:p>
        </w:tc>
      </w:tr>
      <w:tr w:rsidR="00991EB5" w:rsidRPr="005778C1" w14:paraId="34D3D642" w14:textId="77777777" w:rsidTr="01411335">
        <w:tc>
          <w:tcPr>
            <w:tcW w:w="2003" w:type="dxa"/>
          </w:tcPr>
          <w:p w14:paraId="15F7B7F0"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lastRenderedPageBreak/>
              <w:t>Recommendations Mooted</w:t>
            </w:r>
          </w:p>
          <w:p w14:paraId="5B584043"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63A62E84" w14:textId="77777777" w:rsidR="00991EB5" w:rsidRPr="005778C1" w:rsidRDefault="00991EB5" w:rsidP="00991EB5">
            <w:pPr>
              <w:rPr>
                <w:rFonts w:ascii="Times New Roman" w:hAnsi="Times New Roman" w:cs="Times New Roman"/>
                <w:i/>
                <w:sz w:val="24"/>
                <w:szCs w:val="24"/>
              </w:rPr>
            </w:pPr>
          </w:p>
        </w:tc>
        <w:tc>
          <w:tcPr>
            <w:tcW w:w="11945" w:type="dxa"/>
          </w:tcPr>
          <w:p w14:paraId="79537888"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Focus group respondents </w:t>
            </w:r>
            <w:proofErr w:type="gramStart"/>
            <w:r w:rsidRPr="01411335">
              <w:rPr>
                <w:rFonts w:ascii="Times New Roman" w:hAnsi="Times New Roman" w:cs="Times New Roman"/>
                <w:sz w:val="24"/>
                <w:szCs w:val="24"/>
                <w:lang w:val="en-US"/>
              </w:rPr>
              <w:t>in</w:t>
            </w:r>
            <w:proofErr w:type="gramEnd"/>
            <w:r w:rsidRPr="01411335">
              <w:rPr>
                <w:rFonts w:ascii="Times New Roman" w:hAnsi="Times New Roman" w:cs="Times New Roman"/>
                <w:sz w:val="24"/>
                <w:szCs w:val="24"/>
                <w:lang w:val="en-US"/>
              </w:rPr>
              <w:t xml:space="preserve"> this study made recommendations for the adoption of a more community-focused approach in housing PWDs, with added provisions for comprehensive educational and enrichment </w:t>
            </w:r>
            <w:proofErr w:type="spellStart"/>
            <w:r w:rsidRPr="01411335">
              <w:rPr>
                <w:rFonts w:ascii="Times New Roman" w:hAnsi="Times New Roman" w:cs="Times New Roman"/>
                <w:sz w:val="24"/>
                <w:szCs w:val="24"/>
                <w:lang w:val="en-US"/>
              </w:rPr>
              <w:t>programmes</w:t>
            </w:r>
            <w:proofErr w:type="spellEnd"/>
          </w:p>
          <w:p w14:paraId="2F69C84A" w14:textId="3A7BF19D" w:rsidR="174B1DDC" w:rsidRDefault="174B1DDC" w:rsidP="174B1DDC">
            <w:pPr>
              <w:pStyle w:val="ListParagraph"/>
              <w:numPr>
                <w:ilvl w:val="1"/>
                <w:numId w:val="37"/>
              </w:numPr>
              <w:rPr>
                <w:sz w:val="24"/>
                <w:szCs w:val="24"/>
                <w:lang w:val="en-US"/>
              </w:rPr>
            </w:pPr>
            <w:r w:rsidRPr="174B1DDC">
              <w:rPr>
                <w:rFonts w:ascii="Times New Roman" w:hAnsi="Times New Roman" w:cs="Times New Roman"/>
                <w:sz w:val="24"/>
                <w:szCs w:val="24"/>
                <w:lang w:val="en-US"/>
              </w:rPr>
              <w:t>It was raised that t</w:t>
            </w:r>
            <w:r w:rsidRPr="174B1DDC">
              <w:rPr>
                <w:rFonts w:ascii="Times New Roman" w:eastAsia="Times New Roman" w:hAnsi="Times New Roman" w:cs="Times New Roman"/>
                <w:sz w:val="24"/>
                <w:szCs w:val="24"/>
                <w:lang w:val="en-US"/>
              </w:rPr>
              <w:t xml:space="preserve">his did not necessarily entail abandoning the current framework of residential services, such as ADHs; but rather the selective adoption of practices from other institutions like SPED schools, which are perceived as </w:t>
            </w:r>
            <w:proofErr w:type="gramStart"/>
            <w:r w:rsidRPr="174B1DDC">
              <w:rPr>
                <w:rFonts w:ascii="Times New Roman" w:eastAsia="Times New Roman" w:hAnsi="Times New Roman" w:cs="Times New Roman"/>
                <w:sz w:val="24"/>
                <w:szCs w:val="24"/>
                <w:lang w:val="en-US"/>
              </w:rPr>
              <w:t>opening up</w:t>
            </w:r>
            <w:proofErr w:type="gramEnd"/>
            <w:r w:rsidRPr="174B1DDC">
              <w:rPr>
                <w:rFonts w:ascii="Times New Roman" w:eastAsia="Times New Roman" w:hAnsi="Times New Roman" w:cs="Times New Roman"/>
                <w:sz w:val="24"/>
                <w:szCs w:val="24"/>
                <w:lang w:val="en-US"/>
              </w:rPr>
              <w:t xml:space="preserve"> to the broader community — for example, a recent initiative in establishing a cafe staffed by PWDs on SPED premises for members of the general public</w:t>
            </w:r>
          </w:p>
          <w:p w14:paraId="281224A2" w14:textId="1006D71B" w:rsidR="174B1DDC" w:rsidRDefault="174B1DDC" w:rsidP="174B1DDC">
            <w:pPr>
              <w:pStyle w:val="ListParagraph"/>
              <w:numPr>
                <w:ilvl w:val="0"/>
                <w:numId w:val="37"/>
              </w:numPr>
              <w:rPr>
                <w:sz w:val="24"/>
                <w:szCs w:val="24"/>
              </w:rPr>
            </w:pPr>
            <w:r w:rsidRPr="174B1DDC">
              <w:rPr>
                <w:rFonts w:ascii="Times New Roman" w:hAnsi="Times New Roman" w:cs="Times New Roman"/>
                <w:sz w:val="24"/>
                <w:szCs w:val="24"/>
                <w:lang w:val="en-US"/>
              </w:rPr>
              <w:t xml:space="preserve">Many respondents attested to the need for a healthy balance </w:t>
            </w:r>
            <w:r w:rsidRPr="174B1DDC">
              <w:rPr>
                <w:rFonts w:ascii="Times New Roman" w:eastAsia="Times New Roman" w:hAnsi="Times New Roman" w:cs="Times New Roman"/>
                <w:sz w:val="24"/>
                <w:szCs w:val="24"/>
                <w:lang w:val="en-US"/>
              </w:rPr>
              <w:t>where PWDs in residential settings are given some level of autonomy in forging and sustaining social relationships, while their safety and personal interests are safeguarded against those who wish to exploit them</w:t>
            </w:r>
          </w:p>
          <w:p w14:paraId="52FD530B" w14:textId="1FDA75E0"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Ultimately, through such a balancing act, it is hoped that PWDs will face fewer barriers in meeting fundamental social needs</w:t>
            </w:r>
          </w:p>
          <w:p w14:paraId="5B67B692" w14:textId="77777777" w:rsidR="00991EB5" w:rsidRPr="005778C1" w:rsidRDefault="00991EB5" w:rsidP="00991EB5">
            <w:pPr>
              <w:ind w:left="1440"/>
              <w:contextualSpacing/>
              <w:rPr>
                <w:rFonts w:ascii="Times New Roman" w:hAnsi="Times New Roman" w:cs="Times New Roman"/>
                <w:sz w:val="24"/>
                <w:szCs w:val="24"/>
              </w:rPr>
            </w:pPr>
          </w:p>
        </w:tc>
      </w:tr>
    </w:tbl>
    <w:p w14:paraId="3DCF65F0" w14:textId="77777777" w:rsidR="00991EB5" w:rsidRPr="005778C1" w:rsidRDefault="00991EB5" w:rsidP="00991EB5">
      <w:pPr>
        <w:spacing w:after="160" w:line="259" w:lineRule="auto"/>
        <w:jc w:val="center"/>
        <w:rPr>
          <w:rFonts w:ascii="Times New Roman" w:hAnsi="Times New Roman" w:cs="Times New Roman"/>
          <w:b/>
        </w:rPr>
      </w:pPr>
    </w:p>
    <w:p w14:paraId="5886785C" w14:textId="77777777" w:rsidR="00991EB5" w:rsidRPr="005778C1" w:rsidRDefault="00991EB5" w:rsidP="00991EB5">
      <w:pPr>
        <w:spacing w:after="160" w:line="259" w:lineRule="auto"/>
        <w:jc w:val="center"/>
        <w:rPr>
          <w:rFonts w:ascii="Times New Roman" w:hAnsi="Times New Roman" w:cs="Times New Roman"/>
          <w:b/>
        </w:rPr>
      </w:pPr>
    </w:p>
    <w:p w14:paraId="39C448E6" w14:textId="77777777" w:rsidR="00991EB5" w:rsidRPr="005778C1" w:rsidRDefault="00991EB5" w:rsidP="00991EB5">
      <w:pPr>
        <w:spacing w:after="160" w:line="259" w:lineRule="auto"/>
        <w:jc w:val="center"/>
        <w:rPr>
          <w:rFonts w:ascii="Times New Roman" w:hAnsi="Times New Roman" w:cs="Times New Roman"/>
          <w:b/>
        </w:rPr>
      </w:pPr>
    </w:p>
    <w:p w14:paraId="3A2D737A" w14:textId="77777777" w:rsidR="00991EB5" w:rsidRPr="005778C1" w:rsidRDefault="00991EB5" w:rsidP="00991EB5">
      <w:pPr>
        <w:spacing w:after="160" w:line="259" w:lineRule="auto"/>
        <w:jc w:val="center"/>
        <w:rPr>
          <w:rFonts w:ascii="Times New Roman" w:hAnsi="Times New Roman" w:cs="Times New Roman"/>
          <w:b/>
        </w:rPr>
      </w:pPr>
    </w:p>
    <w:p w14:paraId="7CB3D394" w14:textId="77777777" w:rsidR="00991EB5" w:rsidRPr="005778C1" w:rsidRDefault="00991EB5" w:rsidP="00991EB5">
      <w:pPr>
        <w:spacing w:after="160" w:line="259" w:lineRule="auto"/>
        <w:jc w:val="center"/>
        <w:rPr>
          <w:rFonts w:ascii="Times New Roman" w:hAnsi="Times New Roman" w:cs="Times New Roman"/>
          <w:b/>
        </w:rPr>
      </w:pPr>
    </w:p>
    <w:p w14:paraId="19C8C0D1" w14:textId="77777777" w:rsidR="00991EB5" w:rsidRPr="005778C1" w:rsidRDefault="00991EB5" w:rsidP="00991EB5">
      <w:pPr>
        <w:spacing w:after="160" w:line="259" w:lineRule="auto"/>
        <w:jc w:val="center"/>
        <w:rPr>
          <w:rFonts w:ascii="Times New Roman" w:hAnsi="Times New Roman" w:cs="Times New Roman"/>
          <w:b/>
        </w:rPr>
      </w:pPr>
    </w:p>
    <w:p w14:paraId="4599C2B4" w14:textId="77777777" w:rsidR="00991EB5" w:rsidRPr="005778C1" w:rsidRDefault="00991EB5" w:rsidP="00991EB5">
      <w:pPr>
        <w:spacing w:after="160" w:line="259" w:lineRule="auto"/>
        <w:jc w:val="center"/>
        <w:rPr>
          <w:rFonts w:ascii="Times New Roman" w:hAnsi="Times New Roman" w:cs="Times New Roman"/>
          <w:b/>
        </w:rPr>
      </w:pPr>
    </w:p>
    <w:p w14:paraId="36CF56BF" w14:textId="4167FC42" w:rsidR="00991EB5" w:rsidRDefault="00991EB5" w:rsidP="00991EB5">
      <w:pPr>
        <w:spacing w:after="160" w:line="259" w:lineRule="auto"/>
        <w:jc w:val="center"/>
        <w:rPr>
          <w:rFonts w:ascii="Times New Roman" w:hAnsi="Times New Roman" w:cs="Times New Roman"/>
          <w:b/>
        </w:rPr>
      </w:pPr>
    </w:p>
    <w:p w14:paraId="4D4543BF" w14:textId="7544D312" w:rsidR="00AA3875" w:rsidRDefault="00AA3875" w:rsidP="00991EB5">
      <w:pPr>
        <w:spacing w:after="160" w:line="259" w:lineRule="auto"/>
        <w:jc w:val="center"/>
        <w:rPr>
          <w:rFonts w:ascii="Times New Roman" w:hAnsi="Times New Roman" w:cs="Times New Roman"/>
          <w:b/>
        </w:rPr>
      </w:pPr>
    </w:p>
    <w:p w14:paraId="6C624DD3" w14:textId="77777777" w:rsidR="00AA3875" w:rsidRPr="005778C1" w:rsidRDefault="00AA3875" w:rsidP="00991EB5">
      <w:pPr>
        <w:spacing w:after="160" w:line="259" w:lineRule="auto"/>
        <w:jc w:val="center"/>
        <w:rPr>
          <w:rFonts w:ascii="Times New Roman" w:hAnsi="Times New Roman" w:cs="Times New Roman"/>
          <w:b/>
        </w:rPr>
      </w:pPr>
    </w:p>
    <w:p w14:paraId="6B0C9F80" w14:textId="77777777" w:rsidR="00991EB5" w:rsidRPr="005778C1" w:rsidRDefault="00991EB5" w:rsidP="00724650">
      <w:pPr>
        <w:spacing w:after="160" w:line="259" w:lineRule="auto"/>
        <w:rPr>
          <w:rFonts w:ascii="Times New Roman" w:hAnsi="Times New Roman" w:cs="Times New Roman"/>
          <w:b/>
        </w:rPr>
      </w:pPr>
    </w:p>
    <w:p w14:paraId="5E4FF0BA"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6AC5BF42" w14:textId="77777777" w:rsidTr="01411335">
        <w:tc>
          <w:tcPr>
            <w:tcW w:w="2003" w:type="dxa"/>
            <w:tcBorders>
              <w:tl2br w:val="single" w:sz="4" w:space="0" w:color="auto"/>
            </w:tcBorders>
            <w:shd w:val="clear" w:color="auto" w:fill="DEEAF6" w:themeFill="accent5" w:themeFillTint="33"/>
          </w:tcPr>
          <w:p w14:paraId="3BD2F9E5"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27C9965E" w14:textId="7A6927F6" w:rsidR="00991EB5" w:rsidRPr="001C4B3B" w:rsidRDefault="642C0D9A" w:rsidP="642C0D9A">
            <w:pPr>
              <w:jc w:val="center"/>
              <w:outlineLvl w:val="1"/>
              <w:rPr>
                <w:rFonts w:ascii="Times New Roman" w:hAnsi="Times New Roman" w:cs="Times New Roman"/>
                <w:b/>
                <w:bCs/>
                <w:i/>
                <w:iCs/>
                <w:sz w:val="24"/>
                <w:szCs w:val="24"/>
              </w:rPr>
            </w:pPr>
            <w:bookmarkStart w:id="89" w:name="_Toc59139961"/>
            <w:bookmarkStart w:id="90" w:name="_Toc108783040"/>
            <w:bookmarkStart w:id="91" w:name="_Toc108783121"/>
            <w:r w:rsidRPr="642C0D9A">
              <w:rPr>
                <w:rFonts w:ascii="Times New Roman" w:hAnsi="Times New Roman" w:cs="Times New Roman"/>
                <w:b/>
                <w:bCs/>
                <w:i/>
                <w:iCs/>
              </w:rPr>
              <w:t>Table 10: Art 24 (Education) (2b)</w:t>
            </w:r>
            <w:bookmarkEnd w:id="89"/>
            <w:bookmarkEnd w:id="90"/>
            <w:bookmarkEnd w:id="91"/>
          </w:p>
          <w:p w14:paraId="7B9A5542" w14:textId="77777777" w:rsidR="00991EB5" w:rsidRPr="005778C1" w:rsidRDefault="00991EB5" w:rsidP="00991EB5">
            <w:pPr>
              <w:jc w:val="center"/>
              <w:rPr>
                <w:rFonts w:ascii="Times New Roman" w:hAnsi="Times New Roman" w:cs="Times New Roman"/>
                <w:sz w:val="24"/>
                <w:szCs w:val="24"/>
              </w:rPr>
            </w:pPr>
          </w:p>
        </w:tc>
      </w:tr>
      <w:tr w:rsidR="005778C1" w:rsidRPr="005778C1" w14:paraId="6D7834E7" w14:textId="77777777" w:rsidTr="01411335">
        <w:tc>
          <w:tcPr>
            <w:tcW w:w="2003" w:type="dxa"/>
          </w:tcPr>
          <w:p w14:paraId="3F47319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2946A6B5"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2. In realizing this right, States Parties shall ensure that:</w:t>
            </w:r>
          </w:p>
          <w:p w14:paraId="1676255B" w14:textId="77777777" w:rsidR="00991EB5" w:rsidRPr="005778C1" w:rsidRDefault="00991EB5" w:rsidP="00991EB5">
            <w:pPr>
              <w:rPr>
                <w:rFonts w:ascii="Times New Roman" w:hAnsi="Times New Roman" w:cs="Times New Roman"/>
                <w:sz w:val="24"/>
                <w:szCs w:val="24"/>
              </w:rPr>
            </w:pPr>
          </w:p>
          <w:p w14:paraId="4D83BEFE"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b) Persons with disabilities can access an inclusive, quality and free primary education and secondary education on an equal basis with others in the communities in which they </w:t>
            </w:r>
            <w:proofErr w:type="gramStart"/>
            <w:r w:rsidRPr="005778C1">
              <w:rPr>
                <w:rFonts w:ascii="Times New Roman" w:hAnsi="Times New Roman" w:cs="Times New Roman"/>
                <w:sz w:val="24"/>
                <w:szCs w:val="24"/>
                <w:shd w:val="clear" w:color="auto" w:fill="FFFFFF"/>
              </w:rPr>
              <w:t>live;</w:t>
            </w:r>
            <w:proofErr w:type="gramEnd"/>
          </w:p>
          <w:p w14:paraId="5242F32F" w14:textId="77777777" w:rsidR="00991EB5" w:rsidRPr="005778C1" w:rsidRDefault="00991EB5" w:rsidP="00991EB5">
            <w:pPr>
              <w:rPr>
                <w:rFonts w:ascii="Times New Roman" w:hAnsi="Times New Roman" w:cs="Times New Roman"/>
                <w:sz w:val="24"/>
                <w:szCs w:val="24"/>
              </w:rPr>
            </w:pPr>
          </w:p>
        </w:tc>
      </w:tr>
      <w:tr w:rsidR="005778C1" w:rsidRPr="005778C1" w14:paraId="27BB0AA3" w14:textId="77777777" w:rsidTr="01411335">
        <w:tc>
          <w:tcPr>
            <w:tcW w:w="2003" w:type="dxa"/>
          </w:tcPr>
          <w:p w14:paraId="37927229"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08326CA2" w14:textId="77777777" w:rsidR="00991EB5" w:rsidRPr="005778C1" w:rsidRDefault="00991EB5" w:rsidP="00991EB5">
            <w:pPr>
              <w:rPr>
                <w:rFonts w:ascii="Times New Roman" w:hAnsi="Times New Roman" w:cs="Times New Roman"/>
                <w:sz w:val="24"/>
                <w:szCs w:val="24"/>
              </w:rPr>
            </w:pPr>
          </w:p>
        </w:tc>
        <w:tc>
          <w:tcPr>
            <w:tcW w:w="11945" w:type="dxa"/>
          </w:tcPr>
          <w:p w14:paraId="117E3F3F"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w:t>
            </w:r>
            <w:r w:rsidRPr="642C0D9A">
              <w:rPr>
                <w:rFonts w:ascii="Times New Roman" w:hAnsi="Times New Roman" w:cs="Times New Roman"/>
                <w:sz w:val="24"/>
                <w:szCs w:val="24"/>
                <w:lang w:val="en-US"/>
              </w:rPr>
              <w:t>amendment of Singapore’s Compulsory Education Act in 2018 made it compulsory for all children with disabilities to receive at least primary school-level education, with effect from the 2019 Primary 1 cohort</w:t>
            </w:r>
          </w:p>
          <w:p w14:paraId="3C92EBC9" w14:textId="7F80E859" w:rsidR="174B1DDC" w:rsidRDefault="01411335" w:rsidP="01411335">
            <w:pPr>
              <w:numPr>
                <w:ilvl w:val="0"/>
                <w:numId w:val="37"/>
              </w:numPr>
              <w:rPr>
                <w:rFonts w:ascii="Times New Roman" w:hAnsi="Times New Roman" w:cs="Times New Roman"/>
                <w:sz w:val="24"/>
                <w:szCs w:val="24"/>
              </w:rPr>
            </w:pPr>
            <w:r w:rsidRPr="01411335">
              <w:rPr>
                <w:rFonts w:ascii="Times New Roman" w:hAnsi="Times New Roman" w:cs="Times New Roman"/>
                <w:sz w:val="24"/>
                <w:szCs w:val="24"/>
              </w:rPr>
              <w:t xml:space="preserve">Singapore’s mainstream primary, </w:t>
            </w:r>
            <w:proofErr w:type="gramStart"/>
            <w:r w:rsidRPr="01411335">
              <w:rPr>
                <w:rFonts w:ascii="Times New Roman" w:hAnsi="Times New Roman" w:cs="Times New Roman"/>
                <w:sz w:val="24"/>
                <w:szCs w:val="24"/>
              </w:rPr>
              <w:t>secondary</w:t>
            </w:r>
            <w:proofErr w:type="gramEnd"/>
            <w:r w:rsidRPr="01411335">
              <w:rPr>
                <w:rFonts w:ascii="Times New Roman" w:hAnsi="Times New Roman" w:cs="Times New Roman"/>
                <w:sz w:val="24"/>
                <w:szCs w:val="24"/>
              </w:rPr>
              <w:t xml:space="preserve"> and post-secondary schools are being built or upgraded to feature barrier-free accessibility</w:t>
            </w:r>
          </w:p>
          <w:p w14:paraId="1E9E8D90" w14:textId="2C29050B" w:rsidR="174B1DDC" w:rsidRDefault="174B1DDC" w:rsidP="174B1DDC">
            <w:pPr>
              <w:numPr>
                <w:ilvl w:val="0"/>
                <w:numId w:val="37"/>
              </w:numPr>
              <w:rPr>
                <w:sz w:val="24"/>
                <w:szCs w:val="24"/>
              </w:rPr>
            </w:pPr>
            <w:r w:rsidRPr="174B1DDC">
              <w:rPr>
                <w:rFonts w:ascii="Times New Roman" w:eastAsia="Times New Roman" w:hAnsi="Times New Roman" w:cs="Times New Roman"/>
                <w:sz w:val="24"/>
                <w:szCs w:val="24"/>
                <w:lang w:val="en-US"/>
              </w:rPr>
              <w:t xml:space="preserve">Other than initiatives targeting physical barriers to inclusion, efforts are made to eradicate social barriers through a variety of </w:t>
            </w:r>
            <w:proofErr w:type="spellStart"/>
            <w:r w:rsidRPr="174B1DDC">
              <w:rPr>
                <w:rFonts w:ascii="Times New Roman" w:eastAsia="Times New Roman" w:hAnsi="Times New Roman" w:cs="Times New Roman"/>
                <w:sz w:val="24"/>
                <w:szCs w:val="24"/>
                <w:lang w:val="en-US"/>
              </w:rPr>
              <w:t>programmes</w:t>
            </w:r>
            <w:proofErr w:type="spellEnd"/>
            <w:r w:rsidRPr="174B1DDC">
              <w:rPr>
                <w:rFonts w:ascii="Times New Roman" w:eastAsia="Times New Roman" w:hAnsi="Times New Roman" w:cs="Times New Roman"/>
                <w:sz w:val="24"/>
                <w:szCs w:val="24"/>
                <w:lang w:val="en-US"/>
              </w:rPr>
              <w:t xml:space="preserve"> promoting purposeful interaction between children with and without disabilities from young</w:t>
            </w:r>
          </w:p>
          <w:p w14:paraId="07CB3360" w14:textId="77777777"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These include MOE’s Satellite Partnership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(targeting students from mainstream and SPED schools)</w:t>
            </w:r>
          </w:p>
          <w:p w14:paraId="197E9230"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6AC2363E" w14:textId="77777777" w:rsidTr="01411335">
        <w:tc>
          <w:tcPr>
            <w:tcW w:w="2003" w:type="dxa"/>
          </w:tcPr>
          <w:p w14:paraId="4D93E8D4"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 xml:space="preserve">Progress Noted </w:t>
            </w:r>
            <w:r w:rsidRPr="642C0D9A">
              <w:rPr>
                <w:rFonts w:ascii="Times New Roman" w:hAnsi="Times New Roman" w:cs="Times New Roman"/>
                <w:i/>
                <w:iCs/>
              </w:rPr>
              <w:t>(by Respondents)</w:t>
            </w:r>
          </w:p>
          <w:p w14:paraId="3E57F025" w14:textId="77777777" w:rsidR="00991EB5" w:rsidRPr="005778C1" w:rsidRDefault="00991EB5" w:rsidP="00991EB5">
            <w:pPr>
              <w:rPr>
                <w:rFonts w:ascii="Times New Roman" w:hAnsi="Times New Roman" w:cs="Times New Roman"/>
                <w:sz w:val="24"/>
                <w:szCs w:val="24"/>
              </w:rPr>
            </w:pPr>
          </w:p>
        </w:tc>
        <w:tc>
          <w:tcPr>
            <w:tcW w:w="11945" w:type="dxa"/>
          </w:tcPr>
          <w:p w14:paraId="4EA4A132"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Having received widespread support from the vast majority of respondents </w:t>
            </w:r>
            <w:proofErr w:type="gramStart"/>
            <w:r w:rsidRPr="642C0D9A">
              <w:rPr>
                <w:rFonts w:ascii="Times New Roman" w:hAnsi="Times New Roman" w:cs="Times New Roman"/>
                <w:sz w:val="24"/>
                <w:szCs w:val="24"/>
              </w:rPr>
              <w:t>sampled,</w:t>
            </w:r>
            <w:proofErr w:type="gramEnd"/>
            <w:r w:rsidRPr="642C0D9A">
              <w:rPr>
                <w:rFonts w:ascii="Times New Roman" w:hAnsi="Times New Roman" w:cs="Times New Roman"/>
                <w:sz w:val="24"/>
                <w:szCs w:val="24"/>
              </w:rPr>
              <w:t xml:space="preserve"> professionals in particular highlighted how the passing of the Act has made it harder for children with disabilities to fall through the cracks of the education system. </w:t>
            </w:r>
          </w:p>
          <w:p w14:paraId="1CC8C845"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Now, upon completing their pre-school education, children with special educational needs who can access the national curriculum and learn in large group settings receive support to continue their primary and secondary education in mainstream schools</w:t>
            </w:r>
          </w:p>
          <w:p w14:paraId="5DB7AF05" w14:textId="77777777" w:rsidR="00991EB5" w:rsidRPr="005778C1" w:rsidRDefault="00991EB5" w:rsidP="00991EB5">
            <w:pPr>
              <w:ind w:left="1440"/>
              <w:contextualSpacing/>
              <w:rPr>
                <w:rFonts w:ascii="Times New Roman" w:hAnsi="Times New Roman" w:cs="Times New Roman"/>
                <w:sz w:val="24"/>
                <w:szCs w:val="24"/>
              </w:rPr>
            </w:pPr>
          </w:p>
        </w:tc>
      </w:tr>
      <w:tr w:rsidR="005778C1" w:rsidRPr="005778C1" w14:paraId="013C20A4" w14:textId="77777777" w:rsidTr="01411335">
        <w:tc>
          <w:tcPr>
            <w:tcW w:w="2003" w:type="dxa"/>
          </w:tcPr>
          <w:p w14:paraId="37A7EA2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3FCE96C9"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737B74D5" w14:textId="77777777" w:rsidR="00991EB5" w:rsidRPr="005778C1" w:rsidRDefault="00991EB5" w:rsidP="00991EB5">
            <w:pPr>
              <w:rPr>
                <w:rFonts w:ascii="Times New Roman" w:hAnsi="Times New Roman" w:cs="Times New Roman"/>
                <w:i/>
                <w:sz w:val="24"/>
                <w:szCs w:val="24"/>
              </w:rPr>
            </w:pPr>
          </w:p>
        </w:tc>
        <w:tc>
          <w:tcPr>
            <w:tcW w:w="11945" w:type="dxa"/>
          </w:tcPr>
          <w:p w14:paraId="623E0B15"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Some parents surveyed by the government had expressed frustration at having to contend with long waiting-lists when seeking to enroll their child into a SPED school</w:t>
            </w:r>
          </w:p>
        </w:tc>
      </w:tr>
      <w:tr w:rsidR="00991EB5" w:rsidRPr="005778C1" w14:paraId="19F8F792" w14:textId="77777777" w:rsidTr="01411335">
        <w:tc>
          <w:tcPr>
            <w:tcW w:w="2003" w:type="dxa"/>
          </w:tcPr>
          <w:p w14:paraId="7ABCD84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39C28F3D"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77FDDC04" w14:textId="77777777" w:rsidR="00991EB5" w:rsidRPr="005778C1" w:rsidRDefault="00991EB5" w:rsidP="00991EB5">
            <w:pPr>
              <w:rPr>
                <w:rFonts w:ascii="Times New Roman" w:hAnsi="Times New Roman" w:cs="Times New Roman"/>
                <w:i/>
                <w:sz w:val="24"/>
                <w:szCs w:val="24"/>
              </w:rPr>
            </w:pPr>
          </w:p>
        </w:tc>
        <w:tc>
          <w:tcPr>
            <w:tcW w:w="11945" w:type="dxa"/>
          </w:tcPr>
          <w:p w14:paraId="60EE82E2"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Professionals sampled have advised for the crafting of student engagement activities held in mainstream schools around the needs and interests of students with disabilities, </w:t>
            </w:r>
            <w:proofErr w:type="gramStart"/>
            <w:r w:rsidRPr="642C0D9A">
              <w:rPr>
                <w:rFonts w:ascii="Times New Roman" w:hAnsi="Times New Roman" w:cs="Times New Roman"/>
                <w:sz w:val="24"/>
                <w:szCs w:val="24"/>
                <w:lang w:val="en-US"/>
              </w:rPr>
              <w:t>so as to</w:t>
            </w:r>
            <w:proofErr w:type="gramEnd"/>
            <w:r w:rsidRPr="642C0D9A">
              <w:rPr>
                <w:rFonts w:ascii="Times New Roman" w:hAnsi="Times New Roman" w:cs="Times New Roman"/>
                <w:sz w:val="24"/>
                <w:szCs w:val="24"/>
                <w:lang w:val="en-US"/>
              </w:rPr>
              <w:t xml:space="preserve"> ensure meaningful interaction between such students and their typically developing peers</w:t>
            </w:r>
          </w:p>
          <w:p w14:paraId="391FF4A4" w14:textId="77777777" w:rsidR="00991EB5" w:rsidRPr="005778C1" w:rsidRDefault="00991EB5" w:rsidP="00991EB5">
            <w:pPr>
              <w:ind w:left="720"/>
              <w:contextualSpacing/>
              <w:rPr>
                <w:rFonts w:ascii="Times New Roman" w:hAnsi="Times New Roman" w:cs="Times New Roman"/>
                <w:sz w:val="24"/>
                <w:szCs w:val="24"/>
              </w:rPr>
            </w:pPr>
          </w:p>
        </w:tc>
      </w:tr>
    </w:tbl>
    <w:p w14:paraId="37F027EB" w14:textId="77777777" w:rsidR="00991EB5" w:rsidRPr="005778C1" w:rsidRDefault="00991EB5" w:rsidP="00991EB5">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16F8A05D" w14:textId="77777777" w:rsidTr="01411335">
        <w:tc>
          <w:tcPr>
            <w:tcW w:w="2003" w:type="dxa"/>
            <w:tcBorders>
              <w:tl2br w:val="single" w:sz="4" w:space="0" w:color="auto"/>
            </w:tcBorders>
            <w:shd w:val="clear" w:color="auto" w:fill="DEEAF6" w:themeFill="accent5" w:themeFillTint="33"/>
          </w:tcPr>
          <w:p w14:paraId="133835B2"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6E70AC00" w14:textId="39408808" w:rsidR="00991EB5" w:rsidRPr="001C4B3B" w:rsidRDefault="642C0D9A" w:rsidP="642C0D9A">
            <w:pPr>
              <w:jc w:val="center"/>
              <w:outlineLvl w:val="1"/>
              <w:rPr>
                <w:rFonts w:ascii="Times New Roman" w:hAnsi="Times New Roman" w:cs="Times New Roman"/>
                <w:b/>
                <w:bCs/>
                <w:i/>
                <w:iCs/>
                <w:sz w:val="24"/>
                <w:szCs w:val="24"/>
              </w:rPr>
            </w:pPr>
            <w:bookmarkStart w:id="92" w:name="_Toc59139962"/>
            <w:bookmarkStart w:id="93" w:name="_Toc108783041"/>
            <w:bookmarkStart w:id="94" w:name="_Toc108783122"/>
            <w:r w:rsidRPr="642C0D9A">
              <w:rPr>
                <w:rFonts w:ascii="Times New Roman" w:hAnsi="Times New Roman" w:cs="Times New Roman"/>
                <w:b/>
                <w:bCs/>
                <w:i/>
                <w:iCs/>
              </w:rPr>
              <w:t>Table 11: Art 24 (Education) (2d)</w:t>
            </w:r>
            <w:bookmarkEnd w:id="92"/>
            <w:bookmarkEnd w:id="93"/>
            <w:bookmarkEnd w:id="94"/>
          </w:p>
          <w:p w14:paraId="738380FF" w14:textId="77777777" w:rsidR="00991EB5" w:rsidRPr="005778C1" w:rsidRDefault="00991EB5" w:rsidP="00991EB5">
            <w:pPr>
              <w:jc w:val="center"/>
              <w:rPr>
                <w:rFonts w:ascii="Times New Roman" w:hAnsi="Times New Roman" w:cs="Times New Roman"/>
                <w:sz w:val="24"/>
                <w:szCs w:val="24"/>
              </w:rPr>
            </w:pPr>
          </w:p>
        </w:tc>
      </w:tr>
      <w:tr w:rsidR="005778C1" w:rsidRPr="005778C1" w14:paraId="5C73A7CF" w14:textId="77777777" w:rsidTr="01411335">
        <w:tc>
          <w:tcPr>
            <w:tcW w:w="2003" w:type="dxa"/>
          </w:tcPr>
          <w:p w14:paraId="5B2CCEA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61009F5A"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2. In realizing this right, States Parties shall ensure that:</w:t>
            </w:r>
          </w:p>
          <w:p w14:paraId="6FEE32DC" w14:textId="77777777" w:rsidR="00991EB5" w:rsidRPr="005778C1" w:rsidRDefault="00991EB5" w:rsidP="00991EB5">
            <w:pPr>
              <w:rPr>
                <w:rFonts w:ascii="Times New Roman" w:hAnsi="Times New Roman" w:cs="Times New Roman"/>
                <w:sz w:val="24"/>
                <w:szCs w:val="24"/>
              </w:rPr>
            </w:pPr>
          </w:p>
          <w:p w14:paraId="202202BB" w14:textId="77777777" w:rsidR="00991EB5" w:rsidRPr="005778C1" w:rsidRDefault="00991EB5" w:rsidP="642C0D9A">
            <w:pPr>
              <w:numPr>
                <w:ilvl w:val="0"/>
                <w:numId w:val="36"/>
              </w:numPr>
              <w:contextualSpacing/>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Persons with disabilities receive the support required, within the general education system, to facilitate their effective </w:t>
            </w:r>
            <w:proofErr w:type="gramStart"/>
            <w:r w:rsidRPr="005778C1">
              <w:rPr>
                <w:rFonts w:ascii="Times New Roman" w:hAnsi="Times New Roman" w:cs="Times New Roman"/>
                <w:sz w:val="24"/>
                <w:szCs w:val="24"/>
                <w:shd w:val="clear" w:color="auto" w:fill="FFFFFF"/>
              </w:rPr>
              <w:t>education;</w:t>
            </w:r>
            <w:proofErr w:type="gramEnd"/>
          </w:p>
          <w:p w14:paraId="53CF8D7C"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4D612BA5" w14:textId="77777777" w:rsidTr="01411335">
        <w:tc>
          <w:tcPr>
            <w:tcW w:w="2003" w:type="dxa"/>
          </w:tcPr>
          <w:p w14:paraId="5BF9A144"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Developments Cited</w:t>
            </w:r>
          </w:p>
          <w:p w14:paraId="12AC8B37" w14:textId="77777777" w:rsidR="00991EB5" w:rsidRPr="005778C1" w:rsidRDefault="00991EB5" w:rsidP="00991EB5">
            <w:pPr>
              <w:rPr>
                <w:rFonts w:ascii="Times New Roman" w:hAnsi="Times New Roman" w:cs="Times New Roman"/>
                <w:sz w:val="24"/>
                <w:szCs w:val="24"/>
              </w:rPr>
            </w:pPr>
          </w:p>
        </w:tc>
        <w:tc>
          <w:tcPr>
            <w:tcW w:w="11945" w:type="dxa"/>
          </w:tcPr>
          <w:p w14:paraId="19E4BD9B" w14:textId="1A014F83" w:rsidR="174B1DDC" w:rsidRDefault="01411335" w:rsidP="01411335">
            <w:pPr>
              <w:numPr>
                <w:ilvl w:val="0"/>
                <w:numId w:val="37"/>
              </w:numPr>
              <w:rPr>
                <w:sz w:val="24"/>
                <w:szCs w:val="24"/>
                <w:u w:val="single"/>
                <w:lang w:val="en-US"/>
              </w:rPr>
            </w:pPr>
            <w:proofErr w:type="gramStart"/>
            <w:r w:rsidRPr="01411335">
              <w:rPr>
                <w:rFonts w:ascii="Times New Roman" w:eastAsia="Times New Roman" w:hAnsi="Times New Roman" w:cs="Times New Roman"/>
                <w:sz w:val="24"/>
                <w:szCs w:val="24"/>
                <w:lang w:val="en-US"/>
              </w:rPr>
              <w:t>With regard to</w:t>
            </w:r>
            <w:proofErr w:type="gramEnd"/>
            <w:r w:rsidRPr="01411335">
              <w:rPr>
                <w:rFonts w:ascii="Times New Roman" w:eastAsia="Times New Roman" w:hAnsi="Times New Roman" w:cs="Times New Roman"/>
                <w:sz w:val="24"/>
                <w:szCs w:val="24"/>
                <w:lang w:val="en-US"/>
              </w:rPr>
              <w:t xml:space="preserve"> policies on primary and secondary school, MOE has strengthened support for the rising numbers of students with special educational needs enrolled in mainstream schools through </w:t>
            </w:r>
            <w:proofErr w:type="spellStart"/>
            <w:r w:rsidRPr="01411335">
              <w:rPr>
                <w:rFonts w:ascii="Times New Roman" w:eastAsia="Times New Roman" w:hAnsi="Times New Roman" w:cs="Times New Roman"/>
                <w:sz w:val="24"/>
                <w:szCs w:val="24"/>
                <w:lang w:val="en-US"/>
              </w:rPr>
              <w:t>specialised</w:t>
            </w:r>
            <w:proofErr w:type="spellEnd"/>
            <w:r w:rsidRPr="01411335">
              <w:rPr>
                <w:rFonts w:ascii="Times New Roman" w:eastAsia="Times New Roman" w:hAnsi="Times New Roman" w:cs="Times New Roman"/>
                <w:sz w:val="24"/>
                <w:szCs w:val="24"/>
                <w:lang w:val="en-US"/>
              </w:rPr>
              <w:t xml:space="preserve"> learning support </w:t>
            </w:r>
            <w:proofErr w:type="spellStart"/>
            <w:r w:rsidRPr="01411335">
              <w:rPr>
                <w:rFonts w:ascii="Times New Roman" w:eastAsia="Times New Roman" w:hAnsi="Times New Roman" w:cs="Times New Roman"/>
                <w:sz w:val="24"/>
                <w:szCs w:val="24"/>
                <w:lang w:val="en-US"/>
              </w:rPr>
              <w:t>programmes</w:t>
            </w:r>
            <w:proofErr w:type="spellEnd"/>
            <w:r w:rsidRPr="01411335">
              <w:rPr>
                <w:rFonts w:ascii="Times New Roman" w:eastAsia="Times New Roman" w:hAnsi="Times New Roman" w:cs="Times New Roman"/>
                <w:sz w:val="24"/>
                <w:szCs w:val="24"/>
                <w:lang w:val="en-US"/>
              </w:rPr>
              <w:t xml:space="preserve"> and various school-based interventions</w:t>
            </w:r>
          </w:p>
          <w:p w14:paraId="528BDCA7" w14:textId="77777777" w:rsidR="00991EB5" w:rsidRPr="005778C1" w:rsidRDefault="00991EB5" w:rsidP="642C0D9A">
            <w:pPr>
              <w:numPr>
                <w:ilvl w:val="0"/>
                <w:numId w:val="37"/>
              </w:numPr>
              <w:contextualSpacing/>
              <w:rPr>
                <w:rFonts w:ascii="Times New Roman" w:hAnsi="Times New Roman" w:cs="Times New Roman"/>
                <w:sz w:val="24"/>
                <w:szCs w:val="24"/>
              </w:rPr>
            </w:pPr>
            <w:r w:rsidRPr="005778C1">
              <w:rPr>
                <w:rFonts w:ascii="Times New Roman" w:hAnsi="Times New Roman" w:cs="Times New Roman"/>
                <w:sz w:val="24"/>
                <w:szCs w:val="24"/>
                <w:shd w:val="clear" w:color="auto" w:fill="FFFFFF"/>
                <w:lang w:val="en-US"/>
              </w:rPr>
              <w:t>Teachers trained in providing SPED are posted to mainstream schools to provide targeted support for students with special educational needs</w:t>
            </w:r>
          </w:p>
          <w:p w14:paraId="5A9CD340" w14:textId="77777777" w:rsidR="00991EB5" w:rsidRPr="005778C1" w:rsidRDefault="00991EB5" w:rsidP="00991EB5">
            <w:pPr>
              <w:ind w:left="720"/>
              <w:contextualSpacing/>
              <w:rPr>
                <w:rFonts w:ascii="Times New Roman" w:hAnsi="Times New Roman" w:cs="Times New Roman"/>
                <w:sz w:val="24"/>
                <w:szCs w:val="24"/>
                <w:shd w:val="clear" w:color="auto" w:fill="FFFFFF"/>
              </w:rPr>
            </w:pPr>
          </w:p>
        </w:tc>
      </w:tr>
      <w:tr w:rsidR="005778C1" w:rsidRPr="005778C1" w14:paraId="54D45CE1" w14:textId="77777777" w:rsidTr="01411335">
        <w:tc>
          <w:tcPr>
            <w:tcW w:w="2003" w:type="dxa"/>
          </w:tcPr>
          <w:p w14:paraId="23D43A46"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 xml:space="preserve">Progress Noted </w:t>
            </w:r>
            <w:r w:rsidRPr="642C0D9A">
              <w:rPr>
                <w:rFonts w:ascii="Times New Roman" w:hAnsi="Times New Roman" w:cs="Times New Roman"/>
                <w:i/>
                <w:iCs/>
              </w:rPr>
              <w:t>(by Respondents)</w:t>
            </w:r>
          </w:p>
          <w:p w14:paraId="1FCC6766" w14:textId="77777777" w:rsidR="00991EB5" w:rsidRPr="005778C1" w:rsidRDefault="00991EB5" w:rsidP="00991EB5">
            <w:pPr>
              <w:rPr>
                <w:rFonts w:ascii="Times New Roman" w:hAnsi="Times New Roman" w:cs="Times New Roman"/>
                <w:sz w:val="24"/>
                <w:szCs w:val="24"/>
              </w:rPr>
            </w:pPr>
          </w:p>
        </w:tc>
        <w:tc>
          <w:tcPr>
            <w:tcW w:w="11945" w:type="dxa"/>
          </w:tcPr>
          <w:p w14:paraId="7FA770F8" w14:textId="77777777" w:rsidR="00991EB5" w:rsidRPr="005778C1" w:rsidRDefault="00991EB5" w:rsidP="642C0D9A">
            <w:pPr>
              <w:numPr>
                <w:ilvl w:val="0"/>
                <w:numId w:val="37"/>
              </w:numPr>
              <w:contextualSpacing/>
              <w:rPr>
                <w:rFonts w:ascii="Times New Roman" w:hAnsi="Times New Roman" w:cs="Times New Roman"/>
                <w:sz w:val="24"/>
                <w:szCs w:val="24"/>
                <w:lang w:val="en-US"/>
              </w:rPr>
            </w:pPr>
            <w:r w:rsidRPr="005778C1">
              <w:rPr>
                <w:rFonts w:ascii="Times New Roman" w:hAnsi="Times New Roman" w:cs="Times New Roman"/>
                <w:sz w:val="24"/>
                <w:szCs w:val="24"/>
                <w:shd w:val="clear" w:color="auto" w:fill="FFFFFF"/>
                <w:lang w:val="en-US"/>
              </w:rPr>
              <w:t>The provision of added curriculum support or case-by-case exemptions for students with disabilities in mainstream schools</w:t>
            </w:r>
          </w:p>
          <w:p w14:paraId="55A5CDC8" w14:textId="77777777" w:rsidR="00991EB5" w:rsidRPr="005778C1" w:rsidRDefault="00991EB5" w:rsidP="00991EB5">
            <w:pPr>
              <w:ind w:left="720"/>
              <w:contextualSpacing/>
              <w:rPr>
                <w:rFonts w:ascii="Times New Roman" w:hAnsi="Times New Roman" w:cs="Times New Roman"/>
                <w:sz w:val="24"/>
                <w:szCs w:val="24"/>
                <w:shd w:val="clear" w:color="auto" w:fill="FFFFFF"/>
                <w:lang w:val="en-US"/>
              </w:rPr>
            </w:pPr>
          </w:p>
        </w:tc>
      </w:tr>
      <w:tr w:rsidR="00991EB5" w:rsidRPr="005778C1" w14:paraId="6A9FC2AA" w14:textId="77777777" w:rsidTr="01411335">
        <w:tc>
          <w:tcPr>
            <w:tcW w:w="2003" w:type="dxa"/>
          </w:tcPr>
          <w:p w14:paraId="71FBFACD"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6AD18D38"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04239C34" w14:textId="77777777" w:rsidR="00991EB5" w:rsidRPr="005778C1" w:rsidRDefault="00991EB5" w:rsidP="00991EB5">
            <w:pPr>
              <w:rPr>
                <w:rFonts w:ascii="Times New Roman" w:hAnsi="Times New Roman" w:cs="Times New Roman"/>
                <w:i/>
                <w:sz w:val="24"/>
                <w:szCs w:val="24"/>
              </w:rPr>
            </w:pPr>
          </w:p>
        </w:tc>
        <w:tc>
          <w:tcPr>
            <w:tcW w:w="11945" w:type="dxa"/>
          </w:tcPr>
          <w:p w14:paraId="652C17EF"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Focus group respondents </w:t>
            </w:r>
            <w:proofErr w:type="gramStart"/>
            <w:r w:rsidRPr="642C0D9A">
              <w:rPr>
                <w:rFonts w:ascii="Times New Roman" w:hAnsi="Times New Roman" w:cs="Times New Roman"/>
                <w:sz w:val="24"/>
                <w:szCs w:val="24"/>
                <w:lang w:val="en-US"/>
              </w:rPr>
              <w:t>in</w:t>
            </w:r>
            <w:proofErr w:type="gramEnd"/>
            <w:r w:rsidRPr="642C0D9A">
              <w:rPr>
                <w:rFonts w:ascii="Times New Roman" w:hAnsi="Times New Roman" w:cs="Times New Roman"/>
                <w:sz w:val="24"/>
                <w:szCs w:val="24"/>
                <w:lang w:val="en-US"/>
              </w:rPr>
              <w:t xml:space="preserve"> this study have recommended adjustments to the student-to-teacher ratios in mainstream settings to deliver even better educational services to students with disabilities</w:t>
            </w:r>
          </w:p>
          <w:p w14:paraId="679F09A2" w14:textId="77777777" w:rsidR="00991EB5" w:rsidRPr="005778C1" w:rsidRDefault="642C0D9A" w:rsidP="642C0D9A">
            <w:pPr>
              <w:numPr>
                <w:ilvl w:val="1"/>
                <w:numId w:val="37"/>
              </w:numPr>
              <w:contextualSpacing/>
              <w:rPr>
                <w:rFonts w:ascii="Times New Roman" w:hAnsi="Times New Roman" w:cs="Times New Roman"/>
                <w:sz w:val="24"/>
                <w:szCs w:val="24"/>
              </w:rPr>
            </w:pPr>
            <w:proofErr w:type="gramStart"/>
            <w:r w:rsidRPr="642C0D9A">
              <w:rPr>
                <w:rFonts w:ascii="Times New Roman" w:hAnsi="Times New Roman" w:cs="Times New Roman"/>
                <w:sz w:val="24"/>
                <w:szCs w:val="24"/>
              </w:rPr>
              <w:t>In particular, smaller</w:t>
            </w:r>
            <w:proofErr w:type="gramEnd"/>
            <w:r w:rsidRPr="642C0D9A">
              <w:rPr>
                <w:rFonts w:ascii="Times New Roman" w:hAnsi="Times New Roman" w:cs="Times New Roman"/>
                <w:sz w:val="24"/>
                <w:szCs w:val="24"/>
              </w:rPr>
              <w:t xml:space="preserve"> class sizes in mainstream settings are thought to benefit students with and without special educational needs alike by providing educators the added time needed to give each student dedicated attention whilst juggling other demands such as covering the set curriculum and meeting key performance indicators (KPIs).</w:t>
            </w:r>
          </w:p>
          <w:p w14:paraId="5B417593"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PWDs consulted recommended the provision of targeted social and academic support for students with disabilities transiting into or entering mainstream education, perhaps even through specialised support services managed, </w:t>
            </w:r>
            <w:proofErr w:type="gramStart"/>
            <w:r w:rsidRPr="642C0D9A">
              <w:rPr>
                <w:rFonts w:ascii="Times New Roman" w:hAnsi="Times New Roman" w:cs="Times New Roman"/>
                <w:sz w:val="24"/>
                <w:szCs w:val="24"/>
              </w:rPr>
              <w:t>run</w:t>
            </w:r>
            <w:proofErr w:type="gramEnd"/>
            <w:r w:rsidRPr="642C0D9A">
              <w:rPr>
                <w:rFonts w:ascii="Times New Roman" w:hAnsi="Times New Roman" w:cs="Times New Roman"/>
                <w:sz w:val="24"/>
                <w:szCs w:val="24"/>
              </w:rPr>
              <w:t xml:space="preserve"> or staffed by other PWDs who can relate personally to the experience of disablement</w:t>
            </w:r>
          </w:p>
          <w:p w14:paraId="79486D8D" w14:textId="77777777" w:rsidR="00991EB5" w:rsidRPr="005778C1" w:rsidRDefault="00991EB5" w:rsidP="00991EB5">
            <w:pPr>
              <w:ind w:left="1440"/>
              <w:contextualSpacing/>
              <w:rPr>
                <w:rFonts w:ascii="Times New Roman" w:hAnsi="Times New Roman" w:cs="Times New Roman"/>
                <w:sz w:val="24"/>
                <w:szCs w:val="24"/>
              </w:rPr>
            </w:pPr>
          </w:p>
        </w:tc>
      </w:tr>
    </w:tbl>
    <w:p w14:paraId="0DFBEB1F" w14:textId="77777777" w:rsidR="00991EB5" w:rsidRPr="005778C1" w:rsidRDefault="00991EB5" w:rsidP="00991EB5">
      <w:pPr>
        <w:spacing w:after="160" w:line="259" w:lineRule="auto"/>
        <w:jc w:val="center"/>
        <w:rPr>
          <w:rFonts w:ascii="Times New Roman" w:hAnsi="Times New Roman" w:cs="Times New Roman"/>
          <w:b/>
        </w:rPr>
      </w:pPr>
    </w:p>
    <w:p w14:paraId="1477C54D" w14:textId="77777777" w:rsidR="00991EB5" w:rsidRPr="005778C1" w:rsidRDefault="00991EB5" w:rsidP="00991EB5">
      <w:pPr>
        <w:spacing w:after="160" w:line="259" w:lineRule="auto"/>
        <w:jc w:val="center"/>
        <w:rPr>
          <w:rFonts w:ascii="Times New Roman" w:hAnsi="Times New Roman" w:cs="Times New Roman"/>
          <w:b/>
        </w:rPr>
      </w:pPr>
    </w:p>
    <w:p w14:paraId="0946377B" w14:textId="42178A99" w:rsidR="00991EB5" w:rsidRPr="005778C1" w:rsidRDefault="00991EB5" w:rsidP="00724650">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07AA65AA" w14:textId="77777777" w:rsidTr="01411335">
        <w:tc>
          <w:tcPr>
            <w:tcW w:w="2003" w:type="dxa"/>
            <w:tcBorders>
              <w:tl2br w:val="single" w:sz="4" w:space="0" w:color="auto"/>
            </w:tcBorders>
            <w:shd w:val="clear" w:color="auto" w:fill="DEEAF6" w:themeFill="accent5" w:themeFillTint="33"/>
          </w:tcPr>
          <w:p w14:paraId="65CB2EFE"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3ED6A0CA" w14:textId="156C3192" w:rsidR="00991EB5" w:rsidRPr="001C4B3B" w:rsidRDefault="642C0D9A" w:rsidP="642C0D9A">
            <w:pPr>
              <w:jc w:val="center"/>
              <w:outlineLvl w:val="1"/>
              <w:rPr>
                <w:rFonts w:ascii="Times New Roman" w:hAnsi="Times New Roman" w:cs="Times New Roman"/>
                <w:b/>
                <w:bCs/>
                <w:i/>
                <w:iCs/>
                <w:sz w:val="24"/>
                <w:szCs w:val="24"/>
              </w:rPr>
            </w:pPr>
            <w:bookmarkStart w:id="95" w:name="_Toc59139963"/>
            <w:bookmarkStart w:id="96" w:name="_Toc108783042"/>
            <w:bookmarkStart w:id="97" w:name="_Toc108783123"/>
            <w:r w:rsidRPr="642C0D9A">
              <w:rPr>
                <w:rFonts w:ascii="Times New Roman" w:hAnsi="Times New Roman" w:cs="Times New Roman"/>
                <w:b/>
                <w:bCs/>
                <w:i/>
                <w:iCs/>
              </w:rPr>
              <w:t>Table 12: Art 24 (Education) (2e)</w:t>
            </w:r>
            <w:bookmarkEnd w:id="95"/>
            <w:bookmarkEnd w:id="96"/>
            <w:bookmarkEnd w:id="97"/>
          </w:p>
          <w:p w14:paraId="4AE3290B" w14:textId="77777777" w:rsidR="00991EB5" w:rsidRPr="005778C1" w:rsidRDefault="00991EB5" w:rsidP="00991EB5">
            <w:pPr>
              <w:jc w:val="center"/>
              <w:rPr>
                <w:rFonts w:ascii="Times New Roman" w:hAnsi="Times New Roman" w:cs="Times New Roman"/>
                <w:sz w:val="24"/>
                <w:szCs w:val="24"/>
              </w:rPr>
            </w:pPr>
          </w:p>
        </w:tc>
      </w:tr>
      <w:tr w:rsidR="005778C1" w:rsidRPr="005778C1" w14:paraId="127702D9" w14:textId="77777777" w:rsidTr="01411335">
        <w:tc>
          <w:tcPr>
            <w:tcW w:w="2003" w:type="dxa"/>
          </w:tcPr>
          <w:p w14:paraId="2F0AD5FE"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4DC043B2"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2. In realizing this right, States Parties shall ensure that:</w:t>
            </w:r>
          </w:p>
          <w:p w14:paraId="63F1D602" w14:textId="77777777" w:rsidR="00991EB5" w:rsidRPr="005778C1" w:rsidRDefault="00991EB5" w:rsidP="00991EB5">
            <w:pPr>
              <w:rPr>
                <w:rFonts w:ascii="Times New Roman" w:hAnsi="Times New Roman" w:cs="Times New Roman"/>
                <w:sz w:val="24"/>
                <w:szCs w:val="24"/>
              </w:rPr>
            </w:pPr>
          </w:p>
          <w:p w14:paraId="4FABFC78" w14:textId="77777777" w:rsidR="00991EB5" w:rsidRPr="005778C1" w:rsidRDefault="00991EB5" w:rsidP="642C0D9A">
            <w:pPr>
              <w:numPr>
                <w:ilvl w:val="0"/>
                <w:numId w:val="36"/>
              </w:numPr>
              <w:contextualSpacing/>
              <w:rPr>
                <w:rFonts w:ascii="Times New Roman" w:hAnsi="Times New Roman" w:cs="Times New Roman"/>
                <w:sz w:val="24"/>
                <w:szCs w:val="24"/>
              </w:rPr>
            </w:pPr>
            <w:r w:rsidRPr="005778C1">
              <w:rPr>
                <w:rFonts w:ascii="Times New Roman" w:hAnsi="Times New Roman" w:cs="Times New Roman"/>
                <w:sz w:val="24"/>
                <w:szCs w:val="24"/>
                <w:shd w:val="clear" w:color="auto" w:fill="FFFFFF"/>
              </w:rPr>
              <w:t>Effective individualized support measures are provided in environments that maximize academic and social development, consistent with the goal of full inclusion.</w:t>
            </w:r>
          </w:p>
          <w:p w14:paraId="14015718"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4F8BBAB2" w14:textId="77777777" w:rsidTr="01411335">
        <w:tc>
          <w:tcPr>
            <w:tcW w:w="2003" w:type="dxa"/>
          </w:tcPr>
          <w:p w14:paraId="7AB4EB1D"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09AC9ECA" w14:textId="77777777" w:rsidR="00991EB5" w:rsidRPr="005778C1" w:rsidRDefault="00991EB5" w:rsidP="00991EB5">
            <w:pPr>
              <w:rPr>
                <w:rFonts w:ascii="Times New Roman" w:hAnsi="Times New Roman" w:cs="Times New Roman"/>
                <w:sz w:val="24"/>
                <w:szCs w:val="24"/>
              </w:rPr>
            </w:pPr>
          </w:p>
        </w:tc>
        <w:tc>
          <w:tcPr>
            <w:tcW w:w="11945" w:type="dxa"/>
          </w:tcPr>
          <w:p w14:paraId="3E546A8C"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Inclusive pre-schools are providing avenues for students with and without developmental needs to learn and play alongside each other</w:t>
            </w:r>
          </w:p>
          <w:p w14:paraId="47885B6B" w14:textId="0229C5FA"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A workgroup involving the public and private sectors has also been tasked with finding better ways to support children with moderate to severe developmental needs in mainstream preschools</w:t>
            </w:r>
          </w:p>
          <w:p w14:paraId="3AFE7D54" w14:textId="4D0A9FD4" w:rsidR="174B1DDC" w:rsidRDefault="01411335" w:rsidP="01411335">
            <w:pPr>
              <w:pStyle w:val="ListParagraph"/>
              <w:numPr>
                <w:ilvl w:val="1"/>
                <w:numId w:val="37"/>
              </w:numPr>
              <w:rPr>
                <w:sz w:val="24"/>
                <w:szCs w:val="24"/>
                <w:u w:val="single"/>
              </w:rPr>
            </w:pPr>
            <w:r w:rsidRPr="01411335">
              <w:rPr>
                <w:rFonts w:ascii="Times New Roman" w:hAnsi="Times New Roman" w:cs="Times New Roman"/>
                <w:sz w:val="24"/>
                <w:szCs w:val="24"/>
              </w:rPr>
              <w:t xml:space="preserve">In 2021, </w:t>
            </w:r>
            <w:r w:rsidRPr="01411335">
              <w:rPr>
                <w:rFonts w:ascii="TimesNewRomanPSMT" w:hAnsi="TimesNewRomanPSMT"/>
                <w:sz w:val="24"/>
                <w:szCs w:val="24"/>
              </w:rPr>
              <w:t>the workgroup released 7 recommendations to move towards greater inclusion in pre-schools and enhance support for children with developmental needs. Notable recommendations included the development of an Inclusive Support Programme (</w:t>
            </w:r>
            <w:proofErr w:type="spellStart"/>
            <w:r w:rsidRPr="01411335">
              <w:rPr>
                <w:rFonts w:ascii="TimesNewRomanPSMT" w:hAnsi="TimesNewRomanPSMT"/>
                <w:sz w:val="24"/>
                <w:szCs w:val="24"/>
              </w:rPr>
              <w:t>InSP</w:t>
            </w:r>
            <w:proofErr w:type="spellEnd"/>
            <w:r w:rsidRPr="01411335">
              <w:rPr>
                <w:rFonts w:ascii="TimesNewRomanPSMT" w:hAnsi="TimesNewRomanPSMT"/>
                <w:sz w:val="24"/>
                <w:szCs w:val="24"/>
              </w:rPr>
              <w:t xml:space="preserve">), enhancements to pre-service training and professional development and suggestions to strengthen screenings, </w:t>
            </w:r>
            <w:proofErr w:type="gramStart"/>
            <w:r w:rsidRPr="01411335">
              <w:rPr>
                <w:rFonts w:ascii="TimesNewRomanPSMT" w:hAnsi="TimesNewRomanPSMT"/>
                <w:sz w:val="24"/>
                <w:szCs w:val="24"/>
              </w:rPr>
              <w:t>referrals</w:t>
            </w:r>
            <w:proofErr w:type="gramEnd"/>
            <w:r w:rsidRPr="01411335">
              <w:rPr>
                <w:rFonts w:ascii="TimesNewRomanPSMT" w:hAnsi="TimesNewRomanPSMT"/>
                <w:sz w:val="24"/>
                <w:szCs w:val="24"/>
              </w:rPr>
              <w:t xml:space="preserve"> and parent education. The government has expressed its support for the recommendations and is working towards full implementation, with </w:t>
            </w:r>
            <w:proofErr w:type="spellStart"/>
            <w:r w:rsidRPr="01411335">
              <w:rPr>
                <w:rFonts w:ascii="TimesNewRomanPSMT" w:hAnsi="TimesNewRomanPSMT"/>
                <w:sz w:val="24"/>
                <w:szCs w:val="24"/>
              </w:rPr>
              <w:t>InSP</w:t>
            </w:r>
            <w:proofErr w:type="spellEnd"/>
            <w:r w:rsidRPr="01411335">
              <w:rPr>
                <w:rFonts w:ascii="TimesNewRomanPSMT" w:hAnsi="TimesNewRomanPSMT"/>
                <w:sz w:val="24"/>
                <w:szCs w:val="24"/>
              </w:rPr>
              <w:t xml:space="preserve"> piloted at 7 pre-schools as of June 2022</w:t>
            </w:r>
          </w:p>
          <w:p w14:paraId="5527FA8D"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In 2018, a survey of 423 EI (Early Intervention) professionals revealed that </w:t>
            </w:r>
            <w:proofErr w:type="gramStart"/>
            <w:r w:rsidRPr="642C0D9A">
              <w:rPr>
                <w:rFonts w:ascii="Times New Roman" w:hAnsi="Times New Roman" w:cs="Times New Roman"/>
                <w:sz w:val="24"/>
                <w:szCs w:val="24"/>
                <w:lang w:val="en-US"/>
              </w:rPr>
              <w:t>the vast majority of</w:t>
            </w:r>
            <w:proofErr w:type="gramEnd"/>
            <w:r w:rsidRPr="642C0D9A">
              <w:rPr>
                <w:rFonts w:ascii="Times New Roman" w:hAnsi="Times New Roman" w:cs="Times New Roman"/>
                <w:sz w:val="24"/>
                <w:szCs w:val="24"/>
                <w:lang w:val="en-US"/>
              </w:rPr>
              <w:t xml:space="preserve"> respondents </w:t>
            </w:r>
            <w:r w:rsidRPr="642C0D9A">
              <w:rPr>
                <w:rFonts w:ascii="Times New Roman" w:hAnsi="Times New Roman" w:cs="Times New Roman"/>
                <w:sz w:val="24"/>
                <w:szCs w:val="24"/>
              </w:rPr>
              <w:t>(92%)</w:t>
            </w:r>
            <w:r w:rsidRPr="642C0D9A">
              <w:rPr>
                <w:rFonts w:ascii="Times New Roman" w:hAnsi="Times New Roman" w:cs="Times New Roman"/>
                <w:sz w:val="24"/>
                <w:szCs w:val="24"/>
                <w:lang w:val="en-US"/>
              </w:rPr>
              <w:t xml:space="preserve"> had assessed the EI sector to have made </w:t>
            </w:r>
            <w:r w:rsidRPr="642C0D9A">
              <w:rPr>
                <w:rFonts w:ascii="Times New Roman" w:hAnsi="Times New Roman" w:cs="Times New Roman"/>
                <w:sz w:val="24"/>
                <w:szCs w:val="24"/>
              </w:rPr>
              <w:t xml:space="preserve">considerable progress over the past decade, in spite of reported limitations. </w:t>
            </w:r>
          </w:p>
          <w:p w14:paraId="79C3D586" w14:textId="6E46E2F5"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Beyond preschool, children who require a more customised and individualised approach to learning may attend one of Singapore’s 22 government-funded Special Education (SPED) schools run by SSAs</w:t>
            </w:r>
          </w:p>
          <w:p w14:paraId="68E381DE"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w:t>
            </w:r>
            <w:r w:rsidRPr="642C0D9A">
              <w:rPr>
                <w:rFonts w:ascii="Times New Roman" w:hAnsi="Times New Roman" w:cs="Times New Roman"/>
                <w:sz w:val="24"/>
                <w:szCs w:val="24"/>
              </w:rPr>
              <w:t xml:space="preserve">he per capita grant for each child attending SPED schools in Singapore is significantly higher than that for those in mainstream schools, because the former </w:t>
            </w:r>
            <w:proofErr w:type="gramStart"/>
            <w:r w:rsidRPr="642C0D9A">
              <w:rPr>
                <w:rFonts w:ascii="Times New Roman" w:hAnsi="Times New Roman" w:cs="Times New Roman"/>
                <w:sz w:val="24"/>
                <w:szCs w:val="24"/>
              </w:rPr>
              <w:t>cater</w:t>
            </w:r>
            <w:proofErr w:type="gramEnd"/>
            <w:r w:rsidRPr="642C0D9A">
              <w:rPr>
                <w:rFonts w:ascii="Times New Roman" w:hAnsi="Times New Roman" w:cs="Times New Roman"/>
                <w:sz w:val="24"/>
                <w:szCs w:val="24"/>
              </w:rPr>
              <w:t xml:space="preserve"> to children with varying needs</w:t>
            </w:r>
          </w:p>
          <w:p w14:paraId="7AFA1C27"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Three new autism-focused SPED schools will be set up over the next few years</w:t>
            </w:r>
          </w:p>
          <w:p w14:paraId="38923026" w14:textId="7EE93B6C" w:rsidR="006E3311"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For existing SPED schools, key areas of focus in recent years have included expanding curriculum customisation and support, </w:t>
            </w:r>
            <w:proofErr w:type="gramStart"/>
            <w:r w:rsidRPr="642C0D9A">
              <w:rPr>
                <w:rFonts w:ascii="Times New Roman" w:hAnsi="Times New Roman" w:cs="Times New Roman"/>
                <w:sz w:val="24"/>
                <w:szCs w:val="24"/>
              </w:rPr>
              <w:t>strengthening</w:t>
            </w:r>
            <w:proofErr w:type="gramEnd"/>
            <w:r w:rsidRPr="642C0D9A">
              <w:rPr>
                <w:rFonts w:ascii="Times New Roman" w:hAnsi="Times New Roman" w:cs="Times New Roman"/>
                <w:sz w:val="24"/>
                <w:szCs w:val="24"/>
              </w:rPr>
              <w:t xml:space="preserve"> the capability of SPED educators, and facilitating greater collaboration between SPED schools</w:t>
            </w:r>
          </w:p>
          <w:p w14:paraId="4ACCAFAE" w14:textId="77777777" w:rsidR="006E3311" w:rsidRPr="005778C1" w:rsidRDefault="006E3311" w:rsidP="006E3311">
            <w:pPr>
              <w:ind w:left="720"/>
              <w:contextualSpacing/>
              <w:rPr>
                <w:rFonts w:ascii="Times New Roman" w:hAnsi="Times New Roman" w:cs="Times New Roman"/>
                <w:sz w:val="24"/>
                <w:szCs w:val="24"/>
              </w:rPr>
            </w:pPr>
          </w:p>
          <w:p w14:paraId="1116F1D7" w14:textId="12509443" w:rsidR="00991EB5" w:rsidRDefault="00991EB5" w:rsidP="006E3311">
            <w:pPr>
              <w:ind w:left="720"/>
              <w:contextualSpacing/>
              <w:rPr>
                <w:rFonts w:ascii="Times New Roman" w:hAnsi="Times New Roman" w:cs="Times New Roman"/>
                <w:sz w:val="24"/>
                <w:szCs w:val="24"/>
              </w:rPr>
            </w:pPr>
          </w:p>
          <w:p w14:paraId="38548484" w14:textId="77777777" w:rsidR="00AA3875" w:rsidRPr="005778C1" w:rsidRDefault="00AA3875" w:rsidP="006E3311">
            <w:pPr>
              <w:ind w:left="720"/>
              <w:contextualSpacing/>
              <w:rPr>
                <w:rFonts w:ascii="Times New Roman" w:hAnsi="Times New Roman" w:cs="Times New Roman"/>
                <w:sz w:val="24"/>
                <w:szCs w:val="24"/>
              </w:rPr>
            </w:pPr>
          </w:p>
          <w:p w14:paraId="38487A61"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369CCE0A" w14:textId="77777777" w:rsidTr="01411335">
        <w:tc>
          <w:tcPr>
            <w:tcW w:w="2003" w:type="dxa"/>
          </w:tcPr>
          <w:p w14:paraId="3E86283D"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lastRenderedPageBreak/>
              <w:t xml:space="preserve">Progress Noted </w:t>
            </w:r>
            <w:r w:rsidRPr="642C0D9A">
              <w:rPr>
                <w:rFonts w:ascii="Times New Roman" w:hAnsi="Times New Roman" w:cs="Times New Roman"/>
                <w:i/>
                <w:iCs/>
              </w:rPr>
              <w:t>(by Respondents)</w:t>
            </w:r>
          </w:p>
          <w:p w14:paraId="3BC28361" w14:textId="77777777" w:rsidR="00991EB5" w:rsidRPr="005778C1" w:rsidRDefault="00991EB5" w:rsidP="00991EB5">
            <w:pPr>
              <w:rPr>
                <w:rFonts w:ascii="Times New Roman" w:hAnsi="Times New Roman" w:cs="Times New Roman"/>
                <w:sz w:val="24"/>
                <w:szCs w:val="24"/>
              </w:rPr>
            </w:pPr>
          </w:p>
        </w:tc>
        <w:tc>
          <w:tcPr>
            <w:tcW w:w="11945" w:type="dxa"/>
          </w:tcPr>
          <w:p w14:paraId="3036E433" w14:textId="48F22584"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rPr>
              <w:t xml:space="preserve">In general, </w:t>
            </w:r>
            <w:r w:rsidRPr="174B1DDC">
              <w:rPr>
                <w:rFonts w:ascii="Times New Roman" w:hAnsi="Times New Roman" w:cs="Times New Roman"/>
                <w:sz w:val="24"/>
                <w:szCs w:val="24"/>
                <w:lang w:val="en-US"/>
              </w:rPr>
              <w:t>moves in the last decade to establish more SPED schools in Singapore have been commended by some caregivers sampled</w:t>
            </w:r>
          </w:p>
          <w:p w14:paraId="44DD48B3"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Some caregivers recruited welcomed, too, the introduction of vocational, social and life skills into the SPED curriculum – expressing the hope that this would better enable SPED graduates to secure employment and live life more independently upon completing their education</w:t>
            </w:r>
          </w:p>
          <w:p w14:paraId="783AE280" w14:textId="77777777" w:rsidR="00991EB5" w:rsidRPr="005778C1" w:rsidRDefault="642C0D9A" w:rsidP="642C0D9A">
            <w:pPr>
              <w:numPr>
                <w:ilvl w:val="0"/>
                <w:numId w:val="37"/>
              </w:numPr>
              <w:contextualSpacing/>
              <w:rPr>
                <w:rFonts w:ascii="Times New Roman" w:hAnsi="Times New Roman" w:cs="Times New Roman"/>
                <w:sz w:val="24"/>
                <w:szCs w:val="24"/>
              </w:rPr>
            </w:pPr>
            <w:proofErr w:type="gramStart"/>
            <w:r w:rsidRPr="642C0D9A">
              <w:rPr>
                <w:rFonts w:ascii="Times New Roman" w:hAnsi="Times New Roman" w:cs="Times New Roman"/>
                <w:sz w:val="24"/>
                <w:szCs w:val="24"/>
                <w:lang w:val="en-US"/>
              </w:rPr>
              <w:t>In particular, professionals</w:t>
            </w:r>
            <w:proofErr w:type="gramEnd"/>
            <w:r w:rsidRPr="642C0D9A">
              <w:rPr>
                <w:rFonts w:ascii="Times New Roman" w:hAnsi="Times New Roman" w:cs="Times New Roman"/>
                <w:sz w:val="24"/>
                <w:szCs w:val="24"/>
                <w:lang w:val="en-US"/>
              </w:rPr>
              <w:t xml:space="preserve"> participating in this study have commended:</w:t>
            </w:r>
          </w:p>
          <w:p w14:paraId="061042C9"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increased funding allocated to SPED </w:t>
            </w:r>
            <w:proofErr w:type="gramStart"/>
            <w:r w:rsidRPr="642C0D9A">
              <w:rPr>
                <w:rFonts w:ascii="Times New Roman" w:hAnsi="Times New Roman" w:cs="Times New Roman"/>
                <w:sz w:val="24"/>
                <w:szCs w:val="24"/>
              </w:rPr>
              <w:t>programmes;</w:t>
            </w:r>
            <w:proofErr w:type="gramEnd"/>
          </w:p>
          <w:p w14:paraId="38DEDD48"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common curriculum framework for all SPED </w:t>
            </w:r>
            <w:proofErr w:type="gramStart"/>
            <w:r w:rsidRPr="642C0D9A">
              <w:rPr>
                <w:rFonts w:ascii="Times New Roman" w:hAnsi="Times New Roman" w:cs="Times New Roman"/>
                <w:sz w:val="24"/>
                <w:szCs w:val="24"/>
              </w:rPr>
              <w:t>schools;</w:t>
            </w:r>
            <w:proofErr w:type="gramEnd"/>
          </w:p>
          <w:p w14:paraId="58DBD8D7" w14:textId="5CD41EFB"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the efforts to work with schools to review and enhance the school-based curriculum; and</w:t>
            </w:r>
          </w:p>
          <w:p w14:paraId="051A871A" w14:textId="77777777"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rPr>
              <w:t>the curriculum’s emphasis on a person-</w:t>
            </w:r>
            <w:proofErr w:type="spellStart"/>
            <w:r w:rsidRPr="01411335">
              <w:rPr>
                <w:rFonts w:ascii="Times New Roman" w:hAnsi="Times New Roman" w:cs="Times New Roman"/>
                <w:sz w:val="24"/>
                <w:szCs w:val="24"/>
              </w:rPr>
              <w:t>centered</w:t>
            </w:r>
            <w:proofErr w:type="spellEnd"/>
            <w:r w:rsidRPr="01411335">
              <w:rPr>
                <w:rFonts w:ascii="Times New Roman" w:hAnsi="Times New Roman" w:cs="Times New Roman"/>
                <w:sz w:val="24"/>
                <w:szCs w:val="24"/>
              </w:rPr>
              <w:t xml:space="preserve"> </w:t>
            </w:r>
            <w:proofErr w:type="gramStart"/>
            <w:r w:rsidRPr="01411335">
              <w:rPr>
                <w:rFonts w:ascii="Times New Roman" w:hAnsi="Times New Roman" w:cs="Times New Roman"/>
                <w:sz w:val="24"/>
                <w:szCs w:val="24"/>
              </w:rPr>
              <w:t>approach;</w:t>
            </w:r>
            <w:proofErr w:type="gramEnd"/>
          </w:p>
          <w:p w14:paraId="65BD9F80" w14:textId="77777777" w:rsidR="00991EB5" w:rsidRPr="005778C1" w:rsidRDefault="00991EB5" w:rsidP="00991EB5">
            <w:pPr>
              <w:rPr>
                <w:rFonts w:ascii="Times New Roman" w:hAnsi="Times New Roman" w:cs="Times New Roman"/>
                <w:sz w:val="24"/>
                <w:szCs w:val="24"/>
              </w:rPr>
            </w:pPr>
          </w:p>
        </w:tc>
      </w:tr>
      <w:tr w:rsidR="005778C1" w:rsidRPr="005778C1" w14:paraId="0C5B812F" w14:textId="77777777" w:rsidTr="01411335">
        <w:tc>
          <w:tcPr>
            <w:tcW w:w="2003" w:type="dxa"/>
          </w:tcPr>
          <w:p w14:paraId="3899159F"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63DF533F"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0989739A" w14:textId="77777777" w:rsidR="00991EB5" w:rsidRPr="005778C1" w:rsidRDefault="00991EB5" w:rsidP="00991EB5">
            <w:pPr>
              <w:rPr>
                <w:rFonts w:ascii="Times New Roman" w:hAnsi="Times New Roman" w:cs="Times New Roman"/>
                <w:i/>
                <w:sz w:val="24"/>
                <w:szCs w:val="24"/>
              </w:rPr>
            </w:pPr>
          </w:p>
        </w:tc>
        <w:tc>
          <w:tcPr>
            <w:tcW w:w="11945" w:type="dxa"/>
          </w:tcPr>
          <w:p w14:paraId="79249B01"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High turnover rates of staff in SPED schools, coupled with considerable variation in SPED curricula, has led to noticeable differences in the quality of teaching both within and between SPED schools</w:t>
            </w:r>
          </w:p>
        </w:tc>
      </w:tr>
      <w:tr w:rsidR="00991EB5" w:rsidRPr="005778C1" w14:paraId="00DFC4B2" w14:textId="77777777" w:rsidTr="01411335">
        <w:tc>
          <w:tcPr>
            <w:tcW w:w="2003" w:type="dxa"/>
          </w:tcPr>
          <w:p w14:paraId="2D779974"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6046C584"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161432A5" w14:textId="77777777" w:rsidR="00991EB5" w:rsidRPr="005778C1" w:rsidRDefault="00991EB5" w:rsidP="00991EB5">
            <w:pPr>
              <w:rPr>
                <w:rFonts w:ascii="Times New Roman" w:hAnsi="Times New Roman" w:cs="Times New Roman"/>
                <w:i/>
                <w:sz w:val="24"/>
                <w:szCs w:val="24"/>
              </w:rPr>
            </w:pPr>
          </w:p>
        </w:tc>
        <w:tc>
          <w:tcPr>
            <w:tcW w:w="11945" w:type="dxa"/>
          </w:tcPr>
          <w:p w14:paraId="1FE7A7AE"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Focus group respondents </w:t>
            </w:r>
            <w:proofErr w:type="gramStart"/>
            <w:r w:rsidRPr="642C0D9A">
              <w:rPr>
                <w:rFonts w:ascii="Times New Roman" w:hAnsi="Times New Roman" w:cs="Times New Roman"/>
                <w:sz w:val="24"/>
                <w:szCs w:val="24"/>
                <w:lang w:val="en-US"/>
              </w:rPr>
              <w:t>in</w:t>
            </w:r>
            <w:proofErr w:type="gramEnd"/>
            <w:r w:rsidRPr="642C0D9A">
              <w:rPr>
                <w:rFonts w:ascii="Times New Roman" w:hAnsi="Times New Roman" w:cs="Times New Roman"/>
                <w:sz w:val="24"/>
                <w:szCs w:val="24"/>
                <w:lang w:val="en-US"/>
              </w:rPr>
              <w:t xml:space="preserve"> this study have recommended adjustments to the student-to-teacher ratios in SPED settings to deliver even better educational services to students with disabilities</w:t>
            </w:r>
          </w:p>
          <w:p w14:paraId="1518797B"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Hopes have also been expressed that there will be continuing efforts to diversify the educational pathways available to students enrolled in SPED schools </w:t>
            </w:r>
            <w:proofErr w:type="gramStart"/>
            <w:r w:rsidRPr="642C0D9A">
              <w:rPr>
                <w:rFonts w:ascii="Times New Roman" w:hAnsi="Times New Roman" w:cs="Times New Roman"/>
                <w:sz w:val="24"/>
                <w:szCs w:val="24"/>
                <w:lang w:val="en-US"/>
              </w:rPr>
              <w:t>so as to</w:t>
            </w:r>
            <w:proofErr w:type="gramEnd"/>
            <w:r w:rsidRPr="642C0D9A">
              <w:rPr>
                <w:rFonts w:ascii="Times New Roman" w:hAnsi="Times New Roman" w:cs="Times New Roman"/>
                <w:sz w:val="24"/>
                <w:szCs w:val="24"/>
                <w:lang w:val="en-US"/>
              </w:rPr>
              <w:t xml:space="preserve"> better reflect the diversity of students’ career aspirations, potential and goals of personal development</w:t>
            </w:r>
          </w:p>
          <w:p w14:paraId="66F93128" w14:textId="77777777" w:rsidR="00991EB5" w:rsidRPr="005778C1" w:rsidRDefault="00991EB5" w:rsidP="00991EB5">
            <w:pPr>
              <w:ind w:left="720"/>
              <w:contextualSpacing/>
              <w:rPr>
                <w:rFonts w:ascii="Times New Roman" w:hAnsi="Times New Roman" w:cs="Times New Roman"/>
                <w:sz w:val="24"/>
                <w:szCs w:val="24"/>
              </w:rPr>
            </w:pPr>
          </w:p>
        </w:tc>
      </w:tr>
    </w:tbl>
    <w:p w14:paraId="23898921" w14:textId="77777777" w:rsidR="00991EB5" w:rsidRPr="005778C1" w:rsidRDefault="00991EB5" w:rsidP="00991EB5">
      <w:pPr>
        <w:spacing w:after="160" w:line="259" w:lineRule="auto"/>
        <w:jc w:val="center"/>
        <w:rPr>
          <w:rFonts w:ascii="Times New Roman" w:hAnsi="Times New Roman" w:cs="Times New Roman"/>
          <w:b/>
        </w:rPr>
      </w:pPr>
    </w:p>
    <w:p w14:paraId="6E5E6DC2" w14:textId="77777777" w:rsidR="00991EB5" w:rsidRPr="005778C1" w:rsidRDefault="00991EB5" w:rsidP="00991EB5">
      <w:pPr>
        <w:spacing w:after="160" w:line="259" w:lineRule="auto"/>
        <w:jc w:val="center"/>
        <w:rPr>
          <w:rFonts w:ascii="Times New Roman" w:hAnsi="Times New Roman" w:cs="Times New Roman"/>
          <w:b/>
        </w:rPr>
      </w:pPr>
    </w:p>
    <w:p w14:paraId="37A5AEB7" w14:textId="77777777" w:rsidR="00991EB5" w:rsidRPr="005778C1" w:rsidRDefault="00991EB5" w:rsidP="00991EB5">
      <w:pPr>
        <w:spacing w:after="160" w:line="259" w:lineRule="auto"/>
        <w:jc w:val="center"/>
        <w:rPr>
          <w:rFonts w:ascii="Times New Roman" w:hAnsi="Times New Roman" w:cs="Times New Roman"/>
          <w:b/>
        </w:rPr>
      </w:pPr>
    </w:p>
    <w:p w14:paraId="6A2C6EAE" w14:textId="77777777" w:rsidR="00991EB5" w:rsidRPr="005778C1" w:rsidRDefault="00991EB5" w:rsidP="00991EB5">
      <w:pPr>
        <w:spacing w:after="160" w:line="259" w:lineRule="auto"/>
        <w:jc w:val="center"/>
        <w:rPr>
          <w:rFonts w:ascii="Times New Roman" w:hAnsi="Times New Roman" w:cs="Times New Roman"/>
          <w:b/>
        </w:rPr>
      </w:pPr>
    </w:p>
    <w:p w14:paraId="459EFF00" w14:textId="5DC8DEB3" w:rsidR="00991EB5" w:rsidRDefault="00991EB5" w:rsidP="00991EB5">
      <w:pPr>
        <w:spacing w:after="160" w:line="259" w:lineRule="auto"/>
        <w:jc w:val="center"/>
        <w:rPr>
          <w:rFonts w:ascii="Times New Roman" w:hAnsi="Times New Roman" w:cs="Times New Roman"/>
          <w:b/>
        </w:rPr>
      </w:pPr>
    </w:p>
    <w:p w14:paraId="7E14728F" w14:textId="77777777" w:rsidR="00F6322A" w:rsidRPr="005778C1" w:rsidRDefault="00F6322A" w:rsidP="00991EB5">
      <w:pPr>
        <w:spacing w:after="160" w:line="259" w:lineRule="auto"/>
        <w:jc w:val="center"/>
        <w:rPr>
          <w:rFonts w:ascii="Times New Roman" w:hAnsi="Times New Roman" w:cs="Times New Roman"/>
          <w:b/>
        </w:rPr>
      </w:pPr>
    </w:p>
    <w:p w14:paraId="1188E52E" w14:textId="77777777" w:rsidR="00B35B48" w:rsidRPr="005778C1" w:rsidRDefault="00B35B48" w:rsidP="00724650">
      <w:pPr>
        <w:spacing w:after="160" w:line="259" w:lineRule="auto"/>
        <w:rPr>
          <w:rFonts w:ascii="Times New Roman" w:hAnsi="Times New Roman" w:cs="Times New Roman"/>
          <w:b/>
        </w:rPr>
      </w:pPr>
    </w:p>
    <w:p w14:paraId="2180B44D"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3E675E89" w14:textId="77777777" w:rsidTr="174B1DDC">
        <w:tc>
          <w:tcPr>
            <w:tcW w:w="2003" w:type="dxa"/>
            <w:tcBorders>
              <w:tl2br w:val="single" w:sz="4" w:space="0" w:color="auto"/>
            </w:tcBorders>
            <w:shd w:val="clear" w:color="auto" w:fill="DEEAF6" w:themeFill="accent5" w:themeFillTint="33"/>
          </w:tcPr>
          <w:p w14:paraId="6191AEA2"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2CE573B0" w14:textId="5A4C10AD" w:rsidR="00991EB5" w:rsidRPr="001C4B3B" w:rsidRDefault="642C0D9A" w:rsidP="642C0D9A">
            <w:pPr>
              <w:jc w:val="center"/>
              <w:outlineLvl w:val="1"/>
              <w:rPr>
                <w:rFonts w:ascii="Times New Roman" w:hAnsi="Times New Roman" w:cs="Times New Roman"/>
                <w:b/>
                <w:bCs/>
                <w:i/>
                <w:iCs/>
                <w:sz w:val="24"/>
                <w:szCs w:val="24"/>
              </w:rPr>
            </w:pPr>
            <w:bookmarkStart w:id="98" w:name="_Toc59139964"/>
            <w:bookmarkStart w:id="99" w:name="_Toc108783043"/>
            <w:bookmarkStart w:id="100" w:name="_Toc108783124"/>
            <w:r w:rsidRPr="642C0D9A">
              <w:rPr>
                <w:rFonts w:ascii="Times New Roman" w:hAnsi="Times New Roman" w:cs="Times New Roman"/>
                <w:b/>
                <w:bCs/>
                <w:i/>
                <w:iCs/>
              </w:rPr>
              <w:t>Table 13: Art 24 (Education) (3c)</w:t>
            </w:r>
            <w:bookmarkEnd w:id="98"/>
            <w:bookmarkEnd w:id="99"/>
            <w:bookmarkEnd w:id="100"/>
          </w:p>
          <w:p w14:paraId="799403EC" w14:textId="77777777" w:rsidR="00991EB5" w:rsidRPr="005778C1" w:rsidRDefault="00991EB5" w:rsidP="00991EB5">
            <w:pPr>
              <w:jc w:val="center"/>
              <w:rPr>
                <w:rFonts w:ascii="Times New Roman" w:hAnsi="Times New Roman" w:cs="Times New Roman"/>
                <w:sz w:val="24"/>
                <w:szCs w:val="24"/>
              </w:rPr>
            </w:pPr>
          </w:p>
        </w:tc>
      </w:tr>
      <w:tr w:rsidR="005778C1" w:rsidRPr="005778C1" w14:paraId="12640581" w14:textId="77777777" w:rsidTr="174B1DDC">
        <w:tc>
          <w:tcPr>
            <w:tcW w:w="2003" w:type="dxa"/>
          </w:tcPr>
          <w:p w14:paraId="1EA27388"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5936E000"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14:paraId="293C57AA" w14:textId="77777777" w:rsidR="00991EB5" w:rsidRPr="005778C1" w:rsidRDefault="00991EB5" w:rsidP="00991EB5">
            <w:pPr>
              <w:rPr>
                <w:rFonts w:ascii="Times New Roman" w:hAnsi="Times New Roman" w:cs="Times New Roman"/>
                <w:sz w:val="24"/>
                <w:szCs w:val="24"/>
              </w:rPr>
            </w:pPr>
          </w:p>
          <w:p w14:paraId="0AFBCB4F" w14:textId="77777777" w:rsidR="00991EB5" w:rsidRPr="005778C1" w:rsidRDefault="00991EB5" w:rsidP="642C0D9A">
            <w:pPr>
              <w:rPr>
                <w:rFonts w:ascii="Times New Roman" w:hAnsi="Times New Roman" w:cs="Times New Roman"/>
                <w:sz w:val="24"/>
                <w:szCs w:val="24"/>
              </w:rPr>
            </w:pPr>
            <w:r w:rsidRPr="005778C1">
              <w:rPr>
                <w:rFonts w:ascii="Times New Roman" w:hAnsi="Times New Roman" w:cs="Times New Roman"/>
                <w:sz w:val="24"/>
                <w:szCs w:val="24"/>
                <w:shd w:val="clear" w:color="auto" w:fill="FFFFFF"/>
              </w:rPr>
              <w:t xml:space="preserve">c) Ensuring that the education of persons, and in particular children, who are blind, </w:t>
            </w:r>
            <w:proofErr w:type="gramStart"/>
            <w:r w:rsidRPr="005778C1">
              <w:rPr>
                <w:rFonts w:ascii="Times New Roman" w:hAnsi="Times New Roman" w:cs="Times New Roman"/>
                <w:sz w:val="24"/>
                <w:szCs w:val="24"/>
                <w:shd w:val="clear" w:color="auto" w:fill="FFFFFF"/>
              </w:rPr>
              <w:t>deaf</w:t>
            </w:r>
            <w:proofErr w:type="gramEnd"/>
            <w:r w:rsidRPr="005778C1">
              <w:rPr>
                <w:rFonts w:ascii="Times New Roman" w:hAnsi="Times New Roman" w:cs="Times New Roman"/>
                <w:sz w:val="24"/>
                <w:szCs w:val="24"/>
                <w:shd w:val="clear" w:color="auto" w:fill="FFFFFF"/>
              </w:rPr>
              <w:t xml:space="preserve"> or deafblind, is delivered in the most appropriate languages and modes and means of communication for the individual, and in environments which maximize academic and social development.</w:t>
            </w:r>
          </w:p>
          <w:p w14:paraId="78B3522A" w14:textId="77777777" w:rsidR="00991EB5" w:rsidRPr="005778C1" w:rsidRDefault="00991EB5" w:rsidP="00991EB5">
            <w:pPr>
              <w:rPr>
                <w:rFonts w:ascii="Times New Roman" w:hAnsi="Times New Roman" w:cs="Times New Roman"/>
                <w:sz w:val="24"/>
                <w:szCs w:val="24"/>
              </w:rPr>
            </w:pPr>
          </w:p>
        </w:tc>
      </w:tr>
      <w:tr w:rsidR="005778C1" w:rsidRPr="005778C1" w14:paraId="6531BCD7" w14:textId="77777777" w:rsidTr="174B1DDC">
        <w:tc>
          <w:tcPr>
            <w:tcW w:w="2003" w:type="dxa"/>
          </w:tcPr>
          <w:p w14:paraId="2233DD3D"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3ABB298E" w14:textId="77777777" w:rsidR="00991EB5" w:rsidRPr="005778C1" w:rsidRDefault="00991EB5" w:rsidP="00991EB5">
            <w:pPr>
              <w:rPr>
                <w:rFonts w:ascii="Times New Roman" w:hAnsi="Times New Roman" w:cs="Times New Roman"/>
                <w:sz w:val="24"/>
                <w:szCs w:val="24"/>
              </w:rPr>
            </w:pPr>
          </w:p>
        </w:tc>
        <w:tc>
          <w:tcPr>
            <w:tcW w:w="11945" w:type="dxa"/>
          </w:tcPr>
          <w:p w14:paraId="3935EF7F"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Children with visual impairment, hearing loss and or physical impairments can also access school-based itinerant support services, and assistive technologies to facilitate their learning in mainstream environments</w:t>
            </w:r>
          </w:p>
        </w:tc>
      </w:tr>
      <w:tr w:rsidR="00991EB5" w:rsidRPr="005778C1" w14:paraId="3FD38345" w14:textId="77777777" w:rsidTr="174B1DDC">
        <w:tc>
          <w:tcPr>
            <w:tcW w:w="2003" w:type="dxa"/>
          </w:tcPr>
          <w:p w14:paraId="40267EEA"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 xml:space="preserve">Progress Noted </w:t>
            </w:r>
            <w:r w:rsidRPr="642C0D9A">
              <w:rPr>
                <w:rFonts w:ascii="Times New Roman" w:hAnsi="Times New Roman" w:cs="Times New Roman"/>
                <w:i/>
                <w:iCs/>
              </w:rPr>
              <w:t>(by Respondents)</w:t>
            </w:r>
          </w:p>
          <w:p w14:paraId="1FDFA5AF" w14:textId="77777777" w:rsidR="00991EB5" w:rsidRPr="005778C1" w:rsidRDefault="00991EB5" w:rsidP="00991EB5">
            <w:pPr>
              <w:rPr>
                <w:rFonts w:ascii="Times New Roman" w:hAnsi="Times New Roman" w:cs="Times New Roman"/>
                <w:sz w:val="24"/>
                <w:szCs w:val="24"/>
              </w:rPr>
            </w:pPr>
          </w:p>
        </w:tc>
        <w:tc>
          <w:tcPr>
            <w:tcW w:w="11945" w:type="dxa"/>
          </w:tcPr>
          <w:p w14:paraId="61E3F9C6"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rPr>
              <w:t xml:space="preserve">Professionals consulted have commended </w:t>
            </w:r>
            <w:r w:rsidRPr="174B1DDC">
              <w:rPr>
                <w:rFonts w:ascii="Times New Roman" w:hAnsi="Times New Roman" w:cs="Times New Roman"/>
                <w:sz w:val="24"/>
                <w:szCs w:val="24"/>
                <w:lang w:val="en-US"/>
              </w:rPr>
              <w:t>technological adaptations that have enabled students with disabilities to integrate more smoothly into mainstream education</w:t>
            </w:r>
          </w:p>
          <w:p w14:paraId="01F1FA8C"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eastAsia="Times New Roman" w:hAnsi="Times New Roman" w:cs="Times New Roman"/>
                <w:sz w:val="24"/>
                <w:szCs w:val="24"/>
                <w:lang w:val="en-US" w:eastAsia="en-GB"/>
              </w:rPr>
              <w:t xml:space="preserve">Professionals sampled have also commended the contributions of assistive technologies – in the form of communication devices such as augmentative and alternative communication (AAC) tools, interactive </w:t>
            </w:r>
            <w:proofErr w:type="gramStart"/>
            <w:r w:rsidRPr="642C0D9A">
              <w:rPr>
                <w:rFonts w:ascii="Times New Roman" w:eastAsia="Times New Roman" w:hAnsi="Times New Roman" w:cs="Times New Roman"/>
                <w:sz w:val="24"/>
                <w:szCs w:val="24"/>
                <w:lang w:val="en-US" w:eastAsia="en-GB"/>
              </w:rPr>
              <w:t>bots</w:t>
            </w:r>
            <w:proofErr w:type="gramEnd"/>
            <w:r w:rsidRPr="642C0D9A">
              <w:rPr>
                <w:rFonts w:ascii="Times New Roman" w:eastAsia="Times New Roman" w:hAnsi="Times New Roman" w:cs="Times New Roman"/>
                <w:sz w:val="24"/>
                <w:szCs w:val="24"/>
                <w:lang w:val="en-US" w:eastAsia="en-GB"/>
              </w:rPr>
              <w:t xml:space="preserve"> and cognitive games – in SPED classrooms and therapy settings</w:t>
            </w:r>
          </w:p>
          <w:p w14:paraId="3B2589A0" w14:textId="77777777" w:rsidR="00991EB5" w:rsidRPr="005778C1" w:rsidRDefault="642C0D9A" w:rsidP="642C0D9A">
            <w:pPr>
              <w:numPr>
                <w:ilvl w:val="0"/>
                <w:numId w:val="37"/>
              </w:numPr>
              <w:contextualSpacing/>
              <w:rPr>
                <w:rFonts w:ascii="Times New Roman" w:hAnsi="Times New Roman" w:cs="Times New Roman"/>
                <w:sz w:val="24"/>
                <w:szCs w:val="24"/>
              </w:rPr>
            </w:pPr>
            <w:proofErr w:type="gramStart"/>
            <w:r w:rsidRPr="642C0D9A">
              <w:rPr>
                <w:rFonts w:ascii="Times New Roman" w:hAnsi="Times New Roman" w:cs="Times New Roman"/>
                <w:sz w:val="24"/>
                <w:szCs w:val="24"/>
                <w:lang w:val="en-US"/>
              </w:rPr>
              <w:t>On the whole</w:t>
            </w:r>
            <w:proofErr w:type="gramEnd"/>
            <w:r w:rsidRPr="642C0D9A">
              <w:rPr>
                <w:rFonts w:ascii="Times New Roman" w:hAnsi="Times New Roman" w:cs="Times New Roman"/>
                <w:sz w:val="24"/>
                <w:szCs w:val="24"/>
                <w:lang w:val="en-US"/>
              </w:rPr>
              <w:t>, PWDs and caregivers sampled have commended:</w:t>
            </w:r>
          </w:p>
          <w:p w14:paraId="2A1DA4E2"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availability of </w:t>
            </w:r>
            <w:proofErr w:type="gramStart"/>
            <w:r w:rsidRPr="642C0D9A">
              <w:rPr>
                <w:rFonts w:ascii="Times New Roman" w:hAnsi="Times New Roman" w:cs="Times New Roman"/>
                <w:sz w:val="24"/>
                <w:szCs w:val="24"/>
              </w:rPr>
              <w:t>note-taking</w:t>
            </w:r>
            <w:proofErr w:type="gramEnd"/>
            <w:r w:rsidRPr="642C0D9A">
              <w:rPr>
                <w:rFonts w:ascii="Times New Roman" w:hAnsi="Times New Roman" w:cs="Times New Roman"/>
                <w:sz w:val="24"/>
                <w:szCs w:val="24"/>
              </w:rPr>
              <w:t xml:space="preserve"> and interpretation services for students who are deaf/hard-of-hearing in mainstream education;</w:t>
            </w:r>
          </w:p>
          <w:p w14:paraId="4E4B2FD8" w14:textId="4E5FEBCD"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availability of </w:t>
            </w:r>
            <w:proofErr w:type="gramStart"/>
            <w:r w:rsidRPr="642C0D9A">
              <w:rPr>
                <w:rFonts w:ascii="Times New Roman" w:hAnsi="Times New Roman" w:cs="Times New Roman"/>
                <w:sz w:val="24"/>
                <w:szCs w:val="24"/>
              </w:rPr>
              <w:t>note-taking</w:t>
            </w:r>
            <w:proofErr w:type="gramEnd"/>
            <w:r w:rsidRPr="642C0D9A">
              <w:rPr>
                <w:rFonts w:ascii="Times New Roman" w:hAnsi="Times New Roman" w:cs="Times New Roman"/>
                <w:sz w:val="24"/>
                <w:szCs w:val="24"/>
              </w:rPr>
              <w:t xml:space="preserve"> and scribe services for students with visual impairments in mainstream education; and</w:t>
            </w:r>
          </w:p>
          <w:p w14:paraId="35773EB9"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 availability of assistive technologies for the purposes of education</w:t>
            </w:r>
          </w:p>
          <w:p w14:paraId="3AADFD19" w14:textId="77777777" w:rsidR="00991EB5" w:rsidRPr="005778C1" w:rsidRDefault="00991EB5" w:rsidP="00991EB5">
            <w:pPr>
              <w:ind w:left="720"/>
              <w:contextualSpacing/>
              <w:rPr>
                <w:rFonts w:ascii="Times New Roman" w:hAnsi="Times New Roman" w:cs="Times New Roman"/>
                <w:sz w:val="24"/>
                <w:szCs w:val="24"/>
              </w:rPr>
            </w:pPr>
          </w:p>
        </w:tc>
      </w:tr>
    </w:tbl>
    <w:p w14:paraId="305FCA14" w14:textId="77777777" w:rsidR="00991EB5" w:rsidRPr="005778C1" w:rsidRDefault="00991EB5" w:rsidP="00991EB5">
      <w:pPr>
        <w:spacing w:after="160" w:line="259" w:lineRule="auto"/>
        <w:jc w:val="center"/>
        <w:rPr>
          <w:rFonts w:ascii="Times New Roman" w:hAnsi="Times New Roman" w:cs="Times New Roman"/>
          <w:b/>
        </w:rPr>
      </w:pPr>
    </w:p>
    <w:p w14:paraId="65D83D33" w14:textId="77777777" w:rsidR="00991EB5" w:rsidRPr="005778C1" w:rsidRDefault="00991EB5" w:rsidP="00991EB5">
      <w:pPr>
        <w:spacing w:after="160" w:line="259" w:lineRule="auto"/>
        <w:jc w:val="center"/>
        <w:rPr>
          <w:rFonts w:ascii="Times New Roman" w:hAnsi="Times New Roman" w:cs="Times New Roman"/>
          <w:b/>
        </w:rPr>
      </w:pPr>
    </w:p>
    <w:p w14:paraId="33B0C8DC" w14:textId="77777777" w:rsidR="00991EB5" w:rsidRPr="005778C1" w:rsidRDefault="00991EB5" w:rsidP="00991EB5">
      <w:pPr>
        <w:spacing w:after="160" w:line="259" w:lineRule="auto"/>
        <w:jc w:val="center"/>
        <w:rPr>
          <w:rFonts w:ascii="Times New Roman" w:hAnsi="Times New Roman" w:cs="Times New Roman"/>
          <w:b/>
        </w:rPr>
      </w:pPr>
    </w:p>
    <w:p w14:paraId="20167904"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7D42C25B" w14:textId="77777777" w:rsidTr="01411335">
        <w:tc>
          <w:tcPr>
            <w:tcW w:w="2003" w:type="dxa"/>
            <w:tcBorders>
              <w:tl2br w:val="single" w:sz="4" w:space="0" w:color="auto"/>
            </w:tcBorders>
            <w:shd w:val="clear" w:color="auto" w:fill="DEEAF6" w:themeFill="accent5" w:themeFillTint="33"/>
          </w:tcPr>
          <w:p w14:paraId="192D40CF"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781BFB12" w14:textId="376EAC82" w:rsidR="00991EB5" w:rsidRPr="001C4B3B" w:rsidRDefault="642C0D9A" w:rsidP="642C0D9A">
            <w:pPr>
              <w:jc w:val="center"/>
              <w:outlineLvl w:val="1"/>
              <w:rPr>
                <w:rFonts w:ascii="Times New Roman" w:hAnsi="Times New Roman" w:cs="Times New Roman"/>
                <w:b/>
                <w:bCs/>
                <w:i/>
                <w:iCs/>
                <w:sz w:val="24"/>
                <w:szCs w:val="24"/>
              </w:rPr>
            </w:pPr>
            <w:bookmarkStart w:id="101" w:name="_Toc59139965"/>
            <w:bookmarkStart w:id="102" w:name="_Toc108783044"/>
            <w:bookmarkStart w:id="103" w:name="_Toc108783125"/>
            <w:r w:rsidRPr="642C0D9A">
              <w:rPr>
                <w:rFonts w:ascii="Times New Roman" w:hAnsi="Times New Roman" w:cs="Times New Roman"/>
                <w:b/>
                <w:bCs/>
                <w:i/>
                <w:iCs/>
              </w:rPr>
              <w:t>Table 14: Art 24 (Education) (4)</w:t>
            </w:r>
            <w:bookmarkEnd w:id="101"/>
            <w:bookmarkEnd w:id="102"/>
            <w:bookmarkEnd w:id="103"/>
          </w:p>
          <w:p w14:paraId="647BD261" w14:textId="77777777" w:rsidR="00991EB5" w:rsidRPr="005778C1" w:rsidRDefault="00991EB5" w:rsidP="00991EB5">
            <w:pPr>
              <w:jc w:val="center"/>
              <w:rPr>
                <w:rFonts w:ascii="Times New Roman" w:hAnsi="Times New Roman" w:cs="Times New Roman"/>
                <w:sz w:val="24"/>
                <w:szCs w:val="24"/>
              </w:rPr>
            </w:pPr>
          </w:p>
        </w:tc>
      </w:tr>
      <w:tr w:rsidR="005778C1" w:rsidRPr="005778C1" w14:paraId="7AE26899" w14:textId="77777777" w:rsidTr="01411335">
        <w:tc>
          <w:tcPr>
            <w:tcW w:w="2003" w:type="dxa"/>
          </w:tcPr>
          <w:p w14:paraId="0527053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44FFAEAD"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4. </w:t>
            </w:r>
            <w:proofErr w:type="gramStart"/>
            <w:r w:rsidRPr="642C0D9A">
              <w:rPr>
                <w:rFonts w:ascii="Times New Roman" w:hAnsi="Times New Roman" w:cs="Times New Roman"/>
                <w:sz w:val="24"/>
                <w:szCs w:val="24"/>
              </w:rPr>
              <w:t>In order to</w:t>
            </w:r>
            <w:proofErr w:type="gramEnd"/>
            <w:r w:rsidRPr="642C0D9A">
              <w:rPr>
                <w:rFonts w:ascii="Times New Roman" w:hAnsi="Times New Roman" w:cs="Times New Roman"/>
                <w:sz w:val="24"/>
                <w:szCs w:val="24"/>
              </w:rPr>
              <w:t xml:space="preserve">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w:t>
            </w:r>
            <w:proofErr w:type="gramStart"/>
            <w:r w:rsidRPr="642C0D9A">
              <w:rPr>
                <w:rFonts w:ascii="Times New Roman" w:hAnsi="Times New Roman" w:cs="Times New Roman"/>
                <w:sz w:val="24"/>
                <w:szCs w:val="24"/>
              </w:rPr>
              <w:t>techniques</w:t>
            </w:r>
            <w:proofErr w:type="gramEnd"/>
            <w:r w:rsidRPr="642C0D9A">
              <w:rPr>
                <w:rFonts w:ascii="Times New Roman" w:hAnsi="Times New Roman" w:cs="Times New Roman"/>
                <w:sz w:val="24"/>
                <w:szCs w:val="24"/>
              </w:rPr>
              <w:t xml:space="preserve"> and materials to support persons with disabilities.</w:t>
            </w:r>
          </w:p>
          <w:p w14:paraId="1FDCF652" w14:textId="77777777" w:rsidR="00991EB5" w:rsidRPr="005778C1" w:rsidRDefault="00991EB5" w:rsidP="00991EB5">
            <w:pPr>
              <w:rPr>
                <w:rFonts w:ascii="Times New Roman" w:hAnsi="Times New Roman" w:cs="Times New Roman"/>
                <w:sz w:val="24"/>
                <w:szCs w:val="24"/>
              </w:rPr>
            </w:pPr>
          </w:p>
        </w:tc>
      </w:tr>
      <w:tr w:rsidR="005778C1" w:rsidRPr="005778C1" w14:paraId="74DBDB8A" w14:textId="77777777" w:rsidTr="01411335">
        <w:tc>
          <w:tcPr>
            <w:tcW w:w="2003" w:type="dxa"/>
          </w:tcPr>
          <w:p w14:paraId="5AD3BA5B" w14:textId="77777777" w:rsidR="00991EB5" w:rsidRPr="00AA3875" w:rsidRDefault="642C0D9A" w:rsidP="642C0D9A">
            <w:pPr>
              <w:rPr>
                <w:rFonts w:ascii="Times New Roman" w:hAnsi="Times New Roman" w:cs="Times New Roman"/>
                <w:i/>
                <w:iCs/>
                <w:sz w:val="24"/>
                <w:szCs w:val="24"/>
              </w:rPr>
            </w:pPr>
            <w:r w:rsidRPr="00AA3875">
              <w:rPr>
                <w:rFonts w:ascii="Times New Roman" w:hAnsi="Times New Roman" w:cs="Times New Roman"/>
                <w:sz w:val="24"/>
                <w:szCs w:val="24"/>
              </w:rPr>
              <w:t>Developments Cited</w:t>
            </w:r>
          </w:p>
          <w:p w14:paraId="07A109CE" w14:textId="77777777" w:rsidR="00991EB5" w:rsidRPr="00AA3875" w:rsidRDefault="00991EB5" w:rsidP="00991EB5">
            <w:pPr>
              <w:rPr>
                <w:rFonts w:ascii="Times New Roman" w:hAnsi="Times New Roman" w:cs="Times New Roman"/>
                <w:sz w:val="24"/>
                <w:szCs w:val="24"/>
              </w:rPr>
            </w:pPr>
          </w:p>
        </w:tc>
        <w:tc>
          <w:tcPr>
            <w:tcW w:w="11945" w:type="dxa"/>
          </w:tcPr>
          <w:p w14:paraId="4801E805" w14:textId="77777777" w:rsidR="00991EB5" w:rsidRPr="00AA3875" w:rsidRDefault="642C0D9A" w:rsidP="642C0D9A">
            <w:pPr>
              <w:numPr>
                <w:ilvl w:val="0"/>
                <w:numId w:val="37"/>
              </w:numPr>
              <w:contextualSpacing/>
              <w:rPr>
                <w:rFonts w:ascii="Times New Roman" w:hAnsi="Times New Roman" w:cs="Times New Roman"/>
                <w:sz w:val="24"/>
                <w:szCs w:val="24"/>
              </w:rPr>
            </w:pPr>
            <w:r w:rsidRPr="00AA3875">
              <w:rPr>
                <w:rFonts w:ascii="Times New Roman" w:hAnsi="Times New Roman" w:cs="Times New Roman"/>
                <w:sz w:val="24"/>
                <w:szCs w:val="24"/>
              </w:rPr>
              <w:t>Introduction of new</w:t>
            </w:r>
            <w:r w:rsidRPr="00AA3875">
              <w:rPr>
                <w:rFonts w:ascii="Times New Roman" w:hAnsi="Times New Roman" w:cs="Times New Roman"/>
                <w:sz w:val="24"/>
                <w:szCs w:val="24"/>
                <w:lang w:val="en-US"/>
              </w:rPr>
              <w:t xml:space="preserve"> measures aimed at developing Early Childhood (EC) educators’ skills and enhancing career progression</w:t>
            </w:r>
          </w:p>
          <w:p w14:paraId="0C2EECE6" w14:textId="77777777" w:rsidR="00991EB5" w:rsidRPr="00AA3875" w:rsidRDefault="642C0D9A" w:rsidP="642C0D9A">
            <w:pPr>
              <w:numPr>
                <w:ilvl w:val="1"/>
                <w:numId w:val="37"/>
              </w:numPr>
              <w:contextualSpacing/>
              <w:rPr>
                <w:rFonts w:ascii="Times New Roman" w:hAnsi="Times New Roman" w:cs="Times New Roman"/>
                <w:sz w:val="24"/>
                <w:szCs w:val="24"/>
              </w:rPr>
            </w:pPr>
            <w:r w:rsidRPr="00AA3875">
              <w:rPr>
                <w:rFonts w:ascii="Times New Roman" w:hAnsi="Times New Roman" w:cs="Times New Roman"/>
                <w:sz w:val="24"/>
                <w:szCs w:val="24"/>
                <w:lang w:val="en-US"/>
              </w:rPr>
              <w:t xml:space="preserve">Review of Skills Framework for Early Childhood Care and Education (ECCE) </w:t>
            </w:r>
          </w:p>
          <w:p w14:paraId="7F42E84D" w14:textId="77777777" w:rsidR="00991EB5" w:rsidRPr="00AA3875" w:rsidRDefault="642C0D9A" w:rsidP="642C0D9A">
            <w:pPr>
              <w:numPr>
                <w:ilvl w:val="1"/>
                <w:numId w:val="37"/>
              </w:numPr>
              <w:contextualSpacing/>
              <w:rPr>
                <w:rFonts w:ascii="Times New Roman" w:hAnsi="Times New Roman" w:cs="Times New Roman"/>
                <w:sz w:val="24"/>
                <w:szCs w:val="24"/>
              </w:rPr>
            </w:pPr>
            <w:r w:rsidRPr="00AA3875">
              <w:rPr>
                <w:rFonts w:ascii="Times New Roman" w:hAnsi="Times New Roman" w:cs="Times New Roman"/>
                <w:sz w:val="24"/>
                <w:szCs w:val="24"/>
                <w:lang w:val="en-US"/>
              </w:rPr>
              <w:t>Development of a Continuing Professional Development Roadmap for EC educators</w:t>
            </w:r>
          </w:p>
          <w:p w14:paraId="44D6CD61" w14:textId="77777777" w:rsidR="00991EB5" w:rsidRPr="00AA3875" w:rsidRDefault="642C0D9A" w:rsidP="642C0D9A">
            <w:pPr>
              <w:numPr>
                <w:ilvl w:val="0"/>
                <w:numId w:val="37"/>
              </w:numPr>
              <w:contextualSpacing/>
              <w:rPr>
                <w:rFonts w:ascii="Times New Roman" w:hAnsi="Times New Roman" w:cs="Times New Roman"/>
                <w:sz w:val="24"/>
                <w:szCs w:val="24"/>
              </w:rPr>
            </w:pPr>
            <w:r w:rsidRPr="00AA3875">
              <w:rPr>
                <w:rFonts w:ascii="Times New Roman" w:hAnsi="Times New Roman" w:cs="Times New Roman"/>
                <w:sz w:val="24"/>
                <w:szCs w:val="24"/>
                <w:lang w:val="en-US"/>
              </w:rPr>
              <w:t xml:space="preserve">A professional development roadmap is to be introduced in phases for all educators in mainstream schools </w:t>
            </w:r>
            <w:proofErr w:type="gramStart"/>
            <w:r w:rsidRPr="00AA3875">
              <w:rPr>
                <w:rFonts w:ascii="Times New Roman" w:hAnsi="Times New Roman" w:cs="Times New Roman"/>
                <w:sz w:val="24"/>
                <w:szCs w:val="24"/>
                <w:lang w:val="en-US"/>
              </w:rPr>
              <w:t>so as to</w:t>
            </w:r>
            <w:proofErr w:type="gramEnd"/>
            <w:r w:rsidRPr="00AA3875">
              <w:rPr>
                <w:rFonts w:ascii="Times New Roman" w:hAnsi="Times New Roman" w:cs="Times New Roman"/>
                <w:sz w:val="24"/>
                <w:szCs w:val="24"/>
                <w:lang w:val="en-US"/>
              </w:rPr>
              <w:t xml:space="preserve"> enhance special educational needs (SEN) training and to systematically develop mainstream educators’ competencies in supporting special educational needs</w:t>
            </w:r>
          </w:p>
          <w:p w14:paraId="7F91E25E" w14:textId="604E4D05" w:rsidR="00991EB5" w:rsidRPr="00AA3875" w:rsidRDefault="174B1DDC" w:rsidP="174B1DDC">
            <w:pPr>
              <w:numPr>
                <w:ilvl w:val="0"/>
                <w:numId w:val="37"/>
              </w:numPr>
              <w:contextualSpacing/>
              <w:rPr>
                <w:rFonts w:ascii="Times New Roman" w:hAnsi="Times New Roman" w:cs="Times New Roman"/>
                <w:sz w:val="24"/>
                <w:szCs w:val="24"/>
              </w:rPr>
            </w:pPr>
            <w:r w:rsidRPr="00AA3875">
              <w:rPr>
                <w:rFonts w:ascii="Times New Roman" w:hAnsi="Times New Roman" w:cs="Times New Roman"/>
                <w:sz w:val="24"/>
                <w:szCs w:val="24"/>
              </w:rPr>
              <w:t>Measures have been introduced to improve the remuneration accorded to SPED staff</w:t>
            </w:r>
          </w:p>
          <w:p w14:paraId="55DF1421" w14:textId="2D7388AC" w:rsidR="00135860" w:rsidRPr="00AA3875" w:rsidRDefault="174B1DDC" w:rsidP="174B1DDC">
            <w:pPr>
              <w:numPr>
                <w:ilvl w:val="0"/>
                <w:numId w:val="37"/>
              </w:numPr>
              <w:contextualSpacing/>
              <w:rPr>
                <w:rFonts w:ascii="Times New Roman" w:hAnsi="Times New Roman" w:cs="Times New Roman"/>
                <w:sz w:val="24"/>
                <w:szCs w:val="24"/>
              </w:rPr>
            </w:pPr>
            <w:r w:rsidRPr="00AA3875">
              <w:rPr>
                <w:rFonts w:ascii="Times New Roman" w:hAnsi="Times New Roman" w:cs="Times New Roman"/>
                <w:sz w:val="24"/>
                <w:szCs w:val="24"/>
                <w:lang w:val="en-US"/>
              </w:rPr>
              <w:t>More recently, in 2021, the MSF announced in that close to 1,000 job opportunities were created for Singaporeans to join the early childhood sector to help address the strong demand for early childhood-related professionals.</w:t>
            </w:r>
          </w:p>
          <w:p w14:paraId="1AA63214" w14:textId="77777777" w:rsidR="00991EB5" w:rsidRPr="00AA3875" w:rsidRDefault="00991EB5" w:rsidP="00991EB5">
            <w:pPr>
              <w:ind w:left="720"/>
              <w:contextualSpacing/>
              <w:rPr>
                <w:rFonts w:ascii="Times New Roman" w:hAnsi="Times New Roman" w:cs="Times New Roman"/>
                <w:sz w:val="24"/>
                <w:szCs w:val="24"/>
              </w:rPr>
            </w:pPr>
          </w:p>
        </w:tc>
      </w:tr>
      <w:tr w:rsidR="005778C1" w:rsidRPr="005778C1" w14:paraId="25383C6D" w14:textId="77777777" w:rsidTr="01411335">
        <w:tc>
          <w:tcPr>
            <w:tcW w:w="2003" w:type="dxa"/>
          </w:tcPr>
          <w:p w14:paraId="318238C4"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 xml:space="preserve">Progress Noted </w:t>
            </w:r>
            <w:r w:rsidRPr="642C0D9A">
              <w:rPr>
                <w:rFonts w:ascii="Times New Roman" w:hAnsi="Times New Roman" w:cs="Times New Roman"/>
                <w:i/>
                <w:iCs/>
              </w:rPr>
              <w:t>(by Respondents)</w:t>
            </w:r>
          </w:p>
          <w:p w14:paraId="6BC885F3" w14:textId="77777777" w:rsidR="00991EB5" w:rsidRPr="005778C1" w:rsidRDefault="00991EB5" w:rsidP="00991EB5">
            <w:pPr>
              <w:rPr>
                <w:rFonts w:ascii="Times New Roman" w:hAnsi="Times New Roman" w:cs="Times New Roman"/>
                <w:sz w:val="24"/>
                <w:szCs w:val="24"/>
              </w:rPr>
            </w:pPr>
          </w:p>
        </w:tc>
        <w:tc>
          <w:tcPr>
            <w:tcW w:w="11945" w:type="dxa"/>
          </w:tcPr>
          <w:p w14:paraId="06C7B7D0"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rPr>
              <w:t>In total, 76% of respondents polled in a 2018 survey of 423 EI (Early Intervention) professionals planned to remain in the EI sector for three years or more while 63% of respondents indicated satisfaction with their current work situation</w:t>
            </w:r>
          </w:p>
          <w:p w14:paraId="36E355D8"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Professionals participating in this study have commended:</w:t>
            </w:r>
          </w:p>
          <w:p w14:paraId="4A610A8C"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mandatory training of SPED </w:t>
            </w:r>
            <w:proofErr w:type="gramStart"/>
            <w:r w:rsidRPr="642C0D9A">
              <w:rPr>
                <w:rFonts w:ascii="Times New Roman" w:hAnsi="Times New Roman" w:cs="Times New Roman"/>
                <w:sz w:val="24"/>
                <w:szCs w:val="24"/>
              </w:rPr>
              <w:t>educators;</w:t>
            </w:r>
            <w:proofErr w:type="gramEnd"/>
            <w:r w:rsidRPr="642C0D9A">
              <w:rPr>
                <w:rFonts w:ascii="Times New Roman" w:hAnsi="Times New Roman" w:cs="Times New Roman"/>
                <w:sz w:val="24"/>
                <w:szCs w:val="24"/>
              </w:rPr>
              <w:t xml:space="preserve"> </w:t>
            </w:r>
          </w:p>
          <w:p w14:paraId="07DE76DA"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the placement of Transition Coordinators at SPED schools, to ease the transition of children with disabilities to post-</w:t>
            </w:r>
            <w:proofErr w:type="gramStart"/>
            <w:r w:rsidRPr="642C0D9A">
              <w:rPr>
                <w:rFonts w:ascii="Times New Roman" w:hAnsi="Times New Roman" w:cs="Times New Roman"/>
                <w:sz w:val="24"/>
                <w:szCs w:val="24"/>
              </w:rPr>
              <w:t>SPED;</w:t>
            </w:r>
            <w:proofErr w:type="gramEnd"/>
          </w:p>
          <w:p w14:paraId="7C824270" w14:textId="41B5219E" w:rsidR="00991EB5" w:rsidRPr="005778C1" w:rsidRDefault="01411335" w:rsidP="01411335">
            <w:pPr>
              <w:pStyle w:val="ListParagraph"/>
              <w:numPr>
                <w:ilvl w:val="1"/>
                <w:numId w:val="37"/>
              </w:numPr>
              <w:rPr>
                <w:sz w:val="24"/>
                <w:szCs w:val="24"/>
              </w:rPr>
            </w:pPr>
            <w:r w:rsidRPr="01411335">
              <w:rPr>
                <w:rFonts w:ascii="Times New Roman" w:eastAsia="Times New Roman" w:hAnsi="Times New Roman" w:cs="Times New Roman"/>
                <w:sz w:val="24"/>
                <w:szCs w:val="24"/>
                <w:lang w:val="en-US"/>
              </w:rPr>
              <w:t xml:space="preserve">the availability of trained staff to support students with special needs at primary, secondary and tertiary levels (Special Education Needs (SEN) Officers, previously called Allied Educators for Learning and </w:t>
            </w:r>
            <w:proofErr w:type="spellStart"/>
            <w:r w:rsidRPr="01411335">
              <w:rPr>
                <w:rFonts w:ascii="Times New Roman" w:eastAsia="Times New Roman" w:hAnsi="Times New Roman" w:cs="Times New Roman"/>
                <w:sz w:val="24"/>
                <w:szCs w:val="24"/>
                <w:lang w:val="en-US"/>
              </w:rPr>
              <w:t>Behavioural</w:t>
            </w:r>
            <w:proofErr w:type="spellEnd"/>
            <w:r w:rsidRPr="01411335">
              <w:rPr>
                <w:rFonts w:ascii="Times New Roman" w:eastAsia="Times New Roman" w:hAnsi="Times New Roman" w:cs="Times New Roman"/>
                <w:sz w:val="24"/>
                <w:szCs w:val="24"/>
                <w:lang w:val="en-US"/>
              </w:rPr>
              <w:t xml:space="preserve"> Support or AEDs (LBS</w:t>
            </w:r>
            <w:proofErr w:type="gramStart"/>
            <w:r w:rsidRPr="01411335">
              <w:rPr>
                <w:rFonts w:ascii="Times New Roman" w:eastAsia="Times New Roman" w:hAnsi="Times New Roman" w:cs="Times New Roman"/>
                <w:color w:val="008080"/>
                <w:sz w:val="24"/>
                <w:szCs w:val="24"/>
                <w:u w:val="single"/>
                <w:lang w:val="en-US"/>
              </w:rPr>
              <w:t>)</w:t>
            </w:r>
            <w:r w:rsidRPr="01411335">
              <w:rPr>
                <w:rFonts w:ascii="Times New Roman" w:hAnsi="Times New Roman" w:cs="Times New Roman"/>
                <w:sz w:val="24"/>
                <w:szCs w:val="24"/>
              </w:rPr>
              <w:t>;</w:t>
            </w:r>
            <w:proofErr w:type="gramEnd"/>
          </w:p>
          <w:p w14:paraId="2C3BBA33" w14:textId="2BCE8DA3"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rPr>
              <w:t xml:space="preserve">the introduction of selected National Institute of Education (NIE) courses </w:t>
            </w:r>
            <w:proofErr w:type="gramStart"/>
            <w:r w:rsidRPr="174B1DDC">
              <w:rPr>
                <w:rFonts w:ascii="Times New Roman" w:hAnsi="Times New Roman" w:cs="Times New Roman"/>
                <w:sz w:val="24"/>
                <w:szCs w:val="24"/>
              </w:rPr>
              <w:t>open</w:t>
            </w:r>
            <w:proofErr w:type="gramEnd"/>
            <w:r w:rsidRPr="174B1DDC">
              <w:rPr>
                <w:rFonts w:ascii="Times New Roman" w:hAnsi="Times New Roman" w:cs="Times New Roman"/>
                <w:sz w:val="24"/>
                <w:szCs w:val="24"/>
              </w:rPr>
              <w:t xml:space="preserve"> to SPED teachers; and</w:t>
            </w:r>
          </w:p>
          <w:p w14:paraId="0A630595"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lastRenderedPageBreak/>
              <w:t>moves made to increase the remuneration accorded to SPED teachers</w:t>
            </w:r>
          </w:p>
          <w:p w14:paraId="13D9CA72"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PWDs and caregivers sampled have commended the provision of </w:t>
            </w:r>
            <w:proofErr w:type="spellStart"/>
            <w:r w:rsidRPr="01411335">
              <w:rPr>
                <w:rFonts w:ascii="Times New Roman" w:hAnsi="Times New Roman" w:cs="Times New Roman"/>
                <w:sz w:val="24"/>
                <w:szCs w:val="24"/>
                <w:lang w:val="en-US"/>
              </w:rPr>
              <w:t>specialised</w:t>
            </w:r>
            <w:proofErr w:type="spellEnd"/>
            <w:r w:rsidRPr="01411335">
              <w:rPr>
                <w:rFonts w:ascii="Times New Roman" w:hAnsi="Times New Roman" w:cs="Times New Roman"/>
                <w:sz w:val="24"/>
                <w:szCs w:val="24"/>
                <w:lang w:val="en-US"/>
              </w:rPr>
              <w:t xml:space="preserve"> support for students with SEN more generally through the allocation of staff </w:t>
            </w:r>
            <w:proofErr w:type="spellStart"/>
            <w:r w:rsidRPr="01411335">
              <w:rPr>
                <w:rFonts w:ascii="Times New Roman" w:hAnsi="Times New Roman" w:cs="Times New Roman"/>
                <w:sz w:val="24"/>
                <w:szCs w:val="24"/>
                <w:lang w:val="en-US"/>
              </w:rPr>
              <w:t>specialising</w:t>
            </w:r>
            <w:proofErr w:type="spellEnd"/>
            <w:r w:rsidRPr="01411335">
              <w:rPr>
                <w:rFonts w:ascii="Times New Roman" w:hAnsi="Times New Roman" w:cs="Times New Roman"/>
                <w:sz w:val="24"/>
                <w:szCs w:val="24"/>
                <w:lang w:val="en-US"/>
              </w:rPr>
              <w:t xml:space="preserve"> in SEN support</w:t>
            </w:r>
          </w:p>
        </w:tc>
      </w:tr>
      <w:tr w:rsidR="005778C1" w:rsidRPr="005778C1" w14:paraId="53BB0DE5" w14:textId="77777777" w:rsidTr="01411335">
        <w:tc>
          <w:tcPr>
            <w:tcW w:w="2003" w:type="dxa"/>
          </w:tcPr>
          <w:p w14:paraId="7972E03C"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lastRenderedPageBreak/>
              <w:t>Gaps Identified</w:t>
            </w:r>
          </w:p>
          <w:p w14:paraId="4711584E"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7F758192" w14:textId="77777777" w:rsidR="00991EB5" w:rsidRPr="005778C1" w:rsidRDefault="00991EB5" w:rsidP="00991EB5">
            <w:pPr>
              <w:rPr>
                <w:rFonts w:ascii="Times New Roman" w:hAnsi="Times New Roman" w:cs="Times New Roman"/>
                <w:i/>
                <w:sz w:val="24"/>
                <w:szCs w:val="24"/>
              </w:rPr>
            </w:pPr>
          </w:p>
        </w:tc>
        <w:tc>
          <w:tcPr>
            <w:tcW w:w="11945" w:type="dxa"/>
          </w:tcPr>
          <w:p w14:paraId="59F8CB0E" w14:textId="5441DEE3"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In 2018, a survey of 423 EI professionals revealed that a significant proportion of respondents reported the prevalence of quick burnouts (51%), unattractive salary and benefits (44%), and shortages in manpower (34%)</w:t>
            </w:r>
          </w:p>
          <w:p w14:paraId="469EA947" w14:textId="3C685606" w:rsidR="174B1DDC" w:rsidRDefault="174B1DDC" w:rsidP="174B1DDC">
            <w:pPr>
              <w:pStyle w:val="ListParagraph"/>
              <w:numPr>
                <w:ilvl w:val="1"/>
                <w:numId w:val="37"/>
              </w:numPr>
              <w:rPr>
                <w:sz w:val="24"/>
                <w:szCs w:val="24"/>
                <w:lang w:val="en-US"/>
              </w:rPr>
            </w:pPr>
            <w:r w:rsidRPr="174B1DDC">
              <w:rPr>
                <w:rFonts w:ascii="Times New Roman" w:eastAsia="Times New Roman" w:hAnsi="Times New Roman" w:cs="Times New Roman"/>
                <w:sz w:val="24"/>
                <w:szCs w:val="24"/>
                <w:lang w:val="en-US"/>
              </w:rPr>
              <w:t>76% of respondents planned to remain in the EI sector for three years or more, while 63% indicated satisfaction with their current work situation</w:t>
            </w:r>
          </w:p>
          <w:p w14:paraId="3892AC3B" w14:textId="02AD2C88"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Furthermore, </w:t>
            </w:r>
            <w:proofErr w:type="gramStart"/>
            <w:r w:rsidRPr="01411335">
              <w:rPr>
                <w:rFonts w:ascii="Times New Roman" w:hAnsi="Times New Roman" w:cs="Times New Roman"/>
                <w:sz w:val="24"/>
                <w:szCs w:val="24"/>
                <w:lang w:val="en-US"/>
              </w:rPr>
              <w:t>a majority of</w:t>
            </w:r>
            <w:proofErr w:type="gramEnd"/>
            <w:r w:rsidRPr="01411335">
              <w:rPr>
                <w:rFonts w:ascii="Times New Roman" w:hAnsi="Times New Roman" w:cs="Times New Roman"/>
                <w:sz w:val="24"/>
                <w:szCs w:val="24"/>
                <w:lang w:val="en-US"/>
              </w:rPr>
              <w:t xml:space="preserve"> these respondents contended that the goal of providing an inclusive preschool education had been obstructed by insufficient resources (66%), deficiencies in the training of mainstream teachers (58%) and an education system that has placed high emphasis on </w:t>
            </w:r>
            <w:proofErr w:type="spellStart"/>
            <w:r w:rsidRPr="01411335">
              <w:rPr>
                <w:rFonts w:ascii="Times New Roman" w:hAnsi="Times New Roman" w:cs="Times New Roman"/>
                <w:sz w:val="24"/>
                <w:szCs w:val="24"/>
                <w:lang w:val="en-US"/>
              </w:rPr>
              <w:t>standardised</w:t>
            </w:r>
            <w:proofErr w:type="spellEnd"/>
            <w:r w:rsidRPr="01411335">
              <w:rPr>
                <w:rFonts w:ascii="Times New Roman" w:hAnsi="Times New Roman" w:cs="Times New Roman"/>
                <w:sz w:val="24"/>
                <w:szCs w:val="24"/>
                <w:lang w:val="en-US"/>
              </w:rPr>
              <w:t xml:space="preserve"> testing (58%)</w:t>
            </w:r>
          </w:p>
          <w:p w14:paraId="6DE62C99"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Earlier feedback sought from SPED school leaders and parents of students with special educational needs by the government indicated that more could be done to improve educators’ skills (in mainstream and SPED settings) and better equip them with teaching resources</w:t>
            </w:r>
          </w:p>
          <w:p w14:paraId="3249C944" w14:textId="77777777" w:rsidR="00991EB5" w:rsidRPr="005778C1" w:rsidRDefault="00991EB5" w:rsidP="00991EB5">
            <w:pPr>
              <w:ind w:left="1440"/>
              <w:contextualSpacing/>
              <w:rPr>
                <w:rFonts w:ascii="Times New Roman" w:hAnsi="Times New Roman" w:cs="Times New Roman"/>
                <w:sz w:val="24"/>
                <w:szCs w:val="24"/>
              </w:rPr>
            </w:pPr>
          </w:p>
        </w:tc>
      </w:tr>
      <w:tr w:rsidR="005778C1" w:rsidRPr="005778C1" w14:paraId="7D3BF5B6" w14:textId="77777777" w:rsidTr="01411335">
        <w:tc>
          <w:tcPr>
            <w:tcW w:w="2003" w:type="dxa"/>
          </w:tcPr>
          <w:p w14:paraId="4A10DC03"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03D5466C"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27FB3CDB" w14:textId="77777777" w:rsidR="00991EB5" w:rsidRPr="005778C1" w:rsidRDefault="00991EB5" w:rsidP="00991EB5">
            <w:pPr>
              <w:rPr>
                <w:rFonts w:ascii="Times New Roman" w:hAnsi="Times New Roman" w:cs="Times New Roman"/>
                <w:i/>
                <w:sz w:val="24"/>
                <w:szCs w:val="24"/>
              </w:rPr>
            </w:pPr>
          </w:p>
        </w:tc>
        <w:tc>
          <w:tcPr>
            <w:tcW w:w="11945" w:type="dxa"/>
          </w:tcPr>
          <w:p w14:paraId="6C5A6A0F"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rPr>
              <w:t>More generally, respondents in this study have provided feedback that recruitment has been a perennial challenge for the SPED sector, where it has proved challenging to attract competent talent</w:t>
            </w:r>
          </w:p>
          <w:p w14:paraId="63A3ACBF" w14:textId="77777777"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rPr>
              <w:t xml:space="preserve">While respondents perceived this outcome as stemming from a multiplicity of factors, key determinants cited included the following: </w:t>
            </w:r>
          </w:p>
          <w:p w14:paraId="1926F96D" w14:textId="77777777" w:rsidR="00991EB5" w:rsidRPr="005778C1" w:rsidRDefault="642C0D9A" w:rsidP="642C0D9A">
            <w:pPr>
              <w:numPr>
                <w:ilvl w:val="2"/>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social perception that being a SPED educator is not as prestigious as being a mainstream </w:t>
            </w:r>
            <w:proofErr w:type="gramStart"/>
            <w:r w:rsidRPr="642C0D9A">
              <w:rPr>
                <w:rFonts w:ascii="Times New Roman" w:hAnsi="Times New Roman" w:cs="Times New Roman"/>
                <w:sz w:val="24"/>
                <w:szCs w:val="24"/>
              </w:rPr>
              <w:t>educator;</w:t>
            </w:r>
            <w:proofErr w:type="gramEnd"/>
          </w:p>
          <w:p w14:paraId="073B7C81" w14:textId="77777777" w:rsidR="00991EB5" w:rsidRPr="005778C1" w:rsidRDefault="642C0D9A" w:rsidP="642C0D9A">
            <w:pPr>
              <w:numPr>
                <w:ilvl w:val="2"/>
                <w:numId w:val="37"/>
              </w:numPr>
              <w:contextualSpacing/>
              <w:rPr>
                <w:rFonts w:ascii="Times New Roman" w:hAnsi="Times New Roman" w:cs="Times New Roman"/>
                <w:sz w:val="24"/>
                <w:szCs w:val="24"/>
              </w:rPr>
            </w:pPr>
            <w:r w:rsidRPr="642C0D9A">
              <w:rPr>
                <w:rFonts w:ascii="Times New Roman" w:hAnsi="Times New Roman" w:cs="Times New Roman"/>
                <w:sz w:val="24"/>
                <w:szCs w:val="24"/>
              </w:rPr>
              <w:t>the relative lack of training, certification and career development opportunities for SPED educators as compared to mainstream educators; and,</w:t>
            </w:r>
          </w:p>
          <w:p w14:paraId="1024134B" w14:textId="77777777" w:rsidR="00991EB5" w:rsidRPr="005778C1" w:rsidRDefault="642C0D9A" w:rsidP="642C0D9A">
            <w:pPr>
              <w:numPr>
                <w:ilvl w:val="2"/>
                <w:numId w:val="37"/>
              </w:numPr>
              <w:contextualSpacing/>
              <w:rPr>
                <w:rFonts w:ascii="Times New Roman" w:hAnsi="Times New Roman" w:cs="Times New Roman"/>
                <w:sz w:val="24"/>
                <w:szCs w:val="24"/>
              </w:rPr>
            </w:pPr>
            <w:r w:rsidRPr="642C0D9A">
              <w:rPr>
                <w:rFonts w:ascii="Times New Roman" w:hAnsi="Times New Roman" w:cs="Times New Roman"/>
                <w:sz w:val="24"/>
                <w:szCs w:val="24"/>
              </w:rPr>
              <w:t>the absence of complimentary mental health or respite services for SPED staff</w:t>
            </w:r>
          </w:p>
          <w:p w14:paraId="5304E116" w14:textId="77777777" w:rsidR="00991EB5" w:rsidRPr="005778C1" w:rsidRDefault="00991EB5" w:rsidP="00991EB5">
            <w:pPr>
              <w:ind w:left="720"/>
              <w:contextualSpacing/>
              <w:rPr>
                <w:rFonts w:ascii="Times New Roman" w:hAnsi="Times New Roman" w:cs="Times New Roman"/>
                <w:sz w:val="24"/>
                <w:szCs w:val="24"/>
              </w:rPr>
            </w:pPr>
          </w:p>
        </w:tc>
      </w:tr>
      <w:tr w:rsidR="00991EB5" w:rsidRPr="005778C1" w14:paraId="0FD0693F" w14:textId="77777777" w:rsidTr="01411335">
        <w:tc>
          <w:tcPr>
            <w:tcW w:w="2003" w:type="dxa"/>
          </w:tcPr>
          <w:p w14:paraId="004E3677"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538C23B5"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4242C49A" w14:textId="77777777" w:rsidR="00991EB5" w:rsidRPr="005778C1" w:rsidRDefault="00991EB5" w:rsidP="00991EB5">
            <w:pPr>
              <w:rPr>
                <w:rFonts w:ascii="Times New Roman" w:hAnsi="Times New Roman" w:cs="Times New Roman"/>
                <w:i/>
                <w:sz w:val="24"/>
                <w:szCs w:val="24"/>
              </w:rPr>
            </w:pPr>
          </w:p>
        </w:tc>
        <w:tc>
          <w:tcPr>
            <w:tcW w:w="11945" w:type="dxa"/>
          </w:tcPr>
          <w:p w14:paraId="167D14C0"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rPr>
              <w:t xml:space="preserve">Expanding administrative duties and responsibilities in SPED schools have prompted calls to hire more dedicated administrative staff, </w:t>
            </w:r>
            <w:proofErr w:type="gramStart"/>
            <w:r w:rsidRPr="174B1DDC">
              <w:rPr>
                <w:rFonts w:ascii="Times New Roman" w:hAnsi="Times New Roman" w:cs="Times New Roman"/>
                <w:sz w:val="24"/>
                <w:szCs w:val="24"/>
              </w:rPr>
              <w:t>so as to</w:t>
            </w:r>
            <w:proofErr w:type="gramEnd"/>
            <w:r w:rsidRPr="174B1DDC">
              <w:rPr>
                <w:rFonts w:ascii="Times New Roman" w:hAnsi="Times New Roman" w:cs="Times New Roman"/>
                <w:sz w:val="24"/>
                <w:szCs w:val="24"/>
              </w:rPr>
              <w:t xml:space="preserve"> better allow SPED educators to focus their energies on teaching</w:t>
            </w:r>
          </w:p>
          <w:p w14:paraId="0E207FB8" w14:textId="317F80DE" w:rsidR="00991EB5" w:rsidRPr="005778C1" w:rsidRDefault="174B1DDC" w:rsidP="174B1DDC">
            <w:pPr>
              <w:pStyle w:val="ListParagraph"/>
              <w:numPr>
                <w:ilvl w:val="0"/>
                <w:numId w:val="37"/>
              </w:numPr>
              <w:rPr>
                <w:sz w:val="24"/>
                <w:szCs w:val="24"/>
                <w:lang w:val="en-US"/>
              </w:rPr>
            </w:pPr>
            <w:proofErr w:type="gramStart"/>
            <w:r w:rsidRPr="174B1DDC">
              <w:rPr>
                <w:rFonts w:ascii="Times New Roman" w:eastAsia="Times New Roman" w:hAnsi="Times New Roman" w:cs="Times New Roman"/>
                <w:sz w:val="24"/>
                <w:szCs w:val="24"/>
                <w:lang w:val="en-US"/>
              </w:rPr>
              <w:t>With regard to</w:t>
            </w:r>
            <w:proofErr w:type="gramEnd"/>
            <w:r w:rsidRPr="174B1DDC">
              <w:rPr>
                <w:rFonts w:ascii="Times New Roman" w:eastAsia="Times New Roman" w:hAnsi="Times New Roman" w:cs="Times New Roman"/>
                <w:sz w:val="24"/>
                <w:szCs w:val="24"/>
                <w:lang w:val="en-US"/>
              </w:rPr>
              <w:t xml:space="preserve"> mainstream education, discussants attest that the training and placement of more SEN officers in mainstream schools is needed as more students with disabilities enroll in these schools</w:t>
            </w:r>
          </w:p>
        </w:tc>
      </w:tr>
    </w:tbl>
    <w:p w14:paraId="1D261915" w14:textId="495CECD2" w:rsidR="00B35B48" w:rsidRPr="005778C1" w:rsidRDefault="00B35B48" w:rsidP="00AA3875">
      <w:pPr>
        <w:spacing w:after="160" w:line="259" w:lineRule="auto"/>
        <w:rPr>
          <w:rFonts w:ascii="Times New Roman" w:hAnsi="Times New Roman" w:cs="Times New Roman"/>
          <w:b/>
        </w:rPr>
      </w:pPr>
    </w:p>
    <w:p w14:paraId="0CF61EFE" w14:textId="77777777" w:rsidR="00B35B48" w:rsidRPr="005778C1" w:rsidRDefault="00B35B48"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2C1F4B33" w14:textId="77777777" w:rsidTr="01411335">
        <w:tc>
          <w:tcPr>
            <w:tcW w:w="2003" w:type="dxa"/>
            <w:tcBorders>
              <w:tl2br w:val="single" w:sz="4" w:space="0" w:color="auto"/>
            </w:tcBorders>
            <w:shd w:val="clear" w:color="auto" w:fill="DEEAF6" w:themeFill="accent5" w:themeFillTint="33"/>
          </w:tcPr>
          <w:p w14:paraId="2DFB6B04"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2145311A" w14:textId="4DE931E7" w:rsidR="00991EB5" w:rsidRPr="001C4B3B" w:rsidRDefault="642C0D9A" w:rsidP="642C0D9A">
            <w:pPr>
              <w:jc w:val="center"/>
              <w:outlineLvl w:val="1"/>
              <w:rPr>
                <w:rFonts w:ascii="Times New Roman" w:hAnsi="Times New Roman" w:cs="Times New Roman"/>
                <w:b/>
                <w:bCs/>
                <w:i/>
                <w:iCs/>
                <w:sz w:val="24"/>
                <w:szCs w:val="24"/>
              </w:rPr>
            </w:pPr>
            <w:bookmarkStart w:id="104" w:name="_Toc59139966"/>
            <w:bookmarkStart w:id="105" w:name="_Toc108783045"/>
            <w:bookmarkStart w:id="106" w:name="_Toc108783126"/>
            <w:r w:rsidRPr="642C0D9A">
              <w:rPr>
                <w:rFonts w:ascii="Times New Roman" w:hAnsi="Times New Roman" w:cs="Times New Roman"/>
                <w:b/>
                <w:bCs/>
                <w:i/>
                <w:iCs/>
              </w:rPr>
              <w:t>Table 15: Art 24 (Education) (5)</w:t>
            </w:r>
            <w:bookmarkEnd w:id="104"/>
            <w:bookmarkEnd w:id="105"/>
            <w:bookmarkEnd w:id="106"/>
          </w:p>
          <w:p w14:paraId="76797235" w14:textId="77777777" w:rsidR="00991EB5" w:rsidRPr="005778C1" w:rsidRDefault="00991EB5" w:rsidP="00991EB5">
            <w:pPr>
              <w:jc w:val="center"/>
              <w:rPr>
                <w:rFonts w:ascii="Times New Roman" w:hAnsi="Times New Roman" w:cs="Times New Roman"/>
                <w:sz w:val="24"/>
                <w:szCs w:val="24"/>
              </w:rPr>
            </w:pPr>
          </w:p>
        </w:tc>
      </w:tr>
      <w:tr w:rsidR="005778C1" w:rsidRPr="005778C1" w14:paraId="4D1C1D8D" w14:textId="77777777" w:rsidTr="01411335">
        <w:tc>
          <w:tcPr>
            <w:tcW w:w="2003" w:type="dxa"/>
          </w:tcPr>
          <w:p w14:paraId="4794A564"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2C99BA35"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5. States Parties shall ensure that persons with disabilities are able to access general tertiary education, vocational training, adult </w:t>
            </w:r>
            <w:proofErr w:type="gramStart"/>
            <w:r w:rsidRPr="642C0D9A">
              <w:rPr>
                <w:rFonts w:ascii="Times New Roman" w:hAnsi="Times New Roman" w:cs="Times New Roman"/>
                <w:sz w:val="24"/>
                <w:szCs w:val="24"/>
              </w:rPr>
              <w:t>education</w:t>
            </w:r>
            <w:proofErr w:type="gramEnd"/>
            <w:r w:rsidRPr="642C0D9A">
              <w:rPr>
                <w:rFonts w:ascii="Times New Roman" w:hAnsi="Times New Roman" w:cs="Times New Roman"/>
                <w:sz w:val="24"/>
                <w:szCs w:val="24"/>
              </w:rPr>
              <w:t xml:space="preserve"> and lifelong learning without discrimination and on an equal basis with others. To this end, States Parties shall ensure that reasonable accommodation is provided to persons with disabilities.</w:t>
            </w:r>
          </w:p>
          <w:p w14:paraId="208944AB" w14:textId="77777777" w:rsidR="00991EB5" w:rsidRPr="005778C1" w:rsidRDefault="00991EB5" w:rsidP="00991EB5">
            <w:pPr>
              <w:rPr>
                <w:rFonts w:ascii="Times New Roman" w:hAnsi="Times New Roman" w:cs="Times New Roman"/>
                <w:sz w:val="24"/>
                <w:szCs w:val="24"/>
              </w:rPr>
            </w:pPr>
          </w:p>
        </w:tc>
      </w:tr>
      <w:tr w:rsidR="005778C1" w:rsidRPr="005778C1" w14:paraId="13898261" w14:textId="77777777" w:rsidTr="01411335">
        <w:tc>
          <w:tcPr>
            <w:tcW w:w="2003" w:type="dxa"/>
          </w:tcPr>
          <w:p w14:paraId="4AA6845C"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7130AAF7" w14:textId="77777777" w:rsidR="00991EB5" w:rsidRPr="005778C1" w:rsidRDefault="00991EB5" w:rsidP="00991EB5">
            <w:pPr>
              <w:rPr>
                <w:rFonts w:ascii="Times New Roman" w:hAnsi="Times New Roman" w:cs="Times New Roman"/>
                <w:sz w:val="24"/>
                <w:szCs w:val="24"/>
              </w:rPr>
            </w:pPr>
          </w:p>
        </w:tc>
        <w:tc>
          <w:tcPr>
            <w:tcW w:w="11945" w:type="dxa"/>
          </w:tcPr>
          <w:p w14:paraId="731BB4FF"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At the post-secondary level, students with disabilities may apply for enrolment into mainstream tertiary institutions</w:t>
            </w:r>
          </w:p>
          <w:p w14:paraId="08FB90CD"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Alternatively, those with moderate to severe special educational needs may apply to SPED schools which offer vocational training </w:t>
            </w:r>
            <w:proofErr w:type="spellStart"/>
            <w:r w:rsidRPr="01411335">
              <w:rPr>
                <w:rFonts w:ascii="Times New Roman" w:hAnsi="Times New Roman" w:cs="Times New Roman"/>
                <w:sz w:val="24"/>
                <w:szCs w:val="24"/>
                <w:lang w:val="en-US"/>
              </w:rPr>
              <w:t>programmes</w:t>
            </w:r>
            <w:proofErr w:type="spellEnd"/>
            <w:r w:rsidRPr="01411335">
              <w:rPr>
                <w:rFonts w:ascii="Times New Roman" w:hAnsi="Times New Roman" w:cs="Times New Roman"/>
                <w:sz w:val="24"/>
                <w:szCs w:val="24"/>
                <w:lang w:val="en-US"/>
              </w:rPr>
              <w:t xml:space="preserve"> and receive </w:t>
            </w:r>
            <w:proofErr w:type="gramStart"/>
            <w:r w:rsidRPr="01411335">
              <w:rPr>
                <w:rFonts w:ascii="Times New Roman" w:hAnsi="Times New Roman" w:cs="Times New Roman"/>
                <w:sz w:val="24"/>
                <w:szCs w:val="24"/>
                <w:lang w:val="en-US"/>
              </w:rPr>
              <w:t>nationally-accredited</w:t>
            </w:r>
            <w:proofErr w:type="gramEnd"/>
            <w:r w:rsidRPr="01411335">
              <w:rPr>
                <w:rFonts w:ascii="Times New Roman" w:hAnsi="Times New Roman" w:cs="Times New Roman"/>
                <w:sz w:val="24"/>
                <w:szCs w:val="24"/>
                <w:lang w:val="en-US"/>
              </w:rPr>
              <w:t xml:space="preserve"> certifications</w:t>
            </w:r>
          </w:p>
          <w:p w14:paraId="35EECD2F"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For SPED students who do not qualify for vocational certification </w:t>
            </w:r>
            <w:proofErr w:type="spellStart"/>
            <w:r w:rsidRPr="01411335">
              <w:rPr>
                <w:rFonts w:ascii="Times New Roman" w:hAnsi="Times New Roman" w:cs="Times New Roman"/>
                <w:sz w:val="24"/>
                <w:szCs w:val="24"/>
                <w:lang w:val="en-US"/>
              </w:rPr>
              <w:t>programmes</w:t>
            </w:r>
            <w:proofErr w:type="spellEnd"/>
            <w:r w:rsidRPr="01411335">
              <w:rPr>
                <w:rFonts w:ascii="Times New Roman" w:hAnsi="Times New Roman" w:cs="Times New Roman"/>
                <w:sz w:val="24"/>
                <w:szCs w:val="24"/>
                <w:lang w:val="en-US"/>
              </w:rPr>
              <w:t xml:space="preserve"> but are still capable of work, the </w:t>
            </w:r>
            <w:proofErr w:type="gramStart"/>
            <w:r w:rsidRPr="01411335">
              <w:rPr>
                <w:rFonts w:ascii="Times New Roman" w:hAnsi="Times New Roman" w:cs="Times New Roman"/>
                <w:sz w:val="24"/>
                <w:szCs w:val="24"/>
                <w:lang w:val="en-US"/>
              </w:rPr>
              <w:t>School</w:t>
            </w:r>
            <w:proofErr w:type="gramEnd"/>
            <w:r w:rsidRPr="01411335">
              <w:rPr>
                <w:rFonts w:ascii="Times New Roman" w:hAnsi="Times New Roman" w:cs="Times New Roman"/>
                <w:sz w:val="24"/>
                <w:szCs w:val="24"/>
                <w:lang w:val="en-US"/>
              </w:rPr>
              <w:t xml:space="preserve">-to-Work (S2W) Transition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provides </w:t>
            </w:r>
            <w:proofErr w:type="spellStart"/>
            <w:r w:rsidRPr="01411335">
              <w:rPr>
                <w:rFonts w:ascii="Times New Roman" w:hAnsi="Times New Roman" w:cs="Times New Roman"/>
                <w:sz w:val="24"/>
                <w:szCs w:val="24"/>
                <w:lang w:val="en-US"/>
              </w:rPr>
              <w:t>customised</w:t>
            </w:r>
            <w:proofErr w:type="spellEnd"/>
            <w:r w:rsidRPr="01411335">
              <w:rPr>
                <w:rFonts w:ascii="Times New Roman" w:hAnsi="Times New Roman" w:cs="Times New Roman"/>
                <w:sz w:val="24"/>
                <w:szCs w:val="24"/>
                <w:lang w:val="en-US"/>
              </w:rPr>
              <w:t xml:space="preserve"> job training and support for up to one year after graduation</w:t>
            </w:r>
          </w:p>
          <w:p w14:paraId="25424D35"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SG Enable’s Job Shadowing Day provides added work exposure through day-long attachments to various professionals</w:t>
            </w:r>
          </w:p>
          <w:p w14:paraId="7B98A884"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SG Enable partners with Institutes of Higher Learning (IHLs) to match tertiary students with disabilities to suitable internship and mentorship opportunities</w:t>
            </w:r>
          </w:p>
          <w:p w14:paraId="2A85CDFC" w14:textId="77777777" w:rsidR="00991EB5" w:rsidRPr="005778C1" w:rsidRDefault="174B1DDC" w:rsidP="642C0D9A">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 xml:space="preserve">Special Educational Needs (SEN) Support Offices have now been set up in all </w:t>
            </w:r>
            <w:proofErr w:type="gramStart"/>
            <w:r w:rsidRPr="174B1DDC">
              <w:rPr>
                <w:rFonts w:ascii="Times New Roman" w:hAnsi="Times New Roman" w:cs="Times New Roman"/>
                <w:sz w:val="24"/>
                <w:szCs w:val="24"/>
                <w:lang w:val="en-US"/>
              </w:rPr>
              <w:t>publicly-funded</w:t>
            </w:r>
            <w:proofErr w:type="gramEnd"/>
            <w:r w:rsidRPr="174B1DDC">
              <w:rPr>
                <w:rFonts w:ascii="Times New Roman" w:hAnsi="Times New Roman" w:cs="Times New Roman"/>
                <w:sz w:val="24"/>
                <w:szCs w:val="24"/>
                <w:lang w:val="en-US"/>
              </w:rPr>
              <w:t xml:space="preserve"> IHLs to support students with special educational needs at post-secondary and university levels</w:t>
            </w:r>
          </w:p>
          <w:p w14:paraId="6A3C041A" w14:textId="764FA9A7" w:rsidR="00991EB5" w:rsidRPr="005778C1" w:rsidRDefault="01411335" w:rsidP="01411335">
            <w:pPr>
              <w:pStyle w:val="ListParagraph"/>
              <w:numPr>
                <w:ilvl w:val="0"/>
                <w:numId w:val="37"/>
              </w:numPr>
              <w:rPr>
                <w:sz w:val="24"/>
                <w:szCs w:val="24"/>
              </w:rPr>
            </w:pPr>
            <w:r w:rsidRPr="01411335">
              <w:rPr>
                <w:rFonts w:ascii="Times New Roman" w:eastAsia="Times New Roman" w:hAnsi="Times New Roman" w:cs="Times New Roman"/>
                <w:sz w:val="24"/>
                <w:szCs w:val="24"/>
                <w:lang w:val="en-US"/>
              </w:rPr>
              <w:t xml:space="preserve">PWDs with moderate to severe disabilities who are unable to secure open employment may be admitted into Sheltered Workshops (SWs) </w:t>
            </w:r>
            <w:r w:rsidRPr="01411335">
              <w:rPr>
                <w:rFonts w:ascii="Times New Roman" w:hAnsi="Times New Roman" w:cs="Times New Roman"/>
                <w:sz w:val="24"/>
                <w:szCs w:val="24"/>
                <w:lang w:val="en-US"/>
              </w:rPr>
              <w:t xml:space="preserve">or Day Activity </w:t>
            </w:r>
            <w:proofErr w:type="spellStart"/>
            <w:r w:rsidRPr="01411335">
              <w:rPr>
                <w:rFonts w:ascii="Times New Roman" w:hAnsi="Times New Roman" w:cs="Times New Roman"/>
                <w:sz w:val="24"/>
                <w:szCs w:val="24"/>
                <w:lang w:val="en-US"/>
              </w:rPr>
              <w:t>Centres</w:t>
            </w:r>
            <w:proofErr w:type="spellEnd"/>
            <w:r w:rsidRPr="01411335">
              <w:rPr>
                <w:rFonts w:ascii="Times New Roman" w:hAnsi="Times New Roman" w:cs="Times New Roman"/>
                <w:sz w:val="24"/>
                <w:szCs w:val="24"/>
                <w:lang w:val="en-US"/>
              </w:rPr>
              <w:t xml:space="preserve"> (DACs) run by selected SSAs</w:t>
            </w:r>
          </w:p>
          <w:p w14:paraId="1B764532"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SWs provide work or training for PWDs who are not yet ready or unsuited for open employment</w:t>
            </w:r>
          </w:p>
          <w:p w14:paraId="23494A49" w14:textId="4222E251" w:rsidR="00991EB5" w:rsidRPr="005778C1" w:rsidRDefault="174B1DDC" w:rsidP="174B1DDC">
            <w:pPr>
              <w:numPr>
                <w:ilvl w:val="2"/>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 xml:space="preserve">Unfortunately, SWs are not </w:t>
            </w:r>
            <w:proofErr w:type="gramStart"/>
            <w:r w:rsidRPr="174B1DDC">
              <w:rPr>
                <w:rFonts w:ascii="Times New Roman" w:hAnsi="Times New Roman" w:cs="Times New Roman"/>
                <w:sz w:val="24"/>
                <w:szCs w:val="24"/>
                <w:lang w:val="en-US"/>
              </w:rPr>
              <w:t>in a position</w:t>
            </w:r>
            <w:proofErr w:type="gramEnd"/>
            <w:r w:rsidRPr="174B1DDC">
              <w:rPr>
                <w:rFonts w:ascii="Times New Roman" w:hAnsi="Times New Roman" w:cs="Times New Roman"/>
                <w:sz w:val="24"/>
                <w:szCs w:val="24"/>
                <w:lang w:val="en-US"/>
              </w:rPr>
              <w:t xml:space="preserve"> to provide PWDs with the employee benefits typically afforded by full-time employment</w:t>
            </w:r>
          </w:p>
          <w:p w14:paraId="4DB3920F" w14:textId="77777777"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DACs provide long-term care services for PWDs in need of intensive support</w:t>
            </w:r>
          </w:p>
          <w:p w14:paraId="7CF7247C" w14:textId="4805B37E"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In 2019, a workgroup was convened to formulate strategies to improve PWDs’ access to lifelong learning</w:t>
            </w:r>
          </w:p>
          <w:p w14:paraId="7C8DD019" w14:textId="05711A6E" w:rsidR="174B1DDC" w:rsidRDefault="174B1DDC" w:rsidP="174B1DDC">
            <w:pPr>
              <w:numPr>
                <w:ilvl w:val="1"/>
                <w:numId w:val="37"/>
              </w:numPr>
              <w:rPr>
                <w:sz w:val="24"/>
                <w:szCs w:val="24"/>
                <w:lang w:val="en-US"/>
              </w:rPr>
            </w:pPr>
            <w:r w:rsidRPr="174B1DDC">
              <w:rPr>
                <w:rFonts w:ascii="Times New Roman" w:hAnsi="Times New Roman" w:cs="Times New Roman"/>
                <w:sz w:val="24"/>
                <w:szCs w:val="24"/>
                <w:lang w:val="en-US"/>
              </w:rPr>
              <w:t>In 2021, recommendations by the workgroup were released – overall, these recommendations seek to (a)</w:t>
            </w:r>
            <w:r w:rsidRPr="174B1DDC">
              <w:rPr>
                <w:rFonts w:ascii="Times New Roman" w:hAnsi="Times New Roman" w:cs="Times New Roman"/>
                <w:i/>
                <w:iCs/>
                <w:sz w:val="24"/>
                <w:szCs w:val="24"/>
                <w:lang w:val="en-US"/>
              </w:rPr>
              <w:t xml:space="preserve"> </w:t>
            </w:r>
            <w:r w:rsidRPr="174B1DDC">
              <w:rPr>
                <w:rFonts w:ascii="Times New Roman" w:hAnsi="Times New Roman" w:cs="Times New Roman"/>
                <w:sz w:val="24"/>
                <w:szCs w:val="24"/>
                <w:lang w:val="en-US"/>
              </w:rPr>
              <w:t xml:space="preserve">better prepare students with special educational needs for employment and (b) support PWDs in upgrading their skills </w:t>
            </w:r>
          </w:p>
          <w:p w14:paraId="1A110F76" w14:textId="29B0B542" w:rsidR="174B1DDC" w:rsidRDefault="174B1DDC" w:rsidP="174B1DDC">
            <w:pPr>
              <w:numPr>
                <w:ilvl w:val="1"/>
                <w:numId w:val="37"/>
              </w:numPr>
              <w:rPr>
                <w:sz w:val="24"/>
                <w:szCs w:val="24"/>
                <w:lang w:val="en-US"/>
              </w:rPr>
            </w:pPr>
            <w:r w:rsidRPr="174B1DDC">
              <w:rPr>
                <w:rFonts w:ascii="Times New Roman" w:hAnsi="Times New Roman" w:cs="Times New Roman"/>
                <w:sz w:val="24"/>
                <w:szCs w:val="24"/>
                <w:lang w:val="en-US"/>
              </w:rPr>
              <w:t>The government has approved all the recommendations mooted and is working progressively towards full implementation</w:t>
            </w:r>
          </w:p>
          <w:p w14:paraId="06192572" w14:textId="78EC38C7" w:rsidR="00690B7C" w:rsidRPr="005778C1" w:rsidRDefault="01411335" w:rsidP="01411335">
            <w:pPr>
              <w:pStyle w:val="ListParagraph"/>
              <w:numPr>
                <w:ilvl w:val="0"/>
                <w:numId w:val="37"/>
              </w:numPr>
              <w:rPr>
                <w:rFonts w:ascii="Times New Roman" w:hAnsi="Times New Roman" w:cs="Times New Roman"/>
                <w:sz w:val="24"/>
                <w:szCs w:val="24"/>
                <w:lang w:val="en-US"/>
              </w:rPr>
            </w:pPr>
            <w:r w:rsidRPr="01411335">
              <w:rPr>
                <w:rFonts w:ascii="Times New Roman" w:hAnsi="Times New Roman" w:cs="Times New Roman"/>
                <w:sz w:val="24"/>
                <w:szCs w:val="24"/>
                <w:lang w:val="en-US"/>
              </w:rPr>
              <w:lastRenderedPageBreak/>
              <w:t xml:space="preserve">New pilot </w:t>
            </w:r>
            <w:proofErr w:type="spellStart"/>
            <w:r w:rsidRPr="01411335">
              <w:rPr>
                <w:rFonts w:ascii="Times New Roman" w:hAnsi="Times New Roman" w:cs="Times New Roman"/>
                <w:sz w:val="24"/>
                <w:szCs w:val="24"/>
                <w:lang w:val="en-US"/>
              </w:rPr>
              <w:t>programmes</w:t>
            </w:r>
            <w:proofErr w:type="spellEnd"/>
            <w:r w:rsidRPr="01411335">
              <w:rPr>
                <w:rFonts w:ascii="Times New Roman" w:hAnsi="Times New Roman" w:cs="Times New Roman"/>
                <w:sz w:val="24"/>
                <w:szCs w:val="24"/>
                <w:lang w:val="en-US"/>
              </w:rPr>
              <w:t xml:space="preserve"> – Enabling Service Hubs (ESH) and Enabling Business Hubs (EBH) – were launched in 2022 to work towards meeting a gap in services for adult PWDs who do not attend any regular disability service after graduating from Special Education Schools</w:t>
            </w:r>
          </w:p>
          <w:p w14:paraId="4B747E2B" w14:textId="0E98F73F" w:rsidR="00690B7C" w:rsidRPr="005778C1" w:rsidRDefault="01411335" w:rsidP="01411335">
            <w:pPr>
              <w:pStyle w:val="ListParagraph"/>
              <w:numPr>
                <w:ilvl w:val="1"/>
                <w:numId w:val="37"/>
              </w:numPr>
              <w:rPr>
                <w:rFonts w:ascii="Times New Roman" w:hAnsi="Times New Roman" w:cs="Times New Roman"/>
                <w:sz w:val="24"/>
                <w:szCs w:val="24"/>
                <w:lang w:val="en-US"/>
              </w:rPr>
            </w:pPr>
            <w:r w:rsidRPr="01411335">
              <w:rPr>
                <w:rFonts w:ascii="Times New Roman" w:hAnsi="Times New Roman" w:cs="Times New Roman"/>
                <w:sz w:val="24"/>
                <w:szCs w:val="24"/>
                <w:lang w:val="en-US"/>
              </w:rPr>
              <w:t>The ESH will provide “flexible social and learning activities” while the EBH will offer “</w:t>
            </w:r>
            <w:proofErr w:type="spellStart"/>
            <w:proofErr w:type="gramStart"/>
            <w:r w:rsidRPr="01411335">
              <w:rPr>
                <w:rFonts w:ascii="Times New Roman" w:hAnsi="Times New Roman" w:cs="Times New Roman"/>
                <w:sz w:val="24"/>
                <w:szCs w:val="24"/>
                <w:lang w:val="en-US"/>
              </w:rPr>
              <w:t>customised</w:t>
            </w:r>
            <w:proofErr w:type="spellEnd"/>
            <w:r w:rsidRPr="01411335">
              <w:rPr>
                <w:rFonts w:ascii="Times New Roman" w:hAnsi="Times New Roman" w:cs="Times New Roman"/>
                <w:sz w:val="24"/>
                <w:szCs w:val="24"/>
                <w:lang w:val="en-US"/>
              </w:rPr>
              <w:t>[</w:t>
            </w:r>
            <w:proofErr w:type="gramEnd"/>
            <w:r w:rsidRPr="01411335">
              <w:rPr>
                <w:rFonts w:ascii="Times New Roman" w:hAnsi="Times New Roman" w:cs="Times New Roman"/>
                <w:sz w:val="24"/>
                <w:szCs w:val="24"/>
                <w:lang w:val="en-US"/>
              </w:rPr>
              <w:t>,]…longer-term [employment] support”</w:t>
            </w:r>
          </w:p>
          <w:p w14:paraId="303F9D7D" w14:textId="77777777" w:rsidR="00991EB5" w:rsidRPr="005778C1" w:rsidRDefault="00991EB5" w:rsidP="00724650">
            <w:pPr>
              <w:pStyle w:val="ListParagraph"/>
              <w:rPr>
                <w:sz w:val="24"/>
                <w:szCs w:val="24"/>
              </w:rPr>
            </w:pPr>
          </w:p>
        </w:tc>
      </w:tr>
      <w:tr w:rsidR="005778C1" w:rsidRPr="005778C1" w14:paraId="1EE13D10" w14:textId="77777777" w:rsidTr="01411335">
        <w:tc>
          <w:tcPr>
            <w:tcW w:w="2003" w:type="dxa"/>
          </w:tcPr>
          <w:p w14:paraId="1D5B7F09"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lastRenderedPageBreak/>
              <w:t xml:space="preserve">Progress Noted </w:t>
            </w:r>
            <w:r w:rsidRPr="642C0D9A">
              <w:rPr>
                <w:rFonts w:ascii="Times New Roman" w:hAnsi="Times New Roman" w:cs="Times New Roman"/>
                <w:i/>
                <w:iCs/>
              </w:rPr>
              <w:t>(by Respondents)</w:t>
            </w:r>
          </w:p>
          <w:p w14:paraId="5A252DCC" w14:textId="77777777" w:rsidR="00991EB5" w:rsidRPr="005778C1" w:rsidRDefault="00991EB5" w:rsidP="00991EB5">
            <w:pPr>
              <w:rPr>
                <w:rFonts w:ascii="Times New Roman" w:hAnsi="Times New Roman" w:cs="Times New Roman"/>
                <w:sz w:val="24"/>
                <w:szCs w:val="24"/>
              </w:rPr>
            </w:pPr>
          </w:p>
        </w:tc>
        <w:tc>
          <w:tcPr>
            <w:tcW w:w="11945" w:type="dxa"/>
          </w:tcPr>
          <w:p w14:paraId="5F5AC76B"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The introduction of the WSQ (Workforce Skills Qualification) for students on the vocational training track at selected SPED schools drew </w:t>
            </w:r>
            <w:proofErr w:type="gramStart"/>
            <w:r w:rsidRPr="642C0D9A">
              <w:rPr>
                <w:rFonts w:ascii="Times New Roman" w:hAnsi="Times New Roman" w:cs="Times New Roman"/>
                <w:sz w:val="24"/>
                <w:szCs w:val="24"/>
                <w:lang w:val="en-US"/>
              </w:rPr>
              <w:t>particular praise</w:t>
            </w:r>
            <w:proofErr w:type="gramEnd"/>
            <w:r w:rsidRPr="642C0D9A">
              <w:rPr>
                <w:rFonts w:ascii="Times New Roman" w:hAnsi="Times New Roman" w:cs="Times New Roman"/>
                <w:sz w:val="24"/>
                <w:szCs w:val="24"/>
                <w:lang w:val="en-US"/>
              </w:rPr>
              <w:t xml:space="preserve"> from professionals sampled</w:t>
            </w:r>
          </w:p>
          <w:p w14:paraId="38A14BAF"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PWDs and caregivers sampled have commended moves to create internship opportunities for students with disabilities</w:t>
            </w:r>
          </w:p>
        </w:tc>
      </w:tr>
      <w:tr w:rsidR="00991EB5" w:rsidRPr="005778C1" w14:paraId="09672305" w14:textId="77777777" w:rsidTr="01411335">
        <w:tc>
          <w:tcPr>
            <w:tcW w:w="2003" w:type="dxa"/>
          </w:tcPr>
          <w:p w14:paraId="41F0430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3948A143"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325F5DE2" w14:textId="77777777" w:rsidR="00991EB5" w:rsidRPr="005778C1" w:rsidRDefault="00991EB5" w:rsidP="00991EB5">
            <w:pPr>
              <w:rPr>
                <w:rFonts w:ascii="Times New Roman" w:hAnsi="Times New Roman" w:cs="Times New Roman"/>
                <w:i/>
                <w:sz w:val="24"/>
                <w:szCs w:val="24"/>
              </w:rPr>
            </w:pPr>
          </w:p>
        </w:tc>
        <w:tc>
          <w:tcPr>
            <w:tcW w:w="11945" w:type="dxa"/>
          </w:tcPr>
          <w:p w14:paraId="0FA17914" w14:textId="0271EBE6"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 xml:space="preserve">It has been suggested that resources to set up SEN support Offices should be made available to </w:t>
            </w:r>
            <w:proofErr w:type="gramStart"/>
            <w:r w:rsidRPr="174B1DDC">
              <w:rPr>
                <w:rFonts w:ascii="Times New Roman" w:hAnsi="Times New Roman" w:cs="Times New Roman"/>
                <w:sz w:val="24"/>
                <w:szCs w:val="24"/>
                <w:lang w:val="en-US"/>
              </w:rPr>
              <w:t>privately-funded</w:t>
            </w:r>
            <w:proofErr w:type="gramEnd"/>
            <w:r w:rsidRPr="174B1DDC">
              <w:rPr>
                <w:rFonts w:ascii="Times New Roman" w:hAnsi="Times New Roman" w:cs="Times New Roman"/>
                <w:sz w:val="24"/>
                <w:szCs w:val="24"/>
                <w:lang w:val="en-US"/>
              </w:rPr>
              <w:t xml:space="preserve"> IHLs and to part-time IHL students, going forward</w:t>
            </w:r>
          </w:p>
          <w:p w14:paraId="40AE9CCD"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Recommendations were made by professionals engaged to develop a range of education and enrichment opportunities for SPED graduates so that they may continue to develop themselves and apply the skills gleaned in SPED schools through lifelong learning</w:t>
            </w:r>
          </w:p>
          <w:p w14:paraId="05C24895" w14:textId="77777777" w:rsidR="00991EB5" w:rsidRPr="005778C1" w:rsidRDefault="00991EB5" w:rsidP="00991EB5">
            <w:pPr>
              <w:ind w:left="720"/>
              <w:contextualSpacing/>
              <w:rPr>
                <w:rFonts w:ascii="Times New Roman" w:hAnsi="Times New Roman" w:cs="Times New Roman"/>
                <w:sz w:val="24"/>
                <w:szCs w:val="24"/>
              </w:rPr>
            </w:pPr>
          </w:p>
        </w:tc>
      </w:tr>
    </w:tbl>
    <w:p w14:paraId="54B734B5" w14:textId="77777777" w:rsidR="00991EB5" w:rsidRPr="005778C1" w:rsidRDefault="00991EB5" w:rsidP="00991EB5">
      <w:pPr>
        <w:spacing w:after="160" w:line="259" w:lineRule="auto"/>
        <w:jc w:val="center"/>
        <w:rPr>
          <w:rFonts w:ascii="Times New Roman" w:hAnsi="Times New Roman" w:cs="Times New Roman"/>
          <w:b/>
        </w:rPr>
      </w:pPr>
    </w:p>
    <w:p w14:paraId="136DDEF2" w14:textId="77777777" w:rsidR="00991EB5" w:rsidRPr="005778C1" w:rsidRDefault="00991EB5" w:rsidP="00991EB5">
      <w:pPr>
        <w:spacing w:after="160" w:line="259" w:lineRule="auto"/>
        <w:jc w:val="center"/>
        <w:rPr>
          <w:rFonts w:ascii="Times New Roman" w:hAnsi="Times New Roman" w:cs="Times New Roman"/>
          <w:b/>
        </w:rPr>
      </w:pPr>
    </w:p>
    <w:p w14:paraId="790E9F8F" w14:textId="77777777" w:rsidR="00991EB5" w:rsidRPr="005778C1" w:rsidRDefault="00991EB5" w:rsidP="00991EB5">
      <w:pPr>
        <w:spacing w:after="160" w:line="259" w:lineRule="auto"/>
        <w:jc w:val="center"/>
        <w:rPr>
          <w:rFonts w:ascii="Times New Roman" w:hAnsi="Times New Roman" w:cs="Times New Roman"/>
          <w:b/>
        </w:rPr>
      </w:pPr>
    </w:p>
    <w:p w14:paraId="410C3340" w14:textId="77777777" w:rsidR="00991EB5" w:rsidRPr="005778C1" w:rsidRDefault="00991EB5" w:rsidP="00991EB5">
      <w:pPr>
        <w:spacing w:after="160" w:line="259" w:lineRule="auto"/>
        <w:rPr>
          <w:rFonts w:ascii="Times New Roman" w:hAnsi="Times New Roman" w:cs="Times New Roman"/>
          <w:b/>
        </w:rPr>
      </w:pPr>
    </w:p>
    <w:p w14:paraId="0C16F34C" w14:textId="77777777" w:rsidR="00991EB5" w:rsidRPr="005778C1" w:rsidRDefault="00991EB5" w:rsidP="00991EB5">
      <w:pPr>
        <w:spacing w:after="160" w:line="259" w:lineRule="auto"/>
        <w:jc w:val="center"/>
        <w:rPr>
          <w:rFonts w:ascii="Times New Roman" w:hAnsi="Times New Roman" w:cs="Times New Roman"/>
          <w:b/>
        </w:rPr>
      </w:pPr>
    </w:p>
    <w:p w14:paraId="6780644D" w14:textId="77777777" w:rsidR="00991EB5" w:rsidRPr="005778C1" w:rsidRDefault="00991EB5" w:rsidP="00991EB5">
      <w:pPr>
        <w:spacing w:after="160" w:line="259" w:lineRule="auto"/>
        <w:jc w:val="center"/>
        <w:rPr>
          <w:rFonts w:ascii="Times New Roman" w:hAnsi="Times New Roman" w:cs="Times New Roman"/>
          <w:b/>
        </w:rPr>
      </w:pPr>
    </w:p>
    <w:p w14:paraId="4394D8EE" w14:textId="77777777" w:rsidR="00991EB5" w:rsidRPr="005778C1" w:rsidRDefault="00991EB5" w:rsidP="00991EB5">
      <w:pPr>
        <w:spacing w:after="160" w:line="259" w:lineRule="auto"/>
        <w:jc w:val="center"/>
        <w:rPr>
          <w:rFonts w:ascii="Times New Roman" w:hAnsi="Times New Roman" w:cs="Times New Roman"/>
          <w:b/>
        </w:rPr>
      </w:pPr>
    </w:p>
    <w:p w14:paraId="4052FF13" w14:textId="77777777" w:rsidR="00991EB5" w:rsidRPr="005778C1" w:rsidRDefault="00991EB5" w:rsidP="00991EB5">
      <w:pPr>
        <w:spacing w:after="160" w:line="259" w:lineRule="auto"/>
        <w:jc w:val="center"/>
        <w:rPr>
          <w:rFonts w:ascii="Times New Roman" w:hAnsi="Times New Roman" w:cs="Times New Roman"/>
          <w:b/>
        </w:rPr>
      </w:pPr>
    </w:p>
    <w:p w14:paraId="4B1042DC" w14:textId="77777777" w:rsidR="00991EB5" w:rsidRPr="005778C1" w:rsidRDefault="00991EB5" w:rsidP="00991EB5">
      <w:pPr>
        <w:spacing w:after="160" w:line="259" w:lineRule="auto"/>
        <w:jc w:val="center"/>
        <w:rPr>
          <w:rFonts w:ascii="Times New Roman" w:hAnsi="Times New Roman" w:cs="Times New Roman"/>
          <w:b/>
        </w:rPr>
      </w:pPr>
    </w:p>
    <w:p w14:paraId="764E9F5E" w14:textId="77777777" w:rsidR="00991EB5" w:rsidRPr="005778C1" w:rsidRDefault="00991EB5" w:rsidP="00724650">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601FCFC0" w14:textId="77777777" w:rsidTr="01411335">
        <w:tc>
          <w:tcPr>
            <w:tcW w:w="2003" w:type="dxa"/>
            <w:tcBorders>
              <w:tl2br w:val="single" w:sz="4" w:space="0" w:color="auto"/>
            </w:tcBorders>
            <w:shd w:val="clear" w:color="auto" w:fill="DEEAF6" w:themeFill="accent5" w:themeFillTint="33"/>
          </w:tcPr>
          <w:p w14:paraId="4144CBDD"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074DBAB9" w14:textId="6DCEFBB2" w:rsidR="00991EB5" w:rsidRPr="001C4B3B" w:rsidRDefault="642C0D9A" w:rsidP="642C0D9A">
            <w:pPr>
              <w:jc w:val="center"/>
              <w:outlineLvl w:val="1"/>
              <w:rPr>
                <w:rFonts w:ascii="Times New Roman" w:hAnsi="Times New Roman" w:cs="Times New Roman"/>
                <w:b/>
                <w:bCs/>
                <w:i/>
                <w:iCs/>
                <w:sz w:val="24"/>
                <w:szCs w:val="24"/>
              </w:rPr>
            </w:pPr>
            <w:bookmarkStart w:id="107" w:name="_Toc59139967"/>
            <w:bookmarkStart w:id="108" w:name="_Toc108783046"/>
            <w:bookmarkStart w:id="109" w:name="_Toc108783127"/>
            <w:r w:rsidRPr="642C0D9A">
              <w:rPr>
                <w:rFonts w:ascii="Times New Roman" w:hAnsi="Times New Roman" w:cs="Times New Roman"/>
                <w:b/>
                <w:bCs/>
                <w:i/>
                <w:iCs/>
              </w:rPr>
              <w:t>Table 16: Art 25 (Health) (b)</w:t>
            </w:r>
            <w:bookmarkEnd w:id="107"/>
            <w:bookmarkEnd w:id="108"/>
            <w:bookmarkEnd w:id="109"/>
          </w:p>
          <w:p w14:paraId="4C011217" w14:textId="77777777" w:rsidR="00991EB5" w:rsidRPr="005778C1" w:rsidRDefault="00991EB5" w:rsidP="00991EB5">
            <w:pPr>
              <w:jc w:val="center"/>
              <w:rPr>
                <w:rFonts w:ascii="Times New Roman" w:hAnsi="Times New Roman" w:cs="Times New Roman"/>
                <w:sz w:val="24"/>
                <w:szCs w:val="24"/>
              </w:rPr>
            </w:pPr>
          </w:p>
        </w:tc>
      </w:tr>
      <w:tr w:rsidR="005778C1" w:rsidRPr="005778C1" w14:paraId="33F905D9" w14:textId="77777777" w:rsidTr="01411335">
        <w:tc>
          <w:tcPr>
            <w:tcW w:w="2003" w:type="dxa"/>
          </w:tcPr>
          <w:p w14:paraId="3F71D8F5"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0D9D118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States Parties recognize that persons with disabilities have the right to the enjoyment of the highest attainable standard of health without discrimination </w:t>
            </w:r>
            <w:proofErr w:type="gramStart"/>
            <w:r w:rsidRPr="642C0D9A">
              <w:rPr>
                <w:rFonts w:ascii="Times New Roman" w:hAnsi="Times New Roman" w:cs="Times New Roman"/>
                <w:sz w:val="24"/>
                <w:szCs w:val="24"/>
              </w:rPr>
              <w:t>on the basis of</w:t>
            </w:r>
            <w:proofErr w:type="gramEnd"/>
            <w:r w:rsidRPr="642C0D9A">
              <w:rPr>
                <w:rFonts w:ascii="Times New Roman" w:hAnsi="Times New Roman" w:cs="Times New Roman"/>
                <w:sz w:val="24"/>
                <w:szCs w:val="24"/>
              </w:rPr>
              <w:t xml:space="preserve"> disability. States Parties shall take all appropriate measures to ensure access for persons with disabilities to health services that are gender-sensitive, including health-related rehabilitation. </w:t>
            </w:r>
            <w:proofErr w:type="gramStart"/>
            <w:r w:rsidRPr="642C0D9A">
              <w:rPr>
                <w:rFonts w:ascii="Times New Roman" w:hAnsi="Times New Roman" w:cs="Times New Roman"/>
                <w:sz w:val="24"/>
                <w:szCs w:val="24"/>
              </w:rPr>
              <w:t>In particular, States</w:t>
            </w:r>
            <w:proofErr w:type="gramEnd"/>
            <w:r w:rsidRPr="642C0D9A">
              <w:rPr>
                <w:rFonts w:ascii="Times New Roman" w:hAnsi="Times New Roman" w:cs="Times New Roman"/>
                <w:sz w:val="24"/>
                <w:szCs w:val="24"/>
              </w:rPr>
              <w:t xml:space="preserve"> Parties shall:</w:t>
            </w:r>
          </w:p>
          <w:p w14:paraId="5DB68923" w14:textId="77777777" w:rsidR="00991EB5" w:rsidRPr="005778C1" w:rsidRDefault="00991EB5" w:rsidP="00991EB5">
            <w:pPr>
              <w:rPr>
                <w:rFonts w:ascii="Times New Roman" w:hAnsi="Times New Roman" w:cs="Times New Roman"/>
                <w:sz w:val="24"/>
                <w:szCs w:val="24"/>
              </w:rPr>
            </w:pPr>
          </w:p>
          <w:p w14:paraId="3EB7F1C9"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b) Provide those health services needed by persons with disabilities specifically because of their disabilities, including early identification and intervention as appropriate, and services designed to minimize and prevent further disabilities, including among children and older </w:t>
            </w:r>
            <w:proofErr w:type="gramStart"/>
            <w:r w:rsidRPr="642C0D9A">
              <w:rPr>
                <w:rFonts w:ascii="Times New Roman" w:hAnsi="Times New Roman" w:cs="Times New Roman"/>
                <w:sz w:val="24"/>
                <w:szCs w:val="24"/>
              </w:rPr>
              <w:t>persons;</w:t>
            </w:r>
            <w:proofErr w:type="gramEnd"/>
          </w:p>
          <w:p w14:paraId="31C37F57" w14:textId="77777777" w:rsidR="00991EB5" w:rsidRPr="005778C1" w:rsidRDefault="00991EB5" w:rsidP="00991EB5">
            <w:pPr>
              <w:rPr>
                <w:rFonts w:ascii="Times New Roman" w:hAnsi="Times New Roman" w:cs="Times New Roman"/>
                <w:sz w:val="24"/>
                <w:szCs w:val="24"/>
              </w:rPr>
            </w:pPr>
          </w:p>
        </w:tc>
      </w:tr>
      <w:tr w:rsidR="005778C1" w:rsidRPr="005778C1" w14:paraId="3305DD2A" w14:textId="77777777" w:rsidTr="01411335">
        <w:tc>
          <w:tcPr>
            <w:tcW w:w="2003" w:type="dxa"/>
          </w:tcPr>
          <w:p w14:paraId="7362161E"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14F77742" w14:textId="77777777" w:rsidR="00991EB5" w:rsidRPr="005778C1" w:rsidRDefault="00991EB5" w:rsidP="00991EB5">
            <w:pPr>
              <w:rPr>
                <w:rFonts w:ascii="Times New Roman" w:hAnsi="Times New Roman" w:cs="Times New Roman"/>
                <w:sz w:val="24"/>
                <w:szCs w:val="24"/>
              </w:rPr>
            </w:pPr>
          </w:p>
        </w:tc>
        <w:tc>
          <w:tcPr>
            <w:tcW w:w="11945" w:type="dxa"/>
          </w:tcPr>
          <w:p w14:paraId="74A6EA47" w14:textId="77777777" w:rsidR="00991EB5" w:rsidRPr="005778C1" w:rsidRDefault="642C0D9A" w:rsidP="642C0D9A">
            <w:pPr>
              <w:numPr>
                <w:ilvl w:val="0"/>
                <w:numId w:val="37"/>
              </w:numPr>
              <w:contextualSpacing/>
              <w:rPr>
                <w:rFonts w:ascii="Times New Roman" w:hAnsi="Times New Roman" w:cs="Times New Roman"/>
                <w:sz w:val="24"/>
                <w:szCs w:val="24"/>
              </w:rPr>
            </w:pPr>
            <w:proofErr w:type="gramStart"/>
            <w:r w:rsidRPr="642C0D9A">
              <w:rPr>
                <w:rFonts w:ascii="Times New Roman" w:hAnsi="Times New Roman" w:cs="Times New Roman"/>
                <w:sz w:val="24"/>
                <w:szCs w:val="24"/>
                <w:lang w:val="en-US"/>
              </w:rPr>
              <w:t>With regard to</w:t>
            </w:r>
            <w:proofErr w:type="gramEnd"/>
            <w:r w:rsidRPr="642C0D9A">
              <w:rPr>
                <w:rFonts w:ascii="Times New Roman" w:hAnsi="Times New Roman" w:cs="Times New Roman"/>
                <w:sz w:val="24"/>
                <w:szCs w:val="24"/>
                <w:lang w:val="en-US"/>
              </w:rPr>
              <w:t xml:space="preserve"> early detection, the Singapore government’s partnership with the KK Women’s and Children’s Hospital (KKH) has allowed for the timely screening of babies at high risk of developmental delays</w:t>
            </w:r>
          </w:p>
          <w:p w14:paraId="427694B0" w14:textId="011A365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The Department of Child Development (DCD) at the KKH and the Child Development Unit (CDU) at the National University Hospital (NUH) both provide assessments and diagnoses for developmental delays</w:t>
            </w:r>
          </w:p>
          <w:p w14:paraId="5A32F72E"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These organizations can also refer infants or young children in need of early intervention (EI) to the most appropriate services for follow-up care</w:t>
            </w:r>
          </w:p>
          <w:p w14:paraId="70419858" w14:textId="67EB45C0"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Other touchpoints providing detection and referral services include Child Guidance Clinics, preschool educators and developmental screening assessments provided by family doctors, polyclinic doctors and </w:t>
            </w:r>
            <w:proofErr w:type="spellStart"/>
            <w:r w:rsidRPr="01411335">
              <w:rPr>
                <w:rFonts w:ascii="Times New Roman" w:hAnsi="Times New Roman" w:cs="Times New Roman"/>
                <w:sz w:val="24"/>
                <w:szCs w:val="24"/>
                <w:lang w:val="en-US"/>
              </w:rPr>
              <w:t>paediatricians</w:t>
            </w:r>
            <w:proofErr w:type="spellEnd"/>
            <w:r w:rsidRPr="01411335">
              <w:rPr>
                <w:rFonts w:ascii="Times New Roman" w:hAnsi="Times New Roman" w:cs="Times New Roman"/>
                <w:sz w:val="24"/>
                <w:szCs w:val="24"/>
                <w:lang w:val="en-US"/>
              </w:rPr>
              <w:t xml:space="preserve"> across Singapore</w:t>
            </w:r>
          </w:p>
          <w:p w14:paraId="1F7E52BE"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Parents have also been empowered to identify and flag developmental delays through the redesigned child health booklets and resource kits assigned to every Singaporean child by the government</w:t>
            </w:r>
          </w:p>
          <w:p w14:paraId="4C3916B8" w14:textId="7B71CBF5"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There is currently a range of </w:t>
            </w:r>
            <w:proofErr w:type="gramStart"/>
            <w:r w:rsidRPr="01411335">
              <w:rPr>
                <w:rFonts w:ascii="Times New Roman" w:hAnsi="Times New Roman" w:cs="Times New Roman"/>
                <w:sz w:val="24"/>
                <w:szCs w:val="24"/>
                <w:lang w:val="en-US"/>
              </w:rPr>
              <w:t>government-funded</w:t>
            </w:r>
            <w:proofErr w:type="gramEnd"/>
            <w:r w:rsidRPr="01411335">
              <w:rPr>
                <w:rFonts w:ascii="Times New Roman" w:hAnsi="Times New Roman" w:cs="Times New Roman"/>
                <w:sz w:val="24"/>
                <w:szCs w:val="24"/>
                <w:lang w:val="en-US"/>
              </w:rPr>
              <w:t xml:space="preserve"> EI services offered across 21 EI </w:t>
            </w:r>
            <w:proofErr w:type="spellStart"/>
            <w:r w:rsidRPr="01411335">
              <w:rPr>
                <w:rFonts w:ascii="Times New Roman" w:hAnsi="Times New Roman" w:cs="Times New Roman"/>
                <w:sz w:val="24"/>
                <w:szCs w:val="24"/>
                <w:lang w:val="en-US"/>
              </w:rPr>
              <w:t>centres</w:t>
            </w:r>
            <w:proofErr w:type="spellEnd"/>
            <w:r w:rsidRPr="01411335">
              <w:rPr>
                <w:rFonts w:ascii="Times New Roman" w:hAnsi="Times New Roman" w:cs="Times New Roman"/>
                <w:sz w:val="24"/>
                <w:szCs w:val="24"/>
                <w:lang w:val="en-US"/>
              </w:rPr>
              <w:t xml:space="preserve"> run by selected Social Service Agencies (SSAs) and 10 EI </w:t>
            </w:r>
            <w:proofErr w:type="spellStart"/>
            <w:r w:rsidRPr="01411335">
              <w:rPr>
                <w:rFonts w:ascii="Times New Roman" w:hAnsi="Times New Roman" w:cs="Times New Roman"/>
                <w:sz w:val="24"/>
                <w:szCs w:val="24"/>
                <w:lang w:val="en-US"/>
              </w:rPr>
              <w:t>centres</w:t>
            </w:r>
            <w:proofErr w:type="spellEnd"/>
            <w:r w:rsidRPr="01411335">
              <w:rPr>
                <w:rFonts w:ascii="Times New Roman" w:hAnsi="Times New Roman" w:cs="Times New Roman"/>
                <w:sz w:val="24"/>
                <w:szCs w:val="24"/>
                <w:lang w:val="en-US"/>
              </w:rPr>
              <w:t xml:space="preserve"> run by private </w:t>
            </w:r>
            <w:proofErr w:type="spellStart"/>
            <w:r w:rsidRPr="01411335">
              <w:rPr>
                <w:rFonts w:ascii="Times New Roman" w:hAnsi="Times New Roman" w:cs="Times New Roman"/>
                <w:sz w:val="24"/>
                <w:szCs w:val="24"/>
                <w:lang w:val="en-US"/>
              </w:rPr>
              <w:t>organisations</w:t>
            </w:r>
            <w:proofErr w:type="spellEnd"/>
          </w:p>
          <w:p w14:paraId="45296690" w14:textId="6DC548A9"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At present, EI services support children with developmental needs in preschool settings (via the </w:t>
            </w:r>
            <w:r w:rsidRPr="01411335">
              <w:rPr>
                <w:rFonts w:ascii="Times New Roman" w:hAnsi="Times New Roman" w:cs="Times New Roman"/>
                <w:i/>
                <w:iCs/>
                <w:lang w:val="en-US"/>
              </w:rPr>
              <w:t xml:space="preserve">Development Support (DS) and Learning Support (LS) </w:t>
            </w:r>
            <w:proofErr w:type="spellStart"/>
            <w:r w:rsidRPr="01411335">
              <w:rPr>
                <w:rFonts w:ascii="Times New Roman" w:hAnsi="Times New Roman" w:cs="Times New Roman"/>
                <w:i/>
                <w:iCs/>
                <w:lang w:val="en-US"/>
              </w:rPr>
              <w:t>Programme</w:t>
            </w:r>
            <w:proofErr w:type="spellEnd"/>
            <w:r w:rsidRPr="01411335">
              <w:rPr>
                <w:rFonts w:ascii="Times New Roman" w:hAnsi="Times New Roman" w:cs="Times New Roman"/>
                <w:sz w:val="24"/>
                <w:szCs w:val="24"/>
                <w:lang w:val="en-US"/>
              </w:rPr>
              <w:t xml:space="preserve"> and the </w:t>
            </w:r>
            <w:r w:rsidRPr="01411335">
              <w:rPr>
                <w:rFonts w:ascii="Times New Roman" w:hAnsi="Times New Roman" w:cs="Times New Roman"/>
                <w:i/>
                <w:iCs/>
                <w:lang w:val="en-US"/>
              </w:rPr>
              <w:t xml:space="preserve">Integrated Child Care </w:t>
            </w:r>
            <w:proofErr w:type="spellStart"/>
            <w:r w:rsidRPr="01411335">
              <w:rPr>
                <w:rFonts w:ascii="Times New Roman" w:hAnsi="Times New Roman" w:cs="Times New Roman"/>
                <w:i/>
                <w:iCs/>
                <w:lang w:val="en-US"/>
              </w:rPr>
              <w:t>Programme</w:t>
            </w:r>
            <w:proofErr w:type="spellEnd"/>
            <w:r w:rsidRPr="01411335">
              <w:rPr>
                <w:rFonts w:ascii="Times New Roman" w:hAnsi="Times New Roman" w:cs="Times New Roman"/>
                <w:i/>
                <w:iCs/>
                <w:lang w:val="en-US"/>
              </w:rPr>
              <w:t xml:space="preserve"> (ICCP)</w:t>
            </w:r>
            <w:r w:rsidRPr="01411335">
              <w:rPr>
                <w:rFonts w:ascii="Times New Roman" w:hAnsi="Times New Roman" w:cs="Times New Roman"/>
                <w:sz w:val="24"/>
                <w:szCs w:val="24"/>
                <w:lang w:val="en-US"/>
              </w:rPr>
              <w:t xml:space="preserve">) and in dedicated EI </w:t>
            </w:r>
            <w:proofErr w:type="spellStart"/>
            <w:r w:rsidRPr="01411335">
              <w:rPr>
                <w:rFonts w:ascii="Times New Roman" w:hAnsi="Times New Roman" w:cs="Times New Roman"/>
                <w:sz w:val="24"/>
                <w:szCs w:val="24"/>
                <w:lang w:val="en-US"/>
              </w:rPr>
              <w:t>Centres</w:t>
            </w:r>
            <w:proofErr w:type="spellEnd"/>
            <w:r w:rsidRPr="01411335">
              <w:rPr>
                <w:rFonts w:ascii="Times New Roman" w:hAnsi="Times New Roman" w:cs="Times New Roman"/>
                <w:sz w:val="24"/>
                <w:szCs w:val="24"/>
                <w:lang w:val="en-US"/>
              </w:rPr>
              <w:t xml:space="preserve"> (via the </w:t>
            </w:r>
            <w:r w:rsidRPr="01411335">
              <w:rPr>
                <w:rFonts w:ascii="Times New Roman" w:hAnsi="Times New Roman" w:cs="Times New Roman"/>
                <w:i/>
                <w:iCs/>
                <w:lang w:val="en-US"/>
              </w:rPr>
              <w:t xml:space="preserve">Early Intervention </w:t>
            </w:r>
            <w:proofErr w:type="spellStart"/>
            <w:r w:rsidRPr="01411335">
              <w:rPr>
                <w:rFonts w:ascii="Times New Roman" w:hAnsi="Times New Roman" w:cs="Times New Roman"/>
                <w:i/>
                <w:iCs/>
                <w:lang w:val="en-US"/>
              </w:rPr>
              <w:t>Programme</w:t>
            </w:r>
            <w:proofErr w:type="spellEnd"/>
            <w:r w:rsidRPr="01411335">
              <w:rPr>
                <w:rFonts w:ascii="Times New Roman" w:hAnsi="Times New Roman" w:cs="Times New Roman"/>
                <w:i/>
                <w:iCs/>
                <w:lang w:val="en-US"/>
              </w:rPr>
              <w:t xml:space="preserve"> for Infants and Children (EIPIC) </w:t>
            </w:r>
            <w:proofErr w:type="spellStart"/>
            <w:r w:rsidRPr="01411335">
              <w:rPr>
                <w:rFonts w:ascii="Times New Roman" w:hAnsi="Times New Roman" w:cs="Times New Roman"/>
                <w:i/>
                <w:iCs/>
                <w:lang w:val="en-US"/>
              </w:rPr>
              <w:t>Programme</w:t>
            </w:r>
            <w:proofErr w:type="spellEnd"/>
            <w:r w:rsidRPr="01411335">
              <w:rPr>
                <w:rFonts w:ascii="Times New Roman" w:hAnsi="Times New Roman" w:cs="Times New Roman"/>
                <w:sz w:val="24"/>
                <w:szCs w:val="24"/>
                <w:lang w:val="en-US"/>
              </w:rPr>
              <w:t xml:space="preserve"> and the </w:t>
            </w:r>
            <w:r w:rsidRPr="01411335">
              <w:rPr>
                <w:rFonts w:ascii="Times New Roman" w:hAnsi="Times New Roman" w:cs="Times New Roman"/>
                <w:i/>
                <w:iCs/>
                <w:lang w:val="en-US"/>
              </w:rPr>
              <w:t xml:space="preserve">Enhanced Pilot for Private Intervention Providers (Enhanced PPIP) </w:t>
            </w:r>
            <w:proofErr w:type="spellStart"/>
            <w:r w:rsidRPr="01411335">
              <w:rPr>
                <w:rFonts w:ascii="Times New Roman" w:hAnsi="Times New Roman" w:cs="Times New Roman"/>
                <w:i/>
                <w:iCs/>
                <w:lang w:val="en-US"/>
              </w:rPr>
              <w:t>Programme</w:t>
            </w:r>
            <w:proofErr w:type="spellEnd"/>
            <w:r w:rsidRPr="01411335">
              <w:rPr>
                <w:rFonts w:ascii="Times New Roman" w:hAnsi="Times New Roman" w:cs="Times New Roman"/>
                <w:sz w:val="24"/>
                <w:szCs w:val="24"/>
                <w:lang w:val="en-US"/>
              </w:rPr>
              <w:t>)</w:t>
            </w:r>
          </w:p>
          <w:p w14:paraId="6050745B" w14:textId="77777777"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Since July 2019, two additional </w:t>
            </w:r>
            <w:proofErr w:type="spellStart"/>
            <w:r w:rsidRPr="01411335">
              <w:rPr>
                <w:rFonts w:ascii="Times New Roman" w:hAnsi="Times New Roman" w:cs="Times New Roman"/>
                <w:sz w:val="24"/>
                <w:szCs w:val="24"/>
                <w:lang w:val="en-US"/>
              </w:rPr>
              <w:t>programmes</w:t>
            </w:r>
            <w:proofErr w:type="spellEnd"/>
            <w:r w:rsidRPr="01411335">
              <w:rPr>
                <w:rFonts w:ascii="Times New Roman" w:hAnsi="Times New Roman" w:cs="Times New Roman"/>
                <w:sz w:val="24"/>
                <w:szCs w:val="24"/>
                <w:lang w:val="en-US"/>
              </w:rPr>
              <w:t xml:space="preserve"> – the </w:t>
            </w:r>
            <w:r w:rsidRPr="01411335">
              <w:rPr>
                <w:rFonts w:ascii="Times New Roman" w:hAnsi="Times New Roman" w:cs="Times New Roman"/>
                <w:i/>
                <w:iCs/>
                <w:lang w:val="en-US"/>
              </w:rPr>
              <w:t xml:space="preserve">EIPIC Under-2s </w:t>
            </w:r>
            <w:proofErr w:type="spellStart"/>
            <w:r w:rsidRPr="01411335">
              <w:rPr>
                <w:rFonts w:ascii="Times New Roman" w:hAnsi="Times New Roman" w:cs="Times New Roman"/>
                <w:i/>
                <w:iCs/>
                <w:lang w:val="en-US"/>
              </w:rPr>
              <w:t>Programme</w:t>
            </w:r>
            <w:proofErr w:type="spellEnd"/>
            <w:r w:rsidRPr="01411335">
              <w:rPr>
                <w:rFonts w:ascii="Times New Roman" w:hAnsi="Times New Roman" w:cs="Times New Roman"/>
                <w:sz w:val="24"/>
                <w:szCs w:val="24"/>
                <w:lang w:val="en-US"/>
              </w:rPr>
              <w:t xml:space="preserve"> and the </w:t>
            </w:r>
            <w:r w:rsidRPr="01411335">
              <w:rPr>
                <w:rFonts w:ascii="Times New Roman" w:hAnsi="Times New Roman" w:cs="Times New Roman"/>
                <w:i/>
                <w:iCs/>
                <w:lang w:val="en-US"/>
              </w:rPr>
              <w:t xml:space="preserve">DS-Plus </w:t>
            </w:r>
            <w:proofErr w:type="spellStart"/>
            <w:proofErr w:type="gramStart"/>
            <w:r w:rsidRPr="01411335">
              <w:rPr>
                <w:rFonts w:ascii="Times New Roman" w:hAnsi="Times New Roman" w:cs="Times New Roman"/>
                <w:i/>
                <w:iCs/>
                <w:lang w:val="en-US"/>
              </w:rPr>
              <w:t>Programme</w:t>
            </w:r>
            <w:proofErr w:type="spellEnd"/>
            <w:r w:rsidRPr="01411335">
              <w:rPr>
                <w:rFonts w:ascii="Times New Roman" w:hAnsi="Times New Roman" w:cs="Times New Roman"/>
                <w:sz w:val="24"/>
                <w:szCs w:val="24"/>
                <w:lang w:val="en-US"/>
              </w:rPr>
              <w:t xml:space="preserve">  –</w:t>
            </w:r>
            <w:proofErr w:type="gramEnd"/>
            <w:r w:rsidRPr="01411335">
              <w:rPr>
                <w:rFonts w:ascii="Times New Roman" w:hAnsi="Times New Roman" w:cs="Times New Roman"/>
                <w:sz w:val="24"/>
                <w:szCs w:val="24"/>
                <w:lang w:val="en-US"/>
              </w:rPr>
              <w:t xml:space="preserve"> were introduced to offer intervention  more tailored to the needs of children with varying developmental needs</w:t>
            </w:r>
          </w:p>
          <w:p w14:paraId="098CC34B"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All Singaporean children requiring EI services are eligible for means-tested government subsidies</w:t>
            </w:r>
          </w:p>
          <w:p w14:paraId="782CCDDD" w14:textId="77777777"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lastRenderedPageBreak/>
              <w:t xml:space="preserve">In 2019, EI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fees were also reduced for most income groups by approximately 30% to 70% on average</w:t>
            </w:r>
          </w:p>
          <w:p w14:paraId="69E28B46" w14:textId="77777777" w:rsidR="00991EB5" w:rsidRPr="005778C1" w:rsidRDefault="00991EB5" w:rsidP="00991EB5">
            <w:pPr>
              <w:ind w:left="720"/>
              <w:contextualSpacing/>
              <w:rPr>
                <w:rFonts w:ascii="Times New Roman" w:hAnsi="Times New Roman" w:cs="Times New Roman"/>
                <w:sz w:val="24"/>
                <w:szCs w:val="24"/>
              </w:rPr>
            </w:pPr>
          </w:p>
        </w:tc>
      </w:tr>
      <w:tr w:rsidR="00991EB5" w:rsidRPr="005778C1" w14:paraId="1FD91AFE" w14:textId="77777777" w:rsidTr="01411335">
        <w:tc>
          <w:tcPr>
            <w:tcW w:w="2003" w:type="dxa"/>
          </w:tcPr>
          <w:p w14:paraId="03025AD8"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lastRenderedPageBreak/>
              <w:t xml:space="preserve">Progress Noted </w:t>
            </w:r>
            <w:r w:rsidRPr="642C0D9A">
              <w:rPr>
                <w:rFonts w:ascii="Times New Roman" w:hAnsi="Times New Roman" w:cs="Times New Roman"/>
                <w:i/>
                <w:iCs/>
              </w:rPr>
              <w:t>(by Respondents)</w:t>
            </w:r>
          </w:p>
          <w:p w14:paraId="0C63C7FE" w14:textId="77777777" w:rsidR="00991EB5" w:rsidRPr="005778C1" w:rsidRDefault="00991EB5" w:rsidP="00991EB5">
            <w:pPr>
              <w:rPr>
                <w:rFonts w:ascii="Times New Roman" w:hAnsi="Times New Roman" w:cs="Times New Roman"/>
                <w:sz w:val="24"/>
                <w:szCs w:val="24"/>
              </w:rPr>
            </w:pPr>
          </w:p>
        </w:tc>
        <w:tc>
          <w:tcPr>
            <w:tcW w:w="11945" w:type="dxa"/>
          </w:tcPr>
          <w:p w14:paraId="6AFC259A"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Caregivers sampled in this study noted how the expansion in the number of EI </w:t>
            </w:r>
            <w:proofErr w:type="spellStart"/>
            <w:r w:rsidRPr="01411335">
              <w:rPr>
                <w:rFonts w:ascii="Times New Roman" w:hAnsi="Times New Roman" w:cs="Times New Roman"/>
                <w:sz w:val="24"/>
                <w:szCs w:val="24"/>
                <w:lang w:val="en-US"/>
              </w:rPr>
              <w:t>centres</w:t>
            </w:r>
            <w:proofErr w:type="spellEnd"/>
            <w:r w:rsidRPr="01411335">
              <w:rPr>
                <w:rFonts w:ascii="Times New Roman" w:hAnsi="Times New Roman" w:cs="Times New Roman"/>
                <w:sz w:val="24"/>
                <w:szCs w:val="24"/>
                <w:lang w:val="en-US"/>
              </w:rPr>
              <w:t xml:space="preserve"> over the years has made it progressively easier to access EI services in Singapore</w:t>
            </w:r>
          </w:p>
          <w:p w14:paraId="663B7CF8"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Professionals sampled in this study have cited advancements in the provision of EI services, specifically in terms of the following:</w:t>
            </w:r>
          </w:p>
          <w:p w14:paraId="133626B7"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higher funding for EIPIC </w:t>
            </w:r>
            <w:proofErr w:type="gramStart"/>
            <w:r w:rsidRPr="642C0D9A">
              <w:rPr>
                <w:rFonts w:ascii="Times New Roman" w:hAnsi="Times New Roman" w:cs="Times New Roman"/>
                <w:sz w:val="24"/>
                <w:szCs w:val="24"/>
              </w:rPr>
              <w:t>programmes;</w:t>
            </w:r>
            <w:proofErr w:type="gramEnd"/>
          </w:p>
          <w:p w14:paraId="1F77EE2F"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a greater range of EIPIC </w:t>
            </w:r>
            <w:proofErr w:type="gramStart"/>
            <w:r w:rsidRPr="642C0D9A">
              <w:rPr>
                <w:rFonts w:ascii="Times New Roman" w:hAnsi="Times New Roman" w:cs="Times New Roman"/>
                <w:sz w:val="24"/>
                <w:szCs w:val="24"/>
              </w:rPr>
              <w:t>services;</w:t>
            </w:r>
            <w:proofErr w:type="gramEnd"/>
          </w:p>
          <w:p w14:paraId="56F94149"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better customisation of EI </w:t>
            </w:r>
            <w:proofErr w:type="gramStart"/>
            <w:r w:rsidRPr="642C0D9A">
              <w:rPr>
                <w:rFonts w:ascii="Times New Roman" w:hAnsi="Times New Roman" w:cs="Times New Roman"/>
                <w:sz w:val="24"/>
                <w:szCs w:val="24"/>
              </w:rPr>
              <w:t>services;</w:t>
            </w:r>
            <w:proofErr w:type="gramEnd"/>
            <w:r w:rsidRPr="642C0D9A">
              <w:rPr>
                <w:rFonts w:ascii="Times New Roman" w:hAnsi="Times New Roman" w:cs="Times New Roman"/>
                <w:sz w:val="24"/>
                <w:szCs w:val="24"/>
              </w:rPr>
              <w:t xml:space="preserve"> </w:t>
            </w:r>
          </w:p>
          <w:p w14:paraId="334A80E9"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the greater involvement of caregivers in EI service </w:t>
            </w:r>
            <w:proofErr w:type="gramStart"/>
            <w:r w:rsidRPr="642C0D9A">
              <w:rPr>
                <w:rFonts w:ascii="Times New Roman" w:hAnsi="Times New Roman" w:cs="Times New Roman"/>
                <w:sz w:val="24"/>
                <w:szCs w:val="24"/>
              </w:rPr>
              <w:t>provision;</w:t>
            </w:r>
            <w:proofErr w:type="gramEnd"/>
            <w:r w:rsidRPr="642C0D9A">
              <w:rPr>
                <w:rFonts w:ascii="Times New Roman" w:hAnsi="Times New Roman" w:cs="Times New Roman"/>
                <w:sz w:val="24"/>
                <w:szCs w:val="24"/>
              </w:rPr>
              <w:t xml:space="preserve"> </w:t>
            </w:r>
          </w:p>
          <w:p w14:paraId="4C4039FE"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a stronger focus on building developmental </w:t>
            </w:r>
            <w:proofErr w:type="gramStart"/>
            <w:r w:rsidRPr="642C0D9A">
              <w:rPr>
                <w:rFonts w:ascii="Times New Roman" w:hAnsi="Times New Roman" w:cs="Times New Roman"/>
                <w:sz w:val="24"/>
                <w:szCs w:val="24"/>
              </w:rPr>
              <w:t>skills;</w:t>
            </w:r>
            <w:proofErr w:type="gramEnd"/>
          </w:p>
          <w:p w14:paraId="56FDACD3"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earlier diagnoses and </w:t>
            </w:r>
            <w:proofErr w:type="gramStart"/>
            <w:r w:rsidRPr="642C0D9A">
              <w:rPr>
                <w:rFonts w:ascii="Times New Roman" w:hAnsi="Times New Roman" w:cs="Times New Roman"/>
                <w:sz w:val="24"/>
                <w:szCs w:val="24"/>
              </w:rPr>
              <w:t>intervention;</w:t>
            </w:r>
            <w:proofErr w:type="gramEnd"/>
          </w:p>
          <w:p w14:paraId="5CDBF58A"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improved tracking of children’s developmental </w:t>
            </w:r>
            <w:proofErr w:type="gramStart"/>
            <w:r w:rsidRPr="642C0D9A">
              <w:rPr>
                <w:rFonts w:ascii="Times New Roman" w:hAnsi="Times New Roman" w:cs="Times New Roman"/>
                <w:sz w:val="24"/>
                <w:szCs w:val="24"/>
              </w:rPr>
              <w:t>milestones;</w:t>
            </w:r>
            <w:proofErr w:type="gramEnd"/>
          </w:p>
          <w:p w14:paraId="7D6795A2" w14:textId="37995C94"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a more meaningful assessment of children’s overall development, and</w:t>
            </w:r>
          </w:p>
          <w:p w14:paraId="09E45447" w14:textId="77777777"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rPr>
              <w:t xml:space="preserve">greater standardisation in the quality of EI services being provided across EIPIC </w:t>
            </w:r>
            <w:proofErr w:type="spellStart"/>
            <w:r w:rsidRPr="01411335">
              <w:rPr>
                <w:rFonts w:ascii="Times New Roman" w:hAnsi="Times New Roman" w:cs="Times New Roman"/>
                <w:sz w:val="24"/>
                <w:szCs w:val="24"/>
              </w:rPr>
              <w:t>centers</w:t>
            </w:r>
            <w:proofErr w:type="spellEnd"/>
          </w:p>
          <w:p w14:paraId="1781D4FA"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In 2019, EI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fees were also reduced for most income groups by approximately 30% to 70% on average</w:t>
            </w:r>
          </w:p>
          <w:p w14:paraId="6AD44299"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According to focus group respondents, the fee reductions were especially beneficial for middle-income families who, as a category, are not eligible for as many government subsidies as families from low-income backgrounds are</w:t>
            </w:r>
          </w:p>
          <w:p w14:paraId="6C0BE83B" w14:textId="77777777" w:rsidR="00991EB5" w:rsidRPr="005778C1" w:rsidRDefault="00991EB5" w:rsidP="00991EB5">
            <w:pPr>
              <w:ind w:left="720"/>
              <w:contextualSpacing/>
              <w:rPr>
                <w:rFonts w:ascii="Times New Roman" w:hAnsi="Times New Roman" w:cs="Times New Roman"/>
                <w:sz w:val="24"/>
                <w:szCs w:val="24"/>
              </w:rPr>
            </w:pPr>
          </w:p>
        </w:tc>
      </w:tr>
    </w:tbl>
    <w:p w14:paraId="66ED49FA" w14:textId="77777777" w:rsidR="00991EB5" w:rsidRPr="005778C1" w:rsidRDefault="00991EB5" w:rsidP="00991EB5">
      <w:pPr>
        <w:spacing w:after="160" w:line="259" w:lineRule="auto"/>
        <w:jc w:val="center"/>
        <w:rPr>
          <w:rFonts w:ascii="Times New Roman" w:hAnsi="Times New Roman" w:cs="Times New Roman"/>
          <w:b/>
        </w:rPr>
      </w:pPr>
    </w:p>
    <w:p w14:paraId="383BF581" w14:textId="77777777" w:rsidR="00991EB5" w:rsidRPr="005778C1" w:rsidRDefault="00991EB5" w:rsidP="00991EB5">
      <w:pPr>
        <w:spacing w:after="160" w:line="259" w:lineRule="auto"/>
        <w:jc w:val="center"/>
        <w:rPr>
          <w:rFonts w:ascii="Times New Roman" w:hAnsi="Times New Roman" w:cs="Times New Roman"/>
          <w:b/>
        </w:rPr>
      </w:pPr>
    </w:p>
    <w:p w14:paraId="6F462F1A" w14:textId="77777777" w:rsidR="00991EB5" w:rsidRPr="005778C1" w:rsidRDefault="00991EB5" w:rsidP="00991EB5">
      <w:pPr>
        <w:spacing w:after="160" w:line="259" w:lineRule="auto"/>
        <w:jc w:val="center"/>
        <w:rPr>
          <w:rFonts w:ascii="Times New Roman" w:hAnsi="Times New Roman" w:cs="Times New Roman"/>
          <w:b/>
        </w:rPr>
      </w:pPr>
    </w:p>
    <w:p w14:paraId="7289DF18" w14:textId="77777777" w:rsidR="00991EB5" w:rsidRPr="005778C1" w:rsidRDefault="00991EB5" w:rsidP="00991EB5">
      <w:pPr>
        <w:spacing w:after="160" w:line="259" w:lineRule="auto"/>
        <w:jc w:val="center"/>
        <w:rPr>
          <w:rFonts w:ascii="Times New Roman" w:hAnsi="Times New Roman" w:cs="Times New Roman"/>
          <w:b/>
        </w:rPr>
      </w:pPr>
    </w:p>
    <w:p w14:paraId="2E40963A" w14:textId="717BC99D" w:rsidR="00991EB5" w:rsidRDefault="00991EB5" w:rsidP="00991EB5">
      <w:pPr>
        <w:spacing w:after="160" w:line="259" w:lineRule="auto"/>
        <w:jc w:val="center"/>
        <w:rPr>
          <w:rFonts w:ascii="Times New Roman" w:hAnsi="Times New Roman" w:cs="Times New Roman"/>
          <w:b/>
        </w:rPr>
      </w:pPr>
    </w:p>
    <w:p w14:paraId="34F27B01" w14:textId="77777777" w:rsidR="00F6322A" w:rsidRPr="005778C1" w:rsidRDefault="00F6322A" w:rsidP="00991EB5">
      <w:pPr>
        <w:spacing w:after="160" w:line="259" w:lineRule="auto"/>
        <w:jc w:val="center"/>
        <w:rPr>
          <w:rFonts w:ascii="Times New Roman" w:hAnsi="Times New Roman" w:cs="Times New Roman"/>
          <w:b/>
        </w:rPr>
      </w:pPr>
    </w:p>
    <w:p w14:paraId="7ED0084E"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6CE76CBF" w14:textId="77777777" w:rsidTr="01411335">
        <w:tc>
          <w:tcPr>
            <w:tcW w:w="2003" w:type="dxa"/>
            <w:tcBorders>
              <w:tl2br w:val="single" w:sz="4" w:space="0" w:color="auto"/>
            </w:tcBorders>
            <w:shd w:val="clear" w:color="auto" w:fill="DEEAF6" w:themeFill="accent5" w:themeFillTint="33"/>
          </w:tcPr>
          <w:p w14:paraId="0DDBA55B"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3E6341D7" w14:textId="243D1013" w:rsidR="00991EB5" w:rsidRPr="001C4B3B" w:rsidRDefault="642C0D9A" w:rsidP="642C0D9A">
            <w:pPr>
              <w:jc w:val="center"/>
              <w:outlineLvl w:val="1"/>
              <w:rPr>
                <w:rFonts w:ascii="Times New Roman" w:hAnsi="Times New Roman" w:cs="Times New Roman"/>
                <w:b/>
                <w:bCs/>
                <w:i/>
                <w:iCs/>
                <w:sz w:val="24"/>
                <w:szCs w:val="24"/>
              </w:rPr>
            </w:pPr>
            <w:bookmarkStart w:id="110" w:name="_Toc59139968"/>
            <w:bookmarkStart w:id="111" w:name="_Toc108783047"/>
            <w:bookmarkStart w:id="112" w:name="_Toc108783128"/>
            <w:r w:rsidRPr="642C0D9A">
              <w:rPr>
                <w:rFonts w:ascii="Times New Roman" w:hAnsi="Times New Roman" w:cs="Times New Roman"/>
                <w:b/>
                <w:bCs/>
                <w:i/>
                <w:iCs/>
              </w:rPr>
              <w:t>Table 17: Art 25 (Health) (e)</w:t>
            </w:r>
            <w:bookmarkEnd w:id="110"/>
            <w:bookmarkEnd w:id="111"/>
            <w:bookmarkEnd w:id="112"/>
          </w:p>
          <w:p w14:paraId="00E1AE46" w14:textId="77777777" w:rsidR="00991EB5" w:rsidRPr="005778C1" w:rsidRDefault="00991EB5" w:rsidP="00991EB5">
            <w:pPr>
              <w:jc w:val="center"/>
              <w:rPr>
                <w:rFonts w:ascii="Times New Roman" w:hAnsi="Times New Roman" w:cs="Times New Roman"/>
                <w:sz w:val="24"/>
                <w:szCs w:val="24"/>
              </w:rPr>
            </w:pPr>
          </w:p>
        </w:tc>
      </w:tr>
      <w:tr w:rsidR="005778C1" w:rsidRPr="005778C1" w14:paraId="25A78FA6" w14:textId="77777777" w:rsidTr="01411335">
        <w:tc>
          <w:tcPr>
            <w:tcW w:w="2003" w:type="dxa"/>
          </w:tcPr>
          <w:p w14:paraId="0543D9DF"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1709F00B"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States Parties recognize that persons with disabilities have the right to the enjoyment of the highest attainable standard of health without discrimination </w:t>
            </w:r>
            <w:proofErr w:type="gramStart"/>
            <w:r w:rsidRPr="642C0D9A">
              <w:rPr>
                <w:rFonts w:ascii="Times New Roman" w:hAnsi="Times New Roman" w:cs="Times New Roman"/>
                <w:sz w:val="24"/>
                <w:szCs w:val="24"/>
              </w:rPr>
              <w:t>on the basis of</w:t>
            </w:r>
            <w:proofErr w:type="gramEnd"/>
            <w:r w:rsidRPr="642C0D9A">
              <w:rPr>
                <w:rFonts w:ascii="Times New Roman" w:hAnsi="Times New Roman" w:cs="Times New Roman"/>
                <w:sz w:val="24"/>
                <w:szCs w:val="24"/>
              </w:rPr>
              <w:t xml:space="preserve"> disability. States Parties shall take all appropriate measures to ensure access for persons with disabilities to health services that are gender-sensitive, including health-related rehabilitation. </w:t>
            </w:r>
            <w:proofErr w:type="gramStart"/>
            <w:r w:rsidRPr="642C0D9A">
              <w:rPr>
                <w:rFonts w:ascii="Times New Roman" w:hAnsi="Times New Roman" w:cs="Times New Roman"/>
                <w:sz w:val="24"/>
                <w:szCs w:val="24"/>
              </w:rPr>
              <w:t>In particular, States</w:t>
            </w:r>
            <w:proofErr w:type="gramEnd"/>
            <w:r w:rsidRPr="642C0D9A">
              <w:rPr>
                <w:rFonts w:ascii="Times New Roman" w:hAnsi="Times New Roman" w:cs="Times New Roman"/>
                <w:sz w:val="24"/>
                <w:szCs w:val="24"/>
              </w:rPr>
              <w:t xml:space="preserve"> Parties shall:</w:t>
            </w:r>
          </w:p>
          <w:p w14:paraId="734A9A07" w14:textId="77777777" w:rsidR="00991EB5" w:rsidRPr="005778C1" w:rsidRDefault="00991EB5" w:rsidP="00991EB5">
            <w:pPr>
              <w:rPr>
                <w:rFonts w:ascii="Times New Roman" w:hAnsi="Times New Roman" w:cs="Times New Roman"/>
                <w:sz w:val="24"/>
                <w:szCs w:val="24"/>
              </w:rPr>
            </w:pPr>
          </w:p>
          <w:p w14:paraId="1003FC0D"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e) Prohibit discrimination against persons with disabilities in the provision of health insurance, and life insurance where such insurance is permitted by national law, which shall be provided in a fair and reasonable </w:t>
            </w:r>
            <w:proofErr w:type="gramStart"/>
            <w:r w:rsidRPr="642C0D9A">
              <w:rPr>
                <w:rFonts w:ascii="Times New Roman" w:hAnsi="Times New Roman" w:cs="Times New Roman"/>
                <w:sz w:val="24"/>
                <w:szCs w:val="24"/>
              </w:rPr>
              <w:t>manner;</w:t>
            </w:r>
            <w:proofErr w:type="gramEnd"/>
          </w:p>
          <w:p w14:paraId="03E93BCB" w14:textId="77777777" w:rsidR="00991EB5" w:rsidRPr="005778C1" w:rsidRDefault="00991EB5" w:rsidP="00991EB5">
            <w:pPr>
              <w:rPr>
                <w:rFonts w:ascii="Times New Roman" w:hAnsi="Times New Roman" w:cs="Times New Roman"/>
                <w:sz w:val="24"/>
                <w:szCs w:val="24"/>
              </w:rPr>
            </w:pPr>
          </w:p>
        </w:tc>
      </w:tr>
      <w:tr w:rsidR="00991EB5" w:rsidRPr="005778C1" w14:paraId="7257F70B" w14:textId="77777777" w:rsidTr="01411335">
        <w:tc>
          <w:tcPr>
            <w:tcW w:w="2003" w:type="dxa"/>
          </w:tcPr>
          <w:p w14:paraId="283E8FEC"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0324288E"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1D347E92" w14:textId="77777777" w:rsidR="00991EB5" w:rsidRPr="005778C1" w:rsidRDefault="00991EB5" w:rsidP="00991EB5">
            <w:pPr>
              <w:rPr>
                <w:rFonts w:ascii="Times New Roman" w:hAnsi="Times New Roman" w:cs="Times New Roman"/>
                <w:i/>
                <w:sz w:val="24"/>
                <w:szCs w:val="24"/>
              </w:rPr>
            </w:pPr>
          </w:p>
        </w:tc>
        <w:tc>
          <w:tcPr>
            <w:tcW w:w="11945" w:type="dxa"/>
          </w:tcPr>
          <w:p w14:paraId="5C1CF393" w14:textId="2B534919" w:rsidR="00991EB5" w:rsidRPr="005778C1" w:rsidRDefault="01411335" w:rsidP="01411335">
            <w:pPr>
              <w:numPr>
                <w:ilvl w:val="0"/>
                <w:numId w:val="37"/>
              </w:numPr>
              <w:contextualSpacing/>
              <w:rPr>
                <w:rFonts w:ascii="Times New Roman" w:hAnsi="Times New Roman" w:cs="Times New Roman"/>
                <w:sz w:val="24"/>
                <w:szCs w:val="24"/>
                <w:lang w:val="en-US"/>
              </w:rPr>
            </w:pPr>
            <w:r w:rsidRPr="01411335">
              <w:rPr>
                <w:rFonts w:ascii="Times New Roman" w:hAnsi="Times New Roman" w:cs="Times New Roman"/>
                <w:sz w:val="24"/>
                <w:szCs w:val="24"/>
                <w:lang w:val="en-US"/>
              </w:rPr>
              <w:t xml:space="preserve">While the government has done much to provide PWDs residing in Singapore with </w:t>
            </w:r>
            <w:r w:rsidRPr="01411335">
              <w:rPr>
                <w:rFonts w:ascii="Times New Roman" w:eastAsia="Times New Roman" w:hAnsi="Times New Roman" w:cs="Times New Roman"/>
                <w:sz w:val="24"/>
                <w:szCs w:val="24"/>
                <w:lang w:val="en-US"/>
              </w:rPr>
              <w:t xml:space="preserve">access to affordable healthcare and universal health insurance coverage, including those with pre-existing disabilities, through national schemes such as </w:t>
            </w:r>
            <w:proofErr w:type="spellStart"/>
            <w:r w:rsidRPr="01411335">
              <w:rPr>
                <w:rFonts w:ascii="Times New Roman" w:eastAsia="Times New Roman" w:hAnsi="Times New Roman" w:cs="Times New Roman"/>
                <w:sz w:val="24"/>
                <w:szCs w:val="24"/>
                <w:lang w:val="en-US"/>
              </w:rPr>
              <w:t>MediSheild</w:t>
            </w:r>
            <w:proofErr w:type="spellEnd"/>
            <w:r w:rsidRPr="01411335">
              <w:rPr>
                <w:rFonts w:ascii="Times New Roman" w:eastAsia="Times New Roman" w:hAnsi="Times New Roman" w:cs="Times New Roman"/>
                <w:sz w:val="24"/>
                <w:szCs w:val="24"/>
                <w:lang w:val="en-US"/>
              </w:rPr>
              <w:t xml:space="preserve"> Life; caregivers have feedbacked that more could be done in the space of private insurance which is currently perceived as inadequate in their coverage of persons with autism</w:t>
            </w:r>
          </w:p>
          <w:p w14:paraId="49418A00" w14:textId="67A8B829" w:rsidR="00991EB5" w:rsidRPr="005778C1" w:rsidRDefault="00991EB5" w:rsidP="174B1DDC">
            <w:pPr>
              <w:contextualSpacing/>
              <w:rPr>
                <w:rFonts w:ascii="Times New Roman" w:eastAsia="Times New Roman" w:hAnsi="Times New Roman" w:cs="Times New Roman"/>
                <w:color w:val="008080"/>
                <w:sz w:val="24"/>
                <w:szCs w:val="24"/>
                <w:u w:val="single"/>
                <w:lang w:val="en-US"/>
              </w:rPr>
            </w:pPr>
          </w:p>
        </w:tc>
      </w:tr>
    </w:tbl>
    <w:p w14:paraId="33AD580F" w14:textId="77777777" w:rsidR="00991EB5" w:rsidRPr="005778C1" w:rsidRDefault="00991EB5" w:rsidP="00991EB5">
      <w:pPr>
        <w:spacing w:after="160" w:line="259" w:lineRule="auto"/>
        <w:jc w:val="center"/>
        <w:rPr>
          <w:rFonts w:ascii="Times New Roman" w:hAnsi="Times New Roman" w:cs="Times New Roman"/>
          <w:b/>
        </w:rPr>
      </w:pPr>
    </w:p>
    <w:p w14:paraId="1C18030E" w14:textId="77777777" w:rsidR="00991EB5" w:rsidRPr="005778C1" w:rsidRDefault="00991EB5" w:rsidP="00991EB5">
      <w:pPr>
        <w:spacing w:after="160" w:line="259" w:lineRule="auto"/>
        <w:jc w:val="center"/>
        <w:rPr>
          <w:rFonts w:ascii="Times New Roman" w:hAnsi="Times New Roman" w:cs="Times New Roman"/>
          <w:b/>
        </w:rPr>
      </w:pPr>
    </w:p>
    <w:p w14:paraId="6039EE20" w14:textId="77777777" w:rsidR="00991EB5" w:rsidRPr="005778C1" w:rsidRDefault="00991EB5" w:rsidP="00991EB5">
      <w:pPr>
        <w:spacing w:after="160" w:line="259" w:lineRule="auto"/>
        <w:jc w:val="center"/>
        <w:rPr>
          <w:rFonts w:ascii="Times New Roman" w:hAnsi="Times New Roman" w:cs="Times New Roman"/>
          <w:b/>
        </w:rPr>
      </w:pPr>
    </w:p>
    <w:p w14:paraId="29712AC0" w14:textId="77777777" w:rsidR="00991EB5" w:rsidRPr="005778C1" w:rsidRDefault="00991EB5" w:rsidP="00991EB5">
      <w:pPr>
        <w:spacing w:after="160" w:line="259" w:lineRule="auto"/>
        <w:jc w:val="center"/>
        <w:rPr>
          <w:rFonts w:ascii="Times New Roman" w:hAnsi="Times New Roman" w:cs="Times New Roman"/>
          <w:b/>
        </w:rPr>
      </w:pPr>
    </w:p>
    <w:p w14:paraId="7581DB84" w14:textId="77777777" w:rsidR="00991EB5" w:rsidRPr="005778C1" w:rsidRDefault="00991EB5" w:rsidP="00991EB5">
      <w:pPr>
        <w:spacing w:after="160" w:line="259" w:lineRule="auto"/>
        <w:jc w:val="center"/>
        <w:rPr>
          <w:rFonts w:ascii="Times New Roman" w:hAnsi="Times New Roman" w:cs="Times New Roman"/>
          <w:b/>
        </w:rPr>
      </w:pPr>
    </w:p>
    <w:p w14:paraId="11CF5A01" w14:textId="77777777" w:rsidR="00991EB5" w:rsidRPr="005778C1" w:rsidRDefault="00991EB5" w:rsidP="00991EB5">
      <w:pPr>
        <w:spacing w:after="160" w:line="259" w:lineRule="auto"/>
        <w:jc w:val="center"/>
        <w:rPr>
          <w:rFonts w:ascii="Times New Roman" w:hAnsi="Times New Roman" w:cs="Times New Roman"/>
          <w:b/>
        </w:rPr>
      </w:pPr>
    </w:p>
    <w:p w14:paraId="5ABCA65D" w14:textId="77777777" w:rsidR="00991EB5" w:rsidRPr="005778C1" w:rsidRDefault="00991EB5" w:rsidP="00991EB5">
      <w:pPr>
        <w:spacing w:after="160" w:line="259" w:lineRule="auto"/>
        <w:jc w:val="center"/>
        <w:rPr>
          <w:rFonts w:ascii="Times New Roman" w:hAnsi="Times New Roman" w:cs="Times New Roman"/>
          <w:b/>
        </w:rPr>
      </w:pPr>
    </w:p>
    <w:p w14:paraId="12471B00" w14:textId="77777777" w:rsidR="00991EB5" w:rsidRPr="005778C1" w:rsidRDefault="00991EB5" w:rsidP="00991EB5">
      <w:pPr>
        <w:spacing w:after="160" w:line="259" w:lineRule="auto"/>
        <w:jc w:val="center"/>
        <w:rPr>
          <w:rFonts w:ascii="Times New Roman" w:hAnsi="Times New Roman" w:cs="Times New Roman"/>
          <w:b/>
        </w:rPr>
      </w:pPr>
    </w:p>
    <w:p w14:paraId="4CE380FA" w14:textId="77777777" w:rsidR="00991EB5" w:rsidRPr="005778C1" w:rsidRDefault="00991EB5" w:rsidP="00991EB5">
      <w:pPr>
        <w:spacing w:after="160" w:line="259" w:lineRule="auto"/>
        <w:jc w:val="center"/>
        <w:rPr>
          <w:rFonts w:ascii="Times New Roman" w:hAnsi="Times New Roman" w:cs="Times New Roman"/>
          <w:b/>
        </w:rPr>
      </w:pPr>
    </w:p>
    <w:p w14:paraId="494FCAD9" w14:textId="77777777" w:rsidR="00991EB5" w:rsidRPr="005778C1" w:rsidRDefault="00991EB5" w:rsidP="00AA3875">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6BD0E311" w14:textId="77777777" w:rsidTr="01411335">
        <w:tc>
          <w:tcPr>
            <w:tcW w:w="2003" w:type="dxa"/>
            <w:tcBorders>
              <w:tl2br w:val="single" w:sz="4" w:space="0" w:color="auto"/>
            </w:tcBorders>
            <w:shd w:val="clear" w:color="auto" w:fill="DEEAF6" w:themeFill="accent5" w:themeFillTint="33"/>
          </w:tcPr>
          <w:p w14:paraId="1525D3EE"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674016EB" w14:textId="3AD9FDEA" w:rsidR="00991EB5" w:rsidRPr="001C4B3B" w:rsidRDefault="642C0D9A" w:rsidP="642C0D9A">
            <w:pPr>
              <w:jc w:val="center"/>
              <w:outlineLvl w:val="1"/>
              <w:rPr>
                <w:rFonts w:ascii="Times New Roman" w:hAnsi="Times New Roman" w:cs="Times New Roman"/>
                <w:b/>
                <w:bCs/>
                <w:i/>
                <w:iCs/>
                <w:sz w:val="24"/>
                <w:szCs w:val="24"/>
              </w:rPr>
            </w:pPr>
            <w:bookmarkStart w:id="113" w:name="_Toc59139969"/>
            <w:bookmarkStart w:id="114" w:name="_Toc108783048"/>
            <w:bookmarkStart w:id="115" w:name="_Toc108783129"/>
            <w:r w:rsidRPr="642C0D9A">
              <w:rPr>
                <w:rFonts w:ascii="Times New Roman" w:hAnsi="Times New Roman" w:cs="Times New Roman"/>
                <w:b/>
                <w:bCs/>
                <w:i/>
                <w:iCs/>
              </w:rPr>
              <w:t>Table 18: Art 27 (Work and Employment) (1a)</w:t>
            </w:r>
            <w:bookmarkEnd w:id="113"/>
            <w:bookmarkEnd w:id="114"/>
            <w:bookmarkEnd w:id="115"/>
          </w:p>
          <w:p w14:paraId="20BC1DD3" w14:textId="77777777" w:rsidR="00991EB5" w:rsidRPr="005778C1" w:rsidRDefault="00991EB5" w:rsidP="00991EB5">
            <w:pPr>
              <w:jc w:val="center"/>
              <w:rPr>
                <w:rFonts w:ascii="Times New Roman" w:hAnsi="Times New Roman" w:cs="Times New Roman"/>
                <w:sz w:val="24"/>
                <w:szCs w:val="24"/>
              </w:rPr>
            </w:pPr>
          </w:p>
        </w:tc>
      </w:tr>
      <w:tr w:rsidR="005778C1" w:rsidRPr="005778C1" w14:paraId="5C8CA2C5" w14:textId="77777777" w:rsidTr="01411335">
        <w:tc>
          <w:tcPr>
            <w:tcW w:w="2003" w:type="dxa"/>
          </w:tcPr>
          <w:p w14:paraId="47A404F4"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7A5ECF31"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 1. States Parties recognize the right of persons with disabilities to </w:t>
            </w:r>
            <w:proofErr w:type="gramStart"/>
            <w:r w:rsidRPr="642C0D9A">
              <w:rPr>
                <w:rFonts w:ascii="Times New Roman" w:hAnsi="Times New Roman" w:cs="Times New Roman"/>
                <w:sz w:val="24"/>
                <w:szCs w:val="24"/>
              </w:rPr>
              <w:t>work,</w:t>
            </w:r>
            <w:proofErr w:type="gramEnd"/>
            <w:r w:rsidRPr="642C0D9A">
              <w:rPr>
                <w:rFonts w:ascii="Times New Roman" w:hAnsi="Times New Roman" w:cs="Times New Roman"/>
                <w:sz w:val="24"/>
                <w:szCs w:val="24"/>
              </w:rPr>
              <w:t xml:space="preserve">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w:t>
            </w:r>
            <w:proofErr w:type="gramStart"/>
            <w:r w:rsidRPr="642C0D9A">
              <w:rPr>
                <w:rFonts w:ascii="Times New Roman" w:hAnsi="Times New Roman" w:cs="Times New Roman"/>
                <w:sz w:val="24"/>
                <w:szCs w:val="24"/>
              </w:rPr>
              <w:t>during the course of</w:t>
            </w:r>
            <w:proofErr w:type="gramEnd"/>
            <w:r w:rsidRPr="642C0D9A">
              <w:rPr>
                <w:rFonts w:ascii="Times New Roman" w:hAnsi="Times New Roman" w:cs="Times New Roman"/>
                <w:sz w:val="24"/>
                <w:szCs w:val="24"/>
              </w:rPr>
              <w:t xml:space="preserve"> employment, by taking appropriate steps, including through legislation, to, inter alia:</w:t>
            </w:r>
          </w:p>
          <w:p w14:paraId="223F80BD" w14:textId="77777777" w:rsidR="00991EB5" w:rsidRPr="005778C1" w:rsidRDefault="00991EB5" w:rsidP="00991EB5">
            <w:pPr>
              <w:rPr>
                <w:rFonts w:ascii="Times New Roman" w:hAnsi="Times New Roman" w:cs="Times New Roman"/>
                <w:sz w:val="24"/>
                <w:szCs w:val="24"/>
              </w:rPr>
            </w:pPr>
          </w:p>
          <w:p w14:paraId="793AA8E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a) Prohibit discrimination on the basis of disability with regard to all matters concerning all forms of employment, including conditions of recruitment, hiring and employment, continuance of employment, career advancement and safe and healthy working </w:t>
            </w:r>
            <w:proofErr w:type="gramStart"/>
            <w:r w:rsidRPr="642C0D9A">
              <w:rPr>
                <w:rFonts w:ascii="Times New Roman" w:hAnsi="Times New Roman" w:cs="Times New Roman"/>
                <w:sz w:val="24"/>
                <w:szCs w:val="24"/>
              </w:rPr>
              <w:t>conditions;</w:t>
            </w:r>
            <w:proofErr w:type="gramEnd"/>
          </w:p>
          <w:p w14:paraId="5A6E8261" w14:textId="77777777" w:rsidR="00991EB5" w:rsidRPr="005778C1" w:rsidRDefault="00991EB5" w:rsidP="00991EB5">
            <w:pPr>
              <w:rPr>
                <w:rFonts w:ascii="Times New Roman" w:hAnsi="Times New Roman" w:cs="Times New Roman"/>
                <w:sz w:val="24"/>
                <w:szCs w:val="24"/>
              </w:rPr>
            </w:pPr>
          </w:p>
        </w:tc>
      </w:tr>
      <w:tr w:rsidR="005778C1" w:rsidRPr="005778C1" w14:paraId="24D7ED69" w14:textId="77777777" w:rsidTr="01411335">
        <w:tc>
          <w:tcPr>
            <w:tcW w:w="2003" w:type="dxa"/>
          </w:tcPr>
          <w:p w14:paraId="1A4D501C"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23071545" w14:textId="77777777" w:rsidR="00991EB5" w:rsidRPr="005778C1" w:rsidRDefault="00991EB5" w:rsidP="00991EB5">
            <w:pPr>
              <w:rPr>
                <w:rFonts w:ascii="Times New Roman" w:hAnsi="Times New Roman" w:cs="Times New Roman"/>
                <w:sz w:val="24"/>
                <w:szCs w:val="24"/>
              </w:rPr>
            </w:pPr>
          </w:p>
        </w:tc>
        <w:tc>
          <w:tcPr>
            <w:tcW w:w="11945" w:type="dxa"/>
          </w:tcPr>
          <w:p w14:paraId="61C7BC66"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All Singapore-based </w:t>
            </w:r>
            <w:proofErr w:type="spellStart"/>
            <w:r w:rsidRPr="01411335">
              <w:rPr>
                <w:rFonts w:ascii="Times New Roman" w:hAnsi="Times New Roman" w:cs="Times New Roman"/>
                <w:sz w:val="24"/>
                <w:szCs w:val="24"/>
                <w:lang w:val="en-US"/>
              </w:rPr>
              <w:t>organisations</w:t>
            </w:r>
            <w:proofErr w:type="spellEnd"/>
            <w:r w:rsidRPr="01411335">
              <w:rPr>
                <w:rFonts w:ascii="Times New Roman" w:hAnsi="Times New Roman" w:cs="Times New Roman"/>
                <w:sz w:val="24"/>
                <w:szCs w:val="24"/>
                <w:lang w:val="en-US"/>
              </w:rPr>
              <w:t xml:space="preserve"> are subject to the Tripartite Guidelines on Fair Employment Practices which state clearly that employers must recruit employees </w:t>
            </w:r>
            <w:proofErr w:type="gramStart"/>
            <w:r w:rsidRPr="01411335">
              <w:rPr>
                <w:rFonts w:ascii="Times New Roman" w:hAnsi="Times New Roman" w:cs="Times New Roman"/>
                <w:sz w:val="24"/>
                <w:szCs w:val="24"/>
                <w:lang w:val="en-US"/>
              </w:rPr>
              <w:t>on the basis of</w:t>
            </w:r>
            <w:proofErr w:type="gramEnd"/>
            <w:r w:rsidRPr="01411335">
              <w:rPr>
                <w:rFonts w:ascii="Times New Roman" w:hAnsi="Times New Roman" w:cs="Times New Roman"/>
                <w:sz w:val="24"/>
                <w:szCs w:val="24"/>
                <w:lang w:val="en-US"/>
              </w:rPr>
              <w:t xml:space="preserve"> merit, regardless of disability</w:t>
            </w:r>
          </w:p>
          <w:p w14:paraId="46938812"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4D246B49" w14:textId="77777777" w:rsidTr="01411335">
        <w:tc>
          <w:tcPr>
            <w:tcW w:w="2003" w:type="dxa"/>
          </w:tcPr>
          <w:p w14:paraId="0ABBAAF1"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5C999233"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0A8AA6A4" w14:textId="77777777" w:rsidR="00991EB5" w:rsidRPr="005778C1" w:rsidRDefault="00991EB5" w:rsidP="00991EB5">
            <w:pPr>
              <w:rPr>
                <w:rFonts w:ascii="Times New Roman" w:hAnsi="Times New Roman" w:cs="Times New Roman"/>
                <w:i/>
                <w:sz w:val="24"/>
                <w:szCs w:val="24"/>
              </w:rPr>
            </w:pPr>
          </w:p>
        </w:tc>
        <w:tc>
          <w:tcPr>
            <w:tcW w:w="11945" w:type="dxa"/>
          </w:tcPr>
          <w:p w14:paraId="04279B94"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In previous literature, PWDs, advocates and service providers have identified societal attitudes towards PWDs as a key area for improvement which if properly addressed is thought to be able to reduce barriers to employment</w:t>
            </w:r>
          </w:p>
          <w:p w14:paraId="7E882081" w14:textId="77777777" w:rsidR="00991EB5" w:rsidRPr="005778C1" w:rsidRDefault="642C0D9A" w:rsidP="642C0D9A">
            <w:pPr>
              <w:numPr>
                <w:ilvl w:val="1"/>
                <w:numId w:val="37"/>
              </w:numPr>
              <w:contextualSpacing/>
              <w:rPr>
                <w:rFonts w:ascii="Times New Roman" w:hAnsi="Times New Roman" w:cs="Times New Roman"/>
                <w:sz w:val="24"/>
                <w:szCs w:val="24"/>
              </w:rPr>
            </w:pPr>
            <w:proofErr w:type="gramStart"/>
            <w:r w:rsidRPr="642C0D9A">
              <w:rPr>
                <w:rFonts w:ascii="Times New Roman" w:hAnsi="Times New Roman" w:cs="Times New Roman"/>
                <w:sz w:val="24"/>
                <w:szCs w:val="24"/>
                <w:lang w:val="en-US"/>
              </w:rPr>
              <w:t>With regard to</w:t>
            </w:r>
            <w:proofErr w:type="gramEnd"/>
            <w:r w:rsidRPr="642C0D9A">
              <w:rPr>
                <w:rFonts w:ascii="Times New Roman" w:hAnsi="Times New Roman" w:cs="Times New Roman"/>
                <w:sz w:val="24"/>
                <w:szCs w:val="24"/>
                <w:lang w:val="en-US"/>
              </w:rPr>
              <w:t xml:space="preserve"> societal attitudes, the over-representation of PWDs in low-wage sectors – such as hospitality, food and beverage, wholesale, retail and administrative support – has been attributed primarily to social prejudice</w:t>
            </w:r>
          </w:p>
          <w:p w14:paraId="4753E75B"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Such observations are consistent with reports by PWDs that they had been coerced – by caregivers or job matching staff in SSAs – into unfulfilling, low-paid work that did not reflect their aptitude or preferences</w:t>
            </w:r>
          </w:p>
          <w:p w14:paraId="78DF5683"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The persistence of social prejudice was highlighted by a NCSS survey in 2015, in which over a third of Singaporean respondents polled indicated they would hesitate to employ a PWD</w:t>
            </w:r>
          </w:p>
          <w:p w14:paraId="4300989C" w14:textId="0EE9A9BE" w:rsidR="00991EB5" w:rsidRPr="005778C1" w:rsidRDefault="01411335" w:rsidP="01411335">
            <w:pPr>
              <w:numPr>
                <w:ilvl w:val="1"/>
                <w:numId w:val="37"/>
              </w:numPr>
              <w:rPr>
                <w:rFonts w:ascii="Times New Roman" w:hAnsi="Times New Roman" w:cs="Times New Roman"/>
                <w:sz w:val="24"/>
                <w:szCs w:val="24"/>
              </w:rPr>
            </w:pPr>
            <w:r w:rsidRPr="01411335">
              <w:rPr>
                <w:rFonts w:ascii="Times New Roman" w:hAnsi="Times New Roman" w:cs="Times New Roman"/>
                <w:sz w:val="24"/>
                <w:szCs w:val="24"/>
                <w:lang w:val="en-US"/>
              </w:rPr>
              <w:t>However, the same study found that public attitudes improved with higher frequencies of reported contact with PWDs</w:t>
            </w:r>
          </w:p>
          <w:p w14:paraId="08EB7CEE" w14:textId="77777777" w:rsidR="00991EB5" w:rsidRPr="005778C1" w:rsidRDefault="00991EB5" w:rsidP="00991EB5">
            <w:pPr>
              <w:ind w:left="1440"/>
              <w:contextualSpacing/>
              <w:rPr>
                <w:rFonts w:ascii="Times New Roman" w:hAnsi="Times New Roman" w:cs="Times New Roman"/>
                <w:sz w:val="24"/>
                <w:szCs w:val="24"/>
              </w:rPr>
            </w:pPr>
          </w:p>
        </w:tc>
      </w:tr>
      <w:tr w:rsidR="00991EB5" w:rsidRPr="005778C1" w14:paraId="6E90EF6B" w14:textId="77777777" w:rsidTr="01411335">
        <w:tc>
          <w:tcPr>
            <w:tcW w:w="2003" w:type="dxa"/>
          </w:tcPr>
          <w:p w14:paraId="0934AB89"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44A55C58"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16D470F1" w14:textId="77777777" w:rsidR="00991EB5" w:rsidRPr="005778C1" w:rsidRDefault="00991EB5" w:rsidP="00991EB5">
            <w:pPr>
              <w:rPr>
                <w:rFonts w:ascii="Times New Roman" w:hAnsi="Times New Roman" w:cs="Times New Roman"/>
                <w:i/>
                <w:sz w:val="24"/>
                <w:szCs w:val="24"/>
              </w:rPr>
            </w:pPr>
          </w:p>
        </w:tc>
        <w:tc>
          <w:tcPr>
            <w:tcW w:w="11945" w:type="dxa"/>
          </w:tcPr>
          <w:p w14:paraId="6EFD8046"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According to professionals consulted, a common challenge for PWDs in employment has been the prevalence of social prejudice at workplaces</w:t>
            </w:r>
          </w:p>
          <w:p w14:paraId="07D1C437" w14:textId="2EDAFE79" w:rsidR="174B1DDC" w:rsidRDefault="01411335" w:rsidP="01411335">
            <w:pPr>
              <w:pStyle w:val="ListParagraph"/>
              <w:numPr>
                <w:ilvl w:val="0"/>
                <w:numId w:val="37"/>
              </w:numPr>
              <w:rPr>
                <w:sz w:val="24"/>
                <w:szCs w:val="24"/>
                <w:u w:val="single"/>
                <w:lang w:val="en-US"/>
              </w:rPr>
            </w:pPr>
            <w:r w:rsidRPr="01411335">
              <w:rPr>
                <w:rFonts w:ascii="Times New Roman" w:eastAsia="Times New Roman" w:hAnsi="Times New Roman" w:cs="Times New Roman"/>
                <w:sz w:val="24"/>
                <w:szCs w:val="24"/>
                <w:lang w:val="en-US"/>
              </w:rPr>
              <w:t xml:space="preserve">More generally, professionals and PWDs sampled in this study reiterated the importance of monitoring the disbursement and use of funds under the </w:t>
            </w:r>
            <w:proofErr w:type="gramStart"/>
            <w:r w:rsidRPr="01411335">
              <w:rPr>
                <w:rFonts w:ascii="Times New Roman" w:eastAsia="Times New Roman" w:hAnsi="Times New Roman" w:cs="Times New Roman"/>
                <w:sz w:val="24"/>
                <w:szCs w:val="24"/>
                <w:lang w:val="en-US"/>
              </w:rPr>
              <w:t>Open Door</w:t>
            </w:r>
            <w:proofErr w:type="gramEnd"/>
            <w:r w:rsidRPr="01411335">
              <w:rPr>
                <w:rFonts w:ascii="Times New Roman" w:eastAsia="Times New Roman" w:hAnsi="Times New Roman" w:cs="Times New Roman"/>
                <w:sz w:val="24"/>
                <w:szCs w:val="24"/>
                <w:lang w:val="en-US"/>
              </w:rPr>
              <w:t xml:space="preserve"> </w:t>
            </w:r>
            <w:proofErr w:type="spellStart"/>
            <w:r w:rsidRPr="01411335">
              <w:rPr>
                <w:rFonts w:ascii="Times New Roman" w:eastAsia="Times New Roman" w:hAnsi="Times New Roman" w:cs="Times New Roman"/>
                <w:sz w:val="24"/>
                <w:szCs w:val="24"/>
                <w:lang w:val="en-US"/>
              </w:rPr>
              <w:t>Programme</w:t>
            </w:r>
            <w:proofErr w:type="spellEnd"/>
            <w:r w:rsidRPr="01411335">
              <w:rPr>
                <w:rFonts w:ascii="Times New Roman" w:eastAsia="Times New Roman" w:hAnsi="Times New Roman" w:cs="Times New Roman"/>
                <w:sz w:val="24"/>
                <w:szCs w:val="24"/>
                <w:lang w:val="en-US"/>
              </w:rPr>
              <w:t xml:space="preserve"> to ensure that errant employers do not profit from these funds by employing PWDs in a tokenistic manner as was observed by some</w:t>
            </w:r>
          </w:p>
          <w:p w14:paraId="3B99E377"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lastRenderedPageBreak/>
              <w:t>PWDs sampled in this study noted that prejudice and discrimination have continued to pose significant barriers to securing employment, even in cases where PWDs had strong resumes</w:t>
            </w:r>
          </w:p>
          <w:p w14:paraId="19B816B6"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In cases where workplaces were not trained adequately to support employees with disabilities, PWDs have acknowledged instances of struggling to communicate effectively with a direct supervisor or of being mistreated by an errant colleague</w:t>
            </w:r>
          </w:p>
          <w:p w14:paraId="464C0CB9" w14:textId="77777777" w:rsidR="00991EB5" w:rsidRPr="005778C1" w:rsidRDefault="00991EB5" w:rsidP="00991EB5">
            <w:pPr>
              <w:ind w:left="720"/>
              <w:contextualSpacing/>
              <w:rPr>
                <w:rFonts w:ascii="Times New Roman" w:hAnsi="Times New Roman" w:cs="Times New Roman"/>
                <w:sz w:val="24"/>
                <w:szCs w:val="24"/>
              </w:rPr>
            </w:pPr>
          </w:p>
        </w:tc>
      </w:tr>
    </w:tbl>
    <w:p w14:paraId="493DD062" w14:textId="77777777" w:rsidR="00991EB5" w:rsidRPr="005778C1" w:rsidRDefault="00991EB5" w:rsidP="00991EB5">
      <w:pPr>
        <w:spacing w:after="160" w:line="259" w:lineRule="auto"/>
        <w:jc w:val="center"/>
        <w:rPr>
          <w:rFonts w:ascii="Times New Roman" w:hAnsi="Times New Roman" w:cs="Times New Roman"/>
          <w:b/>
        </w:rPr>
      </w:pPr>
    </w:p>
    <w:p w14:paraId="63702AD2" w14:textId="77777777" w:rsidR="00991EB5" w:rsidRPr="005778C1" w:rsidRDefault="00991EB5" w:rsidP="00991EB5">
      <w:pPr>
        <w:spacing w:after="160" w:line="259" w:lineRule="auto"/>
        <w:jc w:val="center"/>
        <w:rPr>
          <w:rFonts w:ascii="Times New Roman" w:hAnsi="Times New Roman" w:cs="Times New Roman"/>
          <w:b/>
        </w:rPr>
      </w:pPr>
    </w:p>
    <w:p w14:paraId="6127B7B8" w14:textId="77777777" w:rsidR="00991EB5" w:rsidRPr="005778C1" w:rsidRDefault="00991EB5" w:rsidP="00991EB5">
      <w:pPr>
        <w:spacing w:after="160" w:line="259" w:lineRule="auto"/>
        <w:jc w:val="center"/>
        <w:rPr>
          <w:rFonts w:ascii="Times New Roman" w:hAnsi="Times New Roman" w:cs="Times New Roman"/>
          <w:b/>
        </w:rPr>
      </w:pPr>
    </w:p>
    <w:p w14:paraId="4BBFEA3B" w14:textId="77777777" w:rsidR="00991EB5" w:rsidRPr="005778C1" w:rsidRDefault="00991EB5" w:rsidP="00991EB5">
      <w:pPr>
        <w:spacing w:after="160" w:line="259" w:lineRule="auto"/>
        <w:jc w:val="center"/>
        <w:rPr>
          <w:rFonts w:ascii="Times New Roman" w:hAnsi="Times New Roman" w:cs="Times New Roman"/>
          <w:b/>
        </w:rPr>
      </w:pPr>
    </w:p>
    <w:p w14:paraId="1C89B1DA" w14:textId="77777777" w:rsidR="00991EB5" w:rsidRPr="005778C1" w:rsidRDefault="00991EB5" w:rsidP="00991EB5">
      <w:pPr>
        <w:spacing w:after="160" w:line="259" w:lineRule="auto"/>
        <w:jc w:val="center"/>
        <w:rPr>
          <w:rFonts w:ascii="Times New Roman" w:hAnsi="Times New Roman" w:cs="Times New Roman"/>
          <w:b/>
        </w:rPr>
      </w:pPr>
    </w:p>
    <w:p w14:paraId="6978B88E" w14:textId="77777777" w:rsidR="00991EB5" w:rsidRPr="005778C1" w:rsidRDefault="00991EB5" w:rsidP="00991EB5">
      <w:pPr>
        <w:spacing w:after="160" w:line="259" w:lineRule="auto"/>
        <w:jc w:val="center"/>
        <w:rPr>
          <w:rFonts w:ascii="Times New Roman" w:hAnsi="Times New Roman" w:cs="Times New Roman"/>
          <w:b/>
        </w:rPr>
      </w:pPr>
    </w:p>
    <w:p w14:paraId="574D20E9" w14:textId="77777777" w:rsidR="00991EB5" w:rsidRPr="005778C1" w:rsidRDefault="00991EB5" w:rsidP="00991EB5">
      <w:pPr>
        <w:spacing w:after="160" w:line="259" w:lineRule="auto"/>
        <w:jc w:val="center"/>
        <w:rPr>
          <w:rFonts w:ascii="Times New Roman" w:hAnsi="Times New Roman" w:cs="Times New Roman"/>
          <w:b/>
        </w:rPr>
      </w:pPr>
    </w:p>
    <w:p w14:paraId="44F4781D" w14:textId="77777777" w:rsidR="00991EB5" w:rsidRPr="005778C1" w:rsidRDefault="00991EB5" w:rsidP="00991EB5">
      <w:pPr>
        <w:spacing w:after="160" w:line="259" w:lineRule="auto"/>
        <w:jc w:val="center"/>
        <w:rPr>
          <w:rFonts w:ascii="Times New Roman" w:hAnsi="Times New Roman" w:cs="Times New Roman"/>
          <w:b/>
        </w:rPr>
      </w:pPr>
    </w:p>
    <w:p w14:paraId="71B0D8D5" w14:textId="77777777" w:rsidR="00991EB5" w:rsidRPr="005778C1" w:rsidRDefault="00991EB5" w:rsidP="00991EB5">
      <w:pPr>
        <w:spacing w:after="160" w:line="259" w:lineRule="auto"/>
        <w:jc w:val="center"/>
        <w:rPr>
          <w:rFonts w:ascii="Times New Roman" w:hAnsi="Times New Roman" w:cs="Times New Roman"/>
          <w:b/>
        </w:rPr>
      </w:pPr>
    </w:p>
    <w:p w14:paraId="287B5D97" w14:textId="1D6C7BF2" w:rsidR="00991EB5" w:rsidRDefault="00991EB5" w:rsidP="00991EB5">
      <w:pPr>
        <w:spacing w:after="160" w:line="259" w:lineRule="auto"/>
        <w:jc w:val="center"/>
        <w:rPr>
          <w:rFonts w:ascii="Times New Roman" w:hAnsi="Times New Roman" w:cs="Times New Roman"/>
          <w:b/>
        </w:rPr>
      </w:pPr>
    </w:p>
    <w:p w14:paraId="65DBAB09" w14:textId="373D53FC" w:rsidR="00AA3875" w:rsidRDefault="00AA3875" w:rsidP="00991EB5">
      <w:pPr>
        <w:spacing w:after="160" w:line="259" w:lineRule="auto"/>
        <w:jc w:val="center"/>
        <w:rPr>
          <w:rFonts w:ascii="Times New Roman" w:hAnsi="Times New Roman" w:cs="Times New Roman"/>
          <w:b/>
        </w:rPr>
      </w:pPr>
    </w:p>
    <w:p w14:paraId="46CBAA9C" w14:textId="0E5D0821" w:rsidR="00AA3875" w:rsidRDefault="00AA3875" w:rsidP="00991EB5">
      <w:pPr>
        <w:spacing w:after="160" w:line="259" w:lineRule="auto"/>
        <w:jc w:val="center"/>
        <w:rPr>
          <w:rFonts w:ascii="Times New Roman" w:hAnsi="Times New Roman" w:cs="Times New Roman"/>
          <w:b/>
        </w:rPr>
      </w:pPr>
    </w:p>
    <w:p w14:paraId="220D8B38" w14:textId="7CA2A3C7" w:rsidR="00AA3875" w:rsidRDefault="00AA3875" w:rsidP="00991EB5">
      <w:pPr>
        <w:spacing w:after="160" w:line="259" w:lineRule="auto"/>
        <w:jc w:val="center"/>
        <w:rPr>
          <w:rFonts w:ascii="Times New Roman" w:hAnsi="Times New Roman" w:cs="Times New Roman"/>
          <w:b/>
        </w:rPr>
      </w:pPr>
    </w:p>
    <w:p w14:paraId="06721197" w14:textId="77777777" w:rsidR="00AA3875" w:rsidRPr="005778C1" w:rsidRDefault="00AA3875" w:rsidP="00991EB5">
      <w:pPr>
        <w:spacing w:after="160" w:line="259" w:lineRule="auto"/>
        <w:jc w:val="center"/>
        <w:rPr>
          <w:rFonts w:ascii="Times New Roman" w:hAnsi="Times New Roman" w:cs="Times New Roman"/>
          <w:b/>
        </w:rPr>
      </w:pPr>
    </w:p>
    <w:p w14:paraId="1FC22739" w14:textId="77777777" w:rsidR="00991EB5" w:rsidRPr="005778C1" w:rsidRDefault="00991EB5" w:rsidP="00991EB5">
      <w:pPr>
        <w:spacing w:after="160" w:line="259" w:lineRule="auto"/>
        <w:jc w:val="center"/>
        <w:rPr>
          <w:rFonts w:ascii="Times New Roman" w:hAnsi="Times New Roman" w:cs="Times New Roman"/>
          <w:b/>
        </w:rPr>
      </w:pPr>
    </w:p>
    <w:p w14:paraId="7667867A"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1965522F" w14:textId="77777777" w:rsidTr="01411335">
        <w:tc>
          <w:tcPr>
            <w:tcW w:w="2003" w:type="dxa"/>
            <w:tcBorders>
              <w:tl2br w:val="single" w:sz="4" w:space="0" w:color="auto"/>
            </w:tcBorders>
            <w:shd w:val="clear" w:color="auto" w:fill="DEEAF6" w:themeFill="accent5" w:themeFillTint="33"/>
          </w:tcPr>
          <w:p w14:paraId="7C9EEF2D"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784A9119" w14:textId="7FE321C5" w:rsidR="00991EB5" w:rsidRPr="001C4B3B" w:rsidRDefault="642C0D9A" w:rsidP="642C0D9A">
            <w:pPr>
              <w:jc w:val="center"/>
              <w:outlineLvl w:val="1"/>
              <w:rPr>
                <w:rFonts w:ascii="Times New Roman" w:hAnsi="Times New Roman" w:cs="Times New Roman"/>
                <w:b/>
                <w:bCs/>
                <w:i/>
                <w:iCs/>
                <w:sz w:val="24"/>
                <w:szCs w:val="24"/>
              </w:rPr>
            </w:pPr>
            <w:bookmarkStart w:id="116" w:name="_Toc59139970"/>
            <w:bookmarkStart w:id="117" w:name="_Toc108783049"/>
            <w:bookmarkStart w:id="118" w:name="_Toc108783130"/>
            <w:r w:rsidRPr="642C0D9A">
              <w:rPr>
                <w:rFonts w:ascii="Times New Roman" w:hAnsi="Times New Roman" w:cs="Times New Roman"/>
                <w:b/>
                <w:bCs/>
                <w:i/>
                <w:iCs/>
              </w:rPr>
              <w:t>Table 19: Art 27 (Work and Employment) (1b)</w:t>
            </w:r>
            <w:bookmarkEnd w:id="116"/>
            <w:bookmarkEnd w:id="117"/>
            <w:bookmarkEnd w:id="118"/>
          </w:p>
          <w:p w14:paraId="5FAD60BE" w14:textId="77777777" w:rsidR="00991EB5" w:rsidRPr="005778C1" w:rsidRDefault="00991EB5" w:rsidP="00991EB5">
            <w:pPr>
              <w:jc w:val="center"/>
              <w:rPr>
                <w:rFonts w:ascii="Times New Roman" w:hAnsi="Times New Roman" w:cs="Times New Roman"/>
                <w:sz w:val="24"/>
                <w:szCs w:val="24"/>
              </w:rPr>
            </w:pPr>
          </w:p>
        </w:tc>
      </w:tr>
      <w:tr w:rsidR="005778C1" w:rsidRPr="005778C1" w14:paraId="60BB5064" w14:textId="77777777" w:rsidTr="01411335">
        <w:tc>
          <w:tcPr>
            <w:tcW w:w="2003" w:type="dxa"/>
          </w:tcPr>
          <w:p w14:paraId="5F0EA3E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4FB28BB1"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1. States Parties recognize the right of persons with disabilities to </w:t>
            </w:r>
            <w:proofErr w:type="gramStart"/>
            <w:r w:rsidRPr="642C0D9A">
              <w:rPr>
                <w:rFonts w:ascii="Times New Roman" w:hAnsi="Times New Roman" w:cs="Times New Roman"/>
                <w:sz w:val="24"/>
                <w:szCs w:val="24"/>
              </w:rPr>
              <w:t>work,</w:t>
            </w:r>
            <w:proofErr w:type="gramEnd"/>
            <w:r w:rsidRPr="642C0D9A">
              <w:rPr>
                <w:rFonts w:ascii="Times New Roman" w:hAnsi="Times New Roman" w:cs="Times New Roman"/>
                <w:sz w:val="24"/>
                <w:szCs w:val="24"/>
              </w:rPr>
              <w:t xml:space="preserve">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w:t>
            </w:r>
            <w:proofErr w:type="gramStart"/>
            <w:r w:rsidRPr="642C0D9A">
              <w:rPr>
                <w:rFonts w:ascii="Times New Roman" w:hAnsi="Times New Roman" w:cs="Times New Roman"/>
                <w:sz w:val="24"/>
                <w:szCs w:val="24"/>
              </w:rPr>
              <w:t>during the course of</w:t>
            </w:r>
            <w:proofErr w:type="gramEnd"/>
            <w:r w:rsidRPr="642C0D9A">
              <w:rPr>
                <w:rFonts w:ascii="Times New Roman" w:hAnsi="Times New Roman" w:cs="Times New Roman"/>
                <w:sz w:val="24"/>
                <w:szCs w:val="24"/>
              </w:rPr>
              <w:t xml:space="preserve"> employment, by taking appropriate steps, including through legislation, to, inter alia:</w:t>
            </w:r>
          </w:p>
          <w:p w14:paraId="0FA5D6AD" w14:textId="77777777" w:rsidR="00991EB5" w:rsidRPr="005778C1" w:rsidRDefault="00991EB5" w:rsidP="00991EB5">
            <w:pPr>
              <w:rPr>
                <w:rFonts w:ascii="Times New Roman" w:hAnsi="Times New Roman" w:cs="Times New Roman"/>
                <w:sz w:val="24"/>
                <w:szCs w:val="24"/>
              </w:rPr>
            </w:pPr>
          </w:p>
          <w:p w14:paraId="6829685D"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w:t>
            </w:r>
            <w:proofErr w:type="gramStart"/>
            <w:r w:rsidRPr="642C0D9A">
              <w:rPr>
                <w:rFonts w:ascii="Times New Roman" w:hAnsi="Times New Roman" w:cs="Times New Roman"/>
                <w:sz w:val="24"/>
                <w:szCs w:val="24"/>
              </w:rPr>
              <w:t>grievances;</w:t>
            </w:r>
            <w:proofErr w:type="gramEnd"/>
          </w:p>
          <w:p w14:paraId="1795967F" w14:textId="77777777" w:rsidR="00991EB5" w:rsidRPr="005778C1" w:rsidRDefault="00991EB5" w:rsidP="00991EB5">
            <w:pPr>
              <w:rPr>
                <w:rFonts w:ascii="Times New Roman" w:hAnsi="Times New Roman" w:cs="Times New Roman"/>
                <w:sz w:val="24"/>
                <w:szCs w:val="24"/>
              </w:rPr>
            </w:pPr>
          </w:p>
        </w:tc>
      </w:tr>
      <w:tr w:rsidR="00991EB5" w:rsidRPr="005778C1" w14:paraId="64A1AF57" w14:textId="77777777" w:rsidTr="01411335">
        <w:tc>
          <w:tcPr>
            <w:tcW w:w="2003" w:type="dxa"/>
          </w:tcPr>
          <w:p w14:paraId="0D07E665"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031E70E9"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41DE414F" w14:textId="77777777" w:rsidR="00991EB5" w:rsidRPr="005778C1" w:rsidRDefault="00991EB5" w:rsidP="00991EB5">
            <w:pPr>
              <w:rPr>
                <w:rFonts w:ascii="Times New Roman" w:hAnsi="Times New Roman" w:cs="Times New Roman"/>
                <w:i/>
                <w:sz w:val="24"/>
                <w:szCs w:val="24"/>
              </w:rPr>
            </w:pPr>
          </w:p>
        </w:tc>
        <w:tc>
          <w:tcPr>
            <w:tcW w:w="11945" w:type="dxa"/>
          </w:tcPr>
          <w:p w14:paraId="067C430E"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PWDs who have secured employment have not always found equal remuneration relative to their neuro-typical, able-bodied colleagues with the same job scope, even in cases whereby expectations set for PWDs in the workplace are thought to have been exceeded</w:t>
            </w:r>
          </w:p>
          <w:p w14:paraId="682521E9" w14:textId="77777777"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rPr>
              <w:t xml:space="preserve">Note: </w:t>
            </w:r>
            <w:r w:rsidRPr="01411335">
              <w:rPr>
                <w:rFonts w:ascii="Times New Roman" w:hAnsi="Times New Roman" w:cs="Times New Roman"/>
                <w:sz w:val="24"/>
                <w:szCs w:val="24"/>
                <w:lang w:val="en-US"/>
              </w:rPr>
              <w:t xml:space="preserve">Such discriminatory practices are in direct contravention of the Tripartite Guidelines on Fair Employment Practices to which all Singapore-based </w:t>
            </w:r>
            <w:proofErr w:type="spellStart"/>
            <w:r w:rsidRPr="01411335">
              <w:rPr>
                <w:rFonts w:ascii="Times New Roman" w:hAnsi="Times New Roman" w:cs="Times New Roman"/>
                <w:sz w:val="24"/>
                <w:szCs w:val="24"/>
                <w:lang w:val="en-US"/>
              </w:rPr>
              <w:t>organisations</w:t>
            </w:r>
            <w:proofErr w:type="spellEnd"/>
            <w:r w:rsidRPr="01411335">
              <w:rPr>
                <w:rFonts w:ascii="Times New Roman" w:hAnsi="Times New Roman" w:cs="Times New Roman"/>
                <w:sz w:val="24"/>
                <w:szCs w:val="24"/>
                <w:lang w:val="en-US"/>
              </w:rPr>
              <w:t xml:space="preserve"> are subject and which state clearly that employers must recruit employees </w:t>
            </w:r>
            <w:proofErr w:type="gramStart"/>
            <w:r w:rsidRPr="01411335">
              <w:rPr>
                <w:rFonts w:ascii="Times New Roman" w:hAnsi="Times New Roman" w:cs="Times New Roman"/>
                <w:sz w:val="24"/>
                <w:szCs w:val="24"/>
                <w:lang w:val="en-US"/>
              </w:rPr>
              <w:t>on the basis of</w:t>
            </w:r>
            <w:proofErr w:type="gramEnd"/>
            <w:r w:rsidRPr="01411335">
              <w:rPr>
                <w:rFonts w:ascii="Times New Roman" w:hAnsi="Times New Roman" w:cs="Times New Roman"/>
                <w:sz w:val="24"/>
                <w:szCs w:val="24"/>
                <w:lang w:val="en-US"/>
              </w:rPr>
              <w:t xml:space="preserve"> merit, regardless of disability</w:t>
            </w:r>
          </w:p>
          <w:p w14:paraId="7392DFD4" w14:textId="77777777" w:rsidR="00991EB5" w:rsidRPr="005778C1" w:rsidRDefault="00991EB5" w:rsidP="00991EB5">
            <w:pPr>
              <w:ind w:left="720"/>
              <w:contextualSpacing/>
              <w:rPr>
                <w:rFonts w:ascii="Times New Roman" w:hAnsi="Times New Roman" w:cs="Times New Roman"/>
                <w:sz w:val="24"/>
                <w:szCs w:val="24"/>
              </w:rPr>
            </w:pPr>
          </w:p>
        </w:tc>
      </w:tr>
    </w:tbl>
    <w:p w14:paraId="29D08907" w14:textId="77777777" w:rsidR="00991EB5" w:rsidRPr="005778C1" w:rsidRDefault="00991EB5" w:rsidP="00991EB5">
      <w:pPr>
        <w:spacing w:after="160" w:line="259" w:lineRule="auto"/>
        <w:jc w:val="center"/>
        <w:rPr>
          <w:rFonts w:ascii="Times New Roman" w:hAnsi="Times New Roman" w:cs="Times New Roman"/>
          <w:b/>
        </w:rPr>
      </w:pPr>
    </w:p>
    <w:p w14:paraId="4025A503" w14:textId="77777777" w:rsidR="00991EB5" w:rsidRPr="005778C1" w:rsidRDefault="00991EB5" w:rsidP="00991EB5">
      <w:pPr>
        <w:spacing w:after="160" w:line="259" w:lineRule="auto"/>
        <w:jc w:val="center"/>
        <w:rPr>
          <w:rFonts w:ascii="Times New Roman" w:hAnsi="Times New Roman" w:cs="Times New Roman"/>
          <w:b/>
        </w:rPr>
      </w:pPr>
    </w:p>
    <w:p w14:paraId="7F384B43" w14:textId="77777777" w:rsidR="00991EB5" w:rsidRPr="005778C1" w:rsidRDefault="00991EB5" w:rsidP="00991EB5">
      <w:pPr>
        <w:spacing w:after="160" w:line="259" w:lineRule="auto"/>
        <w:jc w:val="center"/>
        <w:rPr>
          <w:rFonts w:ascii="Times New Roman" w:hAnsi="Times New Roman" w:cs="Times New Roman"/>
          <w:b/>
        </w:rPr>
      </w:pPr>
    </w:p>
    <w:p w14:paraId="2DAC4E1D" w14:textId="77777777" w:rsidR="00991EB5" w:rsidRPr="005778C1" w:rsidRDefault="00991EB5" w:rsidP="00991EB5">
      <w:pPr>
        <w:spacing w:after="160" w:line="259" w:lineRule="auto"/>
        <w:jc w:val="center"/>
        <w:rPr>
          <w:rFonts w:ascii="Times New Roman" w:hAnsi="Times New Roman" w:cs="Times New Roman"/>
          <w:b/>
        </w:rPr>
      </w:pPr>
    </w:p>
    <w:p w14:paraId="463D8347" w14:textId="77777777" w:rsidR="00991EB5" w:rsidRPr="005778C1" w:rsidRDefault="00991EB5" w:rsidP="00991EB5">
      <w:pPr>
        <w:spacing w:after="160" w:line="259" w:lineRule="auto"/>
        <w:jc w:val="center"/>
        <w:rPr>
          <w:rFonts w:ascii="Times New Roman" w:hAnsi="Times New Roman" w:cs="Times New Roman"/>
          <w:b/>
        </w:rPr>
      </w:pPr>
    </w:p>
    <w:p w14:paraId="40E22557" w14:textId="77777777" w:rsidR="00991EB5" w:rsidRPr="005778C1" w:rsidRDefault="00991EB5" w:rsidP="00991EB5">
      <w:pPr>
        <w:spacing w:after="160" w:line="259" w:lineRule="auto"/>
        <w:jc w:val="center"/>
        <w:rPr>
          <w:rFonts w:ascii="Times New Roman" w:hAnsi="Times New Roman" w:cs="Times New Roman"/>
          <w:b/>
        </w:rPr>
      </w:pPr>
    </w:p>
    <w:p w14:paraId="3EBF5FAF" w14:textId="77777777" w:rsidR="00991EB5" w:rsidRPr="005778C1" w:rsidRDefault="00991EB5" w:rsidP="00991EB5">
      <w:pPr>
        <w:spacing w:after="160" w:line="259" w:lineRule="auto"/>
        <w:jc w:val="center"/>
        <w:rPr>
          <w:rFonts w:ascii="Times New Roman" w:hAnsi="Times New Roman" w:cs="Times New Roman"/>
          <w:b/>
        </w:rPr>
      </w:pPr>
    </w:p>
    <w:p w14:paraId="4EC697B0"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39E80E83" w14:textId="77777777" w:rsidTr="642C0D9A">
        <w:tc>
          <w:tcPr>
            <w:tcW w:w="2003" w:type="dxa"/>
            <w:tcBorders>
              <w:tl2br w:val="single" w:sz="4" w:space="0" w:color="auto"/>
            </w:tcBorders>
            <w:shd w:val="clear" w:color="auto" w:fill="DEEAF6" w:themeFill="accent5" w:themeFillTint="33"/>
          </w:tcPr>
          <w:p w14:paraId="33B60FFB"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6A8FF03D" w14:textId="6A58D122" w:rsidR="00991EB5" w:rsidRPr="001C4B3B" w:rsidRDefault="642C0D9A" w:rsidP="642C0D9A">
            <w:pPr>
              <w:jc w:val="center"/>
              <w:outlineLvl w:val="1"/>
              <w:rPr>
                <w:rFonts w:ascii="Times New Roman" w:hAnsi="Times New Roman" w:cs="Times New Roman"/>
                <w:b/>
                <w:bCs/>
                <w:i/>
                <w:iCs/>
                <w:sz w:val="24"/>
                <w:szCs w:val="24"/>
              </w:rPr>
            </w:pPr>
            <w:bookmarkStart w:id="119" w:name="_Toc59139971"/>
            <w:bookmarkStart w:id="120" w:name="_Toc108783050"/>
            <w:bookmarkStart w:id="121" w:name="_Toc108783131"/>
            <w:r w:rsidRPr="642C0D9A">
              <w:rPr>
                <w:rFonts w:ascii="Times New Roman" w:hAnsi="Times New Roman" w:cs="Times New Roman"/>
                <w:b/>
                <w:bCs/>
                <w:i/>
                <w:iCs/>
              </w:rPr>
              <w:t>Table 20: Art 27 (Work and Employment) (1c)</w:t>
            </w:r>
            <w:bookmarkEnd w:id="119"/>
            <w:bookmarkEnd w:id="120"/>
            <w:bookmarkEnd w:id="121"/>
          </w:p>
          <w:p w14:paraId="2F004F1E" w14:textId="77777777" w:rsidR="00991EB5" w:rsidRPr="005778C1" w:rsidRDefault="00991EB5" w:rsidP="00991EB5">
            <w:pPr>
              <w:jc w:val="center"/>
              <w:rPr>
                <w:rFonts w:ascii="Times New Roman" w:hAnsi="Times New Roman" w:cs="Times New Roman"/>
                <w:sz w:val="24"/>
                <w:szCs w:val="24"/>
              </w:rPr>
            </w:pPr>
          </w:p>
        </w:tc>
      </w:tr>
      <w:tr w:rsidR="005778C1" w:rsidRPr="005778C1" w14:paraId="5DEE4FA1" w14:textId="77777777" w:rsidTr="642C0D9A">
        <w:tc>
          <w:tcPr>
            <w:tcW w:w="2003" w:type="dxa"/>
          </w:tcPr>
          <w:p w14:paraId="16817E8D"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00E09B3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1. States Parties recognize the right of persons with disabilities to </w:t>
            </w:r>
            <w:proofErr w:type="gramStart"/>
            <w:r w:rsidRPr="642C0D9A">
              <w:rPr>
                <w:rFonts w:ascii="Times New Roman" w:hAnsi="Times New Roman" w:cs="Times New Roman"/>
                <w:sz w:val="24"/>
                <w:szCs w:val="24"/>
              </w:rPr>
              <w:t>work,</w:t>
            </w:r>
            <w:proofErr w:type="gramEnd"/>
            <w:r w:rsidRPr="642C0D9A">
              <w:rPr>
                <w:rFonts w:ascii="Times New Roman" w:hAnsi="Times New Roman" w:cs="Times New Roman"/>
                <w:sz w:val="24"/>
                <w:szCs w:val="24"/>
              </w:rPr>
              <w:t xml:space="preserve">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w:t>
            </w:r>
            <w:proofErr w:type="gramStart"/>
            <w:r w:rsidRPr="642C0D9A">
              <w:rPr>
                <w:rFonts w:ascii="Times New Roman" w:hAnsi="Times New Roman" w:cs="Times New Roman"/>
                <w:sz w:val="24"/>
                <w:szCs w:val="24"/>
              </w:rPr>
              <w:t>during the course of</w:t>
            </w:r>
            <w:proofErr w:type="gramEnd"/>
            <w:r w:rsidRPr="642C0D9A">
              <w:rPr>
                <w:rFonts w:ascii="Times New Roman" w:hAnsi="Times New Roman" w:cs="Times New Roman"/>
                <w:sz w:val="24"/>
                <w:szCs w:val="24"/>
              </w:rPr>
              <w:t xml:space="preserve"> employment, by taking appropriate steps, including through legislation, to, inter alia:</w:t>
            </w:r>
          </w:p>
          <w:p w14:paraId="43AFB5CB" w14:textId="77777777" w:rsidR="00991EB5" w:rsidRPr="005778C1" w:rsidRDefault="00991EB5" w:rsidP="00991EB5">
            <w:pPr>
              <w:rPr>
                <w:rFonts w:ascii="Times New Roman" w:hAnsi="Times New Roman" w:cs="Times New Roman"/>
                <w:sz w:val="24"/>
                <w:szCs w:val="24"/>
              </w:rPr>
            </w:pPr>
          </w:p>
          <w:p w14:paraId="46DE0FA7"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c) Ensure that persons with disabilities are able to exercise their labour and trade union rights on an equal basis with </w:t>
            </w:r>
            <w:proofErr w:type="gramStart"/>
            <w:r w:rsidRPr="642C0D9A">
              <w:rPr>
                <w:rFonts w:ascii="Times New Roman" w:hAnsi="Times New Roman" w:cs="Times New Roman"/>
                <w:sz w:val="24"/>
                <w:szCs w:val="24"/>
              </w:rPr>
              <w:t>others;</w:t>
            </w:r>
            <w:proofErr w:type="gramEnd"/>
          </w:p>
          <w:p w14:paraId="500B55FB" w14:textId="77777777" w:rsidR="00991EB5" w:rsidRPr="005778C1" w:rsidRDefault="00991EB5" w:rsidP="00991EB5">
            <w:pPr>
              <w:rPr>
                <w:rFonts w:ascii="Times New Roman" w:hAnsi="Times New Roman" w:cs="Times New Roman"/>
                <w:sz w:val="24"/>
                <w:szCs w:val="24"/>
              </w:rPr>
            </w:pPr>
          </w:p>
        </w:tc>
      </w:tr>
      <w:tr w:rsidR="00991EB5" w:rsidRPr="005778C1" w14:paraId="29A86F89" w14:textId="77777777" w:rsidTr="642C0D9A">
        <w:tc>
          <w:tcPr>
            <w:tcW w:w="2003" w:type="dxa"/>
          </w:tcPr>
          <w:p w14:paraId="1A71BE57"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189FC3D5"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44288D02" w14:textId="77777777" w:rsidR="00991EB5" w:rsidRPr="005778C1" w:rsidRDefault="00991EB5" w:rsidP="00991EB5">
            <w:pPr>
              <w:rPr>
                <w:rFonts w:ascii="Times New Roman" w:hAnsi="Times New Roman" w:cs="Times New Roman"/>
                <w:i/>
                <w:sz w:val="24"/>
                <w:szCs w:val="24"/>
              </w:rPr>
            </w:pPr>
          </w:p>
        </w:tc>
        <w:tc>
          <w:tcPr>
            <w:tcW w:w="11945" w:type="dxa"/>
          </w:tcPr>
          <w:p w14:paraId="62B65C44"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Some respondents highlighted the need to ensure that all PWDs who are placed in employment enjoy basic legal protection, such as formal contracts and workplace insurance, which some workplaces fail to provide, in contravention of the Ministry of Manpower’s (MOM) best practices</w:t>
            </w:r>
          </w:p>
          <w:p w14:paraId="08FE950B" w14:textId="77777777" w:rsidR="00991EB5" w:rsidRPr="005778C1" w:rsidRDefault="00991EB5" w:rsidP="00991EB5">
            <w:pPr>
              <w:ind w:left="720"/>
              <w:contextualSpacing/>
              <w:rPr>
                <w:rFonts w:ascii="Times New Roman" w:hAnsi="Times New Roman" w:cs="Times New Roman"/>
                <w:sz w:val="24"/>
                <w:szCs w:val="24"/>
              </w:rPr>
            </w:pPr>
          </w:p>
        </w:tc>
      </w:tr>
    </w:tbl>
    <w:p w14:paraId="3DCB9883" w14:textId="77777777" w:rsidR="00991EB5" w:rsidRPr="005778C1" w:rsidRDefault="00991EB5" w:rsidP="00991EB5">
      <w:pPr>
        <w:spacing w:after="160" w:line="259" w:lineRule="auto"/>
        <w:jc w:val="center"/>
        <w:rPr>
          <w:rFonts w:ascii="Times New Roman" w:hAnsi="Times New Roman" w:cs="Times New Roman"/>
          <w:b/>
        </w:rPr>
      </w:pPr>
    </w:p>
    <w:p w14:paraId="46A6A6D7" w14:textId="77777777" w:rsidR="00991EB5" w:rsidRPr="005778C1" w:rsidRDefault="00991EB5" w:rsidP="00991EB5">
      <w:pPr>
        <w:spacing w:after="160" w:line="259" w:lineRule="auto"/>
        <w:jc w:val="center"/>
        <w:rPr>
          <w:rFonts w:ascii="Times New Roman" w:hAnsi="Times New Roman" w:cs="Times New Roman"/>
          <w:b/>
        </w:rPr>
      </w:pPr>
    </w:p>
    <w:p w14:paraId="025B6A5D" w14:textId="77777777" w:rsidR="00991EB5" w:rsidRPr="005778C1" w:rsidRDefault="00991EB5" w:rsidP="00991EB5">
      <w:pPr>
        <w:spacing w:after="160" w:line="259" w:lineRule="auto"/>
        <w:jc w:val="center"/>
        <w:rPr>
          <w:rFonts w:ascii="Times New Roman" w:hAnsi="Times New Roman" w:cs="Times New Roman"/>
          <w:b/>
        </w:rPr>
      </w:pPr>
    </w:p>
    <w:p w14:paraId="080C269D" w14:textId="77777777" w:rsidR="00991EB5" w:rsidRPr="005778C1" w:rsidRDefault="00991EB5" w:rsidP="00991EB5">
      <w:pPr>
        <w:spacing w:after="160" w:line="259" w:lineRule="auto"/>
        <w:jc w:val="center"/>
        <w:rPr>
          <w:rFonts w:ascii="Times New Roman" w:hAnsi="Times New Roman" w:cs="Times New Roman"/>
          <w:b/>
        </w:rPr>
      </w:pPr>
    </w:p>
    <w:p w14:paraId="55320AAF" w14:textId="77777777" w:rsidR="00991EB5" w:rsidRPr="005778C1" w:rsidRDefault="00991EB5" w:rsidP="00991EB5">
      <w:pPr>
        <w:spacing w:after="160" w:line="259" w:lineRule="auto"/>
        <w:jc w:val="center"/>
        <w:rPr>
          <w:rFonts w:ascii="Times New Roman" w:hAnsi="Times New Roman" w:cs="Times New Roman"/>
          <w:b/>
        </w:rPr>
      </w:pPr>
    </w:p>
    <w:p w14:paraId="7BD0CE80" w14:textId="77777777" w:rsidR="00991EB5" w:rsidRPr="005778C1" w:rsidRDefault="00991EB5" w:rsidP="00991EB5">
      <w:pPr>
        <w:spacing w:after="160" w:line="259" w:lineRule="auto"/>
        <w:jc w:val="center"/>
        <w:rPr>
          <w:rFonts w:ascii="Times New Roman" w:hAnsi="Times New Roman" w:cs="Times New Roman"/>
          <w:b/>
        </w:rPr>
      </w:pPr>
    </w:p>
    <w:p w14:paraId="148F0DD9" w14:textId="77777777" w:rsidR="00991EB5" w:rsidRPr="005778C1" w:rsidRDefault="00991EB5" w:rsidP="00991EB5">
      <w:pPr>
        <w:spacing w:after="160" w:line="259" w:lineRule="auto"/>
        <w:jc w:val="center"/>
        <w:rPr>
          <w:rFonts w:ascii="Times New Roman" w:hAnsi="Times New Roman" w:cs="Times New Roman"/>
          <w:b/>
        </w:rPr>
      </w:pPr>
    </w:p>
    <w:p w14:paraId="4F12EF5C" w14:textId="77777777" w:rsidR="00991EB5" w:rsidRPr="005778C1" w:rsidRDefault="00991EB5" w:rsidP="00991EB5">
      <w:pPr>
        <w:spacing w:after="160" w:line="259" w:lineRule="auto"/>
        <w:jc w:val="center"/>
        <w:rPr>
          <w:rFonts w:ascii="Times New Roman" w:hAnsi="Times New Roman" w:cs="Times New Roman"/>
          <w:b/>
        </w:rPr>
      </w:pPr>
    </w:p>
    <w:p w14:paraId="247578BC" w14:textId="77777777" w:rsidR="00991EB5" w:rsidRPr="005778C1" w:rsidRDefault="00991EB5" w:rsidP="00991EB5">
      <w:pPr>
        <w:spacing w:after="160" w:line="259" w:lineRule="auto"/>
        <w:jc w:val="center"/>
        <w:rPr>
          <w:rFonts w:ascii="Times New Roman" w:hAnsi="Times New Roman" w:cs="Times New Roman"/>
          <w:b/>
        </w:rPr>
      </w:pPr>
    </w:p>
    <w:p w14:paraId="49A595BE"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1AAF24D1" w14:textId="77777777" w:rsidTr="01411335">
        <w:tc>
          <w:tcPr>
            <w:tcW w:w="2003" w:type="dxa"/>
            <w:tcBorders>
              <w:tl2br w:val="single" w:sz="4" w:space="0" w:color="auto"/>
            </w:tcBorders>
            <w:shd w:val="clear" w:color="auto" w:fill="DEEAF6" w:themeFill="accent5" w:themeFillTint="33"/>
          </w:tcPr>
          <w:p w14:paraId="706E84DE"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5AEC3999" w14:textId="20EF0E87" w:rsidR="00991EB5" w:rsidRPr="001C4B3B" w:rsidRDefault="642C0D9A" w:rsidP="642C0D9A">
            <w:pPr>
              <w:jc w:val="center"/>
              <w:outlineLvl w:val="1"/>
              <w:rPr>
                <w:rFonts w:ascii="Times New Roman" w:hAnsi="Times New Roman" w:cs="Times New Roman"/>
                <w:b/>
                <w:bCs/>
                <w:i/>
                <w:iCs/>
                <w:sz w:val="24"/>
                <w:szCs w:val="24"/>
              </w:rPr>
            </w:pPr>
            <w:bookmarkStart w:id="122" w:name="_Toc59139972"/>
            <w:bookmarkStart w:id="123" w:name="_Toc108783051"/>
            <w:bookmarkStart w:id="124" w:name="_Toc108783132"/>
            <w:r w:rsidRPr="642C0D9A">
              <w:rPr>
                <w:rFonts w:ascii="Times New Roman" w:hAnsi="Times New Roman" w:cs="Times New Roman"/>
                <w:b/>
                <w:bCs/>
                <w:i/>
                <w:iCs/>
              </w:rPr>
              <w:t>Table 21: Art 27 (Work and Employment) (1e)</w:t>
            </w:r>
            <w:bookmarkEnd w:id="122"/>
            <w:bookmarkEnd w:id="123"/>
            <w:bookmarkEnd w:id="124"/>
          </w:p>
          <w:p w14:paraId="336A93A6" w14:textId="77777777" w:rsidR="00991EB5" w:rsidRPr="005778C1" w:rsidRDefault="00991EB5" w:rsidP="00991EB5">
            <w:pPr>
              <w:jc w:val="center"/>
              <w:rPr>
                <w:rFonts w:ascii="Times New Roman" w:hAnsi="Times New Roman" w:cs="Times New Roman"/>
                <w:sz w:val="24"/>
                <w:szCs w:val="24"/>
              </w:rPr>
            </w:pPr>
          </w:p>
        </w:tc>
      </w:tr>
      <w:tr w:rsidR="005778C1" w:rsidRPr="005778C1" w14:paraId="550D1C6D" w14:textId="77777777" w:rsidTr="01411335">
        <w:tc>
          <w:tcPr>
            <w:tcW w:w="2003" w:type="dxa"/>
          </w:tcPr>
          <w:p w14:paraId="4C2433C7"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23E32892"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1. States Parties recognize the right of persons with disabilities to </w:t>
            </w:r>
            <w:proofErr w:type="gramStart"/>
            <w:r w:rsidRPr="642C0D9A">
              <w:rPr>
                <w:rFonts w:ascii="Times New Roman" w:hAnsi="Times New Roman" w:cs="Times New Roman"/>
                <w:sz w:val="24"/>
                <w:szCs w:val="24"/>
              </w:rPr>
              <w:t>work,</w:t>
            </w:r>
            <w:proofErr w:type="gramEnd"/>
            <w:r w:rsidRPr="642C0D9A">
              <w:rPr>
                <w:rFonts w:ascii="Times New Roman" w:hAnsi="Times New Roman" w:cs="Times New Roman"/>
                <w:sz w:val="24"/>
                <w:szCs w:val="24"/>
              </w:rPr>
              <w:t xml:space="preserve">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w:t>
            </w:r>
            <w:proofErr w:type="gramStart"/>
            <w:r w:rsidRPr="642C0D9A">
              <w:rPr>
                <w:rFonts w:ascii="Times New Roman" w:hAnsi="Times New Roman" w:cs="Times New Roman"/>
                <w:sz w:val="24"/>
                <w:szCs w:val="24"/>
              </w:rPr>
              <w:t>during the course of</w:t>
            </w:r>
            <w:proofErr w:type="gramEnd"/>
            <w:r w:rsidRPr="642C0D9A">
              <w:rPr>
                <w:rFonts w:ascii="Times New Roman" w:hAnsi="Times New Roman" w:cs="Times New Roman"/>
                <w:sz w:val="24"/>
                <w:szCs w:val="24"/>
              </w:rPr>
              <w:t xml:space="preserve"> employment, by taking appropriate steps, including through legislation, to, inter alia:</w:t>
            </w:r>
          </w:p>
          <w:p w14:paraId="5C982342" w14:textId="77777777" w:rsidR="00991EB5" w:rsidRPr="005778C1" w:rsidRDefault="00991EB5" w:rsidP="00991EB5">
            <w:pPr>
              <w:rPr>
                <w:rFonts w:ascii="Times New Roman" w:hAnsi="Times New Roman" w:cs="Times New Roman"/>
                <w:sz w:val="24"/>
                <w:szCs w:val="24"/>
              </w:rPr>
            </w:pPr>
          </w:p>
          <w:p w14:paraId="538D79FC" w14:textId="6D302AD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e) Promote employment opportunities and career advancement for persons with disabilities in the labour market, and assistance in finding, obtaining, maintaining and returning to </w:t>
            </w:r>
            <w:proofErr w:type="gramStart"/>
            <w:r w:rsidRPr="642C0D9A">
              <w:rPr>
                <w:rFonts w:ascii="Times New Roman" w:hAnsi="Times New Roman" w:cs="Times New Roman"/>
                <w:sz w:val="24"/>
                <w:szCs w:val="24"/>
              </w:rPr>
              <w:t>employment;</w:t>
            </w:r>
            <w:proofErr w:type="gramEnd"/>
          </w:p>
          <w:p w14:paraId="758D9EAC" w14:textId="77777777" w:rsidR="00991EB5" w:rsidRPr="005778C1" w:rsidRDefault="00991EB5" w:rsidP="00991EB5">
            <w:pPr>
              <w:rPr>
                <w:rFonts w:ascii="Times New Roman" w:hAnsi="Times New Roman" w:cs="Times New Roman"/>
                <w:sz w:val="24"/>
                <w:szCs w:val="24"/>
              </w:rPr>
            </w:pPr>
          </w:p>
        </w:tc>
      </w:tr>
      <w:tr w:rsidR="005778C1" w:rsidRPr="005778C1" w14:paraId="13082E11" w14:textId="77777777" w:rsidTr="01411335">
        <w:tc>
          <w:tcPr>
            <w:tcW w:w="2003" w:type="dxa"/>
          </w:tcPr>
          <w:p w14:paraId="730869D2"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24D09088" w14:textId="77777777" w:rsidR="00991EB5" w:rsidRPr="005778C1" w:rsidRDefault="00991EB5" w:rsidP="00991EB5">
            <w:pPr>
              <w:rPr>
                <w:rFonts w:ascii="Times New Roman" w:hAnsi="Times New Roman" w:cs="Times New Roman"/>
                <w:sz w:val="24"/>
                <w:szCs w:val="24"/>
              </w:rPr>
            </w:pPr>
          </w:p>
        </w:tc>
        <w:tc>
          <w:tcPr>
            <w:tcW w:w="11945" w:type="dxa"/>
          </w:tcPr>
          <w:p w14:paraId="704572F7"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The </w:t>
            </w:r>
            <w:proofErr w:type="gramStart"/>
            <w:r w:rsidRPr="01411335">
              <w:rPr>
                <w:rFonts w:ascii="Times New Roman" w:hAnsi="Times New Roman" w:cs="Times New Roman"/>
                <w:sz w:val="24"/>
                <w:szCs w:val="24"/>
                <w:lang w:val="en-US"/>
              </w:rPr>
              <w:t>Open Door</w:t>
            </w:r>
            <w:proofErr w:type="gramEnd"/>
            <w:r w:rsidRPr="01411335">
              <w:rPr>
                <w:rFonts w:ascii="Times New Roman" w:hAnsi="Times New Roman" w:cs="Times New Roman"/>
                <w:sz w:val="24"/>
                <w:szCs w:val="24"/>
                <w:lang w:val="en-US"/>
              </w:rPr>
              <w:t xml:space="preserve">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(launched 2014) aims to enhance PWDs’ employability, expand the scope of employment opportunities and encourage employers to hire, train and integrate PWDs through workplace modifications and staff education</w:t>
            </w:r>
          </w:p>
          <w:p w14:paraId="33586B76"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The Special Employment Credit (SEC) and Additional SEC schemes </w:t>
            </w:r>
            <w:proofErr w:type="spellStart"/>
            <w:r w:rsidRPr="01411335">
              <w:rPr>
                <w:rFonts w:ascii="Times New Roman" w:hAnsi="Times New Roman" w:cs="Times New Roman"/>
                <w:sz w:val="24"/>
                <w:szCs w:val="24"/>
                <w:lang w:val="en-US"/>
              </w:rPr>
              <w:t>subsidise</w:t>
            </w:r>
            <w:proofErr w:type="spellEnd"/>
            <w:r w:rsidRPr="01411335">
              <w:rPr>
                <w:rFonts w:ascii="Times New Roman" w:hAnsi="Times New Roman" w:cs="Times New Roman"/>
                <w:sz w:val="24"/>
                <w:szCs w:val="24"/>
                <w:lang w:val="en-US"/>
              </w:rPr>
              <w:t xml:space="preserve"> the gross monthly salary of PWDs</w:t>
            </w:r>
          </w:p>
          <w:p w14:paraId="221CFED6" w14:textId="21CD6C68" w:rsidR="174B1DDC" w:rsidRDefault="174B1DDC" w:rsidP="174B1DDC">
            <w:pPr>
              <w:pStyle w:val="ListParagraph"/>
              <w:numPr>
                <w:ilvl w:val="1"/>
                <w:numId w:val="37"/>
              </w:numPr>
              <w:rPr>
                <w:sz w:val="24"/>
                <w:szCs w:val="24"/>
              </w:rPr>
            </w:pPr>
            <w:r w:rsidRPr="174B1DDC">
              <w:rPr>
                <w:rFonts w:ascii="Times New Roman" w:eastAsia="Times New Roman" w:hAnsi="Times New Roman" w:cs="Times New Roman"/>
                <w:sz w:val="24"/>
                <w:szCs w:val="24"/>
                <w:lang w:val="en-US"/>
              </w:rPr>
              <w:t>These were replaced by the Enabling Employment Credit (EEC) scheme in 2021</w:t>
            </w:r>
          </w:p>
          <w:p w14:paraId="6663B060" w14:textId="1BB370FA" w:rsidR="174B1DDC" w:rsidRDefault="174B1DDC" w:rsidP="174B1DDC">
            <w:pPr>
              <w:pStyle w:val="ListParagraph"/>
              <w:numPr>
                <w:ilvl w:val="1"/>
                <w:numId w:val="37"/>
              </w:numPr>
              <w:rPr>
                <w:sz w:val="24"/>
                <w:szCs w:val="24"/>
                <w:lang w:val="en-US"/>
              </w:rPr>
            </w:pPr>
            <w:r w:rsidRPr="174B1DDC">
              <w:rPr>
                <w:rFonts w:ascii="Times New Roman" w:eastAsia="Times New Roman" w:hAnsi="Times New Roman" w:cs="Times New Roman"/>
                <w:sz w:val="24"/>
                <w:szCs w:val="24"/>
                <w:lang w:val="en-US"/>
              </w:rPr>
              <w:t>The EEC scheme delivers “stronger support” to employers and covers four out of five working PWDs</w:t>
            </w:r>
          </w:p>
          <w:p w14:paraId="68AF69E0"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Low-income PWDs can obtain additional financial and employment support via the Workfare Income Supplement (WIS) scheme and the Workfare Skills Support (WSS) scheme</w:t>
            </w:r>
          </w:p>
          <w:p w14:paraId="2C7D965C"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The </w:t>
            </w:r>
            <w:proofErr w:type="spellStart"/>
            <w:r w:rsidRPr="01411335">
              <w:rPr>
                <w:rFonts w:ascii="Times New Roman" w:hAnsi="Times New Roman" w:cs="Times New Roman"/>
                <w:sz w:val="24"/>
                <w:szCs w:val="24"/>
                <w:lang w:val="en-US"/>
              </w:rPr>
              <w:t>SkillsFuture</w:t>
            </w:r>
            <w:proofErr w:type="spellEnd"/>
            <w:r w:rsidRPr="01411335">
              <w:rPr>
                <w:rFonts w:ascii="Times New Roman" w:hAnsi="Times New Roman" w:cs="Times New Roman"/>
                <w:sz w:val="24"/>
                <w:szCs w:val="24"/>
                <w:lang w:val="en-US"/>
              </w:rPr>
              <w:t xml:space="preserve"> Study Award (launched 2015) and Goh </w:t>
            </w:r>
            <w:proofErr w:type="spellStart"/>
            <w:r w:rsidRPr="01411335">
              <w:rPr>
                <w:rFonts w:ascii="Times New Roman" w:hAnsi="Times New Roman" w:cs="Times New Roman"/>
                <w:sz w:val="24"/>
                <w:szCs w:val="24"/>
                <w:lang w:val="en-US"/>
              </w:rPr>
              <w:t>Chok</w:t>
            </w:r>
            <w:proofErr w:type="spellEnd"/>
            <w:r w:rsidRPr="01411335">
              <w:rPr>
                <w:rFonts w:ascii="Times New Roman" w:hAnsi="Times New Roman" w:cs="Times New Roman"/>
                <w:sz w:val="24"/>
                <w:szCs w:val="24"/>
                <w:lang w:val="en-US"/>
              </w:rPr>
              <w:t xml:space="preserve"> Tong Enable Awards (launched 2016) also aim to recognize and reward PWDs’ achievements</w:t>
            </w:r>
          </w:p>
          <w:p w14:paraId="3FCDE7F2" w14:textId="4C3F130E" w:rsidR="174B1DDC" w:rsidRDefault="01411335" w:rsidP="01411335">
            <w:pPr>
              <w:pStyle w:val="ListParagraph"/>
              <w:numPr>
                <w:ilvl w:val="0"/>
                <w:numId w:val="37"/>
              </w:numPr>
              <w:rPr>
                <w:sz w:val="24"/>
                <w:szCs w:val="24"/>
                <w:lang w:val="en-US"/>
              </w:rPr>
            </w:pPr>
            <w:r w:rsidRPr="01411335">
              <w:rPr>
                <w:rFonts w:ascii="Times New Roman" w:eastAsia="Times New Roman" w:hAnsi="Times New Roman" w:cs="Times New Roman"/>
                <w:sz w:val="24"/>
                <w:szCs w:val="24"/>
                <w:lang w:val="en-US"/>
              </w:rPr>
              <w:t xml:space="preserve">Notably, in 2021 — after the first phase of fieldwork concluded — the government created 1,700 job and training opportunities for PWDs through </w:t>
            </w:r>
            <w:proofErr w:type="spellStart"/>
            <w:r w:rsidRPr="01411335">
              <w:rPr>
                <w:rFonts w:ascii="Times New Roman" w:eastAsia="Times New Roman" w:hAnsi="Times New Roman" w:cs="Times New Roman"/>
                <w:sz w:val="24"/>
                <w:szCs w:val="24"/>
                <w:lang w:val="en-US"/>
              </w:rPr>
              <w:t>specialised</w:t>
            </w:r>
            <w:proofErr w:type="spellEnd"/>
            <w:r w:rsidRPr="01411335">
              <w:rPr>
                <w:rFonts w:ascii="Times New Roman" w:eastAsia="Times New Roman" w:hAnsi="Times New Roman" w:cs="Times New Roman"/>
                <w:sz w:val="24"/>
                <w:szCs w:val="24"/>
                <w:lang w:val="en-US"/>
              </w:rPr>
              <w:t xml:space="preserve"> </w:t>
            </w:r>
            <w:proofErr w:type="spellStart"/>
            <w:r w:rsidRPr="01411335">
              <w:rPr>
                <w:rFonts w:ascii="Times New Roman" w:eastAsia="Times New Roman" w:hAnsi="Times New Roman" w:cs="Times New Roman"/>
                <w:sz w:val="24"/>
                <w:szCs w:val="24"/>
                <w:lang w:val="en-US"/>
              </w:rPr>
              <w:t>programmes</w:t>
            </w:r>
            <w:proofErr w:type="spellEnd"/>
            <w:r w:rsidRPr="01411335">
              <w:rPr>
                <w:rFonts w:ascii="Times New Roman" w:eastAsia="Times New Roman" w:hAnsi="Times New Roman" w:cs="Times New Roman"/>
                <w:sz w:val="24"/>
                <w:szCs w:val="24"/>
                <w:lang w:val="en-US"/>
              </w:rPr>
              <w:t xml:space="preserve"> that complement the </w:t>
            </w:r>
            <w:proofErr w:type="gramStart"/>
            <w:r w:rsidRPr="01411335">
              <w:rPr>
                <w:rFonts w:ascii="Times New Roman" w:eastAsia="Times New Roman" w:hAnsi="Times New Roman" w:cs="Times New Roman"/>
                <w:sz w:val="24"/>
                <w:szCs w:val="24"/>
                <w:lang w:val="en-US"/>
              </w:rPr>
              <w:t>Open Door</w:t>
            </w:r>
            <w:proofErr w:type="gramEnd"/>
            <w:r w:rsidRPr="01411335">
              <w:rPr>
                <w:rFonts w:ascii="Times New Roman" w:eastAsia="Times New Roman" w:hAnsi="Times New Roman" w:cs="Times New Roman"/>
                <w:sz w:val="24"/>
                <w:szCs w:val="24"/>
                <w:lang w:val="en-US"/>
              </w:rPr>
              <w:t xml:space="preserve"> </w:t>
            </w:r>
            <w:proofErr w:type="spellStart"/>
            <w:r w:rsidRPr="01411335">
              <w:rPr>
                <w:rFonts w:ascii="Times New Roman" w:eastAsia="Times New Roman" w:hAnsi="Times New Roman" w:cs="Times New Roman"/>
                <w:sz w:val="24"/>
                <w:szCs w:val="24"/>
                <w:lang w:val="en-US"/>
              </w:rPr>
              <w:t>Programme</w:t>
            </w:r>
            <w:proofErr w:type="spellEnd"/>
          </w:p>
          <w:p w14:paraId="52044E82" w14:textId="06B42446" w:rsidR="174B1DDC" w:rsidRDefault="174B1DDC" w:rsidP="174B1DDC">
            <w:pPr>
              <w:pStyle w:val="ListParagraph"/>
              <w:numPr>
                <w:ilvl w:val="0"/>
                <w:numId w:val="37"/>
              </w:numPr>
              <w:rPr>
                <w:sz w:val="24"/>
                <w:szCs w:val="24"/>
                <w:lang w:val="en-US"/>
              </w:rPr>
            </w:pPr>
            <w:r w:rsidRPr="174B1DDC">
              <w:rPr>
                <w:rFonts w:ascii="Times New Roman" w:eastAsia="Times New Roman" w:hAnsi="Times New Roman" w:cs="Times New Roman"/>
                <w:sz w:val="24"/>
                <w:szCs w:val="24"/>
                <w:lang w:val="en-US"/>
              </w:rPr>
              <w:t>In addition, the Jobs Growth Incentive (JGI) — first introduced in September 2020 to support the retention of local workers during the pandemic — supported over 2,900 PWDs between September 2020 and August 2021</w:t>
            </w:r>
          </w:p>
          <w:p w14:paraId="68FE150C"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The Housing Development Board (HDB) now allocates shop spaces near residential areas at discounted rentals to eligible social enterprises which commit to hiring a workforce of at least 20% of PWDs</w:t>
            </w:r>
          </w:p>
          <w:p w14:paraId="767A4E17" w14:textId="6895A4FF"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In 2019, the fifth iteration of the national, biennale, Enabling Employers’ Awards – held to </w:t>
            </w:r>
            <w:proofErr w:type="spellStart"/>
            <w:r w:rsidRPr="01411335">
              <w:rPr>
                <w:rFonts w:ascii="Times New Roman" w:hAnsi="Times New Roman" w:cs="Times New Roman"/>
                <w:sz w:val="24"/>
                <w:szCs w:val="24"/>
                <w:lang w:val="en-US"/>
              </w:rPr>
              <w:t>recognise</w:t>
            </w:r>
            <w:proofErr w:type="spellEnd"/>
            <w:r w:rsidRPr="01411335">
              <w:rPr>
                <w:rFonts w:ascii="Times New Roman" w:hAnsi="Times New Roman" w:cs="Times New Roman"/>
                <w:sz w:val="24"/>
                <w:szCs w:val="24"/>
                <w:lang w:val="en-US"/>
              </w:rPr>
              <w:t xml:space="preserve"> </w:t>
            </w:r>
            <w:proofErr w:type="spellStart"/>
            <w:r w:rsidRPr="01411335">
              <w:rPr>
                <w:rFonts w:ascii="Times New Roman" w:hAnsi="Times New Roman" w:cs="Times New Roman"/>
                <w:sz w:val="24"/>
                <w:szCs w:val="24"/>
                <w:lang w:val="en-US"/>
              </w:rPr>
              <w:t>organisations</w:t>
            </w:r>
            <w:proofErr w:type="spellEnd"/>
            <w:r w:rsidRPr="01411335">
              <w:rPr>
                <w:rFonts w:ascii="Times New Roman" w:hAnsi="Times New Roman" w:cs="Times New Roman"/>
                <w:sz w:val="24"/>
                <w:szCs w:val="24"/>
                <w:lang w:val="en-US"/>
              </w:rPr>
              <w:t xml:space="preserve"> and individuals who demonstrate commitment to hiring and integrating PWDs into the workforce – saw an over 50% increase in successful contenders from 2017</w:t>
            </w:r>
          </w:p>
          <w:p w14:paraId="4D12B54D" w14:textId="634E15FD"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In 2019, a workgroup was convened to formulate strategies to improve PWDs’ access to employment</w:t>
            </w:r>
          </w:p>
          <w:p w14:paraId="2EF064E3" w14:textId="2ECE943A" w:rsidR="00F377B6"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lastRenderedPageBreak/>
              <w:t>In 2021, the workgroup released a total of 10 recommendations which all came to receive government support. Overall, the recommendations seek to (a)</w:t>
            </w:r>
            <w:r w:rsidRPr="174B1DDC">
              <w:rPr>
                <w:rFonts w:ascii="Times New Roman" w:hAnsi="Times New Roman" w:cs="Times New Roman"/>
                <w:i/>
                <w:iCs/>
                <w:sz w:val="24"/>
                <w:szCs w:val="24"/>
                <w:lang w:val="en-US"/>
              </w:rPr>
              <w:t xml:space="preserve"> </w:t>
            </w:r>
            <w:r w:rsidRPr="174B1DDC">
              <w:rPr>
                <w:rFonts w:ascii="Times New Roman" w:hAnsi="Times New Roman" w:cs="Times New Roman"/>
                <w:sz w:val="24"/>
                <w:szCs w:val="24"/>
                <w:lang w:val="en-US"/>
              </w:rPr>
              <w:t>better prepare students with special educational needs for employment, (b) create new employment opportunities, (c) support PWDs in upgrading their skills and (d) better recognize and incentivize employers</w:t>
            </w:r>
          </w:p>
          <w:p w14:paraId="45AE74DC" w14:textId="68BC1EEC" w:rsidR="00F377B6" w:rsidRPr="005778C1" w:rsidRDefault="174B1DDC" w:rsidP="174B1DDC">
            <w:pPr>
              <w:numPr>
                <w:ilvl w:val="2"/>
                <w:numId w:val="37"/>
              </w:numPr>
              <w:contextualSpacing/>
              <w:rPr>
                <w:sz w:val="24"/>
                <w:szCs w:val="24"/>
              </w:rPr>
            </w:pPr>
            <w:r w:rsidRPr="174B1DDC">
              <w:rPr>
                <w:rFonts w:ascii="Times New Roman" w:hAnsi="Times New Roman" w:cs="Times New Roman"/>
                <w:sz w:val="24"/>
                <w:szCs w:val="24"/>
                <w:lang w:val="en-US"/>
              </w:rPr>
              <w:t xml:space="preserve">The government has begun to implement some of the recommendations whilst working progressively to realize </w:t>
            </w:r>
            <w:proofErr w:type="gramStart"/>
            <w:r w:rsidRPr="174B1DDC">
              <w:rPr>
                <w:rFonts w:ascii="Times New Roman" w:hAnsi="Times New Roman" w:cs="Times New Roman"/>
                <w:sz w:val="24"/>
                <w:szCs w:val="24"/>
                <w:lang w:val="en-US"/>
              </w:rPr>
              <w:t>all of</w:t>
            </w:r>
            <w:proofErr w:type="gramEnd"/>
            <w:r w:rsidRPr="174B1DDC">
              <w:rPr>
                <w:rFonts w:ascii="Times New Roman" w:hAnsi="Times New Roman" w:cs="Times New Roman"/>
                <w:sz w:val="24"/>
                <w:szCs w:val="24"/>
                <w:lang w:val="en-US"/>
              </w:rPr>
              <w:t xml:space="preserve"> the recommendations in full</w:t>
            </w:r>
          </w:p>
          <w:p w14:paraId="286E93F0" w14:textId="77777777" w:rsidR="00336DE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In March 2020, more than 100 employers – including the Singaporean government – committed themselves to building a more inclusive workforce by signing the President’s Challenge Enabling Employment Pledge</w:t>
            </w:r>
          </w:p>
          <w:p w14:paraId="35CF4033" w14:textId="7568EFC3" w:rsidR="00336DE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2020 also saw the launch of the ‘Enabling Mark’, a new accreditation framework recognizing businesses with disability-inclusive employment practices</w:t>
            </w:r>
          </w:p>
          <w:p w14:paraId="6FD22E04" w14:textId="213105AB" w:rsidR="00336DE5" w:rsidRPr="005778C1" w:rsidRDefault="01411335" w:rsidP="01411335">
            <w:pPr>
              <w:numPr>
                <w:ilvl w:val="1"/>
                <w:numId w:val="37"/>
              </w:numPr>
              <w:contextualSpacing/>
              <w:rPr>
                <w:sz w:val="24"/>
                <w:szCs w:val="24"/>
              </w:rPr>
            </w:pPr>
            <w:r w:rsidRPr="01411335">
              <w:rPr>
                <w:rFonts w:ascii="Times New Roman" w:hAnsi="Times New Roman" w:cs="Times New Roman"/>
                <w:sz w:val="24"/>
                <w:szCs w:val="24"/>
                <w:lang w:val="en-US"/>
              </w:rPr>
              <w:t xml:space="preserve">By 2021, 88 </w:t>
            </w:r>
            <w:proofErr w:type="spellStart"/>
            <w:r w:rsidRPr="01411335">
              <w:rPr>
                <w:rFonts w:ascii="Times New Roman" w:hAnsi="Times New Roman" w:cs="Times New Roman"/>
                <w:sz w:val="24"/>
                <w:szCs w:val="24"/>
                <w:lang w:val="en-US"/>
              </w:rPr>
              <w:t>organisations</w:t>
            </w:r>
            <w:proofErr w:type="spellEnd"/>
            <w:r w:rsidRPr="01411335">
              <w:rPr>
                <w:rFonts w:ascii="Times New Roman" w:hAnsi="Times New Roman" w:cs="Times New Roman"/>
                <w:sz w:val="24"/>
                <w:szCs w:val="24"/>
                <w:lang w:val="en-US"/>
              </w:rPr>
              <w:t xml:space="preserve"> had </w:t>
            </w:r>
            <w:proofErr w:type="spellStart"/>
            <w:r w:rsidRPr="01411335">
              <w:rPr>
                <w:rFonts w:ascii="Times New Roman" w:hAnsi="Times New Roman" w:cs="Times New Roman"/>
                <w:sz w:val="24"/>
                <w:szCs w:val="24"/>
                <w:lang w:val="en-US"/>
              </w:rPr>
              <w:t>became</w:t>
            </w:r>
            <w:proofErr w:type="spellEnd"/>
            <w:r w:rsidRPr="01411335">
              <w:rPr>
                <w:rFonts w:ascii="Times New Roman" w:hAnsi="Times New Roman" w:cs="Times New Roman"/>
                <w:sz w:val="24"/>
                <w:szCs w:val="24"/>
                <w:lang w:val="en-US"/>
              </w:rPr>
              <w:t xml:space="preserve"> thus accredited</w:t>
            </w:r>
          </w:p>
          <w:p w14:paraId="70AC09FD" w14:textId="2AF6F491" w:rsidR="00991EB5" w:rsidRPr="005778C1" w:rsidRDefault="00991EB5" w:rsidP="174B1DDC">
            <w:pPr>
              <w:ind w:left="360"/>
              <w:contextualSpacing/>
              <w:rPr>
                <w:rFonts w:ascii="Times New Roman" w:hAnsi="Times New Roman" w:cs="Times New Roman"/>
              </w:rPr>
            </w:pPr>
          </w:p>
        </w:tc>
      </w:tr>
      <w:tr w:rsidR="005778C1" w:rsidRPr="005778C1" w14:paraId="2D61867A" w14:textId="77777777" w:rsidTr="01411335">
        <w:tc>
          <w:tcPr>
            <w:tcW w:w="2003" w:type="dxa"/>
          </w:tcPr>
          <w:p w14:paraId="3BDBFF18"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lastRenderedPageBreak/>
              <w:t xml:space="preserve">Progress Noted </w:t>
            </w:r>
            <w:r w:rsidRPr="642C0D9A">
              <w:rPr>
                <w:rFonts w:ascii="Times New Roman" w:hAnsi="Times New Roman" w:cs="Times New Roman"/>
                <w:i/>
                <w:iCs/>
              </w:rPr>
              <w:t>(by Respondents)</w:t>
            </w:r>
          </w:p>
          <w:p w14:paraId="01D6090D" w14:textId="77777777" w:rsidR="00991EB5" w:rsidRPr="005778C1" w:rsidRDefault="00991EB5" w:rsidP="00991EB5">
            <w:pPr>
              <w:rPr>
                <w:rFonts w:ascii="Times New Roman" w:hAnsi="Times New Roman" w:cs="Times New Roman"/>
                <w:sz w:val="24"/>
                <w:szCs w:val="24"/>
              </w:rPr>
            </w:pPr>
          </w:p>
        </w:tc>
        <w:tc>
          <w:tcPr>
            <w:tcW w:w="11945" w:type="dxa"/>
          </w:tcPr>
          <w:p w14:paraId="0B25D639"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All in all, the resources made available under the </w:t>
            </w:r>
            <w:proofErr w:type="gramStart"/>
            <w:r w:rsidRPr="01411335">
              <w:rPr>
                <w:rFonts w:ascii="Times New Roman" w:hAnsi="Times New Roman" w:cs="Times New Roman"/>
                <w:sz w:val="24"/>
                <w:szCs w:val="24"/>
                <w:lang w:val="en-US"/>
              </w:rPr>
              <w:t>Open Door</w:t>
            </w:r>
            <w:proofErr w:type="gramEnd"/>
            <w:r w:rsidRPr="01411335">
              <w:rPr>
                <w:rFonts w:ascii="Times New Roman" w:hAnsi="Times New Roman" w:cs="Times New Roman"/>
                <w:sz w:val="24"/>
                <w:szCs w:val="24"/>
                <w:lang w:val="en-US"/>
              </w:rPr>
              <w:t xml:space="preserve">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to better integrate PWDs into workplaces were hailed by research respondents in this study as being a move in the right direction</w:t>
            </w:r>
          </w:p>
          <w:p w14:paraId="7E14D3B5" w14:textId="59518AA5" w:rsidR="174B1DDC" w:rsidRDefault="174B1DDC" w:rsidP="174B1DDC">
            <w:pPr>
              <w:pStyle w:val="ListParagraph"/>
              <w:numPr>
                <w:ilvl w:val="0"/>
                <w:numId w:val="37"/>
              </w:numPr>
              <w:rPr>
                <w:sz w:val="24"/>
                <w:szCs w:val="24"/>
                <w:u w:val="single"/>
                <w:lang w:val="en-US"/>
              </w:rPr>
            </w:pPr>
            <w:r w:rsidRPr="174B1DDC">
              <w:rPr>
                <w:rFonts w:ascii="Times New Roman" w:eastAsia="Times New Roman" w:hAnsi="Times New Roman" w:cs="Times New Roman"/>
                <w:sz w:val="24"/>
                <w:szCs w:val="24"/>
                <w:lang w:val="en-US"/>
              </w:rPr>
              <w:t xml:space="preserve">In terms of job creation, respondents in this study believed that SG Enable's various outreach and engagement initiatives have expanded employment opportunities for PWDs </w:t>
            </w:r>
          </w:p>
          <w:p w14:paraId="72482486"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Caregivers have voiced their appreciation of the role played by SSAs and social enterprises in producing new working environments and job opportunities for PWDs</w:t>
            </w:r>
          </w:p>
          <w:p w14:paraId="54AE0F1B"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 xml:space="preserve">Next, </w:t>
            </w:r>
            <w:proofErr w:type="gramStart"/>
            <w:r w:rsidRPr="174B1DDC">
              <w:rPr>
                <w:rFonts w:ascii="Times New Roman" w:hAnsi="Times New Roman" w:cs="Times New Roman"/>
                <w:sz w:val="24"/>
                <w:szCs w:val="24"/>
                <w:lang w:val="en-US"/>
              </w:rPr>
              <w:t>with regard to</w:t>
            </w:r>
            <w:proofErr w:type="gramEnd"/>
            <w:r w:rsidRPr="174B1DDC">
              <w:rPr>
                <w:rFonts w:ascii="Times New Roman" w:hAnsi="Times New Roman" w:cs="Times New Roman"/>
                <w:sz w:val="24"/>
                <w:szCs w:val="24"/>
                <w:lang w:val="en-US"/>
              </w:rPr>
              <w:t xml:space="preserve"> employment support, the Housing Development Board (HDB) now allocates shop spaces near residential areas at discounted rentals to eligible social enterprises which commit to hiring a workforce of at least 20% of PWDs</w:t>
            </w:r>
          </w:p>
          <w:p w14:paraId="34866456"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Commending the innovation of this specific strategy, professionals sampled reported how transport fees incurred by PWDs employed under this partnership have fallen as a result</w:t>
            </w:r>
          </w:p>
          <w:p w14:paraId="22C415CE"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The value of the national, biennale, Enabling Employers’ Awards – held to </w:t>
            </w:r>
            <w:proofErr w:type="spellStart"/>
            <w:r w:rsidRPr="01411335">
              <w:rPr>
                <w:rFonts w:ascii="Times New Roman" w:hAnsi="Times New Roman" w:cs="Times New Roman"/>
                <w:sz w:val="24"/>
                <w:szCs w:val="24"/>
                <w:lang w:val="en-US"/>
              </w:rPr>
              <w:t>recognise</w:t>
            </w:r>
            <w:proofErr w:type="spellEnd"/>
            <w:r w:rsidRPr="01411335">
              <w:rPr>
                <w:rFonts w:ascii="Times New Roman" w:hAnsi="Times New Roman" w:cs="Times New Roman"/>
                <w:sz w:val="24"/>
                <w:szCs w:val="24"/>
                <w:lang w:val="en-US"/>
              </w:rPr>
              <w:t xml:space="preserve"> </w:t>
            </w:r>
            <w:proofErr w:type="spellStart"/>
            <w:r w:rsidRPr="01411335">
              <w:rPr>
                <w:rFonts w:ascii="Times New Roman" w:hAnsi="Times New Roman" w:cs="Times New Roman"/>
                <w:sz w:val="24"/>
                <w:szCs w:val="24"/>
                <w:lang w:val="en-US"/>
              </w:rPr>
              <w:t>organisations</w:t>
            </w:r>
            <w:proofErr w:type="spellEnd"/>
            <w:r w:rsidRPr="01411335">
              <w:rPr>
                <w:rFonts w:ascii="Times New Roman" w:hAnsi="Times New Roman" w:cs="Times New Roman"/>
                <w:sz w:val="24"/>
                <w:szCs w:val="24"/>
                <w:lang w:val="en-US"/>
              </w:rPr>
              <w:t xml:space="preserve"> and individuals who demonstrate commitment to hiring and integrating PWDs into the workforce – in inculcating a more inclusive national working culture has been acknowledged by focus group discussants</w:t>
            </w:r>
          </w:p>
          <w:p w14:paraId="57853C27" w14:textId="77777777" w:rsidR="00991EB5" w:rsidRPr="005778C1" w:rsidRDefault="00991EB5" w:rsidP="00991EB5">
            <w:pPr>
              <w:rPr>
                <w:rFonts w:ascii="Times New Roman" w:hAnsi="Times New Roman" w:cs="Times New Roman"/>
                <w:sz w:val="24"/>
                <w:szCs w:val="24"/>
              </w:rPr>
            </w:pPr>
          </w:p>
        </w:tc>
      </w:tr>
      <w:tr w:rsidR="005778C1" w:rsidRPr="005778C1" w14:paraId="1DBD75E2" w14:textId="77777777" w:rsidTr="01411335">
        <w:tc>
          <w:tcPr>
            <w:tcW w:w="2003" w:type="dxa"/>
          </w:tcPr>
          <w:p w14:paraId="1170B5C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2BFAB417"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4BDBA88D" w14:textId="77777777" w:rsidR="00991EB5" w:rsidRPr="005778C1" w:rsidRDefault="00991EB5" w:rsidP="00991EB5">
            <w:pPr>
              <w:rPr>
                <w:rFonts w:ascii="Times New Roman" w:hAnsi="Times New Roman" w:cs="Times New Roman"/>
                <w:i/>
                <w:sz w:val="24"/>
                <w:szCs w:val="24"/>
              </w:rPr>
            </w:pPr>
          </w:p>
        </w:tc>
        <w:tc>
          <w:tcPr>
            <w:tcW w:w="11945" w:type="dxa"/>
          </w:tcPr>
          <w:p w14:paraId="44DE0D07" w14:textId="6BE85A63"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According to professionals sampled, </w:t>
            </w:r>
            <w:r w:rsidRPr="642C0D9A">
              <w:rPr>
                <w:rFonts w:ascii="Times New Roman" w:hAnsi="Times New Roman" w:cs="Times New Roman"/>
                <w:sz w:val="24"/>
                <w:szCs w:val="24"/>
                <w:lang w:val="en-US"/>
              </w:rPr>
              <w:t>common challenges for PWDs cited in workplaces have included impromptu changes in job scope or working environment and difficulties in preparing for appraisals and performance reviews</w:t>
            </w:r>
          </w:p>
          <w:p w14:paraId="15A69D49"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Professionals consulted in this study acknowledged that more could be done to enable the transition of PWDs engaged in SWs into open employment</w:t>
            </w:r>
          </w:p>
          <w:p w14:paraId="33ECC7E5" w14:textId="77777777" w:rsidR="00991EB5" w:rsidRPr="005778C1" w:rsidRDefault="00991EB5" w:rsidP="00991EB5">
            <w:pPr>
              <w:ind w:left="720"/>
              <w:contextualSpacing/>
              <w:rPr>
                <w:rFonts w:ascii="Times New Roman" w:hAnsi="Times New Roman" w:cs="Times New Roman"/>
                <w:sz w:val="24"/>
                <w:szCs w:val="24"/>
              </w:rPr>
            </w:pPr>
          </w:p>
        </w:tc>
      </w:tr>
      <w:tr w:rsidR="00991EB5" w:rsidRPr="005778C1" w14:paraId="24538864" w14:textId="77777777" w:rsidTr="01411335">
        <w:tc>
          <w:tcPr>
            <w:tcW w:w="2003" w:type="dxa"/>
          </w:tcPr>
          <w:p w14:paraId="086022D7"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lastRenderedPageBreak/>
              <w:t>Recommendations Mooted</w:t>
            </w:r>
          </w:p>
          <w:p w14:paraId="6B254D5F"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1116295B" w14:textId="77777777" w:rsidR="00991EB5" w:rsidRPr="005778C1" w:rsidRDefault="00991EB5" w:rsidP="00991EB5">
            <w:pPr>
              <w:rPr>
                <w:rFonts w:ascii="Times New Roman" w:hAnsi="Times New Roman" w:cs="Times New Roman"/>
                <w:i/>
                <w:sz w:val="24"/>
                <w:szCs w:val="24"/>
              </w:rPr>
            </w:pPr>
          </w:p>
        </w:tc>
        <w:tc>
          <w:tcPr>
            <w:tcW w:w="11945" w:type="dxa"/>
          </w:tcPr>
          <w:p w14:paraId="1A3D34A5"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To further enhance the value of the </w:t>
            </w:r>
            <w:proofErr w:type="gramStart"/>
            <w:r w:rsidRPr="01411335">
              <w:rPr>
                <w:rFonts w:ascii="Times New Roman" w:hAnsi="Times New Roman" w:cs="Times New Roman"/>
                <w:sz w:val="24"/>
                <w:szCs w:val="24"/>
                <w:lang w:val="en-US"/>
              </w:rPr>
              <w:t>Open Door</w:t>
            </w:r>
            <w:proofErr w:type="gramEnd"/>
            <w:r w:rsidRPr="01411335">
              <w:rPr>
                <w:rFonts w:ascii="Times New Roman" w:hAnsi="Times New Roman" w:cs="Times New Roman"/>
                <w:sz w:val="24"/>
                <w:szCs w:val="24"/>
                <w:lang w:val="en-US"/>
              </w:rPr>
              <w:t xml:space="preserve">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suggestions were mooted by many to expand the scope of the </w:t>
            </w:r>
            <w:proofErr w:type="spellStart"/>
            <w:r w:rsidRPr="01411335">
              <w:rPr>
                <w:rFonts w:ascii="Times New Roman" w:hAnsi="Times New Roman" w:cs="Times New Roman"/>
                <w:sz w:val="24"/>
                <w:szCs w:val="24"/>
                <w:lang w:val="en-US"/>
              </w:rPr>
              <w:t>programme</w:t>
            </w:r>
            <w:proofErr w:type="spellEnd"/>
            <w:r w:rsidRPr="01411335">
              <w:rPr>
                <w:rFonts w:ascii="Times New Roman" w:hAnsi="Times New Roman" w:cs="Times New Roman"/>
                <w:sz w:val="24"/>
                <w:szCs w:val="24"/>
                <w:lang w:val="en-US"/>
              </w:rPr>
              <w:t xml:space="preserve"> to include the provision of longer-term job support and career guidance for PWDs placed in employment</w:t>
            </w:r>
          </w:p>
          <w:p w14:paraId="39195457" w14:textId="77777777"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It is hoped that such measures would serve to </w:t>
            </w:r>
            <w:proofErr w:type="spellStart"/>
            <w:r w:rsidRPr="01411335">
              <w:rPr>
                <w:rFonts w:ascii="Times New Roman" w:hAnsi="Times New Roman" w:cs="Times New Roman"/>
                <w:sz w:val="24"/>
                <w:szCs w:val="24"/>
                <w:lang w:val="en-US"/>
              </w:rPr>
              <w:t>maximise</w:t>
            </w:r>
            <w:proofErr w:type="spellEnd"/>
            <w:r w:rsidRPr="01411335">
              <w:rPr>
                <w:rFonts w:ascii="Times New Roman" w:hAnsi="Times New Roman" w:cs="Times New Roman"/>
                <w:sz w:val="24"/>
                <w:szCs w:val="24"/>
                <w:lang w:val="en-US"/>
              </w:rPr>
              <w:t xml:space="preserve"> the retention of PWDs after job placement</w:t>
            </w:r>
          </w:p>
          <w:p w14:paraId="1BC56280"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Respondents expressed the hope that current measures to expand the range of vocations available to PWDs will be extended progressively so that options for PWDs to be engaged in meaningful and fruitful employment may continue to improve</w:t>
            </w:r>
          </w:p>
          <w:p w14:paraId="7E609A9E"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The supported employment model – whereby PWDs would be placed on job sites to receive exposure to real world working conditions but with a familiar team of professional staff posted on-site to provide support – was mooted by some as a potential means of moving Sheltered Workshop participants into open employment</w:t>
            </w:r>
          </w:p>
          <w:p w14:paraId="5B18A299" w14:textId="77777777"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That said, supported employment has been </w:t>
            </w:r>
            <w:proofErr w:type="spellStart"/>
            <w:r w:rsidRPr="01411335">
              <w:rPr>
                <w:rFonts w:ascii="Times New Roman" w:hAnsi="Times New Roman" w:cs="Times New Roman"/>
                <w:sz w:val="24"/>
                <w:szCs w:val="24"/>
                <w:lang w:val="en-US"/>
              </w:rPr>
              <w:t>recognised</w:t>
            </w:r>
            <w:proofErr w:type="spellEnd"/>
            <w:r w:rsidRPr="01411335">
              <w:rPr>
                <w:rFonts w:ascii="Times New Roman" w:hAnsi="Times New Roman" w:cs="Times New Roman"/>
                <w:sz w:val="24"/>
                <w:szCs w:val="24"/>
                <w:lang w:val="en-US"/>
              </w:rPr>
              <w:t xml:space="preserve"> to be costly to run</w:t>
            </w:r>
          </w:p>
          <w:p w14:paraId="5B22A385"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More broadly, however, focus group respondents have </w:t>
            </w:r>
            <w:proofErr w:type="spellStart"/>
            <w:r w:rsidRPr="01411335">
              <w:rPr>
                <w:rFonts w:ascii="Times New Roman" w:hAnsi="Times New Roman" w:cs="Times New Roman"/>
                <w:sz w:val="24"/>
                <w:szCs w:val="24"/>
                <w:lang w:val="en-US"/>
              </w:rPr>
              <w:t>emphasised</w:t>
            </w:r>
            <w:proofErr w:type="spellEnd"/>
            <w:r w:rsidRPr="01411335">
              <w:rPr>
                <w:rFonts w:ascii="Times New Roman" w:hAnsi="Times New Roman" w:cs="Times New Roman"/>
                <w:sz w:val="24"/>
                <w:szCs w:val="24"/>
                <w:lang w:val="en-US"/>
              </w:rPr>
              <w:t xml:space="preserve"> the importance of continuing to work towards the </w:t>
            </w:r>
            <w:proofErr w:type="spellStart"/>
            <w:r w:rsidRPr="01411335">
              <w:rPr>
                <w:rFonts w:ascii="Times New Roman" w:hAnsi="Times New Roman" w:cs="Times New Roman"/>
                <w:sz w:val="24"/>
                <w:szCs w:val="24"/>
                <w:lang w:val="en-US"/>
              </w:rPr>
              <w:t>customisation</w:t>
            </w:r>
            <w:proofErr w:type="spellEnd"/>
            <w:r w:rsidRPr="01411335">
              <w:rPr>
                <w:rFonts w:ascii="Times New Roman" w:hAnsi="Times New Roman" w:cs="Times New Roman"/>
                <w:sz w:val="24"/>
                <w:szCs w:val="24"/>
                <w:lang w:val="en-US"/>
              </w:rPr>
              <w:t xml:space="preserve"> of vocational and employment services to better meet the varied needs of diverse PWDs and reflect the scope of their vocational or developmental aspirations</w:t>
            </w:r>
          </w:p>
          <w:p w14:paraId="5AE7FA49" w14:textId="77777777"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In sustaining such an effort, respondents noted, first, the importance of obtaining adequate resources to run such services efficiently and, secondly, of generating enough vacancies to accommodate all PWDs in need of these services</w:t>
            </w:r>
          </w:p>
          <w:p w14:paraId="10799B9D" w14:textId="77777777" w:rsidR="00991EB5" w:rsidRPr="005778C1" w:rsidRDefault="00991EB5" w:rsidP="00991EB5">
            <w:pPr>
              <w:ind w:left="720"/>
              <w:contextualSpacing/>
              <w:rPr>
                <w:rFonts w:ascii="Times New Roman" w:hAnsi="Times New Roman" w:cs="Times New Roman"/>
                <w:sz w:val="24"/>
                <w:szCs w:val="24"/>
              </w:rPr>
            </w:pPr>
          </w:p>
        </w:tc>
      </w:tr>
    </w:tbl>
    <w:p w14:paraId="33A41A34" w14:textId="77777777" w:rsidR="00991EB5" w:rsidRPr="005778C1" w:rsidRDefault="00991EB5" w:rsidP="00991EB5">
      <w:pPr>
        <w:spacing w:after="160" w:line="259" w:lineRule="auto"/>
        <w:jc w:val="center"/>
        <w:rPr>
          <w:rFonts w:ascii="Times New Roman" w:hAnsi="Times New Roman" w:cs="Times New Roman"/>
          <w:b/>
        </w:rPr>
      </w:pPr>
    </w:p>
    <w:p w14:paraId="398E075F" w14:textId="77777777" w:rsidR="00991EB5" w:rsidRPr="005778C1" w:rsidRDefault="00991EB5" w:rsidP="00991EB5">
      <w:pPr>
        <w:spacing w:after="160" w:line="259" w:lineRule="auto"/>
        <w:jc w:val="center"/>
        <w:rPr>
          <w:rFonts w:ascii="Times New Roman" w:hAnsi="Times New Roman" w:cs="Times New Roman"/>
          <w:b/>
        </w:rPr>
      </w:pPr>
    </w:p>
    <w:p w14:paraId="18BD901F" w14:textId="77777777" w:rsidR="00991EB5" w:rsidRPr="005778C1" w:rsidRDefault="00991EB5" w:rsidP="00991EB5">
      <w:pPr>
        <w:spacing w:after="160" w:line="259" w:lineRule="auto"/>
        <w:jc w:val="center"/>
        <w:rPr>
          <w:rFonts w:ascii="Times New Roman" w:hAnsi="Times New Roman" w:cs="Times New Roman"/>
          <w:b/>
        </w:rPr>
      </w:pPr>
    </w:p>
    <w:p w14:paraId="3B4EA91D" w14:textId="77777777" w:rsidR="00991EB5" w:rsidRPr="005778C1" w:rsidRDefault="00991EB5" w:rsidP="00991EB5">
      <w:pPr>
        <w:spacing w:after="160" w:line="259" w:lineRule="auto"/>
        <w:jc w:val="center"/>
        <w:rPr>
          <w:rFonts w:ascii="Times New Roman" w:hAnsi="Times New Roman" w:cs="Times New Roman"/>
          <w:b/>
        </w:rPr>
      </w:pPr>
    </w:p>
    <w:p w14:paraId="53BA8BAF" w14:textId="77777777" w:rsidR="00991EB5" w:rsidRPr="005778C1" w:rsidRDefault="00991EB5" w:rsidP="00991EB5">
      <w:pPr>
        <w:spacing w:after="160" w:line="259" w:lineRule="auto"/>
        <w:jc w:val="center"/>
        <w:rPr>
          <w:rFonts w:ascii="Times New Roman" w:hAnsi="Times New Roman" w:cs="Times New Roman"/>
          <w:b/>
        </w:rPr>
      </w:pPr>
    </w:p>
    <w:p w14:paraId="368DA3B9" w14:textId="77777777" w:rsidR="00991EB5" w:rsidRPr="005778C1" w:rsidRDefault="00991EB5" w:rsidP="00991EB5">
      <w:pPr>
        <w:spacing w:after="160" w:line="259" w:lineRule="auto"/>
        <w:jc w:val="center"/>
        <w:rPr>
          <w:rFonts w:ascii="Times New Roman" w:hAnsi="Times New Roman" w:cs="Times New Roman"/>
          <w:b/>
        </w:rPr>
      </w:pPr>
    </w:p>
    <w:p w14:paraId="72CEC04D" w14:textId="77777777" w:rsidR="00991EB5" w:rsidRPr="005778C1" w:rsidRDefault="00991EB5" w:rsidP="00991EB5">
      <w:pPr>
        <w:spacing w:after="160" w:line="259" w:lineRule="auto"/>
        <w:jc w:val="center"/>
        <w:rPr>
          <w:rFonts w:ascii="Times New Roman" w:hAnsi="Times New Roman" w:cs="Times New Roman"/>
          <w:b/>
        </w:rPr>
      </w:pPr>
    </w:p>
    <w:p w14:paraId="00B450D9" w14:textId="77777777" w:rsidR="00991EB5" w:rsidRPr="005778C1" w:rsidRDefault="00991EB5" w:rsidP="00991EB5">
      <w:pPr>
        <w:spacing w:after="160" w:line="259" w:lineRule="auto"/>
        <w:jc w:val="center"/>
        <w:rPr>
          <w:rFonts w:ascii="Times New Roman" w:hAnsi="Times New Roman" w:cs="Times New Roman"/>
          <w:b/>
        </w:rPr>
      </w:pPr>
    </w:p>
    <w:p w14:paraId="0D196D8F" w14:textId="77777777" w:rsidR="00991EB5" w:rsidRPr="005778C1" w:rsidRDefault="00991EB5" w:rsidP="00724650">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2D3B92A2" w14:textId="77777777" w:rsidTr="642C0D9A">
        <w:tc>
          <w:tcPr>
            <w:tcW w:w="2003" w:type="dxa"/>
            <w:tcBorders>
              <w:tl2br w:val="single" w:sz="4" w:space="0" w:color="auto"/>
            </w:tcBorders>
            <w:shd w:val="clear" w:color="auto" w:fill="DEEAF6" w:themeFill="accent5" w:themeFillTint="33"/>
          </w:tcPr>
          <w:p w14:paraId="238CBB83"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69026764" w14:textId="2786D08E" w:rsidR="00991EB5" w:rsidRPr="001C4B3B" w:rsidRDefault="642C0D9A" w:rsidP="642C0D9A">
            <w:pPr>
              <w:jc w:val="center"/>
              <w:outlineLvl w:val="1"/>
              <w:rPr>
                <w:rFonts w:ascii="Times New Roman" w:hAnsi="Times New Roman" w:cs="Times New Roman"/>
                <w:b/>
                <w:bCs/>
                <w:i/>
                <w:iCs/>
                <w:sz w:val="24"/>
                <w:szCs w:val="24"/>
              </w:rPr>
            </w:pPr>
            <w:bookmarkStart w:id="125" w:name="_Toc59139973"/>
            <w:bookmarkStart w:id="126" w:name="_Toc108783052"/>
            <w:bookmarkStart w:id="127" w:name="_Toc108783133"/>
            <w:r w:rsidRPr="642C0D9A">
              <w:rPr>
                <w:rFonts w:ascii="Times New Roman" w:hAnsi="Times New Roman" w:cs="Times New Roman"/>
                <w:b/>
                <w:bCs/>
                <w:i/>
                <w:iCs/>
              </w:rPr>
              <w:t>Table 22: Art 27 (Work and Employment) (1g)</w:t>
            </w:r>
            <w:bookmarkEnd w:id="125"/>
            <w:bookmarkEnd w:id="126"/>
            <w:bookmarkEnd w:id="127"/>
          </w:p>
          <w:p w14:paraId="1C4564DF" w14:textId="77777777" w:rsidR="00991EB5" w:rsidRPr="005778C1" w:rsidRDefault="00991EB5" w:rsidP="00991EB5">
            <w:pPr>
              <w:jc w:val="center"/>
              <w:rPr>
                <w:rFonts w:ascii="Times New Roman" w:hAnsi="Times New Roman" w:cs="Times New Roman"/>
                <w:sz w:val="24"/>
                <w:szCs w:val="24"/>
              </w:rPr>
            </w:pPr>
          </w:p>
        </w:tc>
      </w:tr>
      <w:tr w:rsidR="005778C1" w:rsidRPr="005778C1" w14:paraId="3C5DC8B7" w14:textId="77777777" w:rsidTr="642C0D9A">
        <w:tc>
          <w:tcPr>
            <w:tcW w:w="2003" w:type="dxa"/>
          </w:tcPr>
          <w:p w14:paraId="61751F99"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654A2D1C"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1. States Parties recognize the right of persons with disabilities to </w:t>
            </w:r>
            <w:proofErr w:type="gramStart"/>
            <w:r w:rsidRPr="642C0D9A">
              <w:rPr>
                <w:rFonts w:ascii="Times New Roman" w:hAnsi="Times New Roman" w:cs="Times New Roman"/>
                <w:sz w:val="24"/>
                <w:szCs w:val="24"/>
              </w:rPr>
              <w:t>work,</w:t>
            </w:r>
            <w:proofErr w:type="gramEnd"/>
            <w:r w:rsidRPr="642C0D9A">
              <w:rPr>
                <w:rFonts w:ascii="Times New Roman" w:hAnsi="Times New Roman" w:cs="Times New Roman"/>
                <w:sz w:val="24"/>
                <w:szCs w:val="24"/>
              </w:rPr>
              <w:t xml:space="preserve">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w:t>
            </w:r>
            <w:proofErr w:type="gramStart"/>
            <w:r w:rsidRPr="642C0D9A">
              <w:rPr>
                <w:rFonts w:ascii="Times New Roman" w:hAnsi="Times New Roman" w:cs="Times New Roman"/>
                <w:sz w:val="24"/>
                <w:szCs w:val="24"/>
              </w:rPr>
              <w:t>during the course of</w:t>
            </w:r>
            <w:proofErr w:type="gramEnd"/>
            <w:r w:rsidRPr="642C0D9A">
              <w:rPr>
                <w:rFonts w:ascii="Times New Roman" w:hAnsi="Times New Roman" w:cs="Times New Roman"/>
                <w:sz w:val="24"/>
                <w:szCs w:val="24"/>
              </w:rPr>
              <w:t xml:space="preserve"> employment, by taking appropriate steps, including through legislation, to, inter alia:</w:t>
            </w:r>
          </w:p>
          <w:p w14:paraId="69B18707" w14:textId="77777777" w:rsidR="00991EB5" w:rsidRPr="005778C1" w:rsidRDefault="00991EB5" w:rsidP="00991EB5">
            <w:pPr>
              <w:rPr>
                <w:rFonts w:ascii="Times New Roman" w:hAnsi="Times New Roman" w:cs="Times New Roman"/>
                <w:sz w:val="24"/>
                <w:szCs w:val="24"/>
              </w:rPr>
            </w:pPr>
          </w:p>
          <w:p w14:paraId="5A95FB0C"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g) Employ persons with disabilities in the public </w:t>
            </w:r>
            <w:proofErr w:type="gramStart"/>
            <w:r w:rsidRPr="642C0D9A">
              <w:rPr>
                <w:rFonts w:ascii="Times New Roman" w:hAnsi="Times New Roman" w:cs="Times New Roman"/>
                <w:sz w:val="24"/>
                <w:szCs w:val="24"/>
              </w:rPr>
              <w:t>sector;</w:t>
            </w:r>
            <w:proofErr w:type="gramEnd"/>
          </w:p>
          <w:p w14:paraId="46CCDD97" w14:textId="77777777" w:rsidR="00991EB5" w:rsidRPr="005778C1" w:rsidRDefault="00991EB5" w:rsidP="00991EB5">
            <w:pPr>
              <w:rPr>
                <w:rFonts w:ascii="Times New Roman" w:hAnsi="Times New Roman" w:cs="Times New Roman"/>
                <w:sz w:val="24"/>
                <w:szCs w:val="24"/>
              </w:rPr>
            </w:pPr>
          </w:p>
        </w:tc>
      </w:tr>
      <w:tr w:rsidR="00991EB5" w:rsidRPr="005778C1" w14:paraId="5DF60EBD" w14:textId="77777777" w:rsidTr="642C0D9A">
        <w:tc>
          <w:tcPr>
            <w:tcW w:w="2003" w:type="dxa"/>
          </w:tcPr>
          <w:p w14:paraId="74E9ECAB"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4D29544E" w14:textId="77777777" w:rsidR="00991EB5" w:rsidRPr="005778C1" w:rsidRDefault="00991EB5" w:rsidP="00991EB5">
            <w:pPr>
              <w:rPr>
                <w:rFonts w:ascii="Times New Roman" w:hAnsi="Times New Roman" w:cs="Times New Roman"/>
                <w:sz w:val="24"/>
                <w:szCs w:val="24"/>
              </w:rPr>
            </w:pPr>
          </w:p>
        </w:tc>
        <w:tc>
          <w:tcPr>
            <w:tcW w:w="11945" w:type="dxa"/>
          </w:tcPr>
          <w:p w14:paraId="45941BA9"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In March 2020, more than 100 employers – including the Singaporean government – committed themselves to building a more inclusive workforce by signing the President’s Challenge Enabling Employment Pledge</w:t>
            </w:r>
          </w:p>
        </w:tc>
      </w:tr>
    </w:tbl>
    <w:p w14:paraId="43A05B86" w14:textId="77777777" w:rsidR="00991EB5" w:rsidRPr="005778C1" w:rsidRDefault="00991EB5" w:rsidP="00991EB5">
      <w:pPr>
        <w:spacing w:after="160" w:line="259" w:lineRule="auto"/>
        <w:jc w:val="center"/>
        <w:rPr>
          <w:rFonts w:ascii="Times New Roman" w:hAnsi="Times New Roman" w:cs="Times New Roman"/>
          <w:b/>
        </w:rPr>
      </w:pPr>
    </w:p>
    <w:p w14:paraId="79E40EF9" w14:textId="77777777" w:rsidR="00991EB5" w:rsidRPr="005778C1" w:rsidRDefault="00991EB5" w:rsidP="00991EB5">
      <w:pPr>
        <w:spacing w:after="160" w:line="259" w:lineRule="auto"/>
        <w:jc w:val="center"/>
        <w:rPr>
          <w:rFonts w:ascii="Times New Roman" w:hAnsi="Times New Roman" w:cs="Times New Roman"/>
          <w:b/>
        </w:rPr>
      </w:pPr>
    </w:p>
    <w:p w14:paraId="3D1F6ADB" w14:textId="77777777" w:rsidR="00991EB5" w:rsidRPr="005778C1" w:rsidRDefault="00991EB5" w:rsidP="00991EB5">
      <w:pPr>
        <w:spacing w:after="160" w:line="259" w:lineRule="auto"/>
        <w:jc w:val="center"/>
        <w:rPr>
          <w:rFonts w:ascii="Times New Roman" w:hAnsi="Times New Roman" w:cs="Times New Roman"/>
          <w:b/>
        </w:rPr>
      </w:pPr>
    </w:p>
    <w:p w14:paraId="79532BE5" w14:textId="77777777" w:rsidR="00991EB5" w:rsidRPr="005778C1" w:rsidRDefault="00991EB5" w:rsidP="00991EB5">
      <w:pPr>
        <w:spacing w:after="160" w:line="259" w:lineRule="auto"/>
        <w:jc w:val="center"/>
        <w:rPr>
          <w:rFonts w:ascii="Times New Roman" w:hAnsi="Times New Roman" w:cs="Times New Roman"/>
          <w:b/>
        </w:rPr>
      </w:pPr>
    </w:p>
    <w:p w14:paraId="06C7F651" w14:textId="77777777" w:rsidR="00991EB5" w:rsidRPr="005778C1" w:rsidRDefault="00991EB5" w:rsidP="00991EB5">
      <w:pPr>
        <w:spacing w:after="160" w:line="259" w:lineRule="auto"/>
        <w:jc w:val="center"/>
        <w:rPr>
          <w:rFonts w:ascii="Times New Roman" w:hAnsi="Times New Roman" w:cs="Times New Roman"/>
          <w:b/>
        </w:rPr>
      </w:pPr>
    </w:p>
    <w:p w14:paraId="40413A4C" w14:textId="77777777" w:rsidR="00991EB5" w:rsidRPr="005778C1" w:rsidRDefault="00991EB5" w:rsidP="00991EB5">
      <w:pPr>
        <w:spacing w:after="160" w:line="259" w:lineRule="auto"/>
        <w:jc w:val="center"/>
        <w:rPr>
          <w:rFonts w:ascii="Times New Roman" w:hAnsi="Times New Roman" w:cs="Times New Roman"/>
          <w:b/>
        </w:rPr>
      </w:pPr>
    </w:p>
    <w:p w14:paraId="21664A48" w14:textId="77777777" w:rsidR="00991EB5" w:rsidRPr="005778C1" w:rsidRDefault="00991EB5" w:rsidP="00991EB5">
      <w:pPr>
        <w:spacing w:after="160" w:line="259" w:lineRule="auto"/>
        <w:jc w:val="center"/>
        <w:rPr>
          <w:rFonts w:ascii="Times New Roman" w:hAnsi="Times New Roman" w:cs="Times New Roman"/>
          <w:b/>
        </w:rPr>
      </w:pPr>
    </w:p>
    <w:p w14:paraId="6C3C695F" w14:textId="77777777" w:rsidR="00991EB5" w:rsidRPr="005778C1" w:rsidRDefault="00991EB5" w:rsidP="00991EB5">
      <w:pPr>
        <w:spacing w:after="160" w:line="259" w:lineRule="auto"/>
        <w:jc w:val="center"/>
        <w:rPr>
          <w:rFonts w:ascii="Times New Roman" w:hAnsi="Times New Roman" w:cs="Times New Roman"/>
          <w:b/>
        </w:rPr>
      </w:pPr>
    </w:p>
    <w:p w14:paraId="64A34AB6" w14:textId="77777777" w:rsidR="00991EB5" w:rsidRPr="005778C1" w:rsidRDefault="00991EB5" w:rsidP="00991EB5">
      <w:pPr>
        <w:spacing w:after="160" w:line="259" w:lineRule="auto"/>
        <w:jc w:val="center"/>
        <w:rPr>
          <w:rFonts w:ascii="Times New Roman" w:hAnsi="Times New Roman" w:cs="Times New Roman"/>
          <w:b/>
        </w:rPr>
      </w:pPr>
    </w:p>
    <w:p w14:paraId="677602DA" w14:textId="77777777" w:rsidR="00991EB5" w:rsidRPr="005778C1" w:rsidRDefault="00991EB5" w:rsidP="00991EB5">
      <w:pPr>
        <w:spacing w:after="160" w:line="259" w:lineRule="auto"/>
        <w:jc w:val="center"/>
        <w:rPr>
          <w:rFonts w:ascii="Times New Roman" w:hAnsi="Times New Roman" w:cs="Times New Roman"/>
          <w:b/>
        </w:rPr>
      </w:pPr>
    </w:p>
    <w:p w14:paraId="35586420" w14:textId="77777777" w:rsidR="00991EB5" w:rsidRPr="005778C1" w:rsidRDefault="00991EB5" w:rsidP="00991EB5">
      <w:pPr>
        <w:spacing w:after="160" w:line="259" w:lineRule="auto"/>
        <w:jc w:val="center"/>
        <w:rPr>
          <w:rFonts w:ascii="Times New Roman" w:hAnsi="Times New Roman" w:cs="Times New Roman"/>
          <w:b/>
        </w:rPr>
      </w:pPr>
    </w:p>
    <w:p w14:paraId="1B05EDED"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2D324B07" w14:textId="77777777" w:rsidTr="174B1DDC">
        <w:tc>
          <w:tcPr>
            <w:tcW w:w="2003" w:type="dxa"/>
            <w:tcBorders>
              <w:tl2br w:val="single" w:sz="4" w:space="0" w:color="auto"/>
            </w:tcBorders>
            <w:shd w:val="clear" w:color="auto" w:fill="DEEAF6" w:themeFill="accent5" w:themeFillTint="33"/>
          </w:tcPr>
          <w:p w14:paraId="4D856FD1"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131F9326" w14:textId="454311C1" w:rsidR="00991EB5" w:rsidRPr="001C4B3B" w:rsidRDefault="642C0D9A" w:rsidP="642C0D9A">
            <w:pPr>
              <w:jc w:val="center"/>
              <w:outlineLvl w:val="1"/>
              <w:rPr>
                <w:rFonts w:ascii="Times New Roman" w:hAnsi="Times New Roman" w:cs="Times New Roman"/>
                <w:b/>
                <w:bCs/>
                <w:i/>
                <w:iCs/>
                <w:sz w:val="24"/>
                <w:szCs w:val="24"/>
              </w:rPr>
            </w:pPr>
            <w:bookmarkStart w:id="128" w:name="_Toc59139974"/>
            <w:bookmarkStart w:id="129" w:name="_Toc108783053"/>
            <w:bookmarkStart w:id="130" w:name="_Toc108783134"/>
            <w:r w:rsidRPr="642C0D9A">
              <w:rPr>
                <w:rFonts w:ascii="Times New Roman" w:hAnsi="Times New Roman" w:cs="Times New Roman"/>
                <w:b/>
                <w:bCs/>
                <w:i/>
                <w:iCs/>
              </w:rPr>
              <w:t>Table 23: Art 28 (Adequate Standard of Living and Social Protection) (1)</w:t>
            </w:r>
            <w:bookmarkEnd w:id="128"/>
            <w:bookmarkEnd w:id="129"/>
            <w:bookmarkEnd w:id="130"/>
          </w:p>
          <w:p w14:paraId="3D5CD3B3" w14:textId="77777777" w:rsidR="00991EB5" w:rsidRPr="005778C1" w:rsidRDefault="00991EB5" w:rsidP="00991EB5">
            <w:pPr>
              <w:jc w:val="center"/>
              <w:rPr>
                <w:rFonts w:ascii="Times New Roman" w:hAnsi="Times New Roman" w:cs="Times New Roman"/>
                <w:sz w:val="24"/>
                <w:szCs w:val="24"/>
              </w:rPr>
            </w:pPr>
          </w:p>
        </w:tc>
      </w:tr>
      <w:tr w:rsidR="005778C1" w:rsidRPr="005778C1" w14:paraId="72C8B344" w14:textId="77777777" w:rsidTr="174B1DDC">
        <w:tc>
          <w:tcPr>
            <w:tcW w:w="2003" w:type="dxa"/>
          </w:tcPr>
          <w:p w14:paraId="7D750C94"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0E707D15"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1. States Parties recognize the right of persons with disabilities to an adequate standard of living for themselves and their families, including adequate food, </w:t>
            </w:r>
            <w:proofErr w:type="gramStart"/>
            <w:r w:rsidRPr="642C0D9A">
              <w:rPr>
                <w:rFonts w:ascii="Times New Roman" w:hAnsi="Times New Roman" w:cs="Times New Roman"/>
                <w:sz w:val="24"/>
                <w:szCs w:val="24"/>
              </w:rPr>
              <w:t>clothing</w:t>
            </w:r>
            <w:proofErr w:type="gramEnd"/>
            <w:r w:rsidRPr="642C0D9A">
              <w:rPr>
                <w:rFonts w:ascii="Times New Roman" w:hAnsi="Times New Roman" w:cs="Times New Roman"/>
                <w:sz w:val="24"/>
                <w:szCs w:val="24"/>
              </w:rPr>
              <w:t xml:space="preserve"> and housing, and to the continuous improvement of living conditions, and shall take appropriate steps to safeguard and promote the realization of this right without discrimination on the basis of disability.</w:t>
            </w:r>
          </w:p>
          <w:p w14:paraId="0C7B5717" w14:textId="77777777" w:rsidR="00991EB5" w:rsidRPr="005778C1" w:rsidRDefault="00991EB5" w:rsidP="00991EB5">
            <w:pPr>
              <w:rPr>
                <w:rFonts w:ascii="Times New Roman" w:hAnsi="Times New Roman" w:cs="Times New Roman"/>
                <w:sz w:val="24"/>
                <w:szCs w:val="24"/>
              </w:rPr>
            </w:pPr>
          </w:p>
        </w:tc>
      </w:tr>
      <w:tr w:rsidR="005778C1" w:rsidRPr="005778C1" w14:paraId="7F885266" w14:textId="77777777" w:rsidTr="174B1DDC">
        <w:tc>
          <w:tcPr>
            <w:tcW w:w="2003" w:type="dxa"/>
          </w:tcPr>
          <w:p w14:paraId="18923476"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3BF356FA" w14:textId="77777777" w:rsidR="00991EB5" w:rsidRPr="005778C1" w:rsidRDefault="00991EB5" w:rsidP="00991EB5">
            <w:pPr>
              <w:rPr>
                <w:rFonts w:ascii="Times New Roman" w:hAnsi="Times New Roman" w:cs="Times New Roman"/>
                <w:sz w:val="24"/>
                <w:szCs w:val="24"/>
              </w:rPr>
            </w:pPr>
          </w:p>
        </w:tc>
        <w:tc>
          <w:tcPr>
            <w:tcW w:w="11945" w:type="dxa"/>
          </w:tcPr>
          <w:p w14:paraId="015C92EF"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A range of residential services provide PWDs with short- and long-term accommodation</w:t>
            </w:r>
          </w:p>
          <w:p w14:paraId="577D93B2"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Such services provide alternative avenues for PWDs whose caregivers are no longer able to provide for their needs</w:t>
            </w:r>
          </w:p>
          <w:p w14:paraId="0797E857" w14:textId="77777777"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At present, options include Community Group Homes (CGHs), Adult Disability Hostels and Adult Disability Homes (ADHs)</w:t>
            </w:r>
          </w:p>
          <w:p w14:paraId="777285EA" w14:textId="10F35323" w:rsidR="00991EB5" w:rsidRPr="005778C1" w:rsidRDefault="174B1DDC" w:rsidP="174B1DDC">
            <w:pPr>
              <w:pStyle w:val="ListParagraph"/>
              <w:numPr>
                <w:ilvl w:val="0"/>
                <w:numId w:val="37"/>
              </w:numPr>
              <w:rPr>
                <w:sz w:val="24"/>
                <w:szCs w:val="24"/>
                <w:lang w:val="en-US"/>
              </w:rPr>
            </w:pPr>
            <w:r w:rsidRPr="174B1DDC">
              <w:rPr>
                <w:rFonts w:ascii="Times New Roman" w:eastAsia="Times New Roman" w:hAnsi="Times New Roman" w:cs="Times New Roman"/>
                <w:sz w:val="24"/>
                <w:szCs w:val="24"/>
                <w:lang w:val="en-US"/>
              </w:rPr>
              <w:t>NCSS also provides subsidies of up to 80% to SSAs and charities to encourage technological innovations in the residential care of PWDs</w:t>
            </w:r>
          </w:p>
        </w:tc>
      </w:tr>
      <w:tr w:rsidR="00991EB5" w:rsidRPr="005778C1" w14:paraId="11E9A1F8" w14:textId="77777777" w:rsidTr="174B1DDC">
        <w:tc>
          <w:tcPr>
            <w:tcW w:w="2003" w:type="dxa"/>
          </w:tcPr>
          <w:p w14:paraId="2BCDFE94"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 xml:space="preserve">Progress Noted </w:t>
            </w:r>
            <w:r w:rsidRPr="642C0D9A">
              <w:rPr>
                <w:rFonts w:ascii="Times New Roman" w:hAnsi="Times New Roman" w:cs="Times New Roman"/>
                <w:i/>
                <w:iCs/>
              </w:rPr>
              <w:t>(by Respondents)</w:t>
            </w:r>
          </w:p>
          <w:p w14:paraId="18AC406C" w14:textId="77777777" w:rsidR="00991EB5" w:rsidRPr="005778C1" w:rsidRDefault="00991EB5" w:rsidP="00991EB5">
            <w:pPr>
              <w:rPr>
                <w:rFonts w:ascii="Times New Roman" w:hAnsi="Times New Roman" w:cs="Times New Roman"/>
                <w:sz w:val="24"/>
                <w:szCs w:val="24"/>
              </w:rPr>
            </w:pPr>
          </w:p>
        </w:tc>
        <w:tc>
          <w:tcPr>
            <w:tcW w:w="11945" w:type="dxa"/>
          </w:tcPr>
          <w:p w14:paraId="23301BBE"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Professionals sampled have noted that the availability of ADHs in Singapore has improved significantly over the past decade</w:t>
            </w:r>
          </w:p>
          <w:p w14:paraId="730623D1" w14:textId="17D65F1D" w:rsidR="174B1DDC" w:rsidRDefault="174B1DDC" w:rsidP="174B1DDC">
            <w:pPr>
              <w:pStyle w:val="ListParagraph"/>
              <w:numPr>
                <w:ilvl w:val="1"/>
                <w:numId w:val="37"/>
              </w:numPr>
              <w:rPr>
                <w:sz w:val="24"/>
                <w:szCs w:val="24"/>
                <w:lang w:val="en-US"/>
              </w:rPr>
            </w:pPr>
            <w:r w:rsidRPr="174B1DDC">
              <w:rPr>
                <w:rFonts w:ascii="Times New Roman" w:eastAsia="Times New Roman" w:hAnsi="Times New Roman" w:cs="Times New Roman"/>
                <w:sz w:val="24"/>
                <w:szCs w:val="24"/>
                <w:lang w:val="en-US"/>
              </w:rPr>
              <w:t>The opening of St. Andrew’s Adult Home in April 2019 — a purpose-built ADH under St. Andrew’s Autism Centre — was noted and welcomed by some respondents</w:t>
            </w:r>
          </w:p>
          <w:p w14:paraId="424E2C59" w14:textId="74ECB9F2" w:rsidR="174B1DDC" w:rsidRDefault="174B1DDC" w:rsidP="174B1DDC">
            <w:pPr>
              <w:pStyle w:val="ListParagraph"/>
              <w:numPr>
                <w:ilvl w:val="1"/>
                <w:numId w:val="37"/>
              </w:numPr>
              <w:rPr>
                <w:sz w:val="24"/>
                <w:szCs w:val="24"/>
                <w:u w:val="single"/>
                <w:lang w:val="en-US"/>
              </w:rPr>
            </w:pPr>
            <w:r w:rsidRPr="174B1DDC">
              <w:rPr>
                <w:rFonts w:ascii="Times New Roman" w:eastAsia="Times New Roman" w:hAnsi="Times New Roman" w:cs="Times New Roman"/>
                <w:sz w:val="24"/>
                <w:szCs w:val="24"/>
                <w:lang w:val="en-US"/>
              </w:rPr>
              <w:t xml:space="preserve">This specific ADH caters primarily to adults diagnosed with </w:t>
            </w:r>
            <w:proofErr w:type="gramStart"/>
            <w:r w:rsidRPr="174B1DDC">
              <w:rPr>
                <w:rFonts w:ascii="Times New Roman" w:eastAsia="Times New Roman" w:hAnsi="Times New Roman" w:cs="Times New Roman"/>
                <w:sz w:val="24"/>
                <w:szCs w:val="24"/>
                <w:lang w:val="en-US"/>
              </w:rPr>
              <w:t>Autism Spectrum Disorder</w:t>
            </w:r>
            <w:proofErr w:type="gramEnd"/>
            <w:r w:rsidRPr="174B1DDC">
              <w:rPr>
                <w:rFonts w:ascii="Times New Roman" w:eastAsia="Times New Roman" w:hAnsi="Times New Roman" w:cs="Times New Roman"/>
                <w:sz w:val="24"/>
                <w:szCs w:val="24"/>
                <w:lang w:val="en-US"/>
              </w:rPr>
              <w:t xml:space="preserve"> (ASD)</w:t>
            </w:r>
          </w:p>
          <w:p w14:paraId="1284F64D" w14:textId="77777777" w:rsidR="00991EB5" w:rsidRPr="005778C1" w:rsidRDefault="00991EB5" w:rsidP="00991EB5">
            <w:pPr>
              <w:ind w:left="1440"/>
              <w:contextualSpacing/>
              <w:rPr>
                <w:rFonts w:ascii="Times New Roman" w:hAnsi="Times New Roman" w:cs="Times New Roman"/>
                <w:sz w:val="24"/>
                <w:szCs w:val="24"/>
              </w:rPr>
            </w:pPr>
          </w:p>
        </w:tc>
      </w:tr>
    </w:tbl>
    <w:p w14:paraId="4AF77133" w14:textId="77777777" w:rsidR="00991EB5" w:rsidRPr="005778C1" w:rsidRDefault="00991EB5" w:rsidP="00991EB5">
      <w:pPr>
        <w:spacing w:after="160" w:line="259" w:lineRule="auto"/>
        <w:jc w:val="center"/>
        <w:rPr>
          <w:rFonts w:ascii="Times New Roman" w:hAnsi="Times New Roman" w:cs="Times New Roman"/>
          <w:b/>
        </w:rPr>
      </w:pPr>
    </w:p>
    <w:p w14:paraId="11BE7DA8" w14:textId="77777777" w:rsidR="00991EB5" w:rsidRPr="005778C1" w:rsidRDefault="00991EB5" w:rsidP="00991EB5">
      <w:pPr>
        <w:spacing w:after="160" w:line="259" w:lineRule="auto"/>
        <w:jc w:val="center"/>
        <w:rPr>
          <w:rFonts w:ascii="Times New Roman" w:hAnsi="Times New Roman" w:cs="Times New Roman"/>
          <w:b/>
        </w:rPr>
      </w:pPr>
    </w:p>
    <w:p w14:paraId="53E75E7C" w14:textId="77777777" w:rsidR="00991EB5" w:rsidRPr="005778C1" w:rsidRDefault="00991EB5" w:rsidP="00991EB5">
      <w:pPr>
        <w:spacing w:after="160" w:line="259" w:lineRule="auto"/>
        <w:jc w:val="center"/>
        <w:rPr>
          <w:rFonts w:ascii="Times New Roman" w:hAnsi="Times New Roman" w:cs="Times New Roman"/>
          <w:b/>
        </w:rPr>
      </w:pPr>
    </w:p>
    <w:p w14:paraId="6E20ADAF" w14:textId="611990EA" w:rsidR="00991EB5" w:rsidRDefault="00991EB5" w:rsidP="00991EB5">
      <w:pPr>
        <w:spacing w:after="160" w:line="259" w:lineRule="auto"/>
        <w:jc w:val="center"/>
        <w:rPr>
          <w:rFonts w:ascii="Times New Roman" w:hAnsi="Times New Roman" w:cs="Times New Roman"/>
          <w:b/>
        </w:rPr>
      </w:pPr>
    </w:p>
    <w:p w14:paraId="2CD950A7" w14:textId="77777777" w:rsidR="00AA3875" w:rsidRPr="005778C1" w:rsidRDefault="00AA3875" w:rsidP="00991EB5">
      <w:pPr>
        <w:spacing w:after="160" w:line="259" w:lineRule="auto"/>
        <w:jc w:val="center"/>
        <w:rPr>
          <w:rFonts w:ascii="Times New Roman" w:hAnsi="Times New Roman" w:cs="Times New Roman"/>
          <w:b/>
        </w:rPr>
      </w:pPr>
    </w:p>
    <w:p w14:paraId="76B40F54" w14:textId="77777777" w:rsidR="00991EB5" w:rsidRPr="005778C1" w:rsidRDefault="00991EB5" w:rsidP="00991EB5">
      <w:pPr>
        <w:spacing w:after="160" w:line="259" w:lineRule="auto"/>
        <w:jc w:val="center"/>
        <w:rPr>
          <w:rFonts w:ascii="Times New Roman" w:hAnsi="Times New Roman" w:cs="Times New Roman"/>
          <w:b/>
        </w:rPr>
      </w:pPr>
    </w:p>
    <w:p w14:paraId="74BCF3FC"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3FF10700" w14:textId="77777777" w:rsidTr="01411335">
        <w:tc>
          <w:tcPr>
            <w:tcW w:w="2003" w:type="dxa"/>
            <w:tcBorders>
              <w:tl2br w:val="single" w:sz="4" w:space="0" w:color="auto"/>
            </w:tcBorders>
            <w:shd w:val="clear" w:color="auto" w:fill="DEEAF6" w:themeFill="accent5" w:themeFillTint="33"/>
          </w:tcPr>
          <w:p w14:paraId="0FE90F19"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7AF4F1FE" w14:textId="439A2C3D" w:rsidR="00991EB5" w:rsidRPr="001C4B3B" w:rsidRDefault="642C0D9A" w:rsidP="642C0D9A">
            <w:pPr>
              <w:jc w:val="center"/>
              <w:outlineLvl w:val="1"/>
              <w:rPr>
                <w:rFonts w:ascii="Times New Roman" w:hAnsi="Times New Roman" w:cs="Times New Roman"/>
                <w:b/>
                <w:bCs/>
                <w:i/>
                <w:iCs/>
                <w:sz w:val="24"/>
                <w:szCs w:val="24"/>
              </w:rPr>
            </w:pPr>
            <w:bookmarkStart w:id="131" w:name="_Toc59139975"/>
            <w:bookmarkStart w:id="132" w:name="_Toc108783054"/>
            <w:bookmarkStart w:id="133" w:name="_Toc108783135"/>
            <w:r w:rsidRPr="642C0D9A">
              <w:rPr>
                <w:rFonts w:ascii="Times New Roman" w:hAnsi="Times New Roman" w:cs="Times New Roman"/>
                <w:b/>
                <w:bCs/>
                <w:i/>
                <w:iCs/>
              </w:rPr>
              <w:t>Table 24: Art 28 (Adequate Standard of Living and Social Protection) (2b)</w:t>
            </w:r>
            <w:bookmarkEnd w:id="131"/>
            <w:bookmarkEnd w:id="132"/>
            <w:bookmarkEnd w:id="133"/>
          </w:p>
          <w:p w14:paraId="21F49B28" w14:textId="77777777" w:rsidR="00991EB5" w:rsidRPr="005778C1" w:rsidRDefault="00991EB5" w:rsidP="00991EB5">
            <w:pPr>
              <w:jc w:val="center"/>
              <w:rPr>
                <w:rFonts w:ascii="Times New Roman" w:hAnsi="Times New Roman" w:cs="Times New Roman"/>
                <w:sz w:val="24"/>
                <w:szCs w:val="24"/>
              </w:rPr>
            </w:pPr>
          </w:p>
        </w:tc>
      </w:tr>
      <w:tr w:rsidR="005778C1" w:rsidRPr="005778C1" w14:paraId="4FB3CDCC" w14:textId="77777777" w:rsidTr="01411335">
        <w:tc>
          <w:tcPr>
            <w:tcW w:w="2003" w:type="dxa"/>
          </w:tcPr>
          <w:p w14:paraId="1CA6710E"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384BE8B3"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2. States Parties recognize the right of persons with disabilities to social protection and to the enjoyment of that right without discrimination </w:t>
            </w:r>
            <w:proofErr w:type="gramStart"/>
            <w:r w:rsidRPr="642C0D9A">
              <w:rPr>
                <w:rFonts w:ascii="Times New Roman" w:hAnsi="Times New Roman" w:cs="Times New Roman"/>
                <w:sz w:val="24"/>
                <w:szCs w:val="24"/>
              </w:rPr>
              <w:t>on the basis of</w:t>
            </w:r>
            <w:proofErr w:type="gramEnd"/>
            <w:r w:rsidRPr="642C0D9A">
              <w:rPr>
                <w:rFonts w:ascii="Times New Roman" w:hAnsi="Times New Roman" w:cs="Times New Roman"/>
                <w:sz w:val="24"/>
                <w:szCs w:val="24"/>
              </w:rPr>
              <w:t xml:space="preserve"> disability, and shall take appropriate steps to safeguard and promote the realization of this right, including measures:</w:t>
            </w:r>
          </w:p>
          <w:p w14:paraId="532AE0DC" w14:textId="77777777" w:rsidR="00991EB5" w:rsidRPr="005778C1" w:rsidRDefault="00991EB5" w:rsidP="00991EB5">
            <w:pPr>
              <w:rPr>
                <w:rFonts w:ascii="Times New Roman" w:hAnsi="Times New Roman" w:cs="Times New Roman"/>
                <w:sz w:val="24"/>
                <w:szCs w:val="24"/>
              </w:rPr>
            </w:pPr>
          </w:p>
          <w:p w14:paraId="2F013CD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b) To ensure access by persons with disabilities, in particular women and girls with disabilities and older persons with disabilities, to social protection programmes and poverty reduction </w:t>
            </w:r>
            <w:proofErr w:type="gramStart"/>
            <w:r w:rsidRPr="642C0D9A">
              <w:rPr>
                <w:rFonts w:ascii="Times New Roman" w:hAnsi="Times New Roman" w:cs="Times New Roman"/>
                <w:sz w:val="24"/>
                <w:szCs w:val="24"/>
              </w:rPr>
              <w:t>programmes;</w:t>
            </w:r>
            <w:proofErr w:type="gramEnd"/>
          </w:p>
          <w:p w14:paraId="5D88445F" w14:textId="77777777" w:rsidR="00991EB5" w:rsidRPr="005778C1" w:rsidRDefault="00991EB5" w:rsidP="00991EB5">
            <w:pPr>
              <w:rPr>
                <w:rFonts w:ascii="Times New Roman" w:hAnsi="Times New Roman" w:cs="Times New Roman"/>
                <w:sz w:val="24"/>
                <w:szCs w:val="24"/>
              </w:rPr>
            </w:pPr>
          </w:p>
        </w:tc>
      </w:tr>
      <w:tr w:rsidR="00991EB5" w:rsidRPr="005778C1" w14:paraId="73CB62D4" w14:textId="77777777" w:rsidTr="01411335">
        <w:tc>
          <w:tcPr>
            <w:tcW w:w="2003" w:type="dxa"/>
          </w:tcPr>
          <w:p w14:paraId="3FEAEA6B"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322FE682" w14:textId="77777777" w:rsidR="00991EB5" w:rsidRPr="005778C1" w:rsidRDefault="00991EB5" w:rsidP="00991EB5">
            <w:pPr>
              <w:rPr>
                <w:rFonts w:ascii="Times New Roman" w:hAnsi="Times New Roman" w:cs="Times New Roman"/>
                <w:sz w:val="24"/>
                <w:szCs w:val="24"/>
              </w:rPr>
            </w:pPr>
          </w:p>
        </w:tc>
        <w:tc>
          <w:tcPr>
            <w:tcW w:w="11945" w:type="dxa"/>
          </w:tcPr>
          <w:p w14:paraId="72AAE8AF"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All Singaporean citizens are eligible for heavy government subsidies offsetting a range of healthcare costs</w:t>
            </w:r>
          </w:p>
          <w:p w14:paraId="21AD6B26"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The MSF’s </w:t>
            </w:r>
            <w:proofErr w:type="spellStart"/>
            <w:r w:rsidRPr="01411335">
              <w:rPr>
                <w:rFonts w:ascii="Times New Roman" w:hAnsi="Times New Roman" w:cs="Times New Roman"/>
                <w:sz w:val="24"/>
                <w:szCs w:val="24"/>
                <w:lang w:val="en-US"/>
              </w:rPr>
              <w:t>ComCare</w:t>
            </w:r>
            <w:proofErr w:type="spellEnd"/>
            <w:r w:rsidRPr="01411335">
              <w:rPr>
                <w:rFonts w:ascii="Times New Roman" w:hAnsi="Times New Roman" w:cs="Times New Roman"/>
                <w:sz w:val="24"/>
                <w:szCs w:val="24"/>
                <w:lang w:val="en-US"/>
              </w:rPr>
              <w:t xml:space="preserve"> funding (for low-income Singaporeans) and the means-tested Community Health Assist Scheme (CHAS) provide additional financial assistance to eligible individuals and families who require it</w:t>
            </w:r>
          </w:p>
          <w:p w14:paraId="14F46819"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Most Singaporeans will also be automatically enrolled in Singapore’s national savings, </w:t>
            </w:r>
            <w:proofErr w:type="gramStart"/>
            <w:r w:rsidRPr="642C0D9A">
              <w:rPr>
                <w:rFonts w:ascii="Times New Roman" w:hAnsi="Times New Roman" w:cs="Times New Roman"/>
                <w:sz w:val="24"/>
                <w:szCs w:val="24"/>
                <w:lang w:val="en-US"/>
              </w:rPr>
              <w:t>insurance</w:t>
            </w:r>
            <w:proofErr w:type="gramEnd"/>
            <w:r w:rsidRPr="642C0D9A">
              <w:rPr>
                <w:rFonts w:ascii="Times New Roman" w:hAnsi="Times New Roman" w:cs="Times New Roman"/>
                <w:sz w:val="24"/>
                <w:szCs w:val="24"/>
                <w:lang w:val="en-US"/>
              </w:rPr>
              <w:t xml:space="preserve"> and endowment schemes</w:t>
            </w:r>
          </w:p>
          <w:p w14:paraId="7F4A5202" w14:textId="72209D60" w:rsidR="00991EB5" w:rsidRPr="005778C1" w:rsidRDefault="01411335" w:rsidP="01411335">
            <w:pPr>
              <w:numPr>
                <w:ilvl w:val="1"/>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National disability insurance schemes include either ‘</w:t>
            </w:r>
            <w:proofErr w:type="spellStart"/>
            <w:r w:rsidRPr="01411335">
              <w:rPr>
                <w:rFonts w:ascii="Times New Roman" w:hAnsi="Times New Roman" w:cs="Times New Roman"/>
                <w:sz w:val="24"/>
                <w:szCs w:val="24"/>
                <w:lang w:val="en-US"/>
              </w:rPr>
              <w:t>ElderShield</w:t>
            </w:r>
            <w:proofErr w:type="spellEnd"/>
            <w:r w:rsidRPr="01411335">
              <w:rPr>
                <w:rFonts w:ascii="Times New Roman" w:hAnsi="Times New Roman" w:cs="Times New Roman"/>
                <w:sz w:val="24"/>
                <w:szCs w:val="24"/>
                <w:lang w:val="en-US"/>
              </w:rPr>
              <w:t>’ (launched 2002) or ‘</w:t>
            </w:r>
            <w:proofErr w:type="spellStart"/>
            <w:r w:rsidRPr="01411335">
              <w:rPr>
                <w:rFonts w:ascii="Times New Roman" w:hAnsi="Times New Roman" w:cs="Times New Roman"/>
                <w:sz w:val="24"/>
                <w:szCs w:val="24"/>
                <w:lang w:val="en-US"/>
              </w:rPr>
              <w:t>CareShield</w:t>
            </w:r>
            <w:proofErr w:type="spellEnd"/>
            <w:r w:rsidRPr="01411335">
              <w:rPr>
                <w:rFonts w:ascii="Times New Roman" w:hAnsi="Times New Roman" w:cs="Times New Roman"/>
                <w:sz w:val="24"/>
                <w:szCs w:val="24"/>
                <w:lang w:val="en-US"/>
              </w:rPr>
              <w:t xml:space="preserve"> Life’ (launched October 2020)</w:t>
            </w:r>
          </w:p>
          <w:p w14:paraId="61390924"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w:t>
            </w:r>
            <w:proofErr w:type="spellStart"/>
            <w:r w:rsidRPr="01411335">
              <w:rPr>
                <w:rFonts w:ascii="Times New Roman" w:hAnsi="Times New Roman" w:cs="Times New Roman"/>
                <w:sz w:val="24"/>
                <w:szCs w:val="24"/>
                <w:lang w:val="en-US"/>
              </w:rPr>
              <w:t>Elderfund</w:t>
            </w:r>
            <w:proofErr w:type="spellEnd"/>
            <w:r w:rsidRPr="01411335">
              <w:rPr>
                <w:rFonts w:ascii="Times New Roman" w:hAnsi="Times New Roman" w:cs="Times New Roman"/>
                <w:sz w:val="24"/>
                <w:szCs w:val="24"/>
                <w:lang w:val="en-US"/>
              </w:rPr>
              <w:t>’ (launched 2020) provides monthly cash payouts of 250 SGD to severely disabled, low-income Singaporeans aged 30 years or older who are ineligible for other government schemes</w:t>
            </w:r>
          </w:p>
          <w:p w14:paraId="64209200" w14:textId="7DCC4602"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The Senior’s Mobility and Enabling Fund (SMF) and the Pioneer Generation Disability Assistance Scheme (</w:t>
            </w:r>
            <w:proofErr w:type="spellStart"/>
            <w:r w:rsidRPr="01411335">
              <w:rPr>
                <w:rFonts w:ascii="Times New Roman" w:hAnsi="Times New Roman" w:cs="Times New Roman"/>
                <w:sz w:val="24"/>
                <w:szCs w:val="24"/>
                <w:lang w:val="en-US"/>
              </w:rPr>
              <w:t>PioneerDAS</w:t>
            </w:r>
            <w:proofErr w:type="spellEnd"/>
            <w:r w:rsidRPr="01411335">
              <w:rPr>
                <w:rFonts w:ascii="Times New Roman" w:hAnsi="Times New Roman" w:cs="Times New Roman"/>
                <w:sz w:val="24"/>
                <w:szCs w:val="24"/>
                <w:lang w:val="en-US"/>
              </w:rPr>
              <w:t>) also provides seniors with funding for assistive mobility devices and defrays certain miscellaneous expenses</w:t>
            </w:r>
          </w:p>
          <w:p w14:paraId="20A6B250" w14:textId="26FFD8F5" w:rsidR="00767342" w:rsidRPr="005778C1" w:rsidRDefault="174B1DDC" w:rsidP="174B1DDC">
            <w:pPr>
              <w:pStyle w:val="ListParagraph"/>
              <w:numPr>
                <w:ilvl w:val="1"/>
                <w:numId w:val="37"/>
              </w:numPr>
              <w:rPr>
                <w:rFonts w:ascii="Times New Roman" w:hAnsi="Times New Roman" w:cs="Times New Roman"/>
                <w:sz w:val="24"/>
                <w:szCs w:val="24"/>
                <w:lang w:val="en-US"/>
              </w:rPr>
            </w:pPr>
            <w:r w:rsidRPr="174B1DDC">
              <w:rPr>
                <w:rFonts w:ascii="Times New Roman" w:hAnsi="Times New Roman" w:cs="Times New Roman"/>
                <w:sz w:val="24"/>
                <w:szCs w:val="24"/>
                <w:lang w:val="en-US"/>
              </w:rPr>
              <w:t>Enhancements made to the SMF in early 2022 have also (a) expanded the scope of assistive devices and other healthcare items eligible for subsidies, (b) introduced provisions for the replacement of devices and (c) increased subsidies for selected items and for seniors with lower income</w:t>
            </w:r>
          </w:p>
          <w:p w14:paraId="508E07BB" w14:textId="77777777" w:rsidR="00991EB5" w:rsidRPr="005778C1" w:rsidRDefault="00991EB5" w:rsidP="00991EB5">
            <w:pPr>
              <w:ind w:left="720"/>
              <w:contextualSpacing/>
              <w:rPr>
                <w:rFonts w:ascii="Times New Roman" w:hAnsi="Times New Roman" w:cs="Times New Roman"/>
                <w:sz w:val="24"/>
                <w:szCs w:val="24"/>
              </w:rPr>
            </w:pPr>
          </w:p>
        </w:tc>
      </w:tr>
    </w:tbl>
    <w:p w14:paraId="5C9B4D4F" w14:textId="77777777" w:rsidR="00991EB5" w:rsidRPr="005778C1" w:rsidRDefault="00991EB5" w:rsidP="00991EB5">
      <w:pPr>
        <w:spacing w:after="160" w:line="259" w:lineRule="auto"/>
        <w:jc w:val="center"/>
        <w:rPr>
          <w:rFonts w:ascii="Times New Roman" w:hAnsi="Times New Roman" w:cs="Times New Roman"/>
          <w:b/>
        </w:rPr>
      </w:pPr>
    </w:p>
    <w:p w14:paraId="0BBAA515" w14:textId="27F7E2DF" w:rsidR="00991EB5" w:rsidRDefault="00991EB5" w:rsidP="00724650">
      <w:pPr>
        <w:spacing w:after="160" w:line="259" w:lineRule="auto"/>
        <w:rPr>
          <w:rFonts w:ascii="Times New Roman" w:hAnsi="Times New Roman" w:cs="Times New Roman"/>
          <w:b/>
        </w:rPr>
      </w:pPr>
    </w:p>
    <w:p w14:paraId="6BC7546F" w14:textId="58FF14D8" w:rsidR="00AA3875" w:rsidRDefault="00AA3875" w:rsidP="00724650">
      <w:pPr>
        <w:spacing w:after="160" w:line="259" w:lineRule="auto"/>
        <w:rPr>
          <w:rFonts w:ascii="Times New Roman" w:hAnsi="Times New Roman" w:cs="Times New Roman"/>
          <w:b/>
        </w:rPr>
      </w:pPr>
    </w:p>
    <w:p w14:paraId="4CCF794F" w14:textId="77777777" w:rsidR="00AA3875" w:rsidRPr="005778C1" w:rsidRDefault="00AA3875" w:rsidP="00724650">
      <w:pPr>
        <w:spacing w:after="160" w:line="259" w:lineRule="auto"/>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6E1F704D" w14:textId="77777777" w:rsidTr="01411335">
        <w:tc>
          <w:tcPr>
            <w:tcW w:w="2003" w:type="dxa"/>
            <w:tcBorders>
              <w:tl2br w:val="single" w:sz="4" w:space="0" w:color="auto"/>
            </w:tcBorders>
            <w:shd w:val="clear" w:color="auto" w:fill="DEEAF6" w:themeFill="accent5" w:themeFillTint="33"/>
          </w:tcPr>
          <w:p w14:paraId="125BD9B1"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68BB2494" w14:textId="72464CA6" w:rsidR="00991EB5" w:rsidRPr="001C4B3B" w:rsidRDefault="642C0D9A" w:rsidP="642C0D9A">
            <w:pPr>
              <w:jc w:val="center"/>
              <w:outlineLvl w:val="1"/>
              <w:rPr>
                <w:rFonts w:ascii="Times New Roman" w:hAnsi="Times New Roman" w:cs="Times New Roman"/>
                <w:b/>
                <w:bCs/>
                <w:i/>
                <w:iCs/>
                <w:sz w:val="24"/>
                <w:szCs w:val="24"/>
              </w:rPr>
            </w:pPr>
            <w:bookmarkStart w:id="134" w:name="_Toc59139976"/>
            <w:bookmarkStart w:id="135" w:name="_Toc108783055"/>
            <w:bookmarkStart w:id="136" w:name="_Toc108783136"/>
            <w:r w:rsidRPr="642C0D9A">
              <w:rPr>
                <w:rFonts w:ascii="Times New Roman" w:hAnsi="Times New Roman" w:cs="Times New Roman"/>
                <w:b/>
                <w:bCs/>
                <w:i/>
                <w:iCs/>
              </w:rPr>
              <w:t>Table 25: Art 28 (Adequate Standard of Living and Social Protection) (2c)</w:t>
            </w:r>
            <w:bookmarkEnd w:id="134"/>
            <w:bookmarkEnd w:id="135"/>
            <w:bookmarkEnd w:id="136"/>
          </w:p>
          <w:p w14:paraId="6E773454" w14:textId="77777777" w:rsidR="00991EB5" w:rsidRPr="005778C1" w:rsidRDefault="00991EB5" w:rsidP="00991EB5">
            <w:pPr>
              <w:jc w:val="center"/>
              <w:rPr>
                <w:rFonts w:ascii="Times New Roman" w:hAnsi="Times New Roman" w:cs="Times New Roman"/>
                <w:sz w:val="24"/>
                <w:szCs w:val="24"/>
              </w:rPr>
            </w:pPr>
          </w:p>
        </w:tc>
      </w:tr>
      <w:tr w:rsidR="005778C1" w:rsidRPr="005778C1" w14:paraId="1490061E" w14:textId="77777777" w:rsidTr="01411335">
        <w:tc>
          <w:tcPr>
            <w:tcW w:w="2003" w:type="dxa"/>
          </w:tcPr>
          <w:p w14:paraId="4724287E"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5132409D"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2. States Parties recognize the right of persons with disabilities to social protection and to the enjoyment of that right without discrimination </w:t>
            </w:r>
            <w:proofErr w:type="gramStart"/>
            <w:r w:rsidRPr="642C0D9A">
              <w:rPr>
                <w:rFonts w:ascii="Times New Roman" w:hAnsi="Times New Roman" w:cs="Times New Roman"/>
                <w:sz w:val="24"/>
                <w:szCs w:val="24"/>
              </w:rPr>
              <w:t>on the basis of</w:t>
            </w:r>
            <w:proofErr w:type="gramEnd"/>
            <w:r w:rsidRPr="642C0D9A">
              <w:rPr>
                <w:rFonts w:ascii="Times New Roman" w:hAnsi="Times New Roman" w:cs="Times New Roman"/>
                <w:sz w:val="24"/>
                <w:szCs w:val="24"/>
              </w:rPr>
              <w:t xml:space="preserve"> disability, and shall take appropriate steps to safeguard and promote the realization of this right, including measures:</w:t>
            </w:r>
          </w:p>
          <w:p w14:paraId="0FE5B4E2" w14:textId="77777777" w:rsidR="00991EB5" w:rsidRPr="005778C1" w:rsidRDefault="00991EB5" w:rsidP="00991EB5">
            <w:pPr>
              <w:rPr>
                <w:rFonts w:ascii="Times New Roman" w:hAnsi="Times New Roman" w:cs="Times New Roman"/>
                <w:sz w:val="24"/>
                <w:szCs w:val="24"/>
              </w:rPr>
            </w:pPr>
          </w:p>
          <w:p w14:paraId="7A590083"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c) To ensure access by persons with disabilities and their families living in situations of poverty to assistance from the State with disability-related expenses, including adequate training, counselling, financial assistance and respite </w:t>
            </w:r>
            <w:proofErr w:type="gramStart"/>
            <w:r w:rsidRPr="642C0D9A">
              <w:rPr>
                <w:rFonts w:ascii="Times New Roman" w:hAnsi="Times New Roman" w:cs="Times New Roman"/>
                <w:sz w:val="24"/>
                <w:szCs w:val="24"/>
              </w:rPr>
              <w:t>care;</w:t>
            </w:r>
            <w:proofErr w:type="gramEnd"/>
          </w:p>
          <w:p w14:paraId="4375AD8E" w14:textId="77777777" w:rsidR="00991EB5" w:rsidRPr="005778C1" w:rsidRDefault="00991EB5" w:rsidP="00991EB5">
            <w:pPr>
              <w:rPr>
                <w:rFonts w:ascii="Times New Roman" w:hAnsi="Times New Roman" w:cs="Times New Roman"/>
                <w:sz w:val="24"/>
                <w:szCs w:val="24"/>
              </w:rPr>
            </w:pPr>
          </w:p>
        </w:tc>
      </w:tr>
      <w:tr w:rsidR="005778C1" w:rsidRPr="005778C1" w14:paraId="6854579F" w14:textId="77777777" w:rsidTr="01411335">
        <w:tc>
          <w:tcPr>
            <w:tcW w:w="2003" w:type="dxa"/>
          </w:tcPr>
          <w:p w14:paraId="74476517" w14:textId="77777777" w:rsidR="00991EB5" w:rsidRPr="00AA3875" w:rsidRDefault="642C0D9A" w:rsidP="642C0D9A">
            <w:pPr>
              <w:rPr>
                <w:rFonts w:ascii="Times New Roman" w:hAnsi="Times New Roman" w:cs="Times New Roman"/>
                <w:i/>
                <w:iCs/>
                <w:color w:val="000000" w:themeColor="text1"/>
                <w:sz w:val="24"/>
                <w:szCs w:val="24"/>
              </w:rPr>
            </w:pPr>
            <w:r w:rsidRPr="00AA3875">
              <w:rPr>
                <w:rFonts w:ascii="Times New Roman" w:hAnsi="Times New Roman" w:cs="Times New Roman"/>
                <w:color w:val="000000" w:themeColor="text1"/>
                <w:sz w:val="24"/>
                <w:szCs w:val="24"/>
              </w:rPr>
              <w:t>Developments Cited</w:t>
            </w:r>
          </w:p>
          <w:p w14:paraId="71FE2C66" w14:textId="77777777" w:rsidR="00991EB5" w:rsidRPr="00AA3875" w:rsidRDefault="00991EB5" w:rsidP="00991EB5">
            <w:pPr>
              <w:rPr>
                <w:rFonts w:ascii="Times New Roman" w:hAnsi="Times New Roman" w:cs="Times New Roman"/>
                <w:color w:val="000000" w:themeColor="text1"/>
                <w:sz w:val="24"/>
                <w:szCs w:val="24"/>
              </w:rPr>
            </w:pPr>
          </w:p>
        </w:tc>
        <w:tc>
          <w:tcPr>
            <w:tcW w:w="11945" w:type="dxa"/>
          </w:tcPr>
          <w:p w14:paraId="794C90FC" w14:textId="3139E897" w:rsidR="174B1DDC" w:rsidRPr="00AA3875" w:rsidRDefault="174B1DDC" w:rsidP="174B1DDC">
            <w:pPr>
              <w:numPr>
                <w:ilvl w:val="0"/>
                <w:numId w:val="37"/>
              </w:numPr>
              <w:rPr>
                <w:color w:val="000000" w:themeColor="text1"/>
                <w:sz w:val="24"/>
                <w:szCs w:val="24"/>
              </w:rPr>
            </w:pPr>
            <w:r w:rsidRPr="00AA3875">
              <w:rPr>
                <w:rFonts w:ascii="Times New Roman" w:hAnsi="Times New Roman" w:cs="Times New Roman"/>
                <w:color w:val="000000" w:themeColor="text1"/>
                <w:sz w:val="24"/>
                <w:szCs w:val="24"/>
              </w:rPr>
              <w:t>To make SPED for Singapore Citizens more affordable, MOE has worked with social service agencies to introduce subsidy schemes and reduce monthly school fees</w:t>
            </w:r>
          </w:p>
          <w:p w14:paraId="1DC7BA33" w14:textId="2F65D2EE" w:rsidR="00991EB5" w:rsidRPr="00AA3875" w:rsidRDefault="174B1DDC" w:rsidP="174B1DDC">
            <w:pPr>
              <w:numPr>
                <w:ilvl w:val="0"/>
                <w:numId w:val="37"/>
              </w:numPr>
              <w:contextualSpacing/>
              <w:rPr>
                <w:rFonts w:ascii="Times New Roman" w:hAnsi="Times New Roman" w:cs="Times New Roman"/>
                <w:color w:val="000000" w:themeColor="text1"/>
                <w:sz w:val="24"/>
                <w:szCs w:val="24"/>
              </w:rPr>
            </w:pPr>
            <w:r w:rsidRPr="00AA3875">
              <w:rPr>
                <w:rFonts w:ascii="Times New Roman" w:hAnsi="Times New Roman" w:cs="Times New Roman"/>
                <w:color w:val="000000" w:themeColor="text1"/>
                <w:sz w:val="24"/>
                <w:szCs w:val="24"/>
              </w:rPr>
              <w:t>Six Special Student-care Centres (SSCCs) also provide subsidised before- and after- school care services for students with disabilities aged seven to 18</w:t>
            </w:r>
          </w:p>
          <w:p w14:paraId="1D3F2EB4" w14:textId="7627E5B2" w:rsidR="174B1DDC" w:rsidRPr="00AA3875" w:rsidRDefault="174B1DDC" w:rsidP="174B1DDC">
            <w:pPr>
              <w:pStyle w:val="ListParagraph"/>
              <w:numPr>
                <w:ilvl w:val="1"/>
                <w:numId w:val="37"/>
              </w:numPr>
              <w:rPr>
                <w:color w:val="000000" w:themeColor="text1"/>
                <w:sz w:val="24"/>
                <w:szCs w:val="24"/>
              </w:rPr>
            </w:pPr>
            <w:r w:rsidRPr="00AA3875">
              <w:rPr>
                <w:rFonts w:ascii="Times New Roman" w:eastAsia="Times New Roman" w:hAnsi="Times New Roman" w:cs="Times New Roman"/>
                <w:color w:val="000000" w:themeColor="text1"/>
                <w:sz w:val="24"/>
                <w:szCs w:val="24"/>
              </w:rPr>
              <w:t xml:space="preserve">In 2020, the eligibility criteria for SSCC subsidies </w:t>
            </w:r>
            <w:proofErr w:type="gramStart"/>
            <w:r w:rsidRPr="00AA3875">
              <w:rPr>
                <w:rFonts w:ascii="Times New Roman" w:eastAsia="Times New Roman" w:hAnsi="Times New Roman" w:cs="Times New Roman"/>
                <w:color w:val="000000" w:themeColor="text1"/>
                <w:sz w:val="24"/>
                <w:szCs w:val="24"/>
              </w:rPr>
              <w:t>was</w:t>
            </w:r>
            <w:proofErr w:type="gramEnd"/>
            <w:r w:rsidRPr="00AA3875">
              <w:rPr>
                <w:rFonts w:ascii="Times New Roman" w:eastAsia="Times New Roman" w:hAnsi="Times New Roman" w:cs="Times New Roman"/>
                <w:color w:val="000000" w:themeColor="text1"/>
                <w:sz w:val="24"/>
                <w:szCs w:val="24"/>
              </w:rPr>
              <w:t xml:space="preserve"> expanded to allow more families to qualify for financial assistance</w:t>
            </w:r>
          </w:p>
          <w:p w14:paraId="04EAA55C" w14:textId="6E257D34" w:rsidR="174B1DDC" w:rsidRPr="00AA3875" w:rsidRDefault="174B1DDC" w:rsidP="174B1DDC">
            <w:pPr>
              <w:pStyle w:val="ListParagraph"/>
              <w:numPr>
                <w:ilvl w:val="1"/>
                <w:numId w:val="37"/>
              </w:numPr>
              <w:rPr>
                <w:color w:val="000000" w:themeColor="text1"/>
                <w:sz w:val="24"/>
                <w:szCs w:val="24"/>
              </w:rPr>
            </w:pPr>
            <w:r w:rsidRPr="00AA3875">
              <w:rPr>
                <w:rFonts w:ascii="Times New Roman" w:eastAsia="Times New Roman" w:hAnsi="Times New Roman" w:cs="Times New Roman"/>
                <w:color w:val="000000" w:themeColor="text1"/>
                <w:sz w:val="24"/>
                <w:szCs w:val="24"/>
              </w:rPr>
              <w:t>Average fees payable by most families were reduced by 30% to 80%</w:t>
            </w:r>
          </w:p>
          <w:p w14:paraId="039257A1" w14:textId="2AEADD85" w:rsidR="174B1DDC" w:rsidRPr="00AA3875" w:rsidRDefault="174B1DDC" w:rsidP="174B1DDC">
            <w:pPr>
              <w:pStyle w:val="ListParagraph"/>
              <w:numPr>
                <w:ilvl w:val="0"/>
                <w:numId w:val="37"/>
              </w:numPr>
              <w:rPr>
                <w:color w:val="000000" w:themeColor="text1"/>
                <w:sz w:val="24"/>
                <w:szCs w:val="24"/>
                <w:u w:val="single"/>
                <w:lang w:val="en-US"/>
              </w:rPr>
            </w:pPr>
            <w:r w:rsidRPr="00AA3875">
              <w:rPr>
                <w:rFonts w:ascii="Times New Roman" w:eastAsia="Times New Roman" w:hAnsi="Times New Roman" w:cs="Times New Roman"/>
                <w:color w:val="000000" w:themeColor="text1"/>
                <w:sz w:val="24"/>
                <w:szCs w:val="24"/>
                <w:lang w:val="en-US"/>
              </w:rPr>
              <w:t>The Special Needs Trust Company (SNTC) (launched 2008) establishes trust funds disbursing monthly payouts to PWDs after caregivers' demise, while the Special Needs Savings Scheme (SNSS) helps caregivers set aside Central Provident Fund (CPF) savings to finance long-term care</w:t>
            </w:r>
          </w:p>
          <w:p w14:paraId="2BF6F133" w14:textId="4E931597" w:rsidR="00991EB5" w:rsidRPr="00AA3875" w:rsidRDefault="174B1DDC" w:rsidP="174B1DDC">
            <w:pPr>
              <w:numPr>
                <w:ilvl w:val="0"/>
                <w:numId w:val="37"/>
              </w:numPr>
              <w:contextualSpacing/>
              <w:rPr>
                <w:rFonts w:ascii="Times New Roman" w:hAnsi="Times New Roman" w:cs="Times New Roman"/>
                <w:color w:val="000000" w:themeColor="text1"/>
                <w:sz w:val="24"/>
                <w:szCs w:val="24"/>
              </w:rPr>
            </w:pPr>
            <w:r w:rsidRPr="00AA3875">
              <w:rPr>
                <w:rFonts w:ascii="Times New Roman" w:hAnsi="Times New Roman" w:cs="Times New Roman"/>
                <w:color w:val="000000" w:themeColor="text1"/>
                <w:sz w:val="24"/>
                <w:szCs w:val="24"/>
                <w:lang w:val="en-US"/>
              </w:rPr>
              <w:t>The means-tested Home Caregiving Grant (HCG) provides monthly payouts of 200 SGD to defray miscellaneous caregiving costs</w:t>
            </w:r>
          </w:p>
          <w:p w14:paraId="3B900273" w14:textId="77777777" w:rsidR="00991EB5" w:rsidRPr="00AA3875" w:rsidRDefault="642C0D9A" w:rsidP="642C0D9A">
            <w:pPr>
              <w:numPr>
                <w:ilvl w:val="0"/>
                <w:numId w:val="37"/>
              </w:numPr>
              <w:contextualSpacing/>
              <w:rPr>
                <w:rFonts w:ascii="Times New Roman" w:hAnsi="Times New Roman" w:cs="Times New Roman"/>
                <w:color w:val="000000" w:themeColor="text1"/>
                <w:sz w:val="24"/>
                <w:szCs w:val="24"/>
              </w:rPr>
            </w:pPr>
            <w:r w:rsidRPr="00AA3875">
              <w:rPr>
                <w:rFonts w:ascii="Times New Roman" w:hAnsi="Times New Roman" w:cs="Times New Roman"/>
                <w:color w:val="000000" w:themeColor="text1"/>
                <w:sz w:val="24"/>
                <w:szCs w:val="24"/>
                <w:lang w:val="en-US"/>
              </w:rPr>
              <w:t>Moreover, those supporting spouses, children, parents and/or siblings with disabilities may access tax reliefs</w:t>
            </w:r>
          </w:p>
          <w:p w14:paraId="1EBAD636" w14:textId="77777777" w:rsidR="00991EB5" w:rsidRPr="00AA3875" w:rsidRDefault="01411335" w:rsidP="01411335">
            <w:pPr>
              <w:numPr>
                <w:ilvl w:val="0"/>
                <w:numId w:val="37"/>
              </w:numPr>
              <w:contextualSpacing/>
              <w:rPr>
                <w:rFonts w:ascii="Times New Roman" w:hAnsi="Times New Roman" w:cs="Times New Roman"/>
                <w:color w:val="000000" w:themeColor="text1"/>
                <w:sz w:val="24"/>
                <w:szCs w:val="24"/>
              </w:rPr>
            </w:pPr>
            <w:r w:rsidRPr="00AA3875">
              <w:rPr>
                <w:rFonts w:ascii="Times New Roman" w:hAnsi="Times New Roman" w:cs="Times New Roman"/>
                <w:color w:val="000000" w:themeColor="text1"/>
                <w:sz w:val="24"/>
                <w:szCs w:val="24"/>
                <w:lang w:val="en-US"/>
              </w:rPr>
              <w:t xml:space="preserve">The Caregivers Training Grant (CTG) also provides 200 SGD per financial year to </w:t>
            </w:r>
            <w:proofErr w:type="spellStart"/>
            <w:r w:rsidRPr="00AA3875">
              <w:rPr>
                <w:rFonts w:ascii="Times New Roman" w:hAnsi="Times New Roman" w:cs="Times New Roman"/>
                <w:color w:val="000000" w:themeColor="text1"/>
                <w:sz w:val="24"/>
                <w:szCs w:val="24"/>
                <w:lang w:val="en-US"/>
              </w:rPr>
              <w:t>subsidise</w:t>
            </w:r>
            <w:proofErr w:type="spellEnd"/>
            <w:r w:rsidRPr="00AA3875">
              <w:rPr>
                <w:rFonts w:ascii="Times New Roman" w:hAnsi="Times New Roman" w:cs="Times New Roman"/>
                <w:color w:val="000000" w:themeColor="text1"/>
                <w:sz w:val="24"/>
                <w:szCs w:val="24"/>
                <w:lang w:val="en-US"/>
              </w:rPr>
              <w:t xml:space="preserve"> caregiver training</w:t>
            </w:r>
          </w:p>
          <w:p w14:paraId="00B8A6B2" w14:textId="6CBC7E90" w:rsidR="00991EB5" w:rsidRPr="00AA3875" w:rsidRDefault="174B1DDC" w:rsidP="174B1DDC">
            <w:pPr>
              <w:numPr>
                <w:ilvl w:val="0"/>
                <w:numId w:val="37"/>
              </w:numPr>
              <w:contextualSpacing/>
              <w:rPr>
                <w:rFonts w:ascii="Times New Roman" w:hAnsi="Times New Roman" w:cs="Times New Roman"/>
                <w:color w:val="000000" w:themeColor="text1"/>
                <w:sz w:val="24"/>
                <w:szCs w:val="24"/>
              </w:rPr>
            </w:pPr>
            <w:r w:rsidRPr="00AA3875">
              <w:rPr>
                <w:rFonts w:ascii="Times New Roman" w:hAnsi="Times New Roman" w:cs="Times New Roman"/>
                <w:color w:val="000000" w:themeColor="text1"/>
                <w:sz w:val="24"/>
                <w:szCs w:val="24"/>
              </w:rPr>
              <w:t xml:space="preserve">The </w:t>
            </w:r>
            <w:r w:rsidRPr="00AA3875">
              <w:rPr>
                <w:rFonts w:ascii="Times New Roman" w:hAnsi="Times New Roman" w:cs="Times New Roman"/>
                <w:color w:val="000000" w:themeColor="text1"/>
                <w:sz w:val="24"/>
                <w:szCs w:val="24"/>
                <w:lang w:val="en-US"/>
              </w:rPr>
              <w:t>Caregivers Pod (launched 2018) provides a dedicated space for training and peer support</w:t>
            </w:r>
          </w:p>
          <w:p w14:paraId="46DF9C4F" w14:textId="157DABE3" w:rsidR="00991EB5" w:rsidRPr="00AA3875" w:rsidRDefault="174B1DDC" w:rsidP="174B1DDC">
            <w:pPr>
              <w:pStyle w:val="ListParagraph"/>
              <w:numPr>
                <w:ilvl w:val="0"/>
                <w:numId w:val="37"/>
              </w:numPr>
              <w:rPr>
                <w:color w:val="000000" w:themeColor="text1"/>
                <w:sz w:val="24"/>
                <w:szCs w:val="24"/>
                <w:lang w:val="en-US"/>
              </w:rPr>
            </w:pPr>
            <w:r w:rsidRPr="00AA3875">
              <w:rPr>
                <w:rFonts w:ascii="Times New Roman" w:eastAsia="Times New Roman" w:hAnsi="Times New Roman" w:cs="Times New Roman"/>
                <w:color w:val="000000" w:themeColor="text1"/>
                <w:sz w:val="24"/>
                <w:szCs w:val="24"/>
                <w:lang w:val="en-US"/>
              </w:rPr>
              <w:t>With respect to caregiver respite, nine SSAs in Singapore now offer respite services; two provide home-based services</w:t>
            </w:r>
          </w:p>
          <w:p w14:paraId="0B7C4B89" w14:textId="77777777" w:rsidR="00991EB5" w:rsidRPr="00AA3875" w:rsidRDefault="01411335" w:rsidP="01411335">
            <w:pPr>
              <w:numPr>
                <w:ilvl w:val="0"/>
                <w:numId w:val="37"/>
              </w:numPr>
              <w:contextualSpacing/>
              <w:rPr>
                <w:rFonts w:ascii="Times New Roman" w:hAnsi="Times New Roman" w:cs="Times New Roman"/>
                <w:color w:val="000000" w:themeColor="text1"/>
                <w:sz w:val="24"/>
                <w:szCs w:val="24"/>
              </w:rPr>
            </w:pPr>
            <w:r w:rsidRPr="00AA3875">
              <w:rPr>
                <w:rFonts w:ascii="Times New Roman" w:hAnsi="Times New Roman" w:cs="Times New Roman"/>
                <w:color w:val="000000" w:themeColor="text1"/>
                <w:sz w:val="24"/>
                <w:szCs w:val="24"/>
                <w:lang w:val="en-US"/>
              </w:rPr>
              <w:t xml:space="preserve">Moreover, the Drop-In Disability </w:t>
            </w:r>
            <w:proofErr w:type="spellStart"/>
            <w:r w:rsidRPr="00AA3875">
              <w:rPr>
                <w:rFonts w:ascii="Times New Roman" w:hAnsi="Times New Roman" w:cs="Times New Roman"/>
                <w:color w:val="000000" w:themeColor="text1"/>
                <w:sz w:val="24"/>
                <w:szCs w:val="24"/>
                <w:lang w:val="en-US"/>
              </w:rPr>
              <w:t>Programme</w:t>
            </w:r>
            <w:proofErr w:type="spellEnd"/>
            <w:r w:rsidRPr="00AA3875">
              <w:rPr>
                <w:rFonts w:ascii="Times New Roman" w:hAnsi="Times New Roman" w:cs="Times New Roman"/>
                <w:color w:val="000000" w:themeColor="text1"/>
                <w:sz w:val="24"/>
                <w:szCs w:val="24"/>
                <w:lang w:val="en-US"/>
              </w:rPr>
              <w:t xml:space="preserve"> (DDP) administers day-care and recreational services for adults with disabilities</w:t>
            </w:r>
          </w:p>
          <w:p w14:paraId="3A6A74A0" w14:textId="77777777" w:rsidR="00991EB5" w:rsidRPr="00AA3875" w:rsidRDefault="174B1DDC" w:rsidP="174B1DDC">
            <w:pPr>
              <w:numPr>
                <w:ilvl w:val="0"/>
                <w:numId w:val="37"/>
              </w:numPr>
              <w:contextualSpacing/>
              <w:rPr>
                <w:rFonts w:ascii="Times New Roman" w:hAnsi="Times New Roman" w:cs="Times New Roman"/>
                <w:color w:val="000000" w:themeColor="text1"/>
                <w:sz w:val="24"/>
                <w:szCs w:val="24"/>
              </w:rPr>
            </w:pPr>
            <w:r w:rsidRPr="00AA3875">
              <w:rPr>
                <w:rFonts w:ascii="Times New Roman" w:hAnsi="Times New Roman" w:cs="Times New Roman"/>
                <w:color w:val="000000" w:themeColor="text1"/>
                <w:sz w:val="24"/>
                <w:szCs w:val="24"/>
                <w:lang w:val="en-US"/>
              </w:rPr>
              <w:t>A range of residential services also provide PWDs with short- and long-term accommodation and, by doing so, accord their caregivers brief or longer-term respite</w:t>
            </w:r>
          </w:p>
          <w:p w14:paraId="7139FF29" w14:textId="26226D18" w:rsidR="174B1DDC" w:rsidRPr="00AA3875" w:rsidRDefault="174B1DDC" w:rsidP="174B1DDC">
            <w:pPr>
              <w:pStyle w:val="ListParagraph"/>
              <w:numPr>
                <w:ilvl w:val="0"/>
                <w:numId w:val="37"/>
              </w:numPr>
              <w:rPr>
                <w:color w:val="000000" w:themeColor="text1"/>
                <w:sz w:val="24"/>
                <w:szCs w:val="24"/>
                <w:lang w:val="en-US"/>
              </w:rPr>
            </w:pPr>
            <w:r w:rsidRPr="00AA3875">
              <w:rPr>
                <w:rFonts w:ascii="Times New Roman" w:eastAsia="Times New Roman" w:hAnsi="Times New Roman" w:cs="Times New Roman"/>
                <w:color w:val="000000" w:themeColor="text1"/>
                <w:sz w:val="24"/>
                <w:szCs w:val="24"/>
                <w:lang w:val="en-US"/>
              </w:rPr>
              <w:lastRenderedPageBreak/>
              <w:t>The government’s latest Caregiver Support Action Plan — implemented progressively from 2019 to 2021 — aims, among other things, to expand respite care options, caregiver support networks, and accessibility to disability services</w:t>
            </w:r>
          </w:p>
          <w:p w14:paraId="2E6330E9" w14:textId="5CFAE156" w:rsidR="174B1DDC" w:rsidRPr="00AA3875" w:rsidRDefault="174B1DDC" w:rsidP="174B1DDC">
            <w:pPr>
              <w:pStyle w:val="ListParagraph"/>
              <w:numPr>
                <w:ilvl w:val="0"/>
                <w:numId w:val="37"/>
              </w:numPr>
              <w:rPr>
                <w:color w:val="000000" w:themeColor="text1"/>
                <w:sz w:val="24"/>
                <w:szCs w:val="24"/>
                <w:lang w:val="en-US"/>
              </w:rPr>
            </w:pPr>
            <w:r w:rsidRPr="00AA3875">
              <w:rPr>
                <w:rFonts w:ascii="Times New Roman" w:eastAsia="Times New Roman" w:hAnsi="Times New Roman" w:cs="Times New Roman"/>
                <w:color w:val="000000" w:themeColor="text1"/>
                <w:sz w:val="24"/>
                <w:szCs w:val="24"/>
                <w:lang w:val="en-US"/>
              </w:rPr>
              <w:t xml:space="preserve">Recently, </w:t>
            </w:r>
            <w:r w:rsidRPr="00AA3875">
              <w:rPr>
                <w:rFonts w:ascii="Times New Roman" w:eastAsia="Times New Roman" w:hAnsi="Times New Roman" w:cs="Times New Roman"/>
                <w:color w:val="000000" w:themeColor="text1"/>
                <w:sz w:val="24"/>
                <w:szCs w:val="24"/>
              </w:rPr>
              <w:t xml:space="preserve">the SG Together Alliance for Action on Caregivers of PWDs </w:t>
            </w:r>
            <w:r w:rsidRPr="00AA3875">
              <w:rPr>
                <w:rFonts w:ascii="Times New Roman" w:eastAsia="Times New Roman" w:hAnsi="Times New Roman" w:cs="Times New Roman"/>
                <w:color w:val="000000" w:themeColor="text1"/>
                <w:sz w:val="24"/>
                <w:szCs w:val="24"/>
                <w:lang w:val="en-US"/>
              </w:rPr>
              <w:t>—</w:t>
            </w:r>
            <w:r w:rsidRPr="00AA3875">
              <w:rPr>
                <w:rFonts w:ascii="Times New Roman" w:eastAsia="Times New Roman" w:hAnsi="Times New Roman" w:cs="Times New Roman"/>
                <w:color w:val="000000" w:themeColor="text1"/>
                <w:sz w:val="24"/>
                <w:szCs w:val="24"/>
              </w:rPr>
              <w:t xml:space="preserve"> a partnership between NCSS, SG Enable and community partners </w:t>
            </w:r>
            <w:r w:rsidRPr="00AA3875">
              <w:rPr>
                <w:rFonts w:ascii="Times New Roman" w:eastAsia="Times New Roman" w:hAnsi="Times New Roman" w:cs="Times New Roman"/>
                <w:color w:val="000000" w:themeColor="text1"/>
                <w:sz w:val="24"/>
                <w:szCs w:val="24"/>
                <w:lang w:val="en-US"/>
              </w:rPr>
              <w:t xml:space="preserve">— </w:t>
            </w:r>
            <w:r w:rsidRPr="00AA3875">
              <w:rPr>
                <w:rFonts w:ascii="Times New Roman" w:eastAsia="Times New Roman" w:hAnsi="Times New Roman" w:cs="Times New Roman"/>
                <w:color w:val="000000" w:themeColor="text1"/>
                <w:sz w:val="24"/>
                <w:szCs w:val="24"/>
              </w:rPr>
              <w:t>was formed to “co-create solutions on pressing issues" including those related to self-care as well as accessing peer mentorship and informal support</w:t>
            </w:r>
          </w:p>
          <w:p w14:paraId="710F0589" w14:textId="77777777" w:rsidR="00991EB5" w:rsidRPr="00AA3875" w:rsidRDefault="00991EB5" w:rsidP="00991EB5">
            <w:pPr>
              <w:ind w:left="720"/>
              <w:contextualSpacing/>
              <w:rPr>
                <w:rFonts w:ascii="Times New Roman" w:hAnsi="Times New Roman" w:cs="Times New Roman"/>
                <w:color w:val="000000" w:themeColor="text1"/>
                <w:sz w:val="24"/>
                <w:szCs w:val="24"/>
              </w:rPr>
            </w:pPr>
          </w:p>
        </w:tc>
      </w:tr>
      <w:tr w:rsidR="005778C1" w:rsidRPr="005778C1" w14:paraId="2AAD886E" w14:textId="77777777" w:rsidTr="01411335">
        <w:tc>
          <w:tcPr>
            <w:tcW w:w="2003" w:type="dxa"/>
          </w:tcPr>
          <w:p w14:paraId="06B25C89"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lastRenderedPageBreak/>
              <w:t xml:space="preserve">Progress Noted </w:t>
            </w:r>
            <w:r w:rsidRPr="642C0D9A">
              <w:rPr>
                <w:rFonts w:ascii="Times New Roman" w:hAnsi="Times New Roman" w:cs="Times New Roman"/>
                <w:i/>
                <w:iCs/>
              </w:rPr>
              <w:t>(by Respondents)</w:t>
            </w:r>
          </w:p>
          <w:p w14:paraId="0394AB38" w14:textId="77777777" w:rsidR="00991EB5" w:rsidRPr="005778C1" w:rsidRDefault="00991EB5" w:rsidP="00991EB5">
            <w:pPr>
              <w:rPr>
                <w:rFonts w:ascii="Times New Roman" w:hAnsi="Times New Roman" w:cs="Times New Roman"/>
                <w:sz w:val="24"/>
                <w:szCs w:val="24"/>
              </w:rPr>
            </w:pPr>
          </w:p>
        </w:tc>
        <w:tc>
          <w:tcPr>
            <w:tcW w:w="11945" w:type="dxa"/>
          </w:tcPr>
          <w:p w14:paraId="797946B3"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Focus group respondents </w:t>
            </w:r>
            <w:proofErr w:type="gramStart"/>
            <w:r w:rsidRPr="642C0D9A">
              <w:rPr>
                <w:rFonts w:ascii="Times New Roman" w:hAnsi="Times New Roman" w:cs="Times New Roman"/>
                <w:sz w:val="24"/>
                <w:szCs w:val="24"/>
                <w:lang w:val="en-US"/>
              </w:rPr>
              <w:t>in</w:t>
            </w:r>
            <w:proofErr w:type="gramEnd"/>
            <w:r w:rsidRPr="642C0D9A">
              <w:rPr>
                <w:rFonts w:ascii="Times New Roman" w:hAnsi="Times New Roman" w:cs="Times New Roman"/>
                <w:sz w:val="24"/>
                <w:szCs w:val="24"/>
                <w:lang w:val="en-US"/>
              </w:rPr>
              <w:t xml:space="preserve"> this study have expressed appreciation for the role played by the Singapore government in advancing the provision of caregiver support and respite through the institution of SG Enable, the establishment of the Enabling Village initiative, the development of the SNTC, and the allocation of funds for financial support, caregiver training and respite services</w:t>
            </w:r>
          </w:p>
          <w:p w14:paraId="3C9A4C8B"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Moreover, the formation of formal and informal caregiver support groups and networks has been acknowledged to be a good development for the disability sector more generally</w:t>
            </w:r>
          </w:p>
          <w:p w14:paraId="067752BB"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61228FCE" w14:textId="77777777" w:rsidTr="01411335">
        <w:tc>
          <w:tcPr>
            <w:tcW w:w="2003" w:type="dxa"/>
          </w:tcPr>
          <w:p w14:paraId="5E57BC2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66D9F5FD"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Previous Literature)</w:t>
            </w:r>
          </w:p>
          <w:p w14:paraId="52BED23C" w14:textId="77777777" w:rsidR="00991EB5" w:rsidRPr="005778C1" w:rsidRDefault="00991EB5" w:rsidP="00991EB5">
            <w:pPr>
              <w:rPr>
                <w:rFonts w:ascii="Times New Roman" w:hAnsi="Times New Roman" w:cs="Times New Roman"/>
                <w:i/>
                <w:sz w:val="24"/>
                <w:szCs w:val="24"/>
              </w:rPr>
            </w:pPr>
          </w:p>
        </w:tc>
        <w:tc>
          <w:tcPr>
            <w:tcW w:w="11945" w:type="dxa"/>
          </w:tcPr>
          <w:p w14:paraId="7D943424"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While much has been done to develop caregiver support, previous research has nonetheless highlighted areas for further improvement – for instance, respite is difficult to attain when PWDs require intensive, round-the-clock attention</w:t>
            </w:r>
          </w:p>
          <w:p w14:paraId="39A13BF2"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Some households have also been observed to undergo disruptive reversals in caregiving roles – with PWDs becoming responsible instead for the care of ageing parents – that result in unmet household needs</w:t>
            </w:r>
          </w:p>
          <w:p w14:paraId="798577EB" w14:textId="77777777"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Such challenges are only further compounded for single-parent and or low-income households with limited financial and human resources</w:t>
            </w:r>
          </w:p>
          <w:p w14:paraId="10567DBE"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12A5776B" w14:textId="77777777" w:rsidTr="01411335">
        <w:tc>
          <w:tcPr>
            <w:tcW w:w="2003" w:type="dxa"/>
          </w:tcPr>
          <w:p w14:paraId="05F3AB01"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Gaps Identified</w:t>
            </w:r>
          </w:p>
          <w:p w14:paraId="6FF3FEAE"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7E7E57B0" w14:textId="77777777" w:rsidR="00991EB5" w:rsidRPr="005778C1" w:rsidRDefault="00991EB5" w:rsidP="00991EB5">
            <w:pPr>
              <w:rPr>
                <w:rFonts w:ascii="Times New Roman" w:hAnsi="Times New Roman" w:cs="Times New Roman"/>
                <w:i/>
                <w:sz w:val="24"/>
                <w:szCs w:val="24"/>
              </w:rPr>
            </w:pPr>
          </w:p>
        </w:tc>
        <w:tc>
          <w:tcPr>
            <w:tcW w:w="11945" w:type="dxa"/>
          </w:tcPr>
          <w:p w14:paraId="4FF6EC27"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In the context of future care planning services, some caregivers consulted in this study have proposed an expansion in the scope of the SNTC to include provisions for the development of a care plan for PWDs</w:t>
            </w:r>
          </w:p>
          <w:p w14:paraId="4ECE7FB1" w14:textId="77777777" w:rsidR="00991EB5" w:rsidRPr="005778C1" w:rsidRDefault="174B1DDC" w:rsidP="642C0D9A">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However, the SNTC does have case managers who craft care plans so that future caregivers can be better informed when taking decisions such as disbursing the funds saved via the SNTC according to the best interests of PWDs</w:t>
            </w:r>
          </w:p>
          <w:p w14:paraId="44DBB828" w14:textId="7E3496ED" w:rsidR="174B1DDC" w:rsidRDefault="174B1DDC" w:rsidP="174B1DDC">
            <w:pPr>
              <w:numPr>
                <w:ilvl w:val="1"/>
                <w:numId w:val="37"/>
              </w:numPr>
              <w:rPr>
                <w:sz w:val="24"/>
                <w:szCs w:val="24"/>
                <w:lang w:val="en-US"/>
              </w:rPr>
            </w:pPr>
            <w:r w:rsidRPr="174B1DDC">
              <w:rPr>
                <w:rFonts w:ascii="Times New Roman" w:hAnsi="Times New Roman" w:cs="Times New Roman"/>
                <w:sz w:val="24"/>
                <w:szCs w:val="24"/>
                <w:lang w:val="en-US"/>
              </w:rPr>
              <w:t>Yet, some caregivers feedbacked that such planning is still not comprehensive or streamlined enough to meet their needs, perhaps due to the SNTC being a relatively recent development</w:t>
            </w:r>
          </w:p>
          <w:p w14:paraId="638804A4" w14:textId="77777777"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Caregivers have found it difficult to source for respite providers who possess the professional competencies and facilities necessary to cater to the needs of persons with severe disabilities and/or </w:t>
            </w:r>
            <w:proofErr w:type="spellStart"/>
            <w:r w:rsidRPr="01411335">
              <w:rPr>
                <w:rFonts w:ascii="Times New Roman" w:hAnsi="Times New Roman" w:cs="Times New Roman"/>
                <w:sz w:val="24"/>
                <w:szCs w:val="24"/>
                <w:lang w:val="en-US"/>
              </w:rPr>
              <w:t>behavioural</w:t>
            </w:r>
            <w:proofErr w:type="spellEnd"/>
            <w:r w:rsidRPr="01411335">
              <w:rPr>
                <w:rFonts w:ascii="Times New Roman" w:hAnsi="Times New Roman" w:cs="Times New Roman"/>
                <w:sz w:val="24"/>
                <w:szCs w:val="24"/>
                <w:lang w:val="en-US"/>
              </w:rPr>
              <w:t xml:space="preserve"> issues</w:t>
            </w:r>
          </w:p>
          <w:p w14:paraId="7426E17D" w14:textId="77777777" w:rsidR="00991EB5" w:rsidRPr="005778C1" w:rsidRDefault="174B1DDC" w:rsidP="174B1DDC">
            <w:pPr>
              <w:numPr>
                <w:ilvl w:val="1"/>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lastRenderedPageBreak/>
              <w:t>It has been suggested that this may be because respite care for persons with severe disabilities or support needs is resource-heavy and therefore expensive to run</w:t>
            </w:r>
          </w:p>
        </w:tc>
      </w:tr>
      <w:tr w:rsidR="00991EB5" w:rsidRPr="005778C1" w14:paraId="3D5F3086" w14:textId="77777777" w:rsidTr="01411335">
        <w:tc>
          <w:tcPr>
            <w:tcW w:w="2003" w:type="dxa"/>
          </w:tcPr>
          <w:p w14:paraId="70E2F2D9"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lastRenderedPageBreak/>
              <w:t>Recommendations Mooted</w:t>
            </w:r>
          </w:p>
          <w:p w14:paraId="4D8B6AC3"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788BA576" w14:textId="77777777" w:rsidR="00991EB5" w:rsidRPr="005778C1" w:rsidRDefault="00991EB5" w:rsidP="00991EB5">
            <w:pPr>
              <w:rPr>
                <w:rFonts w:ascii="Times New Roman" w:hAnsi="Times New Roman" w:cs="Times New Roman"/>
                <w:i/>
                <w:sz w:val="24"/>
                <w:szCs w:val="24"/>
              </w:rPr>
            </w:pPr>
          </w:p>
        </w:tc>
        <w:tc>
          <w:tcPr>
            <w:tcW w:w="11945" w:type="dxa"/>
          </w:tcPr>
          <w:p w14:paraId="20578BEB" w14:textId="16174CB2" w:rsidR="00991EB5" w:rsidRPr="005778C1" w:rsidRDefault="01411335" w:rsidP="01411335">
            <w:pPr>
              <w:numPr>
                <w:ilvl w:val="0"/>
                <w:numId w:val="37"/>
              </w:numPr>
              <w:contextualSpacing/>
              <w:rPr>
                <w:rFonts w:ascii="Times New Roman" w:hAnsi="Times New Roman" w:cs="Times New Roman"/>
                <w:sz w:val="24"/>
                <w:szCs w:val="24"/>
              </w:rPr>
            </w:pPr>
            <w:r w:rsidRPr="01411335">
              <w:rPr>
                <w:rFonts w:ascii="Times New Roman" w:hAnsi="Times New Roman" w:cs="Times New Roman"/>
                <w:sz w:val="24"/>
                <w:szCs w:val="24"/>
                <w:lang w:val="en-US"/>
              </w:rPr>
              <w:t xml:space="preserve">While the establishment of the </w:t>
            </w:r>
            <w:r w:rsidRPr="01411335">
              <w:rPr>
                <w:rFonts w:ascii="Times New Roman" w:hAnsi="Times New Roman" w:cs="Times New Roman"/>
                <w:lang w:val="en-US"/>
              </w:rPr>
              <w:t>Caregivers Pod</w:t>
            </w:r>
            <w:r w:rsidRPr="01411335">
              <w:rPr>
                <w:rFonts w:ascii="Times New Roman" w:hAnsi="Times New Roman" w:cs="Times New Roman"/>
                <w:sz w:val="24"/>
                <w:szCs w:val="24"/>
                <w:lang w:val="en-US"/>
              </w:rPr>
              <w:t xml:space="preserve"> in 2018 was lauded by caregivers sampled as a good move generally, calls have been made for subsequent </w:t>
            </w:r>
            <w:r w:rsidRPr="01411335">
              <w:rPr>
                <w:rFonts w:ascii="Times New Roman" w:hAnsi="Times New Roman" w:cs="Times New Roman"/>
                <w:lang w:val="en-US"/>
              </w:rPr>
              <w:t>Caregivers Pods</w:t>
            </w:r>
            <w:r w:rsidRPr="01411335">
              <w:rPr>
                <w:rFonts w:ascii="Times New Roman" w:hAnsi="Times New Roman" w:cs="Times New Roman"/>
                <w:sz w:val="24"/>
                <w:szCs w:val="24"/>
                <w:lang w:val="en-US"/>
              </w:rPr>
              <w:t xml:space="preserve"> to, first, be set up within residential and </w:t>
            </w:r>
            <w:proofErr w:type="spellStart"/>
            <w:r w:rsidRPr="01411335">
              <w:rPr>
                <w:rFonts w:ascii="Times New Roman" w:hAnsi="Times New Roman" w:cs="Times New Roman"/>
                <w:sz w:val="24"/>
                <w:szCs w:val="24"/>
                <w:lang w:val="en-US"/>
              </w:rPr>
              <w:t>neighbourhood</w:t>
            </w:r>
            <w:proofErr w:type="spellEnd"/>
            <w:r w:rsidRPr="01411335">
              <w:rPr>
                <w:rFonts w:ascii="Times New Roman" w:hAnsi="Times New Roman" w:cs="Times New Roman"/>
                <w:sz w:val="24"/>
                <w:szCs w:val="24"/>
                <w:lang w:val="en-US"/>
              </w:rPr>
              <w:t xml:space="preserve"> areas for easy accessibility and, secondly, to be staffed by competent, professional </w:t>
            </w:r>
            <w:proofErr w:type="spellStart"/>
            <w:r w:rsidRPr="01411335">
              <w:rPr>
                <w:rFonts w:ascii="Times New Roman" w:hAnsi="Times New Roman" w:cs="Times New Roman"/>
                <w:sz w:val="24"/>
                <w:szCs w:val="24"/>
                <w:lang w:val="en-US"/>
              </w:rPr>
              <w:t>carers</w:t>
            </w:r>
            <w:proofErr w:type="spellEnd"/>
            <w:r w:rsidRPr="01411335">
              <w:rPr>
                <w:rFonts w:ascii="Times New Roman" w:hAnsi="Times New Roman" w:cs="Times New Roman"/>
                <w:sz w:val="24"/>
                <w:szCs w:val="24"/>
                <w:lang w:val="en-US"/>
              </w:rPr>
              <w:t xml:space="preserve"> so that caregivers may entrust PWDs in their care and receive complete respite in the protected environment of the Pods</w:t>
            </w:r>
          </w:p>
          <w:p w14:paraId="599F6726"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 xml:space="preserve">Next, </w:t>
            </w:r>
            <w:proofErr w:type="gramStart"/>
            <w:r w:rsidRPr="174B1DDC">
              <w:rPr>
                <w:rFonts w:ascii="Times New Roman" w:hAnsi="Times New Roman" w:cs="Times New Roman"/>
                <w:sz w:val="24"/>
                <w:szCs w:val="24"/>
                <w:lang w:val="en-US"/>
              </w:rPr>
              <w:t>with regard to</w:t>
            </w:r>
            <w:proofErr w:type="gramEnd"/>
            <w:r w:rsidRPr="174B1DDC">
              <w:rPr>
                <w:rFonts w:ascii="Times New Roman" w:hAnsi="Times New Roman" w:cs="Times New Roman"/>
                <w:sz w:val="24"/>
                <w:szCs w:val="24"/>
                <w:lang w:val="en-US"/>
              </w:rPr>
              <w:t xml:space="preserve"> caregiver support services, professionals and caregivers sampled have expressed the hope that home-based and other forms of respite care services would be expanded in the future, for the particular benefit of caregivers with care recipients who have moderate to severe support needs</w:t>
            </w:r>
          </w:p>
          <w:p w14:paraId="53450029"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In general, however, </w:t>
            </w:r>
            <w:r w:rsidRPr="642C0D9A">
              <w:rPr>
                <w:rFonts w:ascii="Times New Roman" w:hAnsi="Times New Roman" w:cs="Times New Roman"/>
                <w:sz w:val="24"/>
                <w:szCs w:val="24"/>
              </w:rPr>
              <w:t>it was noted that access to caregiver respite services ought to be streamlined further</w:t>
            </w:r>
            <w:r w:rsidRPr="642C0D9A">
              <w:rPr>
                <w:rFonts w:ascii="Times New Roman" w:hAnsi="Times New Roman" w:cs="Times New Roman"/>
                <w:sz w:val="24"/>
                <w:szCs w:val="24"/>
                <w:lang w:val="en-US"/>
              </w:rPr>
              <w:t xml:space="preserve"> so that any caregivers in urgent need of respite may obtain expedited relief</w:t>
            </w:r>
          </w:p>
          <w:p w14:paraId="1923F931"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Moreover, while much has been done to provide support services to primary caregivers on an individual basis – usually, to one or both parents, as in the case of children with disabilities – it is further recommended that support services cater also to the well-being of family units as a whole</w:t>
            </w:r>
          </w:p>
          <w:p w14:paraId="141B8D8B"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 xml:space="preserve">Specific areas of concern cited </w:t>
            </w:r>
            <w:proofErr w:type="gramStart"/>
            <w:r w:rsidRPr="642C0D9A">
              <w:rPr>
                <w:rFonts w:ascii="Times New Roman" w:hAnsi="Times New Roman" w:cs="Times New Roman"/>
                <w:sz w:val="24"/>
                <w:szCs w:val="24"/>
                <w:lang w:val="en-US"/>
              </w:rPr>
              <w:t>include,</w:t>
            </w:r>
            <w:proofErr w:type="gramEnd"/>
            <w:r w:rsidRPr="642C0D9A">
              <w:rPr>
                <w:rFonts w:ascii="Times New Roman" w:hAnsi="Times New Roman" w:cs="Times New Roman"/>
                <w:sz w:val="24"/>
                <w:szCs w:val="24"/>
                <w:lang w:val="en-US"/>
              </w:rPr>
              <w:t xml:space="preserve"> the mental health of neuro-typical and able-bodied siblings – who are often the secondary caregivers – and the marital health of couples with children with disabilities</w:t>
            </w:r>
          </w:p>
          <w:p w14:paraId="0011BE94"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lang w:val="en-US"/>
              </w:rPr>
              <w:t xml:space="preserve">Suggestions have also </w:t>
            </w:r>
            <w:r w:rsidRPr="174B1DDC">
              <w:rPr>
                <w:rFonts w:ascii="Times New Roman" w:hAnsi="Times New Roman" w:cs="Times New Roman"/>
                <w:sz w:val="24"/>
                <w:szCs w:val="24"/>
              </w:rPr>
              <w:t>been mooted for there to be customised employment support and job placement services for full-time caregivers who would like to support themselves and their families better financially but who find it difficult to source for suitable work on their own</w:t>
            </w:r>
          </w:p>
          <w:p w14:paraId="43C8E644"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In addition, discussants have advised the continued, regular review of means-testing eligibility criteria for disability services, to better prevent households in need from falling through emerging cracks</w:t>
            </w:r>
          </w:p>
          <w:p w14:paraId="0D36A8E2"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Vulnerable households cited specifically in this regard include middle-income families with multiple children or sometimes even multiple children with disabilities</w:t>
            </w:r>
          </w:p>
          <w:p w14:paraId="04F98F9E"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Respondents have also reiterated the importance of using up-to-date financial records when applying means-testing criteria, especially as unemployment often occurs abruptly</w:t>
            </w:r>
          </w:p>
          <w:p w14:paraId="750745A3" w14:textId="77777777" w:rsidR="00991EB5" w:rsidRPr="005778C1" w:rsidRDefault="174B1DDC" w:rsidP="174B1DDC">
            <w:pPr>
              <w:numPr>
                <w:ilvl w:val="0"/>
                <w:numId w:val="37"/>
              </w:numPr>
              <w:contextualSpacing/>
              <w:rPr>
                <w:rFonts w:ascii="Times New Roman" w:hAnsi="Times New Roman" w:cs="Times New Roman"/>
                <w:sz w:val="24"/>
                <w:szCs w:val="24"/>
              </w:rPr>
            </w:pPr>
            <w:r w:rsidRPr="174B1DDC">
              <w:rPr>
                <w:rFonts w:ascii="Times New Roman" w:hAnsi="Times New Roman" w:cs="Times New Roman"/>
                <w:sz w:val="24"/>
                <w:szCs w:val="24"/>
              </w:rPr>
              <w:t>The suggestion was also mooted for means-testing assessments to include the calculation of household debts and expenses in addition to that of household income for a fairer, more holistic application of means-testing criteria</w:t>
            </w:r>
          </w:p>
          <w:p w14:paraId="3307629F" w14:textId="77777777" w:rsidR="00991EB5" w:rsidRPr="005778C1" w:rsidRDefault="00991EB5" w:rsidP="00991EB5">
            <w:pPr>
              <w:ind w:left="720"/>
              <w:contextualSpacing/>
              <w:rPr>
                <w:rFonts w:ascii="Times New Roman" w:hAnsi="Times New Roman" w:cs="Times New Roman"/>
                <w:sz w:val="24"/>
                <w:szCs w:val="24"/>
              </w:rPr>
            </w:pPr>
          </w:p>
        </w:tc>
      </w:tr>
    </w:tbl>
    <w:p w14:paraId="07D55874" w14:textId="77777777" w:rsidR="00991EB5" w:rsidRPr="005778C1" w:rsidRDefault="00991EB5" w:rsidP="00991EB5">
      <w:pPr>
        <w:spacing w:after="160" w:line="259" w:lineRule="auto"/>
        <w:jc w:val="center"/>
        <w:rPr>
          <w:rFonts w:ascii="Times New Roman" w:hAnsi="Times New Roman" w:cs="Times New Roman"/>
          <w:b/>
        </w:rPr>
      </w:pPr>
    </w:p>
    <w:p w14:paraId="3D177328" w14:textId="77777777" w:rsidR="00991EB5" w:rsidRPr="005778C1" w:rsidRDefault="00991EB5" w:rsidP="00AA3875">
      <w:pPr>
        <w:spacing w:after="160" w:line="259" w:lineRule="auto"/>
        <w:rPr>
          <w:rFonts w:ascii="Times New Roman" w:hAnsi="Times New Roman" w:cs="Times New Roman"/>
          <w:b/>
        </w:rPr>
      </w:pPr>
    </w:p>
    <w:p w14:paraId="47A99BC6" w14:textId="46077A02"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2626428C" w14:textId="77777777" w:rsidTr="642C0D9A">
        <w:tc>
          <w:tcPr>
            <w:tcW w:w="2003" w:type="dxa"/>
            <w:tcBorders>
              <w:tl2br w:val="single" w:sz="4" w:space="0" w:color="auto"/>
            </w:tcBorders>
            <w:shd w:val="clear" w:color="auto" w:fill="DEEAF6" w:themeFill="accent5" w:themeFillTint="33"/>
          </w:tcPr>
          <w:p w14:paraId="50C9D764"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6A58F6B6" w14:textId="69ACE1C4" w:rsidR="00991EB5" w:rsidRPr="001C4B3B" w:rsidRDefault="642C0D9A" w:rsidP="642C0D9A">
            <w:pPr>
              <w:jc w:val="center"/>
              <w:outlineLvl w:val="1"/>
              <w:rPr>
                <w:rFonts w:ascii="Times New Roman" w:hAnsi="Times New Roman" w:cs="Times New Roman"/>
                <w:b/>
                <w:bCs/>
                <w:i/>
                <w:iCs/>
                <w:sz w:val="24"/>
                <w:szCs w:val="24"/>
              </w:rPr>
            </w:pPr>
            <w:bookmarkStart w:id="137" w:name="_Toc59139977"/>
            <w:bookmarkStart w:id="138" w:name="_Toc108783056"/>
            <w:bookmarkStart w:id="139" w:name="_Toc108783137"/>
            <w:r w:rsidRPr="642C0D9A">
              <w:rPr>
                <w:rFonts w:ascii="Times New Roman" w:hAnsi="Times New Roman" w:cs="Times New Roman"/>
                <w:b/>
                <w:bCs/>
                <w:i/>
                <w:iCs/>
              </w:rPr>
              <w:t xml:space="preserve">Table 26: Art 30 (Participation in cultural life, recreation, </w:t>
            </w:r>
            <w:proofErr w:type="gramStart"/>
            <w:r w:rsidRPr="642C0D9A">
              <w:rPr>
                <w:rFonts w:ascii="Times New Roman" w:hAnsi="Times New Roman" w:cs="Times New Roman"/>
                <w:b/>
                <w:bCs/>
                <w:i/>
                <w:iCs/>
              </w:rPr>
              <w:t>leisure</w:t>
            </w:r>
            <w:proofErr w:type="gramEnd"/>
            <w:r w:rsidRPr="642C0D9A">
              <w:rPr>
                <w:rFonts w:ascii="Times New Roman" w:hAnsi="Times New Roman" w:cs="Times New Roman"/>
                <w:b/>
                <w:bCs/>
                <w:i/>
                <w:iCs/>
              </w:rPr>
              <w:t xml:space="preserve"> and sport) (1c)</w:t>
            </w:r>
            <w:bookmarkEnd w:id="137"/>
            <w:bookmarkEnd w:id="138"/>
            <w:bookmarkEnd w:id="139"/>
          </w:p>
          <w:p w14:paraId="71FD86B8" w14:textId="77777777" w:rsidR="00991EB5" w:rsidRPr="005778C1" w:rsidRDefault="00991EB5" w:rsidP="00991EB5">
            <w:pPr>
              <w:jc w:val="center"/>
              <w:rPr>
                <w:rFonts w:ascii="Times New Roman" w:hAnsi="Times New Roman" w:cs="Times New Roman"/>
                <w:sz w:val="24"/>
                <w:szCs w:val="24"/>
              </w:rPr>
            </w:pPr>
          </w:p>
        </w:tc>
      </w:tr>
      <w:tr w:rsidR="005778C1" w:rsidRPr="005778C1" w14:paraId="3BAA687D" w14:textId="77777777" w:rsidTr="642C0D9A">
        <w:tc>
          <w:tcPr>
            <w:tcW w:w="2003" w:type="dxa"/>
          </w:tcPr>
          <w:p w14:paraId="24D3B88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695AA0FA"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1. States Parties recognize the right of persons with disabilities to take part on an equal basis with others in cultural life, and shall take all appropriate measures to ensure that persons with disabilities:</w:t>
            </w:r>
          </w:p>
          <w:p w14:paraId="54DE8EC8" w14:textId="77777777" w:rsidR="00991EB5" w:rsidRPr="005778C1" w:rsidRDefault="00991EB5" w:rsidP="00991EB5">
            <w:pPr>
              <w:rPr>
                <w:rFonts w:ascii="Times New Roman" w:hAnsi="Times New Roman" w:cs="Times New Roman"/>
                <w:sz w:val="24"/>
                <w:szCs w:val="24"/>
              </w:rPr>
            </w:pPr>
          </w:p>
          <w:p w14:paraId="79186113"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c) Enjoy access to places for cultural performances or services, such as theatres, museums, cinemas, </w:t>
            </w:r>
            <w:proofErr w:type="gramStart"/>
            <w:r w:rsidRPr="642C0D9A">
              <w:rPr>
                <w:rFonts w:ascii="Times New Roman" w:hAnsi="Times New Roman" w:cs="Times New Roman"/>
                <w:sz w:val="24"/>
                <w:szCs w:val="24"/>
              </w:rPr>
              <w:t>libraries</w:t>
            </w:r>
            <w:proofErr w:type="gramEnd"/>
            <w:r w:rsidRPr="642C0D9A">
              <w:rPr>
                <w:rFonts w:ascii="Times New Roman" w:hAnsi="Times New Roman" w:cs="Times New Roman"/>
                <w:sz w:val="24"/>
                <w:szCs w:val="24"/>
              </w:rPr>
              <w:t xml:space="preserve"> and tourism services, and, as far as possible, enjoy access to monuments and sites of national cultural importance.</w:t>
            </w:r>
          </w:p>
          <w:p w14:paraId="37510E9D" w14:textId="77777777" w:rsidR="00991EB5" w:rsidRPr="005778C1" w:rsidRDefault="00991EB5" w:rsidP="00991EB5">
            <w:pPr>
              <w:rPr>
                <w:rFonts w:ascii="Times New Roman" w:hAnsi="Times New Roman" w:cs="Times New Roman"/>
                <w:sz w:val="24"/>
                <w:szCs w:val="24"/>
              </w:rPr>
            </w:pPr>
          </w:p>
        </w:tc>
      </w:tr>
      <w:tr w:rsidR="00991EB5" w:rsidRPr="005778C1" w14:paraId="72DE8676" w14:textId="77777777" w:rsidTr="642C0D9A">
        <w:tc>
          <w:tcPr>
            <w:tcW w:w="2003" w:type="dxa"/>
          </w:tcPr>
          <w:p w14:paraId="137759E1"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64BFD7BD" w14:textId="77777777" w:rsidR="00991EB5" w:rsidRPr="005778C1" w:rsidRDefault="00991EB5" w:rsidP="00991EB5">
            <w:pPr>
              <w:rPr>
                <w:rFonts w:ascii="Times New Roman" w:hAnsi="Times New Roman" w:cs="Times New Roman"/>
                <w:sz w:val="24"/>
                <w:szCs w:val="24"/>
              </w:rPr>
            </w:pPr>
          </w:p>
        </w:tc>
        <w:tc>
          <w:tcPr>
            <w:tcW w:w="11945" w:type="dxa"/>
          </w:tcPr>
          <w:p w14:paraId="2EC4670C"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Efforts to expand access to educational arts and culture activities have led to the introduction of a sensory-friendly series of theatre productions and the installation of a sensory room in the National Museum of Singapore</w:t>
            </w:r>
          </w:p>
          <w:p w14:paraId="3FB1F4BA"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Further plans are being made to institute Quiet Thursdays in the Museum, moving forward</w:t>
            </w:r>
          </w:p>
          <w:p w14:paraId="29065458" w14:textId="77777777" w:rsidR="00991EB5" w:rsidRPr="005778C1" w:rsidRDefault="00991EB5" w:rsidP="00991EB5">
            <w:pPr>
              <w:ind w:left="720"/>
              <w:contextualSpacing/>
              <w:rPr>
                <w:rFonts w:ascii="Times New Roman" w:hAnsi="Times New Roman" w:cs="Times New Roman"/>
                <w:sz w:val="24"/>
                <w:szCs w:val="24"/>
              </w:rPr>
            </w:pPr>
          </w:p>
        </w:tc>
      </w:tr>
    </w:tbl>
    <w:p w14:paraId="5DD95C8B" w14:textId="77777777" w:rsidR="00991EB5" w:rsidRPr="005778C1" w:rsidRDefault="00991EB5" w:rsidP="00991EB5">
      <w:pPr>
        <w:spacing w:after="160" w:line="259" w:lineRule="auto"/>
        <w:jc w:val="center"/>
        <w:rPr>
          <w:rFonts w:ascii="Times New Roman" w:hAnsi="Times New Roman" w:cs="Times New Roman"/>
          <w:b/>
        </w:rPr>
      </w:pPr>
    </w:p>
    <w:p w14:paraId="76C02E1D" w14:textId="77777777" w:rsidR="00991EB5" w:rsidRPr="005778C1" w:rsidRDefault="00991EB5" w:rsidP="00991EB5">
      <w:pPr>
        <w:spacing w:after="160" w:line="259" w:lineRule="auto"/>
        <w:jc w:val="center"/>
        <w:rPr>
          <w:rFonts w:ascii="Times New Roman" w:hAnsi="Times New Roman" w:cs="Times New Roman"/>
          <w:b/>
        </w:rPr>
      </w:pPr>
    </w:p>
    <w:p w14:paraId="45B604C6" w14:textId="77777777" w:rsidR="00991EB5" w:rsidRPr="005778C1" w:rsidRDefault="00991EB5" w:rsidP="00991EB5">
      <w:pPr>
        <w:spacing w:after="160" w:line="259" w:lineRule="auto"/>
        <w:jc w:val="center"/>
        <w:rPr>
          <w:rFonts w:ascii="Times New Roman" w:hAnsi="Times New Roman" w:cs="Times New Roman"/>
          <w:b/>
        </w:rPr>
      </w:pPr>
    </w:p>
    <w:p w14:paraId="72E1EBAE" w14:textId="77777777" w:rsidR="00991EB5" w:rsidRPr="005778C1" w:rsidRDefault="00991EB5" w:rsidP="00991EB5">
      <w:pPr>
        <w:spacing w:after="160" w:line="259" w:lineRule="auto"/>
        <w:jc w:val="center"/>
        <w:rPr>
          <w:rFonts w:ascii="Times New Roman" w:hAnsi="Times New Roman" w:cs="Times New Roman"/>
          <w:b/>
        </w:rPr>
      </w:pPr>
    </w:p>
    <w:p w14:paraId="601B648D" w14:textId="77777777" w:rsidR="00991EB5" w:rsidRPr="005778C1" w:rsidRDefault="00991EB5" w:rsidP="00991EB5">
      <w:pPr>
        <w:spacing w:after="160" w:line="259" w:lineRule="auto"/>
        <w:jc w:val="center"/>
        <w:rPr>
          <w:rFonts w:ascii="Times New Roman" w:hAnsi="Times New Roman" w:cs="Times New Roman"/>
          <w:b/>
        </w:rPr>
      </w:pPr>
    </w:p>
    <w:p w14:paraId="15ED5642" w14:textId="77777777" w:rsidR="00991EB5" w:rsidRPr="005778C1" w:rsidRDefault="00991EB5" w:rsidP="00991EB5">
      <w:pPr>
        <w:spacing w:after="160" w:line="259" w:lineRule="auto"/>
        <w:jc w:val="center"/>
        <w:rPr>
          <w:rFonts w:ascii="Times New Roman" w:hAnsi="Times New Roman" w:cs="Times New Roman"/>
          <w:b/>
        </w:rPr>
      </w:pPr>
    </w:p>
    <w:p w14:paraId="4D12DE12" w14:textId="77777777" w:rsidR="00991EB5" w:rsidRPr="005778C1" w:rsidRDefault="00991EB5" w:rsidP="00991EB5">
      <w:pPr>
        <w:spacing w:after="160" w:line="259" w:lineRule="auto"/>
        <w:jc w:val="center"/>
        <w:rPr>
          <w:rFonts w:ascii="Times New Roman" w:hAnsi="Times New Roman" w:cs="Times New Roman"/>
          <w:b/>
        </w:rPr>
      </w:pPr>
    </w:p>
    <w:p w14:paraId="67DE25F0" w14:textId="4E6DB98B" w:rsidR="00991EB5" w:rsidRDefault="00991EB5" w:rsidP="00991EB5">
      <w:pPr>
        <w:spacing w:after="160" w:line="259" w:lineRule="auto"/>
        <w:jc w:val="center"/>
        <w:rPr>
          <w:rFonts w:ascii="Times New Roman" w:hAnsi="Times New Roman" w:cs="Times New Roman"/>
          <w:b/>
        </w:rPr>
      </w:pPr>
    </w:p>
    <w:p w14:paraId="6273EE46" w14:textId="77777777" w:rsidR="00AA3875" w:rsidRPr="005778C1" w:rsidRDefault="00AA3875" w:rsidP="00991EB5">
      <w:pPr>
        <w:spacing w:after="160" w:line="259" w:lineRule="auto"/>
        <w:jc w:val="center"/>
        <w:rPr>
          <w:rFonts w:ascii="Times New Roman" w:hAnsi="Times New Roman" w:cs="Times New Roman"/>
          <w:b/>
        </w:rPr>
      </w:pPr>
    </w:p>
    <w:p w14:paraId="6356FDD5" w14:textId="77777777" w:rsidR="00991EB5" w:rsidRPr="005778C1" w:rsidRDefault="00991EB5" w:rsidP="00F6322A">
      <w:pPr>
        <w:spacing w:after="160" w:line="259" w:lineRule="auto"/>
        <w:rPr>
          <w:rFonts w:ascii="Times New Roman" w:hAnsi="Times New Roman" w:cs="Times New Roman"/>
          <w:b/>
        </w:rPr>
      </w:pPr>
    </w:p>
    <w:p w14:paraId="1B54CFA3"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31C648FE" w14:textId="77777777" w:rsidTr="174B1DDC">
        <w:tc>
          <w:tcPr>
            <w:tcW w:w="2003" w:type="dxa"/>
            <w:tcBorders>
              <w:tl2br w:val="single" w:sz="4" w:space="0" w:color="auto"/>
            </w:tcBorders>
            <w:shd w:val="clear" w:color="auto" w:fill="DEEAF6" w:themeFill="accent5" w:themeFillTint="33"/>
          </w:tcPr>
          <w:p w14:paraId="1FAE7257"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02652A15" w14:textId="3A6F563E" w:rsidR="00991EB5" w:rsidRPr="001C4B3B" w:rsidRDefault="642C0D9A" w:rsidP="642C0D9A">
            <w:pPr>
              <w:jc w:val="center"/>
              <w:outlineLvl w:val="1"/>
              <w:rPr>
                <w:rFonts w:ascii="Times New Roman" w:hAnsi="Times New Roman" w:cs="Times New Roman"/>
                <w:b/>
                <w:bCs/>
                <w:i/>
                <w:iCs/>
                <w:sz w:val="24"/>
                <w:szCs w:val="24"/>
              </w:rPr>
            </w:pPr>
            <w:bookmarkStart w:id="140" w:name="_Toc59139978"/>
            <w:bookmarkStart w:id="141" w:name="_Toc108783057"/>
            <w:bookmarkStart w:id="142" w:name="_Toc108783138"/>
            <w:r w:rsidRPr="642C0D9A">
              <w:rPr>
                <w:rFonts w:ascii="Times New Roman" w:hAnsi="Times New Roman" w:cs="Times New Roman"/>
                <w:b/>
                <w:bCs/>
                <w:i/>
                <w:iCs/>
              </w:rPr>
              <w:t xml:space="preserve">Table 27: Art 30 (Participation in cultural life, recreation, </w:t>
            </w:r>
            <w:proofErr w:type="gramStart"/>
            <w:r w:rsidRPr="642C0D9A">
              <w:rPr>
                <w:rFonts w:ascii="Times New Roman" w:hAnsi="Times New Roman" w:cs="Times New Roman"/>
                <w:b/>
                <w:bCs/>
                <w:i/>
                <w:iCs/>
              </w:rPr>
              <w:t>leisure</w:t>
            </w:r>
            <w:proofErr w:type="gramEnd"/>
            <w:r w:rsidRPr="642C0D9A">
              <w:rPr>
                <w:rFonts w:ascii="Times New Roman" w:hAnsi="Times New Roman" w:cs="Times New Roman"/>
                <w:b/>
                <w:bCs/>
                <w:i/>
                <w:iCs/>
              </w:rPr>
              <w:t xml:space="preserve"> and sport) (5d)</w:t>
            </w:r>
            <w:bookmarkEnd w:id="140"/>
            <w:bookmarkEnd w:id="141"/>
            <w:bookmarkEnd w:id="142"/>
          </w:p>
          <w:p w14:paraId="7E0C1D20" w14:textId="77777777" w:rsidR="00991EB5" w:rsidRPr="005778C1" w:rsidRDefault="00991EB5" w:rsidP="00991EB5">
            <w:pPr>
              <w:jc w:val="center"/>
              <w:rPr>
                <w:rFonts w:ascii="Times New Roman" w:hAnsi="Times New Roman" w:cs="Times New Roman"/>
                <w:sz w:val="24"/>
                <w:szCs w:val="24"/>
              </w:rPr>
            </w:pPr>
          </w:p>
        </w:tc>
      </w:tr>
      <w:tr w:rsidR="005778C1" w:rsidRPr="005778C1" w14:paraId="0B1534D3" w14:textId="77777777" w:rsidTr="174B1DDC">
        <w:tc>
          <w:tcPr>
            <w:tcW w:w="2003" w:type="dxa"/>
          </w:tcPr>
          <w:p w14:paraId="1EEB0620"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3956C8E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5. With a view to enabling persons with disabilities to participate on an equal basis with others in recreational, leisure and sporting activities, States Parties shall take appropriate measures:</w:t>
            </w:r>
          </w:p>
          <w:p w14:paraId="51660023" w14:textId="77777777" w:rsidR="00991EB5" w:rsidRPr="005778C1" w:rsidRDefault="00991EB5" w:rsidP="00991EB5">
            <w:pPr>
              <w:rPr>
                <w:rFonts w:ascii="Times New Roman" w:hAnsi="Times New Roman" w:cs="Times New Roman"/>
                <w:sz w:val="24"/>
                <w:szCs w:val="24"/>
              </w:rPr>
            </w:pPr>
          </w:p>
          <w:p w14:paraId="51201DB9"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 To ensure that children with disabilities have equal access with other children to participation in play, recreation and leisure and sporting activities, including those activities in the school </w:t>
            </w:r>
            <w:proofErr w:type="gramStart"/>
            <w:r w:rsidRPr="642C0D9A">
              <w:rPr>
                <w:rFonts w:ascii="Times New Roman" w:hAnsi="Times New Roman" w:cs="Times New Roman"/>
                <w:sz w:val="24"/>
                <w:szCs w:val="24"/>
              </w:rPr>
              <w:t>system;</w:t>
            </w:r>
            <w:proofErr w:type="gramEnd"/>
          </w:p>
          <w:p w14:paraId="58212855" w14:textId="77777777" w:rsidR="00991EB5" w:rsidRPr="005778C1" w:rsidRDefault="00991EB5" w:rsidP="00991EB5">
            <w:pPr>
              <w:rPr>
                <w:rFonts w:ascii="Times New Roman" w:hAnsi="Times New Roman" w:cs="Times New Roman"/>
                <w:sz w:val="24"/>
                <w:szCs w:val="24"/>
              </w:rPr>
            </w:pPr>
          </w:p>
        </w:tc>
      </w:tr>
      <w:tr w:rsidR="005778C1" w:rsidRPr="005778C1" w14:paraId="5459F5C7" w14:textId="77777777" w:rsidTr="174B1DDC">
        <w:tc>
          <w:tcPr>
            <w:tcW w:w="2003" w:type="dxa"/>
          </w:tcPr>
          <w:p w14:paraId="4798445D"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37838917" w14:textId="77777777" w:rsidR="00991EB5" w:rsidRPr="005778C1" w:rsidRDefault="00991EB5" w:rsidP="00991EB5">
            <w:pPr>
              <w:rPr>
                <w:rFonts w:ascii="Times New Roman" w:hAnsi="Times New Roman" w:cs="Times New Roman"/>
                <w:sz w:val="24"/>
                <w:szCs w:val="24"/>
              </w:rPr>
            </w:pPr>
          </w:p>
        </w:tc>
        <w:tc>
          <w:tcPr>
            <w:tcW w:w="11945" w:type="dxa"/>
          </w:tcPr>
          <w:p w14:paraId="4C2F0102"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Efforts are being made to eradicate social barriers through promoting purposeful interaction between children with and without disabilities from a young age</w:t>
            </w:r>
          </w:p>
          <w:p w14:paraId="424698C5"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A wide range of dedicated play facilities (including inclusive playgrounds) and activities have been established as a result</w:t>
            </w:r>
          </w:p>
          <w:p w14:paraId="295F9EC0" w14:textId="77777777" w:rsidR="00991EB5" w:rsidRPr="005778C1" w:rsidRDefault="00991EB5" w:rsidP="00991EB5">
            <w:pPr>
              <w:ind w:left="720"/>
              <w:contextualSpacing/>
              <w:rPr>
                <w:rFonts w:ascii="Times New Roman" w:hAnsi="Times New Roman" w:cs="Times New Roman"/>
                <w:sz w:val="24"/>
                <w:szCs w:val="24"/>
              </w:rPr>
            </w:pPr>
          </w:p>
        </w:tc>
      </w:tr>
      <w:tr w:rsidR="005778C1" w:rsidRPr="005778C1" w14:paraId="0826E08B" w14:textId="77777777" w:rsidTr="174B1DDC">
        <w:tc>
          <w:tcPr>
            <w:tcW w:w="2003" w:type="dxa"/>
          </w:tcPr>
          <w:p w14:paraId="1A36BED1"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 xml:space="preserve">Progress Noted </w:t>
            </w:r>
            <w:r w:rsidRPr="642C0D9A">
              <w:rPr>
                <w:rFonts w:ascii="Times New Roman" w:hAnsi="Times New Roman" w:cs="Times New Roman"/>
                <w:i/>
                <w:iCs/>
              </w:rPr>
              <w:t>(by Respondents)</w:t>
            </w:r>
          </w:p>
          <w:p w14:paraId="41432481" w14:textId="77777777" w:rsidR="00991EB5" w:rsidRPr="005778C1" w:rsidRDefault="00991EB5" w:rsidP="00991EB5">
            <w:pPr>
              <w:rPr>
                <w:rFonts w:ascii="Times New Roman" w:hAnsi="Times New Roman" w:cs="Times New Roman"/>
                <w:sz w:val="24"/>
                <w:szCs w:val="24"/>
              </w:rPr>
            </w:pPr>
          </w:p>
        </w:tc>
        <w:tc>
          <w:tcPr>
            <w:tcW w:w="11945" w:type="dxa"/>
          </w:tcPr>
          <w:p w14:paraId="47DC34C4"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The installation of inclusive playgrounds has been generally acknowledged by focus group respondents to be a good development</w:t>
            </w:r>
          </w:p>
          <w:p w14:paraId="65E11D1D" w14:textId="77777777" w:rsidR="00991EB5" w:rsidRPr="005778C1" w:rsidRDefault="00991EB5" w:rsidP="00991EB5">
            <w:pPr>
              <w:ind w:left="720"/>
              <w:contextualSpacing/>
              <w:rPr>
                <w:rFonts w:ascii="Times New Roman" w:hAnsi="Times New Roman" w:cs="Times New Roman"/>
                <w:sz w:val="24"/>
                <w:szCs w:val="24"/>
              </w:rPr>
            </w:pPr>
          </w:p>
        </w:tc>
      </w:tr>
      <w:tr w:rsidR="00991EB5" w:rsidRPr="005778C1" w14:paraId="5C338E79" w14:textId="77777777" w:rsidTr="174B1DDC">
        <w:tc>
          <w:tcPr>
            <w:tcW w:w="2003" w:type="dxa"/>
          </w:tcPr>
          <w:p w14:paraId="5680E366"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Recommendations Mooted</w:t>
            </w:r>
          </w:p>
          <w:p w14:paraId="29A0B505"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i/>
                <w:iCs/>
              </w:rPr>
              <w:t>(</w:t>
            </w:r>
            <w:proofErr w:type="gramStart"/>
            <w:r w:rsidRPr="642C0D9A">
              <w:rPr>
                <w:rFonts w:ascii="Times New Roman" w:hAnsi="Times New Roman" w:cs="Times New Roman"/>
                <w:i/>
                <w:iCs/>
              </w:rPr>
              <w:t>by</w:t>
            </w:r>
            <w:proofErr w:type="gramEnd"/>
            <w:r w:rsidRPr="642C0D9A">
              <w:rPr>
                <w:rFonts w:ascii="Times New Roman" w:hAnsi="Times New Roman" w:cs="Times New Roman"/>
                <w:i/>
                <w:iCs/>
              </w:rPr>
              <w:t xml:space="preserve"> Respondents)</w:t>
            </w:r>
          </w:p>
          <w:p w14:paraId="154D490D" w14:textId="77777777" w:rsidR="00991EB5" w:rsidRPr="005778C1" w:rsidRDefault="00991EB5" w:rsidP="00991EB5">
            <w:pPr>
              <w:rPr>
                <w:rFonts w:ascii="Times New Roman" w:hAnsi="Times New Roman" w:cs="Times New Roman"/>
                <w:i/>
                <w:sz w:val="24"/>
                <w:szCs w:val="24"/>
              </w:rPr>
            </w:pPr>
          </w:p>
        </w:tc>
        <w:tc>
          <w:tcPr>
            <w:tcW w:w="11945" w:type="dxa"/>
          </w:tcPr>
          <w:p w14:paraId="50F82F18" w14:textId="7ACD6294" w:rsidR="00991EB5" w:rsidRPr="005778C1" w:rsidRDefault="174B1DDC" w:rsidP="174B1DDC">
            <w:pPr>
              <w:pStyle w:val="ListParagraph"/>
              <w:numPr>
                <w:ilvl w:val="0"/>
                <w:numId w:val="37"/>
              </w:numPr>
              <w:rPr>
                <w:sz w:val="24"/>
                <w:szCs w:val="24"/>
                <w:lang w:val="en-US"/>
              </w:rPr>
            </w:pPr>
            <w:r w:rsidRPr="174B1DDC">
              <w:rPr>
                <w:rFonts w:ascii="Times New Roman" w:eastAsia="Times New Roman" w:hAnsi="Times New Roman" w:cs="Times New Roman"/>
                <w:sz w:val="24"/>
                <w:szCs w:val="24"/>
                <w:lang w:val="en-US"/>
              </w:rPr>
              <w:t>Professionals expressed their hopes for all playgrounds to be progressively upgraded to be inclusive, instead of establishing inclusive playgrounds separately</w:t>
            </w:r>
          </w:p>
        </w:tc>
      </w:tr>
    </w:tbl>
    <w:p w14:paraId="40EDA13B" w14:textId="77777777" w:rsidR="00991EB5" w:rsidRPr="005778C1" w:rsidRDefault="00991EB5" w:rsidP="00991EB5">
      <w:pPr>
        <w:spacing w:after="160" w:line="259" w:lineRule="auto"/>
        <w:jc w:val="center"/>
        <w:rPr>
          <w:rFonts w:ascii="Times New Roman" w:hAnsi="Times New Roman" w:cs="Times New Roman"/>
          <w:b/>
        </w:rPr>
      </w:pPr>
    </w:p>
    <w:p w14:paraId="774F3623" w14:textId="77777777" w:rsidR="00991EB5" w:rsidRPr="005778C1" w:rsidRDefault="00991EB5" w:rsidP="00991EB5">
      <w:pPr>
        <w:spacing w:after="160" w:line="259" w:lineRule="auto"/>
        <w:jc w:val="center"/>
        <w:rPr>
          <w:rFonts w:ascii="Times New Roman" w:hAnsi="Times New Roman" w:cs="Times New Roman"/>
          <w:b/>
        </w:rPr>
      </w:pPr>
    </w:p>
    <w:p w14:paraId="34DCD786" w14:textId="77777777" w:rsidR="00991EB5" w:rsidRPr="005778C1" w:rsidRDefault="00991EB5" w:rsidP="00991EB5">
      <w:pPr>
        <w:spacing w:after="160" w:line="259" w:lineRule="auto"/>
        <w:jc w:val="center"/>
        <w:rPr>
          <w:rFonts w:ascii="Times New Roman" w:hAnsi="Times New Roman" w:cs="Times New Roman"/>
          <w:b/>
        </w:rPr>
      </w:pPr>
    </w:p>
    <w:p w14:paraId="1744FE6F" w14:textId="77777777" w:rsidR="00991EB5" w:rsidRPr="005778C1" w:rsidRDefault="00991EB5" w:rsidP="00991EB5">
      <w:pPr>
        <w:spacing w:after="160" w:line="259" w:lineRule="auto"/>
        <w:jc w:val="center"/>
        <w:rPr>
          <w:rFonts w:ascii="Times New Roman" w:hAnsi="Times New Roman" w:cs="Times New Roman"/>
          <w:b/>
        </w:rPr>
      </w:pPr>
    </w:p>
    <w:p w14:paraId="4CE19821" w14:textId="77777777" w:rsidR="00991EB5" w:rsidRPr="005778C1" w:rsidRDefault="00991EB5" w:rsidP="00991EB5">
      <w:pPr>
        <w:spacing w:after="160" w:line="259" w:lineRule="auto"/>
        <w:jc w:val="center"/>
        <w:rPr>
          <w:rFonts w:ascii="Times New Roman" w:hAnsi="Times New Roman" w:cs="Times New Roman"/>
          <w:b/>
        </w:rPr>
      </w:pPr>
    </w:p>
    <w:p w14:paraId="0595FF7C" w14:textId="77777777" w:rsidR="00991EB5" w:rsidRPr="005778C1" w:rsidRDefault="00991EB5" w:rsidP="00991EB5">
      <w:pPr>
        <w:spacing w:after="160" w:line="259" w:lineRule="auto"/>
        <w:jc w:val="center"/>
        <w:rPr>
          <w:rFonts w:ascii="Times New Roman" w:hAnsi="Times New Roman" w:cs="Times New Roman"/>
          <w:b/>
        </w:rPr>
      </w:pPr>
    </w:p>
    <w:p w14:paraId="6676F530" w14:textId="77777777" w:rsidR="00991EB5" w:rsidRPr="005778C1" w:rsidRDefault="00991EB5" w:rsidP="00991EB5">
      <w:pPr>
        <w:spacing w:after="160" w:line="259"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003"/>
        <w:gridCol w:w="11945"/>
      </w:tblGrid>
      <w:tr w:rsidR="005778C1" w:rsidRPr="005778C1" w14:paraId="3AFFC783" w14:textId="77777777" w:rsidTr="642C0D9A">
        <w:tc>
          <w:tcPr>
            <w:tcW w:w="2003" w:type="dxa"/>
            <w:tcBorders>
              <w:tl2br w:val="single" w:sz="4" w:space="0" w:color="auto"/>
            </w:tcBorders>
            <w:shd w:val="clear" w:color="auto" w:fill="DEEAF6" w:themeFill="accent5" w:themeFillTint="33"/>
          </w:tcPr>
          <w:p w14:paraId="7CA914AA" w14:textId="77777777" w:rsidR="00991EB5" w:rsidRPr="005778C1" w:rsidRDefault="00991EB5" w:rsidP="00991EB5">
            <w:pPr>
              <w:rPr>
                <w:rFonts w:ascii="Times New Roman" w:hAnsi="Times New Roman" w:cs="Times New Roman"/>
                <w:sz w:val="24"/>
                <w:szCs w:val="24"/>
              </w:rPr>
            </w:pPr>
          </w:p>
        </w:tc>
        <w:tc>
          <w:tcPr>
            <w:tcW w:w="11945" w:type="dxa"/>
            <w:shd w:val="clear" w:color="auto" w:fill="DEEAF6" w:themeFill="accent5" w:themeFillTint="33"/>
          </w:tcPr>
          <w:p w14:paraId="7D8AC2FA" w14:textId="78BCC316" w:rsidR="00991EB5" w:rsidRPr="001C4B3B" w:rsidRDefault="642C0D9A" w:rsidP="642C0D9A">
            <w:pPr>
              <w:jc w:val="center"/>
              <w:outlineLvl w:val="1"/>
              <w:rPr>
                <w:rFonts w:ascii="Times New Roman" w:hAnsi="Times New Roman" w:cs="Times New Roman"/>
                <w:b/>
                <w:bCs/>
                <w:i/>
                <w:iCs/>
                <w:sz w:val="24"/>
                <w:szCs w:val="24"/>
              </w:rPr>
            </w:pPr>
            <w:bookmarkStart w:id="143" w:name="_Toc59139979"/>
            <w:bookmarkStart w:id="144" w:name="_Toc108783058"/>
            <w:bookmarkStart w:id="145" w:name="_Toc108783139"/>
            <w:r w:rsidRPr="642C0D9A">
              <w:rPr>
                <w:rFonts w:ascii="Times New Roman" w:hAnsi="Times New Roman" w:cs="Times New Roman"/>
                <w:b/>
                <w:bCs/>
                <w:i/>
                <w:iCs/>
              </w:rPr>
              <w:t>Table 28: Art 33 (National Implementation and Monitoring) (1)</w:t>
            </w:r>
            <w:bookmarkEnd w:id="143"/>
            <w:bookmarkEnd w:id="144"/>
            <w:bookmarkEnd w:id="145"/>
          </w:p>
          <w:p w14:paraId="4F66EF86" w14:textId="77777777" w:rsidR="00991EB5" w:rsidRPr="005778C1" w:rsidRDefault="00991EB5" w:rsidP="00991EB5">
            <w:pPr>
              <w:jc w:val="center"/>
              <w:rPr>
                <w:rFonts w:ascii="Times New Roman" w:hAnsi="Times New Roman" w:cs="Times New Roman"/>
                <w:sz w:val="24"/>
                <w:szCs w:val="24"/>
              </w:rPr>
            </w:pPr>
          </w:p>
        </w:tc>
      </w:tr>
      <w:tr w:rsidR="005778C1" w:rsidRPr="005778C1" w14:paraId="2F612857" w14:textId="77777777" w:rsidTr="642C0D9A">
        <w:tc>
          <w:tcPr>
            <w:tcW w:w="2003" w:type="dxa"/>
          </w:tcPr>
          <w:p w14:paraId="0195D2A5"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xml:space="preserve">Description  </w:t>
            </w:r>
          </w:p>
        </w:tc>
        <w:tc>
          <w:tcPr>
            <w:tcW w:w="11945" w:type="dxa"/>
          </w:tcPr>
          <w:p w14:paraId="6BBEC68D" w14:textId="77777777" w:rsidR="00991EB5" w:rsidRPr="005778C1" w:rsidRDefault="642C0D9A" w:rsidP="642C0D9A">
            <w:pPr>
              <w:rPr>
                <w:rFonts w:ascii="Times New Roman" w:hAnsi="Times New Roman" w:cs="Times New Roman"/>
                <w:sz w:val="24"/>
                <w:szCs w:val="24"/>
              </w:rPr>
            </w:pPr>
            <w:r w:rsidRPr="642C0D9A">
              <w:rPr>
                <w:rFonts w:ascii="Times New Roman" w:hAnsi="Times New Roman" w:cs="Times New Roman"/>
                <w:sz w:val="24"/>
                <w:szCs w:val="24"/>
              </w:rPr>
              <w:t> 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14:paraId="10D3FB6C" w14:textId="77777777" w:rsidR="00991EB5" w:rsidRPr="005778C1" w:rsidRDefault="00991EB5" w:rsidP="00991EB5">
            <w:pPr>
              <w:rPr>
                <w:rFonts w:ascii="Times New Roman" w:hAnsi="Times New Roman" w:cs="Times New Roman"/>
                <w:sz w:val="24"/>
                <w:szCs w:val="24"/>
              </w:rPr>
            </w:pPr>
          </w:p>
        </w:tc>
      </w:tr>
      <w:tr w:rsidR="005778C1" w:rsidRPr="005778C1" w14:paraId="5DA4F278" w14:textId="77777777" w:rsidTr="642C0D9A">
        <w:tc>
          <w:tcPr>
            <w:tcW w:w="2003" w:type="dxa"/>
          </w:tcPr>
          <w:p w14:paraId="3D555DBC" w14:textId="77777777" w:rsidR="00991EB5" w:rsidRPr="001C4B3B" w:rsidRDefault="642C0D9A" w:rsidP="642C0D9A">
            <w:pPr>
              <w:rPr>
                <w:rFonts w:ascii="Times New Roman" w:hAnsi="Times New Roman" w:cs="Times New Roman"/>
                <w:i/>
                <w:iCs/>
                <w:sz w:val="24"/>
                <w:szCs w:val="24"/>
              </w:rPr>
            </w:pPr>
            <w:r w:rsidRPr="642C0D9A">
              <w:rPr>
                <w:rFonts w:ascii="Times New Roman" w:hAnsi="Times New Roman" w:cs="Times New Roman"/>
                <w:sz w:val="24"/>
                <w:szCs w:val="24"/>
              </w:rPr>
              <w:t>Developments Cited</w:t>
            </w:r>
          </w:p>
          <w:p w14:paraId="0EF9BDC1" w14:textId="77777777" w:rsidR="00991EB5" w:rsidRPr="005778C1" w:rsidRDefault="00991EB5" w:rsidP="00991EB5">
            <w:pPr>
              <w:rPr>
                <w:rFonts w:ascii="Times New Roman" w:hAnsi="Times New Roman" w:cs="Times New Roman"/>
                <w:sz w:val="24"/>
                <w:szCs w:val="24"/>
              </w:rPr>
            </w:pPr>
          </w:p>
        </w:tc>
        <w:tc>
          <w:tcPr>
            <w:tcW w:w="11945" w:type="dxa"/>
          </w:tcPr>
          <w:p w14:paraId="1DF16165"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In 2013, Singapore ratified the United Nations Convention on the Rights of Persons with Disabilities (UN CRPD) and, thereafter, designed the third and most recent Masterplan to serve as Singapore’s action plan for the progressive implementation of the UN CRPD, moving forward</w:t>
            </w:r>
          </w:p>
          <w:p w14:paraId="50320FB8"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lang w:val="en-US"/>
              </w:rPr>
              <w:t>To better consolidate efforts in these directions, SG Enable was instituted in 2013 to serve as a dedicated agency overseeing matters relating to the disability sector</w:t>
            </w:r>
          </w:p>
          <w:p w14:paraId="2B91F03E"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Moving forward, the government has announced that, as of 1 October 2020, SG Enable is to serve as a single touchpoint for the entire disability sector by progressively: </w:t>
            </w:r>
          </w:p>
          <w:p w14:paraId="18BA51AB"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Taking over the administration of disability programmes currently run by the MSF and the </w:t>
            </w:r>
            <w:proofErr w:type="gramStart"/>
            <w:r w:rsidRPr="642C0D9A">
              <w:rPr>
                <w:rFonts w:ascii="Times New Roman" w:hAnsi="Times New Roman" w:cs="Times New Roman"/>
                <w:sz w:val="24"/>
                <w:szCs w:val="24"/>
              </w:rPr>
              <w:t>NCSS;</w:t>
            </w:r>
            <w:proofErr w:type="gramEnd"/>
          </w:p>
          <w:p w14:paraId="3EDBCA1D"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Consolidating volunteer efforts across the sector; and,</w:t>
            </w:r>
          </w:p>
          <w:p w14:paraId="10E58ED5" w14:textId="77777777" w:rsidR="00991EB5" w:rsidRPr="005778C1" w:rsidRDefault="642C0D9A" w:rsidP="642C0D9A">
            <w:pPr>
              <w:numPr>
                <w:ilvl w:val="1"/>
                <w:numId w:val="37"/>
              </w:numPr>
              <w:contextualSpacing/>
              <w:rPr>
                <w:rFonts w:ascii="Times New Roman" w:hAnsi="Times New Roman" w:cs="Times New Roman"/>
                <w:sz w:val="24"/>
                <w:szCs w:val="24"/>
              </w:rPr>
            </w:pPr>
            <w:r w:rsidRPr="642C0D9A">
              <w:rPr>
                <w:rFonts w:ascii="Times New Roman" w:hAnsi="Times New Roman" w:cs="Times New Roman"/>
                <w:sz w:val="24"/>
                <w:szCs w:val="24"/>
              </w:rPr>
              <w:t xml:space="preserve">Spearheading public education efforts on issues related to disability. </w:t>
            </w:r>
          </w:p>
          <w:p w14:paraId="51A5421E" w14:textId="77777777" w:rsidR="00991EB5" w:rsidRPr="005778C1" w:rsidRDefault="642C0D9A" w:rsidP="642C0D9A">
            <w:pPr>
              <w:numPr>
                <w:ilvl w:val="0"/>
                <w:numId w:val="37"/>
              </w:numPr>
              <w:contextualSpacing/>
              <w:rPr>
                <w:rFonts w:ascii="Times New Roman" w:hAnsi="Times New Roman" w:cs="Times New Roman"/>
                <w:sz w:val="24"/>
                <w:szCs w:val="24"/>
              </w:rPr>
            </w:pPr>
            <w:r w:rsidRPr="642C0D9A">
              <w:rPr>
                <w:rFonts w:ascii="Times New Roman" w:hAnsi="Times New Roman" w:cs="Times New Roman"/>
                <w:sz w:val="24"/>
                <w:szCs w:val="24"/>
              </w:rPr>
              <w:t>That said, the MSF’s Disability Office is to retain policy oversight over disability matters</w:t>
            </w:r>
          </w:p>
          <w:p w14:paraId="4BE65057" w14:textId="77777777" w:rsidR="00991EB5" w:rsidRPr="005778C1" w:rsidRDefault="00991EB5" w:rsidP="00991EB5">
            <w:pPr>
              <w:ind w:left="720"/>
              <w:contextualSpacing/>
              <w:rPr>
                <w:rFonts w:ascii="Times New Roman" w:hAnsi="Times New Roman" w:cs="Times New Roman"/>
                <w:sz w:val="24"/>
                <w:szCs w:val="24"/>
              </w:rPr>
            </w:pPr>
          </w:p>
        </w:tc>
      </w:tr>
    </w:tbl>
    <w:p w14:paraId="309E93AE" w14:textId="5A2113C6" w:rsidR="00063F2F" w:rsidRPr="005778C1" w:rsidRDefault="00063F2F" w:rsidP="00991EB5">
      <w:pPr>
        <w:spacing w:line="360" w:lineRule="auto"/>
        <w:jc w:val="both"/>
        <w:rPr>
          <w:rFonts w:ascii="Times New Roman" w:hAnsi="Times New Roman" w:cs="Times New Roman"/>
          <w:lang w:val="en-US"/>
        </w:rPr>
        <w:sectPr w:rsidR="00063F2F" w:rsidRPr="005778C1" w:rsidSect="00337EA9">
          <w:headerReference w:type="default" r:id="rId58"/>
          <w:footerReference w:type="even" r:id="rId59"/>
          <w:footerReference w:type="first" r:id="rId60"/>
          <w:pgSz w:w="16840" w:h="11900" w:orient="landscape" w:code="9"/>
          <w:pgMar w:top="1440" w:right="1440" w:bottom="1440" w:left="1440" w:header="709" w:footer="709" w:gutter="0"/>
          <w:cols w:space="708"/>
          <w:titlePg/>
          <w:docGrid w:linePitch="360"/>
        </w:sectPr>
      </w:pPr>
    </w:p>
    <w:p w14:paraId="7ABD46DF" w14:textId="4C55D422" w:rsidR="00CC523B"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lastRenderedPageBreak/>
        <w:t>The Coalition would like to acknowledge the contributions of the following persons to the review of this Report:</w:t>
      </w:r>
    </w:p>
    <w:p w14:paraId="4A54C5BB" w14:textId="77777777" w:rsidR="00CC523B" w:rsidRPr="005778C1" w:rsidRDefault="00CC523B" w:rsidP="00CC523B">
      <w:pPr>
        <w:spacing w:line="360" w:lineRule="auto"/>
        <w:ind w:firstLine="720"/>
        <w:jc w:val="both"/>
        <w:rPr>
          <w:rFonts w:ascii="Times New Roman" w:hAnsi="Times New Roman" w:cs="Times New Roman"/>
          <w:lang w:val="en-US"/>
        </w:rPr>
      </w:pPr>
    </w:p>
    <w:tbl>
      <w:tblPr>
        <w:tblStyle w:val="TableGrid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5778C1" w:rsidRPr="005778C1" w14:paraId="44A266D9" w14:textId="77777777" w:rsidTr="01411335">
        <w:tc>
          <w:tcPr>
            <w:tcW w:w="2694" w:type="dxa"/>
          </w:tcPr>
          <w:p w14:paraId="3BC8BF17" w14:textId="77777777" w:rsidR="00CC523B"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Ms</w:t>
            </w:r>
            <w:proofErr w:type="spellEnd"/>
            <w:r w:rsidRPr="01411335">
              <w:rPr>
                <w:rFonts w:ascii="Times New Roman" w:hAnsi="Times New Roman" w:cs="Times New Roman"/>
                <w:lang w:val="en-US"/>
              </w:rPr>
              <w:t xml:space="preserve"> Chia Yong </w:t>
            </w:r>
            <w:proofErr w:type="spellStart"/>
            <w:r w:rsidRPr="01411335">
              <w:rPr>
                <w:rFonts w:ascii="Times New Roman" w:hAnsi="Times New Roman" w:cs="Times New Roman"/>
                <w:lang w:val="en-US"/>
              </w:rPr>
              <w:t>Yong</w:t>
            </w:r>
            <w:proofErr w:type="spellEnd"/>
          </w:p>
          <w:p w14:paraId="3132865A" w14:textId="77777777" w:rsidR="00CC523B"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A/P Kenneth Poon</w:t>
            </w:r>
          </w:p>
        </w:tc>
        <w:tc>
          <w:tcPr>
            <w:tcW w:w="6804" w:type="dxa"/>
          </w:tcPr>
          <w:p w14:paraId="582BA4F9" w14:textId="1205DD7F" w:rsidR="00CC523B"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Honorary Consultant to the Coalition (up till 2 Nov 2021)</w:t>
            </w:r>
          </w:p>
          <w:p w14:paraId="7A59085A" w14:textId="77777777" w:rsidR="00CC523B"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Honorary Consultant to the Coalition (from 21 Jun 2022)</w:t>
            </w:r>
          </w:p>
        </w:tc>
      </w:tr>
      <w:tr w:rsidR="005778C1" w:rsidRPr="005778C1" w14:paraId="41C57341" w14:textId="77777777" w:rsidTr="01411335">
        <w:tc>
          <w:tcPr>
            <w:tcW w:w="2694" w:type="dxa"/>
          </w:tcPr>
          <w:p w14:paraId="15709EB6" w14:textId="77777777" w:rsidR="00CC523B"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Ms</w:t>
            </w:r>
            <w:proofErr w:type="spellEnd"/>
            <w:r w:rsidRPr="01411335">
              <w:rPr>
                <w:rFonts w:ascii="Times New Roman" w:hAnsi="Times New Roman" w:cs="Times New Roman"/>
                <w:lang w:val="en-US"/>
              </w:rPr>
              <w:t xml:space="preserve"> Lily Yip</w:t>
            </w:r>
          </w:p>
          <w:p w14:paraId="45210B56" w14:textId="77777777" w:rsidR="007749E3" w:rsidRDefault="007749E3" w:rsidP="0E4A6612">
            <w:pPr>
              <w:spacing w:line="360" w:lineRule="auto"/>
              <w:jc w:val="both"/>
              <w:rPr>
                <w:rFonts w:ascii="Times New Roman" w:hAnsi="Times New Roman" w:cs="Times New Roman"/>
                <w:lang w:val="en-US"/>
              </w:rPr>
            </w:pPr>
          </w:p>
          <w:p w14:paraId="255059F1" w14:textId="77777777" w:rsidR="00CC523B" w:rsidRPr="005778C1"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Mr</w:t>
            </w:r>
            <w:proofErr w:type="spellEnd"/>
            <w:r w:rsidRPr="01411335">
              <w:rPr>
                <w:rFonts w:ascii="Times New Roman" w:hAnsi="Times New Roman" w:cs="Times New Roman"/>
                <w:lang w:val="en-US"/>
              </w:rPr>
              <w:t xml:space="preserve"> Stanley Tang</w:t>
            </w:r>
          </w:p>
        </w:tc>
        <w:tc>
          <w:tcPr>
            <w:tcW w:w="6804" w:type="dxa"/>
          </w:tcPr>
          <w:p w14:paraId="2010D0FA" w14:textId="7D4E0DEF" w:rsidR="00CC523B"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 xml:space="preserve">Head, Pre-school and Curriculum, </w:t>
            </w:r>
            <w:proofErr w:type="gramStart"/>
            <w:r w:rsidRPr="642C0D9A">
              <w:rPr>
                <w:rFonts w:ascii="Times New Roman" w:hAnsi="Times New Roman" w:cs="Times New Roman"/>
                <w:lang w:val="en-US"/>
              </w:rPr>
              <w:t>Research</w:t>
            </w:r>
            <w:proofErr w:type="gramEnd"/>
            <w:r w:rsidRPr="642C0D9A">
              <w:rPr>
                <w:rFonts w:ascii="Times New Roman" w:hAnsi="Times New Roman" w:cs="Times New Roman"/>
                <w:lang w:val="en-US"/>
              </w:rPr>
              <w:t xml:space="preserve"> and Innovation Development, APSN (up till July 2021)</w:t>
            </w:r>
          </w:p>
          <w:p w14:paraId="1697347E" w14:textId="77777777" w:rsidR="00CC523B"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Chief Executive Officer, APSN (from 29 Nov 2021)</w:t>
            </w:r>
          </w:p>
        </w:tc>
      </w:tr>
      <w:tr w:rsidR="005778C1" w:rsidRPr="005778C1" w14:paraId="4DA989A1" w14:textId="77777777" w:rsidTr="01411335">
        <w:tc>
          <w:tcPr>
            <w:tcW w:w="2694" w:type="dxa"/>
          </w:tcPr>
          <w:p w14:paraId="4EE36844" w14:textId="77777777" w:rsidR="00CC523B" w:rsidRPr="005778C1"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Mr</w:t>
            </w:r>
            <w:proofErr w:type="spellEnd"/>
            <w:r w:rsidRPr="01411335">
              <w:rPr>
                <w:rFonts w:ascii="Times New Roman" w:hAnsi="Times New Roman" w:cs="Times New Roman"/>
                <w:lang w:val="en-US"/>
              </w:rPr>
              <w:t xml:space="preserve"> JR Karthikeyan</w:t>
            </w:r>
          </w:p>
        </w:tc>
        <w:tc>
          <w:tcPr>
            <w:tcW w:w="6804" w:type="dxa"/>
          </w:tcPr>
          <w:p w14:paraId="0523E8E0" w14:textId="77777777" w:rsidR="00CC523B"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Chief Executive Officer, AWWA</w:t>
            </w:r>
          </w:p>
        </w:tc>
      </w:tr>
      <w:tr w:rsidR="005778C1" w:rsidRPr="005778C1" w14:paraId="4331434C" w14:textId="77777777" w:rsidTr="01411335">
        <w:tc>
          <w:tcPr>
            <w:tcW w:w="2694" w:type="dxa"/>
          </w:tcPr>
          <w:p w14:paraId="6E8D442A" w14:textId="77777777" w:rsidR="00CC523B"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Mr</w:t>
            </w:r>
            <w:proofErr w:type="spellEnd"/>
            <w:r w:rsidRPr="01411335">
              <w:rPr>
                <w:rFonts w:ascii="Times New Roman" w:hAnsi="Times New Roman" w:cs="Times New Roman"/>
                <w:lang w:val="en-US"/>
              </w:rPr>
              <w:t xml:space="preserve"> Malcolm Wong</w:t>
            </w:r>
          </w:p>
          <w:p w14:paraId="1AAD958D" w14:textId="77777777" w:rsidR="00CC523B" w:rsidRPr="005778C1"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Ms</w:t>
            </w:r>
            <w:proofErr w:type="spellEnd"/>
            <w:r w:rsidRPr="01411335">
              <w:rPr>
                <w:rFonts w:ascii="Times New Roman" w:hAnsi="Times New Roman" w:cs="Times New Roman"/>
                <w:lang w:val="en-US"/>
              </w:rPr>
              <w:t xml:space="preserve"> Lynette Gomez</w:t>
            </w:r>
          </w:p>
        </w:tc>
        <w:tc>
          <w:tcPr>
            <w:tcW w:w="6804" w:type="dxa"/>
          </w:tcPr>
          <w:p w14:paraId="1ABABE43" w14:textId="260EB628" w:rsidR="00CC523B"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Deputy Executive Director, Rainbow Centre (up till 31 Aug 2021)</w:t>
            </w:r>
          </w:p>
          <w:p w14:paraId="104F09A2" w14:textId="77777777" w:rsidR="00CC523B"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Deputy Principal, Rainbow Centre (from 29 Nov 2021)</w:t>
            </w:r>
          </w:p>
        </w:tc>
      </w:tr>
      <w:tr w:rsidR="005778C1" w:rsidRPr="005778C1" w14:paraId="70A5B2FC" w14:textId="77777777" w:rsidTr="01411335">
        <w:tc>
          <w:tcPr>
            <w:tcW w:w="2694" w:type="dxa"/>
          </w:tcPr>
          <w:p w14:paraId="53EFA455" w14:textId="77777777" w:rsidR="00CC523B" w:rsidRPr="005778C1"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Mr</w:t>
            </w:r>
            <w:proofErr w:type="spellEnd"/>
            <w:r w:rsidRPr="01411335">
              <w:rPr>
                <w:rFonts w:ascii="Times New Roman" w:hAnsi="Times New Roman" w:cs="Times New Roman"/>
                <w:lang w:val="en-US"/>
              </w:rPr>
              <w:t xml:space="preserve"> Abhimanyau Pal</w:t>
            </w:r>
          </w:p>
        </w:tc>
        <w:tc>
          <w:tcPr>
            <w:tcW w:w="6804" w:type="dxa"/>
          </w:tcPr>
          <w:p w14:paraId="2B803609" w14:textId="6670831E" w:rsidR="00CC523B"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Chief Executive Officer, SPD</w:t>
            </w:r>
          </w:p>
        </w:tc>
      </w:tr>
    </w:tbl>
    <w:p w14:paraId="60FAED6F" w14:textId="77777777" w:rsidR="00AA3875" w:rsidRDefault="00AA3875" w:rsidP="01411335">
      <w:pPr>
        <w:spacing w:line="360" w:lineRule="auto"/>
        <w:jc w:val="both"/>
        <w:rPr>
          <w:rFonts w:ascii="Times New Roman" w:hAnsi="Times New Roman" w:cs="Times New Roman"/>
          <w:lang w:val="en-US"/>
        </w:rPr>
      </w:pPr>
    </w:p>
    <w:p w14:paraId="5A02B537" w14:textId="79475F11" w:rsidR="00761EAB" w:rsidRPr="005778C1" w:rsidRDefault="01411335" w:rsidP="01411335">
      <w:pPr>
        <w:spacing w:line="360" w:lineRule="auto"/>
        <w:jc w:val="both"/>
        <w:rPr>
          <w:rFonts w:ascii="Times New Roman" w:hAnsi="Times New Roman" w:cs="Times New Roman"/>
          <w:lang w:val="en-US"/>
        </w:rPr>
      </w:pPr>
      <w:r w:rsidRPr="01411335">
        <w:rPr>
          <w:rFonts w:ascii="Times New Roman" w:hAnsi="Times New Roman" w:cs="Times New Roman"/>
          <w:lang w:val="en-US"/>
        </w:rPr>
        <w:t xml:space="preserve">The Coalition would also like to acknowledge and thank the research team from the Institute of Policy Studies, Lee </w:t>
      </w:r>
      <w:proofErr w:type="spellStart"/>
      <w:r w:rsidRPr="01411335">
        <w:rPr>
          <w:rFonts w:ascii="Times New Roman" w:hAnsi="Times New Roman" w:cs="Times New Roman"/>
          <w:lang w:val="en-US"/>
        </w:rPr>
        <w:t>Kuan</w:t>
      </w:r>
      <w:proofErr w:type="spellEnd"/>
      <w:r w:rsidRPr="01411335">
        <w:rPr>
          <w:rFonts w:ascii="Times New Roman" w:hAnsi="Times New Roman" w:cs="Times New Roman"/>
          <w:lang w:val="en-US"/>
        </w:rPr>
        <w:t xml:space="preserve"> Yew School of Public Policy, National University of Singapore which </w:t>
      </w:r>
      <w:r w:rsidR="00B06A4E">
        <w:rPr>
          <w:rFonts w:ascii="Times New Roman" w:hAnsi="Times New Roman" w:cs="Times New Roman"/>
          <w:lang w:val="en-US"/>
        </w:rPr>
        <w:t>partnered us in</w:t>
      </w:r>
      <w:r w:rsidRPr="01411335">
        <w:rPr>
          <w:rFonts w:ascii="Times New Roman" w:hAnsi="Times New Roman" w:cs="Times New Roman"/>
          <w:lang w:val="en-US"/>
        </w:rPr>
        <w:t xml:space="preserve"> this project.  The team members are:</w:t>
      </w:r>
    </w:p>
    <w:p w14:paraId="1FD064D6" w14:textId="05630F70" w:rsidR="00CC523B" w:rsidRPr="005778C1" w:rsidRDefault="00CC523B" w:rsidP="00CC523B">
      <w:pPr>
        <w:spacing w:line="360" w:lineRule="auto"/>
        <w:jc w:val="both"/>
        <w:rPr>
          <w:rFonts w:ascii="Times New Roman" w:hAnsi="Times New Roman" w:cs="Times New Roman"/>
          <w:lang w:val="en-US"/>
        </w:rPr>
      </w:pPr>
    </w:p>
    <w:tbl>
      <w:tblPr>
        <w:tblStyle w:val="TableGrid2"/>
        <w:tblW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397"/>
      </w:tblGrid>
      <w:tr w:rsidR="007E1983" w:rsidRPr="005778C1" w14:paraId="3C1DD4C8" w14:textId="77777777" w:rsidTr="01411335">
        <w:tc>
          <w:tcPr>
            <w:tcW w:w="3544" w:type="dxa"/>
          </w:tcPr>
          <w:p w14:paraId="7192BBA5" w14:textId="11E71E51" w:rsidR="007E1983"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Dr Mathew Mathews</w:t>
            </w:r>
          </w:p>
        </w:tc>
        <w:tc>
          <w:tcPr>
            <w:tcW w:w="3397" w:type="dxa"/>
          </w:tcPr>
          <w:p w14:paraId="153562D9" w14:textId="6B9BBE39" w:rsidR="007E1983"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Principal Investigator</w:t>
            </w:r>
          </w:p>
        </w:tc>
      </w:tr>
      <w:tr w:rsidR="005634DF" w:rsidRPr="005778C1" w14:paraId="358A9E41" w14:textId="77777777" w:rsidTr="01411335">
        <w:tc>
          <w:tcPr>
            <w:tcW w:w="3544" w:type="dxa"/>
          </w:tcPr>
          <w:p w14:paraId="796DE5F6" w14:textId="07961F13" w:rsidR="005634DF"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Ms</w:t>
            </w:r>
            <w:proofErr w:type="spellEnd"/>
            <w:r w:rsidRPr="01411335">
              <w:rPr>
                <w:rFonts w:ascii="Times New Roman" w:hAnsi="Times New Roman" w:cs="Times New Roman"/>
                <w:lang w:val="en-US"/>
              </w:rPr>
              <w:t xml:space="preserve"> Sakunika </w:t>
            </w:r>
            <w:proofErr w:type="spellStart"/>
            <w:r w:rsidRPr="01411335">
              <w:rPr>
                <w:rFonts w:ascii="Times New Roman" w:hAnsi="Times New Roman" w:cs="Times New Roman"/>
                <w:lang w:val="en-US"/>
              </w:rPr>
              <w:t>Wewalaarachchi</w:t>
            </w:r>
            <w:proofErr w:type="spellEnd"/>
          </w:p>
        </w:tc>
        <w:tc>
          <w:tcPr>
            <w:tcW w:w="3397" w:type="dxa"/>
          </w:tcPr>
          <w:p w14:paraId="081C0223" w14:textId="341470D8" w:rsidR="005634DF"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Co-Principal Investigator</w:t>
            </w:r>
          </w:p>
        </w:tc>
      </w:tr>
      <w:tr w:rsidR="007E1983" w:rsidRPr="005778C1" w14:paraId="5A54870E" w14:textId="77777777" w:rsidTr="01411335">
        <w:tc>
          <w:tcPr>
            <w:tcW w:w="3544" w:type="dxa"/>
          </w:tcPr>
          <w:p w14:paraId="470365D6" w14:textId="750321E8" w:rsidR="007E1983"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Dr Teo Kay Key</w:t>
            </w:r>
          </w:p>
        </w:tc>
        <w:tc>
          <w:tcPr>
            <w:tcW w:w="3397" w:type="dxa"/>
          </w:tcPr>
          <w:p w14:paraId="414A4C0E" w14:textId="4453E0A1" w:rsidR="007E1983" w:rsidRPr="005778C1"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Research Fellow</w:t>
            </w:r>
          </w:p>
        </w:tc>
      </w:tr>
      <w:tr w:rsidR="174B1DDC" w14:paraId="41C58C3A" w14:textId="77777777" w:rsidTr="01411335">
        <w:tc>
          <w:tcPr>
            <w:tcW w:w="3544" w:type="dxa"/>
          </w:tcPr>
          <w:p w14:paraId="3B42706B" w14:textId="787C19D2" w:rsidR="174B1DDC"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Mr</w:t>
            </w:r>
            <w:proofErr w:type="spellEnd"/>
            <w:r w:rsidRPr="01411335">
              <w:rPr>
                <w:rFonts w:ascii="Times New Roman" w:hAnsi="Times New Roman" w:cs="Times New Roman"/>
                <w:lang w:val="en-US"/>
              </w:rPr>
              <w:t xml:space="preserve"> Melvin Tay</w:t>
            </w:r>
          </w:p>
        </w:tc>
        <w:tc>
          <w:tcPr>
            <w:tcW w:w="3397" w:type="dxa"/>
          </w:tcPr>
          <w:p w14:paraId="27082EB2" w14:textId="2E06B432" w:rsidR="174B1DDC" w:rsidRDefault="174B1DDC" w:rsidP="174B1DDC">
            <w:pPr>
              <w:spacing w:line="360" w:lineRule="auto"/>
              <w:jc w:val="both"/>
              <w:rPr>
                <w:rFonts w:ascii="Times New Roman" w:hAnsi="Times New Roman" w:cs="Times New Roman"/>
                <w:lang w:val="en-US"/>
              </w:rPr>
            </w:pPr>
            <w:r w:rsidRPr="174B1DDC">
              <w:rPr>
                <w:rFonts w:ascii="Times New Roman" w:hAnsi="Times New Roman" w:cs="Times New Roman"/>
                <w:lang w:val="en-US"/>
              </w:rPr>
              <w:t>Research Associate</w:t>
            </w:r>
          </w:p>
        </w:tc>
      </w:tr>
      <w:tr w:rsidR="005634DF" w:rsidRPr="005778C1" w14:paraId="02656C8C" w14:textId="77777777" w:rsidTr="01411335">
        <w:tc>
          <w:tcPr>
            <w:tcW w:w="3544" w:type="dxa"/>
          </w:tcPr>
          <w:p w14:paraId="795EE356" w14:textId="20CD9019" w:rsidR="005634DF" w:rsidRPr="00EC4533"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Mr</w:t>
            </w:r>
            <w:proofErr w:type="spellEnd"/>
            <w:r w:rsidRPr="01411335">
              <w:rPr>
                <w:rFonts w:ascii="Times New Roman" w:hAnsi="Times New Roman" w:cs="Times New Roman"/>
                <w:lang w:val="en-US"/>
              </w:rPr>
              <w:t xml:space="preserve"> Shamil Zainuddin</w:t>
            </w:r>
          </w:p>
        </w:tc>
        <w:tc>
          <w:tcPr>
            <w:tcW w:w="3397" w:type="dxa"/>
          </w:tcPr>
          <w:p w14:paraId="484461B6" w14:textId="60DD4904" w:rsidR="005634DF"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Research Associate</w:t>
            </w:r>
          </w:p>
        </w:tc>
      </w:tr>
      <w:tr w:rsidR="005634DF" w:rsidRPr="005778C1" w14:paraId="24166BC6" w14:textId="77777777" w:rsidTr="01411335">
        <w:tc>
          <w:tcPr>
            <w:tcW w:w="3544" w:type="dxa"/>
          </w:tcPr>
          <w:p w14:paraId="23255D38" w14:textId="718064E9" w:rsidR="005634DF" w:rsidRPr="00EC4533"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Mr</w:t>
            </w:r>
            <w:proofErr w:type="spellEnd"/>
            <w:r w:rsidRPr="01411335">
              <w:rPr>
                <w:rFonts w:ascii="Times New Roman" w:hAnsi="Times New Roman" w:cs="Times New Roman"/>
                <w:lang w:val="en-US"/>
              </w:rPr>
              <w:t xml:space="preserve"> Shane Pereira</w:t>
            </w:r>
          </w:p>
        </w:tc>
        <w:tc>
          <w:tcPr>
            <w:tcW w:w="3397" w:type="dxa"/>
          </w:tcPr>
          <w:p w14:paraId="6B75DFC5" w14:textId="7CD502F5" w:rsidR="005634DF" w:rsidRDefault="174B1DDC" w:rsidP="174B1DDC">
            <w:pPr>
              <w:spacing w:line="360" w:lineRule="auto"/>
              <w:jc w:val="both"/>
              <w:rPr>
                <w:rFonts w:ascii="Times New Roman" w:hAnsi="Times New Roman" w:cs="Times New Roman"/>
                <w:lang w:val="en-US"/>
              </w:rPr>
            </w:pPr>
            <w:r w:rsidRPr="174B1DDC">
              <w:rPr>
                <w:rFonts w:ascii="Times New Roman" w:hAnsi="Times New Roman" w:cs="Times New Roman"/>
                <w:lang w:val="en-US"/>
              </w:rPr>
              <w:t>Research Associate</w:t>
            </w:r>
          </w:p>
        </w:tc>
      </w:tr>
      <w:tr w:rsidR="00EC4533" w:rsidRPr="005778C1" w14:paraId="0AEF52A6" w14:textId="77777777" w:rsidTr="01411335">
        <w:tc>
          <w:tcPr>
            <w:tcW w:w="3544" w:type="dxa"/>
          </w:tcPr>
          <w:p w14:paraId="0EEC3530" w14:textId="20C82FC1" w:rsidR="00EC4533" w:rsidRPr="00EC4533"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Ms</w:t>
            </w:r>
            <w:proofErr w:type="spellEnd"/>
            <w:r w:rsidRPr="01411335">
              <w:rPr>
                <w:rFonts w:ascii="Times New Roman" w:hAnsi="Times New Roman" w:cs="Times New Roman"/>
                <w:lang w:val="en-US"/>
              </w:rPr>
              <w:t xml:space="preserve"> Elizabeth Lim</w:t>
            </w:r>
          </w:p>
        </w:tc>
        <w:tc>
          <w:tcPr>
            <w:tcW w:w="3397" w:type="dxa"/>
          </w:tcPr>
          <w:p w14:paraId="16C12684" w14:textId="5672F015" w:rsidR="00EC4533"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Research Associate</w:t>
            </w:r>
          </w:p>
        </w:tc>
      </w:tr>
      <w:tr w:rsidR="00EC4533" w:rsidRPr="005778C1" w14:paraId="56B8BD34" w14:textId="77777777" w:rsidTr="01411335">
        <w:tc>
          <w:tcPr>
            <w:tcW w:w="3544" w:type="dxa"/>
          </w:tcPr>
          <w:p w14:paraId="418C23B0" w14:textId="174FAD10" w:rsidR="00EC4533" w:rsidRPr="00EC4533"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Ms</w:t>
            </w:r>
            <w:proofErr w:type="spellEnd"/>
            <w:r w:rsidRPr="01411335">
              <w:rPr>
                <w:rFonts w:ascii="Times New Roman" w:hAnsi="Times New Roman" w:cs="Times New Roman"/>
                <w:lang w:val="en-US"/>
              </w:rPr>
              <w:t xml:space="preserve"> Sim Kai Lin</w:t>
            </w:r>
          </w:p>
        </w:tc>
        <w:tc>
          <w:tcPr>
            <w:tcW w:w="3397" w:type="dxa"/>
          </w:tcPr>
          <w:p w14:paraId="3841FDF7" w14:textId="1DC0830A" w:rsidR="00EC4533" w:rsidRPr="001C4B3B" w:rsidRDefault="642C0D9A" w:rsidP="642C0D9A">
            <w:pPr>
              <w:spacing w:line="360" w:lineRule="auto"/>
              <w:jc w:val="both"/>
              <w:rPr>
                <w:rFonts w:ascii="Times New Roman" w:hAnsi="Times New Roman" w:cs="Times New Roman"/>
                <w:lang w:val="en-US"/>
              </w:rPr>
            </w:pPr>
            <w:r w:rsidRPr="642C0D9A">
              <w:rPr>
                <w:rFonts w:ascii="Times New Roman" w:hAnsi="Times New Roman" w:cs="Times New Roman"/>
                <w:lang w:val="en-US"/>
              </w:rPr>
              <w:t>Research Associate</w:t>
            </w:r>
          </w:p>
        </w:tc>
      </w:tr>
      <w:tr w:rsidR="008215BC" w:rsidRPr="005778C1" w14:paraId="49C8843F" w14:textId="77777777" w:rsidTr="01411335">
        <w:tc>
          <w:tcPr>
            <w:tcW w:w="3544" w:type="dxa"/>
          </w:tcPr>
          <w:p w14:paraId="78500927" w14:textId="44FD2B01" w:rsidR="008215BC" w:rsidRPr="008215BC" w:rsidRDefault="01411335" w:rsidP="01411335">
            <w:pPr>
              <w:spacing w:line="360" w:lineRule="auto"/>
              <w:jc w:val="both"/>
              <w:rPr>
                <w:rFonts w:ascii="Times New Roman" w:hAnsi="Times New Roman" w:cs="Times New Roman"/>
                <w:lang w:val="en-US"/>
              </w:rPr>
            </w:pPr>
            <w:proofErr w:type="spellStart"/>
            <w:r w:rsidRPr="01411335">
              <w:rPr>
                <w:rFonts w:ascii="Times New Roman" w:hAnsi="Times New Roman" w:cs="Times New Roman"/>
                <w:lang w:val="en-US"/>
              </w:rPr>
              <w:t>Ms</w:t>
            </w:r>
            <w:proofErr w:type="spellEnd"/>
            <w:r w:rsidRPr="01411335">
              <w:rPr>
                <w:rFonts w:ascii="Times New Roman" w:hAnsi="Times New Roman" w:cs="Times New Roman"/>
                <w:lang w:val="en-US"/>
              </w:rPr>
              <w:t xml:space="preserve"> Samantha Nah</w:t>
            </w:r>
          </w:p>
          <w:p w14:paraId="672BAD1B" w14:textId="5D2DBF0D" w:rsidR="008215BC" w:rsidRPr="008215BC" w:rsidRDefault="008215BC" w:rsidP="174B1DDC">
            <w:pPr>
              <w:spacing w:line="360" w:lineRule="auto"/>
              <w:jc w:val="both"/>
              <w:rPr>
                <w:rFonts w:ascii="Times New Roman" w:hAnsi="Times New Roman" w:cs="Times New Roman"/>
                <w:lang w:val="en-US"/>
              </w:rPr>
            </w:pPr>
          </w:p>
        </w:tc>
        <w:tc>
          <w:tcPr>
            <w:tcW w:w="3397" w:type="dxa"/>
          </w:tcPr>
          <w:p w14:paraId="50B13369" w14:textId="25A04EE8" w:rsidR="008215BC" w:rsidRPr="008215BC" w:rsidRDefault="174B1DDC" w:rsidP="174B1DDC">
            <w:pPr>
              <w:spacing w:line="360" w:lineRule="auto"/>
              <w:jc w:val="both"/>
              <w:rPr>
                <w:rFonts w:ascii="Times New Roman" w:hAnsi="Times New Roman" w:cs="Times New Roman"/>
                <w:lang w:val="en-US"/>
              </w:rPr>
            </w:pPr>
            <w:r w:rsidRPr="174B1DDC">
              <w:rPr>
                <w:rFonts w:ascii="Times New Roman" w:hAnsi="Times New Roman" w:cs="Times New Roman"/>
                <w:lang w:val="en-US"/>
              </w:rPr>
              <w:t>Research Assistant</w:t>
            </w:r>
          </w:p>
          <w:p w14:paraId="119CDC9F" w14:textId="68411B32" w:rsidR="008215BC" w:rsidRPr="008215BC" w:rsidRDefault="008215BC" w:rsidP="174B1DDC">
            <w:pPr>
              <w:spacing w:line="360" w:lineRule="auto"/>
              <w:jc w:val="both"/>
              <w:rPr>
                <w:rFonts w:ascii="Times New Roman" w:hAnsi="Times New Roman" w:cs="Times New Roman"/>
                <w:lang w:val="en-US"/>
              </w:rPr>
            </w:pPr>
          </w:p>
        </w:tc>
      </w:tr>
    </w:tbl>
    <w:p w14:paraId="32087B44" w14:textId="77777777" w:rsidR="137099F3" w:rsidRPr="001C4B3B" w:rsidRDefault="137099F3">
      <w:pPr>
        <w:rPr>
          <w:rFonts w:ascii="Times New Roman" w:hAnsi="Times New Roman" w:cs="Times New Roman"/>
          <w:sz w:val="2"/>
          <w:szCs w:val="2"/>
          <w:lang w:val="en-US"/>
        </w:rPr>
      </w:pPr>
    </w:p>
    <w:p w14:paraId="34DEEC15" w14:textId="489AD887" w:rsidR="00063F2F" w:rsidRPr="005778C1" w:rsidRDefault="01411335" w:rsidP="01411335">
      <w:pPr>
        <w:rPr>
          <w:rFonts w:ascii="Times New Roman" w:hAnsi="Times New Roman" w:cs="Times New Roman"/>
          <w:sz w:val="2"/>
          <w:szCs w:val="2"/>
          <w:lang w:val="en-US"/>
        </w:rPr>
      </w:pPr>
      <w:proofErr w:type="spellStart"/>
      <w:r w:rsidRPr="01411335">
        <w:rPr>
          <w:rFonts w:ascii="Times New Roman" w:hAnsi="Times New Roman" w:cs="Times New Roman"/>
          <w:sz w:val="2"/>
          <w:szCs w:val="2"/>
          <w:lang w:val="en-US"/>
        </w:rPr>
        <w:t>Ms</w:t>
      </w:r>
      <w:proofErr w:type="spellEnd"/>
    </w:p>
    <w:p w14:paraId="34FAE758" w14:textId="77777777" w:rsidR="00063F2F" w:rsidRPr="005778C1" w:rsidRDefault="00063F2F" w:rsidP="00063F2F">
      <w:pPr>
        <w:rPr>
          <w:rFonts w:ascii="Times New Roman" w:hAnsi="Times New Roman" w:cs="Times New Roman"/>
          <w:sz w:val="2"/>
          <w:szCs w:val="2"/>
          <w:lang w:val="en-US"/>
        </w:rPr>
      </w:pPr>
    </w:p>
    <w:p w14:paraId="7BDB44E6" w14:textId="77777777" w:rsidR="00063F2F" w:rsidRPr="005778C1" w:rsidRDefault="00063F2F" w:rsidP="00063F2F">
      <w:pPr>
        <w:rPr>
          <w:rFonts w:ascii="Times New Roman" w:hAnsi="Times New Roman" w:cs="Times New Roman"/>
          <w:sz w:val="2"/>
          <w:szCs w:val="2"/>
          <w:lang w:val="en-US"/>
        </w:rPr>
      </w:pPr>
    </w:p>
    <w:p w14:paraId="62DBE9BE" w14:textId="77777777" w:rsidR="00063F2F" w:rsidRPr="005778C1" w:rsidRDefault="00063F2F" w:rsidP="00063F2F">
      <w:pPr>
        <w:rPr>
          <w:rFonts w:ascii="Times New Roman" w:hAnsi="Times New Roman" w:cs="Times New Roman"/>
          <w:sz w:val="2"/>
          <w:szCs w:val="2"/>
          <w:lang w:val="en-US"/>
        </w:rPr>
      </w:pPr>
    </w:p>
    <w:p w14:paraId="6EBAAC0C" w14:textId="77777777" w:rsidR="00063F2F" w:rsidRPr="005778C1" w:rsidRDefault="00063F2F" w:rsidP="00063F2F">
      <w:pPr>
        <w:rPr>
          <w:rFonts w:ascii="Times New Roman" w:hAnsi="Times New Roman" w:cs="Times New Roman"/>
          <w:sz w:val="2"/>
          <w:szCs w:val="2"/>
          <w:lang w:val="en-US"/>
        </w:rPr>
      </w:pPr>
    </w:p>
    <w:p w14:paraId="33669B61" w14:textId="77777777" w:rsidR="00063F2F" w:rsidRPr="005778C1" w:rsidRDefault="00063F2F" w:rsidP="00063F2F">
      <w:pPr>
        <w:rPr>
          <w:rFonts w:ascii="Times New Roman" w:hAnsi="Times New Roman" w:cs="Times New Roman"/>
          <w:sz w:val="2"/>
          <w:szCs w:val="2"/>
          <w:lang w:val="en-US"/>
        </w:rPr>
      </w:pPr>
    </w:p>
    <w:p w14:paraId="43F02F3E" w14:textId="77777777" w:rsidR="00063F2F" w:rsidRPr="005778C1" w:rsidRDefault="00063F2F" w:rsidP="00063F2F">
      <w:pPr>
        <w:rPr>
          <w:rFonts w:ascii="Times New Roman" w:hAnsi="Times New Roman" w:cs="Times New Roman"/>
          <w:sz w:val="2"/>
          <w:szCs w:val="2"/>
          <w:lang w:val="en-US"/>
        </w:rPr>
      </w:pPr>
    </w:p>
    <w:p w14:paraId="75EE3D28" w14:textId="77777777" w:rsidR="00063F2F" w:rsidRPr="005778C1" w:rsidRDefault="00063F2F" w:rsidP="00063F2F">
      <w:pPr>
        <w:rPr>
          <w:rFonts w:ascii="Times New Roman" w:hAnsi="Times New Roman" w:cs="Times New Roman"/>
          <w:sz w:val="2"/>
          <w:szCs w:val="2"/>
          <w:lang w:val="en-US"/>
        </w:rPr>
      </w:pPr>
    </w:p>
    <w:p w14:paraId="3FC63576" w14:textId="77777777" w:rsidR="00063F2F" w:rsidRPr="005778C1" w:rsidRDefault="00063F2F" w:rsidP="00063F2F">
      <w:pPr>
        <w:rPr>
          <w:rFonts w:ascii="Times New Roman" w:hAnsi="Times New Roman" w:cs="Times New Roman"/>
          <w:sz w:val="2"/>
          <w:szCs w:val="2"/>
          <w:lang w:val="en-US"/>
        </w:rPr>
      </w:pPr>
    </w:p>
    <w:p w14:paraId="6D3638B2" w14:textId="77777777" w:rsidR="00063F2F" w:rsidRPr="005778C1" w:rsidRDefault="00063F2F" w:rsidP="00063F2F">
      <w:pPr>
        <w:rPr>
          <w:rFonts w:ascii="Times New Roman" w:hAnsi="Times New Roman" w:cs="Times New Roman"/>
          <w:sz w:val="2"/>
          <w:szCs w:val="2"/>
          <w:lang w:val="en-US"/>
        </w:rPr>
      </w:pPr>
    </w:p>
    <w:p w14:paraId="67E78E66" w14:textId="77777777" w:rsidR="00063F2F" w:rsidRPr="005778C1" w:rsidRDefault="00063F2F" w:rsidP="00063F2F">
      <w:pPr>
        <w:rPr>
          <w:rFonts w:ascii="Times New Roman" w:hAnsi="Times New Roman" w:cs="Times New Roman"/>
          <w:sz w:val="2"/>
          <w:szCs w:val="2"/>
          <w:lang w:val="en-US"/>
        </w:rPr>
      </w:pPr>
    </w:p>
    <w:p w14:paraId="219B5B5E" w14:textId="77777777" w:rsidR="00063F2F" w:rsidRPr="005778C1" w:rsidRDefault="00063F2F" w:rsidP="00063F2F">
      <w:pPr>
        <w:rPr>
          <w:rFonts w:ascii="Times New Roman" w:hAnsi="Times New Roman" w:cs="Times New Roman"/>
          <w:sz w:val="2"/>
          <w:szCs w:val="2"/>
          <w:lang w:val="en-US"/>
        </w:rPr>
      </w:pPr>
    </w:p>
    <w:p w14:paraId="77718144" w14:textId="694693A1" w:rsidR="001C0AA0" w:rsidRPr="005778C1" w:rsidRDefault="01411335" w:rsidP="01411335">
      <w:pPr>
        <w:tabs>
          <w:tab w:val="left" w:pos="5352"/>
        </w:tabs>
        <w:rPr>
          <w:rFonts w:ascii="Times New Roman" w:hAnsi="Times New Roman" w:cs="Times New Roman"/>
          <w:sz w:val="2"/>
          <w:szCs w:val="2"/>
          <w:lang w:val="en-US"/>
        </w:rPr>
      </w:pPr>
      <w:proofErr w:type="spellStart"/>
      <w:r w:rsidRPr="01411335">
        <w:rPr>
          <w:rFonts w:ascii="Times New Roman" w:hAnsi="Times New Roman" w:cs="Times New Roman"/>
          <w:sz w:val="2"/>
          <w:szCs w:val="2"/>
          <w:lang w:val="en-US"/>
        </w:rPr>
        <w:t>Te</w:t>
      </w:r>
      <w:proofErr w:type="spellEnd"/>
    </w:p>
    <w:sectPr w:rsidR="001C0AA0" w:rsidRPr="005778C1" w:rsidSect="008215BC">
      <w:headerReference w:type="default" r:id="rId61"/>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C44F" w14:textId="77777777" w:rsidR="00642FB8" w:rsidRDefault="00642FB8" w:rsidP="00EC74DB">
      <w:r>
        <w:separator/>
      </w:r>
    </w:p>
  </w:endnote>
  <w:endnote w:type="continuationSeparator" w:id="0">
    <w:p w14:paraId="53EEDEE0" w14:textId="77777777" w:rsidR="00642FB8" w:rsidRDefault="00642FB8" w:rsidP="00EC74DB">
      <w:r>
        <w:continuationSeparator/>
      </w:r>
    </w:p>
  </w:endnote>
  <w:endnote w:type="continuationNotice" w:id="1">
    <w:p w14:paraId="405D6721" w14:textId="77777777" w:rsidR="00642FB8" w:rsidRDefault="00642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charset w:val="B1"/>
    <w:family w:val="auto"/>
    <w:pitch w:val="variable"/>
    <w:sig w:usb0="80000867" w:usb1="00000000" w:usb2="00000000" w:usb3="00000000" w:csb0="000001F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11655"/>
      <w:docPartObj>
        <w:docPartGallery w:val="Page Numbers (Bottom of Page)"/>
        <w:docPartUnique/>
      </w:docPartObj>
    </w:sdtPr>
    <w:sdtEndPr>
      <w:rPr>
        <w:rFonts w:ascii="Times New Roman" w:hAnsi="Times New Roman" w:cs="Times New Roman"/>
        <w:noProof/>
      </w:rPr>
    </w:sdtEndPr>
    <w:sdtContent>
      <w:p w14:paraId="15B5BFC8" w14:textId="10EAF35A" w:rsidR="003F28DE" w:rsidRPr="00870BC5" w:rsidRDefault="003F28DE">
        <w:pPr>
          <w:pStyle w:val="Footer"/>
          <w:jc w:val="right"/>
          <w:rPr>
            <w:rFonts w:ascii="Times New Roman" w:hAnsi="Times New Roman" w:cs="Times New Roman"/>
          </w:rPr>
        </w:pPr>
        <w:r w:rsidRPr="00870BC5">
          <w:rPr>
            <w:rFonts w:ascii="Times New Roman" w:hAnsi="Times New Roman" w:cs="Times New Roman"/>
          </w:rPr>
          <w:fldChar w:fldCharType="begin"/>
        </w:r>
        <w:r w:rsidRPr="00870BC5">
          <w:rPr>
            <w:rFonts w:ascii="Times New Roman" w:hAnsi="Times New Roman" w:cs="Times New Roman"/>
          </w:rPr>
          <w:instrText xml:space="preserve"> PAGE   \* MERGEFORMAT </w:instrText>
        </w:r>
        <w:r w:rsidRPr="00870BC5">
          <w:rPr>
            <w:rFonts w:ascii="Times New Roman" w:hAnsi="Times New Roman" w:cs="Times New Roman"/>
          </w:rPr>
          <w:fldChar w:fldCharType="separate"/>
        </w:r>
        <w:r w:rsidR="006D4534">
          <w:rPr>
            <w:rFonts w:ascii="Times New Roman" w:hAnsi="Times New Roman" w:cs="Times New Roman"/>
            <w:noProof/>
          </w:rPr>
          <w:t>2</w:t>
        </w:r>
        <w:r w:rsidRPr="00870BC5">
          <w:rPr>
            <w:rFonts w:ascii="Times New Roman" w:hAnsi="Times New Roman" w:cs="Times New Roman"/>
            <w:noProof/>
          </w:rPr>
          <w:fldChar w:fldCharType="end"/>
        </w:r>
      </w:p>
    </w:sdtContent>
  </w:sdt>
  <w:p w14:paraId="788B1DBD" w14:textId="77777777" w:rsidR="003F28DE" w:rsidRDefault="003F28DE" w:rsidP="001C0AA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01061"/>
      <w:docPartObj>
        <w:docPartGallery w:val="Page Numbers (Bottom of Page)"/>
        <w:docPartUnique/>
      </w:docPartObj>
    </w:sdtPr>
    <w:sdtEndPr>
      <w:rPr>
        <w:rFonts w:ascii="Times New Roman" w:hAnsi="Times New Roman" w:cs="Times New Roman"/>
        <w:noProof/>
      </w:rPr>
    </w:sdtEndPr>
    <w:sdtContent>
      <w:p w14:paraId="0C3609B0" w14:textId="77777777" w:rsidR="0047566B" w:rsidRPr="00870BC5" w:rsidRDefault="0047566B">
        <w:pPr>
          <w:pStyle w:val="Footer"/>
          <w:jc w:val="right"/>
          <w:rPr>
            <w:rFonts w:ascii="Times New Roman" w:hAnsi="Times New Roman" w:cs="Times New Roman"/>
          </w:rPr>
        </w:pPr>
        <w:r w:rsidRPr="00870BC5">
          <w:rPr>
            <w:rFonts w:ascii="Times New Roman" w:hAnsi="Times New Roman" w:cs="Times New Roman"/>
          </w:rPr>
          <w:fldChar w:fldCharType="begin"/>
        </w:r>
        <w:r w:rsidRPr="00870BC5">
          <w:rPr>
            <w:rFonts w:ascii="Times New Roman" w:hAnsi="Times New Roman" w:cs="Times New Roman"/>
          </w:rPr>
          <w:instrText xml:space="preserve"> PAGE   \* MERGEFORMAT </w:instrText>
        </w:r>
        <w:r w:rsidRPr="00870BC5">
          <w:rPr>
            <w:rFonts w:ascii="Times New Roman" w:hAnsi="Times New Roman" w:cs="Times New Roman"/>
          </w:rPr>
          <w:fldChar w:fldCharType="separate"/>
        </w:r>
        <w:r>
          <w:rPr>
            <w:rFonts w:ascii="Times New Roman" w:hAnsi="Times New Roman" w:cs="Times New Roman"/>
            <w:noProof/>
          </w:rPr>
          <w:t>2</w:t>
        </w:r>
        <w:r w:rsidRPr="00870BC5">
          <w:rPr>
            <w:rFonts w:ascii="Times New Roman" w:hAnsi="Times New Roman" w:cs="Times New Roman"/>
            <w:noProof/>
          </w:rPr>
          <w:fldChar w:fldCharType="end"/>
        </w:r>
      </w:p>
    </w:sdtContent>
  </w:sdt>
  <w:p w14:paraId="101E65FA" w14:textId="77777777" w:rsidR="0047566B" w:rsidRDefault="0047566B" w:rsidP="001C0A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199112"/>
      <w:docPartObj>
        <w:docPartGallery w:val="Page Numbers (Bottom of Page)"/>
        <w:docPartUnique/>
      </w:docPartObj>
    </w:sdtPr>
    <w:sdtEndPr>
      <w:rPr>
        <w:rStyle w:val="PageNumber"/>
      </w:rPr>
    </w:sdtEndPr>
    <w:sdtContent>
      <w:p w14:paraId="6B705645" w14:textId="5B41EB70" w:rsidR="003F28DE" w:rsidRDefault="003F28DE" w:rsidP="00A72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3CC45" w14:textId="77777777" w:rsidR="003F28DE" w:rsidRDefault="003F28DE" w:rsidP="00F35AAD">
    <w:pPr>
      <w:pStyle w:val="Footer"/>
      <w:ind w:right="360"/>
    </w:pPr>
  </w:p>
  <w:p w14:paraId="4696886F" w14:textId="77777777" w:rsidR="003F28DE" w:rsidRDefault="003F28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3FC9" w14:textId="77777777" w:rsidR="003F28DE" w:rsidRDefault="003F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D29E" w14:textId="77777777" w:rsidR="00642FB8" w:rsidRDefault="00642FB8" w:rsidP="00EC74DB">
      <w:r>
        <w:separator/>
      </w:r>
    </w:p>
  </w:footnote>
  <w:footnote w:type="continuationSeparator" w:id="0">
    <w:p w14:paraId="5748200B" w14:textId="77777777" w:rsidR="00642FB8" w:rsidRDefault="00642FB8" w:rsidP="00EC74DB">
      <w:r>
        <w:continuationSeparator/>
      </w:r>
    </w:p>
  </w:footnote>
  <w:footnote w:type="continuationNotice" w:id="1">
    <w:p w14:paraId="3E134056" w14:textId="77777777" w:rsidR="00642FB8" w:rsidRDefault="00642FB8"/>
  </w:footnote>
  <w:footnote w:id="2">
    <w:p w14:paraId="2E1657AA" w14:textId="5B9229BA" w:rsidR="003F28DE" w:rsidRPr="001D6444" w:rsidRDefault="003F28DE" w:rsidP="01411335">
      <w:pPr>
        <w:pStyle w:val="FootnoteText"/>
        <w:rPr>
          <w:color w:val="000000" w:themeColor="text1"/>
        </w:rPr>
      </w:pPr>
      <w:r>
        <w:rPr>
          <w:rStyle w:val="FootnoteReference"/>
        </w:rPr>
        <w:footnoteRef/>
      </w:r>
      <w:r w:rsidRPr="01411335">
        <w:t xml:space="preserve"> </w:t>
      </w:r>
      <w:r w:rsidRPr="642C0D9A">
        <w:t xml:space="preserve">In the first phase of fieldwork, participants from a mix of key stakeholder groups in Singapore’s disability sector were </w:t>
      </w:r>
      <w:r w:rsidRPr="001D6444">
        <w:t xml:space="preserve">recruited to participate in a series of 24 focus group discussions (FGDs) and 27 in-depth interviews, from August 2019 to July 2020. </w:t>
      </w:r>
      <w:r w:rsidR="642C0D9A" w:rsidRPr="001D6444">
        <w:rPr>
          <w:color w:val="000000" w:themeColor="text1"/>
        </w:rPr>
        <w:t xml:space="preserve">In the second qualitative phase of the study conducted in 2022 from May to July 2022, 50 additional participants were recruited to form 12 focus group discussions. </w:t>
      </w:r>
    </w:p>
    <w:p w14:paraId="246B1B3D" w14:textId="7D334BA7" w:rsidR="003F28DE" w:rsidRPr="001D6444" w:rsidRDefault="003F28DE" w:rsidP="00D04128">
      <w:pPr>
        <w:pStyle w:val="FootnoteText"/>
      </w:pPr>
    </w:p>
    <w:p w14:paraId="53479276" w14:textId="104CEACB" w:rsidR="003F28DE" w:rsidRPr="001D6444" w:rsidRDefault="003F28DE" w:rsidP="00D04128">
      <w:pPr>
        <w:pStyle w:val="FootnoteText"/>
      </w:pPr>
      <w:r w:rsidRPr="001D6444">
        <w:t>These groups included :</w:t>
      </w:r>
    </w:p>
    <w:p w14:paraId="295ECDE8" w14:textId="124168B2" w:rsidR="003F28DE" w:rsidRPr="001D6444" w:rsidRDefault="01411335" w:rsidP="00D04128">
      <w:pPr>
        <w:pStyle w:val="FootnoteText"/>
      </w:pPr>
      <w:r w:rsidRPr="001D6444">
        <w:t>(i) PWDs across the disability spectrum;</w:t>
      </w:r>
    </w:p>
    <w:p w14:paraId="73E2883F" w14:textId="1906DBEB" w:rsidR="003F28DE" w:rsidRPr="001D6444" w:rsidRDefault="642C0D9A" w:rsidP="00D04128">
      <w:pPr>
        <w:pStyle w:val="FootnoteText"/>
      </w:pPr>
      <w:r w:rsidRPr="001D6444">
        <w:t>(ii) Caregivers;</w:t>
      </w:r>
    </w:p>
    <w:p w14:paraId="7ADD521E" w14:textId="0521626C" w:rsidR="003F28DE" w:rsidRPr="001D6444" w:rsidRDefault="642C0D9A" w:rsidP="00D04128">
      <w:pPr>
        <w:pStyle w:val="FootnoteText"/>
      </w:pPr>
      <w:r w:rsidRPr="001D6444">
        <w:t>(iii) Frontline officers of service providers and social workers;</w:t>
      </w:r>
    </w:p>
    <w:p w14:paraId="10F4C5E5" w14:textId="41C64D91" w:rsidR="003F28DE" w:rsidRPr="001D6444" w:rsidRDefault="642C0D9A" w:rsidP="00D04128">
      <w:pPr>
        <w:pStyle w:val="FootnoteText"/>
      </w:pPr>
      <w:r w:rsidRPr="001D6444">
        <w:t>(iv) Early educators; and,</w:t>
      </w:r>
    </w:p>
    <w:p w14:paraId="1958899B" w14:textId="77777777" w:rsidR="003F28DE" w:rsidRPr="001D6444" w:rsidRDefault="174B1DDC" w:rsidP="00D04128">
      <w:pPr>
        <w:pStyle w:val="FootnoteText"/>
      </w:pPr>
      <w:r w:rsidRPr="001D6444">
        <w:t>(v) Other professionals and community partners interested in the needs of PWDs.</w:t>
      </w:r>
    </w:p>
    <w:p w14:paraId="3CDEBD14" w14:textId="77777777" w:rsidR="003F28DE" w:rsidRPr="001D6444" w:rsidRDefault="003F28DE" w:rsidP="00D04128">
      <w:pPr>
        <w:pStyle w:val="FootnoteText"/>
      </w:pPr>
    </w:p>
    <w:p w14:paraId="36B4F89C" w14:textId="233E5506" w:rsidR="003F28DE" w:rsidRDefault="642C0D9A" w:rsidP="642C0D9A">
      <w:pPr>
        <w:pStyle w:val="FootnoteText"/>
        <w:rPr>
          <w:color w:val="000000" w:themeColor="text1"/>
        </w:rPr>
      </w:pPr>
      <w:r w:rsidRPr="001D6444">
        <w:rPr>
          <w:color w:val="000000" w:themeColor="text1"/>
        </w:rPr>
        <w:t>A total of 216 participants were recruited for the qualitative component of this study.</w:t>
      </w:r>
    </w:p>
    <w:p w14:paraId="29508CDD" w14:textId="1238D148" w:rsidR="001D6444" w:rsidRDefault="001D6444" w:rsidP="642C0D9A">
      <w:pPr>
        <w:pStyle w:val="FootnoteText"/>
        <w:rPr>
          <w:color w:val="000000" w:themeColor="text1"/>
        </w:rPr>
      </w:pPr>
    </w:p>
    <w:p w14:paraId="28C16637" w14:textId="1C2D114A" w:rsidR="001D6444" w:rsidRPr="001D6444" w:rsidRDefault="001D6444" w:rsidP="642C0D9A">
      <w:pPr>
        <w:pStyle w:val="FootnoteText"/>
        <w:rPr>
          <w:rFonts w:cs="Times New Roman"/>
          <w:color w:val="000000" w:themeColor="text1"/>
        </w:rPr>
      </w:pPr>
      <w:r w:rsidRPr="001D6444">
        <w:rPr>
          <w:rFonts w:cs="Times New Roman"/>
          <w:lang w:val="en-GB"/>
        </w:rPr>
        <w:t xml:space="preserve">In addition, </w:t>
      </w:r>
      <w:r w:rsidR="00095B3B">
        <w:rPr>
          <w:rFonts w:cs="Times New Roman"/>
          <w:lang w:val="en-GB"/>
        </w:rPr>
        <w:t xml:space="preserve">about 2000 </w:t>
      </w:r>
      <w:r w:rsidRPr="001D6444">
        <w:rPr>
          <w:rFonts w:cs="Times New Roman"/>
          <w:lang w:val="en-GB"/>
        </w:rPr>
        <w:t>respondents were recruited from the general population to complete a quantitative survey investigating public attitudes towards PWDs and other disability issues. These respondents were recruited in 2022 between June to July.</w:t>
      </w:r>
    </w:p>
    <w:p w14:paraId="428611E6" w14:textId="72BF8638" w:rsidR="003F28DE" w:rsidRPr="001D6444" w:rsidRDefault="003F28DE" w:rsidP="01411335">
      <w:pPr>
        <w:pStyle w:val="FootnoteText"/>
        <w:rPr>
          <w:color w:val="000000" w:themeColor="text1"/>
        </w:rPr>
      </w:pPr>
    </w:p>
  </w:footnote>
  <w:footnote w:id="3">
    <w:p w14:paraId="6915223F" w14:textId="77777777" w:rsidR="003F28DE" w:rsidRPr="001D6444" w:rsidRDefault="003F28DE">
      <w:pPr>
        <w:pStyle w:val="NoSpacing"/>
        <w:rPr>
          <w:rFonts w:ascii="Times New Roman" w:hAnsi="Times New Roman" w:cs="Times New Roman"/>
          <w:i/>
          <w:iCs/>
          <w:color w:val="000000" w:themeColor="text1"/>
          <w:sz w:val="20"/>
          <w:szCs w:val="20"/>
        </w:rPr>
      </w:pPr>
      <w:r w:rsidRPr="001D6444">
        <w:rPr>
          <w:rStyle w:val="FootnoteReference"/>
          <w:color w:val="000000" w:themeColor="text1"/>
        </w:rPr>
        <w:footnoteRef/>
      </w:r>
      <w:r w:rsidRPr="001D6444">
        <w:rPr>
          <w:color w:val="000000" w:themeColor="text1"/>
        </w:rPr>
        <w:t xml:space="preserve"> </w:t>
      </w:r>
      <w:r w:rsidRPr="001D6444">
        <w:rPr>
          <w:rFonts w:ascii="Times New Roman" w:hAnsi="Times New Roman" w:cs="Times New Roman"/>
          <w:i/>
          <w:iCs/>
          <w:color w:val="000000" w:themeColor="text1"/>
          <w:sz w:val="20"/>
          <w:szCs w:val="20"/>
        </w:rPr>
        <w:t xml:space="preserve">List of </w:t>
      </w:r>
      <w:r w:rsidRPr="001D6444">
        <w:rPr>
          <w:rFonts w:ascii="Times New Roman" w:hAnsi="Times New Roman" w:cs="Times New Roman"/>
          <w:b/>
          <w:bCs/>
          <w:i/>
          <w:iCs/>
          <w:color w:val="000000" w:themeColor="text1"/>
          <w:sz w:val="20"/>
          <w:szCs w:val="20"/>
        </w:rPr>
        <w:t>UN CRPD Articles</w:t>
      </w:r>
      <w:r w:rsidRPr="001D6444">
        <w:rPr>
          <w:rFonts w:ascii="Times New Roman" w:hAnsi="Times New Roman" w:cs="Times New Roman"/>
          <w:i/>
          <w:iCs/>
          <w:color w:val="000000" w:themeColor="text1"/>
          <w:sz w:val="20"/>
          <w:szCs w:val="20"/>
        </w:rPr>
        <w:t xml:space="preserve"> –</w:t>
      </w:r>
    </w:p>
    <w:p w14:paraId="0D0A68AD" w14:textId="6ACFC4F1" w:rsidR="003F28DE" w:rsidRPr="004D2342" w:rsidRDefault="00642FB8" w:rsidP="00E2315C">
      <w:pPr>
        <w:pStyle w:val="FootnoteText"/>
        <w:rPr>
          <w:color w:val="000000" w:themeColor="text1"/>
        </w:rPr>
      </w:pPr>
      <w:hyperlink r:id="rId1" w:history="1">
        <w:r w:rsidR="003F28DE" w:rsidRPr="001D6444">
          <w:rPr>
            <w:rStyle w:val="Hyperlink"/>
            <w:rFonts w:cs="Times New Roman"/>
            <w:i/>
            <w:color w:val="000000" w:themeColor="text1"/>
            <w:u w:val="none"/>
          </w:rPr>
          <w:t>https://www.un.org/development/desa/disabilities/convention-on-the-rights-of-persons-with-disabilities/convention-on-the-rights-of-persons-with-disabilities-2.html</w:t>
        </w:r>
      </w:hyperlink>
    </w:p>
  </w:footnote>
  <w:footnote w:id="4">
    <w:p w14:paraId="577C126E" w14:textId="63F5E150" w:rsidR="003F28DE" w:rsidRPr="002D721B" w:rsidRDefault="003F28DE" w:rsidP="642C0D9A">
      <w:pPr>
        <w:pStyle w:val="Bibliography"/>
        <w:rPr>
          <w:rFonts w:ascii="Times New Roman" w:hAnsi="Times New Roman" w:cs="Times New Roman"/>
          <w:lang w:val="en-GB"/>
        </w:rPr>
      </w:pPr>
      <w:r w:rsidRPr="008215BC">
        <w:rPr>
          <w:rStyle w:val="FootnoteReference"/>
          <w:color w:val="000000" w:themeColor="text1"/>
        </w:rPr>
        <w:footnoteRef/>
      </w:r>
      <w:r w:rsidRPr="002D721B">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Tai, J. (</w:t>
      </w:r>
      <w:r w:rsidR="642C0D9A" w:rsidRPr="642C0D9A">
        <w:rPr>
          <w:rFonts w:ascii="Times New Roman" w:hAnsi="Times New Roman" w:cs="Times New Roman"/>
          <w:sz w:val="20"/>
          <w:szCs w:val="20"/>
        </w:rPr>
        <w:t xml:space="preserve">2014, March 13). </w:t>
      </w:r>
      <w:r w:rsidR="642C0D9A" w:rsidRPr="642C0D9A">
        <w:rPr>
          <w:rFonts w:ascii="Times New Roman" w:hAnsi="Times New Roman" w:cs="Times New Roman"/>
          <w:sz w:val="20"/>
          <w:szCs w:val="20"/>
          <w:lang w:val="en-GB"/>
        </w:rPr>
        <w:t xml:space="preserve">Singapore Budget 2014: Over 50,000 special needs children and those with disabilities to get educational and transport subsidies.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https://www.straitstimes.com/singapore/singapore-budget-2014-over-50000-special-needs-children-and-those-with-disabilities-to-get</w:t>
      </w:r>
    </w:p>
  </w:footnote>
  <w:footnote w:id="5">
    <w:p w14:paraId="66EBC7A8" w14:textId="0E6EEE88" w:rsidR="003F28DE" w:rsidRPr="002D721B" w:rsidRDefault="003F28DE" w:rsidP="01411335">
      <w:pPr>
        <w:pStyle w:val="Bibliography"/>
        <w:rPr>
          <w:rFonts w:cs="Times New Roman"/>
          <w:color w:val="000000" w:themeColor="text1"/>
          <w:lang w:val="en-GB"/>
        </w:rPr>
      </w:pPr>
      <w:r w:rsidRPr="008215BC">
        <w:rPr>
          <w:rStyle w:val="FootnoteReference"/>
          <w:color w:val="000000" w:themeColor="text1"/>
        </w:rPr>
        <w:footnoteRef/>
      </w:r>
      <w:r w:rsidRPr="002D721B">
        <w:rPr>
          <w:rFonts w:ascii="Times New Roman" w:hAnsi="Times New Roman" w:cs="Times New Roman"/>
          <w:color w:val="000000" w:themeColor="text1"/>
          <w:sz w:val="20"/>
          <w:szCs w:val="20"/>
        </w:rPr>
        <w:t xml:space="preserve"> </w:t>
      </w:r>
      <w:r w:rsidRPr="002D721B">
        <w:rPr>
          <w:rFonts w:ascii="Times New Roman" w:hAnsi="Times New Roman" w:cs="Times New Roman"/>
          <w:color w:val="000000" w:themeColor="text1"/>
          <w:sz w:val="20"/>
          <w:szCs w:val="20"/>
          <w:lang w:val="en-GB"/>
        </w:rPr>
        <w:t xml:space="preserve">Goy, P. </w:t>
      </w:r>
      <w:r w:rsidR="50D43E0E" w:rsidRPr="002D721B">
        <w:rPr>
          <w:rFonts w:ascii="Times New Roman" w:hAnsi="Times New Roman" w:cs="Times New Roman"/>
          <w:color w:val="000000" w:themeColor="text1"/>
          <w:sz w:val="20"/>
          <w:szCs w:val="20"/>
          <w:lang w:val="en-GB"/>
        </w:rPr>
        <w:t>(</w:t>
      </w:r>
      <w:r w:rsidRPr="002D721B">
        <w:rPr>
          <w:rFonts w:ascii="Times New Roman" w:hAnsi="Times New Roman" w:cs="Times New Roman"/>
          <w:color w:val="000000" w:themeColor="text1"/>
          <w:sz w:val="20"/>
          <w:szCs w:val="20"/>
          <w:lang w:val="en-GB"/>
        </w:rPr>
        <w:t>2015b</w:t>
      </w:r>
      <w:r w:rsidR="50D43E0E" w:rsidRPr="002D721B">
        <w:rPr>
          <w:rFonts w:ascii="Times New Roman" w:hAnsi="Times New Roman" w:cs="Times New Roman"/>
          <w:color w:val="000000" w:themeColor="text1"/>
          <w:sz w:val="20"/>
          <w:szCs w:val="20"/>
          <w:lang w:val="en-GB"/>
        </w:rPr>
        <w:t>, December 3)</w:t>
      </w:r>
      <w:r w:rsidRPr="002D721B">
        <w:rPr>
          <w:rFonts w:ascii="Times New Roman" w:hAnsi="Times New Roman" w:cs="Times New Roman"/>
          <w:color w:val="000000" w:themeColor="text1"/>
          <w:sz w:val="20"/>
          <w:szCs w:val="20"/>
          <w:lang w:val="en-GB"/>
        </w:rPr>
        <w:t xml:space="preserve">. Disabled get their own one-stop village. </w:t>
      </w:r>
      <w:r w:rsidRPr="01411335">
        <w:rPr>
          <w:rFonts w:ascii="Times New Roman" w:hAnsi="Times New Roman" w:cs="Times New Roman"/>
          <w:i/>
          <w:iCs/>
          <w:color w:val="000000" w:themeColor="text1"/>
          <w:sz w:val="20"/>
          <w:szCs w:val="20"/>
          <w:lang w:val="en-GB"/>
        </w:rPr>
        <w:t>The Straits Times.</w:t>
      </w:r>
      <w:r w:rsidRPr="002D721B">
        <w:rPr>
          <w:rFonts w:ascii="Times New Roman" w:hAnsi="Times New Roman" w:cs="Times New Roman"/>
          <w:color w:val="000000" w:themeColor="text1"/>
          <w:sz w:val="20"/>
          <w:szCs w:val="20"/>
          <w:lang w:val="en-GB"/>
        </w:rPr>
        <w:t xml:space="preserve"> https://www.straitstimes.com/singapore/disabled-get-their-own-one-stop-village</w:t>
      </w:r>
    </w:p>
  </w:footnote>
  <w:footnote w:id="6">
    <w:p w14:paraId="7E577096" w14:textId="4E717038" w:rsidR="003F28DE" w:rsidRPr="00800297" w:rsidRDefault="003F28DE" w:rsidP="642C0D9A">
      <w:pPr>
        <w:pStyle w:val="Bibliography"/>
        <w:rPr>
          <w:rFonts w:ascii="Calibri" w:cs="Calibri"/>
          <w:lang w:val="en-GB"/>
        </w:rPr>
      </w:pPr>
      <w:r w:rsidRPr="008215BC">
        <w:rPr>
          <w:rStyle w:val="FootnoteReference"/>
          <w:color w:val="000000" w:themeColor="text1"/>
        </w:rPr>
        <w:footnoteRef/>
      </w:r>
      <w:r w:rsidRPr="002D721B">
        <w:rPr>
          <w:color w:val="000000" w:themeColor="text1"/>
        </w:rPr>
        <w:t xml:space="preserve"> </w:t>
      </w:r>
      <w:r w:rsidRPr="002D721B">
        <w:rPr>
          <w:rFonts w:ascii="Times New Roman" w:hAnsi="Times New Roman" w:cs="Times New Roman"/>
          <w:color w:val="000000" w:themeColor="text1"/>
          <w:sz w:val="20"/>
          <w:szCs w:val="20"/>
          <w:lang w:val="en-GB"/>
        </w:rPr>
        <w:t xml:space="preserve">Lam, L. </w:t>
      </w:r>
      <w:r w:rsidR="34CD2C96" w:rsidRPr="002D721B">
        <w:rPr>
          <w:rFonts w:ascii="Times New Roman" w:hAnsi="Times New Roman" w:cs="Times New Roman"/>
          <w:color w:val="000000" w:themeColor="text1"/>
          <w:sz w:val="20"/>
          <w:szCs w:val="20"/>
          <w:lang w:val="en-GB"/>
        </w:rPr>
        <w:t>(</w:t>
      </w:r>
      <w:r w:rsidRPr="002D721B">
        <w:rPr>
          <w:rFonts w:ascii="Times New Roman" w:hAnsi="Times New Roman" w:cs="Times New Roman"/>
          <w:color w:val="000000" w:themeColor="text1"/>
          <w:sz w:val="20"/>
          <w:szCs w:val="20"/>
          <w:lang w:val="en-GB"/>
        </w:rPr>
        <w:t>2017</w:t>
      </w:r>
      <w:r w:rsidR="34CD2C96" w:rsidRPr="002D721B">
        <w:rPr>
          <w:rFonts w:ascii="Times New Roman" w:hAnsi="Times New Roman" w:cs="Times New Roman"/>
          <w:color w:val="000000" w:themeColor="text1"/>
          <w:sz w:val="20"/>
          <w:szCs w:val="20"/>
          <w:lang w:val="en-GB"/>
        </w:rPr>
        <w:t>, February 20)</w:t>
      </w:r>
      <w:r w:rsidRPr="002D721B">
        <w:rPr>
          <w:rFonts w:ascii="Times New Roman" w:hAnsi="Times New Roman" w:cs="Times New Roman"/>
          <w:color w:val="000000" w:themeColor="text1"/>
          <w:sz w:val="20"/>
          <w:szCs w:val="20"/>
          <w:lang w:val="en-GB"/>
        </w:rPr>
        <w:t xml:space="preserve">. Singapore Budget 2017: Integrating disabled into workforce and supporting caregivers focus of new govt masterplan. </w:t>
      </w:r>
      <w:r w:rsidRPr="642C0D9A">
        <w:rPr>
          <w:rFonts w:ascii="Times New Roman" w:hAnsi="Times New Roman" w:cs="Times New Roman"/>
          <w:i/>
          <w:iCs/>
          <w:color w:val="000000" w:themeColor="text1"/>
          <w:sz w:val="20"/>
          <w:szCs w:val="20"/>
          <w:lang w:val="en-GB"/>
        </w:rPr>
        <w:t>The Straits Times.</w:t>
      </w:r>
      <w:r w:rsidRPr="002D721B">
        <w:rPr>
          <w:rFonts w:ascii="Times New Roman" w:hAnsi="Times New Roman" w:cs="Times New Roman"/>
          <w:color w:val="000000" w:themeColor="text1"/>
          <w:sz w:val="20"/>
          <w:szCs w:val="20"/>
          <w:lang w:val="en-GB"/>
        </w:rPr>
        <w:t xml:space="preserve"> https://www.straitstimes.com/singapore/health/singapore-budget-2017-integrating-disabled-into-workforce-and-supporting-caregivers</w:t>
      </w:r>
    </w:p>
  </w:footnote>
  <w:footnote w:id="7">
    <w:p w14:paraId="1884CD3A" w14:textId="279413D1" w:rsidR="003F28DE" w:rsidRPr="00800297" w:rsidRDefault="003F28DE" w:rsidP="642C0D9A">
      <w:pPr>
        <w:rPr>
          <w:rFonts w:ascii="Times New Roman" w:hAnsi="Times New Roman" w:cs="Times New Roman"/>
        </w:rPr>
      </w:pPr>
      <w:r>
        <w:rPr>
          <w:rStyle w:val="FootnoteReference"/>
        </w:rPr>
        <w:footnoteRef/>
      </w:r>
      <w:r w:rsidRPr="642C0D9A">
        <w:rPr>
          <w:sz w:val="20"/>
          <w:szCs w:val="20"/>
        </w:rPr>
        <w:t xml:space="preserve"> </w:t>
      </w:r>
      <w:r w:rsidR="642C0D9A" w:rsidRPr="642C0D9A">
        <w:rPr>
          <w:rFonts w:ascii="Times New Roman" w:hAnsi="Times New Roman" w:cs="Times New Roman"/>
          <w:sz w:val="20"/>
          <w:szCs w:val="20"/>
        </w:rPr>
        <w:t xml:space="preserve">Zhuang, K. (2016). Inclusion in Singapore: A social model analysis of disability policy. </w:t>
      </w:r>
      <w:r w:rsidR="642C0D9A" w:rsidRPr="642C0D9A">
        <w:rPr>
          <w:rFonts w:ascii="Times New Roman" w:hAnsi="Times New Roman" w:cs="Times New Roman"/>
          <w:i/>
          <w:iCs/>
          <w:sz w:val="20"/>
          <w:szCs w:val="20"/>
        </w:rPr>
        <w:t>Disability &amp; Society</w:t>
      </w:r>
      <w:r w:rsidR="642C0D9A" w:rsidRPr="642C0D9A">
        <w:rPr>
          <w:rFonts w:ascii="Times New Roman" w:hAnsi="Times New Roman" w:cs="Times New Roman"/>
          <w:sz w:val="20"/>
          <w:szCs w:val="20"/>
        </w:rPr>
        <w:t xml:space="preserve">, </w:t>
      </w:r>
      <w:r w:rsidR="642C0D9A" w:rsidRPr="642C0D9A">
        <w:rPr>
          <w:rFonts w:ascii="Times New Roman" w:hAnsi="Times New Roman" w:cs="Times New Roman"/>
          <w:i/>
          <w:iCs/>
          <w:sz w:val="20"/>
          <w:szCs w:val="20"/>
        </w:rPr>
        <w:t>31</w:t>
      </w:r>
      <w:r w:rsidR="642C0D9A" w:rsidRPr="642C0D9A">
        <w:rPr>
          <w:rFonts w:ascii="Times New Roman" w:hAnsi="Times New Roman" w:cs="Times New Roman"/>
          <w:sz w:val="20"/>
          <w:szCs w:val="20"/>
        </w:rPr>
        <w:t xml:space="preserve">(5), 622–640. </w:t>
      </w:r>
      <w:r w:rsidR="642C0D9A" w:rsidRPr="642C0D9A">
        <w:rPr>
          <w:rStyle w:val="Hyperlink"/>
          <w:rFonts w:ascii="Times New Roman" w:hAnsi="Times New Roman" w:cs="Times New Roman"/>
          <w:sz w:val="20"/>
          <w:szCs w:val="20"/>
        </w:rPr>
        <w:t>https://doi.org/10.1080/09687599.2016.1197821</w:t>
      </w:r>
    </w:p>
  </w:footnote>
  <w:footnote w:id="8">
    <w:p w14:paraId="0AA9ADFA" w14:textId="72926BEA" w:rsidR="003F28DE" w:rsidRPr="00176E03" w:rsidRDefault="003F28DE" w:rsidP="01411335">
      <w:pPr>
        <w:rPr>
          <w:rFonts w:ascii="Times New Roman" w:hAnsi="Times New Roman" w:cs="Times New Roman"/>
          <w:sz w:val="20"/>
          <w:szCs w:val="20"/>
        </w:rPr>
      </w:pPr>
      <w:r w:rsidRPr="00176E03">
        <w:rPr>
          <w:rStyle w:val="FootnoteReference"/>
        </w:rPr>
        <w:footnoteRef/>
      </w:r>
      <w:r w:rsidRPr="01411335">
        <w:t xml:space="preserve"> </w:t>
      </w:r>
      <w:r w:rsidR="642C0D9A" w:rsidRPr="642C0D9A">
        <w:rPr>
          <w:rFonts w:ascii="Times New Roman" w:hAnsi="Times New Roman" w:cs="Times New Roman"/>
          <w:sz w:val="20"/>
          <w:szCs w:val="20"/>
        </w:rPr>
        <w:t xml:space="preserve">Zhuang, K. (2010). </w:t>
      </w:r>
      <w:r w:rsidR="642C0D9A" w:rsidRPr="01411335">
        <w:rPr>
          <w:rFonts w:ascii="Times New Roman" w:hAnsi="Times New Roman" w:cs="Times New Roman"/>
          <w:i/>
          <w:iCs/>
          <w:sz w:val="20"/>
          <w:szCs w:val="20"/>
        </w:rPr>
        <w:t>A Voice of Our Own: Rethinking The Disabled in the Historical Imagination of Singapore</w:t>
      </w:r>
      <w:r w:rsidR="642C0D9A" w:rsidRPr="642C0D9A">
        <w:rPr>
          <w:rFonts w:ascii="Times New Roman" w:hAnsi="Times New Roman" w:cs="Times New Roman"/>
          <w:sz w:val="20"/>
          <w:szCs w:val="20"/>
        </w:rPr>
        <w:t xml:space="preserve"> [Master's Thesis, National University of Singapore]. </w:t>
      </w:r>
      <w:r w:rsidR="642C0D9A" w:rsidRPr="642C0D9A">
        <w:rPr>
          <w:rStyle w:val="Hyperlink"/>
          <w:rFonts w:ascii="Times New Roman" w:hAnsi="Times New Roman" w:cs="Times New Roman"/>
          <w:sz w:val="20"/>
          <w:szCs w:val="20"/>
        </w:rPr>
        <w:t>https://scholarbank.nus.edu.sg/handle/10635/23861</w:t>
      </w:r>
    </w:p>
  </w:footnote>
  <w:footnote w:id="9">
    <w:p w14:paraId="3CDD802A" w14:textId="196EB86F" w:rsidR="003F28DE" w:rsidRPr="00176E03" w:rsidRDefault="003F28DE" w:rsidP="174B1DDC">
      <w:pPr>
        <w:rPr>
          <w:rFonts w:ascii="Times New Roman" w:eastAsia="Times New Roman" w:hAnsi="Times New Roman" w:cs="Times New Roman"/>
          <w:sz w:val="20"/>
          <w:szCs w:val="20"/>
          <w:lang w:eastAsia="en-GB"/>
        </w:rPr>
      </w:pPr>
      <w:r w:rsidRPr="008215BC">
        <w:rPr>
          <w:rStyle w:val="FootnoteReference"/>
        </w:rPr>
        <w:footnoteRef/>
      </w:r>
      <w:r w:rsidRPr="00800297">
        <w:rPr>
          <w:rFonts w:ascii="Times New Roman" w:hAnsi="Times New Roman" w:cs="Times New Roman"/>
          <w:sz w:val="20"/>
          <w:szCs w:val="20"/>
        </w:rPr>
        <w:t xml:space="preserve"> </w:t>
      </w:r>
      <w:r w:rsidRPr="00176E03">
        <w:rPr>
          <w:rFonts w:ascii="Times New Roman" w:eastAsia="Times New Roman" w:hAnsi="Times New Roman" w:cs="Times New Roman"/>
          <w:sz w:val="20"/>
          <w:szCs w:val="20"/>
          <w:lang w:eastAsia="en-GB"/>
        </w:rPr>
        <w:t>Zhuang (</w:t>
      </w:r>
      <w:r>
        <w:rPr>
          <w:rFonts w:ascii="Times New Roman" w:eastAsia="Times New Roman" w:hAnsi="Times New Roman" w:cs="Times New Roman"/>
          <w:sz w:val="20"/>
          <w:szCs w:val="20"/>
          <w:lang w:eastAsia="en-GB"/>
        </w:rPr>
        <w:t>2016).</w:t>
      </w:r>
    </w:p>
  </w:footnote>
  <w:footnote w:id="10">
    <w:p w14:paraId="188AABEB" w14:textId="63B75877" w:rsidR="003F28DE" w:rsidRPr="00176E03" w:rsidRDefault="003F28DE" w:rsidP="174B1DDC">
      <w:pPr>
        <w:pStyle w:val="FootnoteText"/>
        <w:rPr>
          <w:rFonts w:cs="Times New Roman"/>
          <w:lang w:val="en-US"/>
        </w:rPr>
      </w:pPr>
      <w:r w:rsidRPr="00176E03">
        <w:rPr>
          <w:rStyle w:val="FootnoteReference"/>
        </w:rPr>
        <w:footnoteRef/>
      </w:r>
      <w:r w:rsidRPr="00176E03">
        <w:rPr>
          <w:rFonts w:cs="Times New Roman"/>
        </w:rPr>
        <w:t xml:space="preserve"> Zhuang (2010).</w:t>
      </w:r>
    </w:p>
  </w:footnote>
  <w:footnote w:id="11">
    <w:p w14:paraId="1AF215FD" w14:textId="7B64F009" w:rsidR="003F28DE" w:rsidRPr="00176E03" w:rsidRDefault="003F28DE" w:rsidP="174B1DDC">
      <w:pPr>
        <w:pStyle w:val="FootnoteText"/>
        <w:rPr>
          <w:rFonts w:cs="Times New Roman"/>
          <w:lang w:val="en-US"/>
        </w:rPr>
      </w:pPr>
      <w:r w:rsidRPr="00176E03">
        <w:rPr>
          <w:rStyle w:val="FootnoteReference"/>
        </w:rPr>
        <w:footnoteRef/>
      </w:r>
      <w:r w:rsidRPr="00176E03">
        <w:rPr>
          <w:rFonts w:cs="Times New Roman"/>
        </w:rPr>
        <w:t xml:space="preserve"> </w:t>
      </w:r>
      <w:r w:rsidRPr="00176E03">
        <w:rPr>
          <w:rFonts w:cs="Times New Roman"/>
          <w:lang w:val="en-US"/>
        </w:rPr>
        <w:t>Zhuang (2016).</w:t>
      </w:r>
    </w:p>
  </w:footnote>
  <w:footnote w:id="12">
    <w:p w14:paraId="4C50669C" w14:textId="1BD3F3D8" w:rsidR="003F28DE" w:rsidRPr="00876796" w:rsidRDefault="003F28DE" w:rsidP="174B1DDC">
      <w:pPr>
        <w:pStyle w:val="Bibliography"/>
        <w:rPr>
          <w:rFonts w:ascii="Times New Roman" w:hAnsi="Times New Roman" w:cs="Times New Roman"/>
          <w:lang w:val="en-GB"/>
        </w:rPr>
      </w:pPr>
      <w:r>
        <w:rPr>
          <w:rStyle w:val="FootnoteReference"/>
        </w:rPr>
        <w:footnoteRef/>
      </w:r>
      <w:r>
        <w:t xml:space="preserve"> </w:t>
      </w:r>
      <w:r w:rsidRPr="174B1DDC">
        <w:rPr>
          <w:rFonts w:ascii="Times New Roman" w:eastAsia="Times New Roman" w:hAnsi="Times New Roman" w:cs="Times New Roman"/>
          <w:sz w:val="20"/>
          <w:szCs w:val="20"/>
        </w:rPr>
        <w:t>National Council of Social Service.</w:t>
      </w:r>
      <w:r w:rsidR="174B1DDC" w:rsidRPr="174B1DDC">
        <w:rPr>
          <w:rFonts w:ascii="Times New Roman" w:eastAsia="Times New Roman" w:hAnsi="Times New Roman" w:cs="Times New Roman"/>
          <w:sz w:val="20"/>
          <w:szCs w:val="20"/>
          <w:lang w:val="en-GB"/>
        </w:rPr>
        <w:t xml:space="preserve"> (n.d.-d). </w:t>
      </w:r>
      <w:r w:rsidR="174B1DDC" w:rsidRPr="174B1DDC">
        <w:rPr>
          <w:rFonts w:ascii="Times New Roman" w:eastAsia="Times New Roman" w:hAnsi="Times New Roman" w:cs="Times New Roman"/>
          <w:i/>
          <w:iCs/>
          <w:sz w:val="20"/>
          <w:szCs w:val="20"/>
          <w:lang w:val="en-GB"/>
        </w:rPr>
        <w:t>Our organisation.</w:t>
      </w:r>
      <w:r w:rsidR="174B1DDC" w:rsidRPr="174B1DDC">
        <w:rPr>
          <w:rFonts w:ascii="Times New Roman" w:eastAsia="Times New Roman" w:hAnsi="Times New Roman" w:cs="Times New Roman"/>
          <w:sz w:val="20"/>
          <w:szCs w:val="20"/>
          <w:lang w:val="en-GB"/>
        </w:rPr>
        <w:t xml:space="preserve"> Retrieved July 2, 2020. https://www.ncss.gov.sg/Who-We-Are/Our-Organisation</w:t>
      </w:r>
    </w:p>
  </w:footnote>
  <w:footnote w:id="13">
    <w:p w14:paraId="0D997F8B" w14:textId="6AEE1B28" w:rsidR="003F28DE" w:rsidRPr="00876796" w:rsidRDefault="003F28DE" w:rsidP="174B1DDC">
      <w:pPr>
        <w:pStyle w:val="FootnoteText"/>
        <w:rPr>
          <w:lang w:val="en-US"/>
        </w:rPr>
      </w:pPr>
      <w:r>
        <w:rPr>
          <w:rStyle w:val="FootnoteReference"/>
        </w:rPr>
        <w:footnoteRef/>
      </w:r>
      <w:r>
        <w:t xml:space="preserve"> </w:t>
      </w:r>
      <w:r>
        <w:rPr>
          <w:lang w:val="en-US"/>
        </w:rPr>
        <w:t>Zhuang (2010).</w:t>
      </w:r>
    </w:p>
  </w:footnote>
  <w:footnote w:id="14">
    <w:p w14:paraId="54BEB5B0" w14:textId="77777777" w:rsidR="003F28DE" w:rsidRPr="00E25579" w:rsidRDefault="003F28DE" w:rsidP="174B1DDC">
      <w:pPr>
        <w:pStyle w:val="FootnoteText"/>
        <w:rPr>
          <w:lang w:val="en-US"/>
        </w:rPr>
      </w:pPr>
      <w:r>
        <w:rPr>
          <w:rStyle w:val="FootnoteReference"/>
        </w:rPr>
        <w:footnoteRef/>
      </w:r>
      <w:r>
        <w:t xml:space="preserve"> </w:t>
      </w:r>
      <w:r w:rsidRPr="174B1DDC">
        <w:rPr>
          <w:i/>
          <w:iCs/>
          <w:lang w:val="en-US"/>
        </w:rPr>
        <w:t>Ibid.</w:t>
      </w:r>
    </w:p>
  </w:footnote>
  <w:footnote w:id="15">
    <w:p w14:paraId="4D415EF6" w14:textId="7B065E2B" w:rsidR="003F28DE" w:rsidRPr="00E25579" w:rsidRDefault="003F28DE" w:rsidP="174B1DDC">
      <w:pPr>
        <w:rPr>
          <w:rFonts w:ascii="Times New Roman" w:eastAsia="Times New Roman" w:hAnsi="Times New Roman" w:cs="Times New Roman"/>
          <w:sz w:val="20"/>
          <w:szCs w:val="20"/>
          <w:lang w:eastAsia="en-GB"/>
        </w:rPr>
      </w:pPr>
      <w:r w:rsidRPr="008215BC">
        <w:rPr>
          <w:rStyle w:val="FootnoteReference"/>
        </w:rPr>
        <w:footnoteRef/>
      </w:r>
      <w:r w:rsidRPr="00E25579">
        <w:rPr>
          <w:rFonts w:ascii="Times New Roman" w:hAnsi="Times New Roman" w:cs="Times New Roman"/>
          <w:sz w:val="20"/>
          <w:szCs w:val="20"/>
        </w:rPr>
        <w:t xml:space="preserve"> </w:t>
      </w:r>
      <w:r w:rsidR="174B1DDC" w:rsidRPr="174B1DDC">
        <w:rPr>
          <w:rFonts w:ascii="Times New Roman" w:eastAsia="Times New Roman" w:hAnsi="Times New Roman" w:cs="Times New Roman"/>
          <w:sz w:val="20"/>
          <w:szCs w:val="20"/>
          <w:lang w:val="en-GB"/>
        </w:rPr>
        <w:t xml:space="preserve">Tan, W. S. (2016). </w:t>
      </w:r>
      <w:r w:rsidR="174B1DDC" w:rsidRPr="174B1DDC">
        <w:rPr>
          <w:rFonts w:ascii="Times New Roman" w:eastAsia="Times New Roman" w:hAnsi="Times New Roman" w:cs="Times New Roman"/>
          <w:i/>
          <w:iCs/>
          <w:sz w:val="20"/>
          <w:szCs w:val="20"/>
          <w:lang w:val="en-GB"/>
        </w:rPr>
        <w:t>Special-needs education</w:t>
      </w:r>
      <w:r w:rsidR="174B1DDC" w:rsidRPr="174B1DDC">
        <w:rPr>
          <w:rFonts w:ascii="Times New Roman" w:eastAsia="Times New Roman" w:hAnsi="Times New Roman" w:cs="Times New Roman"/>
          <w:sz w:val="20"/>
          <w:szCs w:val="20"/>
          <w:lang w:val="en-GB"/>
        </w:rPr>
        <w:t xml:space="preserve">. Infopedia - National Library Board, Singapore. </w:t>
      </w:r>
      <w:hyperlink r:id="rId2">
        <w:r w:rsidR="174B1DDC" w:rsidRPr="174B1DDC">
          <w:rPr>
            <w:rStyle w:val="Hyperlink"/>
            <w:rFonts w:ascii="Times New Roman" w:eastAsia="Times New Roman" w:hAnsi="Times New Roman" w:cs="Times New Roman"/>
            <w:color w:val="000000" w:themeColor="text1"/>
            <w:sz w:val="20"/>
            <w:szCs w:val="20"/>
            <w:lang w:val="en-GB"/>
          </w:rPr>
          <w:t>https://eresources.nlb.gov.sg/infopedia/articles/SIP_1600_2009-10-31.html</w:t>
        </w:r>
      </w:hyperlink>
      <w:r w:rsidR="174B1DDC" w:rsidRPr="174B1DDC">
        <w:rPr>
          <w:rFonts w:ascii="Times New Roman" w:eastAsia="Times New Roman" w:hAnsi="Times New Roman" w:cs="Times New Roman"/>
          <w:color w:val="000000" w:themeColor="text1"/>
          <w:sz w:val="20"/>
          <w:szCs w:val="20"/>
          <w:lang w:val="en-GB"/>
        </w:rPr>
        <w:t xml:space="preserve"> </w:t>
      </w:r>
    </w:p>
  </w:footnote>
  <w:footnote w:id="16">
    <w:p w14:paraId="585036CF" w14:textId="66C9A86E" w:rsidR="003F28DE" w:rsidRPr="00E25579" w:rsidRDefault="003F28DE" w:rsidP="01411335">
      <w:pPr>
        <w:rPr>
          <w:rFonts w:ascii="Times New Roman" w:hAnsi="Times New Roman" w:cs="Times New Roman"/>
        </w:rPr>
      </w:pPr>
      <w:r>
        <w:rPr>
          <w:rStyle w:val="FootnoteReference"/>
        </w:rPr>
        <w:footnoteRef/>
      </w:r>
      <w:r w:rsidRPr="01411335">
        <w:t xml:space="preserve"> </w:t>
      </w:r>
      <w:r w:rsidR="642C0D9A" w:rsidRPr="642C0D9A">
        <w:rPr>
          <w:rFonts w:ascii="Times New Roman" w:hAnsi="Times New Roman" w:cs="Times New Roman"/>
          <w:sz w:val="20"/>
          <w:szCs w:val="20"/>
        </w:rPr>
        <w:t xml:space="preserve">Quah, M. M. (1990). Special education in Singapore. </w:t>
      </w:r>
      <w:r w:rsidR="642C0D9A" w:rsidRPr="01411335">
        <w:rPr>
          <w:rFonts w:ascii="Times New Roman" w:hAnsi="Times New Roman" w:cs="Times New Roman"/>
          <w:i/>
          <w:iCs/>
          <w:sz w:val="20"/>
          <w:szCs w:val="20"/>
        </w:rPr>
        <w:t>International Journal of Disability, Development and Education</w:t>
      </w:r>
      <w:r w:rsidR="642C0D9A" w:rsidRPr="642C0D9A">
        <w:rPr>
          <w:rFonts w:ascii="Times New Roman" w:hAnsi="Times New Roman" w:cs="Times New Roman"/>
          <w:sz w:val="20"/>
          <w:szCs w:val="20"/>
        </w:rPr>
        <w:t xml:space="preserve">, </w:t>
      </w:r>
      <w:r w:rsidR="642C0D9A" w:rsidRPr="01411335">
        <w:rPr>
          <w:rFonts w:ascii="Times New Roman" w:hAnsi="Times New Roman" w:cs="Times New Roman"/>
          <w:i/>
          <w:iCs/>
          <w:sz w:val="20"/>
          <w:szCs w:val="20"/>
        </w:rPr>
        <w:t>37</w:t>
      </w:r>
      <w:r w:rsidR="642C0D9A" w:rsidRPr="642C0D9A">
        <w:rPr>
          <w:rFonts w:ascii="Times New Roman" w:hAnsi="Times New Roman" w:cs="Times New Roman"/>
          <w:sz w:val="20"/>
          <w:szCs w:val="20"/>
        </w:rPr>
        <w:t xml:space="preserve">(2), 137–148. </w:t>
      </w:r>
      <w:r w:rsidR="642C0D9A" w:rsidRPr="642C0D9A">
        <w:rPr>
          <w:rStyle w:val="Hyperlink"/>
          <w:rFonts w:ascii="Times New Roman" w:hAnsi="Times New Roman" w:cs="Times New Roman"/>
          <w:sz w:val="20"/>
          <w:szCs w:val="20"/>
        </w:rPr>
        <w:t>https://doi.org/10.1080/0156655900370206</w:t>
      </w:r>
    </w:p>
  </w:footnote>
  <w:footnote w:id="17">
    <w:p w14:paraId="6254E775" w14:textId="77777777" w:rsidR="003F28DE" w:rsidRPr="00E25579" w:rsidRDefault="003F28DE" w:rsidP="01411335">
      <w:pPr>
        <w:pStyle w:val="FootnoteText"/>
        <w:rPr>
          <w:i/>
          <w:iCs/>
          <w:lang w:val="en-US"/>
        </w:rPr>
      </w:pPr>
      <w:r>
        <w:rPr>
          <w:rStyle w:val="FootnoteReference"/>
        </w:rPr>
        <w:footnoteRef/>
      </w:r>
      <w:r>
        <w:t xml:space="preserve"> </w:t>
      </w:r>
      <w:r w:rsidRPr="01411335">
        <w:rPr>
          <w:i/>
          <w:iCs/>
          <w:lang w:val="en-US"/>
        </w:rPr>
        <w:t>Ibid.</w:t>
      </w:r>
    </w:p>
  </w:footnote>
  <w:footnote w:id="18">
    <w:p w14:paraId="6259A402" w14:textId="0E0F0B1E" w:rsidR="003F28DE" w:rsidRPr="00E25579" w:rsidRDefault="003F28DE" w:rsidP="174B1DDC">
      <w:pPr>
        <w:rPr>
          <w:rFonts w:ascii="Times New Roman" w:eastAsia="Times New Roman" w:hAnsi="Times New Roman" w:cs="Times New Roman"/>
          <w:color w:val="000000" w:themeColor="text1"/>
          <w:sz w:val="20"/>
          <w:szCs w:val="20"/>
          <w:lang w:val="en-GB"/>
        </w:rPr>
      </w:pPr>
      <w:r w:rsidRPr="174B1DDC">
        <w:rPr>
          <w:rStyle w:val="FootnoteReference"/>
          <w:rFonts w:eastAsia="Times New Roman" w:cs="Times New Roman"/>
          <w:szCs w:val="20"/>
        </w:rPr>
        <w:footnoteRef/>
      </w:r>
      <w:r w:rsidRPr="174B1DDC">
        <w:rPr>
          <w:rFonts w:ascii="Times New Roman" w:eastAsia="Times New Roman" w:hAnsi="Times New Roman" w:cs="Times New Roman"/>
          <w:sz w:val="20"/>
          <w:szCs w:val="20"/>
        </w:rPr>
        <w:t xml:space="preserve"> </w:t>
      </w:r>
      <w:r w:rsidR="174B1DDC" w:rsidRPr="174B1DDC">
        <w:rPr>
          <w:rFonts w:ascii="Times New Roman" w:eastAsia="Times New Roman" w:hAnsi="Times New Roman" w:cs="Times New Roman"/>
          <w:sz w:val="20"/>
          <w:szCs w:val="20"/>
          <w:lang w:val="en-GB"/>
        </w:rPr>
        <w:t>Tan (2016).</w:t>
      </w:r>
    </w:p>
  </w:footnote>
  <w:footnote w:id="19">
    <w:p w14:paraId="6BBD6A59" w14:textId="79849338" w:rsidR="003F28DE" w:rsidRPr="004D2342" w:rsidRDefault="003F28DE" w:rsidP="01411335">
      <w:pPr>
        <w:rPr>
          <w:rFonts w:ascii="Times New Roman" w:hAnsi="Times New Roman" w:cs="Times New Roman"/>
        </w:rPr>
      </w:pPr>
      <w:r w:rsidRPr="008215BC">
        <w:rPr>
          <w:rStyle w:val="FootnoteReference"/>
        </w:rPr>
        <w:footnoteRef/>
      </w:r>
      <w:r w:rsidRPr="009703B7">
        <w:rPr>
          <w:rFonts w:ascii="Times New Roman" w:hAnsi="Times New Roman" w:cs="Times New Roman"/>
          <w:sz w:val="20"/>
          <w:szCs w:val="20"/>
        </w:rPr>
        <w:t xml:space="preserve"> </w:t>
      </w:r>
      <w:r w:rsidRPr="00A619A5">
        <w:rPr>
          <w:rFonts w:ascii="Times New Roman" w:hAnsi="Times New Roman" w:cs="Times New Roman"/>
          <w:sz w:val="20"/>
          <w:szCs w:val="20"/>
          <w:lang w:val="en-US"/>
        </w:rPr>
        <w:t xml:space="preserve">Ibrahim (2004) as cited in </w:t>
      </w:r>
      <w:r w:rsidR="642C0D9A" w:rsidRPr="642C0D9A">
        <w:rPr>
          <w:rFonts w:ascii="Times New Roman" w:hAnsi="Times New Roman" w:cs="Times New Roman"/>
          <w:sz w:val="20"/>
          <w:szCs w:val="20"/>
        </w:rPr>
        <w:t xml:space="preserve">Thaver, T., &amp; Lim, L. (2014). Attitudes of pre-service mainstream teachers in Singapore towards people with disabilities and inclusive education. </w:t>
      </w:r>
      <w:r w:rsidR="642C0D9A" w:rsidRPr="01411335">
        <w:rPr>
          <w:rFonts w:ascii="Times New Roman" w:hAnsi="Times New Roman" w:cs="Times New Roman"/>
          <w:i/>
          <w:iCs/>
          <w:sz w:val="20"/>
          <w:szCs w:val="20"/>
        </w:rPr>
        <w:t>International Journal of Inclusive Education</w:t>
      </w:r>
      <w:r w:rsidR="642C0D9A" w:rsidRPr="642C0D9A">
        <w:rPr>
          <w:rFonts w:ascii="Times New Roman" w:hAnsi="Times New Roman" w:cs="Times New Roman"/>
          <w:sz w:val="20"/>
          <w:szCs w:val="20"/>
        </w:rPr>
        <w:t xml:space="preserve">, </w:t>
      </w:r>
      <w:r w:rsidR="642C0D9A" w:rsidRPr="01411335">
        <w:rPr>
          <w:rFonts w:ascii="Times New Roman" w:hAnsi="Times New Roman" w:cs="Times New Roman"/>
          <w:i/>
          <w:iCs/>
          <w:sz w:val="20"/>
          <w:szCs w:val="20"/>
        </w:rPr>
        <w:t>18</w:t>
      </w:r>
      <w:r w:rsidR="642C0D9A" w:rsidRPr="642C0D9A">
        <w:rPr>
          <w:rFonts w:ascii="Times New Roman" w:hAnsi="Times New Roman" w:cs="Times New Roman"/>
          <w:sz w:val="20"/>
          <w:szCs w:val="20"/>
        </w:rPr>
        <w:t xml:space="preserve">(10), 1038–1052. </w:t>
      </w:r>
      <w:r w:rsidR="642C0D9A" w:rsidRPr="642C0D9A">
        <w:rPr>
          <w:rStyle w:val="Hyperlink"/>
          <w:rFonts w:ascii="Times New Roman" w:hAnsi="Times New Roman" w:cs="Times New Roman"/>
          <w:sz w:val="20"/>
          <w:szCs w:val="20"/>
        </w:rPr>
        <w:t>https://doi.org/10.1080/13603116.2012.693399</w:t>
      </w:r>
    </w:p>
  </w:footnote>
  <w:footnote w:id="20">
    <w:p w14:paraId="7E0087ED" w14:textId="5F594F53"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r w:rsidRPr="004D2342">
        <w:rPr>
          <w:color w:val="000000" w:themeColor="text1"/>
        </w:rPr>
        <w:t>–</w:t>
      </w:r>
    </w:p>
    <w:p w14:paraId="175ED186" w14:textId="756B7945" w:rsidR="003F28DE" w:rsidRPr="004D2342" w:rsidRDefault="003F28DE" w:rsidP="008158F9">
      <w:pPr>
        <w:pStyle w:val="FootnoteText"/>
        <w:rPr>
          <w:color w:val="000000" w:themeColor="text1"/>
        </w:rPr>
      </w:pPr>
      <w:r w:rsidRPr="004D2342">
        <w:rPr>
          <w:i/>
          <w:color w:val="000000" w:themeColor="text1"/>
        </w:rPr>
        <w:t>https://www.un.org/development/desa/disabilities/convention-on-the-rights-of-persons-with-disabilities/article-4-general-obligations.html</w:t>
      </w:r>
    </w:p>
  </w:footnote>
  <w:footnote w:id="21">
    <w:p w14:paraId="6F9B82B4" w14:textId="56680595" w:rsidR="003F28DE" w:rsidRPr="00807061" w:rsidRDefault="003F28DE" w:rsidP="174B1DDC">
      <w:pPr>
        <w:pStyle w:val="FootnoteText"/>
        <w:rPr>
          <w:lang w:val="en-US"/>
        </w:rPr>
      </w:pPr>
      <w:r>
        <w:rPr>
          <w:rStyle w:val="FootnoteReference"/>
        </w:rPr>
        <w:footnoteRef/>
      </w:r>
      <w:r>
        <w:t xml:space="preserve"> </w:t>
      </w:r>
      <w:r>
        <w:rPr>
          <w:lang w:val="en-US"/>
        </w:rPr>
        <w:t>Zhuang (2016, p. 624).</w:t>
      </w:r>
    </w:p>
  </w:footnote>
  <w:footnote w:id="22">
    <w:p w14:paraId="1BFC21DC" w14:textId="5F673B5A" w:rsidR="003F28DE" w:rsidRPr="00807061" w:rsidRDefault="003F28DE" w:rsidP="642C0D9A">
      <w:pPr>
        <w:pStyle w:val="Bibliography"/>
        <w:rPr>
          <w:rFonts w:ascii="Times New Roman" w:hAnsi="Times New Roman" w:cs="Times New Roman"/>
          <w:lang w:val="en-GB"/>
        </w:rPr>
      </w:pPr>
      <w:r>
        <w:rPr>
          <w:rStyle w:val="FootnoteReference"/>
        </w:rPr>
        <w:footnoteRef/>
      </w:r>
      <w:r w:rsidRPr="642C0D9A">
        <w:rPr>
          <w:sz w:val="20"/>
          <w:szCs w:val="20"/>
        </w:rPr>
        <w:t xml:space="preserve"> </w:t>
      </w:r>
      <w:r w:rsidR="642C0D9A" w:rsidRPr="642C0D9A">
        <w:rPr>
          <w:rFonts w:ascii="Times New Roman" w:hAnsi="Times New Roman" w:cs="Times New Roman"/>
          <w:sz w:val="20"/>
          <w:szCs w:val="20"/>
          <w:lang w:val="en-GB"/>
        </w:rPr>
        <w:t xml:space="preserve">Zhuang, K., &amp; Lee, J. (2017, December 2). Striving towards a multi-abled Singapore.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https://www.straitstimes.com/opinion/striving-towards-a-multi-abled-singapore</w:t>
      </w:r>
    </w:p>
  </w:footnote>
  <w:footnote w:id="23">
    <w:p w14:paraId="54423085" w14:textId="3A96C163" w:rsidR="003F28DE" w:rsidRPr="000F621B" w:rsidRDefault="003F28DE" w:rsidP="174B1DDC">
      <w:pPr>
        <w:pStyle w:val="FootnoteText"/>
        <w:rPr>
          <w:lang w:val="en-US"/>
        </w:rPr>
      </w:pPr>
      <w:r>
        <w:rPr>
          <w:rStyle w:val="FootnoteReference"/>
        </w:rPr>
        <w:footnoteRef/>
      </w:r>
      <w:r>
        <w:t xml:space="preserve"> </w:t>
      </w:r>
      <w:r>
        <w:rPr>
          <w:lang w:val="en-US"/>
        </w:rPr>
        <w:t>Zhuang (2016).</w:t>
      </w:r>
    </w:p>
  </w:footnote>
  <w:footnote w:id="24">
    <w:p w14:paraId="46F5DF5F" w14:textId="038A076A" w:rsidR="003F28DE" w:rsidRPr="000F621B" w:rsidRDefault="003F28DE" w:rsidP="174B1DDC">
      <w:pPr>
        <w:pStyle w:val="Bibliography"/>
        <w:rPr>
          <w:rFonts w:ascii="Times New Roman" w:hAnsi="Times New Roman" w:cs="Times New Roman"/>
          <w:lang w:val="en-GB"/>
        </w:rPr>
      </w:pPr>
      <w:r>
        <w:rPr>
          <w:rStyle w:val="FootnoteReference"/>
        </w:rPr>
        <w:footnoteRef/>
      </w:r>
      <w:r w:rsidRPr="174B1DDC">
        <w:rPr>
          <w:rFonts w:ascii="Times New Roman" w:eastAsia="Times New Roman" w:hAnsi="Times New Roman" w:cs="Times New Roman"/>
          <w:sz w:val="20"/>
          <w:szCs w:val="20"/>
        </w:rPr>
        <w:t xml:space="preserve"> Ministry of Social and Family Development</w:t>
      </w:r>
      <w:r w:rsidR="174B1DDC" w:rsidRPr="174B1DDC">
        <w:rPr>
          <w:rFonts w:ascii="Times New Roman" w:eastAsia="Times New Roman" w:hAnsi="Times New Roman" w:cs="Times New Roman"/>
          <w:sz w:val="20"/>
          <w:szCs w:val="20"/>
          <w:lang w:val="en-GB"/>
        </w:rPr>
        <w:t xml:space="preserve">. (2007). </w:t>
      </w:r>
      <w:r w:rsidR="174B1DDC" w:rsidRPr="174B1DDC">
        <w:rPr>
          <w:rFonts w:ascii="Times New Roman" w:eastAsia="Times New Roman" w:hAnsi="Times New Roman" w:cs="Times New Roman"/>
          <w:i/>
          <w:iCs/>
          <w:sz w:val="20"/>
          <w:szCs w:val="20"/>
          <w:lang w:val="en-GB"/>
        </w:rPr>
        <w:t>1st Enabling Masterplan (2007-2011).</w:t>
      </w:r>
      <w:r w:rsidR="174B1DDC" w:rsidRPr="174B1DDC">
        <w:rPr>
          <w:rFonts w:ascii="Times New Roman" w:eastAsia="Times New Roman" w:hAnsi="Times New Roman" w:cs="Times New Roman"/>
          <w:sz w:val="20"/>
          <w:szCs w:val="20"/>
          <w:lang w:val="en-GB"/>
        </w:rPr>
        <w:t xml:space="preserve"> </w:t>
      </w:r>
      <w:r w:rsidR="174B1DDC" w:rsidRPr="174B1DDC">
        <w:rPr>
          <w:rFonts w:ascii="Times New Roman" w:eastAsia="Times New Roman" w:hAnsi="Times New Roman" w:cs="Times New Roman"/>
          <w:sz w:val="20"/>
          <w:szCs w:val="20"/>
        </w:rPr>
        <w:t>https://www.msf.gov.sg/policies/Disabilities-and-Special-Needs/Pages/EM%201.pdf</w:t>
      </w:r>
    </w:p>
  </w:footnote>
  <w:footnote w:id="25">
    <w:p w14:paraId="289D4D82" w14:textId="77777777" w:rsidR="003F28DE" w:rsidRPr="00DA7C4D" w:rsidRDefault="003F28DE" w:rsidP="01411335">
      <w:pPr>
        <w:pStyle w:val="FootnoteText"/>
        <w:rPr>
          <w:i/>
          <w:iCs/>
          <w:lang w:val="en-US"/>
        </w:rPr>
      </w:pPr>
      <w:r>
        <w:rPr>
          <w:rStyle w:val="FootnoteReference"/>
        </w:rPr>
        <w:footnoteRef/>
      </w:r>
      <w:r>
        <w:t xml:space="preserve"> </w:t>
      </w:r>
      <w:r w:rsidRPr="01411335">
        <w:rPr>
          <w:i/>
          <w:iCs/>
          <w:lang w:val="en-US"/>
        </w:rPr>
        <w:t>Ibid.</w:t>
      </w:r>
    </w:p>
  </w:footnote>
  <w:footnote w:id="26">
    <w:p w14:paraId="35B336C4" w14:textId="334EF134" w:rsidR="003F28DE" w:rsidRPr="00DA7C4D" w:rsidRDefault="003F28DE" w:rsidP="01411335">
      <w:pPr>
        <w:pStyle w:val="FootnoteText"/>
        <w:rPr>
          <w:i/>
          <w:iCs/>
          <w:lang w:val="en-US"/>
        </w:rPr>
      </w:pPr>
      <w:r>
        <w:rPr>
          <w:rStyle w:val="FootnoteReference"/>
        </w:rPr>
        <w:footnoteRef/>
      </w:r>
      <w:r w:rsidRPr="01411335">
        <w:t xml:space="preserve"> </w:t>
      </w:r>
      <w:r w:rsidRPr="01411335">
        <w:rPr>
          <w:i/>
          <w:iCs/>
          <w:lang w:val="en-US"/>
        </w:rPr>
        <w:t>Ibid.</w:t>
      </w:r>
    </w:p>
  </w:footnote>
  <w:footnote w:id="27">
    <w:p w14:paraId="3748BC12" w14:textId="30B8F066" w:rsidR="003F28DE" w:rsidRPr="00DA7C4D" w:rsidRDefault="003F28DE" w:rsidP="174B1DDC">
      <w:pPr>
        <w:pStyle w:val="FootnoteText"/>
        <w:rPr>
          <w:lang w:val="en-US"/>
        </w:rPr>
      </w:pPr>
      <w:r>
        <w:rPr>
          <w:rStyle w:val="FootnoteReference"/>
        </w:rPr>
        <w:footnoteRef/>
      </w:r>
      <w:r>
        <w:t xml:space="preserve"> </w:t>
      </w:r>
      <w:r>
        <w:rPr>
          <w:lang w:val="en-US"/>
        </w:rPr>
        <w:t>Zhuang (2016, p. 628).</w:t>
      </w:r>
    </w:p>
  </w:footnote>
  <w:footnote w:id="28">
    <w:p w14:paraId="0A157317" w14:textId="6256C099" w:rsidR="003F28DE" w:rsidRPr="00BB7256" w:rsidRDefault="003F28DE" w:rsidP="174B1DDC">
      <w:pPr>
        <w:pStyle w:val="Bibliography"/>
        <w:rPr>
          <w:rFonts w:ascii="Times New Roman" w:hAnsi="Times New Roman" w:cs="Times New Roman"/>
          <w:sz w:val="20"/>
          <w:szCs w:val="20"/>
          <w:lang w:val="en-GB"/>
        </w:rPr>
      </w:pPr>
      <w:r w:rsidRPr="008215BC">
        <w:rPr>
          <w:rStyle w:val="FootnoteReference"/>
        </w:rPr>
        <w:footnoteRef/>
      </w:r>
      <w:r w:rsidRPr="000D694D">
        <w:rPr>
          <w:rFonts w:ascii="Times New Roman" w:hAnsi="Times New Roman" w:cs="Times New Roman"/>
          <w:sz w:val="20"/>
          <w:szCs w:val="20"/>
        </w:rPr>
        <w:t xml:space="preserve"> </w:t>
      </w:r>
      <w:r>
        <w:rPr>
          <w:rFonts w:ascii="Times New Roman" w:hAnsi="Times New Roman" w:cs="Times New Roman"/>
          <w:sz w:val="20"/>
          <w:szCs w:val="20"/>
        </w:rPr>
        <w:t xml:space="preserve">Ministry of Social and Family Development. </w:t>
      </w:r>
      <w:r w:rsidR="174B1DDC" w:rsidRPr="174B1DDC">
        <w:rPr>
          <w:rFonts w:ascii="Times New Roman" w:hAnsi="Times New Roman" w:cs="Times New Roman"/>
          <w:sz w:val="20"/>
          <w:szCs w:val="20"/>
          <w:lang w:val="en-GB"/>
        </w:rPr>
        <w:t xml:space="preserve">(2019b, July 8). </w:t>
      </w:r>
      <w:r w:rsidR="174B1DDC" w:rsidRPr="174B1DDC">
        <w:rPr>
          <w:rFonts w:ascii="Times New Roman" w:hAnsi="Times New Roman" w:cs="Times New Roman"/>
          <w:i/>
          <w:iCs/>
          <w:sz w:val="20"/>
          <w:szCs w:val="20"/>
          <w:lang w:val="en-GB"/>
        </w:rPr>
        <w:t>Definition of ‘disability’ for social policies.</w:t>
      </w:r>
      <w:r w:rsidR="174B1DDC" w:rsidRPr="174B1DDC">
        <w:rPr>
          <w:rFonts w:ascii="Times New Roman" w:hAnsi="Times New Roman" w:cs="Times New Roman"/>
          <w:sz w:val="20"/>
          <w:szCs w:val="20"/>
          <w:lang w:val="en-GB"/>
        </w:rPr>
        <w:t xml:space="preserve"> https://www.msf.gov.sg/media-room/Pages/Definition-of-'Disability'-for-Social-Policies.aspx</w:t>
      </w:r>
    </w:p>
  </w:footnote>
  <w:footnote w:id="29">
    <w:p w14:paraId="2BE3918E" w14:textId="2B0B9202" w:rsidR="174B1DDC" w:rsidRDefault="174B1DDC" w:rsidP="174B1DDC">
      <w:pPr>
        <w:pStyle w:val="Bibliography"/>
        <w:rPr>
          <w:rFonts w:ascii="Times New Roman" w:eastAsia="Times New Roman" w:hAnsi="Times New Roman" w:cs="Times New Roman"/>
          <w:sz w:val="20"/>
          <w:szCs w:val="20"/>
          <w:lang w:val="en-GB"/>
        </w:rPr>
      </w:pPr>
      <w:r w:rsidRPr="174B1DDC">
        <w:rPr>
          <w:rStyle w:val="FootnoteReference"/>
          <w:rFonts w:eastAsia="Times New Roman" w:cs="Times New Roman"/>
          <w:szCs w:val="20"/>
        </w:rPr>
        <w:footnoteRef/>
      </w:r>
      <w:r w:rsidRPr="174B1DDC">
        <w:rPr>
          <w:rFonts w:ascii="Times New Roman" w:eastAsia="Times New Roman" w:hAnsi="Times New Roman" w:cs="Times New Roman"/>
          <w:sz w:val="20"/>
          <w:szCs w:val="20"/>
        </w:rPr>
        <w:t xml:space="preserve"> Ministry of Social and Family Development</w:t>
      </w:r>
      <w:r w:rsidRPr="174B1DDC">
        <w:rPr>
          <w:rFonts w:ascii="Times New Roman" w:eastAsia="Times New Roman" w:hAnsi="Times New Roman" w:cs="Times New Roman"/>
          <w:sz w:val="20"/>
          <w:szCs w:val="20"/>
          <w:lang w:val="en-GB"/>
        </w:rPr>
        <w:t xml:space="preserve">. (2012). </w:t>
      </w:r>
      <w:r w:rsidRPr="174B1DDC">
        <w:rPr>
          <w:rFonts w:ascii="Times New Roman" w:eastAsia="Times New Roman" w:hAnsi="Times New Roman" w:cs="Times New Roman"/>
          <w:i/>
          <w:iCs/>
          <w:sz w:val="20"/>
          <w:szCs w:val="20"/>
          <w:lang w:val="en-GB"/>
        </w:rPr>
        <w:t>2nd Enabling Masterplan (2012-2016).</w:t>
      </w:r>
      <w:r w:rsidRPr="174B1DDC">
        <w:rPr>
          <w:rFonts w:ascii="Times New Roman" w:eastAsia="Times New Roman" w:hAnsi="Times New Roman" w:cs="Times New Roman"/>
          <w:sz w:val="20"/>
          <w:szCs w:val="20"/>
          <w:lang w:val="en-GB"/>
        </w:rPr>
        <w:t xml:space="preserve"> https://www.msf.gov.sg/policies/Disabilities-and-Special-Needs/Pages/Enabling%20Masterplan%202012-2016%20Report%20%288%20Mar%29.pdf</w:t>
      </w:r>
    </w:p>
  </w:footnote>
  <w:footnote w:id="30">
    <w:p w14:paraId="19F89AE0" w14:textId="6473F8D0" w:rsidR="003F28DE" w:rsidRPr="005210C4" w:rsidRDefault="003F28DE" w:rsidP="174B1DDC">
      <w:pPr>
        <w:pStyle w:val="Bibliography"/>
        <w:rPr>
          <w:rFonts w:ascii="Times New Roman" w:hAnsi="Times New Roman" w:cs="Times New Roman"/>
          <w:sz w:val="20"/>
          <w:szCs w:val="20"/>
          <w:lang w:val="en-GB"/>
        </w:rPr>
      </w:pPr>
      <w:r w:rsidRPr="008215BC">
        <w:rPr>
          <w:rStyle w:val="FootnoteReference"/>
        </w:rPr>
        <w:footnoteRef/>
      </w:r>
      <w:r w:rsidRPr="00BB7256">
        <w:rPr>
          <w:rFonts w:ascii="Times New Roman" w:hAnsi="Times New Roman" w:cs="Times New Roman"/>
          <w:sz w:val="20"/>
          <w:szCs w:val="20"/>
        </w:rPr>
        <w:t xml:space="preserve"> Ministry of Social and Family Development</w:t>
      </w:r>
      <w:r w:rsidR="174B1DDC" w:rsidRPr="174B1DDC">
        <w:rPr>
          <w:rFonts w:ascii="Times New Roman" w:hAnsi="Times New Roman" w:cs="Times New Roman"/>
          <w:sz w:val="20"/>
          <w:szCs w:val="20"/>
          <w:lang w:val="en-GB"/>
        </w:rPr>
        <w:t xml:space="preserve">. (2017a). </w:t>
      </w:r>
      <w:r w:rsidR="174B1DDC" w:rsidRPr="174B1DDC">
        <w:rPr>
          <w:rFonts w:ascii="Times New Roman" w:hAnsi="Times New Roman" w:cs="Times New Roman"/>
          <w:i/>
          <w:iCs/>
          <w:sz w:val="20"/>
          <w:szCs w:val="20"/>
          <w:lang w:val="en-GB"/>
        </w:rPr>
        <w:t>3rd Enabling Masterplan (2017-2021).</w:t>
      </w:r>
      <w:r w:rsidR="174B1DDC" w:rsidRPr="174B1DDC">
        <w:rPr>
          <w:rFonts w:ascii="Times New Roman" w:hAnsi="Times New Roman" w:cs="Times New Roman"/>
          <w:sz w:val="20"/>
          <w:szCs w:val="20"/>
          <w:lang w:val="en-GB"/>
        </w:rPr>
        <w:t xml:space="preserve"> https://www.msf.gov.sg/policies/Disabilities-and-Special-Needs/Documents/Enabling%20Masterplan%203%20%28revised%2013%20Jan%202017%29.pdf</w:t>
      </w:r>
    </w:p>
  </w:footnote>
  <w:footnote w:id="31">
    <w:p w14:paraId="715A3DE4" w14:textId="77777777" w:rsidR="003F28DE" w:rsidRPr="004D2342" w:rsidRDefault="003F28DE" w:rsidP="01411335">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32">
    <w:p w14:paraId="39BFA649" w14:textId="1E0D918E"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r w:rsidRPr="004D2342">
        <w:rPr>
          <w:color w:val="000000" w:themeColor="text1"/>
        </w:rPr>
        <w:t>–</w:t>
      </w:r>
    </w:p>
    <w:p w14:paraId="79CAA1E0" w14:textId="4A4A1738" w:rsidR="003F28DE" w:rsidRPr="004D2342" w:rsidRDefault="003F28DE">
      <w:pPr>
        <w:pStyle w:val="FootnoteText"/>
        <w:rPr>
          <w:i/>
          <w:color w:val="000000" w:themeColor="text1"/>
        </w:rPr>
      </w:pPr>
      <w:r w:rsidRPr="004D2342">
        <w:rPr>
          <w:i/>
          <w:color w:val="000000" w:themeColor="text1"/>
        </w:rPr>
        <w:t>https://www.un.org/development/desa/disabilities/convention-on-the-rights-of-persons-with-disabilities/article-4-general-obligations.html</w:t>
      </w:r>
    </w:p>
  </w:footnote>
  <w:footnote w:id="33">
    <w:p w14:paraId="3D90C2A3" w14:textId="590960F5" w:rsidR="003F28DE" w:rsidRPr="004D2342" w:rsidRDefault="003F28DE" w:rsidP="01411335">
      <w:pPr>
        <w:rPr>
          <w:rFonts w:ascii="Times New Roman" w:hAnsi="Times New Roman" w:cs="Times New Roman"/>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Poon, K. K. (2015). Context, service provision, and reflections on future directions of support for individuals with intellectual disability in Singapore: Disability support in Singapore. </w:t>
      </w:r>
      <w:r w:rsidR="642C0D9A" w:rsidRPr="01411335">
        <w:rPr>
          <w:rFonts w:ascii="Times New Roman" w:hAnsi="Times New Roman" w:cs="Times New Roman"/>
          <w:i/>
          <w:iCs/>
          <w:sz w:val="20"/>
          <w:szCs w:val="20"/>
        </w:rPr>
        <w:t>Journal of Policy and Practice in Intellectual Disabilities</w:t>
      </w:r>
      <w:r w:rsidR="642C0D9A" w:rsidRPr="642C0D9A">
        <w:rPr>
          <w:rFonts w:ascii="Times New Roman" w:hAnsi="Times New Roman" w:cs="Times New Roman"/>
          <w:sz w:val="20"/>
          <w:szCs w:val="20"/>
        </w:rPr>
        <w:t xml:space="preserve">, </w:t>
      </w:r>
      <w:r w:rsidR="642C0D9A" w:rsidRPr="01411335">
        <w:rPr>
          <w:rFonts w:ascii="Times New Roman" w:hAnsi="Times New Roman" w:cs="Times New Roman"/>
          <w:i/>
          <w:iCs/>
          <w:sz w:val="20"/>
          <w:szCs w:val="20"/>
        </w:rPr>
        <w:t>12</w:t>
      </w:r>
      <w:r w:rsidR="642C0D9A" w:rsidRPr="642C0D9A">
        <w:rPr>
          <w:rFonts w:ascii="Times New Roman" w:hAnsi="Times New Roman" w:cs="Times New Roman"/>
          <w:sz w:val="20"/>
          <w:szCs w:val="20"/>
        </w:rPr>
        <w:t xml:space="preserve">(2), 100–107. </w:t>
      </w:r>
      <w:r w:rsidR="642C0D9A" w:rsidRPr="642C0D9A">
        <w:rPr>
          <w:rStyle w:val="Hyperlink"/>
          <w:rFonts w:ascii="Times New Roman" w:hAnsi="Times New Roman" w:cs="Times New Roman"/>
          <w:sz w:val="20"/>
          <w:szCs w:val="20"/>
        </w:rPr>
        <w:t>https://doi.org/10.1111/jppi.12121</w:t>
      </w:r>
    </w:p>
  </w:footnote>
  <w:footnote w:id="34">
    <w:p w14:paraId="1CA971C3" w14:textId="4BD140BE"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Zhuang (2016).</w:t>
      </w:r>
    </w:p>
  </w:footnote>
  <w:footnote w:id="35">
    <w:p w14:paraId="30143774" w14:textId="0FC4E18F" w:rsidR="003F28DE" w:rsidRPr="004D2342" w:rsidRDefault="003F28DE" w:rsidP="642C0D9A">
      <w:pPr>
        <w:pStyle w:val="FootnoteText"/>
        <w:rPr>
          <w:i/>
          <w:iCs/>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RPD Article: Art 33 (National Implementation and Monitoring) (1)</w:t>
      </w:r>
      <w:r w:rsidRPr="642C0D9A">
        <w:rPr>
          <w:i/>
          <w:iCs/>
          <w:color w:val="000000" w:themeColor="text1"/>
        </w:rPr>
        <w:t xml:space="preserve"> –</w:t>
      </w:r>
    </w:p>
    <w:p w14:paraId="17093806" w14:textId="67C36DEC" w:rsidR="003F28DE" w:rsidRPr="004D2342" w:rsidRDefault="003F28DE">
      <w:pPr>
        <w:pStyle w:val="FootnoteText"/>
        <w:rPr>
          <w:i/>
          <w:color w:val="000000" w:themeColor="text1"/>
        </w:rPr>
      </w:pPr>
      <w:r w:rsidRPr="004D2342">
        <w:rPr>
          <w:i/>
          <w:color w:val="000000" w:themeColor="text1"/>
        </w:rPr>
        <w:t>https://www.un.org/development/desa/disabilities/convention-on-the-rights-of-persons-with-disabilities/article-33-national-implementation-and-monitoring.html</w:t>
      </w:r>
    </w:p>
  </w:footnote>
  <w:footnote w:id="36">
    <w:p w14:paraId="474FBF26" w14:textId="3EF5D3C4" w:rsidR="003F28DE" w:rsidRPr="004D2342" w:rsidRDefault="003F28DE" w:rsidP="01411335">
      <w:pPr>
        <w:pStyle w:val="Bibliography"/>
        <w:rPr>
          <w:rFonts w:ascii="Times New Roman" w:hAnsi="Times New Roman" w:cs="Times New Roman"/>
          <w:sz w:val="20"/>
          <w:szCs w:val="20"/>
          <w:lang w:val="en-GB"/>
        </w:rPr>
      </w:pPr>
      <w:r w:rsidRPr="00724650">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(2017a).</w:t>
      </w:r>
    </w:p>
  </w:footnote>
  <w:footnote w:id="37">
    <w:p w14:paraId="1AF38C9B" w14:textId="71F6A9D3" w:rsidR="003F28DE" w:rsidRPr="004D2342" w:rsidRDefault="003F28DE" w:rsidP="174B1DDC">
      <w:pPr>
        <w:pStyle w:val="Bibliography"/>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sz w:val="20"/>
          <w:szCs w:val="20"/>
          <w:lang w:val="en-GB"/>
        </w:rPr>
        <w:t>Zhuang &amp; Lee (2017).</w:t>
      </w:r>
    </w:p>
  </w:footnote>
  <w:footnote w:id="38">
    <w:p w14:paraId="3678122A" w14:textId="22C79C64" w:rsidR="003F28DE" w:rsidRPr="004D2342" w:rsidRDefault="003F28DE" w:rsidP="642C0D9A">
      <w:pPr>
        <w:pStyle w:val="Bibliography"/>
        <w:rPr>
          <w:rFonts w:ascii="Times New Roman" w:hAnsi="Times New Roman" w:cs="Times New Roman"/>
          <w:sz w:val="20"/>
          <w:szCs w:val="20"/>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Tan, T</w:t>
      </w:r>
      <w:r w:rsidR="642C0D9A" w:rsidRPr="642C0D9A">
        <w:rPr>
          <w:rFonts w:ascii="Times New Roman" w:hAnsi="Times New Roman" w:cs="Times New Roman"/>
          <w:sz w:val="20"/>
          <w:szCs w:val="20"/>
          <w:lang w:val="en-GB"/>
        </w:rPr>
        <w:t xml:space="preserve">. (2017, April 24). Census to help target disability services.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https://www.straitstimes.com/singapore/census-to-help-target-disability-services</w:t>
      </w:r>
    </w:p>
  </w:footnote>
  <w:footnote w:id="39">
    <w:p w14:paraId="44EC8BFD" w14:textId="533BC0C4"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Chiu, C. (2018, December 28). Let’s shed more light on the disabled.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https://www.straitstimes.com/opinion/lets-shed-more-light-on-the-disabled</w:t>
      </w:r>
    </w:p>
  </w:footnote>
  <w:footnote w:id="40">
    <w:p w14:paraId="503CD081" w14:textId="12E30012"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r w:rsidRPr="004D2342">
        <w:rPr>
          <w:color w:val="000000" w:themeColor="text1"/>
        </w:rPr>
        <w:t>–</w:t>
      </w:r>
    </w:p>
    <w:p w14:paraId="392F378B" w14:textId="4817D3C2" w:rsidR="003F28DE" w:rsidRPr="004D2342" w:rsidRDefault="003F28DE" w:rsidP="00D92523">
      <w:pPr>
        <w:pStyle w:val="FootnoteText"/>
        <w:rPr>
          <w:i/>
          <w:color w:val="000000" w:themeColor="text1"/>
        </w:rPr>
      </w:pPr>
      <w:r w:rsidRPr="004D2342">
        <w:rPr>
          <w:i/>
          <w:color w:val="000000" w:themeColor="text1"/>
        </w:rPr>
        <w:t>https://www.un.org/development/desa/disabilities/convention-on-the-rights-of-persons-with-disabilities/article-4-general-obligations.html</w:t>
      </w:r>
    </w:p>
  </w:footnote>
  <w:footnote w:id="41">
    <w:p w14:paraId="1C7EA80F" w14:textId="7A4F777D" w:rsidR="003F28DE" w:rsidRPr="004D2342" w:rsidRDefault="003F28DE" w:rsidP="174B1DDC">
      <w:pPr>
        <w:pStyle w:val="Bibliography"/>
        <w:rPr>
          <w:rFonts w:ascii="Times New Roman" w:eastAsia="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Pr="174B1DDC">
        <w:rPr>
          <w:rFonts w:ascii="Times New Roman" w:eastAsia="Times New Roman" w:hAnsi="Times New Roman" w:cs="Times New Roman"/>
          <w:color w:val="000000" w:themeColor="text1"/>
          <w:sz w:val="20"/>
          <w:szCs w:val="20"/>
        </w:rPr>
        <w:t xml:space="preserve">Tan </w:t>
      </w:r>
      <w:r w:rsidR="174B1DDC" w:rsidRPr="174B1DDC">
        <w:rPr>
          <w:rFonts w:ascii="Times New Roman" w:eastAsia="Times New Roman" w:hAnsi="Times New Roman" w:cs="Times New Roman"/>
          <w:sz w:val="20"/>
          <w:szCs w:val="20"/>
          <w:lang w:val="en-GB"/>
        </w:rPr>
        <w:t>(2017).</w:t>
      </w:r>
    </w:p>
  </w:footnote>
  <w:footnote w:id="42">
    <w:p w14:paraId="4E67968F" w14:textId="16944C6C"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r w:rsidRPr="004D2342">
        <w:rPr>
          <w:color w:val="000000" w:themeColor="text1"/>
        </w:rPr>
        <w:t>–</w:t>
      </w:r>
    </w:p>
    <w:p w14:paraId="7707BAA0" w14:textId="77777777" w:rsidR="003F28DE" w:rsidRPr="00724650" w:rsidRDefault="003F28DE">
      <w:pPr>
        <w:pStyle w:val="FootnoteText"/>
        <w:rPr>
          <w:i/>
          <w:iCs/>
          <w:color w:val="000000" w:themeColor="text1"/>
        </w:rPr>
      </w:pPr>
      <w:r w:rsidRPr="00724650">
        <w:rPr>
          <w:i/>
          <w:iCs/>
          <w:color w:val="000000" w:themeColor="text1"/>
        </w:rPr>
        <w:t>https://www.un.org/development/desa/disabilities/convention-on-the-rights-of-persons-with-disabilities/article-4-general-obligations.html</w:t>
      </w:r>
    </w:p>
  </w:footnote>
  <w:footnote w:id="43">
    <w:p w14:paraId="7E49873C" w14:textId="0B79A753" w:rsidR="174B1DDC" w:rsidRDefault="174B1DDC" w:rsidP="01411335">
      <w:pPr>
        <w:pStyle w:val="Bibliography"/>
        <w:rPr>
          <w:rFonts w:ascii="Times New Roman" w:hAnsi="Times New Roman" w:cs="Times New Roman"/>
          <w:lang w:val="en-GB"/>
        </w:rPr>
      </w:pPr>
      <w:r w:rsidRPr="174B1DDC">
        <w:rPr>
          <w:rStyle w:val="FootnoteReference"/>
        </w:rPr>
        <w:footnoteRef/>
      </w:r>
      <w:r w:rsidRPr="01411335">
        <w:t xml:space="preserve"> </w:t>
      </w:r>
      <w:r w:rsidRPr="174B1DDC">
        <w:rPr>
          <w:rFonts w:ascii="Times New Roman" w:hAnsi="Times New Roman" w:cs="Times New Roman"/>
          <w:sz w:val="20"/>
          <w:szCs w:val="20"/>
          <w:lang w:val="en-US"/>
        </w:rPr>
        <w:t>Tham, Y-C. (</w:t>
      </w:r>
      <w:r w:rsidRPr="174B1DDC">
        <w:rPr>
          <w:rFonts w:ascii="Times New Roman" w:hAnsi="Times New Roman" w:cs="Times New Roman"/>
          <w:sz w:val="20"/>
          <w:szCs w:val="20"/>
          <w:lang w:val="en-GB"/>
        </w:rPr>
        <w:t xml:space="preserve">2020, February 5). 2020 population census gets under way. </w:t>
      </w:r>
      <w:r w:rsidRPr="01411335">
        <w:rPr>
          <w:rFonts w:ascii="Times New Roman" w:hAnsi="Times New Roman" w:cs="Times New Roman"/>
          <w:i/>
          <w:iCs/>
          <w:sz w:val="20"/>
          <w:szCs w:val="20"/>
          <w:lang w:val="en-GB"/>
        </w:rPr>
        <w:t>The Straits Times.</w:t>
      </w:r>
      <w:r w:rsidRPr="174B1DDC">
        <w:rPr>
          <w:rFonts w:ascii="Times New Roman" w:hAnsi="Times New Roman" w:cs="Times New Roman"/>
          <w:sz w:val="20"/>
          <w:szCs w:val="20"/>
          <w:lang w:val="en-GB"/>
        </w:rPr>
        <w:t xml:space="preserve"> https://www.straitstimes.com/politics/2020-population-census-gets-under-way</w:t>
      </w:r>
    </w:p>
  </w:footnote>
  <w:footnote w:id="44">
    <w:p w14:paraId="38F10416" w14:textId="027A8329" w:rsidR="003F28DE" w:rsidRPr="00F3055A" w:rsidRDefault="003F28DE" w:rsidP="174B1DDC">
      <w:pPr>
        <w:pStyle w:val="Bibliography"/>
        <w:rPr>
          <w:rFonts w:ascii="Times New Roman" w:hAnsi="Times New Roman" w:cs="Times New Roman"/>
          <w:sz w:val="20"/>
          <w:szCs w:val="20"/>
          <w:lang w:val="en-GB"/>
        </w:rPr>
      </w:pPr>
      <w:r>
        <w:rPr>
          <w:rStyle w:val="FootnoteReference"/>
        </w:rPr>
        <w:footnoteRef/>
      </w:r>
      <w:r>
        <w:t xml:space="preserve"> </w:t>
      </w:r>
      <w:r w:rsidR="174B1DDC" w:rsidRPr="174B1DDC">
        <w:rPr>
          <w:rFonts w:ascii="Times New Roman" w:hAnsi="Times New Roman" w:cs="Times New Roman"/>
          <w:sz w:val="20"/>
          <w:szCs w:val="20"/>
          <w:lang w:val="en-GB"/>
        </w:rPr>
        <w:t>Chiu (2018).</w:t>
      </w:r>
    </w:p>
  </w:footnote>
  <w:footnote w:id="45">
    <w:p w14:paraId="7A39B3A9" w14:textId="6D6A93F6" w:rsidR="003F28DE" w:rsidRPr="00F3055A" w:rsidRDefault="003F28DE" w:rsidP="01411335">
      <w:pPr>
        <w:rPr>
          <w:rFonts w:ascii="Times New Roman" w:hAnsi="Times New Roman" w:cs="Times New Roman"/>
          <w:sz w:val="20"/>
          <w:szCs w:val="20"/>
          <w:lang w:val="en-GB"/>
        </w:rPr>
      </w:pPr>
      <w:r>
        <w:rPr>
          <w:rStyle w:val="FootnoteReference"/>
        </w:rPr>
        <w:footnoteRef/>
      </w:r>
      <w:r w:rsidRPr="01411335">
        <w:t xml:space="preserve"> </w:t>
      </w:r>
      <w:r w:rsidR="174B1DDC" w:rsidRPr="174B1DDC">
        <w:rPr>
          <w:rFonts w:ascii="Times New Roman" w:hAnsi="Times New Roman" w:cs="Times New Roman"/>
          <w:color w:val="000000" w:themeColor="text1"/>
          <w:sz w:val="20"/>
          <w:szCs w:val="20"/>
        </w:rPr>
        <w:t>Ministry of Social and Family Development</w:t>
      </w:r>
      <w:r w:rsidR="174B1DDC" w:rsidRPr="174B1DDC">
        <w:rPr>
          <w:rFonts w:ascii="Times New Roman" w:hAnsi="Times New Roman" w:cs="Times New Roman"/>
          <w:sz w:val="20"/>
          <w:szCs w:val="20"/>
          <w:lang w:val="en-GB"/>
        </w:rPr>
        <w:t xml:space="preserve"> (2017a).</w:t>
      </w:r>
    </w:p>
  </w:footnote>
  <w:footnote w:id="46">
    <w:p w14:paraId="50298B7D" w14:textId="77777777" w:rsidR="003F28DE" w:rsidRPr="00F3055A" w:rsidRDefault="003F28DE" w:rsidP="01411335">
      <w:pPr>
        <w:pStyle w:val="FootnoteText"/>
        <w:rPr>
          <w:i/>
          <w:iCs/>
          <w:lang w:val="en-US"/>
        </w:rPr>
      </w:pPr>
      <w:r>
        <w:rPr>
          <w:rStyle w:val="FootnoteReference"/>
        </w:rPr>
        <w:footnoteRef/>
      </w:r>
      <w:r>
        <w:t xml:space="preserve"> </w:t>
      </w:r>
      <w:r w:rsidRPr="01411335">
        <w:rPr>
          <w:i/>
          <w:iCs/>
          <w:lang w:val="en-US"/>
        </w:rPr>
        <w:t>Ibid.</w:t>
      </w:r>
    </w:p>
  </w:footnote>
  <w:footnote w:id="47">
    <w:p w14:paraId="4CF991D1" w14:textId="77777777" w:rsidR="00BA1CAB" w:rsidRPr="00F3055A" w:rsidRDefault="00BA1CAB" w:rsidP="01411335">
      <w:pPr>
        <w:pStyle w:val="FootnoteText"/>
        <w:rPr>
          <w:i/>
          <w:iCs/>
          <w:lang w:val="en-US"/>
        </w:rPr>
      </w:pPr>
      <w:r>
        <w:rPr>
          <w:rStyle w:val="FootnoteReference"/>
        </w:rPr>
        <w:footnoteRef/>
      </w:r>
      <w:r w:rsidRPr="67397D1A">
        <w:t xml:space="preserve"> </w:t>
      </w:r>
      <w:r w:rsidRPr="01411335">
        <w:rPr>
          <w:i/>
          <w:iCs/>
          <w:lang w:val="en-US"/>
        </w:rPr>
        <w:t>Ibid.</w:t>
      </w:r>
    </w:p>
  </w:footnote>
  <w:footnote w:id="48">
    <w:p w14:paraId="4A36959E" w14:textId="266913AA" w:rsidR="62535695" w:rsidRPr="001C4B3B" w:rsidRDefault="62535695" w:rsidP="174B1DDC">
      <w:pPr>
        <w:rPr>
          <w:rFonts w:ascii="Times New Roman" w:hAnsi="Times New Roman" w:cs="Times New Roman"/>
          <w:sz w:val="20"/>
          <w:szCs w:val="20"/>
          <w:lang w:val="en-GB"/>
        </w:rPr>
      </w:pPr>
      <w:r w:rsidRPr="001C4B3B">
        <w:rPr>
          <w:rStyle w:val="FootnoteReference"/>
        </w:rPr>
        <w:footnoteRef/>
      </w:r>
      <w:r w:rsidRPr="4CD23AF3">
        <w:t xml:space="preserve"> </w:t>
      </w:r>
      <w:r w:rsidR="174B1DDC" w:rsidRPr="174B1DDC">
        <w:rPr>
          <w:rFonts w:ascii="Times New Roman" w:eastAsia="Times New Roman" w:hAnsi="Times New Roman" w:cs="Times New Roman"/>
          <w:sz w:val="20"/>
          <w:szCs w:val="20"/>
        </w:rPr>
        <w:t>National Council of Social Service.</w:t>
      </w:r>
      <w:r w:rsidR="174B1DDC" w:rsidRPr="174B1DDC">
        <w:rPr>
          <w:rFonts w:ascii="Times New Roman" w:eastAsia="Times New Roman" w:hAnsi="Times New Roman" w:cs="Times New Roman"/>
          <w:sz w:val="20"/>
          <w:szCs w:val="20"/>
          <w:lang w:val="en-GB"/>
        </w:rPr>
        <w:t xml:space="preserve"> (2017). </w:t>
      </w:r>
      <w:r w:rsidR="174B1DDC" w:rsidRPr="174B1DDC">
        <w:rPr>
          <w:rFonts w:ascii="Times New Roman" w:eastAsia="Times New Roman" w:hAnsi="Times New Roman" w:cs="Times New Roman"/>
          <w:i/>
          <w:iCs/>
          <w:sz w:val="20"/>
          <w:szCs w:val="20"/>
          <w:lang w:val="en-GB"/>
        </w:rPr>
        <w:t>Understanding the quality of life of adults with disabilities</w:t>
      </w:r>
      <w:r w:rsidR="174B1DDC" w:rsidRPr="174B1DDC">
        <w:rPr>
          <w:rFonts w:ascii="Times New Roman" w:eastAsia="Times New Roman" w:hAnsi="Times New Roman" w:cs="Times New Roman"/>
          <w:sz w:val="20"/>
          <w:szCs w:val="20"/>
          <w:lang w:val="en-GB"/>
        </w:rPr>
        <w:t xml:space="preserve">. </w:t>
      </w:r>
      <w:r w:rsidR="174B1DDC" w:rsidRPr="174B1DDC">
        <w:rPr>
          <w:rFonts w:ascii="Times New Roman" w:eastAsia="Times New Roman" w:hAnsi="Times New Roman" w:cs="Times New Roman"/>
          <w:color w:val="000000" w:themeColor="text1"/>
          <w:sz w:val="20"/>
          <w:szCs w:val="20"/>
          <w:lang w:val="en-GB"/>
        </w:rPr>
        <w:t>https://www.ncss.gov.sg/docs/default-source/ncss-press-release-doc/understanding-the-quality-of-life-of-adults-with-disabilities-pdf.pdf</w:t>
      </w:r>
    </w:p>
  </w:footnote>
  <w:footnote w:id="49">
    <w:p w14:paraId="165B6C3C" w14:textId="4CE015AC" w:rsidR="003F28DE" w:rsidRPr="000D2B78" w:rsidRDefault="003F28DE" w:rsidP="642C0D9A">
      <w:pPr>
        <w:pStyle w:val="NoSpacing"/>
        <w:rPr>
          <w:rFonts w:ascii="Times New Roman" w:hAnsi="Times New Roman" w:cs="Times New Roman"/>
          <w:lang w:val="en-GB"/>
        </w:rPr>
      </w:pPr>
      <w:r w:rsidRPr="000D2B78">
        <w:rPr>
          <w:rStyle w:val="FootnoteReference"/>
          <w:rFonts w:cs="Times New Roman"/>
        </w:rPr>
        <w:footnoteRef/>
      </w:r>
      <w:r w:rsidRPr="642C0D9A">
        <w:rPr>
          <w:rFonts w:ascii="Times New Roman" w:hAnsi="Times New Roman" w:cs="Times New Roman"/>
        </w:rPr>
        <w:t xml:space="preserve"> </w:t>
      </w:r>
      <w:r w:rsidR="642C0D9A" w:rsidRPr="642C0D9A">
        <w:rPr>
          <w:rFonts w:ascii="Times New Roman" w:hAnsi="Times New Roman" w:cs="Times New Roman"/>
          <w:sz w:val="20"/>
          <w:szCs w:val="20"/>
        </w:rPr>
        <w:t xml:space="preserve">Lin, C. (2021, June 25). Provision of disability-related data in national census a step towards inclusivity: Support groups. </w:t>
      </w:r>
      <w:r w:rsidR="642C0D9A" w:rsidRPr="642C0D9A">
        <w:rPr>
          <w:rFonts w:ascii="Times New Roman" w:hAnsi="Times New Roman" w:cs="Times New Roman"/>
          <w:i/>
          <w:iCs/>
          <w:sz w:val="20"/>
          <w:szCs w:val="20"/>
        </w:rPr>
        <w:t>CNA.</w:t>
      </w:r>
      <w:r w:rsidR="642C0D9A" w:rsidRPr="642C0D9A">
        <w:rPr>
          <w:rFonts w:ascii="Times New Roman" w:hAnsi="Times New Roman" w:cs="Times New Roman"/>
          <w:sz w:val="20"/>
          <w:szCs w:val="20"/>
        </w:rPr>
        <w:t xml:space="preserve"> https://www.channelnewsasia.com/singapore/disability-data-population-census-support-groups-planning-1944551</w:t>
      </w:r>
    </w:p>
  </w:footnote>
  <w:footnote w:id="50">
    <w:p w14:paraId="6A1DA50E" w14:textId="76BE5878" w:rsidR="003F28DE" w:rsidRPr="00A66D3B" w:rsidRDefault="003F28DE" w:rsidP="642C0D9A">
      <w:pPr>
        <w:pStyle w:val="Bibliography"/>
        <w:rPr>
          <w:rFonts w:ascii="Times New Roman" w:hAnsi="Times New Roman" w:cs="Times New Roman"/>
          <w:lang w:val="en-GB"/>
        </w:rPr>
      </w:pPr>
      <w:r w:rsidRPr="000D2B78">
        <w:rPr>
          <w:rStyle w:val="FootnoteReference"/>
          <w:rFonts w:cs="Times New Roman"/>
        </w:rPr>
        <w:footnoteRef/>
      </w:r>
      <w:r w:rsidRPr="000D2B78">
        <w:rPr>
          <w:rFonts w:ascii="Times New Roman" w:hAnsi="Times New Roman" w:cs="Times New Roman"/>
          <w:sz w:val="20"/>
          <w:szCs w:val="20"/>
        </w:rPr>
        <w:t xml:space="preserve"> Tan, T</w:t>
      </w:r>
      <w:r w:rsidR="642C0D9A" w:rsidRPr="642C0D9A">
        <w:rPr>
          <w:rFonts w:ascii="Times New Roman" w:hAnsi="Times New Roman" w:cs="Times New Roman"/>
          <w:sz w:val="20"/>
          <w:szCs w:val="20"/>
          <w:lang w:val="en-GB"/>
        </w:rPr>
        <w:t>.</w:t>
      </w:r>
      <w:r w:rsidR="642C0D9A" w:rsidRPr="642C0D9A">
        <w:rPr>
          <w:rFonts w:ascii="Times New Roman" w:hAnsi="Times New Roman" w:cs="Times New Roman"/>
          <w:sz w:val="20"/>
          <w:szCs w:val="20"/>
        </w:rPr>
        <w:t xml:space="preserve"> (2021a, July 2). Why </w:t>
      </w:r>
      <w:r w:rsidR="642C0D9A" w:rsidRPr="642C0D9A">
        <w:rPr>
          <w:rFonts w:ascii="Times New Roman" w:eastAsia="Times New Roman" w:hAnsi="Times New Roman" w:cs="Times New Roman"/>
          <w:sz w:val="20"/>
          <w:szCs w:val="20"/>
          <w:lang w:val="en-GB"/>
        </w:rPr>
        <w:t>‘</w:t>
      </w:r>
      <w:r w:rsidR="642C0D9A" w:rsidRPr="642C0D9A">
        <w:rPr>
          <w:rFonts w:ascii="Times New Roman" w:hAnsi="Times New Roman" w:cs="Times New Roman"/>
          <w:sz w:val="20"/>
          <w:szCs w:val="20"/>
        </w:rPr>
        <w:t>disability</w:t>
      </w:r>
      <w:r w:rsidR="642C0D9A" w:rsidRPr="642C0D9A">
        <w:rPr>
          <w:rFonts w:ascii="Times New Roman" w:eastAsia="Times New Roman" w:hAnsi="Times New Roman" w:cs="Times New Roman"/>
          <w:sz w:val="20"/>
          <w:szCs w:val="20"/>
          <w:lang w:val="en-GB"/>
        </w:rPr>
        <w:t>’</w:t>
      </w:r>
      <w:r w:rsidR="642C0D9A" w:rsidRPr="642C0D9A">
        <w:rPr>
          <w:rFonts w:ascii="Times New Roman" w:hAnsi="Times New Roman" w:cs="Times New Roman"/>
          <w:sz w:val="20"/>
          <w:szCs w:val="20"/>
        </w:rPr>
        <w:t xml:space="preserve"> word not used in Census 2020, even as these numbers reported for the first time. </w:t>
      </w:r>
      <w:r w:rsidR="642C0D9A" w:rsidRPr="642C0D9A">
        <w:rPr>
          <w:rFonts w:ascii="Times New Roman" w:hAnsi="Times New Roman" w:cs="Times New Roman"/>
          <w:i/>
          <w:iCs/>
          <w:sz w:val="20"/>
          <w:szCs w:val="20"/>
        </w:rPr>
        <w:t xml:space="preserve">The Straits Times. </w:t>
      </w:r>
      <w:r w:rsidR="642C0D9A" w:rsidRPr="642C0D9A">
        <w:rPr>
          <w:rFonts w:ascii="Times New Roman" w:hAnsi="Times New Roman" w:cs="Times New Roman"/>
          <w:sz w:val="20"/>
          <w:szCs w:val="20"/>
        </w:rPr>
        <w:t>https://www.straitstimes.com/singapore/community/why-disability-word-not-used-in-census-2020-even-as-these-numbers-reported-for</w:t>
      </w:r>
    </w:p>
  </w:footnote>
  <w:footnote w:id="51">
    <w:p w14:paraId="312F1527" w14:textId="321FCB0A" w:rsidR="003F28DE" w:rsidRPr="009A55E1" w:rsidRDefault="003F28DE" w:rsidP="01411335">
      <w:pPr>
        <w:pStyle w:val="FootnoteText"/>
        <w:rPr>
          <w:rFonts w:cs="Times New Roman"/>
          <w:i/>
          <w:iCs/>
          <w:lang w:val="en-US"/>
        </w:rPr>
      </w:pPr>
      <w:r w:rsidRPr="009A55E1">
        <w:rPr>
          <w:rStyle w:val="FootnoteReference"/>
          <w:rFonts w:cs="Times New Roman"/>
        </w:rPr>
        <w:footnoteRef/>
      </w:r>
      <w:r w:rsidRPr="009A55E1">
        <w:rPr>
          <w:rFonts w:cs="Times New Roman"/>
        </w:rPr>
        <w:t xml:space="preserve"> </w:t>
      </w:r>
      <w:r w:rsidRPr="01411335">
        <w:rPr>
          <w:rFonts w:cs="Times New Roman"/>
          <w:i/>
          <w:iCs/>
        </w:rPr>
        <w:t>Ibid.</w:t>
      </w:r>
    </w:p>
  </w:footnote>
  <w:footnote w:id="52">
    <w:p w14:paraId="5948F4C1" w14:textId="4B5B2BDD" w:rsidR="003F28DE" w:rsidRPr="009A55E1" w:rsidRDefault="003F28DE" w:rsidP="01411335">
      <w:pPr>
        <w:pStyle w:val="FootnoteText"/>
        <w:rPr>
          <w:rFonts w:cs="Times New Roman"/>
          <w:i/>
          <w:iCs/>
          <w:lang w:val="en-US"/>
        </w:rPr>
      </w:pPr>
      <w:r w:rsidRPr="009A55E1">
        <w:rPr>
          <w:rStyle w:val="FootnoteReference"/>
          <w:rFonts w:cs="Times New Roman"/>
        </w:rPr>
        <w:footnoteRef/>
      </w:r>
      <w:r w:rsidRPr="009A55E1">
        <w:rPr>
          <w:rFonts w:cs="Times New Roman"/>
        </w:rPr>
        <w:t xml:space="preserve"> </w:t>
      </w:r>
      <w:r w:rsidRPr="01411335">
        <w:rPr>
          <w:rFonts w:cs="Times New Roman"/>
          <w:i/>
          <w:iCs/>
        </w:rPr>
        <w:t>Ibid.</w:t>
      </w:r>
    </w:p>
  </w:footnote>
  <w:footnote w:id="53">
    <w:p w14:paraId="51205B04" w14:textId="6BA2D1D4" w:rsidR="003F28DE" w:rsidRPr="009A55E1" w:rsidRDefault="003F28DE" w:rsidP="01411335">
      <w:pPr>
        <w:pStyle w:val="FootnoteText"/>
        <w:rPr>
          <w:rFonts w:cs="Times New Roman"/>
          <w:i/>
          <w:iCs/>
          <w:lang w:val="en-US"/>
        </w:rPr>
      </w:pPr>
      <w:r w:rsidRPr="009A55E1">
        <w:rPr>
          <w:rStyle w:val="FootnoteReference"/>
          <w:rFonts w:cs="Times New Roman"/>
        </w:rPr>
        <w:footnoteRef/>
      </w:r>
      <w:r w:rsidRPr="009A55E1">
        <w:rPr>
          <w:rFonts w:cs="Times New Roman"/>
        </w:rPr>
        <w:t xml:space="preserve"> </w:t>
      </w:r>
      <w:r w:rsidRPr="01411335">
        <w:rPr>
          <w:rFonts w:cs="Times New Roman"/>
          <w:i/>
          <w:iCs/>
        </w:rPr>
        <w:t>Ibid.</w:t>
      </w:r>
    </w:p>
  </w:footnote>
  <w:footnote w:id="54">
    <w:p w14:paraId="0FB14B17" w14:textId="1DAC758A" w:rsidR="003F28DE" w:rsidRPr="009A55E1" w:rsidRDefault="003F28DE" w:rsidP="01411335">
      <w:pPr>
        <w:pStyle w:val="Bibliography"/>
        <w:rPr>
          <w:rFonts w:ascii="Times New Roman" w:hAnsi="Times New Roman" w:cs="Times New Roman"/>
          <w:sz w:val="20"/>
          <w:szCs w:val="20"/>
          <w:lang w:val="en-GB"/>
        </w:rPr>
      </w:pPr>
      <w:r w:rsidRPr="174B1DDC">
        <w:rPr>
          <w:rStyle w:val="FootnoteReference"/>
          <w:rFonts w:cs="Times New Roman"/>
        </w:rPr>
        <w:footnoteRef/>
      </w:r>
      <w:r w:rsidRPr="009A55E1">
        <w:rPr>
          <w:rFonts w:ascii="Times New Roman" w:hAnsi="Times New Roman" w:cs="Times New Roman"/>
          <w:sz w:val="20"/>
          <w:szCs w:val="20"/>
        </w:rPr>
        <w:t xml:space="preserve"> </w:t>
      </w:r>
      <w:r w:rsidR="174B1DDC" w:rsidRPr="174B1DDC">
        <w:rPr>
          <w:rFonts w:ascii="Times New Roman" w:hAnsi="Times New Roman" w:cs="Times New Roman"/>
          <w:color w:val="000000" w:themeColor="text1"/>
          <w:sz w:val="20"/>
          <w:szCs w:val="20"/>
        </w:rPr>
        <w:t>Ministry of Social and Family Development</w:t>
      </w:r>
      <w:r w:rsidR="174B1DDC" w:rsidRPr="174B1DDC">
        <w:rPr>
          <w:rFonts w:ascii="Times New Roman" w:hAnsi="Times New Roman" w:cs="Times New Roman"/>
          <w:sz w:val="20"/>
          <w:szCs w:val="20"/>
          <w:lang w:val="en-GB"/>
        </w:rPr>
        <w:t xml:space="preserve">. (2013a, March 14, para 70). </w:t>
      </w:r>
      <w:r w:rsidR="174B1DDC" w:rsidRPr="01411335">
        <w:rPr>
          <w:rFonts w:ascii="Times New Roman" w:hAnsi="Times New Roman" w:cs="Times New Roman"/>
          <w:i/>
          <w:iCs/>
          <w:sz w:val="20"/>
          <w:szCs w:val="20"/>
          <w:lang w:val="en-GB"/>
        </w:rPr>
        <w:t>Committee of Supply 2013 debates opening speech.</w:t>
      </w:r>
      <w:r w:rsidR="174B1DDC" w:rsidRPr="174B1DDC">
        <w:rPr>
          <w:rFonts w:ascii="Times New Roman" w:hAnsi="Times New Roman" w:cs="Times New Roman"/>
          <w:sz w:val="20"/>
          <w:szCs w:val="20"/>
          <w:lang w:val="en-GB"/>
        </w:rPr>
        <w:t xml:space="preserve"> https://www.msf.gov.sg/media-room/Pages/Committee-of-Supply-2013-Debates-Opening-Speech.aspx</w:t>
      </w:r>
      <w:r w:rsidRPr="009A55E1">
        <w:rPr>
          <w:rFonts w:ascii="Times New Roman" w:hAnsi="Times New Roman" w:cs="Times New Roman"/>
          <w:sz w:val="20"/>
          <w:szCs w:val="20"/>
          <w:lang w:val="en-GB"/>
        </w:rPr>
        <w:t>.</w:t>
      </w:r>
    </w:p>
  </w:footnote>
  <w:footnote w:id="55">
    <w:p w14:paraId="1F9A71B9" w14:textId="019F7FD6" w:rsidR="003F28DE" w:rsidRPr="009A55E1" w:rsidRDefault="003F28DE" w:rsidP="01411335">
      <w:pPr>
        <w:pStyle w:val="FootnoteText"/>
        <w:rPr>
          <w:rFonts w:cs="Times New Roman"/>
          <w:lang w:val="en-US"/>
        </w:rPr>
      </w:pPr>
      <w:r w:rsidRPr="009A55E1">
        <w:rPr>
          <w:rStyle w:val="FootnoteReference"/>
          <w:rFonts w:cs="Times New Roman"/>
        </w:rPr>
        <w:footnoteRef/>
      </w:r>
      <w:r w:rsidRPr="009A55E1">
        <w:rPr>
          <w:rFonts w:cs="Times New Roman"/>
        </w:rPr>
        <w:t xml:space="preserve"> </w:t>
      </w:r>
      <w:r w:rsidRPr="01411335">
        <w:rPr>
          <w:rFonts w:cs="Times New Roman"/>
          <w:i/>
          <w:iCs/>
        </w:rPr>
        <w:t>Ibid</w:t>
      </w:r>
      <w:r w:rsidRPr="009A55E1">
        <w:rPr>
          <w:rFonts w:cs="Times New Roman"/>
        </w:rPr>
        <w:t>.</w:t>
      </w:r>
    </w:p>
  </w:footnote>
  <w:footnote w:id="56">
    <w:p w14:paraId="667414ED" w14:textId="3289D065" w:rsidR="003F28DE" w:rsidRPr="00724650" w:rsidRDefault="003F28DE" w:rsidP="01411335">
      <w:pPr>
        <w:pStyle w:val="Bibliography"/>
        <w:rPr>
          <w:rFonts w:ascii="Times New Roman" w:hAnsi="Times New Roman" w:cs="Times New Roman"/>
          <w:sz w:val="20"/>
          <w:szCs w:val="20"/>
          <w:lang w:val="en-GB"/>
        </w:rPr>
      </w:pPr>
      <w:r w:rsidRPr="009A55E1">
        <w:rPr>
          <w:rStyle w:val="FootnoteReference"/>
          <w:rFonts w:cs="Times New Roman"/>
        </w:rPr>
        <w:footnoteRef/>
      </w:r>
      <w:r w:rsidRPr="009A55E1">
        <w:rPr>
          <w:rFonts w:cs="Times New Roman"/>
        </w:rPr>
        <w:t xml:space="preserve"> </w:t>
      </w:r>
      <w:r w:rsidR="174B1DDC" w:rsidRPr="174B1DDC">
        <w:rPr>
          <w:rFonts w:ascii="Times New Roman" w:hAnsi="Times New Roman" w:cs="Times New Roman"/>
          <w:color w:val="000000" w:themeColor="text1"/>
          <w:sz w:val="20"/>
          <w:szCs w:val="20"/>
        </w:rPr>
        <w:t xml:space="preserve">Ministry of Social and Family Development </w:t>
      </w:r>
      <w:r w:rsidR="174B1DDC" w:rsidRPr="174B1DDC">
        <w:rPr>
          <w:rFonts w:ascii="Times New Roman" w:hAnsi="Times New Roman" w:cs="Times New Roman"/>
          <w:sz w:val="20"/>
          <w:szCs w:val="20"/>
          <w:lang w:val="en-GB"/>
        </w:rPr>
        <w:t>(2017a).</w:t>
      </w:r>
    </w:p>
  </w:footnote>
  <w:footnote w:id="57">
    <w:p w14:paraId="19179C57" w14:textId="1732EF19" w:rsidR="003F28DE" w:rsidRPr="002D721B" w:rsidRDefault="003F28DE" w:rsidP="01411335">
      <w:pPr>
        <w:rPr>
          <w:rFonts w:ascii="Times New Roman" w:hAnsi="Times New Roman" w:cs="Times New Roman"/>
        </w:rPr>
      </w:pPr>
      <w:r w:rsidRPr="00724650">
        <w:rPr>
          <w:rStyle w:val="FootnoteReference"/>
          <w:color w:val="000000" w:themeColor="text1"/>
        </w:rPr>
        <w:footnoteRef/>
      </w:r>
      <w:r w:rsidRPr="002D721B">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Sagun, K., Albarillo, A., Amancio, J. K., Bulanadi, J., De Guzman, I., Jugueta, V. P., &amp; Santos, K. E. (2022). Outcomes of early detection and intervention of children with disability: Perspectives from Philippine public school teachers and administrators. </w:t>
      </w:r>
      <w:r w:rsidR="642C0D9A" w:rsidRPr="01411335">
        <w:rPr>
          <w:rFonts w:ascii="Times New Roman" w:hAnsi="Times New Roman" w:cs="Times New Roman"/>
          <w:i/>
          <w:iCs/>
          <w:sz w:val="20"/>
          <w:szCs w:val="20"/>
        </w:rPr>
        <w:t>International Journal of Disability, Development and Education</w:t>
      </w:r>
      <w:r w:rsidR="642C0D9A" w:rsidRPr="642C0D9A">
        <w:rPr>
          <w:rFonts w:ascii="Times New Roman" w:hAnsi="Times New Roman" w:cs="Times New Roman"/>
          <w:sz w:val="20"/>
          <w:szCs w:val="20"/>
        </w:rPr>
        <w:t xml:space="preserve">, </w:t>
      </w:r>
      <w:r w:rsidR="642C0D9A" w:rsidRPr="01411335">
        <w:rPr>
          <w:rFonts w:ascii="Times New Roman" w:hAnsi="Times New Roman" w:cs="Times New Roman"/>
          <w:i/>
          <w:iCs/>
          <w:sz w:val="20"/>
          <w:szCs w:val="20"/>
        </w:rPr>
        <w:t>69</w:t>
      </w:r>
      <w:r w:rsidR="642C0D9A" w:rsidRPr="642C0D9A">
        <w:rPr>
          <w:rFonts w:ascii="Times New Roman" w:hAnsi="Times New Roman" w:cs="Times New Roman"/>
          <w:sz w:val="20"/>
          <w:szCs w:val="20"/>
        </w:rPr>
        <w:t xml:space="preserve">(4), 1151–1167. </w:t>
      </w:r>
      <w:r w:rsidR="642C0D9A" w:rsidRPr="642C0D9A">
        <w:rPr>
          <w:rStyle w:val="Hyperlink"/>
          <w:rFonts w:ascii="Times New Roman" w:hAnsi="Times New Roman" w:cs="Times New Roman"/>
          <w:sz w:val="20"/>
          <w:szCs w:val="20"/>
        </w:rPr>
        <w:t>https://doi.org/10.1080/1034912X.2020.1761539</w:t>
      </w:r>
    </w:p>
  </w:footnote>
  <w:footnote w:id="58">
    <w:p w14:paraId="682CED39" w14:textId="34693398" w:rsidR="003F28DE" w:rsidRPr="00800297" w:rsidRDefault="003F28DE" w:rsidP="01411335">
      <w:pPr>
        <w:rPr>
          <w:rFonts w:ascii="Times New Roman" w:hAnsi="Times New Roman" w:cs="Times New Roman"/>
        </w:rPr>
      </w:pPr>
      <w:r w:rsidRPr="00724650">
        <w:rPr>
          <w:rStyle w:val="FootnoteReference"/>
          <w:color w:val="000000" w:themeColor="text1"/>
        </w:rPr>
        <w:footnoteRef/>
      </w:r>
      <w:r w:rsidRPr="002D721B">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Kohli-Lynch, M., Tann, C. J., &amp; Ellis, M. E. (2019). Early intervention for children at high risk of developmental disability in low- and middle-income countries: A narrative review. </w:t>
      </w:r>
      <w:r w:rsidR="642C0D9A" w:rsidRPr="01411335">
        <w:rPr>
          <w:rFonts w:ascii="Times New Roman" w:hAnsi="Times New Roman" w:cs="Times New Roman"/>
          <w:i/>
          <w:iCs/>
          <w:sz w:val="20"/>
          <w:szCs w:val="20"/>
        </w:rPr>
        <w:t>International Journal of Environmental Research and Public Health</w:t>
      </w:r>
      <w:r w:rsidR="642C0D9A" w:rsidRPr="642C0D9A">
        <w:rPr>
          <w:rFonts w:ascii="Times New Roman" w:hAnsi="Times New Roman" w:cs="Times New Roman"/>
          <w:sz w:val="20"/>
          <w:szCs w:val="20"/>
        </w:rPr>
        <w:t xml:space="preserve">, </w:t>
      </w:r>
      <w:r w:rsidR="642C0D9A" w:rsidRPr="01411335">
        <w:rPr>
          <w:rFonts w:ascii="Times New Roman" w:hAnsi="Times New Roman" w:cs="Times New Roman"/>
          <w:i/>
          <w:iCs/>
          <w:sz w:val="20"/>
          <w:szCs w:val="20"/>
        </w:rPr>
        <w:t>16</w:t>
      </w:r>
      <w:r w:rsidR="642C0D9A" w:rsidRPr="642C0D9A">
        <w:rPr>
          <w:rFonts w:ascii="Times New Roman" w:hAnsi="Times New Roman" w:cs="Times New Roman"/>
          <w:sz w:val="20"/>
          <w:szCs w:val="20"/>
        </w:rPr>
        <w:t xml:space="preserve">(22), 4449. </w:t>
      </w:r>
      <w:r w:rsidR="642C0D9A" w:rsidRPr="642C0D9A">
        <w:rPr>
          <w:rStyle w:val="Hyperlink"/>
          <w:rFonts w:ascii="Times New Roman" w:hAnsi="Times New Roman" w:cs="Times New Roman"/>
          <w:sz w:val="20"/>
          <w:szCs w:val="20"/>
        </w:rPr>
        <w:t>https://doi.org/10.3390/ijerph16224449</w:t>
      </w:r>
    </w:p>
  </w:footnote>
  <w:footnote w:id="59">
    <w:p w14:paraId="0FFF6247" w14:textId="6356CD80" w:rsidR="003F28DE" w:rsidRPr="00F116A2" w:rsidRDefault="003F28DE" w:rsidP="174B1DDC">
      <w:pPr>
        <w:pStyle w:val="Bibliography"/>
        <w:rPr>
          <w:rFonts w:ascii="Times New Roman" w:hAnsi="Times New Roman" w:cs="Times New Roman"/>
          <w:sz w:val="20"/>
          <w:szCs w:val="20"/>
          <w:lang w:val="en-GB"/>
        </w:rPr>
      </w:pPr>
      <w:r w:rsidRPr="008215BC">
        <w:rPr>
          <w:rStyle w:val="FootnoteReference"/>
        </w:rPr>
        <w:footnoteRef/>
      </w:r>
      <w:r w:rsidRPr="00326CAC">
        <w:rPr>
          <w:rFonts w:ascii="Times New Roman" w:hAnsi="Times New Roman" w:cs="Times New Roman"/>
          <w:sz w:val="20"/>
          <w:szCs w:val="20"/>
        </w:rPr>
        <w:t xml:space="preserve"> Ministry of Social and Family Development</w:t>
      </w:r>
      <w:r w:rsidR="174B1DDC" w:rsidRPr="174B1DDC">
        <w:rPr>
          <w:rFonts w:ascii="Times New Roman" w:hAnsi="Times New Roman" w:cs="Times New Roman"/>
          <w:sz w:val="20"/>
          <w:szCs w:val="20"/>
          <w:lang w:val="en-GB"/>
        </w:rPr>
        <w:t xml:space="preserve">. (2016a). </w:t>
      </w:r>
      <w:r w:rsidR="174B1DDC" w:rsidRPr="174B1DDC">
        <w:rPr>
          <w:rFonts w:ascii="Times New Roman" w:hAnsi="Times New Roman" w:cs="Times New Roman"/>
          <w:i/>
          <w:iCs/>
          <w:sz w:val="20"/>
          <w:szCs w:val="20"/>
          <w:lang w:val="en-GB"/>
        </w:rPr>
        <w:t>Enabling Masterplan 2 Progress Report—2012-2016.</w:t>
      </w:r>
      <w:r w:rsidR="174B1DDC" w:rsidRPr="174B1DDC">
        <w:rPr>
          <w:rFonts w:ascii="Times New Roman" w:eastAsia="Times New Roman" w:hAnsi="Times New Roman" w:cs="Times New Roman"/>
          <w:i/>
          <w:iCs/>
          <w:sz w:val="20"/>
          <w:szCs w:val="20"/>
          <w:lang w:val="en-GB"/>
        </w:rPr>
        <w:t xml:space="preserve"> </w:t>
      </w:r>
      <w:r w:rsidR="174B1DDC" w:rsidRPr="174B1DDC">
        <w:rPr>
          <w:rFonts w:ascii="Times New Roman" w:eastAsia="Times New Roman" w:hAnsi="Times New Roman" w:cs="Times New Roman"/>
          <w:color w:val="262626" w:themeColor="text1" w:themeTint="D9"/>
          <w:sz w:val="20"/>
          <w:szCs w:val="20"/>
          <w:lang w:val="en-GB"/>
        </w:rPr>
        <w:t>https://www.msf.gov.sg/policies/Disabilities-and-Special-Needs/Documents/EM2%20progress%20report.pdf</w:t>
      </w:r>
    </w:p>
  </w:footnote>
  <w:footnote w:id="60">
    <w:p w14:paraId="676A6E7C" w14:textId="4CC53690" w:rsidR="003F28DE" w:rsidRPr="004D2342" w:rsidRDefault="003F28DE" w:rsidP="174B1DDC">
      <w:pPr>
        <w:pStyle w:val="Bibliography"/>
        <w:rPr>
          <w:rFonts w:ascii="Times New Roman" w:hAnsi="Times New Roman" w:cs="Times New Roman"/>
          <w:sz w:val="20"/>
          <w:szCs w:val="20"/>
          <w:lang w:val="en-GB"/>
        </w:rPr>
      </w:pPr>
      <w:r w:rsidRPr="008215BC">
        <w:rPr>
          <w:rStyle w:val="FootnoteReference"/>
        </w:rPr>
        <w:footnoteRef/>
      </w:r>
      <w:r w:rsidRPr="001911FA">
        <w:rPr>
          <w:rFonts w:ascii="Times New Roman" w:hAnsi="Times New Roman" w:cs="Times New Roman"/>
          <w:sz w:val="20"/>
          <w:szCs w:val="20"/>
        </w:rPr>
        <w:t xml:space="preserve"> </w:t>
      </w:r>
      <w:r>
        <w:rPr>
          <w:rFonts w:ascii="Times New Roman" w:hAnsi="Times New Roman" w:cs="Times New Roman"/>
          <w:sz w:val="20"/>
          <w:szCs w:val="20"/>
        </w:rPr>
        <w:t>Ministry of Social and Family Development.</w:t>
      </w:r>
      <w:r w:rsidR="174B1DDC" w:rsidRPr="174B1DDC">
        <w:rPr>
          <w:rFonts w:ascii="Times New Roman" w:hAnsi="Times New Roman" w:cs="Times New Roman"/>
          <w:sz w:val="20"/>
          <w:szCs w:val="20"/>
          <w:lang w:val="en-GB"/>
        </w:rPr>
        <w:t xml:space="preserve"> (2018b, April 27). </w:t>
      </w:r>
      <w:r w:rsidR="174B1DDC" w:rsidRPr="174B1DDC">
        <w:rPr>
          <w:rFonts w:ascii="Times New Roman" w:hAnsi="Times New Roman" w:cs="Times New Roman"/>
          <w:i/>
          <w:iCs/>
          <w:sz w:val="20"/>
          <w:szCs w:val="20"/>
          <w:lang w:val="en-GB"/>
        </w:rPr>
        <w:t>Speech by Minister Desmond Lee at Early Intervention Conference.</w:t>
      </w:r>
      <w:r w:rsidR="174B1DDC" w:rsidRPr="174B1DDC">
        <w:rPr>
          <w:rFonts w:ascii="Times New Roman" w:hAnsi="Times New Roman" w:cs="Times New Roman"/>
          <w:sz w:val="20"/>
          <w:szCs w:val="20"/>
          <w:lang w:val="en-GB"/>
        </w:rPr>
        <w:t xml:space="preserve"> https://www.msf.gov.sg/media-room/Pages/Early-Intervention-Conference.aspx</w:t>
      </w:r>
    </w:p>
  </w:footnote>
  <w:footnote w:id="61">
    <w:p w14:paraId="385B0A19" w14:textId="17584307"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01D8CC25" w14:textId="179F2558" w:rsidR="003F28DE" w:rsidRPr="004D2342" w:rsidRDefault="003F28DE" w:rsidP="00D30DF5">
      <w:pPr>
        <w:pStyle w:val="FootnoteText"/>
        <w:rPr>
          <w:color w:val="000000" w:themeColor="text1"/>
        </w:rPr>
      </w:pPr>
      <w:r w:rsidRPr="004D2342">
        <w:rPr>
          <w:rFonts w:cs="Times New Roman"/>
          <w:i/>
          <w:color w:val="000000" w:themeColor="text1"/>
        </w:rPr>
        <w:t>https://www.un.org/development/desa/disabilities/convention-on-the-rights-of-persons-with-disabilities/article-25-health.html</w:t>
      </w:r>
    </w:p>
  </w:footnote>
  <w:footnote w:id="62">
    <w:p w14:paraId="7336EBA8" w14:textId="3650D166" w:rsidR="003F28DE" w:rsidRPr="004D2342" w:rsidRDefault="003F28DE" w:rsidP="01411335">
      <w:pPr>
        <w:pStyle w:val="FootnoteText"/>
        <w:rPr>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63">
    <w:p w14:paraId="32439D68" w14:textId="35BF7542"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(2016b, August 15). </w:t>
      </w:r>
      <w:r w:rsidR="174B1DDC" w:rsidRPr="174B1DDC">
        <w:rPr>
          <w:rFonts w:ascii="Times New Roman" w:hAnsi="Times New Roman" w:cs="Times New Roman"/>
          <w:i/>
          <w:iCs/>
          <w:sz w:val="20"/>
          <w:szCs w:val="20"/>
          <w:lang w:val="en-GB"/>
        </w:rPr>
        <w:t>Mandatory autism testing for babies.</w:t>
      </w:r>
      <w:r w:rsidR="174B1DDC" w:rsidRPr="174B1DDC">
        <w:rPr>
          <w:rFonts w:ascii="Times New Roman" w:hAnsi="Times New Roman" w:cs="Times New Roman"/>
          <w:sz w:val="20"/>
          <w:szCs w:val="20"/>
          <w:lang w:val="en-GB"/>
        </w:rPr>
        <w:t xml:space="preserve"> https://www.msf.gov.sg/media-room/Pages/Mandatory-autism-testing-for-babies.aspx</w:t>
      </w:r>
    </w:p>
  </w:footnote>
  <w:footnote w:id="64">
    <w:p w14:paraId="291E75FD" w14:textId="036C3FFB" w:rsidR="003F28DE" w:rsidRPr="004D2342" w:rsidRDefault="003F28DE" w:rsidP="174B1DDC">
      <w:pPr>
        <w:pStyle w:val="Bibliography"/>
        <w:rPr>
          <w:rFonts w:ascii="Times New Roman" w:hAnsi="Times New Roman" w:cs="Times New Roman"/>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 xml:space="preserve">KK Women’s and Children’s Hospital. (n.d.). </w:t>
      </w:r>
      <w:r w:rsidR="174B1DDC" w:rsidRPr="174B1DDC">
        <w:rPr>
          <w:rFonts w:ascii="Times New Roman" w:hAnsi="Times New Roman" w:cs="Times New Roman"/>
          <w:i/>
          <w:iCs/>
          <w:sz w:val="20"/>
          <w:szCs w:val="20"/>
          <w:lang w:val="en-GB"/>
        </w:rPr>
        <w:t>Child development.</w:t>
      </w:r>
      <w:r w:rsidR="174B1DDC" w:rsidRPr="174B1DDC">
        <w:rPr>
          <w:rFonts w:ascii="Times New Roman" w:hAnsi="Times New Roman" w:cs="Times New Roman"/>
          <w:sz w:val="20"/>
          <w:szCs w:val="20"/>
          <w:lang w:val="en-GB"/>
        </w:rPr>
        <w:t xml:space="preserve"> Retrieved July 6, 2020, from https://www.kkh.com.sg:443/patient-care/areas-of-care/childrens-services/pages/child-development.aspx</w:t>
      </w:r>
    </w:p>
  </w:footnote>
  <w:footnote w:id="65">
    <w:p w14:paraId="5A4CB01D" w14:textId="0B8DBCA8"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National University Hospital. </w:t>
      </w:r>
      <w:r w:rsidR="174B1DDC" w:rsidRPr="174B1DDC">
        <w:rPr>
          <w:rFonts w:ascii="Times New Roman" w:hAnsi="Times New Roman" w:cs="Times New Roman"/>
          <w:sz w:val="20"/>
          <w:szCs w:val="20"/>
          <w:lang w:val="en-GB"/>
        </w:rPr>
        <w:t xml:space="preserve">(2022, July 13). </w:t>
      </w:r>
      <w:r w:rsidR="174B1DDC" w:rsidRPr="174B1DDC">
        <w:rPr>
          <w:rFonts w:ascii="Times New Roman" w:hAnsi="Times New Roman" w:cs="Times New Roman"/>
          <w:i/>
          <w:iCs/>
          <w:sz w:val="20"/>
          <w:szCs w:val="20"/>
          <w:lang w:val="en-GB"/>
        </w:rPr>
        <w:t>Developmental and behavioural paediatrics.</w:t>
      </w:r>
      <w:r w:rsidR="174B1DDC" w:rsidRPr="174B1DDC">
        <w:rPr>
          <w:rFonts w:ascii="Times New Roman" w:hAnsi="Times New Roman" w:cs="Times New Roman"/>
          <w:sz w:val="20"/>
          <w:szCs w:val="20"/>
          <w:lang w:val="en-GB"/>
        </w:rPr>
        <w:t xml:space="preserve"> https://www.nuh.com.sg/our-services/Specialties/Paediatrics/Pages/Developmental-and-Behavioural-Paediatrics.aspx</w:t>
      </w:r>
    </w:p>
  </w:footnote>
  <w:footnote w:id="66">
    <w:p w14:paraId="77DA6F9B" w14:textId="15095A1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724ACE3B" w14:textId="11F89276" w:rsidR="003F28DE" w:rsidRPr="004D2342" w:rsidRDefault="003F28DE" w:rsidP="00D30DF5">
      <w:pPr>
        <w:pStyle w:val="FootnoteText"/>
        <w:rPr>
          <w:color w:val="000000" w:themeColor="text1"/>
        </w:rPr>
      </w:pPr>
      <w:r w:rsidRPr="004D2342">
        <w:rPr>
          <w:rFonts w:cs="Times New Roman"/>
          <w:i/>
          <w:color w:val="000000" w:themeColor="text1"/>
        </w:rPr>
        <w:t>https://www.un.org/development/desa/disabilities/convention-on-the-rights-of-persons-with-disabilities/article-25-health.html</w:t>
      </w:r>
    </w:p>
  </w:footnote>
  <w:footnote w:id="67">
    <w:p w14:paraId="1DE132D6" w14:textId="295ECF6A" w:rsidR="003F28DE" w:rsidRPr="004D2342" w:rsidRDefault="003F28DE" w:rsidP="174B1DDC">
      <w:pPr>
        <w:pStyle w:val="Bibliography"/>
        <w:rPr>
          <w:rFonts w:ascii="Times New Roman" w:hAnsi="Times New Roman" w:cs="Times New Roman"/>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Institute of Mental Health</w:t>
      </w:r>
      <w:r w:rsidR="174B1DDC" w:rsidRPr="174B1DDC">
        <w:rPr>
          <w:rFonts w:ascii="Times New Roman" w:hAnsi="Times New Roman" w:cs="Times New Roman"/>
          <w:sz w:val="20"/>
          <w:szCs w:val="20"/>
          <w:lang w:val="en-GB"/>
        </w:rPr>
        <w:t xml:space="preserve">. (n.d.-b). </w:t>
      </w:r>
      <w:r w:rsidR="174B1DDC" w:rsidRPr="174B1DDC">
        <w:rPr>
          <w:rFonts w:ascii="Times New Roman" w:hAnsi="Times New Roman" w:cs="Times New Roman"/>
          <w:i/>
          <w:iCs/>
          <w:sz w:val="20"/>
          <w:szCs w:val="20"/>
          <w:lang w:val="en-GB"/>
        </w:rPr>
        <w:t xml:space="preserve">Child guidance clinic. </w:t>
      </w:r>
      <w:r w:rsidR="174B1DDC" w:rsidRPr="174B1DDC">
        <w:rPr>
          <w:rFonts w:ascii="Times New Roman" w:hAnsi="Times New Roman" w:cs="Times New Roman"/>
          <w:sz w:val="20"/>
          <w:szCs w:val="20"/>
          <w:lang w:val="en-GB"/>
        </w:rPr>
        <w:t>Retrieved July 6, 2020, from https://www.imh.com.sg/clinical/page.aspx?id=283</w:t>
      </w:r>
    </w:p>
  </w:footnote>
  <w:footnote w:id="68">
    <w:p w14:paraId="435FE7A9" w14:textId="4DE59172" w:rsidR="003F28DE" w:rsidRPr="004D2342" w:rsidRDefault="003F28DE" w:rsidP="174B1DDC">
      <w:pPr>
        <w:rPr>
          <w:rFonts w:ascii="Times New Roman" w:eastAsia="Times New Roman" w:hAnsi="Times New Roman" w:cs="Times New Roman"/>
          <w:sz w:val="20"/>
          <w:szCs w:val="20"/>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(n.d.-h). </w:t>
      </w:r>
      <w:r w:rsidR="174B1DDC" w:rsidRPr="174B1DDC">
        <w:rPr>
          <w:rFonts w:ascii="Times New Roman" w:eastAsia="Times New Roman" w:hAnsi="Times New Roman" w:cs="Times New Roman"/>
          <w:i/>
          <w:iCs/>
          <w:sz w:val="20"/>
          <w:szCs w:val="20"/>
        </w:rPr>
        <w:t>FAQs - Development Support and Learning Support.</w:t>
      </w:r>
      <w:r w:rsidR="174B1DDC" w:rsidRPr="174B1DDC">
        <w:rPr>
          <w:rFonts w:ascii="Times New Roman" w:eastAsia="Times New Roman" w:hAnsi="Times New Roman" w:cs="Times New Roman"/>
          <w:sz w:val="20"/>
          <w:szCs w:val="20"/>
        </w:rPr>
        <w:t xml:space="preserve"> Retrieved November 23, 2020, from </w:t>
      </w:r>
      <w:hyperlink r:id="rId3">
        <w:r w:rsidR="174B1DDC" w:rsidRPr="174B1DDC">
          <w:rPr>
            <w:rStyle w:val="Hyperlink"/>
            <w:rFonts w:ascii="Times New Roman" w:eastAsia="Times New Roman" w:hAnsi="Times New Roman" w:cs="Times New Roman"/>
            <w:sz w:val="20"/>
            <w:szCs w:val="20"/>
          </w:rPr>
          <w:t>https://www.sgenable.sg/pages/content.aspx?path=/for-children/development-support/</w:t>
        </w:r>
      </w:hyperlink>
    </w:p>
  </w:footnote>
  <w:footnote w:id="69">
    <w:p w14:paraId="7151FD3C" w14:textId="79636C3B" w:rsidR="003F28DE" w:rsidRPr="004D2342" w:rsidRDefault="003F28DE" w:rsidP="01411335">
      <w:pPr>
        <w:pStyle w:val="Bibliography"/>
        <w:rPr>
          <w:rFonts w:ascii="Times New Roman" w:hAnsi="Times New Roman" w:cs="Times New Roman"/>
          <w:sz w:val="20"/>
          <w:szCs w:val="20"/>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HealthHub</w:t>
      </w:r>
      <w:r w:rsidR="174B1DDC" w:rsidRPr="174B1DDC">
        <w:rPr>
          <w:rFonts w:ascii="Times New Roman" w:hAnsi="Times New Roman" w:cs="Times New Roman"/>
          <w:sz w:val="20"/>
          <w:szCs w:val="20"/>
          <w:lang w:val="en-GB"/>
        </w:rPr>
        <w:t xml:space="preserve">. (n.d.-b). </w:t>
      </w:r>
      <w:r w:rsidR="174B1DDC" w:rsidRPr="01411335">
        <w:rPr>
          <w:rFonts w:ascii="Times New Roman" w:hAnsi="Times New Roman" w:cs="Times New Roman"/>
          <w:i/>
          <w:iCs/>
          <w:sz w:val="20"/>
          <w:szCs w:val="20"/>
          <w:lang w:val="en-GB"/>
        </w:rPr>
        <w:t xml:space="preserve">Is my child developing normally?. </w:t>
      </w:r>
      <w:r w:rsidR="174B1DDC" w:rsidRPr="174B1DDC">
        <w:rPr>
          <w:rFonts w:ascii="Times New Roman" w:hAnsi="Times New Roman" w:cs="Times New Roman"/>
          <w:sz w:val="20"/>
          <w:szCs w:val="20"/>
          <w:lang w:val="en-GB"/>
        </w:rPr>
        <w:t>Retrieved July 6, 2020, from https://www.healthhub.sg/live-healthy/1297/growing-kid-is-my-child-developing-normally.</w:t>
      </w:r>
    </w:p>
  </w:footnote>
  <w:footnote w:id="70">
    <w:p w14:paraId="4CE7D6E1" w14:textId="60FAF98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6D826E6E" w14:textId="752B5F02" w:rsidR="003F28DE" w:rsidRPr="004D2342" w:rsidRDefault="003F28DE" w:rsidP="00D30DF5">
      <w:pPr>
        <w:pStyle w:val="FootnoteText"/>
        <w:rPr>
          <w:color w:val="000000" w:themeColor="text1"/>
        </w:rPr>
      </w:pPr>
      <w:r w:rsidRPr="004D2342">
        <w:rPr>
          <w:rFonts w:cs="Times New Roman"/>
          <w:i/>
          <w:color w:val="000000" w:themeColor="text1"/>
        </w:rPr>
        <w:t>https://www.un.org/development/desa/disabilities/convention-on-the-rights-of-persons-with-disabilities/article-25-health.html</w:t>
      </w:r>
    </w:p>
  </w:footnote>
  <w:footnote w:id="71">
    <w:p w14:paraId="2A9D499D" w14:textId="47A8F90C" w:rsidR="174B1DDC" w:rsidRDefault="174B1DDC" w:rsidP="01411335">
      <w:pPr>
        <w:pStyle w:val="Bibliography"/>
        <w:rPr>
          <w:rFonts w:ascii="Times New Roman" w:eastAsia="Times New Roman" w:hAnsi="Times New Roman" w:cs="Times New Roman"/>
          <w:color w:val="000000" w:themeColor="text1"/>
          <w:sz w:val="20"/>
          <w:szCs w:val="20"/>
          <w:lang w:val="en-GB"/>
        </w:rPr>
      </w:pPr>
      <w:r w:rsidRPr="174B1DDC">
        <w:rPr>
          <w:rStyle w:val="FootnoteReference"/>
        </w:rPr>
        <w:footnoteRef/>
      </w:r>
      <w:r w:rsidRPr="174B1DDC">
        <w:rPr>
          <w:rFonts w:ascii="Times New Roman" w:eastAsia="Times New Roman" w:hAnsi="Times New Roman" w:cs="Times New Roman"/>
          <w:sz w:val="20"/>
          <w:szCs w:val="20"/>
        </w:rPr>
        <w:t xml:space="preserve"> Ministry of Social and Family Development</w:t>
      </w:r>
      <w:r w:rsidRPr="174B1DDC">
        <w:rPr>
          <w:rFonts w:ascii="Times New Roman" w:eastAsia="Times New Roman" w:hAnsi="Times New Roman" w:cs="Times New Roman"/>
          <w:sz w:val="20"/>
          <w:szCs w:val="20"/>
          <w:lang w:val="en-GB"/>
        </w:rPr>
        <w:t xml:space="preserve"> (2016a).</w:t>
      </w:r>
    </w:p>
  </w:footnote>
  <w:footnote w:id="72">
    <w:p w14:paraId="204CAD85" w14:textId="522DAC0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2495F343" w14:textId="38A986B5" w:rsidR="003F28DE" w:rsidRPr="004D2342" w:rsidRDefault="003F28DE" w:rsidP="00D30DF5">
      <w:pPr>
        <w:pStyle w:val="FootnoteText"/>
        <w:rPr>
          <w:color w:val="000000" w:themeColor="text1"/>
        </w:rPr>
      </w:pPr>
      <w:r w:rsidRPr="004D2342">
        <w:rPr>
          <w:rFonts w:cs="Times New Roman"/>
          <w:i/>
          <w:color w:val="000000" w:themeColor="text1"/>
        </w:rPr>
        <w:t>https://www.un.org/development/desa/disabilities/convention-on-the-rights-of-persons-with-disabilities/article-25-health.html</w:t>
      </w:r>
    </w:p>
  </w:footnote>
  <w:footnote w:id="73">
    <w:p w14:paraId="3453AB7F" w14:textId="2E9BF642"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Pr="01411335">
        <w:rPr>
          <w:rFonts w:ascii="Times New Roman" w:hAnsi="Times New Roman" w:cs="Times New Roman"/>
          <w:i/>
          <w:iCs/>
          <w:color w:val="000000" w:themeColor="text1"/>
          <w:sz w:val="20"/>
          <w:szCs w:val="20"/>
        </w:rPr>
        <w:t xml:space="preserve">Social Service Agencies are defined by Singapore’s National Council of Social Service (NCSS) as “non-profit organization[s] that provid[e] services to benefit the community”: </w:t>
      </w:r>
      <w:r w:rsidR="174B1DDC" w:rsidRPr="174B1DDC">
        <w:rPr>
          <w:rFonts w:ascii="Times New Roman" w:hAnsi="Times New Roman" w:cs="Times New Roman"/>
          <w:sz w:val="20"/>
          <w:szCs w:val="20"/>
          <w:lang w:val="en-GB"/>
        </w:rPr>
        <w:t xml:space="preserve">National Council of Social Service. (n.d.-a). </w:t>
      </w:r>
      <w:r w:rsidR="174B1DDC" w:rsidRPr="01411335">
        <w:rPr>
          <w:rFonts w:ascii="Times New Roman" w:hAnsi="Times New Roman" w:cs="Times New Roman"/>
          <w:i/>
          <w:iCs/>
          <w:sz w:val="20"/>
          <w:szCs w:val="20"/>
          <w:lang w:val="en-GB"/>
        </w:rPr>
        <w:t>About Social Service Agencies, charities &amp; IPCs.</w:t>
      </w:r>
      <w:r w:rsidR="174B1DDC" w:rsidRPr="174B1DDC">
        <w:rPr>
          <w:rFonts w:ascii="Times New Roman" w:hAnsi="Times New Roman" w:cs="Times New Roman"/>
          <w:sz w:val="20"/>
          <w:szCs w:val="20"/>
          <w:lang w:val="en-GB"/>
        </w:rPr>
        <w:t xml:space="preserve"> Retrieved July 13, 2020, from https://www.ncss.gov.sg/GatewayPages/Social-Service-Organisations/About-Social-Service-Agencies-Charities-IPCs</w:t>
      </w:r>
    </w:p>
  </w:footnote>
  <w:footnote w:id="74">
    <w:p w14:paraId="02451071" w14:textId="4D5C7394" w:rsidR="003F28DE" w:rsidRPr="004D2342" w:rsidRDefault="003F28DE" w:rsidP="174B1DDC">
      <w:pPr>
        <w:rPr>
          <w:sz w:val="20"/>
          <w:szCs w:val="20"/>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(n.d.-m). </w:t>
      </w:r>
      <w:r w:rsidR="174B1DDC" w:rsidRPr="174B1DDC">
        <w:rPr>
          <w:rFonts w:ascii="Times New Roman" w:eastAsia="Times New Roman" w:hAnsi="Times New Roman" w:cs="Times New Roman"/>
          <w:i/>
          <w:iCs/>
          <w:sz w:val="20"/>
          <w:szCs w:val="20"/>
          <w:lang w:val="en-GB"/>
        </w:rPr>
        <w:t xml:space="preserve">Services for children with special needs. </w:t>
      </w:r>
      <w:r w:rsidR="174B1DDC" w:rsidRPr="174B1DDC">
        <w:rPr>
          <w:rFonts w:ascii="Times New Roman" w:eastAsia="Times New Roman" w:hAnsi="Times New Roman" w:cs="Times New Roman"/>
          <w:sz w:val="20"/>
          <w:szCs w:val="20"/>
          <w:lang w:val="en-GB"/>
        </w:rPr>
        <w:t xml:space="preserve">Retrieved July 6, 2020, from </w:t>
      </w:r>
      <w:hyperlink r:id="rId4">
        <w:r w:rsidR="174B1DDC" w:rsidRPr="174B1DDC">
          <w:rPr>
            <w:rStyle w:val="Hyperlink"/>
            <w:rFonts w:ascii="Times New Roman" w:eastAsia="Times New Roman" w:hAnsi="Times New Roman" w:cs="Times New Roman"/>
            <w:sz w:val="20"/>
            <w:szCs w:val="20"/>
            <w:lang w:val="en-GB"/>
          </w:rPr>
          <w:t>https://www.sgenable.sg/pages/content.aspx?path=/for-children/</w:t>
        </w:r>
      </w:hyperlink>
    </w:p>
  </w:footnote>
  <w:footnote w:id="75">
    <w:p w14:paraId="176F2E28" w14:textId="429FFE0F" w:rsidR="174B1DDC" w:rsidRDefault="174B1DDC" w:rsidP="174B1DDC">
      <w:pPr>
        <w:rPr>
          <w:rFonts w:ascii="Times New Roman" w:eastAsia="Times New Roman" w:hAnsi="Times New Roman" w:cs="Times New Roman"/>
          <w:color w:val="000000" w:themeColor="text1"/>
          <w:sz w:val="20"/>
          <w:szCs w:val="20"/>
          <w:lang w:val="en-GB"/>
        </w:rPr>
      </w:pPr>
      <w:r w:rsidRPr="174B1DDC">
        <w:rPr>
          <w:rStyle w:val="FootnoteReference"/>
          <w:rFonts w:eastAsia="Times New Roman" w:cs="Times New Roman"/>
          <w:color w:val="000000" w:themeColor="text1"/>
          <w:szCs w:val="20"/>
        </w:rPr>
        <w:t>49</w:t>
      </w:r>
      <w:r w:rsidRPr="174B1DDC">
        <w:rPr>
          <w:rFonts w:ascii="Times New Roman" w:eastAsia="Times New Roman" w:hAnsi="Times New Roman" w:cs="Times New Roman"/>
          <w:color w:val="000000" w:themeColor="text1"/>
          <w:sz w:val="20"/>
          <w:szCs w:val="20"/>
        </w:rPr>
        <w:t xml:space="preserve"> </w:t>
      </w:r>
      <w:r w:rsidRPr="174B1DDC">
        <w:rPr>
          <w:rFonts w:ascii="Times New Roman" w:eastAsia="Times New Roman" w:hAnsi="Times New Roman" w:cs="Times New Roman"/>
          <w:sz w:val="20"/>
          <w:szCs w:val="20"/>
        </w:rPr>
        <w:t xml:space="preserve">SG Enable. </w:t>
      </w:r>
      <w:r w:rsidRPr="174B1DDC">
        <w:rPr>
          <w:rFonts w:ascii="Times New Roman" w:eastAsia="Times New Roman" w:hAnsi="Times New Roman" w:cs="Times New Roman"/>
          <w:sz w:val="20"/>
          <w:szCs w:val="20"/>
          <w:lang w:val="en-GB"/>
        </w:rPr>
        <w:t xml:space="preserve">(n.d.-g). </w:t>
      </w:r>
      <w:r w:rsidRPr="174B1DDC">
        <w:rPr>
          <w:rFonts w:ascii="Times New Roman" w:eastAsia="Times New Roman" w:hAnsi="Times New Roman" w:cs="Times New Roman"/>
          <w:i/>
          <w:iCs/>
          <w:sz w:val="20"/>
          <w:szCs w:val="20"/>
          <w:lang w:val="en-GB"/>
        </w:rPr>
        <w:t>Early Intervention Programme for Infants &amp; Children (EIPIC) and Development Support Plus (DS-Plus).</w:t>
      </w:r>
      <w:r w:rsidRPr="174B1DDC">
        <w:rPr>
          <w:rFonts w:ascii="Times New Roman" w:eastAsia="Times New Roman" w:hAnsi="Times New Roman" w:cs="Times New Roman"/>
          <w:sz w:val="20"/>
          <w:szCs w:val="20"/>
          <w:lang w:val="en-GB"/>
        </w:rPr>
        <w:t xml:space="preserve"> Retrieved July 6, 2020. </w:t>
      </w:r>
      <w:hyperlink r:id="rId5">
        <w:r w:rsidRPr="174B1DDC">
          <w:rPr>
            <w:rStyle w:val="Hyperlink"/>
            <w:rFonts w:ascii="Times New Roman" w:eastAsia="Times New Roman" w:hAnsi="Times New Roman" w:cs="Times New Roman"/>
            <w:sz w:val="20"/>
            <w:szCs w:val="20"/>
            <w:lang w:val="en-GB"/>
          </w:rPr>
          <w:t>https://www.sgenable.sg/pages/content.aspx?path=/for-children/early-intervention-programme-for-infants-children-eipic/</w:t>
        </w:r>
      </w:hyperlink>
    </w:p>
  </w:footnote>
  <w:footnote w:id="76">
    <w:p w14:paraId="3E9F37A4" w14:textId="47844ED3" w:rsidR="003F28DE" w:rsidRPr="004D2342" w:rsidRDefault="003F28DE" w:rsidP="174B1DDC">
      <w:pPr>
        <w:rPr>
          <w:rStyle w:val="Hyperlink"/>
          <w:rFonts w:ascii="Times New Roman" w:hAnsi="Times New Roman" w:cs="Times New Roman"/>
          <w:sz w:val="20"/>
          <w:szCs w:val="20"/>
        </w:rPr>
      </w:pPr>
      <w:r w:rsidRPr="004D2342">
        <w:rPr>
          <w:rStyle w:val="FootnoteReference"/>
          <w:color w:val="000000" w:themeColor="text1"/>
        </w:rPr>
        <w:footnoteRef/>
      </w:r>
      <w:r w:rsidRPr="174B1DDC">
        <w:rPr>
          <w:color w:val="000000" w:themeColor="text1"/>
          <w:sz w:val="20"/>
          <w:szCs w:val="20"/>
        </w:rPr>
        <w:t xml:space="preserve"> </w:t>
      </w:r>
      <w:r w:rsidR="174B1DDC" w:rsidRPr="174B1DDC">
        <w:rPr>
          <w:rFonts w:ascii="Times New Roman" w:hAnsi="Times New Roman" w:cs="Times New Roman"/>
          <w:sz w:val="20"/>
          <w:szCs w:val="20"/>
        </w:rPr>
        <w:t>Poon (2015).</w:t>
      </w:r>
    </w:p>
  </w:footnote>
  <w:footnote w:id="77">
    <w:p w14:paraId="5CC7C439" w14:textId="42750901"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06575E42" w14:textId="715B4121" w:rsidR="003F28DE" w:rsidRPr="004D2342" w:rsidRDefault="003F28DE" w:rsidP="008158F9">
      <w:pPr>
        <w:rPr>
          <w:i/>
          <w:color w:val="000000" w:themeColor="text1"/>
        </w:rPr>
      </w:pPr>
      <w:r w:rsidRPr="004D2342">
        <w:rPr>
          <w:rFonts w:ascii="Times New Roman" w:hAnsi="Times New Roman" w:cs="Times New Roman"/>
          <w:i/>
          <w:color w:val="000000" w:themeColor="text1"/>
          <w:sz w:val="20"/>
          <w:szCs w:val="20"/>
        </w:rPr>
        <w:t>https://www.un.org/development/desa/disabilities/convention-on-the-rights-of-persons-with-disabilities/article-25-health.html</w:t>
      </w:r>
      <w:hyperlink r:id="rId6" w:history="1">
        <w:r>
          <w:rPr>
            <w:rStyle w:val="Hyperlink"/>
          </w:rPr>
          <w:t>https://www.un.org/development/desa/disabilities/convention-on-the-rights-of-persons-with-disabilities/article-24-education.html</w:t>
        </w:r>
      </w:hyperlink>
    </w:p>
  </w:footnote>
  <w:footnote w:id="78">
    <w:p w14:paraId="0DC12762" w14:textId="33889487" w:rsidR="003F28DE" w:rsidRPr="004D2342" w:rsidRDefault="003F28DE" w:rsidP="01411335">
      <w:pPr>
        <w:pStyle w:val="FootnoteText"/>
        <w:rPr>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79">
    <w:p w14:paraId="483C46F8" w14:textId="794670AD" w:rsidR="003F28DE" w:rsidRPr="004D2342" w:rsidRDefault="003F28DE" w:rsidP="174B1DDC">
      <w:pPr>
        <w:pStyle w:val="Bibliography"/>
        <w:rPr>
          <w:rFonts w:ascii="Times New Roman" w:hAnsi="Times New Roman" w:cs="Times New Roman"/>
          <w:lang w:val="en-GB"/>
        </w:rPr>
      </w:pPr>
      <w:r w:rsidRPr="004D2342">
        <w:rPr>
          <w:rStyle w:val="FootnoteReference"/>
          <w:color w:val="000000" w:themeColor="text1"/>
        </w:rPr>
        <w:footnoteRef/>
      </w:r>
      <w:r w:rsidRPr="004D2342">
        <w:rPr>
          <w:color w:val="000000" w:themeColor="text1"/>
        </w:rPr>
        <w:t xml:space="preserve"> </w:t>
      </w:r>
      <w:r w:rsidRPr="174B1DDC">
        <w:rPr>
          <w:rFonts w:ascii="Times New Roman" w:hAnsi="Times New Roman" w:cs="Times New Roman"/>
          <w:i/>
          <w:iCs/>
          <w:color w:val="000000" w:themeColor="text1"/>
          <w:sz w:val="20"/>
          <w:szCs w:val="20"/>
        </w:rPr>
        <w:t>Developmental needs include physical conditions (e.g. muscular dystrophy), sensory conditions (e.g. vision or hearing loss) and neurodevelopmental conditions (e.g. autism spectrum disorder and intellectual disability), as well as learning needs without accompanying disabilities (e.g. mild language developmental delays).</w:t>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GB"/>
        </w:rPr>
        <w:t xml:space="preserve">Ministry of Social and Family Development. </w:t>
      </w:r>
      <w:r w:rsidR="174B1DDC" w:rsidRPr="174B1DDC">
        <w:rPr>
          <w:rFonts w:ascii="Times New Roman" w:hAnsi="Times New Roman" w:cs="Times New Roman"/>
          <w:sz w:val="20"/>
          <w:szCs w:val="20"/>
          <w:lang w:val="en-GB"/>
        </w:rPr>
        <w:t xml:space="preserve">(2019a, April 10). </w:t>
      </w:r>
      <w:r w:rsidR="174B1DDC" w:rsidRPr="174B1DDC">
        <w:rPr>
          <w:rFonts w:ascii="Times New Roman" w:hAnsi="Times New Roman" w:cs="Times New Roman"/>
          <w:i/>
          <w:iCs/>
          <w:sz w:val="20"/>
          <w:szCs w:val="20"/>
          <w:lang w:val="en-GB"/>
        </w:rPr>
        <w:t xml:space="preserve">More integrated support for children with developmental needs under ECDA. </w:t>
      </w:r>
      <w:r w:rsidR="174B1DDC" w:rsidRPr="174B1DDC">
        <w:rPr>
          <w:rFonts w:ascii="Times New Roman" w:eastAsia="Times New Roman" w:hAnsi="Times New Roman" w:cs="Times New Roman"/>
          <w:color w:val="262626" w:themeColor="text1" w:themeTint="D9"/>
          <w:sz w:val="20"/>
          <w:szCs w:val="20"/>
          <w:lang w:val="en-GB"/>
        </w:rPr>
        <w:t>https://www.msf.gov.sg/media-room/Pages/More-Integrated-Support-for-Children-with-Developmental-Needs-Under-ECDA.aspx</w:t>
      </w:r>
    </w:p>
  </w:footnote>
  <w:footnote w:id="80">
    <w:p w14:paraId="3E488116" w14:textId="19A3DEB9" w:rsidR="003F28DE" w:rsidRPr="004D2342" w:rsidRDefault="003F28DE" w:rsidP="01411335">
      <w:pPr>
        <w:pStyle w:val="Bibliography"/>
        <w:rPr>
          <w:rFonts w:ascii="Times New Roman" w:eastAsia="Times New Roman" w:hAnsi="Times New Roman" w:cs="Times New Roman"/>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SG Enable</w:t>
      </w:r>
      <w:r w:rsidR="174B1DDC" w:rsidRPr="174B1DDC">
        <w:rPr>
          <w:rFonts w:ascii="Times New Roman" w:eastAsia="Times New Roman" w:hAnsi="Times New Roman" w:cs="Times New Roman"/>
          <w:sz w:val="20"/>
          <w:szCs w:val="20"/>
          <w:lang w:val="en-GB"/>
        </w:rPr>
        <w:t xml:space="preserve"> (n.d.-m). </w:t>
      </w:r>
    </w:p>
  </w:footnote>
  <w:footnote w:id="81">
    <w:p w14:paraId="3FED531F" w14:textId="1E1AADD6"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Poon (2015).</w:t>
      </w:r>
    </w:p>
  </w:footnote>
  <w:footnote w:id="82">
    <w:p w14:paraId="2AA2C9FD" w14:textId="544729B8" w:rsidR="003F28DE" w:rsidRPr="004D2342" w:rsidRDefault="003F28DE" w:rsidP="174B1DDC">
      <w:pPr>
        <w:rPr>
          <w:rStyle w:val="Hyperlink"/>
          <w:rFonts w:ascii="Times New Roman" w:hAnsi="Times New Roman" w:cs="Times New Roman"/>
          <w:sz w:val="20"/>
          <w:szCs w:val="20"/>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sz w:val="20"/>
          <w:szCs w:val="20"/>
        </w:rPr>
        <w:t>Zhuang (2016).</w:t>
      </w:r>
    </w:p>
  </w:footnote>
  <w:footnote w:id="83">
    <w:p w14:paraId="62C882F1" w14:textId="3E916391"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46FB8AFF" w14:textId="41543D14" w:rsidR="003F28DE" w:rsidRPr="004D2342" w:rsidRDefault="003F28DE" w:rsidP="00FA2CC4">
      <w:pPr>
        <w:pStyle w:val="FootnoteText"/>
        <w:rPr>
          <w:color w:val="000000" w:themeColor="text1"/>
        </w:rPr>
      </w:pPr>
      <w:r w:rsidRPr="004D2342">
        <w:rPr>
          <w:rFonts w:cs="Times New Roman"/>
          <w:i/>
          <w:color w:val="000000" w:themeColor="text1"/>
        </w:rPr>
        <w:t>https://www.un.org/development/desa/disabilities/convention-on-the-rights-of-persons-with-disabilities/article-25-health.html</w:t>
      </w:r>
    </w:p>
  </w:footnote>
  <w:footnote w:id="84">
    <w:p w14:paraId="7F09DF55" w14:textId="2030A8A4" w:rsidR="003F28DE" w:rsidRPr="004D2342" w:rsidRDefault="003F28DE" w:rsidP="01411335">
      <w:pPr>
        <w:pStyle w:val="Bibliography"/>
        <w:rPr>
          <w:rFonts w:ascii="Times New Roman" w:eastAsia="Times New Roman" w:hAnsi="Times New Roman" w:cs="Times New Roman"/>
          <w:sz w:val="20"/>
          <w:szCs w:val="20"/>
          <w:lang w:val="en-GB"/>
        </w:rPr>
      </w:pPr>
      <w:r w:rsidRPr="174B1DDC">
        <w:rPr>
          <w:rStyle w:val="FootnoteReference"/>
          <w:rFonts w:eastAsia="Times New Roman" w:cs="Times New Roman"/>
          <w:szCs w:val="20"/>
        </w:rPr>
        <w:footnoteRef/>
      </w:r>
      <w:r w:rsidRPr="174B1DDC">
        <w:rPr>
          <w:rFonts w:ascii="Times New Roman" w:eastAsia="Times New Roman" w:hAnsi="Times New Roman" w:cs="Times New Roman"/>
          <w:sz w:val="20"/>
          <w:szCs w:val="20"/>
        </w:rPr>
        <w:t xml:space="preserve"> SG Enable</w:t>
      </w:r>
      <w:r w:rsidR="174B1DDC" w:rsidRPr="174B1DDC">
        <w:rPr>
          <w:rFonts w:ascii="Times New Roman" w:eastAsia="Times New Roman" w:hAnsi="Times New Roman" w:cs="Times New Roman"/>
          <w:sz w:val="20"/>
          <w:szCs w:val="20"/>
          <w:lang w:val="en-GB"/>
        </w:rPr>
        <w:t xml:space="preserve"> (n.d.-g). </w:t>
      </w:r>
    </w:p>
  </w:footnote>
  <w:footnote w:id="85">
    <w:p w14:paraId="24222884" w14:textId="41AD81B6" w:rsidR="003F28DE" w:rsidRPr="004D2342" w:rsidRDefault="003F28DE" w:rsidP="174B1DDC">
      <w:pPr>
        <w:pStyle w:val="FootnoteText"/>
        <w:rPr>
          <w:rFonts w:eastAsia="Times New Roman" w:cs="Times New Roman"/>
          <w:lang w:val="en-GB"/>
        </w:rPr>
      </w:pPr>
      <w:r w:rsidRPr="004D2342">
        <w:rPr>
          <w:rStyle w:val="FootnoteReference"/>
          <w:color w:val="000000" w:themeColor="text1"/>
        </w:rPr>
        <w:footnoteRef/>
      </w:r>
      <w:r w:rsidRPr="004D2342">
        <w:rPr>
          <w:color w:val="000000" w:themeColor="text1"/>
        </w:rPr>
        <w:t xml:space="preserve"> </w:t>
      </w:r>
      <w:r w:rsidR="174B1DDC" w:rsidRPr="174B1DDC">
        <w:rPr>
          <w:rFonts w:eastAsia="Times New Roman" w:cs="Times New Roman"/>
          <w:color w:val="000000" w:themeColor="text1"/>
        </w:rPr>
        <w:t>SG Enable</w:t>
      </w:r>
      <w:r w:rsidR="174B1DDC" w:rsidRPr="174B1DDC">
        <w:rPr>
          <w:rFonts w:eastAsia="Times New Roman" w:cs="Times New Roman"/>
          <w:lang w:val="en-GB"/>
        </w:rPr>
        <w:t xml:space="preserve">. (n.d.-m). </w:t>
      </w:r>
    </w:p>
  </w:footnote>
  <w:footnote w:id="86">
    <w:p w14:paraId="5E104958" w14:textId="61A92F7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21" w:name="_Hlk59034246"/>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7CD40EDE" w14:textId="31DA8EF5" w:rsidR="003F28DE" w:rsidRPr="004D2342" w:rsidRDefault="003F28DE" w:rsidP="005F3123">
      <w:pPr>
        <w:pStyle w:val="FootnoteText"/>
        <w:rPr>
          <w:color w:val="000000" w:themeColor="text1"/>
        </w:rPr>
      </w:pPr>
      <w:r w:rsidRPr="004D2342">
        <w:rPr>
          <w:rFonts w:cs="Times New Roman"/>
          <w:i/>
          <w:color w:val="000000" w:themeColor="text1"/>
        </w:rPr>
        <w:t>https://www.un.org/development/desa/disabilities/convention-on-the-rights-of-persons-with-disabilities/article-25-health.html</w:t>
      </w:r>
      <w:bookmarkEnd w:id="21"/>
    </w:p>
  </w:footnote>
  <w:footnote w:id="87">
    <w:p w14:paraId="45B7B5CF" w14:textId="6F5D6214" w:rsidR="003F28DE" w:rsidRPr="004D2342" w:rsidRDefault="003F28DE" w:rsidP="01411335">
      <w:pPr>
        <w:pStyle w:val="FootnoteText"/>
        <w:rPr>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88">
    <w:p w14:paraId="32A5428B" w14:textId="13CFDF52" w:rsidR="003F28DE" w:rsidRPr="004D2342" w:rsidRDefault="003F28DE" w:rsidP="01411335">
      <w:pPr>
        <w:rPr>
          <w:rStyle w:val="Hyperlink"/>
          <w:rFonts w:ascii="Times New Roman" w:hAnsi="Times New Roman" w:cs="Times New Roman"/>
          <w:sz w:val="20"/>
          <w:szCs w:val="20"/>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sz w:val="20"/>
          <w:szCs w:val="20"/>
        </w:rPr>
        <w:t>Poon (2015).</w:t>
      </w:r>
    </w:p>
  </w:footnote>
  <w:footnote w:id="89">
    <w:p w14:paraId="5A19F402" w14:textId="7A4061E3" w:rsidR="003F28DE" w:rsidRPr="004D2342" w:rsidRDefault="003F28DE" w:rsidP="01411335">
      <w:pPr>
        <w:rPr>
          <w:rFonts w:ascii="Times New Roman" w:hAnsi="Times New Roman" w:cs="Times New Roman"/>
          <w:sz w:val="20"/>
          <w:szCs w:val="20"/>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sz w:val="20"/>
          <w:szCs w:val="20"/>
        </w:rPr>
        <w:t>Zhuang (2016).</w:t>
      </w:r>
    </w:p>
  </w:footnote>
  <w:footnote w:id="90">
    <w:p w14:paraId="686F3A79" w14:textId="6642C0D9"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3F3A536B" w14:textId="0E23306B" w:rsidR="003F28DE" w:rsidRPr="004D2342" w:rsidRDefault="003F28DE" w:rsidP="005F3123">
      <w:pPr>
        <w:pStyle w:val="FootnoteText"/>
        <w:rPr>
          <w:color w:val="000000" w:themeColor="text1"/>
        </w:rPr>
      </w:pPr>
      <w:r w:rsidRPr="004D2342">
        <w:rPr>
          <w:rFonts w:cs="Times New Roman"/>
          <w:i/>
          <w:color w:val="000000" w:themeColor="text1"/>
        </w:rPr>
        <w:t>https://www.un.org/development/desa/disabilities/convention-on-the-rights-of-persons-with-disabilities/article-25-health.html</w:t>
      </w:r>
    </w:p>
  </w:footnote>
  <w:footnote w:id="91">
    <w:p w14:paraId="16CD618C" w14:textId="4A81C58F"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Choo, C. (2020, April 8). More affordable, targeted early intervention programmes for children with developmental needs. </w:t>
      </w:r>
      <w:r w:rsidR="642C0D9A" w:rsidRPr="01411335">
        <w:rPr>
          <w:rFonts w:ascii="Times New Roman" w:hAnsi="Times New Roman" w:cs="Times New Roman"/>
          <w:i/>
          <w:iCs/>
          <w:sz w:val="20"/>
          <w:szCs w:val="20"/>
          <w:lang w:val="en-GB"/>
        </w:rPr>
        <w:t>TODAYonline.</w:t>
      </w:r>
      <w:r w:rsidR="642C0D9A" w:rsidRPr="642C0D9A">
        <w:rPr>
          <w:rFonts w:ascii="Times New Roman" w:hAnsi="Times New Roman" w:cs="Times New Roman"/>
          <w:sz w:val="20"/>
          <w:szCs w:val="20"/>
          <w:lang w:val="en-GB"/>
        </w:rPr>
        <w:t xml:space="preserve"> https://www.todayonline.com/singapore/more-affordable-targeted-early-intervention-programmes-children-developmental-needs</w:t>
      </w:r>
    </w:p>
  </w:footnote>
  <w:footnote w:id="92">
    <w:p w14:paraId="663038CD" w14:textId="14C923B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(b)</w:t>
      </w:r>
      <w:r w:rsidRPr="004D2342">
        <w:rPr>
          <w:rFonts w:cs="Times New Roman"/>
          <w:color w:val="000000" w:themeColor="text1"/>
        </w:rPr>
        <w:t xml:space="preserve"> –</w:t>
      </w:r>
    </w:p>
    <w:p w14:paraId="62809E56" w14:textId="63000CED" w:rsidR="003F28DE" w:rsidRPr="004D2342" w:rsidRDefault="003F28DE" w:rsidP="005F3123">
      <w:pPr>
        <w:pStyle w:val="FootnoteText"/>
        <w:rPr>
          <w:color w:val="000000" w:themeColor="text1"/>
        </w:rPr>
      </w:pPr>
      <w:r w:rsidRPr="004D2342">
        <w:rPr>
          <w:rFonts w:cs="Times New Roman"/>
          <w:i/>
          <w:color w:val="000000" w:themeColor="text1"/>
        </w:rPr>
        <w:t>https://www.un.org/development/desa/disabilities/convention-on-the-rights-of-persons-with-disabilities/article-25-health.html</w:t>
      </w:r>
    </w:p>
  </w:footnote>
  <w:footnote w:id="93">
    <w:p w14:paraId="6583AF2C" w14:textId="31B2E17E" w:rsidR="003F28DE" w:rsidRPr="004D2342" w:rsidRDefault="003F28DE" w:rsidP="01411335">
      <w:pPr>
        <w:pStyle w:val="FootnoteText"/>
        <w:rPr>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94">
    <w:p w14:paraId="152BA7B7" w14:textId="43F7C645" w:rsidR="003F28DE" w:rsidRPr="00255566" w:rsidRDefault="003F28DE" w:rsidP="642C0D9A">
      <w:pPr>
        <w:pStyle w:val="Bibliography"/>
        <w:rPr>
          <w:rFonts w:ascii="Times New Roman" w:hAnsi="Times New Roman" w:cs="Times New Roman"/>
          <w:lang w:val="en-GB"/>
        </w:rPr>
      </w:pPr>
      <w:r w:rsidRPr="008215BC">
        <w:rPr>
          <w:rStyle w:val="FootnoteReference"/>
        </w:rPr>
        <w:footnoteRef/>
      </w:r>
      <w:r w:rsidRPr="00255566">
        <w:rPr>
          <w:rFonts w:ascii="Times New Roman" w:hAnsi="Times New Roman" w:cs="Times New Roman"/>
          <w:sz w:val="20"/>
          <w:szCs w:val="20"/>
        </w:rPr>
        <w:t xml:space="preserve"> </w:t>
      </w:r>
      <w:r w:rsidR="642C0D9A" w:rsidRPr="642C0D9A">
        <w:rPr>
          <w:rFonts w:ascii="Times New Roman" w:hAnsi="Times New Roman" w:cs="Times New Roman"/>
          <w:sz w:val="20"/>
          <w:szCs w:val="20"/>
          <w:lang w:val="en-GB"/>
        </w:rPr>
        <w:t xml:space="preserve">Abu Baker, J. (2019, April 10). More support in pre-schools for children with developmental needs. </w:t>
      </w:r>
      <w:r w:rsidR="642C0D9A" w:rsidRPr="642C0D9A">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xml:space="preserve"> https://www.channelnewsasia.com/news/singapore/more-support-in-pre-schools-for-children-with-developmental-11428796</w:t>
      </w:r>
    </w:p>
  </w:footnote>
  <w:footnote w:id="95">
    <w:p w14:paraId="06DAC757" w14:textId="4831F6A5" w:rsidR="003F28DE" w:rsidRPr="00255566" w:rsidRDefault="003F28DE" w:rsidP="642C0D9A">
      <w:pPr>
        <w:pStyle w:val="Bibliography"/>
        <w:rPr>
          <w:rFonts w:ascii="Times New Roman" w:hAnsi="Times New Roman" w:cs="Times New Roman"/>
          <w:lang w:val="en-GB"/>
        </w:rPr>
      </w:pPr>
      <w:r w:rsidRPr="008215BC">
        <w:rPr>
          <w:rStyle w:val="FootnoteReference"/>
        </w:rPr>
        <w:footnoteRef/>
      </w:r>
      <w:r w:rsidRPr="00255566">
        <w:rPr>
          <w:rFonts w:ascii="Times New Roman" w:hAnsi="Times New Roman" w:cs="Times New Roman"/>
          <w:sz w:val="20"/>
          <w:szCs w:val="20"/>
        </w:rPr>
        <w:t xml:space="preserve"> </w:t>
      </w:r>
      <w:r w:rsidR="642C0D9A" w:rsidRPr="642C0D9A">
        <w:rPr>
          <w:rFonts w:ascii="Times New Roman" w:eastAsia="Times New Roman" w:hAnsi="Times New Roman" w:cs="Times New Roman"/>
          <w:sz w:val="20"/>
          <w:szCs w:val="20"/>
          <w:lang w:val="en-GB"/>
        </w:rPr>
        <w:t>Tan, T.</w:t>
      </w:r>
      <w:r w:rsidR="642C0D9A" w:rsidRPr="642C0D9A">
        <w:rPr>
          <w:rFonts w:ascii="Times New Roman" w:hAnsi="Times New Roman" w:cs="Times New Roman"/>
          <w:sz w:val="20"/>
          <w:szCs w:val="20"/>
          <w:lang w:val="en-GB"/>
        </w:rPr>
        <w:t xml:space="preserve"> (2016, June 9). The hard - and heart - part of inclusiveness for the disabled.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https://www.straitstimes.com/singapore/the-hard-and-heart-part-of-inclusivenes-for-the-disabled</w:t>
      </w:r>
    </w:p>
  </w:footnote>
  <w:footnote w:id="96">
    <w:p w14:paraId="45DCBE2A" w14:textId="6014A0FE" w:rsidR="003F28DE" w:rsidRPr="004D2342" w:rsidRDefault="003F28DE" w:rsidP="01411335">
      <w:pPr>
        <w:pStyle w:val="Bibliography"/>
        <w:rPr>
          <w:rFonts w:ascii="Times New Roman" w:eastAsia="Times New Roman" w:hAnsi="Times New Roman" w:cs="Times New Roman"/>
          <w:sz w:val="20"/>
          <w:szCs w:val="20"/>
        </w:rPr>
      </w:pPr>
      <w:r w:rsidRPr="008215BC">
        <w:rPr>
          <w:rStyle w:val="FootnoteReference"/>
        </w:rPr>
        <w:footnoteRef/>
      </w:r>
      <w:r w:rsidRPr="00255566">
        <w:rPr>
          <w:rFonts w:ascii="Times New Roman" w:hAnsi="Times New Roman" w:cs="Times New Roman"/>
          <w:sz w:val="20"/>
          <w:szCs w:val="20"/>
        </w:rPr>
        <w:t xml:space="preserve"> </w:t>
      </w:r>
      <w:r w:rsidR="642C0D9A" w:rsidRPr="642C0D9A">
        <w:rPr>
          <w:rFonts w:ascii="Times New Roman" w:hAnsi="Times New Roman" w:cs="Times New Roman"/>
          <w:sz w:val="20"/>
          <w:szCs w:val="20"/>
          <w:lang w:val="en-GB"/>
        </w:rPr>
        <w:t xml:space="preserve">Elangovan, N. (2018, July 23). SAIL Playhouse offers an inclusive preschool environment.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https://www.straitstimes.com/singapore/education/sail-playhouse-offers-an-inclusive-preschool-environment</w:t>
      </w:r>
    </w:p>
  </w:footnote>
  <w:footnote w:id="97">
    <w:p w14:paraId="6E62EB59" w14:textId="7447AC7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3B071345" w14:textId="63EBB65B" w:rsidR="003F28DE" w:rsidRPr="004D2342" w:rsidRDefault="00642FB8" w:rsidP="008158F9">
      <w:pPr>
        <w:pStyle w:val="FootnoteText"/>
        <w:rPr>
          <w:color w:val="000000" w:themeColor="text1"/>
        </w:rPr>
      </w:pPr>
      <w:hyperlink r:id="rId7"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98">
    <w:p w14:paraId="2324A2F2" w14:textId="75FCE936"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Abu Baker (2019).</w:t>
      </w:r>
    </w:p>
  </w:footnote>
  <w:footnote w:id="99">
    <w:p w14:paraId="24D38C28" w14:textId="3748B802" w:rsidR="003F28DE" w:rsidRPr="004D2342" w:rsidRDefault="003F28DE" w:rsidP="174B1DDC">
      <w:pPr>
        <w:pStyle w:val="Bibliography"/>
        <w:rPr>
          <w:rFonts w:ascii="Times New Roman" w:hAnsi="Times New Roman" w:cs="Times New Roman"/>
          <w:sz w:val="20"/>
          <w:szCs w:val="20"/>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 </w:t>
      </w:r>
      <w:r w:rsidR="174B1DDC" w:rsidRPr="174B1DDC">
        <w:rPr>
          <w:rFonts w:ascii="Times New Roman" w:hAnsi="Times New Roman" w:cs="Times New Roman"/>
          <w:sz w:val="20"/>
          <w:szCs w:val="20"/>
          <w:lang w:val="en-GB"/>
        </w:rPr>
        <w:t xml:space="preserve">(2020c, March 5). </w:t>
      </w:r>
      <w:r w:rsidR="174B1DDC" w:rsidRPr="174B1DDC">
        <w:rPr>
          <w:rFonts w:ascii="Times New Roman" w:hAnsi="Times New Roman" w:cs="Times New Roman"/>
          <w:i/>
          <w:iCs/>
          <w:sz w:val="20"/>
          <w:szCs w:val="20"/>
          <w:lang w:val="en-GB"/>
        </w:rPr>
        <w:t>Speech by Mr Sam Tan Chin Siong at the Committee of Supply 2020.</w:t>
      </w:r>
      <w:r w:rsidR="174B1DDC" w:rsidRPr="174B1DDC">
        <w:rPr>
          <w:rFonts w:ascii="Times New Roman" w:hAnsi="Times New Roman" w:cs="Times New Roman"/>
          <w:sz w:val="20"/>
          <w:szCs w:val="20"/>
          <w:lang w:val="en-GB"/>
        </w:rPr>
        <w:t xml:space="preserve"> https://www.msf.gov.sg/media-room/Pages/Speech-by-Mr-Sam-Tan-Chin-Siong-at-the-Committee-of-Supply-2020.aspx</w:t>
      </w:r>
    </w:p>
  </w:footnote>
  <w:footnote w:id="100">
    <w:p w14:paraId="4834DA23" w14:textId="0C6190DE"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24 (Education) (2e)</w:t>
      </w:r>
      <w:r w:rsidRPr="000D2B78">
        <w:rPr>
          <w:rFonts w:cs="Times New Roman"/>
        </w:rPr>
        <w:t xml:space="preserve"> –</w:t>
      </w:r>
    </w:p>
    <w:p w14:paraId="7C5A1549" w14:textId="2EA1471C" w:rsidR="003F28DE" w:rsidRPr="000D2B78" w:rsidRDefault="00642FB8" w:rsidP="008158F9">
      <w:pPr>
        <w:pStyle w:val="FootnoteText"/>
      </w:pPr>
      <w:hyperlink r:id="rId8" w:history="1">
        <w:r w:rsidR="003F28DE" w:rsidRPr="000D2B78">
          <w:rPr>
            <w:rStyle w:val="Hyperlink"/>
            <w:rFonts w:cs="Times New Roman"/>
            <w:i/>
            <w:color w:val="auto"/>
            <w:u w:val="none"/>
          </w:rPr>
          <w:t>https://www.un.org/development/desa/disabilities/convention-on-the-rights-of-persons-with-disabilities/article-24-education.html</w:t>
        </w:r>
      </w:hyperlink>
    </w:p>
  </w:footnote>
  <w:footnote w:id="101">
    <w:p w14:paraId="681C47F4" w14:textId="35FC6C3E" w:rsidR="003F28DE" w:rsidRPr="00A66D3B" w:rsidRDefault="003F28DE" w:rsidP="174B1DDC">
      <w:pPr>
        <w:pStyle w:val="NoSpacing"/>
        <w:rPr>
          <w:rFonts w:ascii="Times New Roman" w:hAnsi="Times New Roman" w:cs="Times New Roman"/>
          <w:sz w:val="24"/>
          <w:szCs w:val="24"/>
        </w:rPr>
      </w:pPr>
      <w:r w:rsidRPr="000D2B78">
        <w:rPr>
          <w:rStyle w:val="FootnoteReference"/>
          <w:rFonts w:cs="Times New Roman"/>
        </w:rPr>
        <w:footnoteRef/>
      </w:r>
      <w:r w:rsidRPr="000D2B78">
        <w:rPr>
          <w:rFonts w:ascii="Times New Roman" w:hAnsi="Times New Roman" w:cs="Times New Roman"/>
        </w:rPr>
        <w:t xml:space="preserve"> </w:t>
      </w:r>
      <w:r w:rsidRPr="000D2B78">
        <w:rPr>
          <w:rFonts w:ascii="Times New Roman" w:hAnsi="Times New Roman" w:cs="Times New Roman"/>
          <w:sz w:val="20"/>
          <w:szCs w:val="20"/>
        </w:rPr>
        <w:t>Ministry of Social and Family Development</w:t>
      </w:r>
      <w:r w:rsidR="174B1DDC" w:rsidRPr="174B1DDC">
        <w:rPr>
          <w:rFonts w:ascii="Times New Roman" w:hAnsi="Times New Roman" w:cs="Times New Roman"/>
          <w:sz w:val="20"/>
          <w:szCs w:val="20"/>
          <w:lang w:val="en-GB"/>
        </w:rPr>
        <w:t xml:space="preserve">. (2021f, April 30). </w:t>
      </w:r>
      <w:r w:rsidR="174B1DDC" w:rsidRPr="174B1DDC">
        <w:rPr>
          <w:rFonts w:ascii="Times New Roman" w:hAnsi="Times New Roman" w:cs="Times New Roman"/>
          <w:i/>
          <w:iCs/>
          <w:sz w:val="20"/>
          <w:szCs w:val="20"/>
        </w:rPr>
        <w:t>New initiatives to enhance inclusion and support for children with developmental needs.</w:t>
      </w:r>
      <w:r w:rsidR="174B1DDC" w:rsidRPr="174B1DDC">
        <w:rPr>
          <w:rFonts w:ascii="Times New Roman" w:hAnsi="Times New Roman" w:cs="Times New Roman"/>
          <w:sz w:val="20"/>
          <w:szCs w:val="20"/>
        </w:rPr>
        <w:t xml:space="preserve"> Retrieved March 24, 2022, from https://www.msf.gov.sg/media-room/Pages/New-Initatives-to-Enhance-Inclusion-and-Support-for-Children-with-Developmental-Needs.aspx</w:t>
      </w:r>
    </w:p>
  </w:footnote>
  <w:footnote w:id="102">
    <w:p w14:paraId="7A3FDCA1" w14:textId="7084E1D6"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24 (Education) (2e)</w:t>
      </w:r>
      <w:r w:rsidRPr="000D2B78">
        <w:rPr>
          <w:rFonts w:cs="Times New Roman"/>
        </w:rPr>
        <w:t xml:space="preserve"> –</w:t>
      </w:r>
    </w:p>
    <w:p w14:paraId="2561A0FD" w14:textId="7EFFF695" w:rsidR="003F28DE" w:rsidRPr="00A66D3B" w:rsidRDefault="00642FB8" w:rsidP="005B5342">
      <w:pPr>
        <w:pStyle w:val="FootnoteText"/>
        <w:rPr>
          <w:lang w:val="en-US"/>
        </w:rPr>
      </w:pPr>
      <w:hyperlink r:id="rId9" w:history="1">
        <w:r w:rsidR="003F28DE" w:rsidRPr="000D2B78">
          <w:rPr>
            <w:rStyle w:val="Hyperlink"/>
            <w:rFonts w:cs="Times New Roman"/>
            <w:i/>
            <w:iCs/>
            <w:color w:val="auto"/>
            <w:u w:val="none"/>
          </w:rPr>
          <w:t>https://www.un.org/development/desa/disabilities/convention-on-the-rights-of-persons-with-disabilities/article-24-education.html</w:t>
        </w:r>
      </w:hyperlink>
    </w:p>
  </w:footnote>
  <w:footnote w:id="103">
    <w:p w14:paraId="7953B3AA" w14:textId="591E8DC7" w:rsidR="5ACD9F07" w:rsidRPr="001C4B3B" w:rsidRDefault="007038BC" w:rsidP="01411335">
      <w:pPr>
        <w:rPr>
          <w:sz w:val="20"/>
          <w:szCs w:val="20"/>
          <w:lang w:val="en-US"/>
        </w:rPr>
      </w:pPr>
      <w:r w:rsidRPr="642C0D9A">
        <w:rPr>
          <w:rStyle w:val="FootnoteReference"/>
        </w:rPr>
        <w:footnoteRef/>
      </w:r>
      <w:r w:rsidRPr="5ACD9F07">
        <w:rPr>
          <w:rFonts w:ascii="Times New Roman" w:hAnsi="Times New Roman"/>
          <w:sz w:val="20"/>
          <w:szCs w:val="20"/>
        </w:rPr>
        <w:t xml:space="preserve"> </w:t>
      </w:r>
      <w:r w:rsidR="5ACD9F07" w:rsidRPr="001C4B3B">
        <w:rPr>
          <w:rFonts w:ascii="Times New Roman" w:eastAsia="Times New Roman" w:hAnsi="Times New Roman" w:cs="Times New Roman"/>
          <w:sz w:val="20"/>
          <w:szCs w:val="20"/>
          <w:lang w:val="en-US"/>
        </w:rPr>
        <w:t xml:space="preserve">The Inclusive Support Programme (InSP) aims to integrate early intervention and early childhood education in a preschool setting with both typically developing students and students with developmental needs. In October 2021, it was piloted in 6 preschools to support children with developmental needs that require medium levels of intervention support in preschool. More information on the programme can be found at </w:t>
      </w:r>
      <w:r w:rsidR="5ACD9F07" w:rsidRPr="001C4B3B">
        <w:rPr>
          <w:rFonts w:ascii="Times New Roman" w:eastAsia="Times New Roman" w:hAnsi="Times New Roman" w:cs="Times New Roman"/>
          <w:color w:val="262626" w:themeColor="text1" w:themeTint="D9"/>
          <w:sz w:val="20"/>
          <w:szCs w:val="20"/>
          <w:lang w:val="en-US"/>
        </w:rPr>
        <w:t>https://www.ecda.gov.sg/Parents/Pages/InSP.aspx</w:t>
      </w:r>
    </w:p>
  </w:footnote>
  <w:footnote w:id="104">
    <w:p w14:paraId="00B30414" w14:textId="0A5158D3" w:rsidR="003F28DE" w:rsidRPr="00A66D3B" w:rsidRDefault="003F28DE" w:rsidP="01411335">
      <w:pPr>
        <w:pStyle w:val="NoSpacing"/>
        <w:rPr>
          <w:rFonts w:ascii="Times New Roman" w:hAnsi="Times New Roman" w:cs="Times New Roman"/>
          <w:sz w:val="24"/>
          <w:szCs w:val="24"/>
        </w:rPr>
      </w:pPr>
      <w:r w:rsidRPr="000D2B78">
        <w:rPr>
          <w:rStyle w:val="FootnoteReference"/>
        </w:rPr>
        <w:footnoteRef/>
      </w:r>
      <w:r w:rsidRPr="01411335">
        <w:t xml:space="preserve"> </w:t>
      </w:r>
      <w:r w:rsidRPr="174B1DDC">
        <w:rPr>
          <w:rFonts w:ascii="Times New Roman" w:eastAsia="Times New Roman" w:hAnsi="Times New Roman" w:cs="Times New Roman"/>
          <w:sz w:val="20"/>
          <w:szCs w:val="20"/>
        </w:rPr>
        <w:t>Ministry of Social and Family Development</w:t>
      </w:r>
      <w:r w:rsidR="174B1DDC" w:rsidRPr="174B1DDC">
        <w:rPr>
          <w:rFonts w:ascii="Times New Roman" w:eastAsia="Times New Roman" w:hAnsi="Times New Roman" w:cs="Times New Roman"/>
          <w:sz w:val="20"/>
          <w:szCs w:val="20"/>
          <w:lang w:val="en-GB"/>
        </w:rPr>
        <w:t xml:space="preserve"> (</w:t>
      </w:r>
      <w:r w:rsidR="174B1DDC" w:rsidRPr="174B1DDC">
        <w:rPr>
          <w:rFonts w:ascii="Times New Roman" w:hAnsi="Times New Roman" w:cs="Times New Roman"/>
          <w:sz w:val="20"/>
          <w:szCs w:val="20"/>
          <w:lang w:val="en-GB"/>
        </w:rPr>
        <w:t>2021f).</w:t>
      </w:r>
    </w:p>
  </w:footnote>
  <w:footnote w:id="105">
    <w:p w14:paraId="6F80799B" w14:textId="1548A853" w:rsidR="003F28DE" w:rsidRPr="00724650" w:rsidRDefault="003F28DE" w:rsidP="01411335">
      <w:pPr>
        <w:pStyle w:val="FootnoteText"/>
        <w:rPr>
          <w:i/>
          <w:iCs/>
          <w:lang w:val="en-US"/>
        </w:rPr>
      </w:pPr>
      <w:r w:rsidRPr="000D2B78">
        <w:rPr>
          <w:rStyle w:val="FootnoteReference"/>
        </w:rPr>
        <w:footnoteRef/>
      </w:r>
      <w:r w:rsidRPr="000D2B78">
        <w:t xml:space="preserve"> </w:t>
      </w:r>
      <w:r w:rsidRPr="01411335">
        <w:rPr>
          <w:rFonts w:cs="Times New Roman"/>
          <w:i/>
          <w:iCs/>
        </w:rPr>
        <w:t>Ibid.</w:t>
      </w:r>
    </w:p>
  </w:footnote>
  <w:footnote w:id="106">
    <w:p w14:paraId="649B2B62" w14:textId="1E8DEE11" w:rsidR="757DD092" w:rsidRDefault="6887214C" w:rsidP="01411335">
      <w:pPr>
        <w:pStyle w:val="Bibliography"/>
        <w:rPr>
          <w:rFonts w:ascii="Times New Roman" w:eastAsia="Times New Roman" w:hAnsi="Times New Roman" w:cs="Times New Roman"/>
          <w:lang w:val="en-US"/>
        </w:rPr>
      </w:pPr>
      <w:r w:rsidRPr="001C4B3B">
        <w:rPr>
          <w:rStyle w:val="FootnoteReference"/>
        </w:rPr>
        <w:footnoteRef/>
      </w:r>
      <w:r w:rsidRPr="642C0D9A">
        <w:rPr>
          <w:sz w:val="20"/>
          <w:szCs w:val="20"/>
        </w:rPr>
        <w:t xml:space="preserve"> </w:t>
      </w:r>
      <w:r w:rsidR="642C0D9A" w:rsidRPr="642C0D9A">
        <w:rPr>
          <w:rFonts w:ascii="Times New Roman" w:eastAsia="Times New Roman" w:hAnsi="Times New Roman" w:cs="Times New Roman"/>
          <w:sz w:val="20"/>
          <w:szCs w:val="20"/>
        </w:rPr>
        <w:t xml:space="preserve">Ang, Q. (2021, October 28). </w:t>
      </w:r>
      <w:r w:rsidR="642C0D9A" w:rsidRPr="642C0D9A">
        <w:rPr>
          <w:rFonts w:ascii="Times New Roman" w:eastAsia="Times New Roman" w:hAnsi="Times New Roman" w:cs="Times New Roman"/>
          <w:sz w:val="20"/>
          <w:szCs w:val="20"/>
          <w:lang w:val="en-US"/>
        </w:rPr>
        <w:t>7 pre-schools in S</w:t>
      </w:r>
      <w:r w:rsidR="642C0D9A" w:rsidRPr="642C0D9A">
        <w:rPr>
          <w:rFonts w:ascii="Times New Roman" w:eastAsia="Times New Roman" w:hAnsi="Times New Roman" w:cs="Times New Roman"/>
          <w:sz w:val="20"/>
          <w:szCs w:val="20"/>
          <w:lang w:val="en-GB"/>
        </w:rPr>
        <w:t>’</w:t>
      </w:r>
      <w:r w:rsidR="642C0D9A" w:rsidRPr="642C0D9A">
        <w:rPr>
          <w:rFonts w:ascii="Times New Roman" w:eastAsia="Times New Roman" w:hAnsi="Times New Roman" w:cs="Times New Roman"/>
          <w:sz w:val="20"/>
          <w:szCs w:val="20"/>
          <w:lang w:val="en-US"/>
        </w:rPr>
        <w:t xml:space="preserve">pore to pilot programme for children with developmental needs by June 2022. </w:t>
      </w:r>
      <w:r w:rsidR="642C0D9A" w:rsidRPr="01411335">
        <w:rPr>
          <w:rFonts w:ascii="Times New Roman" w:eastAsia="Times New Roman" w:hAnsi="Times New Roman" w:cs="Times New Roman"/>
          <w:i/>
          <w:iCs/>
          <w:sz w:val="20"/>
          <w:szCs w:val="20"/>
          <w:lang w:val="en-US"/>
        </w:rPr>
        <w:t>The Straits Times.</w:t>
      </w:r>
      <w:r w:rsidR="642C0D9A" w:rsidRPr="642C0D9A">
        <w:rPr>
          <w:rFonts w:ascii="Times New Roman" w:eastAsia="Times New Roman" w:hAnsi="Times New Roman" w:cs="Times New Roman"/>
          <w:sz w:val="20"/>
          <w:szCs w:val="20"/>
          <w:lang w:val="en-US"/>
        </w:rPr>
        <w:t xml:space="preserve"> https://www.straitstimes.com/singapore/parenting-education/7-pre-schools-in-spore-to-pilot-programme-for-children-with</w:t>
      </w:r>
    </w:p>
  </w:footnote>
  <w:footnote w:id="107">
    <w:p w14:paraId="427D7757" w14:textId="6B58BDB5"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Toh, E. M. (2018, April 25). Is S’pore an inclusive society? Only 11 per cent of those who work with special-needs kids think so. </w:t>
      </w:r>
      <w:r w:rsidR="642C0D9A" w:rsidRPr="01411335">
        <w:rPr>
          <w:rFonts w:ascii="Times New Roman" w:hAnsi="Times New Roman" w:cs="Times New Roman"/>
          <w:i/>
          <w:iCs/>
          <w:sz w:val="20"/>
          <w:szCs w:val="20"/>
          <w:lang w:val="en-GB"/>
        </w:rPr>
        <w:t>TODAYonline.</w:t>
      </w:r>
      <w:r w:rsidR="642C0D9A" w:rsidRPr="642C0D9A">
        <w:rPr>
          <w:rFonts w:ascii="Times New Roman" w:hAnsi="Times New Roman" w:cs="Times New Roman"/>
          <w:sz w:val="20"/>
          <w:szCs w:val="20"/>
          <w:lang w:val="en-GB"/>
        </w:rPr>
        <w:t xml:space="preserve"> https://www.todayonline.com/singapore/spore-inclusive-society-only-11-cent-those-who-work-special-needs-kids-think-so</w:t>
      </w:r>
    </w:p>
  </w:footnote>
  <w:footnote w:id="108">
    <w:p w14:paraId="70B7580D" w14:textId="29AC5C04" w:rsidR="642C0D9A" w:rsidRDefault="642C0D9A" w:rsidP="642C0D9A">
      <w:pPr>
        <w:pStyle w:val="FootnoteText"/>
        <w:rPr>
          <w:rFonts w:cs="Times New Roman"/>
          <w:color w:val="000000" w:themeColor="text1"/>
        </w:rPr>
      </w:pPr>
      <w:r w:rsidRPr="642C0D9A">
        <w:rPr>
          <w:rStyle w:val="FootnoteReference"/>
        </w:rPr>
        <w:footnoteRef/>
      </w:r>
      <w:r>
        <w:t xml:space="preserve"> </w:t>
      </w:r>
      <w:r w:rsidRPr="642C0D9A">
        <w:rPr>
          <w:b/>
          <w:bCs/>
          <w:i/>
          <w:iCs/>
        </w:rPr>
        <w:t>T</w:t>
      </w:r>
      <w:r w:rsidRPr="642C0D9A">
        <w:rPr>
          <w:rFonts w:cs="Times New Roman"/>
          <w:b/>
          <w:bCs/>
          <w:i/>
          <w:iCs/>
          <w:color w:val="000000" w:themeColor="text1"/>
        </w:rPr>
        <w:t>his is in line with CRPD Article: Art 24 (Education) (4)</w:t>
      </w:r>
      <w:r w:rsidRPr="642C0D9A">
        <w:rPr>
          <w:rFonts w:cs="Times New Roman"/>
          <w:color w:val="000000" w:themeColor="text1"/>
        </w:rPr>
        <w:t xml:space="preserve"> –</w:t>
      </w:r>
    </w:p>
    <w:p w14:paraId="136EEE03" w14:textId="310ED555" w:rsidR="642C0D9A" w:rsidRDefault="642C0D9A" w:rsidP="642C0D9A">
      <w:pPr>
        <w:pStyle w:val="FootnoteText"/>
        <w:rPr>
          <w:rStyle w:val="Hyperlink"/>
          <w:rFonts w:asciiTheme="minorHAnsi" w:hAnsiTheme="minorHAnsi"/>
          <w:sz w:val="24"/>
          <w:szCs w:val="24"/>
        </w:rPr>
      </w:pPr>
      <w:r w:rsidRPr="642C0D9A">
        <w:rPr>
          <w:rStyle w:val="Hyperlink"/>
          <w:rFonts w:cs="Times New Roman"/>
          <w:i/>
          <w:iCs/>
          <w:color w:val="000000" w:themeColor="text1"/>
          <w:u w:val="none"/>
        </w:rPr>
        <w:t>https://www.un.org/development/desa/disabilities/convention-on-the-rights-of-persons-with-disabilities/article-24-education.html</w:t>
      </w:r>
    </w:p>
  </w:footnote>
  <w:footnote w:id="109">
    <w:p w14:paraId="478187CE" w14:textId="0BC967FB" w:rsidR="003F28DE" w:rsidRPr="00724650" w:rsidRDefault="003F28DE" w:rsidP="174B1DDC">
      <w:pPr>
        <w:rPr>
          <w:rFonts w:ascii="Times New Roman" w:eastAsia="Times New Roman" w:hAnsi="Times New Roman" w:cs="Times New Roman"/>
        </w:rPr>
      </w:pPr>
      <w:r w:rsidRPr="00724650">
        <w:rPr>
          <w:rStyle w:val="FootnoteReference"/>
          <w:color w:val="000000" w:themeColor="text1"/>
        </w:rPr>
        <w:footnoteRef/>
      </w:r>
      <w:r w:rsidRPr="00724650">
        <w:rPr>
          <w:color w:val="000000" w:themeColor="text1"/>
        </w:rPr>
        <w:t xml:space="preserve"> </w:t>
      </w:r>
      <w:r w:rsidR="174B1DDC" w:rsidRPr="174B1DDC">
        <w:rPr>
          <w:rFonts w:ascii="Times New Roman" w:eastAsia="Times New Roman" w:hAnsi="Times New Roman" w:cs="Times New Roman"/>
          <w:color w:val="000000" w:themeColor="text1"/>
          <w:sz w:val="20"/>
          <w:szCs w:val="20"/>
        </w:rPr>
        <w:t xml:space="preserve">Lien Foundation. (2018, April 24). </w:t>
      </w:r>
      <w:r w:rsidR="174B1DDC" w:rsidRPr="174B1DDC">
        <w:rPr>
          <w:rFonts w:ascii="Times New Roman" w:eastAsia="Times New Roman" w:hAnsi="Times New Roman" w:cs="Times New Roman"/>
          <w:i/>
          <w:iCs/>
          <w:color w:val="000000" w:themeColor="text1"/>
          <w:sz w:val="20"/>
          <w:szCs w:val="20"/>
        </w:rPr>
        <w:t>Annex A</w:t>
      </w:r>
      <w:r w:rsidR="174B1DDC" w:rsidRPr="174B1DDC">
        <w:rPr>
          <w:rFonts w:ascii="Times New Roman" w:eastAsia="Times New Roman" w:hAnsi="Times New Roman" w:cs="Times New Roman"/>
          <w:color w:val="000000" w:themeColor="text1"/>
          <w:sz w:val="20"/>
          <w:szCs w:val="20"/>
        </w:rPr>
        <w:t>. A Study on Early Intervention Professionals and Their Attitudes on Inclusion.</w:t>
      </w:r>
      <w:r w:rsidR="174B1DDC" w:rsidRPr="174B1DDC">
        <w:rPr>
          <w:rFonts w:ascii="Times New Roman" w:eastAsia="Times New Roman" w:hAnsi="Times New Roman" w:cs="Times New Roman"/>
          <w:i/>
          <w:iCs/>
          <w:color w:val="000000" w:themeColor="text1"/>
          <w:sz w:val="20"/>
          <w:szCs w:val="20"/>
        </w:rPr>
        <w:t xml:space="preserve"> </w:t>
      </w:r>
      <w:hyperlink r:id="rId10">
        <w:r w:rsidR="174B1DDC" w:rsidRPr="174B1DDC">
          <w:rPr>
            <w:rStyle w:val="Hyperlink"/>
            <w:rFonts w:ascii="Times New Roman" w:eastAsia="Times New Roman" w:hAnsi="Times New Roman" w:cs="Times New Roman"/>
            <w:color w:val="000000" w:themeColor="text1"/>
            <w:sz w:val="20"/>
            <w:szCs w:val="20"/>
            <w:u w:val="none"/>
          </w:rPr>
          <w:t>http://www.lienfoundation.org/sites/default/files/LF%20Early%20Intervention%20Survey%20Findings.pdf</w:t>
        </w:r>
      </w:hyperlink>
    </w:p>
  </w:footnote>
  <w:footnote w:id="110">
    <w:p w14:paraId="56EA2921" w14:textId="6D5CC786" w:rsidR="003F28DE" w:rsidRPr="00724650" w:rsidRDefault="003F28DE" w:rsidP="642C0D9A">
      <w:pPr>
        <w:pStyle w:val="FootnoteText"/>
        <w:rPr>
          <w:rFonts w:cs="Times New Roman"/>
          <w:color w:val="000000" w:themeColor="text1"/>
        </w:rPr>
      </w:pPr>
      <w:r w:rsidRPr="00724650">
        <w:rPr>
          <w:rStyle w:val="FootnoteReference"/>
          <w:color w:val="000000" w:themeColor="text1"/>
        </w:rPr>
        <w:footnoteRef/>
      </w:r>
      <w:r w:rsidRPr="00724650">
        <w:rPr>
          <w:color w:val="000000" w:themeColor="text1"/>
        </w:rPr>
        <w:t xml:space="preserve"> </w:t>
      </w:r>
      <w:r w:rsidRPr="642C0D9A">
        <w:rPr>
          <w:rFonts w:cs="Times New Roman"/>
          <w:b/>
          <w:bCs/>
          <w:i/>
          <w:iCs/>
          <w:color w:val="000000" w:themeColor="text1"/>
        </w:rPr>
        <w:t>This is in line with CRPD Article: Art 24 (Education) (4)</w:t>
      </w:r>
      <w:r w:rsidRPr="00724650">
        <w:rPr>
          <w:rFonts w:cs="Times New Roman"/>
          <w:color w:val="000000" w:themeColor="text1"/>
        </w:rPr>
        <w:t xml:space="preserve"> –</w:t>
      </w:r>
    </w:p>
    <w:p w14:paraId="7104189C" w14:textId="3CF851C3" w:rsidR="003F28DE" w:rsidRPr="00724650" w:rsidRDefault="00642FB8" w:rsidP="00724650">
      <w:pPr>
        <w:pStyle w:val="FootnoteText"/>
        <w:rPr>
          <w:color w:val="000000" w:themeColor="text1"/>
        </w:rPr>
      </w:pPr>
      <w:hyperlink r:id="rId11">
        <w:r w:rsidR="003F28DE" w:rsidRPr="00724650">
          <w:rPr>
            <w:rStyle w:val="Hyperlink"/>
            <w:rFonts w:cs="Times New Roman"/>
            <w:i/>
            <w:iCs/>
            <w:color w:val="000000" w:themeColor="text1"/>
            <w:u w:val="none"/>
          </w:rPr>
          <w:t>https://www.un.org/development/desa/disabilities/convention-on-the-rights-of-persons-with-disabilities/article-24-education.html</w:t>
        </w:r>
      </w:hyperlink>
    </w:p>
  </w:footnote>
  <w:footnote w:id="111">
    <w:p w14:paraId="7BC49F7E" w14:textId="5AF9C6EA" w:rsidR="003F28DE" w:rsidRPr="004D2342" w:rsidRDefault="003F28DE" w:rsidP="01411335">
      <w:pPr>
        <w:pStyle w:val="Bibliography"/>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sz w:val="20"/>
          <w:szCs w:val="20"/>
          <w:lang w:val="en-GB"/>
        </w:rPr>
        <w:t>Toh (2018).</w:t>
      </w:r>
    </w:p>
  </w:footnote>
  <w:footnote w:id="112">
    <w:p w14:paraId="2B565497" w14:textId="5C7EE54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7B390C12" w14:textId="29F7FA47" w:rsidR="003F28DE" w:rsidRPr="004D2342" w:rsidRDefault="00642FB8" w:rsidP="00C076CA">
      <w:pPr>
        <w:pStyle w:val="FootnoteText"/>
        <w:rPr>
          <w:color w:val="000000" w:themeColor="text1"/>
        </w:rPr>
      </w:pPr>
      <w:hyperlink r:id="rId12"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13">
    <w:p w14:paraId="58B10216" w14:textId="5712B322"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Toh (2018)</w:t>
      </w:r>
      <w:r w:rsidRPr="004D2342">
        <w:rPr>
          <w:color w:val="000000" w:themeColor="text1"/>
          <w:lang w:val="en-US"/>
        </w:rPr>
        <w:t>.</w:t>
      </w:r>
    </w:p>
  </w:footnote>
  <w:footnote w:id="114">
    <w:p w14:paraId="24D1A70F" w14:textId="3DA044BC"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272531FE" w14:textId="1A02AE30" w:rsidR="003F28DE" w:rsidRPr="004D2342" w:rsidRDefault="00642FB8" w:rsidP="009E2ECA">
      <w:pPr>
        <w:pStyle w:val="FootnoteText"/>
        <w:rPr>
          <w:color w:val="000000" w:themeColor="text1"/>
        </w:rPr>
      </w:pPr>
      <w:hyperlink r:id="rId13"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15">
    <w:p w14:paraId="666F5041" w14:textId="5B4DFE66" w:rsidR="003F28DE" w:rsidRPr="004D2342" w:rsidRDefault="003F28DE" w:rsidP="174B1DDC">
      <w:pPr>
        <w:pStyle w:val="Bibliography"/>
        <w:rPr>
          <w:rFonts w:ascii="Times New Roman" w:hAnsi="Times New Roman" w:cs="Times New Roman"/>
          <w:lang w:val="en-GB"/>
        </w:rPr>
      </w:pPr>
      <w:r w:rsidRPr="004D2342">
        <w:rPr>
          <w:rStyle w:val="FootnoteReference"/>
          <w:color w:val="000000" w:themeColor="text1"/>
        </w:rPr>
        <w:footnoteRef/>
      </w:r>
      <w:r w:rsidRPr="174B1DDC">
        <w:rPr>
          <w:color w:val="000000" w:themeColor="text1"/>
          <w:sz w:val="20"/>
          <w:szCs w:val="20"/>
        </w:rPr>
        <w:t xml:space="preserve"> </w:t>
      </w:r>
      <w:r w:rsidR="174B1DDC" w:rsidRPr="174B1DDC">
        <w:rPr>
          <w:rFonts w:ascii="Times New Roman" w:hAnsi="Times New Roman" w:cs="Times New Roman"/>
          <w:sz w:val="20"/>
          <w:szCs w:val="20"/>
          <w:lang w:eastAsia="en-SG"/>
        </w:rPr>
        <w:t xml:space="preserve">Early Childhood Development Agency. (2020, October 10). </w:t>
      </w:r>
      <w:r w:rsidR="174B1DDC" w:rsidRPr="174B1DDC">
        <w:rPr>
          <w:rFonts w:ascii="Times New Roman" w:hAnsi="Times New Roman" w:cs="Times New Roman"/>
          <w:i/>
          <w:iCs/>
          <w:sz w:val="20"/>
          <w:szCs w:val="20"/>
          <w:lang w:eastAsia="en-SG"/>
        </w:rPr>
        <w:t xml:space="preserve">Boosting professional development of preschool educators. </w:t>
      </w:r>
      <w:r w:rsidR="174B1DDC" w:rsidRPr="174B1DDC">
        <w:rPr>
          <w:rFonts w:ascii="Times New Roman" w:hAnsi="Times New Roman" w:cs="Times New Roman"/>
          <w:sz w:val="20"/>
          <w:szCs w:val="20"/>
          <w:lang w:eastAsia="en-SG"/>
        </w:rPr>
        <w:t>ECDA.</w:t>
      </w:r>
      <w:r w:rsidR="174B1DDC" w:rsidRPr="174B1DDC">
        <w:rPr>
          <w:rFonts w:ascii="Times New Roman" w:hAnsi="Times New Roman" w:cs="Times New Roman"/>
          <w:i/>
          <w:iCs/>
          <w:sz w:val="20"/>
          <w:szCs w:val="20"/>
          <w:lang w:eastAsia="en-SG"/>
        </w:rPr>
        <w:t xml:space="preserve"> </w:t>
      </w:r>
      <w:r w:rsidR="174B1DDC" w:rsidRPr="174B1DDC">
        <w:rPr>
          <w:rFonts w:ascii="Times New Roman" w:hAnsi="Times New Roman" w:cs="Times New Roman"/>
          <w:sz w:val="20"/>
          <w:szCs w:val="20"/>
          <w:lang w:eastAsia="en-SG"/>
        </w:rPr>
        <w:t>https://www.ecda.gov.sg/PressReleases/Pages/Boosting-Professional-Development-of-Preschool-Educators.aspx</w:t>
      </w:r>
    </w:p>
  </w:footnote>
  <w:footnote w:id="116">
    <w:p w14:paraId="77288914" w14:textId="1464B976"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75A27560" w14:textId="691FC91C" w:rsidR="003F28DE" w:rsidRPr="004D2342" w:rsidRDefault="00642FB8" w:rsidP="00C076CA">
      <w:pPr>
        <w:pStyle w:val="FootnoteText"/>
        <w:rPr>
          <w:i/>
          <w:color w:val="000000" w:themeColor="text1"/>
        </w:rPr>
      </w:pPr>
      <w:hyperlink r:id="rId14"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17">
    <w:p w14:paraId="660A70F2" w14:textId="387D242F" w:rsidR="003F28DE" w:rsidRPr="004D2342" w:rsidRDefault="003F28DE" w:rsidP="642C0D9A">
      <w:pPr>
        <w:pStyle w:val="Bibliography"/>
        <w:rPr>
          <w:rFonts w:ascii="Times New Roman" w:hAnsi="Times New Roman" w:cs="Times New Roman"/>
          <w:color w:val="000000" w:themeColor="text1"/>
          <w:sz w:val="20"/>
          <w:szCs w:val="20"/>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Ang, H. M</w:t>
      </w:r>
      <w:r w:rsidR="642C0D9A" w:rsidRPr="642C0D9A">
        <w:rPr>
          <w:rFonts w:ascii="Times New Roman" w:hAnsi="Times New Roman" w:cs="Times New Roman"/>
          <w:sz w:val="20"/>
          <w:szCs w:val="20"/>
          <w:lang w:val="en-GB"/>
        </w:rPr>
        <w:t xml:space="preserve">. (2020a, March 4). Professional development roadmap for special educational needs training for mainstream educators to be rolled out. </w:t>
      </w:r>
      <w:r w:rsidR="642C0D9A" w:rsidRPr="642C0D9A">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https://www.channelnewsasia.com/news/singapore/sen-roadmap-moe-professional-development-12499176</w:t>
      </w:r>
    </w:p>
  </w:footnote>
  <w:footnote w:id="118">
    <w:p w14:paraId="399BD120" w14:textId="559BEBD6"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29B290F8" w14:textId="77777777" w:rsidR="003F28DE" w:rsidRPr="004D2342" w:rsidRDefault="00642FB8" w:rsidP="00050116">
      <w:pPr>
        <w:pStyle w:val="FootnoteText"/>
        <w:rPr>
          <w:color w:val="000000" w:themeColor="text1"/>
        </w:rPr>
      </w:pPr>
      <w:hyperlink r:id="rId15" w:history="1">
        <w:r w:rsidR="003F28DE" w:rsidRPr="00724650">
          <w:rPr>
            <w:rStyle w:val="Hyperlink"/>
            <w:rFonts w:cs="Times New Roman"/>
            <w:i/>
            <w:iCs/>
            <w:color w:val="000000" w:themeColor="text1"/>
            <w:u w:val="none"/>
          </w:rPr>
          <w:t>https://www.un.org/development/desa/disabilities/convention-on-the-rights-of-persons-with-disabilities/article-24-education.html</w:t>
        </w:r>
      </w:hyperlink>
    </w:p>
  </w:footnote>
  <w:footnote w:id="119">
    <w:p w14:paraId="6B788829" w14:textId="2988A3F7" w:rsidR="003F28DE" w:rsidRPr="004D2342" w:rsidRDefault="003F28DE" w:rsidP="174B1DDC">
      <w:pPr>
        <w:pStyle w:val="Bibliography"/>
        <w:rPr>
          <w:rFonts w:ascii="Times New Roman" w:hAnsi="Times New Roman" w:cs="Times New Roman"/>
          <w:sz w:val="20"/>
          <w:szCs w:val="20"/>
          <w:lang w:val="en-GB"/>
        </w:rPr>
      </w:pPr>
      <w:r w:rsidRPr="00724650">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(2018c, May 18). </w:t>
      </w:r>
      <w:r w:rsidR="174B1DDC" w:rsidRPr="174B1DDC">
        <w:rPr>
          <w:rFonts w:ascii="Times New Roman" w:hAnsi="Times New Roman" w:cs="Times New Roman"/>
          <w:i/>
          <w:iCs/>
          <w:sz w:val="20"/>
          <w:szCs w:val="20"/>
          <w:lang w:val="en-GB"/>
        </w:rPr>
        <w:t>Support for professionals in the special needs sector.</w:t>
      </w:r>
      <w:r w:rsidR="174B1DDC" w:rsidRPr="174B1DDC">
        <w:rPr>
          <w:rFonts w:ascii="Times New Roman" w:hAnsi="Times New Roman" w:cs="Times New Roman"/>
          <w:sz w:val="20"/>
          <w:szCs w:val="20"/>
          <w:lang w:val="en-GB"/>
        </w:rPr>
        <w:t xml:space="preserve"> https://www.msf.gov.sg/media-room/Pages/Support-for-professionals-in-the-special-needs-sector.aspx</w:t>
      </w:r>
    </w:p>
  </w:footnote>
  <w:footnote w:id="120">
    <w:p w14:paraId="65C71A20" w14:textId="06F64BEF"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p>
    <w:p w14:paraId="22422DDF" w14:textId="77777777" w:rsidR="003F28DE" w:rsidRPr="000D2B78" w:rsidRDefault="00642FB8">
      <w:pPr>
        <w:rPr>
          <w:rFonts w:ascii="Times New Roman" w:hAnsi="Times New Roman" w:cs="Times New Roman"/>
          <w:i/>
          <w:iCs/>
          <w:sz w:val="20"/>
          <w:szCs w:val="20"/>
        </w:rPr>
      </w:pPr>
      <w:hyperlink r:id="rId16" w:history="1">
        <w:r w:rsidR="003F28DE" w:rsidRPr="000D2B78">
          <w:rPr>
            <w:rStyle w:val="Hyperlink"/>
            <w:rFonts w:ascii="Times New Roman" w:hAnsi="Times New Roman" w:cs="Times New Roman"/>
            <w:i/>
            <w:iCs/>
            <w:color w:val="auto"/>
            <w:sz w:val="20"/>
            <w:szCs w:val="20"/>
            <w:u w:val="none"/>
          </w:rPr>
          <w:t>https://www.un.org/development/desa/disabilities/convention-on-the-rights-of-persons-with-disabilities/article-4-general-obligations.html</w:t>
        </w:r>
      </w:hyperlink>
    </w:p>
  </w:footnote>
  <w:footnote w:id="121">
    <w:p w14:paraId="5DDA637D" w14:textId="7F431B26" w:rsidR="003F28DE" w:rsidRPr="000D2B78" w:rsidRDefault="003F28DE" w:rsidP="174B1DDC">
      <w:pPr>
        <w:pStyle w:val="NoSpacing"/>
        <w:rPr>
          <w:rFonts w:ascii="Times New Roman" w:hAnsi="Times New Roman" w:cs="Times New Roman"/>
          <w:sz w:val="20"/>
          <w:szCs w:val="20"/>
          <w:lang w:val="en-GB"/>
        </w:rPr>
      </w:pPr>
      <w:r w:rsidRPr="000D2B78">
        <w:rPr>
          <w:rStyle w:val="FootnoteReference"/>
        </w:rPr>
        <w:footnoteRef/>
      </w:r>
      <w:r w:rsidRPr="000D2B78">
        <w:t xml:space="preserve"> </w:t>
      </w:r>
      <w:r w:rsidRPr="000D2B78">
        <w:rPr>
          <w:rFonts w:ascii="Times New Roman" w:hAnsi="Times New Roman" w:cs="Times New Roman"/>
          <w:sz w:val="20"/>
          <w:szCs w:val="20"/>
        </w:rPr>
        <w:t>Ministry of Social and Family Development</w:t>
      </w:r>
      <w:r w:rsidR="174B1DDC" w:rsidRPr="174B1DDC">
        <w:rPr>
          <w:rFonts w:ascii="Times New Roman" w:hAnsi="Times New Roman" w:cs="Times New Roman"/>
          <w:sz w:val="20"/>
          <w:szCs w:val="20"/>
          <w:lang w:val="en-GB"/>
        </w:rPr>
        <w:t xml:space="preserve">. (2021b, March 5). </w:t>
      </w:r>
      <w:r w:rsidR="174B1DDC" w:rsidRPr="174B1DDC">
        <w:rPr>
          <w:rFonts w:ascii="Times New Roman" w:hAnsi="Times New Roman" w:cs="Times New Roman"/>
          <w:i/>
          <w:iCs/>
          <w:sz w:val="20"/>
          <w:szCs w:val="20"/>
        </w:rPr>
        <w:t xml:space="preserve">Around 4,500 jobs and skills opportunities in the social service and early childhood sectors and for persons with disabilities. </w:t>
      </w:r>
      <w:r w:rsidR="174B1DDC" w:rsidRPr="174B1DDC">
        <w:rPr>
          <w:rFonts w:ascii="Times New Roman" w:hAnsi="Times New Roman" w:cs="Times New Roman"/>
          <w:sz w:val="20"/>
          <w:szCs w:val="20"/>
        </w:rPr>
        <w:t>Retrieved March 24, 2022, from https://www.msf.gov.sg/media-room/Pages/Around-4500-Jobs-And-Skills-Opportunities-In-The-Social-Service-And-Early-Childhood-Sectors-And-For-PWDs.aspx</w:t>
      </w:r>
    </w:p>
  </w:footnote>
  <w:footnote w:id="122">
    <w:p w14:paraId="621E1996" w14:textId="57D54075"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24 (Education) (4)</w:t>
      </w:r>
      <w:r w:rsidRPr="000D2B78">
        <w:rPr>
          <w:rFonts w:cs="Times New Roman"/>
        </w:rPr>
        <w:t xml:space="preserve"> –</w:t>
      </w:r>
    </w:p>
    <w:p w14:paraId="76D18836" w14:textId="37C875EC" w:rsidR="003F28DE" w:rsidRPr="00A66D3B" w:rsidRDefault="00642FB8" w:rsidP="007816A1">
      <w:pPr>
        <w:pStyle w:val="FootnoteText"/>
        <w:rPr>
          <w:lang w:val="en-US"/>
        </w:rPr>
      </w:pPr>
      <w:hyperlink r:id="rId17" w:history="1">
        <w:r w:rsidR="003F28DE" w:rsidRPr="000D2B78">
          <w:rPr>
            <w:rStyle w:val="Hyperlink"/>
            <w:rFonts w:cs="Times New Roman"/>
            <w:i/>
            <w:iCs/>
            <w:color w:val="auto"/>
            <w:u w:val="none"/>
          </w:rPr>
          <w:t>https://www.un.org/development/desa/disabilities/convention-on-the-rights-of-persons-with-disabilities/article-24-education.html</w:t>
        </w:r>
      </w:hyperlink>
    </w:p>
  </w:footnote>
  <w:footnote w:id="123">
    <w:p w14:paraId="55CA03AD" w14:textId="25BEB37A" w:rsidR="003F28DE" w:rsidRPr="00800297" w:rsidRDefault="003F28DE" w:rsidP="01411335">
      <w:pPr>
        <w:rPr>
          <w:rFonts w:ascii="Times New Roman" w:hAnsi="Times New Roman" w:cs="Times New Roman"/>
        </w:rPr>
      </w:pPr>
      <w:r w:rsidRPr="002D721B">
        <w:rPr>
          <w:rStyle w:val="FootnoteReference"/>
          <w:rFonts w:cs="Times New Roman"/>
          <w:color w:val="000000" w:themeColor="text1"/>
        </w:rPr>
        <w:footnoteRef/>
      </w:r>
      <w:r w:rsidRPr="002D721B">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Moore, M., &amp; Slee, R. (2012). Disability studies, inclusive education &amp; exclusion. In N. Watson (Ed.), </w:t>
      </w:r>
      <w:r w:rsidR="642C0D9A" w:rsidRPr="01411335">
        <w:rPr>
          <w:rFonts w:ascii="Times New Roman" w:hAnsi="Times New Roman" w:cs="Times New Roman"/>
          <w:i/>
          <w:iCs/>
          <w:sz w:val="20"/>
          <w:szCs w:val="20"/>
        </w:rPr>
        <w:t>Routledge Handbook of Disability Studies</w:t>
      </w:r>
      <w:r w:rsidR="642C0D9A" w:rsidRPr="642C0D9A">
        <w:rPr>
          <w:rFonts w:ascii="Times New Roman" w:hAnsi="Times New Roman" w:cs="Times New Roman"/>
          <w:sz w:val="20"/>
          <w:szCs w:val="20"/>
        </w:rPr>
        <w:t xml:space="preserve"> (1st Edition, pp. 225–239). Taylor &amp; Francis. </w:t>
      </w:r>
      <w:r w:rsidR="642C0D9A" w:rsidRPr="642C0D9A">
        <w:rPr>
          <w:rStyle w:val="Hyperlink"/>
          <w:rFonts w:ascii="Times New Roman" w:hAnsi="Times New Roman" w:cs="Times New Roman"/>
          <w:sz w:val="20"/>
          <w:szCs w:val="20"/>
        </w:rPr>
        <w:t>https://www.taylorfrancis.com/chapters/edit/10.4324/9780203144114-25/disability-studies-inclusive-education-exclusion-michele-moore-roger-slee</w:t>
      </w:r>
    </w:p>
  </w:footnote>
  <w:footnote w:id="124">
    <w:p w14:paraId="1D8EF932" w14:textId="4DD143CD" w:rsidR="003F28DE" w:rsidRPr="00957C93" w:rsidRDefault="003F28DE" w:rsidP="01411335">
      <w:pPr>
        <w:pStyle w:val="FootnoteText"/>
        <w:rPr>
          <w:rFonts w:cs="Times New Roman"/>
          <w:lang w:val="en-GB"/>
        </w:rPr>
      </w:pPr>
      <w:r>
        <w:rPr>
          <w:rStyle w:val="FootnoteReference"/>
        </w:rPr>
        <w:footnoteRef/>
      </w:r>
      <w:r w:rsidRPr="01411335">
        <w:t xml:space="preserve"> </w:t>
      </w:r>
      <w:r w:rsidRPr="01411335">
        <w:rPr>
          <w:rFonts w:eastAsia="Times New Roman" w:cs="Times New Roman"/>
          <w:i/>
          <w:iCs/>
          <w:color w:val="000000" w:themeColor="text1"/>
        </w:rPr>
        <w:t xml:space="preserve">Originally, the passing of the Compulsory Education Act in 2000 meant that all Singaporean children of compulsory school age (above 6 years old and under 15 years old) born after 1 January 1996 – with the exception of some groups of children, including those with physical, intellectual or developmental disabilities – had to attend school regularly at a national primary school, failing which their parents would either face a fine or a jail term. </w:t>
      </w:r>
      <w:r w:rsidR="01411335" w:rsidRPr="01411335">
        <w:rPr>
          <w:rFonts w:eastAsia="Times New Roman" w:cs="Times New Roman"/>
        </w:rPr>
        <w:t>Teng, A.</w:t>
      </w:r>
      <w:r w:rsidR="01411335" w:rsidRPr="01411335">
        <w:rPr>
          <w:rFonts w:eastAsia="Times New Roman" w:cs="Times New Roman"/>
          <w:lang w:val="en-GB"/>
        </w:rPr>
        <w:t xml:space="preserve"> (2017, November 17). MOE accepts panel’s recommendations on compulsory education for special needs children. </w:t>
      </w:r>
      <w:r w:rsidR="01411335" w:rsidRPr="01411335">
        <w:rPr>
          <w:rFonts w:eastAsia="Times New Roman" w:cs="Times New Roman"/>
          <w:i/>
          <w:iCs/>
          <w:lang w:val="en-GB"/>
        </w:rPr>
        <w:t>The Straits Times.</w:t>
      </w:r>
      <w:r w:rsidR="01411335" w:rsidRPr="01411335">
        <w:rPr>
          <w:rFonts w:eastAsia="Times New Roman" w:cs="Times New Roman"/>
          <w:lang w:val="en-GB"/>
        </w:rPr>
        <w:t xml:space="preserve"> https://www.straitstimes.com/singapore/education/moe-accepts-panels-recommendations-on-compulsory-education-for-special-needs</w:t>
      </w:r>
    </w:p>
  </w:footnote>
  <w:footnote w:id="125">
    <w:p w14:paraId="3553A7C4" w14:textId="0BC59ABB"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26" w:name="_Hlk58939506"/>
      <w:r w:rsidRPr="642C0D9A">
        <w:rPr>
          <w:rFonts w:cs="Times New Roman"/>
          <w:b/>
          <w:bCs/>
          <w:i/>
          <w:iCs/>
          <w:color w:val="000000" w:themeColor="text1"/>
        </w:rPr>
        <w:t>This is in line with CRPD Article: Art 24 (Education) (2b)</w:t>
      </w:r>
      <w:r w:rsidRPr="004D2342">
        <w:rPr>
          <w:rFonts w:cs="Times New Roman"/>
          <w:color w:val="000000" w:themeColor="text1"/>
        </w:rPr>
        <w:t xml:space="preserve"> –</w:t>
      </w:r>
    </w:p>
    <w:p w14:paraId="280B2E84" w14:textId="6557CA7D" w:rsidR="003F28DE" w:rsidRPr="004D2342" w:rsidRDefault="00642FB8" w:rsidP="00C076CA">
      <w:pPr>
        <w:pStyle w:val="FootnoteText"/>
        <w:rPr>
          <w:color w:val="000000" w:themeColor="text1"/>
        </w:rPr>
      </w:pPr>
      <w:hyperlink r:id="rId18"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bookmarkEnd w:id="26"/>
    </w:p>
  </w:footnote>
  <w:footnote w:id="126">
    <w:p w14:paraId="6CAA359C" w14:textId="464A6032" w:rsidR="174B1DDC" w:rsidRDefault="174B1DDC" w:rsidP="01411335">
      <w:pPr>
        <w:pStyle w:val="FootnoteText"/>
        <w:rPr>
          <w:color w:val="000000" w:themeColor="text1"/>
        </w:rPr>
      </w:pPr>
      <w:r w:rsidRPr="174B1DDC">
        <w:rPr>
          <w:rStyle w:val="FootnoteReference"/>
        </w:rPr>
        <w:footnoteRef/>
      </w:r>
      <w:r w:rsidRPr="01411335">
        <w:t xml:space="preserve"> </w:t>
      </w:r>
      <w:r w:rsidRPr="01411335">
        <w:rPr>
          <w:rFonts w:cs="Times New Roman"/>
          <w:i/>
          <w:iCs/>
          <w:color w:val="000000" w:themeColor="text1"/>
        </w:rPr>
        <w:t>Ibid.</w:t>
      </w:r>
      <w:r w:rsidRPr="174B1DDC">
        <w:rPr>
          <w:color w:val="000000" w:themeColor="text1"/>
        </w:rPr>
        <w:t xml:space="preserve"> </w:t>
      </w:r>
    </w:p>
  </w:footnote>
  <w:footnote w:id="127">
    <w:p w14:paraId="63B3FE22" w14:textId="3EACCB11"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r w:rsidRPr="004D2342">
        <w:rPr>
          <w:color w:val="000000" w:themeColor="text1"/>
        </w:rPr>
        <w:t xml:space="preserve"> </w:t>
      </w:r>
    </w:p>
  </w:footnote>
  <w:footnote w:id="128">
    <w:p w14:paraId="2B4F2E31" w14:textId="33D359A5" w:rsidR="01411335" w:rsidRDefault="01411335" w:rsidP="01411335">
      <w:r w:rsidRPr="01411335">
        <w:rPr>
          <w:rStyle w:val="FootnoteReference"/>
        </w:rPr>
        <w:footnoteRef/>
      </w:r>
      <w:r>
        <w:t xml:space="preserve"> </w:t>
      </w:r>
      <w:r w:rsidRPr="01411335">
        <w:rPr>
          <w:rFonts w:ascii="Times New Roman" w:eastAsia="Times New Roman" w:hAnsi="Times New Roman" w:cs="Times New Roman"/>
          <w:sz w:val="20"/>
          <w:szCs w:val="20"/>
        </w:rPr>
        <w:t xml:space="preserve">Ministry of Education. (2021, October 18). </w:t>
      </w:r>
      <w:r w:rsidRPr="01411335">
        <w:rPr>
          <w:rFonts w:ascii="Times New Roman" w:eastAsia="Times New Roman" w:hAnsi="Times New Roman" w:cs="Times New Roman"/>
          <w:i/>
          <w:iCs/>
          <w:sz w:val="20"/>
          <w:szCs w:val="20"/>
        </w:rPr>
        <w:t>Special educational needs support at mainstream primary schools</w:t>
      </w:r>
      <w:r w:rsidRPr="01411335">
        <w:rPr>
          <w:rFonts w:ascii="Times New Roman" w:eastAsia="Times New Roman" w:hAnsi="Times New Roman" w:cs="Times New Roman"/>
          <w:sz w:val="20"/>
          <w:szCs w:val="20"/>
        </w:rPr>
        <w:t xml:space="preserve">. Retrieved from </w:t>
      </w:r>
      <w:hyperlink r:id="rId19">
        <w:r w:rsidRPr="01411335">
          <w:rPr>
            <w:rStyle w:val="Hyperlink"/>
            <w:rFonts w:ascii="Times New Roman" w:eastAsia="Times New Roman" w:hAnsi="Times New Roman" w:cs="Times New Roman"/>
            <w:sz w:val="20"/>
            <w:szCs w:val="20"/>
          </w:rPr>
          <w:t>https://www.moe.gov.sg/special-educational-needs/school-support/primary-schools</w:t>
        </w:r>
      </w:hyperlink>
    </w:p>
  </w:footnote>
  <w:footnote w:id="129">
    <w:p w14:paraId="2480DB0B" w14:textId="6F2905E6" w:rsidR="003F28DE" w:rsidRPr="004D2342" w:rsidRDefault="003F28DE" w:rsidP="174B1DDC">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Ministry of Education. </w:t>
      </w:r>
      <w:r w:rsidR="174B1DDC" w:rsidRPr="174B1DDC">
        <w:rPr>
          <w:rFonts w:ascii="Times New Roman" w:hAnsi="Times New Roman" w:cs="Times New Roman"/>
          <w:sz w:val="20"/>
          <w:szCs w:val="20"/>
          <w:lang w:val="en-GB"/>
        </w:rPr>
        <w:t xml:space="preserve">(n.d.-b). </w:t>
      </w:r>
      <w:r w:rsidR="174B1DDC" w:rsidRPr="174B1DDC">
        <w:rPr>
          <w:rFonts w:ascii="Times New Roman" w:hAnsi="Times New Roman" w:cs="Times New Roman"/>
          <w:i/>
          <w:iCs/>
          <w:sz w:val="20"/>
          <w:szCs w:val="20"/>
          <w:lang w:val="en-GB"/>
        </w:rPr>
        <w:t>Choosing a School (Special Education).</w:t>
      </w:r>
      <w:r w:rsidR="174B1DDC" w:rsidRPr="174B1DDC">
        <w:rPr>
          <w:rFonts w:ascii="Times New Roman" w:hAnsi="Times New Roman" w:cs="Times New Roman"/>
          <w:sz w:val="20"/>
          <w:szCs w:val="20"/>
          <w:lang w:val="en-GB"/>
        </w:rPr>
        <w:t xml:space="preserve"> Retrieved July 6, 2020, from https://beta.moe.gov.sg/special-educational-needs/school-support/#special-education</w:t>
      </w:r>
    </w:p>
  </w:footnote>
  <w:footnote w:id="130">
    <w:p w14:paraId="44CED84C" w14:textId="00113451"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27" w:name="_Hlk58952029"/>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4F707B82" w14:textId="4E4CAC62" w:rsidR="003F28DE" w:rsidRPr="004D2342" w:rsidRDefault="00642FB8" w:rsidP="00C56F38">
      <w:pPr>
        <w:pStyle w:val="FootnoteText"/>
        <w:rPr>
          <w:color w:val="000000" w:themeColor="text1"/>
        </w:rPr>
      </w:pPr>
      <w:hyperlink r:id="rId20"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bookmarkEnd w:id="27"/>
    </w:p>
  </w:footnote>
  <w:footnote w:id="131">
    <w:p w14:paraId="4FE5E5BD" w14:textId="48C622C1" w:rsidR="174B1DDC" w:rsidRDefault="174B1DDC" w:rsidP="01411335">
      <w:pPr>
        <w:pStyle w:val="FootnoteText"/>
        <w:rPr>
          <w:i/>
          <w:iCs/>
        </w:rPr>
      </w:pPr>
      <w:r w:rsidRPr="174B1DDC">
        <w:rPr>
          <w:rStyle w:val="FootnoteReference"/>
        </w:rPr>
        <w:footnoteRef/>
      </w:r>
      <w:r w:rsidRPr="01411335">
        <w:t xml:space="preserve"> </w:t>
      </w:r>
      <w:r w:rsidRPr="01411335">
        <w:rPr>
          <w:i/>
          <w:iCs/>
        </w:rPr>
        <w:t>Ibid.</w:t>
      </w:r>
    </w:p>
  </w:footnote>
  <w:footnote w:id="132">
    <w:p w14:paraId="2FB0BA38" w14:textId="5E09CB61"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Quah (1990).</w:t>
      </w:r>
    </w:p>
  </w:footnote>
  <w:footnote w:id="133">
    <w:p w14:paraId="05456F04" w14:textId="1BBB862F" w:rsidR="003F28DE" w:rsidRPr="004D2342" w:rsidRDefault="003F28DE" w:rsidP="01411335">
      <w:pPr>
        <w:rPr>
          <w:rFonts w:ascii="Times New Roman" w:hAnsi="Times New Roman" w:cs="Times New Roman"/>
          <w:sz w:val="20"/>
          <w:szCs w:val="20"/>
        </w:rPr>
      </w:pPr>
      <w:r w:rsidRPr="174B1DDC">
        <w:rPr>
          <w:rStyle w:val="FootnoteReference"/>
          <w:rFonts w:cs="Times New Roman"/>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rPr>
        <w:t xml:space="preserve">Mathi, B., &amp; Sharifah, M. (2011). </w:t>
      </w:r>
      <w:r w:rsidR="174B1DDC" w:rsidRPr="01411335">
        <w:rPr>
          <w:rFonts w:ascii="Times New Roman" w:hAnsi="Times New Roman" w:cs="Times New Roman"/>
          <w:i/>
          <w:iCs/>
          <w:sz w:val="20"/>
          <w:szCs w:val="20"/>
        </w:rPr>
        <w:t>Unmet social needs in Singapore | Singapore’s social structures and policies, and their impact on six vulnerable communities</w:t>
      </w:r>
      <w:r w:rsidR="174B1DDC" w:rsidRPr="174B1DDC">
        <w:rPr>
          <w:rFonts w:ascii="Times New Roman" w:hAnsi="Times New Roman" w:cs="Times New Roman"/>
          <w:sz w:val="20"/>
          <w:szCs w:val="20"/>
        </w:rPr>
        <w:t xml:space="preserve"> (Social Insight Research Series). Lien Centre for Social Innovation. </w:t>
      </w:r>
      <w:r w:rsidR="174B1DDC" w:rsidRPr="174B1DDC">
        <w:rPr>
          <w:rStyle w:val="Hyperlink"/>
          <w:rFonts w:ascii="Times New Roman" w:hAnsi="Times New Roman" w:cs="Times New Roman"/>
          <w:sz w:val="20"/>
          <w:szCs w:val="20"/>
        </w:rPr>
        <w:t>https://ink.library.smu.edu.sg/lien_reports/1/</w:t>
      </w:r>
    </w:p>
  </w:footnote>
  <w:footnote w:id="134">
    <w:p w14:paraId="40674DF7" w14:textId="61948C66" w:rsidR="003F28DE" w:rsidRPr="004D2342" w:rsidRDefault="003F28DE" w:rsidP="174B1DDC">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174B1DDC">
        <w:rPr>
          <w:color w:val="000000" w:themeColor="text1"/>
          <w:sz w:val="20"/>
          <w:szCs w:val="20"/>
        </w:rPr>
        <w:t xml:space="preserve"> </w:t>
      </w:r>
      <w:r w:rsidR="174B1DDC" w:rsidRPr="174B1DDC">
        <w:rPr>
          <w:rFonts w:ascii="Times New Roman" w:hAnsi="Times New Roman" w:cs="Times New Roman"/>
          <w:sz w:val="20"/>
          <w:szCs w:val="20"/>
          <w:lang w:val="en-GB"/>
        </w:rPr>
        <w:t>Community Chest. (n.d.). Children with special needs and youth-at-risk. Retrieved July 6, 2020, from https://www.comchest.sg/Causes-We-Support/Children-with-Special-Needs-and-Youth-At-Risk.aspx</w:t>
      </w:r>
    </w:p>
  </w:footnote>
  <w:footnote w:id="135">
    <w:p w14:paraId="31D9CCD5" w14:textId="6A42756D"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695FC33E" w14:textId="0B93C426" w:rsidR="003F28DE" w:rsidRPr="004D2342" w:rsidRDefault="00642FB8" w:rsidP="00DA590D">
      <w:pPr>
        <w:pStyle w:val="FootnoteText"/>
        <w:rPr>
          <w:color w:val="000000" w:themeColor="text1"/>
          <w:lang w:val="en-US"/>
        </w:rPr>
      </w:pPr>
      <w:hyperlink r:id="rId21"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36">
    <w:p w14:paraId="0801FEC7" w14:textId="2EEE5AB6" w:rsidR="003F28DE" w:rsidRPr="004D2342" w:rsidRDefault="003F28DE" w:rsidP="174B1DDC">
      <w:pPr>
        <w:pStyle w:val="Bibliography"/>
        <w:rPr>
          <w:rFonts w:ascii="Times New Roman" w:hAnsi="Times New Roman" w:cs="Times New Roman"/>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lang w:val="en-GB"/>
        </w:rPr>
        <w:t xml:space="preserve"> </w:t>
      </w:r>
      <w:r w:rsidR="174B1DDC" w:rsidRPr="174B1DDC">
        <w:rPr>
          <w:rFonts w:ascii="Times New Roman" w:hAnsi="Times New Roman" w:cs="Times New Roman"/>
          <w:sz w:val="20"/>
          <w:szCs w:val="20"/>
          <w:lang w:val="en-GB"/>
        </w:rPr>
        <w:t xml:space="preserve">(2018d, August 6). </w:t>
      </w:r>
      <w:r w:rsidR="174B1DDC" w:rsidRPr="174B1DDC">
        <w:rPr>
          <w:rFonts w:ascii="Times New Roman" w:hAnsi="Times New Roman" w:cs="Times New Roman"/>
          <w:i/>
          <w:iCs/>
          <w:sz w:val="20"/>
          <w:szCs w:val="20"/>
          <w:lang w:val="en-GB"/>
        </w:rPr>
        <w:t>Education institutions for youth with special needs aged 18 and above.</w:t>
      </w:r>
      <w:r w:rsidR="174B1DDC" w:rsidRPr="174B1DDC">
        <w:rPr>
          <w:rFonts w:ascii="Times New Roman" w:hAnsi="Times New Roman" w:cs="Times New Roman"/>
          <w:sz w:val="20"/>
          <w:szCs w:val="20"/>
          <w:lang w:val="en-GB"/>
        </w:rPr>
        <w:t xml:space="preserve"> https://www.msf.gov.sg/media-room/Pages/Education-institutions-for-youth-with-special-needs-aged-18-and-above.aspx</w:t>
      </w:r>
    </w:p>
  </w:footnote>
  <w:footnote w:id="137">
    <w:p w14:paraId="306AC0B0" w14:textId="0095C29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28" w:name="_Hlk58939840"/>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7E77A4A8" w14:textId="0A6EF79B" w:rsidR="003F28DE" w:rsidRPr="004D2342" w:rsidRDefault="00642FB8" w:rsidP="00C56F38">
      <w:pPr>
        <w:pStyle w:val="FootnoteText"/>
        <w:rPr>
          <w:color w:val="000000" w:themeColor="text1"/>
        </w:rPr>
      </w:pPr>
      <w:hyperlink r:id="rId22"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bookmarkEnd w:id="28"/>
    </w:p>
  </w:footnote>
  <w:footnote w:id="138">
    <w:p w14:paraId="3FD31BA9" w14:textId="4A229156" w:rsidR="003F28DE" w:rsidRPr="004D2342" w:rsidRDefault="003F28DE" w:rsidP="01411335">
      <w:pPr>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color w:val="000000" w:themeColor="text1"/>
          <w:sz w:val="20"/>
          <w:szCs w:val="20"/>
        </w:rPr>
        <w:t>Ministry of Social and Family Development</w:t>
      </w:r>
      <w:r w:rsidR="174B1DDC" w:rsidRPr="174B1DDC">
        <w:rPr>
          <w:rFonts w:ascii="Times New Roman" w:hAnsi="Times New Roman" w:cs="Times New Roman"/>
          <w:lang w:val="en-GB"/>
        </w:rPr>
        <w:t xml:space="preserve"> </w:t>
      </w:r>
      <w:r w:rsidR="174B1DDC" w:rsidRPr="174B1DDC">
        <w:rPr>
          <w:rFonts w:ascii="Times New Roman" w:hAnsi="Times New Roman" w:cs="Times New Roman"/>
          <w:sz w:val="20"/>
          <w:szCs w:val="20"/>
          <w:lang w:val="en-GB"/>
        </w:rPr>
        <w:t>(2018d).</w:t>
      </w:r>
    </w:p>
  </w:footnote>
  <w:footnote w:id="139">
    <w:p w14:paraId="5223DAA2" w14:textId="3851895A" w:rsidR="003F28DE" w:rsidRPr="004D2342" w:rsidRDefault="003F28DE" w:rsidP="174B1DDC">
      <w:pPr>
        <w:pStyle w:val="Bibliography"/>
        <w:rPr>
          <w:rFonts w:ascii="Times New Roman" w:hAnsi="Times New Roman" w:cs="Times New Roman"/>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Ministry of Education.</w:t>
      </w:r>
      <w:r w:rsidR="174B1DDC" w:rsidRPr="174B1DDC">
        <w:rPr>
          <w:rFonts w:ascii="Times New Roman" w:hAnsi="Times New Roman" w:cs="Times New Roman"/>
          <w:sz w:val="20"/>
          <w:szCs w:val="20"/>
          <w:lang w:val="en-GB"/>
        </w:rPr>
        <w:t xml:space="preserve"> (n.d.-c). </w:t>
      </w:r>
      <w:r w:rsidR="174B1DDC" w:rsidRPr="174B1DDC">
        <w:rPr>
          <w:rFonts w:ascii="Times New Roman" w:hAnsi="Times New Roman" w:cs="Times New Roman"/>
          <w:i/>
          <w:iCs/>
          <w:sz w:val="20"/>
          <w:szCs w:val="20"/>
          <w:lang w:val="en-GB"/>
        </w:rPr>
        <w:t xml:space="preserve">Curriculum in Special Education Schools. </w:t>
      </w:r>
      <w:r w:rsidR="174B1DDC" w:rsidRPr="174B1DDC">
        <w:rPr>
          <w:rFonts w:ascii="Times New Roman" w:hAnsi="Times New Roman" w:cs="Times New Roman"/>
          <w:sz w:val="20"/>
          <w:szCs w:val="20"/>
          <w:lang w:val="en-GB"/>
        </w:rPr>
        <w:t>Retrieved July 6, 2020, from https://beta.moe.gov.sg/special-educational-needs/curriculum/</w:t>
      </w:r>
    </w:p>
  </w:footnote>
  <w:footnote w:id="140">
    <w:p w14:paraId="7EACFCDA" w14:textId="33229959"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57A983C0" w14:textId="4D6D3EE4" w:rsidR="003F28DE" w:rsidRPr="004D2342" w:rsidRDefault="00642FB8" w:rsidP="00C56F38">
      <w:pPr>
        <w:pStyle w:val="FootnoteText"/>
        <w:rPr>
          <w:color w:val="000000" w:themeColor="text1"/>
        </w:rPr>
      </w:pPr>
      <w:hyperlink r:id="rId23"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41">
    <w:p w14:paraId="7E59E5F9" w14:textId="772C99A6" w:rsidR="174B1DDC" w:rsidRDefault="174B1DDC" w:rsidP="01411335">
      <w:pPr>
        <w:pStyle w:val="FootnoteText"/>
        <w:rPr>
          <w:i/>
          <w:iCs/>
        </w:rPr>
      </w:pPr>
      <w:r w:rsidRPr="174B1DDC">
        <w:rPr>
          <w:rStyle w:val="FootnoteReference"/>
        </w:rPr>
        <w:footnoteRef/>
      </w:r>
      <w:r w:rsidRPr="01411335">
        <w:t xml:space="preserve"> </w:t>
      </w:r>
      <w:r w:rsidRPr="01411335">
        <w:rPr>
          <w:i/>
          <w:iCs/>
        </w:rPr>
        <w:t>Ibid.</w:t>
      </w:r>
    </w:p>
  </w:footnote>
  <w:footnote w:id="142">
    <w:p w14:paraId="4272661A" w14:textId="77777777"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rFonts w:cs="Times New Roman"/>
          <w:color w:val="000000" w:themeColor="text1"/>
          <w:lang w:val="en-US"/>
        </w:rPr>
        <w:t>A multi-agency collaboration between the MOE, the Ministry of Social and Family Development (MSF) and SG Enable.</w:t>
      </w:r>
    </w:p>
  </w:footnote>
  <w:footnote w:id="143">
    <w:p w14:paraId="587B36D6" w14:textId="1B2B9188"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w:t>
      </w:r>
      <w:r w:rsidR="174B1DDC" w:rsidRPr="174B1DDC">
        <w:rPr>
          <w:rFonts w:cs="Times New Roman"/>
          <w:color w:val="000000" w:themeColor="text1"/>
        </w:rPr>
        <w:t>Ministry of Social and Family Development</w:t>
      </w:r>
      <w:r w:rsidR="174B1DDC" w:rsidRPr="174B1DDC">
        <w:rPr>
          <w:rFonts w:cs="Times New Roman"/>
          <w:lang w:val="en-GB"/>
        </w:rPr>
        <w:t xml:space="preserve"> (2018d).</w:t>
      </w:r>
    </w:p>
  </w:footnote>
  <w:footnote w:id="144">
    <w:p w14:paraId="38A9C272" w14:textId="54E3E604"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w:t>
      </w:r>
      <w:r w:rsidR="174B1DDC" w:rsidRPr="174B1DDC">
        <w:rPr>
          <w:rFonts w:cs="Times New Roman"/>
          <w:color w:val="000000" w:themeColor="text1"/>
        </w:rPr>
        <w:t>Ministry of Social and Family Development</w:t>
      </w:r>
      <w:r w:rsidR="174B1DDC" w:rsidRPr="174B1DDC">
        <w:rPr>
          <w:rFonts w:cs="Times New Roman"/>
          <w:lang w:val="en-GB"/>
        </w:rPr>
        <w:t xml:space="preserve"> (2017a).</w:t>
      </w:r>
    </w:p>
  </w:footnote>
  <w:footnote w:id="145">
    <w:p w14:paraId="19CDA0D0" w14:textId="36DC87A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3F7E448B" w14:textId="009F0257" w:rsidR="003F28DE" w:rsidRPr="004D2342" w:rsidRDefault="00642FB8" w:rsidP="00C56F38">
      <w:pPr>
        <w:pStyle w:val="FootnoteText"/>
        <w:rPr>
          <w:color w:val="000000" w:themeColor="text1"/>
        </w:rPr>
      </w:pPr>
      <w:hyperlink r:id="rId24"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46">
    <w:p w14:paraId="331BA5CC" w14:textId="353543DB" w:rsidR="003F28DE" w:rsidRPr="004D2342" w:rsidRDefault="003F28DE" w:rsidP="174B1DDC">
      <w:pPr>
        <w:rPr>
          <w:sz w:val="20"/>
          <w:szCs w:val="20"/>
        </w:rPr>
      </w:pPr>
      <w:r w:rsidRPr="174B1DDC">
        <w:rPr>
          <w:rStyle w:val="FootnoteReference"/>
          <w:rFonts w:cs="Times New Roman"/>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(n.d.-j). </w:t>
      </w:r>
      <w:r w:rsidR="174B1DDC" w:rsidRPr="174B1DDC">
        <w:rPr>
          <w:rFonts w:ascii="Times New Roman" w:eastAsia="Times New Roman" w:hAnsi="Times New Roman" w:cs="Times New Roman"/>
          <w:i/>
          <w:iCs/>
          <w:sz w:val="20"/>
          <w:szCs w:val="20"/>
          <w:lang w:val="en-GB"/>
        </w:rPr>
        <w:t>Job shadowing day.</w:t>
      </w:r>
      <w:r w:rsidR="174B1DDC" w:rsidRPr="174B1DDC">
        <w:rPr>
          <w:rFonts w:ascii="Times New Roman" w:eastAsia="Times New Roman" w:hAnsi="Times New Roman" w:cs="Times New Roman"/>
          <w:sz w:val="20"/>
          <w:szCs w:val="20"/>
          <w:lang w:val="en-GB"/>
        </w:rPr>
        <w:t xml:space="preserve"> Retrieved July 7, 2020, from </w:t>
      </w:r>
      <w:hyperlink r:id="rId25">
        <w:r w:rsidR="174B1DDC" w:rsidRPr="174B1DDC">
          <w:rPr>
            <w:rStyle w:val="Hyperlink"/>
            <w:rFonts w:ascii="Times New Roman" w:eastAsia="Times New Roman" w:hAnsi="Times New Roman" w:cs="Times New Roman"/>
            <w:sz w:val="20"/>
            <w:szCs w:val="20"/>
            <w:lang w:val="en-GB"/>
          </w:rPr>
          <w:t>https://employment.sgenable.sg/students/special-education-students/job-shadowing-day/</w:t>
        </w:r>
      </w:hyperlink>
    </w:p>
  </w:footnote>
  <w:footnote w:id="147">
    <w:p w14:paraId="0989A673" w14:textId="62444B7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4EE3DB55" w14:textId="00C34E0B" w:rsidR="003F28DE" w:rsidRPr="004D2342" w:rsidRDefault="00642FB8" w:rsidP="00C56F38">
      <w:pPr>
        <w:pStyle w:val="FootnoteText"/>
        <w:rPr>
          <w:color w:val="000000" w:themeColor="text1"/>
        </w:rPr>
      </w:pPr>
      <w:hyperlink r:id="rId26"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48">
    <w:p w14:paraId="2A4463FA" w14:textId="68719E3E" w:rsidR="003F28DE" w:rsidRPr="00037275" w:rsidRDefault="003F28DE" w:rsidP="642C0D9A">
      <w:pPr>
        <w:pStyle w:val="Bibliography"/>
        <w:rPr>
          <w:rFonts w:ascii="Times New Roman" w:hAnsi="Times New Roman" w:cs="Times New Roman"/>
          <w:lang w:val="en-GB"/>
        </w:rPr>
      </w:pPr>
      <w:r w:rsidRPr="00A70F84">
        <w:rPr>
          <w:rStyle w:val="FootnoteReference"/>
          <w:rFonts w:cs="Times New Roman"/>
        </w:rPr>
        <w:footnoteRef/>
      </w:r>
      <w:r w:rsidRPr="00A70F84">
        <w:rPr>
          <w:rFonts w:ascii="Times New Roman" w:hAnsi="Times New Roman" w:cs="Times New Roman"/>
          <w:sz w:val="20"/>
          <w:szCs w:val="20"/>
        </w:rPr>
        <w:t xml:space="preserve"> </w:t>
      </w:r>
      <w:r w:rsidR="642C0D9A" w:rsidRPr="642C0D9A">
        <w:rPr>
          <w:rFonts w:ascii="Times New Roman" w:eastAsia="Times New Roman" w:hAnsi="Times New Roman" w:cs="Times New Roman"/>
          <w:sz w:val="20"/>
          <w:szCs w:val="20"/>
        </w:rPr>
        <w:t xml:space="preserve">Goh, Y. H. </w:t>
      </w:r>
      <w:r w:rsidR="642C0D9A" w:rsidRPr="642C0D9A">
        <w:rPr>
          <w:rFonts w:ascii="Times New Roman" w:hAnsi="Times New Roman" w:cs="Times New Roman"/>
          <w:sz w:val="20"/>
          <w:szCs w:val="20"/>
          <w:lang w:val="en-GB"/>
        </w:rPr>
        <w:t xml:space="preserve">(2019b, August 21). More kids with autism, raising demand for school places.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https://www.straitstimes.com/singapore/more-kids-with-autism-raising-demand-for-school-places</w:t>
      </w:r>
    </w:p>
  </w:footnote>
  <w:footnote w:id="149">
    <w:p w14:paraId="669D7D22" w14:textId="313377BE" w:rsidR="003F28DE" w:rsidRPr="00037275" w:rsidRDefault="003F28DE" w:rsidP="642C0D9A">
      <w:pPr>
        <w:pStyle w:val="Bibliography"/>
        <w:rPr>
          <w:rFonts w:ascii="Times New Roman" w:hAnsi="Times New Roman" w:cs="Times New Roman"/>
          <w:lang w:val="en-GB"/>
        </w:rPr>
      </w:pPr>
      <w:r w:rsidRPr="00037275">
        <w:rPr>
          <w:rStyle w:val="FootnoteReference"/>
          <w:rFonts w:cs="Times New Roman"/>
        </w:rPr>
        <w:footnoteRef/>
      </w:r>
      <w:r w:rsidRPr="00037275">
        <w:rPr>
          <w:rFonts w:ascii="Times New Roman" w:hAnsi="Times New Roman" w:cs="Times New Roman"/>
          <w:sz w:val="20"/>
          <w:szCs w:val="20"/>
        </w:rPr>
        <w:t xml:space="preserve"> Teng, A</w:t>
      </w:r>
      <w:r w:rsidR="642C0D9A" w:rsidRPr="642C0D9A">
        <w:rPr>
          <w:rFonts w:ascii="Times New Roman" w:hAnsi="Times New Roman" w:cs="Times New Roman"/>
          <w:lang w:val="en-GB"/>
        </w:rPr>
        <w:t xml:space="preserve">. </w:t>
      </w:r>
      <w:r w:rsidR="642C0D9A" w:rsidRPr="642C0D9A">
        <w:rPr>
          <w:rFonts w:ascii="Times New Roman" w:hAnsi="Times New Roman" w:cs="Times New Roman"/>
          <w:sz w:val="20"/>
          <w:szCs w:val="20"/>
          <w:lang w:val="en-GB"/>
        </w:rPr>
        <w:t xml:space="preserve">(2019b, November 8). MOE to set up 3 new autism-focused schools; more peer support initiatives for special needs students.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https://www.straitstimes.com/singapore/education/more-peer-support-initiatives-for-special-needs-students-moe-to-set-up-3-new</w:t>
      </w:r>
    </w:p>
  </w:footnote>
  <w:footnote w:id="150">
    <w:p w14:paraId="7042A698" w14:textId="77777777" w:rsidR="003F28DE" w:rsidRPr="004D2342" w:rsidRDefault="003F28DE" w:rsidP="174B1DDC">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174B1DDC">
        <w:rPr>
          <w:i/>
          <w:iCs/>
          <w:color w:val="000000" w:themeColor="text1"/>
        </w:rPr>
        <w:t>Ibid.</w:t>
      </w:r>
    </w:p>
  </w:footnote>
  <w:footnote w:id="151">
    <w:p w14:paraId="7C6731DC" w14:textId="3E41930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4D316EC1" w14:textId="1DF0BD42" w:rsidR="003F28DE" w:rsidRPr="004D2342" w:rsidRDefault="00642FB8" w:rsidP="00C56F38">
      <w:pPr>
        <w:pStyle w:val="FootnoteText"/>
        <w:rPr>
          <w:color w:val="000000" w:themeColor="text1"/>
        </w:rPr>
      </w:pPr>
      <w:hyperlink r:id="rId27"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52">
    <w:p w14:paraId="237E4945" w14:textId="4A67BEA1" w:rsidR="003F28DE" w:rsidRPr="004D2342" w:rsidRDefault="003F28DE" w:rsidP="01411335">
      <w:pPr>
        <w:pStyle w:val="FootnoteText"/>
        <w:rPr>
          <w:rFonts w:eastAsia="Times New Roman" w:cs="Times New Roman"/>
          <w:color w:val="000000" w:themeColor="text1"/>
          <w:lang w:val="en-GB"/>
        </w:rPr>
      </w:pPr>
      <w:r w:rsidRPr="004D2342">
        <w:rPr>
          <w:rStyle w:val="FootnoteReference"/>
          <w:color w:val="000000" w:themeColor="text1"/>
        </w:rPr>
        <w:footnoteRef/>
      </w:r>
      <w:r w:rsidRPr="004D2342">
        <w:rPr>
          <w:color w:val="000000" w:themeColor="text1"/>
        </w:rPr>
        <w:t xml:space="preserve"> </w:t>
      </w:r>
      <w:r w:rsidR="174B1DDC" w:rsidRPr="174B1DDC">
        <w:rPr>
          <w:rFonts w:eastAsia="Times New Roman" w:cs="Times New Roman"/>
        </w:rPr>
        <w:t>Ministry of Social and Family Development</w:t>
      </w:r>
      <w:r w:rsidR="174B1DDC" w:rsidRPr="174B1DDC">
        <w:rPr>
          <w:rFonts w:eastAsia="Times New Roman" w:cs="Times New Roman"/>
          <w:lang w:val="en-GB"/>
        </w:rPr>
        <w:t xml:space="preserve"> (2016a). </w:t>
      </w:r>
    </w:p>
  </w:footnote>
  <w:footnote w:id="153">
    <w:p w14:paraId="51C029A0" w14:textId="393B01B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137469B6" w14:textId="5409BD29" w:rsidR="003F28DE" w:rsidRPr="004D2342" w:rsidRDefault="00642FB8" w:rsidP="00EE4561">
      <w:pPr>
        <w:pStyle w:val="FootnoteText"/>
        <w:rPr>
          <w:color w:val="000000" w:themeColor="text1"/>
        </w:rPr>
      </w:pPr>
      <w:hyperlink r:id="rId28"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54">
    <w:p w14:paraId="274D0E93" w14:textId="18CE6347"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155">
    <w:p w14:paraId="67AB76C3" w14:textId="04A97F31"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36A4221D" w14:textId="37F808E2" w:rsidR="003F28DE" w:rsidRPr="004D2342" w:rsidRDefault="00642FB8" w:rsidP="0035490F">
      <w:pPr>
        <w:pStyle w:val="FootnoteText"/>
        <w:rPr>
          <w:color w:val="000000" w:themeColor="text1"/>
        </w:rPr>
      </w:pPr>
      <w:hyperlink r:id="rId29"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56">
    <w:p w14:paraId="7F333777" w14:textId="4348C6F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(3c)</w:t>
      </w:r>
      <w:r w:rsidRPr="004D2342">
        <w:rPr>
          <w:rFonts w:cs="Times New Roman"/>
          <w:color w:val="000000" w:themeColor="text1"/>
        </w:rPr>
        <w:t xml:space="preserve"> –</w:t>
      </w:r>
    </w:p>
    <w:p w14:paraId="79018BB2" w14:textId="6AE3C7F7" w:rsidR="003F28DE" w:rsidRPr="004D2342" w:rsidRDefault="00642FB8" w:rsidP="00C30A63">
      <w:pPr>
        <w:pStyle w:val="FootnoteText"/>
        <w:rPr>
          <w:color w:val="000000" w:themeColor="text1"/>
        </w:rPr>
      </w:pPr>
      <w:hyperlink r:id="rId30"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57">
    <w:p w14:paraId="13723870" w14:textId="3D7E3246"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71B54BAF" w14:textId="1FEBD105" w:rsidR="003F28DE" w:rsidRPr="004D2342" w:rsidRDefault="00642FB8" w:rsidP="00EE4561">
      <w:pPr>
        <w:pStyle w:val="FootnoteText"/>
        <w:rPr>
          <w:color w:val="000000" w:themeColor="text1"/>
        </w:rPr>
      </w:pPr>
      <w:hyperlink r:id="rId31"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58">
    <w:p w14:paraId="2258E454" w14:textId="066EEE26" w:rsidR="003F28DE" w:rsidRPr="004D2342" w:rsidRDefault="003F28DE" w:rsidP="01411335">
      <w:pPr>
        <w:pStyle w:val="FootnoteText"/>
        <w:rPr>
          <w:rFonts w:eastAsia="Times New Roman" w:cs="Times New Roman"/>
          <w:i/>
          <w:iCs/>
        </w:rPr>
      </w:pPr>
      <w:r w:rsidRPr="174B1DDC">
        <w:rPr>
          <w:rStyle w:val="FootnoteReference"/>
          <w:color w:val="000000" w:themeColor="text1"/>
        </w:rPr>
        <w:footnoteRef/>
      </w:r>
      <w:r w:rsidRPr="174B1DDC">
        <w:rPr>
          <w:color w:val="000000" w:themeColor="text1"/>
        </w:rPr>
        <w:t xml:space="preserve"> </w:t>
      </w:r>
      <w:r w:rsidRPr="174B1DDC">
        <w:rPr>
          <w:rFonts w:cs="Times New Roman"/>
          <w:color w:val="000000" w:themeColor="text1"/>
        </w:rPr>
        <w:t xml:space="preserve">Ministry of Social and Family Development. </w:t>
      </w:r>
      <w:r w:rsidR="174B1DDC" w:rsidRPr="174B1DDC">
        <w:rPr>
          <w:rFonts w:eastAsia="Times New Roman" w:cs="Times New Roman"/>
          <w:lang w:val="en-GB"/>
        </w:rPr>
        <w:t xml:space="preserve">(2019e, Sept 02) </w:t>
      </w:r>
      <w:r w:rsidR="174B1DDC" w:rsidRPr="01411335">
        <w:rPr>
          <w:rFonts w:eastAsia="Times New Roman" w:cs="Times New Roman"/>
          <w:i/>
          <w:iCs/>
        </w:rPr>
        <w:t xml:space="preserve">Number of households with persons with disabilities and help measures available. </w:t>
      </w:r>
      <w:r w:rsidR="174B1DDC" w:rsidRPr="174B1DDC">
        <w:rPr>
          <w:rFonts w:eastAsia="Times New Roman" w:cs="Times New Roman"/>
        </w:rPr>
        <w:t>https://www.msf.gov.sg/media-room/Pages/Number-of-Households-with-Persons-with-Disabilities-and-Help-Measures-Available.aspx</w:t>
      </w:r>
    </w:p>
  </w:footnote>
  <w:footnote w:id="159">
    <w:p w14:paraId="786AE2C2" w14:textId="64AE8A1B" w:rsidR="003F28DE" w:rsidRPr="004D2342" w:rsidRDefault="003F28DE" w:rsidP="642C0D9A">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642C0D9A">
        <w:rPr>
          <w:rFonts w:cs="Times New Roman"/>
          <w:i/>
          <w:iCs/>
          <w:color w:val="000000" w:themeColor="text1"/>
        </w:rPr>
        <w:t xml:space="preserve"> –</w:t>
      </w:r>
    </w:p>
    <w:p w14:paraId="7FA207E7" w14:textId="4988B0E1" w:rsidR="003F28DE" w:rsidRPr="004D2342" w:rsidRDefault="003F28DE" w:rsidP="00DA590D">
      <w:pPr>
        <w:pStyle w:val="FootnoteText"/>
        <w:rPr>
          <w:rFonts w:cs="Times New Roman"/>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160">
    <w:p w14:paraId="78FF0AB2" w14:textId="28E91A3A" w:rsidR="003F28DE" w:rsidRPr="004D2342" w:rsidRDefault="003F28DE" w:rsidP="174B1DDC">
      <w:pPr>
        <w:rPr>
          <w:rFonts w:ascii="Times New Roman" w:hAnsi="Times New Roman" w:cs="Times New Roman"/>
          <w:color w:val="000000" w:themeColor="text1"/>
          <w:sz w:val="20"/>
          <w:szCs w:val="20"/>
          <w:lang w:val="en-GB"/>
        </w:rPr>
      </w:pPr>
      <w:r w:rsidRPr="174B1DDC">
        <w:rPr>
          <w:rStyle w:val="FootnoteReference"/>
          <w:rFonts w:cs="Times New Roman"/>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(n.d.-p). </w:t>
      </w:r>
      <w:r w:rsidR="174B1DDC" w:rsidRPr="174B1DDC">
        <w:rPr>
          <w:rFonts w:ascii="Times New Roman" w:eastAsia="Times New Roman" w:hAnsi="Times New Roman" w:cs="Times New Roman"/>
          <w:i/>
          <w:iCs/>
          <w:sz w:val="20"/>
          <w:szCs w:val="20"/>
          <w:lang w:val="en-GB"/>
        </w:rPr>
        <w:t xml:space="preserve">Special Student Care Centres | Youths with disabilities. </w:t>
      </w:r>
      <w:r w:rsidR="174B1DDC" w:rsidRPr="174B1DDC">
        <w:rPr>
          <w:rFonts w:ascii="Times New Roman" w:eastAsia="Times New Roman" w:hAnsi="Times New Roman" w:cs="Times New Roman"/>
          <w:sz w:val="20"/>
          <w:szCs w:val="20"/>
          <w:lang w:val="en-GB"/>
        </w:rPr>
        <w:t xml:space="preserve">Retrieved July 6, 2020, from </w:t>
      </w:r>
      <w:hyperlink r:id="rId32">
        <w:r w:rsidR="174B1DDC" w:rsidRPr="174B1DDC">
          <w:rPr>
            <w:rStyle w:val="Hyperlink"/>
            <w:rFonts w:ascii="Times New Roman" w:eastAsia="Times New Roman" w:hAnsi="Times New Roman" w:cs="Times New Roman"/>
            <w:sz w:val="20"/>
            <w:szCs w:val="20"/>
            <w:lang w:val="en-GB"/>
          </w:rPr>
          <w:t>https://www.sgenable.sg/pages/content.aspx?path=/for-youths/special-student-care-centres/</w:t>
        </w:r>
      </w:hyperlink>
    </w:p>
  </w:footnote>
  <w:footnote w:id="161">
    <w:p w14:paraId="049D582D" w14:textId="73C93848" w:rsidR="003F28DE" w:rsidRPr="004D2342" w:rsidRDefault="003F28DE" w:rsidP="642C0D9A">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642C0D9A">
        <w:rPr>
          <w:rFonts w:cs="Times New Roman"/>
          <w:i/>
          <w:iCs/>
          <w:color w:val="000000" w:themeColor="text1"/>
        </w:rPr>
        <w:t xml:space="preserve"> –</w:t>
      </w:r>
    </w:p>
    <w:p w14:paraId="27AAD6B7" w14:textId="234C742A" w:rsidR="003F28DE" w:rsidRPr="004D2342" w:rsidRDefault="003F28DE" w:rsidP="00DA590D">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162">
    <w:p w14:paraId="1F5BE8EF" w14:textId="65FF2F16" w:rsidR="003F28DE" w:rsidRPr="004D2342" w:rsidRDefault="003F28DE" w:rsidP="642C0D9A">
      <w:pPr>
        <w:pStyle w:val="Bibliography"/>
        <w:rPr>
          <w:rFonts w:ascii="Times New Roman" w:hAnsi="Times New Roman" w:cs="Times New Roman"/>
          <w:lang w:val="en-GB"/>
        </w:rPr>
      </w:pPr>
      <w:r w:rsidRPr="004D2342">
        <w:rPr>
          <w:rStyle w:val="FootnoteReference"/>
          <w:color w:val="000000" w:themeColor="text1"/>
        </w:rPr>
        <w:footnoteRef/>
      </w:r>
      <w:r w:rsidRPr="642C0D9A">
        <w:rPr>
          <w:rFonts w:ascii="Times New Roman" w:eastAsia="Times New Roman" w:hAnsi="Times New Roman" w:cs="Times New Roman"/>
          <w:color w:val="000000" w:themeColor="text1"/>
          <w:sz w:val="20"/>
          <w:szCs w:val="20"/>
        </w:rPr>
        <w:t xml:space="preserve"> Tan, T.</w:t>
      </w:r>
      <w:r w:rsidR="642C0D9A" w:rsidRPr="642C0D9A">
        <w:rPr>
          <w:rFonts w:ascii="Times New Roman" w:eastAsia="Times New Roman" w:hAnsi="Times New Roman" w:cs="Times New Roman"/>
          <w:sz w:val="20"/>
          <w:szCs w:val="20"/>
          <w:lang w:val="en-GB"/>
        </w:rPr>
        <w:t xml:space="preserve"> (2020, March 5). Parliament: More subsidies for children with disabilities at Special Student Care Centres. </w:t>
      </w:r>
      <w:r w:rsidR="642C0D9A" w:rsidRPr="642C0D9A">
        <w:rPr>
          <w:rFonts w:ascii="Times New Roman" w:eastAsia="Times New Roman" w:hAnsi="Times New Roman" w:cs="Times New Roman"/>
          <w:i/>
          <w:iCs/>
          <w:sz w:val="20"/>
          <w:szCs w:val="20"/>
          <w:lang w:val="en-GB"/>
        </w:rPr>
        <w:t>The Straits Times.</w:t>
      </w:r>
      <w:r w:rsidR="642C0D9A" w:rsidRPr="642C0D9A">
        <w:rPr>
          <w:rFonts w:ascii="Times New Roman" w:eastAsia="Times New Roman" w:hAnsi="Times New Roman" w:cs="Times New Roman"/>
          <w:sz w:val="20"/>
          <w:szCs w:val="20"/>
          <w:lang w:val="en-GB"/>
        </w:rPr>
        <w:t xml:space="preserve"> https://www.straitstimes.com/politics/parliament-more-subsidies-for-children-with-disabilities-at-special-student-care-centres</w:t>
      </w:r>
    </w:p>
  </w:footnote>
  <w:footnote w:id="163">
    <w:p w14:paraId="45976A00" w14:textId="42FC7280" w:rsidR="003F28DE" w:rsidRPr="004D2342" w:rsidRDefault="003F28DE" w:rsidP="642C0D9A">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642C0D9A">
        <w:rPr>
          <w:rFonts w:cs="Times New Roman"/>
          <w:i/>
          <w:iCs/>
          <w:color w:val="000000" w:themeColor="text1"/>
        </w:rPr>
        <w:t xml:space="preserve"> –</w:t>
      </w:r>
    </w:p>
    <w:p w14:paraId="0E416C97" w14:textId="5CCA4CB4" w:rsidR="003F28DE" w:rsidRPr="004D2342" w:rsidRDefault="003F28DE" w:rsidP="005E7481">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164">
    <w:p w14:paraId="6D84BF35" w14:textId="42616EFB" w:rsidR="003F28DE" w:rsidRPr="004D2342" w:rsidRDefault="003F28DE" w:rsidP="174B1DDC">
      <w:pPr>
        <w:pStyle w:val="FootnoteText"/>
        <w:rPr>
          <w:rFonts w:cs="Times New Roman"/>
          <w:i/>
          <w:iCs/>
          <w:lang w:val="en-GB"/>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 xml:space="preserve">Tan </w:t>
      </w:r>
      <w:r w:rsidR="174B1DDC" w:rsidRPr="174B1DDC">
        <w:rPr>
          <w:rFonts w:cs="Times New Roman"/>
          <w:lang w:val="en-GB"/>
        </w:rPr>
        <w:t xml:space="preserve">(2020). </w:t>
      </w:r>
    </w:p>
  </w:footnote>
  <w:footnote w:id="165">
    <w:p w14:paraId="3F374E83" w14:textId="63221FD3" w:rsidR="003F28DE" w:rsidRPr="004D2342" w:rsidRDefault="003F28DE" w:rsidP="642C0D9A">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642C0D9A">
        <w:rPr>
          <w:rFonts w:cs="Times New Roman"/>
          <w:i/>
          <w:iCs/>
          <w:color w:val="000000" w:themeColor="text1"/>
        </w:rPr>
        <w:t xml:space="preserve"> –</w:t>
      </w:r>
    </w:p>
    <w:p w14:paraId="6AE81456" w14:textId="47CBD912" w:rsidR="003F28DE" w:rsidRPr="004D2342" w:rsidRDefault="003F28DE" w:rsidP="005E7481">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166">
    <w:p w14:paraId="51EC6AE1" w14:textId="15BCA61C" w:rsidR="003F28DE" w:rsidRPr="004D2342" w:rsidRDefault="003F28DE" w:rsidP="174B1DDC">
      <w:pPr>
        <w:pStyle w:val="Bibliography"/>
        <w:rPr>
          <w:rFonts w:ascii="Times New Roman" w:hAnsi="Times New Roman" w:cs="Times New Roman"/>
          <w:color w:val="000000" w:themeColor="text1"/>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US"/>
        </w:rPr>
        <w:t>Poon (2015).</w:t>
      </w:r>
      <w:r w:rsidRPr="004D2342">
        <w:rPr>
          <w:rFonts w:ascii="Times New Roman" w:hAnsi="Times New Roman" w:cs="Times New Roman"/>
          <w:color w:val="000000" w:themeColor="text1"/>
          <w:sz w:val="20"/>
          <w:szCs w:val="20"/>
          <w:lang w:val="en-GB"/>
        </w:rPr>
        <w:t xml:space="preserve"> </w:t>
      </w:r>
    </w:p>
  </w:footnote>
  <w:footnote w:id="167">
    <w:p w14:paraId="3599F177" w14:textId="35850C44"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M</w:t>
      </w:r>
      <w:r w:rsidR="174B1DDC" w:rsidRPr="174B1DDC">
        <w:rPr>
          <w:rFonts w:eastAsia="Times New Roman" w:cs="Times New Roman"/>
          <w:lang w:val="en-GB"/>
        </w:rPr>
        <w:t>inistry of Education. (n.d.-a).</w:t>
      </w:r>
      <w:r w:rsidR="174B1DDC" w:rsidRPr="01411335">
        <w:rPr>
          <w:rFonts w:eastAsia="Times New Roman" w:cs="Times New Roman"/>
          <w:i/>
          <w:iCs/>
          <w:lang w:val="en-GB"/>
        </w:rPr>
        <w:t xml:space="preserve"> Choosing a school (Mainstre</w:t>
      </w:r>
      <w:r w:rsidR="174B1DDC" w:rsidRPr="01411335">
        <w:rPr>
          <w:rFonts w:cs="Times New Roman"/>
          <w:i/>
          <w:iCs/>
          <w:lang w:val="en-GB"/>
        </w:rPr>
        <w:t>am School).</w:t>
      </w:r>
      <w:r w:rsidR="174B1DDC" w:rsidRPr="174B1DDC">
        <w:rPr>
          <w:rFonts w:cs="Times New Roman"/>
          <w:lang w:val="en-GB"/>
        </w:rPr>
        <w:t xml:space="preserve"> Retrieved July 6, 2020. https://beta.moe.gov.sg/special-educational-needs/school-support/mainstream/#mainstream</w:t>
      </w:r>
    </w:p>
  </w:footnote>
  <w:footnote w:id="168">
    <w:p w14:paraId="1806E195" w14:textId="79DDF69B" w:rsidR="003F28DE" w:rsidRPr="004D2342" w:rsidRDefault="003F28DE" w:rsidP="174B1DDC">
      <w:pPr>
        <w:rPr>
          <w:rFonts w:ascii="Times New Roman" w:eastAsia="Times New Roman" w:hAnsi="Times New Roman" w:cs="Times New Roman"/>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color w:val="000000" w:themeColor="text1"/>
          <w:sz w:val="20"/>
          <w:szCs w:val="20"/>
          <w:lang w:val="en-GB"/>
        </w:rPr>
        <w:t xml:space="preserve">Dyslexia Association of Singapore. (2020). </w:t>
      </w:r>
      <w:r w:rsidR="174B1DDC" w:rsidRPr="174B1DDC">
        <w:rPr>
          <w:rFonts w:ascii="Times New Roman" w:eastAsia="Times New Roman" w:hAnsi="Times New Roman" w:cs="Times New Roman"/>
          <w:i/>
          <w:iCs/>
          <w:color w:val="000000" w:themeColor="text1"/>
          <w:sz w:val="20"/>
          <w:szCs w:val="20"/>
          <w:lang w:val="en-GB"/>
        </w:rPr>
        <w:t>Main Literacy Programme</w:t>
      </w:r>
      <w:r w:rsidR="174B1DDC" w:rsidRPr="174B1DDC">
        <w:rPr>
          <w:rFonts w:ascii="Times New Roman" w:eastAsia="Times New Roman" w:hAnsi="Times New Roman" w:cs="Times New Roman"/>
          <w:color w:val="000000" w:themeColor="text1"/>
          <w:sz w:val="20"/>
          <w:szCs w:val="20"/>
          <w:lang w:val="en-GB"/>
        </w:rPr>
        <w:t xml:space="preserve">. Dyslexia Association of Singapore. </w:t>
      </w:r>
      <w:hyperlink r:id="rId33">
        <w:r w:rsidR="174B1DDC" w:rsidRPr="174B1DDC">
          <w:rPr>
            <w:rStyle w:val="Hyperlink"/>
            <w:rFonts w:ascii="Times New Roman" w:eastAsia="Times New Roman" w:hAnsi="Times New Roman" w:cs="Times New Roman"/>
            <w:color w:val="000000" w:themeColor="text1"/>
            <w:sz w:val="20"/>
            <w:szCs w:val="20"/>
            <w:u w:val="none"/>
            <w:lang w:val="en-GB"/>
          </w:rPr>
          <w:t>https://www.das.org.sg/services/programmes/main-literacy-programme.html</w:t>
        </w:r>
      </w:hyperlink>
    </w:p>
  </w:footnote>
  <w:footnote w:id="169">
    <w:p w14:paraId="0A8680CF" w14:textId="73DA2E76"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(2d)</w:t>
      </w:r>
      <w:r w:rsidRPr="004D2342">
        <w:rPr>
          <w:rFonts w:cs="Times New Roman"/>
          <w:color w:val="000000" w:themeColor="text1"/>
        </w:rPr>
        <w:t xml:space="preserve"> –</w:t>
      </w:r>
    </w:p>
    <w:p w14:paraId="2F69969E" w14:textId="65083DEB" w:rsidR="003F28DE" w:rsidRPr="004D2342" w:rsidRDefault="00642FB8" w:rsidP="0035490F">
      <w:pPr>
        <w:pStyle w:val="FootnoteText"/>
        <w:rPr>
          <w:color w:val="000000" w:themeColor="text1"/>
        </w:rPr>
      </w:pPr>
      <w:hyperlink r:id="rId34"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70">
    <w:p w14:paraId="18B0737F" w14:textId="560E5410"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rFonts w:cs="Times New Roman"/>
          <w:color w:val="000000" w:themeColor="text1"/>
          <w:lang w:val="en-GB"/>
        </w:rPr>
        <w:t>Dyslexia Association of Singapore (2020).</w:t>
      </w:r>
    </w:p>
  </w:footnote>
  <w:footnote w:id="171">
    <w:p w14:paraId="36CCF3AB" w14:textId="236B9A7D" w:rsidR="003F28DE" w:rsidRPr="004D2342" w:rsidRDefault="003F28DE" w:rsidP="174B1DDC">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 xml:space="preserve">Institute of Mental Health. (n.d.-a). </w:t>
      </w:r>
      <w:r w:rsidR="174B1DDC" w:rsidRPr="174B1DDC">
        <w:rPr>
          <w:rFonts w:ascii="Times New Roman" w:hAnsi="Times New Roman" w:cs="Times New Roman"/>
          <w:i/>
          <w:iCs/>
          <w:sz w:val="20"/>
          <w:szCs w:val="20"/>
          <w:lang w:val="en-GB"/>
        </w:rPr>
        <w:t>About REACH.</w:t>
      </w:r>
      <w:r w:rsidR="174B1DDC" w:rsidRPr="174B1DDC">
        <w:rPr>
          <w:rFonts w:ascii="Times New Roman" w:hAnsi="Times New Roman" w:cs="Times New Roman"/>
          <w:sz w:val="20"/>
          <w:szCs w:val="20"/>
          <w:lang w:val="en-GB"/>
        </w:rPr>
        <w:t xml:space="preserve"> Retrieved July 6, 2020, from https://www.imh.com.sg/clinical/page.aspx?id=1635</w:t>
      </w:r>
    </w:p>
  </w:footnote>
  <w:footnote w:id="172">
    <w:p w14:paraId="2D3D8BD3" w14:textId="41AD681B"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(2d)</w:t>
      </w:r>
      <w:r w:rsidRPr="004D2342">
        <w:rPr>
          <w:rFonts w:cs="Times New Roman"/>
          <w:color w:val="000000" w:themeColor="text1"/>
        </w:rPr>
        <w:t xml:space="preserve"> –</w:t>
      </w:r>
    </w:p>
    <w:p w14:paraId="75126D2B" w14:textId="2D29E91B" w:rsidR="003F28DE" w:rsidRPr="004D2342" w:rsidRDefault="00642FB8" w:rsidP="0035490F">
      <w:pPr>
        <w:pStyle w:val="FootnoteText"/>
        <w:rPr>
          <w:color w:val="000000" w:themeColor="text1"/>
        </w:rPr>
      </w:pPr>
      <w:hyperlink r:id="rId35"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73">
    <w:p w14:paraId="3039A724" w14:textId="254929E8"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Poon (2015).</w:t>
      </w:r>
    </w:p>
  </w:footnote>
  <w:footnote w:id="174">
    <w:p w14:paraId="685C1B9F" w14:textId="417FAFF2" w:rsidR="003F28DE" w:rsidRPr="004D2342" w:rsidRDefault="003F28DE" w:rsidP="01411335">
      <w:pPr>
        <w:rPr>
          <w:rFonts w:ascii="Times New Roman" w:hAnsi="Times New Roman" w:cs="Times New Roman"/>
        </w:rPr>
      </w:pPr>
      <w:r w:rsidRPr="004D2342">
        <w:rPr>
          <w:rStyle w:val="FootnoteReference"/>
          <w:color w:val="000000" w:themeColor="text1"/>
        </w:rPr>
        <w:footnoteRef/>
      </w:r>
      <w:r w:rsidRPr="004D2342">
        <w:rPr>
          <w:color w:val="000000" w:themeColor="text1"/>
        </w:rPr>
        <w:t xml:space="preserve"> </w:t>
      </w:r>
      <w:r w:rsidR="642C0D9A" w:rsidRPr="642C0D9A">
        <w:rPr>
          <w:rFonts w:ascii="Times New Roman" w:hAnsi="Times New Roman" w:cs="Times New Roman"/>
          <w:sz w:val="20"/>
          <w:szCs w:val="20"/>
        </w:rPr>
        <w:t xml:space="preserve">Thaver, T., &amp; Lim, L. (2014). Attitudes of pre-service mainstream teachers in Singapore towards people with disabilities and inclusive education. </w:t>
      </w:r>
      <w:r w:rsidR="642C0D9A" w:rsidRPr="01411335">
        <w:rPr>
          <w:rFonts w:ascii="Times New Roman" w:hAnsi="Times New Roman" w:cs="Times New Roman"/>
          <w:i/>
          <w:iCs/>
          <w:sz w:val="20"/>
          <w:szCs w:val="20"/>
        </w:rPr>
        <w:t>International Journal of Inclusive Education</w:t>
      </w:r>
      <w:r w:rsidR="642C0D9A" w:rsidRPr="642C0D9A">
        <w:rPr>
          <w:rFonts w:ascii="Times New Roman" w:hAnsi="Times New Roman" w:cs="Times New Roman"/>
          <w:sz w:val="20"/>
          <w:szCs w:val="20"/>
        </w:rPr>
        <w:t xml:space="preserve">, </w:t>
      </w:r>
      <w:r w:rsidR="642C0D9A" w:rsidRPr="01411335">
        <w:rPr>
          <w:rFonts w:ascii="Times New Roman" w:hAnsi="Times New Roman" w:cs="Times New Roman"/>
          <w:i/>
          <w:iCs/>
          <w:sz w:val="20"/>
          <w:szCs w:val="20"/>
        </w:rPr>
        <w:t>18</w:t>
      </w:r>
      <w:r w:rsidR="642C0D9A" w:rsidRPr="642C0D9A">
        <w:rPr>
          <w:rFonts w:ascii="Times New Roman" w:hAnsi="Times New Roman" w:cs="Times New Roman"/>
          <w:sz w:val="20"/>
          <w:szCs w:val="20"/>
        </w:rPr>
        <w:t xml:space="preserve">(10), 1038–1052. </w:t>
      </w:r>
      <w:r w:rsidR="642C0D9A" w:rsidRPr="642C0D9A">
        <w:rPr>
          <w:rStyle w:val="Hyperlink"/>
          <w:rFonts w:ascii="Times New Roman" w:hAnsi="Times New Roman" w:cs="Times New Roman"/>
          <w:sz w:val="20"/>
          <w:szCs w:val="20"/>
        </w:rPr>
        <w:t>https://doi.org/10.1080/13603116.2012.693399</w:t>
      </w:r>
    </w:p>
  </w:footnote>
  <w:footnote w:id="175">
    <w:p w14:paraId="4BB4A9BE" w14:textId="3C95FDB0"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Mi</w:t>
      </w:r>
      <w:r w:rsidR="174B1DDC" w:rsidRPr="174B1DDC">
        <w:rPr>
          <w:rFonts w:eastAsia="Times New Roman" w:cs="Times New Roman"/>
          <w:lang w:val="en-GB"/>
        </w:rPr>
        <w:t>nistry of Education (n.d.-a).</w:t>
      </w:r>
    </w:p>
  </w:footnote>
  <w:footnote w:id="176">
    <w:p w14:paraId="5AEB55C4" w14:textId="6C4B6975"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(2d)</w:t>
      </w:r>
      <w:r w:rsidRPr="004D2342">
        <w:rPr>
          <w:rFonts w:cs="Times New Roman"/>
          <w:color w:val="000000" w:themeColor="text1"/>
        </w:rPr>
        <w:t xml:space="preserve"> –</w:t>
      </w:r>
    </w:p>
    <w:p w14:paraId="6CF75A21" w14:textId="11461566" w:rsidR="003F28DE" w:rsidRPr="004D2342" w:rsidRDefault="00642FB8" w:rsidP="0035490F">
      <w:pPr>
        <w:pStyle w:val="FootnoteText"/>
        <w:rPr>
          <w:color w:val="000000" w:themeColor="text1"/>
        </w:rPr>
      </w:pPr>
      <w:hyperlink r:id="rId36"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77">
    <w:p w14:paraId="3F316250" w14:textId="40F357DB" w:rsidR="003F28DE" w:rsidRPr="004D2342" w:rsidRDefault="003F28DE" w:rsidP="01411335">
      <w:pPr>
        <w:pStyle w:val="Bibliography"/>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eastAsia="Times New Roman" w:hAnsi="Times New Roman" w:cs="Times New Roman"/>
          <w:sz w:val="20"/>
          <w:szCs w:val="20"/>
          <w:lang w:val="en-GB"/>
        </w:rPr>
        <w:t>Ministry of Education (n.d.-a).</w:t>
      </w:r>
    </w:p>
  </w:footnote>
  <w:footnote w:id="178">
    <w:p w14:paraId="4D84F9BE" w14:textId="791EC35C"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29" w:name="_Hlk58940918"/>
      <w:r w:rsidRPr="642C0D9A">
        <w:rPr>
          <w:rFonts w:cs="Times New Roman"/>
          <w:b/>
          <w:bCs/>
          <w:i/>
          <w:iCs/>
          <w:color w:val="000000" w:themeColor="text1"/>
        </w:rPr>
        <w:t>This is in line with CRPD Article: Art 24 (Education) (3c)</w:t>
      </w:r>
      <w:r w:rsidRPr="004D2342">
        <w:rPr>
          <w:rFonts w:cs="Times New Roman"/>
          <w:color w:val="000000" w:themeColor="text1"/>
        </w:rPr>
        <w:t xml:space="preserve"> –</w:t>
      </w:r>
    </w:p>
    <w:p w14:paraId="1F79E93F" w14:textId="016DD414" w:rsidR="003F28DE" w:rsidRPr="004D2342" w:rsidRDefault="00642FB8" w:rsidP="0035490F">
      <w:pPr>
        <w:pStyle w:val="FootnoteText"/>
        <w:rPr>
          <w:color w:val="000000" w:themeColor="text1"/>
        </w:rPr>
      </w:pPr>
      <w:hyperlink r:id="rId37"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bookmarkEnd w:id="29"/>
    </w:p>
  </w:footnote>
  <w:footnote w:id="179">
    <w:p w14:paraId="674AD414" w14:textId="0B2CCC7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0138C688" w14:textId="3CB6FFB9" w:rsidR="003F28DE" w:rsidRPr="004D2342" w:rsidRDefault="00642FB8" w:rsidP="00DC58C0">
      <w:pPr>
        <w:pStyle w:val="FootnoteText"/>
        <w:rPr>
          <w:color w:val="000000" w:themeColor="text1"/>
        </w:rPr>
      </w:pPr>
      <w:hyperlink r:id="rId38"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80">
    <w:p w14:paraId="74C4567F" w14:textId="241C65F1"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(2d)</w:t>
      </w:r>
      <w:r w:rsidRPr="004D2342">
        <w:rPr>
          <w:rFonts w:cs="Times New Roman"/>
          <w:color w:val="000000" w:themeColor="text1"/>
        </w:rPr>
        <w:t xml:space="preserve"> –</w:t>
      </w:r>
    </w:p>
    <w:p w14:paraId="577662CE" w14:textId="2B373CC1" w:rsidR="003F28DE" w:rsidRPr="004D2342" w:rsidRDefault="00642FB8" w:rsidP="00DC58C0">
      <w:pPr>
        <w:pStyle w:val="FootnoteText"/>
        <w:rPr>
          <w:color w:val="000000" w:themeColor="text1"/>
        </w:rPr>
      </w:pPr>
      <w:hyperlink r:id="rId39"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81">
    <w:p w14:paraId="2844F30A" w14:textId="22E6A006"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(3c)</w:t>
      </w:r>
      <w:r w:rsidRPr="004D2342">
        <w:rPr>
          <w:rFonts w:cs="Times New Roman"/>
          <w:color w:val="000000" w:themeColor="text1"/>
        </w:rPr>
        <w:t xml:space="preserve"> –</w:t>
      </w:r>
    </w:p>
    <w:p w14:paraId="262880FE" w14:textId="782C9F32" w:rsidR="003F28DE" w:rsidRPr="004D2342" w:rsidRDefault="00642FB8" w:rsidP="00DC58C0">
      <w:pPr>
        <w:pStyle w:val="FootnoteText"/>
        <w:rPr>
          <w:color w:val="000000" w:themeColor="text1"/>
        </w:rPr>
      </w:pPr>
      <w:hyperlink r:id="rId40"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82">
    <w:p w14:paraId="1B3489F1" w14:textId="5A38483F" w:rsidR="003F28DE" w:rsidRPr="004D2342" w:rsidRDefault="003F28DE" w:rsidP="01411335">
      <w:pPr>
        <w:pStyle w:val="Bibliography"/>
        <w:rPr>
          <w:rFonts w:ascii="Times New Roman" w:eastAsia="Times New Roman" w:hAnsi="Times New Roman" w:cs="Times New Roman"/>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lang w:val="en-GB"/>
        </w:rPr>
        <w:t>Ministry of Education. (n.d.-a).</w:t>
      </w:r>
      <w:r w:rsidR="174B1DDC" w:rsidRPr="01411335">
        <w:rPr>
          <w:rFonts w:ascii="Times New Roman" w:eastAsia="Times New Roman" w:hAnsi="Times New Roman" w:cs="Times New Roman"/>
          <w:i/>
          <w:iCs/>
          <w:sz w:val="20"/>
          <w:szCs w:val="20"/>
          <w:lang w:val="en-GB"/>
        </w:rPr>
        <w:t xml:space="preserve"> </w:t>
      </w:r>
    </w:p>
  </w:footnote>
  <w:footnote w:id="183">
    <w:p w14:paraId="2AF6A3BF" w14:textId="465C7CDE" w:rsidR="003F28DE" w:rsidRPr="004D2342" w:rsidRDefault="003F28DE" w:rsidP="01411335">
      <w:pPr>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color w:val="000000" w:themeColor="text1"/>
          <w:sz w:val="20"/>
          <w:szCs w:val="20"/>
        </w:rPr>
        <w:t>Ministry of Social and Family Development</w:t>
      </w:r>
      <w:r w:rsidR="174B1DDC" w:rsidRPr="174B1DDC">
        <w:rPr>
          <w:rFonts w:ascii="Times New Roman" w:hAnsi="Times New Roman" w:cs="Times New Roman"/>
          <w:lang w:val="en-GB"/>
        </w:rPr>
        <w:t xml:space="preserve"> </w:t>
      </w:r>
      <w:r w:rsidR="174B1DDC" w:rsidRPr="174B1DDC">
        <w:rPr>
          <w:rFonts w:ascii="Times New Roman" w:hAnsi="Times New Roman" w:cs="Times New Roman"/>
          <w:sz w:val="20"/>
          <w:szCs w:val="20"/>
          <w:lang w:val="en-GB"/>
        </w:rPr>
        <w:t xml:space="preserve">(2018d). </w:t>
      </w:r>
    </w:p>
  </w:footnote>
  <w:footnote w:id="184">
    <w:p w14:paraId="111F0EDA" w14:textId="6B4ED437"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30" w:name="_Hlk58950679"/>
      <w:r w:rsidRPr="642C0D9A">
        <w:rPr>
          <w:rFonts w:cs="Times New Roman"/>
          <w:b/>
          <w:bCs/>
          <w:i/>
          <w:iCs/>
          <w:color w:val="000000" w:themeColor="text1"/>
        </w:rPr>
        <w:t>This is in line with CRPD Article: Art 30 (Participation in cultural life, recreation, leisure and sport) (1c)</w:t>
      </w:r>
      <w:r w:rsidRPr="004D2342">
        <w:rPr>
          <w:rFonts w:cs="Times New Roman"/>
          <w:color w:val="000000" w:themeColor="text1"/>
        </w:rPr>
        <w:t xml:space="preserve"> –</w:t>
      </w:r>
    </w:p>
    <w:p w14:paraId="1AF5948E" w14:textId="78A5BBB6" w:rsidR="003F28DE" w:rsidRPr="004D2342" w:rsidRDefault="003F28DE" w:rsidP="006F4EC8">
      <w:pPr>
        <w:pStyle w:val="FootnoteText"/>
        <w:rPr>
          <w:i/>
          <w:color w:val="000000" w:themeColor="text1"/>
        </w:rPr>
      </w:pPr>
      <w:r w:rsidRPr="004D2342">
        <w:rPr>
          <w:i/>
          <w:color w:val="000000" w:themeColor="text1"/>
        </w:rPr>
        <w:t>https://www.un.org/development/desa/disabilities/convention-on-the-rights-of-persons-with-disabilities/article-30-participation-in-cultural-life-recreation-leisure-and-sport.html</w:t>
      </w:r>
    </w:p>
    <w:bookmarkEnd w:id="30"/>
  </w:footnote>
  <w:footnote w:id="185">
    <w:p w14:paraId="113141AB" w14:textId="2C649A2D" w:rsidR="003F28DE" w:rsidRPr="004D2342" w:rsidRDefault="003F28DE" w:rsidP="174B1DDC">
      <w:pPr>
        <w:rPr>
          <w:rFonts w:ascii="Times New Roman" w:hAnsi="Times New Roman" w:cs="Times New Roman"/>
          <w:color w:val="000000" w:themeColor="text1"/>
          <w:sz w:val="20"/>
          <w:szCs w:val="20"/>
          <w:lang w:val="en-GB"/>
        </w:rPr>
      </w:pPr>
      <w:r w:rsidRPr="174B1DDC">
        <w:rPr>
          <w:rStyle w:val="FootnoteReference"/>
          <w:rFonts w:cs="Times New Roman"/>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lang w:val="en-GB"/>
        </w:rPr>
        <w:t xml:space="preserve">The Esplanade Co Ltd. (2022). </w:t>
      </w:r>
      <w:r w:rsidR="174B1DDC" w:rsidRPr="174B1DDC">
        <w:rPr>
          <w:rFonts w:ascii="Times New Roman" w:eastAsia="Times New Roman" w:hAnsi="Times New Roman" w:cs="Times New Roman"/>
          <w:i/>
          <w:iCs/>
          <w:sz w:val="20"/>
          <w:szCs w:val="20"/>
          <w:lang w:val="en-GB"/>
        </w:rPr>
        <w:t>Accessibility</w:t>
      </w:r>
      <w:r w:rsidR="174B1DDC" w:rsidRPr="174B1DDC">
        <w:rPr>
          <w:rFonts w:ascii="Times New Roman" w:eastAsia="Times New Roman" w:hAnsi="Times New Roman" w:cs="Times New Roman"/>
          <w:sz w:val="20"/>
          <w:szCs w:val="20"/>
          <w:lang w:val="en-GB"/>
        </w:rPr>
        <w:t xml:space="preserve">. Esplanade - Theatres on the Bay.  </w:t>
      </w:r>
      <w:hyperlink r:id="rId41">
        <w:r w:rsidR="174B1DDC" w:rsidRPr="174B1DDC">
          <w:rPr>
            <w:rStyle w:val="Hyperlink"/>
            <w:rFonts w:ascii="Times New Roman" w:eastAsia="Times New Roman" w:hAnsi="Times New Roman" w:cs="Times New Roman"/>
            <w:color w:val="000000" w:themeColor="text1"/>
            <w:sz w:val="20"/>
            <w:szCs w:val="20"/>
            <w:lang w:val="en-GB"/>
          </w:rPr>
          <w:t>https://www.esplanade.com/visit-esplanade/visitor-guide/accessibility</w:t>
        </w:r>
      </w:hyperlink>
      <w:r w:rsidR="174B1DDC" w:rsidRPr="174B1DDC">
        <w:rPr>
          <w:rFonts w:ascii="Times New Roman" w:eastAsia="Times New Roman" w:hAnsi="Times New Roman" w:cs="Times New Roman"/>
          <w:color w:val="000000" w:themeColor="text1"/>
          <w:sz w:val="20"/>
          <w:szCs w:val="20"/>
          <w:lang w:val="en-GB"/>
        </w:rPr>
        <w:t xml:space="preserve"> </w:t>
      </w:r>
    </w:p>
  </w:footnote>
  <w:footnote w:id="186">
    <w:p w14:paraId="06863F09" w14:textId="1BE8E9FD" w:rsidR="003F28DE" w:rsidRPr="004D2342" w:rsidRDefault="003F28DE" w:rsidP="01411335">
      <w:pPr>
        <w:pStyle w:val="Bibliography"/>
        <w:rPr>
          <w:rFonts w:ascii="Times New Roman" w:hAnsi="Times New Roman" w:cs="Times New Roman"/>
          <w:lang w:val="en-GB"/>
        </w:rPr>
      </w:pPr>
      <w:r w:rsidRPr="004D2342">
        <w:rPr>
          <w:rStyle w:val="FootnoteReference"/>
          <w:color w:val="000000" w:themeColor="text1"/>
        </w:rPr>
        <w:footnoteRef/>
      </w:r>
      <w:r w:rsidRPr="004D2342">
        <w:rPr>
          <w:color w:val="000000" w:themeColor="text1"/>
        </w:rPr>
        <w:t xml:space="preserve"> </w:t>
      </w:r>
      <w:r w:rsidR="642C0D9A" w:rsidRPr="642C0D9A">
        <w:rPr>
          <w:rFonts w:ascii="Times New Roman" w:hAnsi="Times New Roman" w:cs="Times New Roman"/>
          <w:sz w:val="20"/>
          <w:szCs w:val="20"/>
          <w:lang w:val="en-GB"/>
        </w:rPr>
        <w:t xml:space="preserve">Phang, N. (2018, July 5). National Museum to launch Quiet Room dedicated to special needs children.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https://www.straitstimes.com/singapore/national-museum-to-launch-quiet-room-dedicated-to-special-needs-children</w:t>
      </w:r>
    </w:p>
  </w:footnote>
  <w:footnote w:id="187">
    <w:p w14:paraId="13A7B25D" w14:textId="2109B8B3" w:rsidR="003F28DE" w:rsidRPr="004D2342" w:rsidRDefault="003F28DE" w:rsidP="01411335">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CNA Lifestyle. (2019, August 2). National Museum of Singapore opens a Quiet Room for children with special needs. https://cnalifestyle.channelnewsasia.com/trending/national-museum-singapore-quiet-room-children-special-needs-11775572</w:t>
      </w:r>
    </w:p>
  </w:footnote>
  <w:footnote w:id="188">
    <w:p w14:paraId="740EBB30" w14:textId="68CBE959"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Phang (2018).</w:t>
      </w:r>
    </w:p>
  </w:footnote>
  <w:footnote w:id="189">
    <w:p w14:paraId="297B0439" w14:textId="132B83B1"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30 (Participation in cultural life, recreation, leisure and sport) (1c)</w:t>
      </w:r>
      <w:r w:rsidRPr="004D2342">
        <w:rPr>
          <w:rFonts w:cs="Times New Roman"/>
          <w:color w:val="000000" w:themeColor="text1"/>
        </w:rPr>
        <w:t xml:space="preserve"> –</w:t>
      </w:r>
    </w:p>
    <w:p w14:paraId="49D9165B" w14:textId="6F5DC3CA" w:rsidR="003F28DE" w:rsidRPr="004D2342" w:rsidRDefault="003F28DE" w:rsidP="006F4EC8">
      <w:pPr>
        <w:pStyle w:val="FootnoteText"/>
        <w:rPr>
          <w:color w:val="000000" w:themeColor="text1"/>
        </w:rPr>
      </w:pPr>
      <w:r w:rsidRPr="004D2342">
        <w:rPr>
          <w:i/>
          <w:color w:val="000000" w:themeColor="text1"/>
        </w:rPr>
        <w:t>https://www.un.org/development/desa/disabilities/convention-on-the-rights-of-persons-with-disabilities/article-30-participation-in-cultural-life-recreation-leisure-and-sport.html</w:t>
      </w:r>
    </w:p>
  </w:footnote>
  <w:footnote w:id="190">
    <w:p w14:paraId="1AD82DE7" w14:textId="74B39E77" w:rsidR="003F28DE" w:rsidRPr="004D2342" w:rsidRDefault="003F28DE" w:rsidP="01411335">
      <w:pPr>
        <w:rPr>
          <w:rFonts w:ascii="Times New Roman" w:eastAsia="Times New Roman" w:hAnsi="Times New Roman" w:cs="Times New Roman"/>
          <w:sz w:val="20"/>
          <w:szCs w:val="20"/>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(n.d.-i). </w:t>
      </w:r>
      <w:r w:rsidR="174B1DDC" w:rsidRPr="01411335">
        <w:rPr>
          <w:rFonts w:ascii="Times New Roman" w:eastAsia="Times New Roman" w:hAnsi="Times New Roman" w:cs="Times New Roman"/>
          <w:i/>
          <w:iCs/>
          <w:sz w:val="20"/>
          <w:szCs w:val="20"/>
          <w:lang w:val="en-GB"/>
        </w:rPr>
        <w:t>IHL Internship Programme.</w:t>
      </w:r>
      <w:r w:rsidR="174B1DDC" w:rsidRPr="174B1DDC">
        <w:rPr>
          <w:rFonts w:ascii="Times New Roman" w:eastAsia="Times New Roman" w:hAnsi="Times New Roman" w:cs="Times New Roman"/>
          <w:sz w:val="20"/>
          <w:szCs w:val="20"/>
          <w:lang w:val="en-GB"/>
        </w:rPr>
        <w:t xml:space="preserve"> Retrieved July 7, 2020, from </w:t>
      </w:r>
      <w:hyperlink r:id="rId42">
        <w:r w:rsidR="174B1DDC" w:rsidRPr="174B1DDC">
          <w:rPr>
            <w:rStyle w:val="Hyperlink"/>
            <w:rFonts w:ascii="Times New Roman" w:eastAsia="Times New Roman" w:hAnsi="Times New Roman" w:cs="Times New Roman"/>
            <w:sz w:val="20"/>
            <w:szCs w:val="20"/>
            <w:lang w:val="en-GB"/>
          </w:rPr>
          <w:t>https://employment.sgenable.sg/students/internship-programme/.https://employment.sgenable.sg/students/internship-programme/</w:t>
        </w:r>
      </w:hyperlink>
    </w:p>
  </w:footnote>
  <w:footnote w:id="191">
    <w:p w14:paraId="3BB58589" w14:textId="07135C49" w:rsidR="003F28DE" w:rsidRPr="004D2342" w:rsidRDefault="003F28DE" w:rsidP="174B1DDC">
      <w:pPr>
        <w:rPr>
          <w:rFonts w:ascii="Times New Roman" w:eastAsia="Times New Roman" w:hAnsi="Times New Roman" w:cs="Times New Roman"/>
          <w:color w:val="000000" w:themeColor="text1"/>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(n.d.-k). </w:t>
      </w:r>
      <w:r w:rsidR="174B1DDC" w:rsidRPr="174B1DDC">
        <w:rPr>
          <w:rFonts w:ascii="Times New Roman" w:eastAsia="Times New Roman" w:hAnsi="Times New Roman" w:cs="Times New Roman"/>
          <w:i/>
          <w:iCs/>
          <w:sz w:val="20"/>
          <w:szCs w:val="20"/>
          <w:lang w:val="en-GB"/>
        </w:rPr>
        <w:t>RISE Mentorship Programme.</w:t>
      </w:r>
      <w:r w:rsidR="174B1DDC" w:rsidRPr="174B1DDC">
        <w:rPr>
          <w:rFonts w:ascii="Times New Roman" w:eastAsia="Times New Roman" w:hAnsi="Times New Roman" w:cs="Times New Roman"/>
          <w:sz w:val="20"/>
          <w:szCs w:val="20"/>
          <w:lang w:val="en-GB"/>
        </w:rPr>
        <w:t xml:space="preserve"> Retrieved July 7, 2020, from </w:t>
      </w:r>
      <w:hyperlink r:id="rId43">
        <w:r w:rsidR="174B1DDC" w:rsidRPr="174B1DDC">
          <w:rPr>
            <w:rStyle w:val="Hyperlink"/>
            <w:rFonts w:ascii="Times New Roman" w:eastAsia="Times New Roman" w:hAnsi="Times New Roman" w:cs="Times New Roman"/>
            <w:sz w:val="20"/>
            <w:szCs w:val="20"/>
            <w:lang w:val="en-GB"/>
          </w:rPr>
          <w:t>http://employment.sgenable.sg/students/rise-mentorship-programme/</w:t>
        </w:r>
      </w:hyperlink>
    </w:p>
  </w:footnote>
  <w:footnote w:id="192">
    <w:p w14:paraId="23D85E6D" w14:textId="132B657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39242AB5" w14:textId="4B6738F9" w:rsidR="003F28DE" w:rsidRPr="004D2342" w:rsidRDefault="00642FB8" w:rsidP="006F4EC8">
      <w:pPr>
        <w:rPr>
          <w:rFonts w:ascii="Times New Roman" w:hAnsi="Times New Roman" w:cs="Times New Roman"/>
          <w:i/>
          <w:color w:val="000000" w:themeColor="text1"/>
          <w:sz w:val="20"/>
          <w:szCs w:val="20"/>
        </w:rPr>
      </w:pPr>
      <w:hyperlink r:id="rId44" w:history="1">
        <w:r w:rsidR="003F28DE" w:rsidRPr="004D2342">
          <w:rPr>
            <w:rStyle w:val="Hyperlink"/>
            <w:rFonts w:ascii="Times New Roman" w:hAnsi="Times New Roman" w:cs="Times New Roman"/>
            <w:i/>
            <w:color w:val="000000" w:themeColor="text1"/>
            <w:sz w:val="20"/>
            <w:szCs w:val="20"/>
            <w:u w:val="none"/>
          </w:rPr>
          <w:t>https://www.un.org/development/desa/disabilities/convention-on-the-rights-of-persons-with-disabilities/article-24-education.html</w:t>
        </w:r>
      </w:hyperlink>
    </w:p>
  </w:footnote>
  <w:footnote w:id="193">
    <w:p w14:paraId="6968E832" w14:textId="57210300" w:rsidR="003F28DE" w:rsidRPr="004D2342" w:rsidRDefault="003F28DE" w:rsidP="01411335">
      <w:pPr>
        <w:rPr>
          <w:rFonts w:ascii="Times New Roman" w:hAnsi="Times New Roman" w:cs="Times New Roman"/>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hAnsi="Times New Roman" w:cs="Times New Roman"/>
          <w:color w:val="000000" w:themeColor="text1"/>
          <w:sz w:val="20"/>
          <w:szCs w:val="20"/>
        </w:rPr>
        <w:t>Ministry of Social and Family Development</w:t>
      </w:r>
      <w:r w:rsidR="174B1DDC" w:rsidRPr="174B1DDC">
        <w:rPr>
          <w:rFonts w:ascii="Times New Roman" w:hAnsi="Times New Roman" w:cs="Times New Roman"/>
          <w:lang w:val="en-GB"/>
        </w:rPr>
        <w:t xml:space="preserve"> </w:t>
      </w:r>
      <w:r w:rsidR="174B1DDC" w:rsidRPr="174B1DDC">
        <w:rPr>
          <w:rFonts w:ascii="Times New Roman" w:hAnsi="Times New Roman" w:cs="Times New Roman"/>
          <w:sz w:val="20"/>
          <w:szCs w:val="20"/>
          <w:lang w:val="en-GB"/>
        </w:rPr>
        <w:t>(2018d).</w:t>
      </w:r>
    </w:p>
  </w:footnote>
  <w:footnote w:id="194">
    <w:p w14:paraId="1041F411" w14:textId="647FAC4A" w:rsidR="003F28DE" w:rsidRPr="004D2342" w:rsidRDefault="003F28DE" w:rsidP="174B1DDC">
      <w:pPr>
        <w:pStyle w:val="Bibliography"/>
        <w:rPr>
          <w:rFonts w:ascii="Times New Roman" w:hAnsi="Times New Roman" w:cs="Times New Roman"/>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Enabling Guide. </w:t>
      </w:r>
      <w:r w:rsidR="174B1DDC" w:rsidRPr="174B1DDC">
        <w:rPr>
          <w:rFonts w:ascii="Times New Roman" w:hAnsi="Times New Roman" w:cs="Times New Roman"/>
          <w:sz w:val="20"/>
          <w:szCs w:val="20"/>
          <w:lang w:val="en-GB"/>
        </w:rPr>
        <w:t xml:space="preserve">(n.d.-b). </w:t>
      </w:r>
      <w:r w:rsidR="174B1DDC" w:rsidRPr="174B1DDC">
        <w:rPr>
          <w:rFonts w:ascii="Times New Roman" w:hAnsi="Times New Roman" w:cs="Times New Roman"/>
          <w:i/>
          <w:iCs/>
          <w:sz w:val="20"/>
          <w:szCs w:val="20"/>
          <w:lang w:val="en-GB"/>
        </w:rPr>
        <w:t>Education - disability support.</w:t>
      </w:r>
      <w:r w:rsidR="174B1DDC" w:rsidRPr="174B1DDC">
        <w:rPr>
          <w:rFonts w:ascii="Times New Roman" w:hAnsi="Times New Roman" w:cs="Times New Roman"/>
          <w:sz w:val="20"/>
          <w:szCs w:val="20"/>
          <w:lang w:val="en-GB"/>
        </w:rPr>
        <w:t xml:space="preserve"> Retrieved July 7, 2020, from https://www.enablingguide.sg/im-looking-for-disability-support/education</w:t>
      </w:r>
    </w:p>
  </w:footnote>
  <w:footnote w:id="195">
    <w:p w14:paraId="05EB7EE3" w14:textId="75CC2928"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60B87028" w14:textId="4C144FC8" w:rsidR="003F28DE" w:rsidRPr="004D2342" w:rsidRDefault="00642FB8" w:rsidP="006F4EC8">
      <w:pPr>
        <w:rPr>
          <w:rFonts w:ascii="Times New Roman" w:hAnsi="Times New Roman" w:cs="Times New Roman"/>
          <w:i/>
          <w:color w:val="000000" w:themeColor="text1"/>
          <w:sz w:val="20"/>
          <w:szCs w:val="20"/>
        </w:rPr>
      </w:pPr>
      <w:hyperlink r:id="rId45" w:history="1">
        <w:r w:rsidR="003F28DE" w:rsidRPr="004D2342">
          <w:rPr>
            <w:rStyle w:val="Hyperlink"/>
            <w:rFonts w:ascii="Times New Roman" w:hAnsi="Times New Roman" w:cs="Times New Roman"/>
            <w:i/>
            <w:color w:val="000000" w:themeColor="text1"/>
            <w:sz w:val="20"/>
            <w:szCs w:val="20"/>
            <w:u w:val="none"/>
          </w:rPr>
          <w:t>https://www.un.org/development/desa/disabilities/convention-on-the-rights-of-persons-with-disabilities/article-24-education.html</w:t>
        </w:r>
      </w:hyperlink>
    </w:p>
  </w:footnote>
  <w:footnote w:id="196">
    <w:p w14:paraId="4029FEFA" w14:textId="1AB81E82" w:rsidR="003F28DE" w:rsidRPr="004D2342" w:rsidRDefault="003F28DE" w:rsidP="01411335">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 xml:space="preserve">Ibid. </w:t>
      </w:r>
    </w:p>
  </w:footnote>
  <w:footnote w:id="197">
    <w:p w14:paraId="1F2B46F7" w14:textId="2B6636F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(3c)</w:t>
      </w:r>
      <w:r w:rsidRPr="004D2342">
        <w:rPr>
          <w:rFonts w:cs="Times New Roman"/>
          <w:color w:val="000000" w:themeColor="text1"/>
        </w:rPr>
        <w:t xml:space="preserve"> –</w:t>
      </w:r>
    </w:p>
    <w:p w14:paraId="66B3E8BE" w14:textId="5A4E30E5" w:rsidR="003F28DE" w:rsidRPr="004D2342" w:rsidRDefault="00642FB8" w:rsidP="006F4EC8">
      <w:pPr>
        <w:pStyle w:val="FootnoteText"/>
        <w:rPr>
          <w:color w:val="000000" w:themeColor="text1"/>
        </w:rPr>
      </w:pPr>
      <w:hyperlink r:id="rId46"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98">
    <w:p w14:paraId="545591B8" w14:textId="264565D9"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4FF53D44" w14:textId="71C41988" w:rsidR="003F28DE" w:rsidRPr="004D2342" w:rsidRDefault="00642FB8" w:rsidP="006F4EC8">
      <w:pPr>
        <w:pStyle w:val="FootnoteText"/>
        <w:rPr>
          <w:color w:val="000000" w:themeColor="text1"/>
        </w:rPr>
      </w:pPr>
      <w:hyperlink r:id="rId47"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199">
    <w:p w14:paraId="1AE73F73" w14:textId="5F94A9E7"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2D05FC27" w14:textId="3479DDDE" w:rsidR="003F28DE" w:rsidRPr="004D2342" w:rsidRDefault="00642FB8" w:rsidP="0020063D">
      <w:pPr>
        <w:pStyle w:val="FootnoteText"/>
        <w:rPr>
          <w:color w:val="000000" w:themeColor="text1"/>
        </w:rPr>
      </w:pPr>
      <w:hyperlink r:id="rId48"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00">
    <w:p w14:paraId="6A95DCEC" w14:textId="62B915F6" w:rsidR="003F28DE" w:rsidRPr="004D2342" w:rsidRDefault="003F28DE" w:rsidP="01411335">
      <w:pPr>
        <w:pStyle w:val="Bibliography"/>
        <w:rPr>
          <w:rFonts w:ascii="Times New Roman" w:eastAsia="Times New Roman" w:hAnsi="Times New Roman" w:cs="Times New Roman"/>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lang w:val="en-GB"/>
        </w:rPr>
        <w:t>Ministry of Education (n.d.-a).</w:t>
      </w:r>
    </w:p>
  </w:footnote>
  <w:footnote w:id="201">
    <w:p w14:paraId="1165E456" w14:textId="65B9099C"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rFonts w:cs="Times New Roman"/>
          <w:color w:val="000000" w:themeColor="text1"/>
          <w:lang w:val="en-GB"/>
        </w:rPr>
        <w:t>Mathi &amp; Sharifah (2011).</w:t>
      </w:r>
    </w:p>
  </w:footnote>
  <w:footnote w:id="202">
    <w:p w14:paraId="72887557" w14:textId="5CDF0D98"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(2b)</w:t>
      </w:r>
      <w:r w:rsidRPr="004D2342">
        <w:rPr>
          <w:rFonts w:cs="Times New Roman"/>
          <w:color w:val="000000" w:themeColor="text1"/>
        </w:rPr>
        <w:t xml:space="preserve"> –</w:t>
      </w:r>
    </w:p>
    <w:p w14:paraId="1E0AAD38" w14:textId="47B2AD7E" w:rsidR="003F28DE" w:rsidRPr="004D2342" w:rsidRDefault="00642FB8" w:rsidP="008328DB">
      <w:pPr>
        <w:rPr>
          <w:rFonts w:ascii="Times New Roman" w:hAnsi="Times New Roman" w:cs="Times New Roman"/>
          <w:i/>
          <w:color w:val="000000" w:themeColor="text1"/>
          <w:sz w:val="20"/>
          <w:szCs w:val="20"/>
        </w:rPr>
      </w:pPr>
      <w:hyperlink r:id="rId49" w:history="1">
        <w:r w:rsidR="003F28DE" w:rsidRPr="004D2342">
          <w:rPr>
            <w:rStyle w:val="Hyperlink"/>
            <w:rFonts w:ascii="Times New Roman" w:hAnsi="Times New Roman" w:cs="Times New Roman"/>
            <w:i/>
            <w:color w:val="000000" w:themeColor="text1"/>
            <w:sz w:val="20"/>
            <w:szCs w:val="20"/>
            <w:u w:val="none"/>
          </w:rPr>
          <w:t>https://www.un.org/development/desa/disabilities/convention-on-the-rights-of-persons-with-disabilities/article-24-education.html</w:t>
        </w:r>
      </w:hyperlink>
    </w:p>
  </w:footnote>
  <w:footnote w:id="203">
    <w:p w14:paraId="0F4D8B17" w14:textId="5DDA84CA" w:rsidR="174B1DDC" w:rsidRDefault="174B1DDC" w:rsidP="01411335">
      <w:pPr>
        <w:pStyle w:val="FootnoteText"/>
        <w:rPr>
          <w:i/>
          <w:iCs/>
        </w:rPr>
      </w:pPr>
      <w:r w:rsidRPr="174B1DDC">
        <w:rPr>
          <w:rStyle w:val="FootnoteReference"/>
        </w:rPr>
        <w:footnoteRef/>
      </w:r>
      <w:r w:rsidRPr="01411335">
        <w:t xml:space="preserve"> </w:t>
      </w:r>
      <w:r w:rsidRPr="01411335">
        <w:rPr>
          <w:i/>
          <w:iCs/>
        </w:rPr>
        <w:t>Ibid.</w:t>
      </w:r>
    </w:p>
  </w:footnote>
  <w:footnote w:id="204">
    <w:p w14:paraId="52CDBA08" w14:textId="4B8E74A3" w:rsidR="003F28DE" w:rsidRPr="004D2342" w:rsidRDefault="003F28DE" w:rsidP="01411335">
      <w:pPr>
        <w:pStyle w:val="Bibliography"/>
        <w:ind w:left="720" w:hanging="720"/>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eastAsia="Times New Roman" w:hAnsi="Times New Roman" w:cs="Times New Roman"/>
          <w:sz w:val="20"/>
          <w:szCs w:val="20"/>
          <w:lang w:val="en-GB"/>
        </w:rPr>
        <w:t xml:space="preserve">Tan </w:t>
      </w:r>
      <w:r w:rsidR="174B1DDC" w:rsidRPr="174B1DDC">
        <w:rPr>
          <w:rFonts w:ascii="Times New Roman" w:hAnsi="Times New Roman" w:cs="Times New Roman"/>
          <w:sz w:val="20"/>
          <w:szCs w:val="20"/>
          <w:lang w:val="en-GB"/>
        </w:rPr>
        <w:t>(2016).</w:t>
      </w:r>
    </w:p>
  </w:footnote>
  <w:footnote w:id="205">
    <w:p w14:paraId="679C8FC4" w14:textId="7674B397" w:rsidR="003F28DE" w:rsidRPr="004D2342" w:rsidRDefault="003F28DE" w:rsidP="642C0D9A">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Teng, A</w:t>
      </w:r>
      <w:r w:rsidR="642C0D9A" w:rsidRPr="642C0D9A">
        <w:rPr>
          <w:rFonts w:ascii="Times New Roman" w:hAnsi="Times New Roman" w:cs="Times New Roman"/>
          <w:sz w:val="20"/>
          <w:szCs w:val="20"/>
          <w:lang w:val="en-GB"/>
        </w:rPr>
        <w:t xml:space="preserve">. (2019a, November 8). Mainstream, special ed students to mix more. </w:t>
      </w:r>
      <w:r w:rsidR="642C0D9A" w:rsidRPr="642C0D9A">
        <w:rPr>
          <w:rFonts w:ascii="Times New Roman" w:hAnsi="Times New Roman" w:cs="Times New Roman"/>
          <w:i/>
          <w:iCs/>
          <w:sz w:val="20"/>
          <w:szCs w:val="20"/>
          <w:lang w:val="en-GB"/>
        </w:rPr>
        <w:t>The New Paper.</w:t>
      </w:r>
      <w:r w:rsidR="642C0D9A" w:rsidRPr="642C0D9A">
        <w:rPr>
          <w:rFonts w:ascii="Times New Roman" w:hAnsi="Times New Roman" w:cs="Times New Roman"/>
          <w:sz w:val="20"/>
          <w:szCs w:val="20"/>
          <w:lang w:val="en-GB"/>
        </w:rPr>
        <w:t xml:space="preserve"> https://www.tnp.sg/news/singapore/mainstream-special-ed-students-mix-more</w:t>
      </w:r>
    </w:p>
  </w:footnote>
  <w:footnote w:id="206">
    <w:p w14:paraId="3F1F76A6" w14:textId="3025C902"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(2b)</w:t>
      </w:r>
      <w:r w:rsidRPr="004D2342">
        <w:rPr>
          <w:rFonts w:cs="Times New Roman"/>
          <w:color w:val="000000" w:themeColor="text1"/>
        </w:rPr>
        <w:t xml:space="preserve"> –</w:t>
      </w:r>
    </w:p>
    <w:p w14:paraId="6E6EE9DD" w14:textId="35178B1B" w:rsidR="003F28DE" w:rsidRPr="004D2342" w:rsidRDefault="00642FB8" w:rsidP="008328DB">
      <w:pPr>
        <w:pStyle w:val="FootnoteText"/>
        <w:rPr>
          <w:color w:val="000000" w:themeColor="text1"/>
        </w:rPr>
      </w:pPr>
      <w:hyperlink r:id="rId50"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07">
    <w:p w14:paraId="33A9A167" w14:textId="63730315" w:rsidR="003F28DE" w:rsidRPr="004D2342" w:rsidRDefault="003F28DE" w:rsidP="642C0D9A">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Ang, B. (2015, April 12). Playground in Sembawang caters to children with special needs.</w:t>
      </w:r>
      <w:r w:rsidR="642C0D9A" w:rsidRPr="642C0D9A">
        <w:rPr>
          <w:rFonts w:ascii="Times New Roman" w:hAnsi="Times New Roman" w:cs="Times New Roman"/>
          <w:i/>
          <w:iCs/>
          <w:sz w:val="20"/>
          <w:szCs w:val="20"/>
          <w:lang w:val="en-GB"/>
        </w:rPr>
        <w:t xml:space="preserve"> The Straits Times. </w:t>
      </w:r>
      <w:r w:rsidR="642C0D9A" w:rsidRPr="642C0D9A">
        <w:rPr>
          <w:rFonts w:ascii="Times New Roman" w:hAnsi="Times New Roman" w:cs="Times New Roman"/>
          <w:sz w:val="20"/>
          <w:szCs w:val="20"/>
          <w:lang w:val="en-GB"/>
        </w:rPr>
        <w:t>https://www.straitstimes.com/lifestyle/playground-in-sembawang-caters-to-children-with-special-needs</w:t>
      </w:r>
    </w:p>
  </w:footnote>
  <w:footnote w:id="208">
    <w:p w14:paraId="2167B20D" w14:textId="1A7681A3" w:rsidR="003F28DE" w:rsidRPr="004D2342" w:rsidRDefault="003F28DE" w:rsidP="174B1DDC">
      <w:pPr>
        <w:pStyle w:val="Bibliography"/>
        <w:rPr>
          <w:rFonts w:ascii="Times New Roman" w:hAnsi="Times New Roman" w:cs="Times New Roman"/>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National Council of Social Service</w:t>
      </w:r>
      <w:r w:rsidR="174B1DDC" w:rsidRPr="174B1DDC">
        <w:rPr>
          <w:rFonts w:ascii="Times New Roman" w:hAnsi="Times New Roman" w:cs="Times New Roman"/>
          <w:sz w:val="20"/>
          <w:szCs w:val="20"/>
          <w:lang w:val="en-GB"/>
        </w:rPr>
        <w:t xml:space="preserve">. (n.d.-c). </w:t>
      </w:r>
      <w:r w:rsidR="174B1DDC" w:rsidRPr="174B1DDC">
        <w:rPr>
          <w:rFonts w:ascii="Times New Roman" w:hAnsi="Times New Roman" w:cs="Times New Roman"/>
          <w:i/>
          <w:iCs/>
          <w:sz w:val="20"/>
          <w:szCs w:val="20"/>
          <w:lang w:val="en-GB"/>
        </w:rPr>
        <w:t>Inclusive playground.</w:t>
      </w:r>
      <w:r w:rsidR="174B1DDC" w:rsidRPr="174B1DDC">
        <w:rPr>
          <w:rFonts w:ascii="Times New Roman" w:hAnsi="Times New Roman" w:cs="Times New Roman"/>
          <w:sz w:val="20"/>
          <w:szCs w:val="20"/>
          <w:lang w:val="en-GB"/>
        </w:rPr>
        <w:t xml:space="preserve"> Retrieved July 7, 2020, from https://www.ncss.gov.sg/Our-Initiatives/Inclusive-Playground</w:t>
      </w:r>
    </w:p>
  </w:footnote>
  <w:footnote w:id="209">
    <w:p w14:paraId="637C6886" w14:textId="37819F64" w:rsidR="003F28DE" w:rsidRPr="004D2342" w:rsidRDefault="003F28DE" w:rsidP="642C0D9A">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Sim, G. G. (2017, August 12). Programmes woven into primary school curriculum to promote inclusiveness. </w:t>
      </w:r>
      <w:r w:rsidR="642C0D9A" w:rsidRPr="642C0D9A">
        <w:rPr>
          <w:rFonts w:ascii="Times New Roman" w:hAnsi="Times New Roman" w:cs="Times New Roman"/>
          <w:i/>
          <w:iCs/>
          <w:sz w:val="20"/>
          <w:szCs w:val="20"/>
          <w:lang w:val="en-GB"/>
        </w:rPr>
        <w:t xml:space="preserve">The Straits Times. </w:t>
      </w:r>
      <w:r w:rsidR="642C0D9A" w:rsidRPr="642C0D9A">
        <w:rPr>
          <w:rFonts w:ascii="Times New Roman" w:hAnsi="Times New Roman" w:cs="Times New Roman"/>
          <w:sz w:val="20"/>
          <w:szCs w:val="20"/>
          <w:lang w:val="en-GB"/>
        </w:rPr>
        <w:t>https://www.straitstimes.com/forum/letters-in-print/programmes-woven-into-primary-school-curriculum-to-promote-inclusiveness</w:t>
      </w:r>
    </w:p>
  </w:footnote>
  <w:footnote w:id="210">
    <w:p w14:paraId="56233964" w14:textId="010594F8" w:rsidR="003F28DE" w:rsidRPr="004D2342" w:rsidRDefault="003F28DE" w:rsidP="01411335">
      <w:pPr>
        <w:pStyle w:val="Bibliography"/>
        <w:rPr>
          <w:rFonts w:ascii="Times New Roman" w:hAnsi="Times New Roman" w:cs="Times New Roman"/>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National Council of Social Service </w:t>
      </w:r>
      <w:r w:rsidR="174B1DDC" w:rsidRPr="174B1DDC">
        <w:rPr>
          <w:rFonts w:ascii="Times New Roman" w:hAnsi="Times New Roman" w:cs="Times New Roman"/>
          <w:sz w:val="20"/>
          <w:szCs w:val="20"/>
          <w:lang w:val="en-GB"/>
        </w:rPr>
        <w:t>(n.d.-c).</w:t>
      </w:r>
    </w:p>
  </w:footnote>
  <w:footnote w:id="211">
    <w:p w14:paraId="4E33E2AA" w14:textId="7DE5C8F2" w:rsidR="003F28DE" w:rsidRPr="004D2342" w:rsidRDefault="003F28DE" w:rsidP="01411335">
      <w:pPr>
        <w:rPr>
          <w:rFonts w:ascii="Times New Roman" w:hAnsi="Times New Roman" w:cs="Times New Roman"/>
          <w:color w:val="000000" w:themeColor="text1"/>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color w:val="000000" w:themeColor="text1"/>
          <w:sz w:val="20"/>
          <w:szCs w:val="20"/>
          <w:lang w:val="en-GB"/>
        </w:rPr>
        <w:t xml:space="preserve">Mok, N. (2018, July 17). </w:t>
      </w:r>
      <w:r w:rsidR="174B1DDC" w:rsidRPr="01411335">
        <w:rPr>
          <w:rFonts w:ascii="Times New Roman" w:eastAsia="Times New Roman" w:hAnsi="Times New Roman" w:cs="Times New Roman"/>
          <w:i/>
          <w:iCs/>
          <w:color w:val="000000" w:themeColor="text1"/>
          <w:sz w:val="20"/>
          <w:szCs w:val="20"/>
          <w:lang w:val="en-GB"/>
        </w:rPr>
        <w:t>Play Inclusive 2018 a fulfilling and memorable experience for all</w:t>
      </w:r>
      <w:r w:rsidR="174B1DDC" w:rsidRPr="174B1DDC">
        <w:rPr>
          <w:rFonts w:ascii="Times New Roman" w:eastAsia="Times New Roman" w:hAnsi="Times New Roman" w:cs="Times New Roman"/>
          <w:color w:val="000000" w:themeColor="text1"/>
          <w:sz w:val="20"/>
          <w:szCs w:val="20"/>
          <w:lang w:val="en-GB"/>
        </w:rPr>
        <w:t>. ActiveSG. https://www.myactivesg.com/read/2018/7/play-inclusive-2018-a-fulfilling-and-memorable-experience-for-all</w:t>
      </w:r>
    </w:p>
  </w:footnote>
  <w:footnote w:id="212">
    <w:p w14:paraId="5A105B1A" w14:textId="21201958" w:rsidR="003F28DE" w:rsidRPr="004D2342" w:rsidRDefault="003F28DE" w:rsidP="01411335">
      <w:pPr>
        <w:pStyle w:val="Bibliography"/>
        <w:rPr>
          <w:rFonts w:ascii="Times New Roman" w:hAnsi="Times New Roman" w:cs="Times New Roman"/>
          <w:color w:val="000000" w:themeColor="text1"/>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GB"/>
        </w:rPr>
        <w:t xml:space="preserve">Lee, J. (2019). Care and cohesion the aim at Inclusive Sports Festival 2019. </w:t>
      </w:r>
      <w:r w:rsidRPr="01411335">
        <w:rPr>
          <w:rFonts w:ascii="Times New Roman" w:hAnsi="Times New Roman" w:cs="Times New Roman"/>
          <w:i/>
          <w:iCs/>
          <w:color w:val="000000" w:themeColor="text1"/>
          <w:sz w:val="20"/>
          <w:szCs w:val="20"/>
          <w:lang w:val="en-GB"/>
        </w:rPr>
        <w:t>ActiveSG</w:t>
      </w:r>
      <w:r w:rsidRPr="004D2342">
        <w:rPr>
          <w:rFonts w:ascii="Times New Roman" w:hAnsi="Times New Roman" w:cs="Times New Roman"/>
          <w:color w:val="000000" w:themeColor="text1"/>
          <w:sz w:val="20"/>
          <w:szCs w:val="20"/>
          <w:lang w:val="en-GB"/>
        </w:rPr>
        <w:t>. https://www.myactivesg.com/read/2019/8/care-and-cohesion-the-aim-at-inclusive-sports-festival-2019.</w:t>
      </w:r>
    </w:p>
  </w:footnote>
  <w:footnote w:id="213">
    <w:p w14:paraId="6781211B" w14:textId="15775568" w:rsidR="003F28DE" w:rsidRPr="004D2342" w:rsidRDefault="003F28DE" w:rsidP="01411335">
      <w:pPr>
        <w:rPr>
          <w:rFonts w:ascii="Times New Roman" w:eastAsia="Times New Roman" w:hAnsi="Times New Roman" w:cs="Times New Roman"/>
          <w:sz w:val="20"/>
          <w:szCs w:val="20"/>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color w:val="000000" w:themeColor="text1"/>
          <w:sz w:val="20"/>
          <w:szCs w:val="20"/>
          <w:lang w:val="en-GB"/>
        </w:rPr>
        <w:t xml:space="preserve">Awwa Ltd. (2018, August). </w:t>
      </w:r>
      <w:r w:rsidR="174B1DDC" w:rsidRPr="01411335">
        <w:rPr>
          <w:rFonts w:ascii="Times New Roman" w:eastAsia="Times New Roman" w:hAnsi="Times New Roman" w:cs="Times New Roman"/>
          <w:i/>
          <w:iCs/>
          <w:color w:val="000000" w:themeColor="text1"/>
          <w:sz w:val="20"/>
          <w:szCs w:val="20"/>
          <w:lang w:val="en-GB"/>
        </w:rPr>
        <w:t>Inclusive Sports Festival</w:t>
      </w:r>
      <w:r w:rsidR="174B1DDC" w:rsidRPr="174B1DDC">
        <w:rPr>
          <w:rFonts w:ascii="Times New Roman" w:eastAsia="Times New Roman" w:hAnsi="Times New Roman" w:cs="Times New Roman"/>
          <w:color w:val="000000" w:themeColor="text1"/>
          <w:sz w:val="20"/>
          <w:szCs w:val="20"/>
          <w:lang w:val="en-GB"/>
        </w:rPr>
        <w:t xml:space="preserve">. AWWA - People Giving To People.  </w:t>
      </w:r>
      <w:hyperlink r:id="rId51">
        <w:r w:rsidR="174B1DDC" w:rsidRPr="01411335">
          <w:rPr>
            <w:rStyle w:val="Hyperlink"/>
            <w:rFonts w:ascii="Times New Roman" w:eastAsia="Times New Roman" w:hAnsi="Times New Roman" w:cs="Times New Roman"/>
            <w:color w:val="000000" w:themeColor="text1"/>
            <w:sz w:val="20"/>
            <w:szCs w:val="20"/>
            <w:u w:val="none"/>
            <w:lang w:val="en-GB"/>
          </w:rPr>
          <w:t>https://www.awwa.org.sg/events/inclusive-sports-festival/</w:t>
        </w:r>
      </w:hyperlink>
    </w:p>
  </w:footnote>
  <w:footnote w:id="214">
    <w:p w14:paraId="0E320611" w14:textId="35DB788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31" w:name="_Hlk58951671"/>
      <w:r w:rsidRPr="642C0D9A">
        <w:rPr>
          <w:rFonts w:cs="Times New Roman"/>
          <w:b/>
          <w:bCs/>
          <w:i/>
          <w:iCs/>
          <w:color w:val="000000" w:themeColor="text1"/>
        </w:rPr>
        <w:t>This is in line with CRPD Article: Art 30 (Participation in cultural life, recreation, leisure and sport) (5d)</w:t>
      </w:r>
      <w:r w:rsidRPr="004D2342">
        <w:rPr>
          <w:rFonts w:cs="Times New Roman"/>
          <w:color w:val="000000" w:themeColor="text1"/>
        </w:rPr>
        <w:t xml:space="preserve"> –</w:t>
      </w:r>
    </w:p>
    <w:p w14:paraId="3320990B" w14:textId="06C6144E" w:rsidR="003F28DE" w:rsidRPr="004D2342" w:rsidRDefault="003F28DE">
      <w:pPr>
        <w:pStyle w:val="FootnoteText"/>
        <w:rPr>
          <w:i/>
          <w:color w:val="000000" w:themeColor="text1"/>
        </w:rPr>
      </w:pPr>
      <w:r w:rsidRPr="004D2342">
        <w:rPr>
          <w:i/>
          <w:color w:val="000000" w:themeColor="text1"/>
        </w:rPr>
        <w:t>https://www.un.org/development/desa/disabilities/convention-on-the-rights-of-persons-with-disabilities/article-30-participation-in-cultural-life-recreation-leisure-and-sport.html</w:t>
      </w:r>
      <w:bookmarkEnd w:id="31"/>
    </w:p>
  </w:footnote>
  <w:footnote w:id="215">
    <w:p w14:paraId="615850D7" w14:textId="7E6465A5"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216">
    <w:p w14:paraId="733C5413" w14:textId="0451D402"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217">
    <w:p w14:paraId="04627F95" w14:textId="5B7D345F" w:rsidR="003F28DE" w:rsidRPr="004D2342" w:rsidRDefault="003F28DE" w:rsidP="01411335">
      <w:pPr>
        <w:pStyle w:val="FootnoteText"/>
        <w:rPr>
          <w:rFonts w:eastAsia="Times New Roman" w:cs="Times New Roman"/>
          <w:color w:val="000000" w:themeColor="text1"/>
          <w:lang w:val="en-GB"/>
        </w:rPr>
      </w:pPr>
      <w:r w:rsidRPr="004D2342">
        <w:rPr>
          <w:rStyle w:val="FootnoteReference"/>
          <w:color w:val="000000" w:themeColor="text1"/>
        </w:rPr>
        <w:footnoteRef/>
      </w:r>
      <w:r w:rsidRPr="004D2342">
        <w:rPr>
          <w:color w:val="000000" w:themeColor="text1"/>
        </w:rPr>
        <w:t xml:space="preserve"> </w:t>
      </w:r>
      <w:r w:rsidR="174B1DDC" w:rsidRPr="174B1DDC">
        <w:rPr>
          <w:rFonts w:eastAsia="Times New Roman" w:cs="Times New Roman"/>
        </w:rPr>
        <w:t>Ministry of Social and Family Development</w:t>
      </w:r>
      <w:r w:rsidR="174B1DDC" w:rsidRPr="174B1DDC">
        <w:rPr>
          <w:rFonts w:eastAsia="Times New Roman" w:cs="Times New Roman"/>
          <w:lang w:val="en-GB"/>
        </w:rPr>
        <w:t xml:space="preserve"> (2016a). </w:t>
      </w:r>
    </w:p>
  </w:footnote>
  <w:footnote w:id="218">
    <w:p w14:paraId="435A2874" w14:textId="4B36C6BD"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30E31BE5" w14:textId="39F0F4FD" w:rsidR="003F28DE" w:rsidRPr="004D2342" w:rsidRDefault="00642FB8" w:rsidP="00440378">
      <w:pPr>
        <w:rPr>
          <w:rFonts w:ascii="Times New Roman" w:hAnsi="Times New Roman" w:cs="Times New Roman"/>
          <w:i/>
          <w:color w:val="000000" w:themeColor="text1"/>
          <w:sz w:val="20"/>
          <w:szCs w:val="20"/>
        </w:rPr>
      </w:pPr>
      <w:hyperlink r:id="rId52" w:history="1">
        <w:r w:rsidR="003F28DE" w:rsidRPr="004D2342">
          <w:rPr>
            <w:rStyle w:val="Hyperlink"/>
            <w:rFonts w:ascii="Times New Roman" w:hAnsi="Times New Roman" w:cs="Times New Roman"/>
            <w:i/>
            <w:color w:val="000000" w:themeColor="text1"/>
            <w:sz w:val="20"/>
            <w:szCs w:val="20"/>
            <w:u w:val="none"/>
          </w:rPr>
          <w:t>https://www.un.org/development/desa/disabilities/convention-on-the-rights-of-persons-with-disabilities/article-24-education.html</w:t>
        </w:r>
      </w:hyperlink>
    </w:p>
  </w:footnote>
  <w:footnote w:id="219">
    <w:p w14:paraId="6901CBDB" w14:textId="329216D5" w:rsidR="003F28DE" w:rsidRPr="004D2342" w:rsidRDefault="003F28DE" w:rsidP="01411335">
      <w:pPr>
        <w:rPr>
          <w:rFonts w:ascii="Times New Roman" w:hAnsi="Times New Roman" w:cs="Times New Roman"/>
          <w:sz w:val="20"/>
          <w:szCs w:val="20"/>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color w:val="000000" w:themeColor="text1"/>
          <w:sz w:val="20"/>
          <w:szCs w:val="20"/>
        </w:rPr>
        <w:t>Ang</w:t>
      </w:r>
      <w:r w:rsidR="642C0D9A" w:rsidRPr="642C0D9A">
        <w:rPr>
          <w:rFonts w:ascii="Times New Roman" w:hAnsi="Times New Roman" w:cs="Times New Roman"/>
          <w:sz w:val="20"/>
          <w:szCs w:val="20"/>
          <w:lang w:val="en-GB"/>
        </w:rPr>
        <w:t xml:space="preserve"> (2020a). </w:t>
      </w:r>
    </w:p>
  </w:footnote>
  <w:footnote w:id="220">
    <w:p w14:paraId="56635ACA" w14:textId="430356B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19A04756" w14:textId="34B61EE8" w:rsidR="003F28DE" w:rsidRPr="004D2342" w:rsidRDefault="00642FB8" w:rsidP="00440378">
      <w:pPr>
        <w:rPr>
          <w:rFonts w:ascii="Times New Roman" w:hAnsi="Times New Roman" w:cs="Times New Roman"/>
          <w:i/>
          <w:color w:val="000000" w:themeColor="text1"/>
          <w:sz w:val="20"/>
          <w:szCs w:val="20"/>
        </w:rPr>
      </w:pPr>
      <w:hyperlink r:id="rId53" w:history="1">
        <w:r w:rsidR="003F28DE" w:rsidRPr="004D2342">
          <w:rPr>
            <w:rStyle w:val="Hyperlink"/>
            <w:rFonts w:ascii="Times New Roman" w:hAnsi="Times New Roman" w:cs="Times New Roman"/>
            <w:i/>
            <w:color w:val="000000" w:themeColor="text1"/>
            <w:sz w:val="20"/>
            <w:szCs w:val="20"/>
            <w:u w:val="none"/>
          </w:rPr>
          <w:t>https://www.un.org/development/desa/disabilities/convention-on-the-rights-of-persons-with-disabilities/article-24-education.html</w:t>
        </w:r>
      </w:hyperlink>
    </w:p>
  </w:footnote>
  <w:footnote w:id="221">
    <w:p w14:paraId="159729F5" w14:textId="5594FE88" w:rsidR="003F28DE" w:rsidRPr="004D2342" w:rsidRDefault="003F28DE" w:rsidP="01411335">
      <w:pPr>
        <w:pStyle w:val="FootnoteText"/>
        <w:rPr>
          <w:rFonts w:eastAsia="Times New Roman" w:cs="Times New Roman"/>
          <w:color w:val="000000" w:themeColor="text1"/>
          <w:lang w:val="en-GB"/>
        </w:rPr>
      </w:pPr>
      <w:r w:rsidRPr="004D2342">
        <w:rPr>
          <w:rStyle w:val="FootnoteReference"/>
          <w:color w:val="000000" w:themeColor="text1"/>
        </w:rPr>
        <w:footnoteRef/>
      </w:r>
      <w:r w:rsidRPr="004D2342">
        <w:rPr>
          <w:color w:val="000000" w:themeColor="text1"/>
        </w:rPr>
        <w:t xml:space="preserve"> </w:t>
      </w:r>
      <w:r w:rsidR="174B1DDC" w:rsidRPr="174B1DDC">
        <w:rPr>
          <w:rFonts w:eastAsia="Times New Roman" w:cs="Times New Roman"/>
        </w:rPr>
        <w:t>Ministry of Social and Family Development</w:t>
      </w:r>
      <w:r w:rsidR="174B1DDC" w:rsidRPr="174B1DDC">
        <w:rPr>
          <w:rFonts w:eastAsia="Times New Roman" w:cs="Times New Roman"/>
          <w:lang w:val="en-GB"/>
        </w:rPr>
        <w:t xml:space="preserve"> (2016a). </w:t>
      </w:r>
    </w:p>
  </w:footnote>
  <w:footnote w:id="222">
    <w:p w14:paraId="4DE385C8" w14:textId="76B8ACA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5E066D32" w14:textId="3218D785" w:rsidR="003F28DE" w:rsidRPr="004D2342" w:rsidRDefault="00642FB8">
      <w:pPr>
        <w:pStyle w:val="FootnoteText"/>
        <w:rPr>
          <w:rFonts w:cs="Times New Roman"/>
          <w:i/>
          <w:color w:val="000000" w:themeColor="text1"/>
        </w:rPr>
      </w:pPr>
      <w:hyperlink r:id="rId54"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23">
    <w:p w14:paraId="3A2230E8" w14:textId="608FDF7F" w:rsidR="003F28DE" w:rsidRPr="004D2342" w:rsidRDefault="003F28DE" w:rsidP="642C0D9A">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Chia, L. (2016, November 4). Compulsory education for all special needs children from 2019.</w:t>
      </w:r>
      <w:r w:rsidR="642C0D9A" w:rsidRPr="642C0D9A">
        <w:rPr>
          <w:rFonts w:ascii="Times New Roman" w:hAnsi="Times New Roman" w:cs="Times New Roman"/>
          <w:i/>
          <w:iCs/>
          <w:sz w:val="20"/>
          <w:szCs w:val="20"/>
          <w:lang w:val="en-GB"/>
        </w:rPr>
        <w:t xml:space="preserve"> CNA.</w:t>
      </w:r>
      <w:r w:rsidR="642C0D9A" w:rsidRPr="642C0D9A">
        <w:rPr>
          <w:rFonts w:ascii="Times New Roman" w:hAnsi="Times New Roman" w:cs="Times New Roman"/>
          <w:sz w:val="20"/>
          <w:szCs w:val="20"/>
          <w:lang w:val="en-GB"/>
        </w:rPr>
        <w:t xml:space="preserve"> https://www.channelnewsasia.com/news/singapore/compulsory-education-for-all-special-needs-children-from-2019-7718218</w:t>
      </w:r>
    </w:p>
  </w:footnote>
  <w:footnote w:id="224">
    <w:p w14:paraId="0BCAD349" w14:textId="6BAAA04E" w:rsidR="003F28DE" w:rsidRPr="004D2342" w:rsidRDefault="003F28DE" w:rsidP="01411335">
      <w:pPr>
        <w:pStyle w:val="Bibliography"/>
        <w:rPr>
          <w:rFonts w:ascii="Times New Roman" w:hAnsi="Times New Roman" w:cs="Times New Roman"/>
          <w:lang w:val="en-GB"/>
        </w:rPr>
      </w:pPr>
      <w:r w:rsidRPr="004D2342">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Kok, X. H</w:t>
      </w:r>
      <w:r w:rsidR="642C0D9A" w:rsidRPr="642C0D9A">
        <w:rPr>
          <w:rFonts w:ascii="Times New Roman" w:hAnsi="Times New Roman" w:cs="Times New Roman"/>
          <w:sz w:val="20"/>
          <w:szCs w:val="20"/>
          <w:lang w:val="en-GB"/>
        </w:rPr>
        <w:t xml:space="preserve">. (2017a, January 25). Easing long wait at Sped Schools.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https://www.straitstimes.com/singapore/easing-long-wait-at-sped-schools</w:t>
      </w:r>
    </w:p>
  </w:footnote>
  <w:footnote w:id="225">
    <w:p w14:paraId="74450CAF" w14:textId="5E1ECC8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(2b)</w:t>
      </w:r>
      <w:r w:rsidRPr="004D2342">
        <w:rPr>
          <w:rFonts w:cs="Times New Roman"/>
          <w:color w:val="000000" w:themeColor="text1"/>
        </w:rPr>
        <w:t xml:space="preserve"> –</w:t>
      </w:r>
    </w:p>
    <w:p w14:paraId="52F47074" w14:textId="02436D02" w:rsidR="003F28DE" w:rsidRPr="004D2342" w:rsidRDefault="00642FB8" w:rsidP="003E5C21">
      <w:pPr>
        <w:rPr>
          <w:rFonts w:ascii="Times New Roman" w:hAnsi="Times New Roman" w:cs="Times New Roman"/>
          <w:i/>
          <w:color w:val="000000" w:themeColor="text1"/>
          <w:sz w:val="20"/>
          <w:szCs w:val="20"/>
        </w:rPr>
      </w:pPr>
      <w:hyperlink r:id="rId55" w:history="1">
        <w:r w:rsidR="003F28DE" w:rsidRPr="004D2342">
          <w:rPr>
            <w:rStyle w:val="Hyperlink"/>
            <w:rFonts w:ascii="Times New Roman" w:hAnsi="Times New Roman" w:cs="Times New Roman"/>
            <w:i/>
            <w:color w:val="000000" w:themeColor="text1"/>
            <w:sz w:val="20"/>
            <w:szCs w:val="20"/>
            <w:u w:val="none"/>
          </w:rPr>
          <w:t>https://www.un.org/development/desa/disabilities/convention-on-the-rights-of-persons-with-disabilities/article-24-education.html</w:t>
        </w:r>
      </w:hyperlink>
    </w:p>
  </w:footnote>
  <w:footnote w:id="226">
    <w:p w14:paraId="09B09F8E" w14:textId="52539591"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w:t>
      </w:r>
      <w:r w:rsidR="174B1DDC" w:rsidRPr="174B1DDC">
        <w:rPr>
          <w:rFonts w:cs="Times New Roman"/>
          <w:color w:val="000000" w:themeColor="text1"/>
        </w:rPr>
        <w:t xml:space="preserve">Kok </w:t>
      </w:r>
      <w:r w:rsidR="174B1DDC" w:rsidRPr="174B1DDC">
        <w:rPr>
          <w:rFonts w:cs="Times New Roman"/>
          <w:lang w:val="en-GB"/>
        </w:rPr>
        <w:t>(2017a).</w:t>
      </w:r>
    </w:p>
  </w:footnote>
  <w:footnote w:id="227">
    <w:p w14:paraId="7CADA401" w14:textId="79C2B26B"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32" w:name="_Hlk58952382"/>
      <w:r w:rsidRPr="642C0D9A">
        <w:rPr>
          <w:rFonts w:cs="Times New Roman"/>
          <w:b/>
          <w:bCs/>
          <w:i/>
          <w:iCs/>
          <w:color w:val="000000" w:themeColor="text1"/>
        </w:rPr>
        <w:t>This is in line with CRPD Article: Art 24 (Education) (2d)</w:t>
      </w:r>
      <w:r w:rsidRPr="004D2342">
        <w:rPr>
          <w:rFonts w:cs="Times New Roman"/>
          <w:color w:val="000000" w:themeColor="text1"/>
        </w:rPr>
        <w:t xml:space="preserve"> –</w:t>
      </w:r>
    </w:p>
    <w:p w14:paraId="1FD57736" w14:textId="2C79A43D" w:rsidR="003F28DE" w:rsidRPr="004D2342" w:rsidRDefault="00642FB8" w:rsidP="002D59BF">
      <w:pPr>
        <w:pStyle w:val="FootnoteText"/>
        <w:rPr>
          <w:color w:val="000000" w:themeColor="text1"/>
        </w:rPr>
      </w:pPr>
      <w:hyperlink r:id="rId56"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bookmarkEnd w:id="32"/>
  </w:footnote>
  <w:footnote w:id="228">
    <w:p w14:paraId="15810DAB" w14:textId="22950A6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1255D9B1" w14:textId="12F60EB3" w:rsidR="003F28DE" w:rsidRPr="004D2342" w:rsidRDefault="00642FB8" w:rsidP="000E33D2">
      <w:pPr>
        <w:pStyle w:val="FootnoteText"/>
        <w:rPr>
          <w:color w:val="000000" w:themeColor="text1"/>
        </w:rPr>
      </w:pPr>
      <w:hyperlink r:id="rId57"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29">
    <w:p w14:paraId="07C6CADC" w14:textId="56575042"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532BFAF1" w14:textId="70611A95" w:rsidR="003F28DE" w:rsidRPr="004D2342" w:rsidRDefault="00642FB8" w:rsidP="000E33D2">
      <w:pPr>
        <w:pStyle w:val="FootnoteText"/>
        <w:rPr>
          <w:color w:val="000000" w:themeColor="text1"/>
        </w:rPr>
      </w:pPr>
      <w:hyperlink r:id="rId58"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30">
    <w:p w14:paraId="066F2CDF" w14:textId="78852E83" w:rsidR="003F28DE" w:rsidRPr="004D2342" w:rsidRDefault="003F28DE" w:rsidP="01411335">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231">
    <w:p w14:paraId="3A2C0E81" w14:textId="0066059A"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232">
    <w:p w14:paraId="6613D716" w14:textId="3EA4A191" w:rsidR="003F28DE" w:rsidRPr="004D2342" w:rsidRDefault="003F28DE" w:rsidP="642C0D9A">
      <w:pPr>
        <w:rPr>
          <w:sz w:val="20"/>
          <w:szCs w:val="20"/>
          <w:lang w:val="en-GB"/>
        </w:rPr>
      </w:pPr>
      <w:r w:rsidRPr="642C0D9A">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Teng, A</w:t>
      </w:r>
      <w:r w:rsidR="642C0D9A" w:rsidRPr="642C0D9A">
        <w:rPr>
          <w:rFonts w:ascii="Times New Roman" w:hAnsi="Times New Roman" w:cs="Times New Roman"/>
          <w:sz w:val="20"/>
          <w:szCs w:val="20"/>
          <w:lang w:val="en-GB"/>
        </w:rPr>
        <w:t xml:space="preserve">. (2020, September 3). More avenues for special education teachers to progress.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https://www.straitstimes.com/singapore/education/more-avenues-for-special-education-teachers-to-progress</w:t>
      </w:r>
    </w:p>
  </w:footnote>
  <w:footnote w:id="233">
    <w:p w14:paraId="2A4826BE" w14:textId="352F4FB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163E2FF0" w14:textId="2D0309A3" w:rsidR="003F28DE" w:rsidRPr="004D2342" w:rsidRDefault="00642FB8" w:rsidP="000E33D2">
      <w:pPr>
        <w:pStyle w:val="FootnoteText"/>
        <w:rPr>
          <w:color w:val="000000" w:themeColor="text1"/>
        </w:rPr>
      </w:pPr>
      <w:hyperlink r:id="rId59"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34">
    <w:p w14:paraId="053434C1" w14:textId="16D83515"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w:t>
      </w:r>
      <w:r w:rsidR="174B1DDC" w:rsidRPr="174B1DDC">
        <w:rPr>
          <w:color w:val="000000" w:themeColor="text1"/>
        </w:rPr>
        <w:t>Mi</w:t>
      </w:r>
      <w:r w:rsidR="174B1DDC" w:rsidRPr="174B1DDC">
        <w:rPr>
          <w:rFonts w:eastAsia="Times New Roman" w:cs="Times New Roman"/>
          <w:lang w:val="en-GB"/>
        </w:rPr>
        <w:t>nistry of Education (n.d.-a).</w:t>
      </w:r>
    </w:p>
  </w:footnote>
  <w:footnote w:id="235">
    <w:p w14:paraId="1CC4A89C" w14:textId="7EA3B9F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(4)</w:t>
      </w:r>
      <w:r w:rsidRPr="004D2342">
        <w:rPr>
          <w:rFonts w:cs="Times New Roman"/>
          <w:color w:val="000000" w:themeColor="text1"/>
        </w:rPr>
        <w:t xml:space="preserve"> –</w:t>
      </w:r>
    </w:p>
    <w:p w14:paraId="492B494A" w14:textId="3F851DF2" w:rsidR="003F28DE" w:rsidRPr="004D2342" w:rsidRDefault="00642FB8" w:rsidP="000E33D2">
      <w:pPr>
        <w:pStyle w:val="FootnoteText"/>
        <w:rPr>
          <w:color w:val="000000" w:themeColor="text1"/>
        </w:rPr>
      </w:pPr>
      <w:hyperlink r:id="rId60"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36">
    <w:p w14:paraId="37354273" w14:textId="5355D15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(2e)</w:t>
      </w:r>
      <w:r w:rsidRPr="004D2342">
        <w:rPr>
          <w:rFonts w:cs="Times New Roman"/>
          <w:color w:val="000000" w:themeColor="text1"/>
        </w:rPr>
        <w:t xml:space="preserve"> –</w:t>
      </w:r>
    </w:p>
    <w:p w14:paraId="5C3DFD48" w14:textId="55C969D2" w:rsidR="003F28DE" w:rsidRPr="004D2342" w:rsidRDefault="00642FB8">
      <w:pPr>
        <w:pStyle w:val="FootnoteText"/>
        <w:rPr>
          <w:rFonts w:cs="Times New Roman"/>
          <w:i/>
          <w:color w:val="000000" w:themeColor="text1"/>
        </w:rPr>
      </w:pPr>
      <w:hyperlink r:id="rId61"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37">
    <w:p w14:paraId="567CAB19" w14:textId="06F18658"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276DECB3" w14:textId="07BCC39D" w:rsidR="003F28DE" w:rsidRPr="000D2B78" w:rsidRDefault="00642FB8" w:rsidP="00FF2E6D">
      <w:pPr>
        <w:pStyle w:val="FootnoteText"/>
        <w:rPr>
          <w:rFonts w:cs="Times New Roman"/>
        </w:rPr>
      </w:pPr>
      <w:hyperlink r:id="rId62" w:history="1">
        <w:r w:rsidR="003F28DE" w:rsidRPr="000D2B78">
          <w:rPr>
            <w:rStyle w:val="Hyperlink"/>
            <w:rFonts w:cs="Times New Roman"/>
            <w:i/>
            <w:color w:val="auto"/>
            <w:u w:val="none"/>
          </w:rPr>
          <w:t>https://www.un.org/development/desa/disabilities/convention-on-the-rights-of-persons-with-disabilities/article-24-education.html</w:t>
        </w:r>
      </w:hyperlink>
    </w:p>
  </w:footnote>
  <w:footnote w:id="238">
    <w:p w14:paraId="63CB8D39" w14:textId="5E70CC70" w:rsidR="003F28DE" w:rsidRPr="000D2B78" w:rsidRDefault="003F28DE" w:rsidP="01411335">
      <w:pPr>
        <w:pStyle w:val="NoSpacing"/>
        <w:rPr>
          <w:rFonts w:ascii="Times New Roman" w:hAnsi="Times New Roman" w:cs="Times New Roman"/>
          <w:sz w:val="20"/>
          <w:szCs w:val="20"/>
        </w:rPr>
      </w:pPr>
      <w:r w:rsidRPr="008215BC">
        <w:rPr>
          <w:rStyle w:val="FootnoteReference"/>
          <w:rFonts w:cs="Times New Roman"/>
        </w:rPr>
        <w:footnoteRef/>
      </w:r>
      <w:r w:rsidRPr="000D2B78">
        <w:rPr>
          <w:rFonts w:ascii="Times New Roman" w:hAnsi="Times New Roman" w:cs="Times New Roman"/>
          <w:sz w:val="20"/>
          <w:szCs w:val="20"/>
        </w:rPr>
        <w:t xml:space="preserve"> Ministry of Social and Family Development.</w:t>
      </w:r>
      <w:r w:rsidR="174B1DDC" w:rsidRPr="174B1DDC">
        <w:rPr>
          <w:rFonts w:ascii="Times New Roman" w:hAnsi="Times New Roman" w:cs="Times New Roman"/>
          <w:sz w:val="20"/>
          <w:szCs w:val="20"/>
        </w:rPr>
        <w:t xml:space="preserve"> (2022b, March 10). </w:t>
      </w:r>
      <w:r w:rsidR="174B1DDC" w:rsidRPr="01411335">
        <w:rPr>
          <w:rFonts w:ascii="Times New Roman" w:hAnsi="Times New Roman" w:cs="Times New Roman"/>
          <w:i/>
          <w:iCs/>
          <w:sz w:val="20"/>
          <w:szCs w:val="20"/>
        </w:rPr>
        <w:t xml:space="preserve">Speech By Mr Eric Chua, Parliamentary Secretary For Ministry Of Social And Family Development &amp; Ministry Of Culture, Community And Youth at Committee Of Supply 2022. </w:t>
      </w:r>
      <w:r w:rsidR="174B1DDC" w:rsidRPr="174B1DDC">
        <w:rPr>
          <w:rFonts w:ascii="Times New Roman" w:hAnsi="Times New Roman" w:cs="Times New Roman"/>
          <w:sz w:val="20"/>
          <w:szCs w:val="20"/>
        </w:rPr>
        <w:t>https://www.msf.gov.sg/media-room/Pages/Journey-Alongside-Families-To-Support-Individuals-Facing-Challenges.aspx</w:t>
      </w:r>
    </w:p>
  </w:footnote>
  <w:footnote w:id="239">
    <w:p w14:paraId="672290A2" w14:textId="23B52ED3" w:rsidR="003F28DE" w:rsidRPr="00A66D3B" w:rsidRDefault="003F28DE" w:rsidP="01411335">
      <w:pPr>
        <w:pStyle w:val="FootnoteText"/>
        <w:spacing w:line="259" w:lineRule="auto"/>
        <w:rPr>
          <w:rFonts w:cs="Times New Roman"/>
        </w:rPr>
      </w:pPr>
      <w:r w:rsidRPr="00A66D3B">
        <w:rPr>
          <w:rStyle w:val="FootnoteReference"/>
        </w:rPr>
        <w:footnoteRef/>
      </w:r>
      <w:r w:rsidRPr="01411335">
        <w:t xml:space="preserve"> </w:t>
      </w:r>
      <w:r w:rsidR="01411335" w:rsidRPr="01411335">
        <w:rPr>
          <w:rFonts w:cs="Times New Roman"/>
          <w:i/>
          <w:iCs/>
        </w:rPr>
        <w:t>Ibid.</w:t>
      </w:r>
    </w:p>
  </w:footnote>
  <w:footnote w:id="240">
    <w:p w14:paraId="4BF6F994" w14:textId="4070B988" w:rsidR="003F28DE" w:rsidRPr="00A66D3B" w:rsidRDefault="003F28DE" w:rsidP="01411335">
      <w:pPr>
        <w:pStyle w:val="FootnoteText"/>
        <w:spacing w:line="259" w:lineRule="auto"/>
        <w:rPr>
          <w:rFonts w:cs="Times New Roman"/>
        </w:rPr>
      </w:pPr>
      <w:r w:rsidRPr="00A66D3B">
        <w:rPr>
          <w:rStyle w:val="FootnoteReference"/>
        </w:rPr>
        <w:footnoteRef/>
      </w:r>
      <w:r w:rsidRPr="01411335">
        <w:t xml:space="preserve"> </w:t>
      </w:r>
      <w:r w:rsidR="01411335" w:rsidRPr="01411335">
        <w:rPr>
          <w:rFonts w:cs="Times New Roman"/>
          <w:i/>
          <w:iCs/>
        </w:rPr>
        <w:t>Ibid.</w:t>
      </w:r>
    </w:p>
  </w:footnote>
  <w:footnote w:id="241">
    <w:p w14:paraId="56586A50" w14:textId="4DE4EBCF"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24 (Education) (5)</w:t>
      </w:r>
      <w:r w:rsidRPr="000D2B78">
        <w:rPr>
          <w:rFonts w:cs="Times New Roman"/>
        </w:rPr>
        <w:t xml:space="preserve"> –</w:t>
      </w:r>
    </w:p>
    <w:p w14:paraId="1376351C" w14:textId="18F369FD" w:rsidR="003F28DE" w:rsidRPr="00724650" w:rsidRDefault="00642FB8" w:rsidP="009F5B6F">
      <w:pPr>
        <w:pStyle w:val="FootnoteText"/>
        <w:rPr>
          <w:lang w:val="en-US"/>
        </w:rPr>
      </w:pPr>
      <w:hyperlink r:id="rId63" w:history="1">
        <w:r w:rsidR="003F28DE" w:rsidRPr="000D2B78">
          <w:rPr>
            <w:rStyle w:val="Hyperlink"/>
            <w:rFonts w:cs="Times New Roman"/>
            <w:i/>
            <w:iCs/>
            <w:color w:val="auto"/>
            <w:u w:val="none"/>
          </w:rPr>
          <w:t>https://www.un.org/development/desa/disabilities/convention-on-the-rights-of-persons-with-disabilities/article-24-education.html</w:t>
        </w:r>
      </w:hyperlink>
    </w:p>
  </w:footnote>
  <w:footnote w:id="242">
    <w:p w14:paraId="4B6C29AF" w14:textId="3807814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(2b)</w:t>
      </w:r>
      <w:r w:rsidRPr="004D2342">
        <w:rPr>
          <w:rFonts w:cs="Times New Roman"/>
          <w:color w:val="000000" w:themeColor="text1"/>
        </w:rPr>
        <w:t xml:space="preserve"> –</w:t>
      </w:r>
    </w:p>
    <w:p w14:paraId="726A8562" w14:textId="0F87F51F" w:rsidR="003F28DE" w:rsidRPr="004D2342" w:rsidRDefault="00642FB8" w:rsidP="000E33D2">
      <w:pPr>
        <w:pStyle w:val="FootnoteText"/>
        <w:rPr>
          <w:color w:val="000000" w:themeColor="text1"/>
        </w:rPr>
      </w:pPr>
      <w:hyperlink r:id="rId64"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43">
    <w:p w14:paraId="1F612CF8" w14:textId="28C47F2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(2d)</w:t>
      </w:r>
      <w:r w:rsidRPr="004D2342">
        <w:rPr>
          <w:rFonts w:cs="Times New Roman"/>
          <w:color w:val="000000" w:themeColor="text1"/>
        </w:rPr>
        <w:t xml:space="preserve"> –</w:t>
      </w:r>
    </w:p>
    <w:p w14:paraId="11E69EE0" w14:textId="6E06E482" w:rsidR="003F28DE" w:rsidRPr="004D2342" w:rsidRDefault="00642FB8" w:rsidP="000E33D2">
      <w:pPr>
        <w:pStyle w:val="FootnoteText"/>
        <w:rPr>
          <w:color w:val="000000" w:themeColor="text1"/>
        </w:rPr>
      </w:pPr>
      <w:hyperlink r:id="rId65"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244">
    <w:p w14:paraId="256E916B" w14:textId="6D36DB03" w:rsidR="003F28DE" w:rsidRPr="004D2342" w:rsidRDefault="003F28DE" w:rsidP="01411335">
      <w:pPr>
        <w:rPr>
          <w:rFonts w:ascii="Times New Roman" w:hAnsi="Times New Roman" w:cs="Times New Roman"/>
        </w:rPr>
      </w:pPr>
      <w:r w:rsidRPr="00724650">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Roulstone, A. (2012). Disabled people, work and employment: A global perspective. </w:t>
      </w:r>
      <w:r w:rsidR="01411335" w:rsidRPr="01411335">
        <w:rPr>
          <w:rFonts w:ascii="Times New Roman" w:hAnsi="Times New Roman" w:cs="Times New Roman"/>
          <w:sz w:val="20"/>
          <w:szCs w:val="20"/>
        </w:rPr>
        <w:t>In N. Watson (Ed.),</w:t>
      </w:r>
      <w:r w:rsidR="642C0D9A" w:rsidRPr="642C0D9A">
        <w:rPr>
          <w:rFonts w:ascii="Times New Roman" w:hAnsi="Times New Roman" w:cs="Times New Roman"/>
          <w:sz w:val="20"/>
          <w:szCs w:val="20"/>
        </w:rPr>
        <w:t xml:space="preserve"> </w:t>
      </w:r>
      <w:r w:rsidR="642C0D9A" w:rsidRPr="01411335">
        <w:rPr>
          <w:rFonts w:ascii="Times New Roman" w:hAnsi="Times New Roman" w:cs="Times New Roman"/>
          <w:i/>
          <w:iCs/>
          <w:sz w:val="20"/>
          <w:szCs w:val="20"/>
        </w:rPr>
        <w:t>Routledge Handbook of Disability Studies</w:t>
      </w:r>
      <w:r w:rsidR="642C0D9A" w:rsidRPr="642C0D9A">
        <w:rPr>
          <w:rFonts w:ascii="Times New Roman" w:hAnsi="Times New Roman" w:cs="Times New Roman"/>
          <w:sz w:val="20"/>
          <w:szCs w:val="20"/>
        </w:rPr>
        <w:t xml:space="preserve"> (1st Edition, pp. 211–224). Taylor &amp; Francis.</w:t>
      </w:r>
    </w:p>
  </w:footnote>
  <w:footnote w:id="245">
    <w:p w14:paraId="72E7AB88" w14:textId="7B0613D1" w:rsidR="174B1DDC" w:rsidRDefault="174B1DDC" w:rsidP="174B1DDC">
      <w:r w:rsidRPr="174B1DDC">
        <w:rPr>
          <w:rStyle w:val="FootnoteReference"/>
        </w:rPr>
        <w:footnoteRef/>
      </w:r>
      <w:r>
        <w:t xml:space="preserve"> </w:t>
      </w:r>
      <w:r w:rsidRPr="174B1DDC">
        <w:rPr>
          <w:rFonts w:ascii="Times New Roman" w:eastAsia="Times New Roman" w:hAnsi="Times New Roman" w:cs="Times New Roman"/>
          <w:sz w:val="20"/>
          <w:szCs w:val="20"/>
          <w:lang w:val="en-GB"/>
        </w:rPr>
        <w:t xml:space="preserve">Tan, A. (2018, October 25). More being done to help those with disabilities in workplace. </w:t>
      </w:r>
      <w:r w:rsidRPr="174B1DDC">
        <w:rPr>
          <w:rFonts w:ascii="Times New Roman" w:eastAsia="Times New Roman" w:hAnsi="Times New Roman" w:cs="Times New Roman"/>
          <w:i/>
          <w:iCs/>
          <w:sz w:val="20"/>
          <w:szCs w:val="20"/>
          <w:lang w:val="en-GB"/>
        </w:rPr>
        <w:t>The Straits Times.</w:t>
      </w:r>
      <w:r w:rsidRPr="174B1DDC">
        <w:rPr>
          <w:rFonts w:ascii="Times New Roman" w:eastAsia="Times New Roman" w:hAnsi="Times New Roman" w:cs="Times New Roman"/>
          <w:sz w:val="20"/>
          <w:szCs w:val="20"/>
          <w:lang w:val="en-GB"/>
        </w:rPr>
        <w:t xml:space="preserve"> </w:t>
      </w:r>
      <w:hyperlink r:id="rId66">
        <w:r w:rsidRPr="174B1DDC">
          <w:rPr>
            <w:rStyle w:val="Hyperlink"/>
            <w:rFonts w:ascii="Times New Roman" w:eastAsia="Times New Roman" w:hAnsi="Times New Roman" w:cs="Times New Roman"/>
            <w:sz w:val="20"/>
            <w:szCs w:val="20"/>
            <w:lang w:val="en-GB"/>
          </w:rPr>
          <w:t>https://www.straitstimes.com/forum/letters-in-print/more-being-done-to-help-those-with-disabilities-in-workplace</w:t>
        </w:r>
      </w:hyperlink>
      <w:r w:rsidRPr="174B1DDC">
        <w:rPr>
          <w:rFonts w:ascii="Times New Roman" w:eastAsia="Times New Roman" w:hAnsi="Times New Roman" w:cs="Times New Roman"/>
          <w:sz w:val="20"/>
          <w:szCs w:val="20"/>
          <w:lang w:val="en-GB"/>
        </w:rPr>
        <w:t xml:space="preserve"> </w:t>
      </w:r>
    </w:p>
  </w:footnote>
  <w:footnote w:id="246">
    <w:p w14:paraId="696736B4" w14:textId="3F9D7E84" w:rsidR="003F28DE" w:rsidRPr="004D2342" w:rsidRDefault="003F28DE" w:rsidP="174B1DDC">
      <w:pPr>
        <w:rPr>
          <w:rFonts w:ascii="Times New Roman" w:eastAsia="Times New Roman" w:hAnsi="Times New Roman" w:cs="Times New Roman"/>
          <w:sz w:val="20"/>
          <w:szCs w:val="20"/>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(2014). </w:t>
      </w:r>
      <w:r w:rsidR="174B1DDC" w:rsidRPr="174B1DDC">
        <w:rPr>
          <w:rFonts w:ascii="Times New Roman" w:eastAsia="Times New Roman" w:hAnsi="Times New Roman" w:cs="Times New Roman"/>
          <w:i/>
          <w:iCs/>
          <w:sz w:val="20"/>
          <w:szCs w:val="20"/>
          <w:lang w:val="en-GB"/>
        </w:rPr>
        <w:t>Open door programme: Enhancing support for employers to hire and integrate persons with disabilities.</w:t>
      </w:r>
      <w:r w:rsidR="174B1DDC" w:rsidRPr="174B1DDC">
        <w:rPr>
          <w:rFonts w:ascii="Times New Roman" w:eastAsia="Times New Roman" w:hAnsi="Times New Roman" w:cs="Times New Roman"/>
          <w:sz w:val="20"/>
          <w:szCs w:val="20"/>
          <w:lang w:val="en-GB"/>
        </w:rPr>
        <w:t xml:space="preserve"> </w:t>
      </w:r>
      <w:hyperlink r:id="rId67">
        <w:r w:rsidR="174B1DDC" w:rsidRPr="174B1DDC">
          <w:rPr>
            <w:rStyle w:val="Hyperlink"/>
            <w:rFonts w:ascii="Times New Roman" w:eastAsia="Times New Roman" w:hAnsi="Times New Roman" w:cs="Times New Roman"/>
            <w:sz w:val="20"/>
            <w:szCs w:val="20"/>
            <w:lang w:val="en-GB"/>
          </w:rPr>
          <w:t>https://www.findsgjobs.com/files/partners/ODPBrochure.pdf</w:t>
        </w:r>
      </w:hyperlink>
    </w:p>
  </w:footnote>
  <w:footnote w:id="247">
    <w:p w14:paraId="5B7FD2CB" w14:textId="4A471387" w:rsidR="003F28DE" w:rsidRPr="004D2342" w:rsidRDefault="003F28DE" w:rsidP="174B1DDC">
      <w:pPr>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Pr="174B1DDC">
        <w:rPr>
          <w:rFonts w:ascii="Times New Roman" w:hAnsi="Times New Roman" w:cs="Times New Roman"/>
          <w:i/>
          <w:iCs/>
          <w:color w:val="000000" w:themeColor="text1"/>
          <w:sz w:val="20"/>
          <w:szCs w:val="20"/>
        </w:rPr>
        <w:t>PWDs must be either a Singaporean Citizen or a Singapore Permanent Resident to be eligible for the Open Door Programme.</w:t>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 xml:space="preserve">Ministry of Manpower. (2020a). </w:t>
      </w:r>
      <w:r w:rsidR="174B1DDC" w:rsidRPr="174B1DDC">
        <w:rPr>
          <w:rFonts w:ascii="Times New Roman" w:hAnsi="Times New Roman" w:cs="Times New Roman"/>
          <w:i/>
          <w:iCs/>
          <w:sz w:val="20"/>
          <w:szCs w:val="20"/>
          <w:lang w:val="en-GB"/>
        </w:rPr>
        <w:t>Media factsheet on enhanced employment support for persons with disabilities</w:t>
      </w:r>
      <w:r w:rsidR="174B1DDC" w:rsidRPr="174B1DDC">
        <w:rPr>
          <w:rFonts w:ascii="Times New Roman" w:hAnsi="Times New Roman" w:cs="Times New Roman"/>
          <w:sz w:val="20"/>
          <w:szCs w:val="20"/>
          <w:lang w:val="en-GB"/>
        </w:rPr>
        <w:t>. https://www.mom.gov.sg/-/media/mom/documents/budget2020/factsheet-enhanced-employment-support-pwd.pdf</w:t>
      </w:r>
    </w:p>
  </w:footnote>
  <w:footnote w:id="248">
    <w:p w14:paraId="2F9AB023" w14:textId="77777777" w:rsidR="003F28DE" w:rsidRPr="004D2342" w:rsidRDefault="003F28DE" w:rsidP="008139F3">
      <w:pPr>
        <w:pStyle w:val="FootnoteText"/>
        <w:rPr>
          <w:rFonts w:cs="Times New Roman"/>
          <w:color w:val="000000" w:themeColor="text1"/>
          <w:lang w:val="en-US"/>
        </w:rPr>
      </w:pPr>
      <w:r w:rsidRPr="004D2342">
        <w:rPr>
          <w:rStyle w:val="FootnoteReference"/>
          <w:color w:val="000000" w:themeColor="text1"/>
        </w:rPr>
        <w:footnoteRef/>
      </w:r>
      <w:r w:rsidRPr="004D2342">
        <w:rPr>
          <w:rFonts w:cs="Times New Roman"/>
          <w:color w:val="000000" w:themeColor="text1"/>
        </w:rPr>
        <w:t xml:space="preserve"> </w:t>
      </w:r>
      <w:r w:rsidRPr="004D2342">
        <w:rPr>
          <w:rFonts w:cs="Times New Roman"/>
          <w:i/>
          <w:iCs/>
          <w:color w:val="000000" w:themeColor="text1"/>
        </w:rPr>
        <w:t xml:space="preserve">Employers must be Singapore-registered organizations interested in hiring or having had hired, and/or trained and integrated eligible PWDs to be eligible for the Open Door Programme. </w:t>
      </w:r>
      <w:r w:rsidRPr="004D2342">
        <w:rPr>
          <w:rFonts w:cs="Times New Roman"/>
          <w:color w:val="000000" w:themeColor="text1"/>
          <w:lang w:val="en-GB"/>
        </w:rPr>
        <w:t>Ibid.</w:t>
      </w:r>
    </w:p>
  </w:footnote>
  <w:footnote w:id="249">
    <w:p w14:paraId="5C63F260" w14:textId="77777777" w:rsidR="003F28DE" w:rsidRPr="004D2342" w:rsidRDefault="003F28DE" w:rsidP="01411335">
      <w:pPr>
        <w:pStyle w:val="FootnoteText"/>
        <w:rPr>
          <w:rFonts w:cs="Times New Roman"/>
          <w:i/>
          <w:iCs/>
          <w:color w:val="000000" w:themeColor="text1"/>
          <w:lang w:val="en-US"/>
        </w:rPr>
      </w:pPr>
      <w:r w:rsidRPr="004D2342">
        <w:rPr>
          <w:rStyle w:val="FootnoteReference"/>
          <w:color w:val="000000" w:themeColor="text1"/>
        </w:rPr>
        <w:footnoteRef/>
      </w:r>
      <w:r w:rsidRPr="004D2342">
        <w:rPr>
          <w:rFonts w:cs="Times New Roman"/>
          <w:color w:val="000000" w:themeColor="text1"/>
        </w:rPr>
        <w:t xml:space="preserve"> </w:t>
      </w:r>
      <w:r w:rsidRPr="01411335">
        <w:rPr>
          <w:rFonts w:cs="Times New Roman"/>
          <w:i/>
          <w:iCs/>
          <w:color w:val="000000" w:themeColor="text1"/>
        </w:rPr>
        <w:t xml:space="preserve">Ibid. </w:t>
      </w:r>
    </w:p>
  </w:footnote>
  <w:footnote w:id="250">
    <w:p w14:paraId="21D9F5DA" w14:textId="48A2CC12" w:rsidR="003F28DE" w:rsidRPr="004D2342" w:rsidRDefault="003F28DE" w:rsidP="174B1DDC">
      <w:pPr>
        <w:rPr>
          <w:rFonts w:ascii="Times New Roman" w:eastAsia="Times New Roman" w:hAnsi="Times New Roman" w:cs="Times New Roman"/>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(2014).</w:t>
      </w:r>
    </w:p>
  </w:footnote>
  <w:footnote w:id="251">
    <w:p w14:paraId="52FD563E" w14:textId="4EBC1A71" w:rsidR="174B1DDC" w:rsidRDefault="174B1DDC" w:rsidP="174B1DDC">
      <w:pPr>
        <w:rPr>
          <w:rFonts w:ascii="Times New Roman" w:eastAsia="Times New Roman" w:hAnsi="Times New Roman" w:cs="Times New Roman"/>
          <w:sz w:val="20"/>
          <w:szCs w:val="20"/>
        </w:rPr>
      </w:pPr>
      <w:r w:rsidRPr="174B1DDC">
        <w:rPr>
          <w:rStyle w:val="FootnoteReference"/>
        </w:rPr>
        <w:footnoteRef/>
      </w:r>
      <w:r>
        <w:t xml:space="preserve"> </w:t>
      </w:r>
      <w:r w:rsidRPr="174B1DDC">
        <w:rPr>
          <w:rFonts w:ascii="Times New Roman" w:eastAsia="Times New Roman" w:hAnsi="Times New Roman" w:cs="Times New Roman"/>
          <w:b/>
          <w:bCs/>
          <w:i/>
          <w:iCs/>
          <w:sz w:val="20"/>
          <w:szCs w:val="20"/>
        </w:rPr>
        <w:t>This is in line with CRPD Article: Art 27 (Work and Employment) (1e)</w:t>
      </w:r>
      <w:r w:rsidRPr="174B1DDC">
        <w:rPr>
          <w:rFonts w:ascii="Times New Roman" w:eastAsia="Times New Roman" w:hAnsi="Times New Roman" w:cs="Times New Roman"/>
          <w:sz w:val="20"/>
          <w:szCs w:val="20"/>
        </w:rPr>
        <w:t xml:space="preserve"> – </w:t>
      </w:r>
    </w:p>
    <w:p w14:paraId="1BD7F7DD" w14:textId="1C5FD9A0" w:rsidR="174B1DDC" w:rsidRDefault="00642FB8" w:rsidP="174B1DDC">
      <w:pPr>
        <w:rPr>
          <w:rFonts w:ascii="Times New Roman" w:eastAsia="Times New Roman" w:hAnsi="Times New Roman" w:cs="Times New Roman"/>
          <w:sz w:val="20"/>
          <w:szCs w:val="20"/>
        </w:rPr>
      </w:pPr>
      <w:hyperlink r:id="rId68">
        <w:r w:rsidR="174B1DDC" w:rsidRPr="174B1DDC">
          <w:rPr>
            <w:rStyle w:val="Hyperlink"/>
            <w:rFonts w:ascii="Times New Roman" w:eastAsia="Times New Roman" w:hAnsi="Times New Roman" w:cs="Times New Roman"/>
            <w:i/>
            <w:iCs/>
            <w:sz w:val="20"/>
            <w:szCs w:val="20"/>
          </w:rPr>
          <w:t>https://www.un.org/development/desa/disabilities/convention-on-the-rights-of-persons-with-disabilities/article-27-work-and-employment.html</w:t>
        </w:r>
      </w:hyperlink>
      <w:r w:rsidR="174B1DDC" w:rsidRPr="174B1DDC">
        <w:rPr>
          <w:rFonts w:ascii="Times New Roman" w:eastAsia="Times New Roman" w:hAnsi="Times New Roman" w:cs="Times New Roman"/>
          <w:i/>
          <w:iCs/>
          <w:sz w:val="20"/>
          <w:szCs w:val="20"/>
        </w:rPr>
        <w:t xml:space="preserve"> </w:t>
      </w:r>
      <w:r w:rsidR="174B1DDC" w:rsidRPr="174B1DDC">
        <w:rPr>
          <w:rFonts w:ascii="Times New Roman" w:eastAsia="Times New Roman" w:hAnsi="Times New Roman" w:cs="Times New Roman"/>
          <w:sz w:val="20"/>
          <w:szCs w:val="20"/>
        </w:rPr>
        <w:t xml:space="preserve"> </w:t>
      </w:r>
    </w:p>
  </w:footnote>
  <w:footnote w:id="252">
    <w:p w14:paraId="4422AA63" w14:textId="418F0464"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253">
    <w:p w14:paraId="189CC1DF" w14:textId="6A98DB45"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254">
    <w:p w14:paraId="500B09A8" w14:textId="376AC4F5" w:rsidR="174B1DDC" w:rsidRDefault="174B1DDC" w:rsidP="174B1DDC">
      <w:pPr>
        <w:pStyle w:val="FootnoteText"/>
      </w:pPr>
      <w:r w:rsidRPr="174B1DDC">
        <w:rPr>
          <w:rStyle w:val="FootnoteReference"/>
        </w:rPr>
        <w:footnoteRef/>
      </w:r>
      <w:r w:rsidRPr="01411335">
        <w:t xml:space="preserve"> </w:t>
      </w:r>
      <w:r w:rsidRPr="01411335">
        <w:rPr>
          <w:i/>
          <w:iCs/>
        </w:rPr>
        <w:t>Ibid.</w:t>
      </w:r>
    </w:p>
  </w:footnote>
  <w:footnote w:id="255">
    <w:p w14:paraId="552849CA" w14:textId="19990348"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35" w:name="_Hlk59019139"/>
      <w:r w:rsidRPr="642C0D9A">
        <w:rPr>
          <w:rFonts w:cs="Times New Roman"/>
          <w:b/>
          <w:bCs/>
          <w:i/>
          <w:iCs/>
          <w:color w:val="000000" w:themeColor="text1"/>
        </w:rPr>
        <w:t>This is in line with CRPD Article: Art 27 (Work and Employment) (1a)</w:t>
      </w:r>
      <w:r w:rsidRPr="004D2342">
        <w:rPr>
          <w:rFonts w:cs="Times New Roman"/>
          <w:color w:val="000000" w:themeColor="text1"/>
        </w:rPr>
        <w:t xml:space="preserve"> –</w:t>
      </w:r>
    </w:p>
    <w:p w14:paraId="512DEA47" w14:textId="05A3A3C7" w:rsidR="003F28DE" w:rsidRPr="004D2342" w:rsidRDefault="003F28DE" w:rsidP="00C23D33">
      <w:pPr>
        <w:pStyle w:val="FootnoteText"/>
        <w:rPr>
          <w:color w:val="000000" w:themeColor="text1"/>
        </w:rPr>
      </w:pPr>
      <w:r w:rsidRPr="004D2342">
        <w:rPr>
          <w:rFonts w:cs="Times New Roman"/>
          <w:i/>
          <w:color w:val="000000" w:themeColor="text1"/>
        </w:rPr>
        <w:t>https://www.un.org/development/desa/disabilities/convention-on-the-rights-of-persons-with-disabilities/article-27-work-and-employment.html</w:t>
      </w:r>
      <w:bookmarkEnd w:id="35"/>
    </w:p>
  </w:footnote>
  <w:footnote w:id="256">
    <w:p w14:paraId="33D46D82" w14:textId="2452D3AB"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5B0DFE19" w14:textId="7779F688" w:rsidR="003F28DE" w:rsidRPr="004D2342" w:rsidRDefault="003F28DE" w:rsidP="00C23D33">
      <w:pPr>
        <w:pStyle w:val="FootnoteText"/>
        <w:rPr>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257">
    <w:p w14:paraId="038C4C88" w14:textId="039E3D9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(1a)</w:t>
      </w:r>
      <w:r w:rsidRPr="004D2342">
        <w:rPr>
          <w:rFonts w:cs="Times New Roman"/>
          <w:color w:val="000000" w:themeColor="text1"/>
        </w:rPr>
        <w:t xml:space="preserve"> –</w:t>
      </w:r>
    </w:p>
    <w:p w14:paraId="61C5D9E6" w14:textId="3860BA19" w:rsidR="003F28DE" w:rsidRPr="004D2342" w:rsidRDefault="003F28DE" w:rsidP="005806D7">
      <w:pPr>
        <w:pStyle w:val="FootnoteText"/>
        <w:rPr>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258">
    <w:p w14:paraId="4F68B76B" w14:textId="5DD4EB9E" w:rsidR="01411335" w:rsidRDefault="01411335" w:rsidP="01411335">
      <w:pPr>
        <w:pStyle w:val="FootnoteText"/>
        <w:rPr>
          <w:rFonts w:eastAsia="Times New Roman" w:cs="Times New Roman"/>
          <w:color w:val="000000" w:themeColor="text1"/>
          <w:lang w:val="en-GB"/>
        </w:rPr>
      </w:pPr>
      <w:r w:rsidRPr="01411335">
        <w:rPr>
          <w:rStyle w:val="FootnoteReference"/>
        </w:rPr>
        <w:footnoteRef/>
      </w:r>
      <w:r>
        <w:t xml:space="preserve"> </w:t>
      </w:r>
      <w:r w:rsidRPr="01411335">
        <w:rPr>
          <w:rFonts w:eastAsia="Times New Roman" w:cs="Times New Roman"/>
          <w:lang w:val="en-GB"/>
        </w:rPr>
        <w:t>Spe</w:t>
      </w:r>
      <w:r w:rsidRPr="01411335">
        <w:rPr>
          <w:rFonts w:eastAsia="Times New Roman" w:cs="Times New Roman"/>
        </w:rPr>
        <w:t xml:space="preserve">cial Employment Credit. (2022, June 28). </w:t>
      </w:r>
      <w:r w:rsidRPr="01411335">
        <w:rPr>
          <w:rFonts w:eastAsia="Times New Roman" w:cs="Times New Roman"/>
          <w:i/>
          <w:iCs/>
          <w:lang w:val="en-GB"/>
        </w:rPr>
        <w:t>Background</w:t>
      </w:r>
      <w:r w:rsidRPr="01411335">
        <w:rPr>
          <w:rFonts w:eastAsia="Times New Roman" w:cs="Times New Roman"/>
          <w:lang w:val="en-GB"/>
        </w:rPr>
        <w:t>.</w:t>
      </w:r>
      <w:r w:rsidRPr="01411335">
        <w:rPr>
          <w:rFonts w:eastAsia="Times New Roman" w:cs="Times New Roman"/>
        </w:rPr>
        <w:t xml:space="preserve"> </w:t>
      </w:r>
      <w:r w:rsidRPr="01411335">
        <w:rPr>
          <w:rFonts w:eastAsia="Times New Roman" w:cs="Times New Roman"/>
          <w:color w:val="000000" w:themeColor="text1"/>
          <w:lang w:val="en-GB"/>
        </w:rPr>
        <w:t>https://www.sec.gov.sg/Pages/More-Information-on-SEC.aspx</w:t>
      </w:r>
    </w:p>
  </w:footnote>
  <w:footnote w:id="259">
    <w:p w14:paraId="48C7CEBF" w14:textId="2F860DB2"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7AF71F97" w14:textId="34535692" w:rsidR="003F28DE" w:rsidRPr="004D2342" w:rsidRDefault="003F28DE" w:rsidP="005806D7">
      <w:pPr>
        <w:pStyle w:val="FootnoteText"/>
        <w:rPr>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260">
    <w:p w14:paraId="37733AA4" w14:textId="72976945" w:rsidR="174B1DDC" w:rsidRDefault="174B1DDC" w:rsidP="01411335">
      <w:pPr>
        <w:pStyle w:val="FootnoteText"/>
        <w:rPr>
          <w:i/>
          <w:iCs/>
        </w:rPr>
      </w:pPr>
      <w:r w:rsidRPr="174B1DDC">
        <w:rPr>
          <w:rStyle w:val="FootnoteReference"/>
        </w:rPr>
        <w:footnoteRef/>
      </w:r>
      <w:r w:rsidRPr="01411335">
        <w:t xml:space="preserve"> </w:t>
      </w:r>
      <w:r w:rsidRPr="01411335">
        <w:rPr>
          <w:i/>
          <w:iCs/>
        </w:rPr>
        <w:t>Ibid.</w:t>
      </w:r>
    </w:p>
  </w:footnote>
  <w:footnote w:id="261">
    <w:p w14:paraId="53C4E395" w14:textId="16935FBF"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Tang, S. K. (2020, March 3). New wage offset scheme, enhanced training grant to help firms hire people with disabilities. </w:t>
      </w:r>
      <w:r w:rsidR="642C0D9A" w:rsidRPr="642C0D9A">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xml:space="preserve"> https://www.channelnewsasia.com/news/singapore/budget-2020-wage-offset-scheme-enhanced-training-grant-firms-12494982</w:t>
      </w:r>
    </w:p>
  </w:footnote>
  <w:footnote w:id="262">
    <w:p w14:paraId="11818C15" w14:textId="035C7BEA" w:rsidR="003F28DE" w:rsidRPr="004D2342" w:rsidRDefault="003F28DE" w:rsidP="01411335">
      <w:pPr>
        <w:pStyle w:val="FootnoteText"/>
        <w:spacing w:line="259" w:lineRule="auto"/>
        <w:rPr>
          <w:color w:val="000000" w:themeColor="text1"/>
          <w:lang w:val="en-US"/>
        </w:rPr>
      </w:pPr>
      <w:r w:rsidRPr="004D2342">
        <w:rPr>
          <w:rStyle w:val="FootnoteReference"/>
          <w:color w:val="000000" w:themeColor="text1"/>
        </w:rPr>
        <w:footnoteRef/>
      </w:r>
      <w:r w:rsidRPr="004D2342">
        <w:rPr>
          <w:color w:val="000000" w:themeColor="text1"/>
        </w:rPr>
        <w:t xml:space="preserve"> </w:t>
      </w:r>
      <w:r w:rsidR="01411335" w:rsidRPr="01411335">
        <w:rPr>
          <w:i/>
          <w:iCs/>
          <w:color w:val="000000" w:themeColor="text1"/>
          <w:lang w:val="en-US"/>
        </w:rPr>
        <w:t>Ibid.</w:t>
      </w:r>
    </w:p>
  </w:footnote>
  <w:footnote w:id="263">
    <w:p w14:paraId="2271010B" w14:textId="1480329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5B0DA515" w14:textId="6441CBD3" w:rsidR="003F28DE" w:rsidRPr="004D2342" w:rsidRDefault="003F28DE" w:rsidP="005806D7">
      <w:pPr>
        <w:pStyle w:val="FootnoteText"/>
        <w:rPr>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264">
    <w:p w14:paraId="280096AF" w14:textId="1A49D941" w:rsidR="003F28DE" w:rsidRPr="004D2342" w:rsidRDefault="003F28DE" w:rsidP="01411335">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Manpower. </w:t>
      </w:r>
      <w:r w:rsidR="174B1DDC" w:rsidRPr="174B1DDC">
        <w:rPr>
          <w:rFonts w:ascii="Times New Roman" w:hAnsi="Times New Roman" w:cs="Times New Roman"/>
          <w:sz w:val="20"/>
          <w:szCs w:val="20"/>
          <w:lang w:val="en-GB"/>
        </w:rPr>
        <w:t xml:space="preserve">(2020b). </w:t>
      </w:r>
      <w:r w:rsidR="174B1DDC" w:rsidRPr="01411335">
        <w:rPr>
          <w:rFonts w:ascii="Times New Roman" w:hAnsi="Times New Roman" w:cs="Times New Roman"/>
          <w:i/>
          <w:iCs/>
          <w:sz w:val="20"/>
          <w:szCs w:val="20"/>
          <w:lang w:val="en-GB"/>
        </w:rPr>
        <w:t>Media factsheet on Workfare Skills Support (WSS) Scheme.</w:t>
      </w:r>
      <w:r w:rsidR="174B1DDC" w:rsidRPr="174B1DDC">
        <w:rPr>
          <w:rFonts w:ascii="Times New Roman" w:hAnsi="Times New Roman" w:cs="Times New Roman"/>
          <w:sz w:val="20"/>
          <w:szCs w:val="20"/>
          <w:lang w:val="en-GB"/>
        </w:rPr>
        <w:t xml:space="preserve"> https://www.mom.gov.sg/-/media/mom/documents/budget2020/factsheet-workfare-skills-support-scheme.pdf</w:t>
      </w:r>
    </w:p>
  </w:footnote>
  <w:footnote w:id="265">
    <w:p w14:paraId="49493B5C" w14:textId="08906FAB"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56CF09B7" w14:textId="19771616" w:rsidR="003F28DE" w:rsidRPr="004D2342" w:rsidRDefault="003F28DE" w:rsidP="005806D7">
      <w:pPr>
        <w:pStyle w:val="FootnoteText"/>
        <w:rPr>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266">
    <w:p w14:paraId="38A8BE8F" w14:textId="49611511" w:rsidR="003F28DE" w:rsidRPr="004D2342" w:rsidRDefault="003F28DE" w:rsidP="01411335">
      <w:pPr>
        <w:rPr>
          <w:rFonts w:ascii="Times New Roman" w:eastAsia="Times New Roman" w:hAnsi="Times New Roman" w:cs="Times New Roman"/>
          <w:sz w:val="20"/>
          <w:szCs w:val="20"/>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(n.d.-o). </w:t>
      </w:r>
      <w:r w:rsidR="174B1DDC" w:rsidRPr="01411335">
        <w:rPr>
          <w:rFonts w:ascii="Times New Roman" w:eastAsia="Times New Roman" w:hAnsi="Times New Roman" w:cs="Times New Roman"/>
          <w:i/>
          <w:iCs/>
          <w:sz w:val="20"/>
          <w:szCs w:val="20"/>
          <w:lang w:val="en-GB"/>
        </w:rPr>
        <w:t>SkillsFuture Study Award for Persons with Disabilities.</w:t>
      </w:r>
      <w:r w:rsidR="174B1DDC" w:rsidRPr="174B1DDC">
        <w:rPr>
          <w:rFonts w:ascii="Times New Roman" w:eastAsia="Times New Roman" w:hAnsi="Times New Roman" w:cs="Times New Roman"/>
          <w:sz w:val="20"/>
          <w:szCs w:val="20"/>
          <w:lang w:val="en-GB"/>
        </w:rPr>
        <w:t xml:space="preserve"> Retrieved July 8, 2020, from </w:t>
      </w:r>
      <w:hyperlink r:id="rId69">
        <w:r w:rsidR="174B1DDC" w:rsidRPr="174B1DDC">
          <w:rPr>
            <w:rStyle w:val="Hyperlink"/>
            <w:rFonts w:ascii="Times New Roman" w:eastAsia="Times New Roman" w:hAnsi="Times New Roman" w:cs="Times New Roman"/>
            <w:sz w:val="20"/>
            <w:szCs w:val="20"/>
            <w:lang w:val="en-GB"/>
          </w:rPr>
          <w:t>http://employment.sgenable.sg/training/skillsfuture-study-award-pwds/</w:t>
        </w:r>
      </w:hyperlink>
      <w:r w:rsidR="174B1DDC" w:rsidRPr="174B1DDC">
        <w:rPr>
          <w:rFonts w:ascii="Times New Roman" w:eastAsia="Times New Roman" w:hAnsi="Times New Roman" w:cs="Times New Roman"/>
          <w:sz w:val="20"/>
          <w:szCs w:val="20"/>
        </w:rPr>
        <w:t xml:space="preserve"> </w:t>
      </w:r>
    </w:p>
  </w:footnote>
  <w:footnote w:id="267">
    <w:p w14:paraId="75C66DEF" w14:textId="33A52089" w:rsidR="003F28DE" w:rsidRPr="004D2342" w:rsidRDefault="003F28DE" w:rsidP="01411335">
      <w:pPr>
        <w:pStyle w:val="Bibliography"/>
        <w:rPr>
          <w:rFonts w:ascii="Times New Roman" w:hAnsi="Times New Roman" w:cs="Times New Roman"/>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lang w:val="en-GB"/>
        </w:rPr>
        <w:t>Ski</w:t>
      </w:r>
      <w:r w:rsidR="174B1DDC" w:rsidRPr="174B1DDC">
        <w:rPr>
          <w:rFonts w:ascii="Times New Roman" w:hAnsi="Times New Roman" w:cs="Times New Roman"/>
          <w:sz w:val="20"/>
          <w:szCs w:val="20"/>
          <w:lang w:val="en-GB"/>
        </w:rPr>
        <w:t xml:space="preserve">llsFuture. (n.d.). </w:t>
      </w:r>
      <w:r w:rsidR="174B1DDC" w:rsidRPr="01411335">
        <w:rPr>
          <w:rFonts w:ascii="Times New Roman" w:hAnsi="Times New Roman" w:cs="Times New Roman"/>
          <w:i/>
          <w:iCs/>
          <w:sz w:val="20"/>
          <w:szCs w:val="20"/>
          <w:lang w:val="en-GB"/>
        </w:rPr>
        <w:t>SkillsFuture Study Awards.</w:t>
      </w:r>
      <w:r w:rsidR="174B1DDC" w:rsidRPr="174B1DDC">
        <w:rPr>
          <w:rFonts w:ascii="Times New Roman" w:hAnsi="Times New Roman" w:cs="Times New Roman"/>
          <w:sz w:val="20"/>
          <w:szCs w:val="20"/>
          <w:lang w:val="en-GB"/>
        </w:rPr>
        <w:t xml:space="preserve"> Retrieved July 8, 2020. https://www.skillsfuture.sg/studyawards</w:t>
      </w:r>
    </w:p>
  </w:footnote>
  <w:footnote w:id="268">
    <w:p w14:paraId="47E8C946" w14:textId="1098EDCD"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CNA</w:t>
      </w:r>
      <w:r w:rsidR="642C0D9A" w:rsidRPr="642C0D9A">
        <w:rPr>
          <w:rFonts w:ascii="Times New Roman" w:hAnsi="Times New Roman" w:cs="Times New Roman"/>
          <w:sz w:val="20"/>
          <w:szCs w:val="20"/>
          <w:lang w:val="en-GB"/>
        </w:rPr>
        <w:t>. (2020, January 21). Nominations open for second edition of Goh Chok Tong Enable Awards. https://www.channelnewsasia.com/news/singapore/goh-chok-tong-enable-awards-2020-people-disabilities-12297298</w:t>
      </w:r>
    </w:p>
  </w:footnote>
  <w:footnote w:id="269">
    <w:p w14:paraId="273A8126" w14:textId="7CD1ED1C"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5BE2B490" w14:textId="0A795C36" w:rsidR="003F28DE" w:rsidRPr="004D2342" w:rsidRDefault="003F28DE" w:rsidP="001D0C95">
      <w:pPr>
        <w:pStyle w:val="FootnoteText"/>
        <w:rPr>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270">
    <w:p w14:paraId="39BAE90D" w14:textId="03624FA8"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7BDBDD92" w14:textId="528B70D0" w:rsidR="003F28DE" w:rsidRPr="000D2B78" w:rsidRDefault="003F28DE" w:rsidP="001D0C95">
      <w:pPr>
        <w:pStyle w:val="FootnoteText"/>
      </w:pPr>
      <w:r w:rsidRPr="000D2B78">
        <w:rPr>
          <w:rFonts w:cs="Times New Roman"/>
          <w:i/>
        </w:rPr>
        <w:t>https://www.un.org/development/desa/disabilities/convention-on-the-rights-of-persons-with-disabilities/article-27-work-and-employment.html</w:t>
      </w:r>
    </w:p>
  </w:footnote>
  <w:footnote w:id="271">
    <w:p w14:paraId="53D7E407" w14:textId="41C81EDE" w:rsidR="003F28DE" w:rsidRPr="000D2B78" w:rsidRDefault="003F28DE" w:rsidP="01411335">
      <w:pPr>
        <w:pStyle w:val="FootnoteText"/>
        <w:rPr>
          <w:rFonts w:cs="Times New Roman"/>
          <w:i/>
          <w:iCs/>
        </w:rPr>
      </w:pPr>
      <w:r w:rsidRPr="000D2B78">
        <w:rPr>
          <w:rStyle w:val="FootnoteReference"/>
        </w:rPr>
        <w:footnoteRef/>
      </w:r>
      <w:r w:rsidRPr="000D2B78">
        <w:t xml:space="preserve"> </w:t>
      </w:r>
      <w:r w:rsidRPr="01411335">
        <w:rPr>
          <w:rFonts w:cs="Times New Roman"/>
          <w:i/>
          <w:iCs/>
        </w:rPr>
        <w:t>Ibid.</w:t>
      </w:r>
    </w:p>
  </w:footnote>
  <w:footnote w:id="272">
    <w:p w14:paraId="6F3F83AB" w14:textId="71469B2F" w:rsidR="174B1DDC" w:rsidRDefault="174B1DDC" w:rsidP="174B1DDC">
      <w:pPr>
        <w:pStyle w:val="FootnoteText"/>
        <w:rPr>
          <w:rFonts w:cs="Times New Roman"/>
        </w:rPr>
      </w:pPr>
      <w:r w:rsidRPr="174B1DDC">
        <w:rPr>
          <w:rStyle w:val="FootnoteReference"/>
        </w:rPr>
        <w:footnoteRef/>
      </w:r>
      <w:r>
        <w:t xml:space="preserve"> </w:t>
      </w:r>
      <w:r w:rsidRPr="174B1DDC">
        <w:rPr>
          <w:rFonts w:cs="Times New Roman"/>
          <w:b/>
          <w:bCs/>
          <w:i/>
          <w:iCs/>
        </w:rPr>
        <w:t>This is in line with CRPD Article: Art 27 (Work and Employment) (1c)</w:t>
      </w:r>
      <w:r w:rsidRPr="174B1DDC">
        <w:rPr>
          <w:rFonts w:cs="Times New Roman"/>
        </w:rPr>
        <w:t xml:space="preserve"> –</w:t>
      </w:r>
    </w:p>
    <w:p w14:paraId="054B9C42" w14:textId="72CFB6FA" w:rsidR="174B1DDC" w:rsidRDefault="174B1DDC" w:rsidP="174B1DDC">
      <w:pPr>
        <w:pStyle w:val="FootnoteText"/>
      </w:pPr>
      <w:r w:rsidRPr="174B1DDC">
        <w:rPr>
          <w:rFonts w:cs="Times New Roman"/>
          <w:i/>
          <w:iCs/>
        </w:rPr>
        <w:t>https://www.un.org/development/desa/disabilities/convention-on-the-rights-of-persons-with-disabilities/article-27-work-and-employment.html</w:t>
      </w:r>
    </w:p>
  </w:footnote>
  <w:footnote w:id="273">
    <w:p w14:paraId="1B54AD2B" w14:textId="6EA46D0F" w:rsidR="003F28DE" w:rsidRPr="000D2B78" w:rsidRDefault="003F28DE" w:rsidP="01411335">
      <w:pPr>
        <w:pStyle w:val="FootnoteText"/>
        <w:rPr>
          <w:rFonts w:cs="Times New Roman"/>
          <w:i/>
          <w:iCs/>
        </w:rPr>
      </w:pPr>
      <w:r w:rsidRPr="000D2B78">
        <w:rPr>
          <w:rStyle w:val="FootnoteReference"/>
        </w:rPr>
        <w:footnoteRef/>
      </w:r>
      <w:r w:rsidRPr="01411335">
        <w:rPr>
          <w:b/>
          <w:bCs/>
          <w:i/>
          <w:iCs/>
        </w:rPr>
        <w:t xml:space="preserve"> </w:t>
      </w:r>
      <w:r w:rsidRPr="01411335">
        <w:rPr>
          <w:i/>
          <w:iCs/>
        </w:rPr>
        <w:t>Ibid.</w:t>
      </w:r>
      <w:bookmarkStart w:id="36" w:name="_Hlk59020319"/>
      <w:bookmarkEnd w:id="36"/>
    </w:p>
  </w:footnote>
  <w:footnote w:id="274">
    <w:p w14:paraId="6C4BFAA5" w14:textId="63956154"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27 (Work and Employment) (1e)</w:t>
      </w:r>
      <w:r w:rsidRPr="000D2B78">
        <w:rPr>
          <w:rFonts w:cs="Times New Roman"/>
        </w:rPr>
        <w:t xml:space="preserve"> –</w:t>
      </w:r>
    </w:p>
    <w:p w14:paraId="621FB3E9" w14:textId="39DB8BD8" w:rsidR="003F28DE" w:rsidRPr="000D2B78" w:rsidRDefault="003F28DE" w:rsidP="001D0C95">
      <w:pPr>
        <w:pStyle w:val="FootnoteText"/>
      </w:pPr>
      <w:r w:rsidRPr="000D2B78">
        <w:rPr>
          <w:rFonts w:cs="Times New Roman"/>
          <w:i/>
        </w:rPr>
        <w:t>https://www.un.org/development/desa/disabilities/convention-on-the-rights-of-persons-with-disabilities/article-27-work-and-employment.html</w:t>
      </w:r>
    </w:p>
  </w:footnote>
  <w:footnote w:id="275">
    <w:p w14:paraId="1FA2DFCE" w14:textId="63EBA71D" w:rsidR="003F28DE" w:rsidRPr="00A66D3B" w:rsidRDefault="003F28DE" w:rsidP="01411335">
      <w:pPr>
        <w:pStyle w:val="NoSpacing"/>
        <w:rPr>
          <w:rFonts w:ascii="Times New Roman" w:hAnsi="Times New Roman" w:cs="Times New Roman"/>
          <w:sz w:val="20"/>
          <w:szCs w:val="20"/>
        </w:rPr>
      </w:pPr>
      <w:r w:rsidRPr="000D2B78">
        <w:rPr>
          <w:rStyle w:val="FootnoteReference"/>
          <w:rFonts w:cs="Times New Roman"/>
        </w:rPr>
        <w:footnoteRef/>
      </w:r>
      <w:r w:rsidRPr="000D2B78">
        <w:rPr>
          <w:rFonts w:ascii="Times New Roman" w:hAnsi="Times New Roman" w:cs="Times New Roman"/>
        </w:rPr>
        <w:t xml:space="preserve"> </w:t>
      </w:r>
      <w:r w:rsidRPr="01411335">
        <w:rPr>
          <w:rFonts w:ascii="Times New Roman" w:eastAsia="Times New Roman" w:hAnsi="Times New Roman" w:cs="Times New Roman"/>
          <w:i/>
          <w:iCs/>
          <w:sz w:val="20"/>
          <w:szCs w:val="20"/>
        </w:rPr>
        <w:t xml:space="preserve">In Place-and-Train (PnT) PWDs will be placed with employers and trained for new full-time or contract roles. Employers on the PnT will receive 90% of salary support from the Government for the placements of these persons with disabilities. </w:t>
      </w:r>
      <w:r w:rsidRPr="000D2B78">
        <w:rPr>
          <w:rFonts w:ascii="Times New Roman" w:hAnsi="Times New Roman" w:cs="Times New Roman"/>
          <w:sz w:val="20"/>
          <w:szCs w:val="20"/>
        </w:rPr>
        <w:t xml:space="preserve">Ministry of Social and Family Development </w:t>
      </w:r>
      <w:r w:rsidR="174B1DDC" w:rsidRPr="174B1DDC">
        <w:rPr>
          <w:rFonts w:ascii="Times New Roman" w:hAnsi="Times New Roman" w:cs="Times New Roman"/>
          <w:sz w:val="20"/>
          <w:szCs w:val="20"/>
          <w:lang w:val="en-GB"/>
        </w:rPr>
        <w:t xml:space="preserve">(2021b). </w:t>
      </w:r>
    </w:p>
  </w:footnote>
  <w:footnote w:id="276">
    <w:p w14:paraId="68BB9B6B" w14:textId="77777777" w:rsidR="003F28DE" w:rsidRPr="001C4B3B" w:rsidRDefault="003F28DE" w:rsidP="01411335">
      <w:pPr>
        <w:pStyle w:val="NoSpacing"/>
        <w:rPr>
          <w:rFonts w:eastAsia="Times New Roman" w:cs="Times New Roman"/>
          <w:i/>
          <w:iCs/>
        </w:rPr>
      </w:pPr>
      <w:r w:rsidRPr="000D2B78">
        <w:rPr>
          <w:rStyle w:val="FootnoteReference"/>
          <w:rFonts w:cs="Times New Roman"/>
        </w:rPr>
        <w:footnoteRef/>
      </w:r>
      <w:r w:rsidRPr="000D2B78">
        <w:rPr>
          <w:rFonts w:ascii="Times New Roman" w:hAnsi="Times New Roman" w:cs="Times New Roman"/>
        </w:rPr>
        <w:t xml:space="preserve"> </w:t>
      </w:r>
      <w:r w:rsidRPr="01411335">
        <w:rPr>
          <w:rFonts w:ascii="Times New Roman" w:eastAsia="Times New Roman" w:hAnsi="Times New Roman" w:cs="Times New Roman"/>
          <w:i/>
          <w:iCs/>
          <w:sz w:val="20"/>
          <w:szCs w:val="20"/>
        </w:rPr>
        <w:t>In Attach-and-Train (AnT) programmes, PWDs will receive on-the-job and structured training by host companies, in temporary attachments and/or traineeships. Persons with disabilities on AnT will receive an allowance benchmarked at 80% of the salary for similar roles. The government will support 70% and the host company the remaining 10% of the allowance.</w:t>
      </w:r>
      <w:r w:rsidRPr="000D2B78">
        <w:rPr>
          <w:rFonts w:ascii="Times New Roman" w:eastAsia="Times New Roman" w:hAnsi="Times New Roman" w:cs="Times New Roman"/>
          <w:sz w:val="20"/>
          <w:szCs w:val="20"/>
        </w:rPr>
        <w:t xml:space="preserve"> </w:t>
      </w:r>
      <w:r w:rsidRPr="000D2B78">
        <w:rPr>
          <w:rFonts w:ascii="Times New Roman" w:hAnsi="Times New Roman" w:cs="Times New Roman"/>
          <w:sz w:val="20"/>
          <w:szCs w:val="20"/>
        </w:rPr>
        <w:t>Ibid.</w:t>
      </w:r>
    </w:p>
  </w:footnote>
  <w:footnote w:id="277">
    <w:p w14:paraId="2242CB8E" w14:textId="77777777" w:rsidR="003F28DE" w:rsidRPr="001C4B3B" w:rsidRDefault="003F28DE" w:rsidP="01411335">
      <w:pPr>
        <w:pStyle w:val="NoSpacing"/>
        <w:rPr>
          <w:rFonts w:cs="Times New Roman"/>
          <w:i/>
          <w:iCs/>
        </w:rPr>
      </w:pPr>
      <w:r w:rsidRPr="000D2B78">
        <w:rPr>
          <w:rStyle w:val="FootnoteReference"/>
          <w:rFonts w:cs="Times New Roman"/>
        </w:rPr>
        <w:footnoteRef/>
      </w:r>
      <w:r w:rsidRPr="000D2B78">
        <w:rPr>
          <w:rFonts w:ascii="Times New Roman" w:hAnsi="Times New Roman" w:cs="Times New Roman"/>
        </w:rPr>
        <w:t xml:space="preserve"> </w:t>
      </w:r>
      <w:r w:rsidRPr="01411335">
        <w:rPr>
          <w:rStyle w:val="Strong"/>
          <w:rFonts w:ascii="Times New Roman" w:hAnsi="Times New Roman" w:cs="Times New Roman"/>
          <w:b w:val="0"/>
          <w:bCs w:val="0"/>
          <w:i/>
          <w:iCs/>
          <w:sz w:val="20"/>
          <w:szCs w:val="20"/>
        </w:rPr>
        <w:t>In Skills Development Programmes (SDP)</w:t>
      </w:r>
      <w:r w:rsidRPr="01411335">
        <w:rPr>
          <w:rFonts w:ascii="Times New Roman" w:hAnsi="Times New Roman" w:cs="Times New Roman"/>
          <w:i/>
          <w:iCs/>
          <w:sz w:val="20"/>
          <w:szCs w:val="20"/>
        </w:rPr>
        <w:t xml:space="preserve">, PWDs can attend customised training courses to upskill themselves. Persons with disabilities who attend SDPs will be given a monthly allowance of up to $640 for the duration of the training. </w:t>
      </w:r>
      <w:r w:rsidRPr="000D2B78">
        <w:rPr>
          <w:rFonts w:ascii="Times New Roman" w:hAnsi="Times New Roman" w:cs="Times New Roman"/>
          <w:sz w:val="20"/>
          <w:szCs w:val="20"/>
        </w:rPr>
        <w:t>Ibid.</w:t>
      </w:r>
    </w:p>
  </w:footnote>
  <w:footnote w:id="278">
    <w:p w14:paraId="30D1D4B1" w14:textId="7D50712A" w:rsidR="003F28DE" w:rsidRPr="00A66D3B" w:rsidRDefault="003F28DE" w:rsidP="01411335">
      <w:pPr>
        <w:pStyle w:val="FootnoteText"/>
        <w:rPr>
          <w:rFonts w:cs="Times New Roman"/>
        </w:rPr>
      </w:pPr>
      <w:r w:rsidRPr="174B1DDC">
        <w:rPr>
          <w:rStyle w:val="FootnoteReference"/>
        </w:rPr>
        <w:footnoteRef/>
      </w:r>
      <w:r w:rsidRPr="174B1DDC">
        <w:t xml:space="preserve"> Ministry of Social and Family Development </w:t>
      </w:r>
      <w:r w:rsidR="174B1DDC" w:rsidRPr="174B1DDC">
        <w:rPr>
          <w:rFonts w:cs="Times New Roman"/>
          <w:lang w:val="en-GB"/>
        </w:rPr>
        <w:t xml:space="preserve">(2021b). </w:t>
      </w:r>
    </w:p>
  </w:footnote>
  <w:footnote w:id="279">
    <w:p w14:paraId="3B1BD930" w14:textId="1211858A"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27 (Work and Employment) (1e)</w:t>
      </w:r>
      <w:r w:rsidRPr="000D2B78">
        <w:rPr>
          <w:rFonts w:cs="Times New Roman"/>
        </w:rPr>
        <w:t xml:space="preserve"> –</w:t>
      </w:r>
    </w:p>
    <w:p w14:paraId="3D4D9225" w14:textId="3667EAD8" w:rsidR="003F28DE" w:rsidRPr="00A66D3B" w:rsidRDefault="003F28DE" w:rsidP="0058211E">
      <w:pPr>
        <w:pStyle w:val="FootnoteText"/>
        <w:rPr>
          <w:lang w:val="en-US"/>
        </w:rPr>
      </w:pPr>
      <w:r w:rsidRPr="000D2B78">
        <w:rPr>
          <w:rFonts w:cs="Times New Roman"/>
          <w:i/>
          <w:iCs/>
        </w:rPr>
        <w:t>https://www.un.org/development/desa/disabilities/convention-on-the-rights-of-persons-with-disabilities/article-27-work-and-employment.html</w:t>
      </w:r>
    </w:p>
  </w:footnote>
  <w:footnote w:id="280">
    <w:p w14:paraId="10250ADE" w14:textId="5E30BFEF" w:rsidR="003F28DE" w:rsidRPr="000D2B78" w:rsidRDefault="003F28DE" w:rsidP="642C0D9A">
      <w:pPr>
        <w:pStyle w:val="NoSpacing"/>
        <w:rPr>
          <w:rFonts w:ascii="Times New Roman" w:hAnsi="Times New Roman" w:cs="Times New Roman"/>
        </w:rPr>
      </w:pPr>
      <w:r w:rsidRPr="000D2B78">
        <w:rPr>
          <w:rStyle w:val="FootnoteReference"/>
          <w:rFonts w:cs="Times New Roman"/>
        </w:rPr>
        <w:footnoteRef/>
      </w:r>
      <w:r w:rsidRPr="642C0D9A">
        <w:rPr>
          <w:rFonts w:ascii="Times New Roman" w:hAnsi="Times New Roman" w:cs="Times New Roman"/>
          <w:sz w:val="20"/>
          <w:szCs w:val="20"/>
        </w:rPr>
        <w:t xml:space="preserve"> </w:t>
      </w:r>
      <w:r w:rsidR="642C0D9A" w:rsidRPr="642C0D9A">
        <w:rPr>
          <w:rFonts w:ascii="Times New Roman" w:hAnsi="Times New Roman" w:cs="Times New Roman"/>
          <w:sz w:val="20"/>
          <w:szCs w:val="20"/>
        </w:rPr>
        <w:t xml:space="preserve">Tan, S-A. (2021, September 24). Jobs growth incentive scheme to spur hiring of Singaporeans extended to March 2022. </w:t>
      </w:r>
      <w:r w:rsidR="642C0D9A" w:rsidRPr="642C0D9A">
        <w:rPr>
          <w:rFonts w:ascii="Times New Roman" w:hAnsi="Times New Roman" w:cs="Times New Roman"/>
          <w:i/>
          <w:iCs/>
          <w:sz w:val="20"/>
          <w:szCs w:val="20"/>
        </w:rPr>
        <w:t>The Straits Times.</w:t>
      </w:r>
      <w:r w:rsidR="642C0D9A" w:rsidRPr="642C0D9A">
        <w:rPr>
          <w:rFonts w:ascii="Times New Roman" w:hAnsi="Times New Roman" w:cs="Times New Roman"/>
          <w:sz w:val="20"/>
          <w:szCs w:val="20"/>
        </w:rPr>
        <w:t xml:space="preserve"> https://www.straitstimes.com/singapore/jobs/scheme-to-support-hiring-of-singaporeans-extended-to-march-2022</w:t>
      </w:r>
    </w:p>
  </w:footnote>
  <w:footnote w:id="281">
    <w:p w14:paraId="17FC58F8" w14:textId="37E042AE" w:rsidR="003F28DE" w:rsidRPr="000D2B78" w:rsidRDefault="003F28DE" w:rsidP="01411335">
      <w:pPr>
        <w:pStyle w:val="NoSpacing"/>
        <w:rPr>
          <w:rFonts w:ascii="Times New Roman" w:hAnsi="Times New Roman" w:cs="Times New Roman"/>
          <w:i/>
          <w:iCs/>
          <w:sz w:val="20"/>
          <w:szCs w:val="20"/>
        </w:rPr>
      </w:pPr>
      <w:r w:rsidRPr="000D2B78">
        <w:rPr>
          <w:rStyle w:val="FootnoteReference"/>
          <w:rFonts w:cs="Times New Roman"/>
        </w:rPr>
        <w:footnoteRef/>
      </w:r>
      <w:r w:rsidRPr="000D2B78">
        <w:rPr>
          <w:rFonts w:ascii="Times New Roman" w:hAnsi="Times New Roman" w:cs="Times New Roman"/>
        </w:rPr>
        <w:t xml:space="preserve"> </w:t>
      </w:r>
      <w:r w:rsidRPr="000D2B78">
        <w:rPr>
          <w:rFonts w:ascii="Times New Roman" w:hAnsi="Times New Roman" w:cs="Times New Roman"/>
          <w:sz w:val="20"/>
          <w:szCs w:val="20"/>
        </w:rPr>
        <w:t xml:space="preserve">Ministry of Social and Family Development </w:t>
      </w:r>
      <w:r w:rsidR="174B1DDC" w:rsidRPr="174B1DDC">
        <w:rPr>
          <w:rFonts w:ascii="Times New Roman" w:hAnsi="Times New Roman" w:cs="Times New Roman"/>
          <w:sz w:val="20"/>
          <w:szCs w:val="20"/>
        </w:rPr>
        <w:t>(2022b).</w:t>
      </w:r>
    </w:p>
  </w:footnote>
  <w:footnote w:id="282">
    <w:p w14:paraId="11F6F9F3" w14:textId="554099D1"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27 (Work and Employment) (1e)</w:t>
      </w:r>
      <w:r w:rsidRPr="000D2B78">
        <w:rPr>
          <w:rFonts w:cs="Times New Roman"/>
        </w:rPr>
        <w:t xml:space="preserve"> –</w:t>
      </w:r>
    </w:p>
    <w:p w14:paraId="21899DB3" w14:textId="4ADF91C7" w:rsidR="003F28DE" w:rsidRPr="00A66D3B" w:rsidRDefault="003F28DE" w:rsidP="008F653A">
      <w:pPr>
        <w:pStyle w:val="FootnoteText"/>
        <w:rPr>
          <w:lang w:val="en-US"/>
        </w:rPr>
      </w:pPr>
      <w:r w:rsidRPr="000D2B78">
        <w:rPr>
          <w:rFonts w:cs="Times New Roman"/>
          <w:i/>
          <w:iCs/>
        </w:rPr>
        <w:t>https://www.un.org/development/desa/disabilities/convention-on-the-rights-of-persons-with-disabilities/article-27-work-and-employment.html</w:t>
      </w:r>
    </w:p>
  </w:footnote>
  <w:footnote w:id="283">
    <w:p w14:paraId="10E3EAE9" w14:textId="7EB5BA77" w:rsidR="003F28DE" w:rsidRPr="000D2B78" w:rsidRDefault="003F28DE" w:rsidP="01411335">
      <w:pPr>
        <w:pStyle w:val="Bibliography"/>
        <w:rPr>
          <w:rFonts w:ascii="Times New Roman" w:eastAsia="Times New Roman" w:hAnsi="Times New Roman" w:cs="Times New Roman"/>
          <w:sz w:val="20"/>
          <w:szCs w:val="20"/>
        </w:rPr>
      </w:pPr>
      <w:r w:rsidRPr="174B1DDC">
        <w:rPr>
          <w:rStyle w:val="FootnoteReference"/>
          <w:rFonts w:eastAsia="Times New Roman" w:cs="Times New Roman"/>
          <w:szCs w:val="20"/>
        </w:rPr>
        <w:footnoteRef/>
      </w:r>
      <w:r w:rsidRPr="174B1DDC">
        <w:rPr>
          <w:rFonts w:ascii="Times New Roman" w:eastAsia="Times New Roman" w:hAnsi="Times New Roman" w:cs="Times New Roman"/>
          <w:sz w:val="20"/>
          <w:szCs w:val="20"/>
        </w:rPr>
        <w:t xml:space="preserve"> </w:t>
      </w:r>
      <w:r w:rsidR="174B1DDC" w:rsidRPr="174B1DDC">
        <w:rPr>
          <w:rFonts w:ascii="Times New Roman" w:eastAsia="Times New Roman" w:hAnsi="Times New Roman" w:cs="Times New Roman"/>
          <w:color w:val="000000" w:themeColor="text1"/>
          <w:sz w:val="20"/>
          <w:szCs w:val="20"/>
          <w:lang w:val="en-GB"/>
        </w:rPr>
        <w:t xml:space="preserve">SPD. (2015, April 30). </w:t>
      </w:r>
      <w:r w:rsidR="174B1DDC" w:rsidRPr="01411335">
        <w:rPr>
          <w:rFonts w:ascii="Times New Roman" w:eastAsia="Times New Roman" w:hAnsi="Times New Roman" w:cs="Times New Roman"/>
          <w:i/>
          <w:iCs/>
          <w:color w:val="000000" w:themeColor="text1"/>
          <w:sz w:val="20"/>
          <w:szCs w:val="20"/>
          <w:lang w:val="en-GB"/>
        </w:rPr>
        <w:t>Singapore becomes the first South-east Asian country to ratify the Marrakesh Treaty</w:t>
      </w:r>
      <w:r w:rsidR="174B1DDC" w:rsidRPr="174B1DDC">
        <w:rPr>
          <w:rFonts w:ascii="Times New Roman" w:eastAsia="Times New Roman" w:hAnsi="Times New Roman" w:cs="Times New Roman"/>
          <w:color w:val="000000" w:themeColor="text1"/>
          <w:sz w:val="20"/>
          <w:szCs w:val="20"/>
          <w:lang w:val="en-GB"/>
        </w:rPr>
        <w:t xml:space="preserve">. SPD - Serving People with Disabilities since 1964. </w:t>
      </w:r>
      <w:hyperlink r:id="rId70">
        <w:r w:rsidR="174B1DDC" w:rsidRPr="174B1DDC">
          <w:rPr>
            <w:rStyle w:val="Hyperlink"/>
            <w:rFonts w:ascii="Times New Roman" w:eastAsia="Times New Roman" w:hAnsi="Times New Roman" w:cs="Times New Roman"/>
            <w:color w:val="000000" w:themeColor="text1"/>
            <w:sz w:val="20"/>
            <w:szCs w:val="20"/>
            <w:u w:val="none"/>
            <w:lang w:val="en-GB"/>
          </w:rPr>
          <w:t>https://www.spd.org.sg/singapore-becomes-the-first-south-east-asian-country-to-ratify-the-marrakesh-treaty/</w:t>
        </w:r>
      </w:hyperlink>
    </w:p>
  </w:footnote>
  <w:footnote w:id="284">
    <w:p w14:paraId="4DF5861D" w14:textId="33EC2B08" w:rsidR="003F28DE" w:rsidRPr="000D2B78" w:rsidRDefault="003F28DE" w:rsidP="642C0D9A">
      <w:pPr>
        <w:pStyle w:val="FootnoteText"/>
        <w:rPr>
          <w:rFonts w:cs="Times New Roman"/>
        </w:rPr>
      </w:pPr>
      <w:r w:rsidRPr="000D2B78">
        <w:rPr>
          <w:rStyle w:val="FootnoteReference"/>
        </w:rPr>
        <w:footnoteRef/>
      </w:r>
      <w:r w:rsidRPr="000D2B78">
        <w:t xml:space="preserve"> </w:t>
      </w:r>
      <w:bookmarkStart w:id="37" w:name="_Hlk59020539"/>
      <w:r w:rsidRPr="642C0D9A">
        <w:rPr>
          <w:rFonts w:cs="Times New Roman"/>
          <w:b/>
          <w:bCs/>
          <w:i/>
          <w:iCs/>
        </w:rPr>
        <w:t xml:space="preserve">This is in line with CRPD Article: Art 9 (Accessibility) (2f) </w:t>
      </w:r>
      <w:r w:rsidRPr="000D2B78">
        <w:rPr>
          <w:rFonts w:cs="Times New Roman"/>
        </w:rPr>
        <w:t>–</w:t>
      </w:r>
    </w:p>
    <w:p w14:paraId="0B7883AB" w14:textId="4DCFAF16" w:rsidR="003F28DE" w:rsidRPr="004D2342" w:rsidRDefault="003F28DE" w:rsidP="00B520E8">
      <w:pPr>
        <w:pStyle w:val="FootnoteText"/>
        <w:rPr>
          <w:i/>
          <w:color w:val="000000" w:themeColor="text1"/>
        </w:rPr>
      </w:pPr>
      <w:r w:rsidRPr="004D2342">
        <w:rPr>
          <w:i/>
          <w:color w:val="000000" w:themeColor="text1"/>
        </w:rPr>
        <w:t>https://www.un.org/development/desa/disabilities/convention-on-the-rights-of-persons-with-disabilities/article-9-accessibility.html</w:t>
      </w:r>
      <w:bookmarkEnd w:id="37"/>
    </w:p>
  </w:footnote>
  <w:footnote w:id="285">
    <w:p w14:paraId="61CD114C" w14:textId="67D2D890" w:rsidR="003F28DE" w:rsidRPr="004D2342" w:rsidRDefault="003F28DE" w:rsidP="642C0D9A">
      <w:pPr>
        <w:pStyle w:val="Bibliography"/>
        <w:rPr>
          <w:rFonts w:ascii="Times New Roman" w:hAnsi="Times New Roman" w:cs="Times New Roman"/>
          <w:sz w:val="20"/>
          <w:szCs w:val="20"/>
          <w:lang w:val="en-GB"/>
        </w:rPr>
      </w:pPr>
      <w:r w:rsidRPr="642C0D9A">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Kwang, K</w:t>
      </w:r>
      <w:r w:rsidR="642C0D9A" w:rsidRPr="642C0D9A">
        <w:rPr>
          <w:rFonts w:ascii="Times New Roman" w:hAnsi="Times New Roman" w:cs="Times New Roman"/>
          <w:sz w:val="20"/>
          <w:szCs w:val="20"/>
          <w:lang w:val="en-GB"/>
        </w:rPr>
        <w:t xml:space="preserve">. (2018b, June 5). Singapore public agencies to observe new design standards for digital services by End-2018. </w:t>
      </w:r>
      <w:r w:rsidR="642C0D9A" w:rsidRPr="642C0D9A">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https://www.channelnewsasia.com/news/technology/singapore-public-agencies-to-observe-new-design-standards-for-10370524</w:t>
      </w:r>
    </w:p>
  </w:footnote>
  <w:footnote w:id="286">
    <w:p w14:paraId="69C8B3E9" w14:textId="3EE18877" w:rsidR="003F28DE" w:rsidRPr="004D2342" w:rsidRDefault="003F28DE" w:rsidP="01411335">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Kwang, K. (2018a, June 5). E-payment, digital signature options for all government services by 2023.</w:t>
      </w:r>
      <w:r w:rsidR="642C0D9A" w:rsidRPr="01411335">
        <w:rPr>
          <w:rFonts w:ascii="Times New Roman" w:hAnsi="Times New Roman" w:cs="Times New Roman"/>
          <w:i/>
          <w:iCs/>
          <w:sz w:val="20"/>
          <w:szCs w:val="20"/>
          <w:lang w:val="en-GB"/>
        </w:rPr>
        <w:t xml:space="preserve"> CNA.</w:t>
      </w:r>
      <w:r w:rsidR="642C0D9A" w:rsidRPr="642C0D9A">
        <w:rPr>
          <w:rFonts w:ascii="Times New Roman" w:hAnsi="Times New Roman" w:cs="Times New Roman"/>
          <w:sz w:val="20"/>
          <w:szCs w:val="20"/>
          <w:lang w:val="en-GB"/>
        </w:rPr>
        <w:t xml:space="preserve"> https://www.channelnewsasia.com/news/singapore/e-payment-digital-signature-options-for-all-government-services-10368616</w:t>
      </w:r>
    </w:p>
  </w:footnote>
  <w:footnote w:id="287">
    <w:p w14:paraId="79BDCEAE" w14:textId="4F1FDE55"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38" w:name="_Hlk59020642"/>
      <w:r w:rsidRPr="642C0D9A">
        <w:rPr>
          <w:rFonts w:cs="Times New Roman"/>
          <w:b/>
          <w:bCs/>
          <w:i/>
          <w:iCs/>
          <w:color w:val="000000" w:themeColor="text1"/>
        </w:rPr>
        <w:t xml:space="preserve">This is in line with CRPD Article: Art 9 (Accessibility) (2g) </w:t>
      </w:r>
      <w:r w:rsidRPr="004D2342">
        <w:rPr>
          <w:rFonts w:cs="Times New Roman"/>
          <w:color w:val="000000" w:themeColor="text1"/>
        </w:rPr>
        <w:t>–</w:t>
      </w:r>
    </w:p>
    <w:p w14:paraId="4C6404F5" w14:textId="01AEE5BF" w:rsidR="003F28DE" w:rsidRPr="004D2342" w:rsidRDefault="003F28DE" w:rsidP="00B520E8">
      <w:pPr>
        <w:pStyle w:val="FootnoteText"/>
        <w:rPr>
          <w:color w:val="000000" w:themeColor="text1"/>
        </w:rPr>
      </w:pPr>
      <w:r w:rsidRPr="004D2342">
        <w:rPr>
          <w:i/>
          <w:color w:val="000000" w:themeColor="text1"/>
        </w:rPr>
        <w:t>https://www.un.org/development/desa/disabilities/convention-on-the-rights-of-persons-with-disabilities/article-9-accessibility.html</w:t>
      </w:r>
      <w:bookmarkEnd w:id="38"/>
    </w:p>
  </w:footnote>
  <w:footnote w:id="288">
    <w:p w14:paraId="7F58D067" w14:textId="537ACCEB"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289">
    <w:p w14:paraId="06F1B877" w14:textId="3BBF2A45"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290">
    <w:p w14:paraId="2C9824D9" w14:textId="455F5AAB"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39" w:name="_Hlk59020776"/>
      <w:r w:rsidRPr="642C0D9A">
        <w:rPr>
          <w:rFonts w:cs="Times New Roman"/>
          <w:b/>
          <w:bCs/>
          <w:i/>
          <w:iCs/>
          <w:color w:val="000000" w:themeColor="text1"/>
        </w:rPr>
        <w:t xml:space="preserve">This is in line with CRPD Article: Art 9 (Accessibility) (1b) </w:t>
      </w:r>
      <w:r w:rsidRPr="004D2342">
        <w:rPr>
          <w:rFonts w:cs="Times New Roman"/>
          <w:color w:val="000000" w:themeColor="text1"/>
        </w:rPr>
        <w:t>–</w:t>
      </w:r>
    </w:p>
    <w:p w14:paraId="083BD8EB" w14:textId="63CA61BC" w:rsidR="003F28DE" w:rsidRPr="004D2342" w:rsidRDefault="003F28DE" w:rsidP="00B520E8">
      <w:pPr>
        <w:pStyle w:val="FootnoteText"/>
        <w:rPr>
          <w:color w:val="000000" w:themeColor="text1"/>
        </w:rPr>
      </w:pPr>
      <w:r w:rsidRPr="004D2342">
        <w:rPr>
          <w:i/>
          <w:color w:val="000000" w:themeColor="text1"/>
        </w:rPr>
        <w:t>https://www.un.org/development/desa/disabilities/convention-on-the-rights-of-persons-with-disabilities/article-9-accessibility.html</w:t>
      </w:r>
      <w:bookmarkEnd w:id="39"/>
    </w:p>
  </w:footnote>
  <w:footnote w:id="291">
    <w:p w14:paraId="0572D66F" w14:textId="010A1EC1" w:rsidR="003F28DE" w:rsidRPr="004D2342" w:rsidRDefault="003F28DE" w:rsidP="174B1DDC">
      <w:pPr>
        <w:pStyle w:val="Bibliography"/>
        <w:rPr>
          <w:rFonts w:ascii="Times New Roman" w:hAnsi="Times New Roman" w:cs="Times New Roman"/>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 (</w:t>
      </w:r>
      <w:r w:rsidR="174B1DDC" w:rsidRPr="174B1DDC">
        <w:rPr>
          <w:rFonts w:ascii="Times New Roman" w:hAnsi="Times New Roman" w:cs="Times New Roman"/>
          <w:sz w:val="20"/>
          <w:szCs w:val="20"/>
          <w:lang w:val="en-GB"/>
        </w:rPr>
        <w:t xml:space="preserve">2019d, July 26). </w:t>
      </w:r>
      <w:r w:rsidR="174B1DDC" w:rsidRPr="174B1DDC">
        <w:rPr>
          <w:rFonts w:ascii="Times New Roman" w:hAnsi="Times New Roman" w:cs="Times New Roman"/>
          <w:i/>
          <w:iCs/>
          <w:sz w:val="20"/>
          <w:szCs w:val="20"/>
          <w:lang w:val="en-GB"/>
        </w:rPr>
        <w:t>Speech by Minister at the 5th Enabling Employers Awards</w:t>
      </w:r>
      <w:r w:rsidR="174B1DDC" w:rsidRPr="174B1DDC">
        <w:rPr>
          <w:rFonts w:ascii="Times New Roman" w:hAnsi="Times New Roman" w:cs="Times New Roman"/>
          <w:sz w:val="20"/>
          <w:szCs w:val="20"/>
          <w:lang w:val="en-GB"/>
        </w:rPr>
        <w:t>. https://www.msf.gov.sg/media-room/Pages/Speech-by-Minister-at-the-5th-Enabling-Employers-Awards.aspx</w:t>
      </w:r>
    </w:p>
  </w:footnote>
  <w:footnote w:id="292">
    <w:p w14:paraId="7B262E1B" w14:textId="0FA89F92"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3D3E7601" w14:textId="02C3C457" w:rsidR="003F28DE" w:rsidRPr="004D2342" w:rsidRDefault="003F28DE" w:rsidP="00A50091">
      <w:pPr>
        <w:pStyle w:val="FootnoteText"/>
        <w:rPr>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293">
    <w:p w14:paraId="334296ED" w14:textId="6641E791"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294">
    <w:p w14:paraId="37C9B870" w14:textId="1E4DD9C1" w:rsidR="003F28DE" w:rsidRDefault="003F28DE" w:rsidP="642C0D9A">
      <w:pPr>
        <w:pStyle w:val="Bibliography"/>
        <w:rPr>
          <w:rFonts w:ascii="Times New Roman" w:eastAsia="Times New Roman" w:hAnsi="Times New Roman" w:cs="Times New Roman"/>
          <w:sz w:val="20"/>
          <w:szCs w:val="20"/>
          <w:lang w:val="en-US"/>
        </w:rPr>
      </w:pPr>
      <w:r w:rsidRPr="008215BC">
        <w:rPr>
          <w:rStyle w:val="FootnoteReference"/>
          <w:rFonts w:eastAsia="Times New Roman" w:cs="Times New Roman"/>
        </w:rPr>
        <w:footnoteRef/>
      </w:r>
      <w:r w:rsidRPr="0E4A6612">
        <w:rPr>
          <w:rFonts w:ascii="Times New Roman" w:eastAsia="Times New Roman" w:hAnsi="Times New Roman" w:cs="Times New Roman"/>
          <w:sz w:val="20"/>
          <w:szCs w:val="20"/>
        </w:rPr>
        <w:t xml:space="preserve"> </w:t>
      </w:r>
      <w:r w:rsidR="642C0D9A" w:rsidRPr="642C0D9A">
        <w:rPr>
          <w:rFonts w:ascii="Times New Roman" w:eastAsia="Times New Roman" w:hAnsi="Times New Roman" w:cs="Times New Roman"/>
          <w:sz w:val="20"/>
          <w:szCs w:val="20"/>
          <w:lang w:val="en-GB"/>
        </w:rPr>
        <w:t xml:space="preserve">Ang, S. (2022, June 20). Pilot programme helps people with intellectual disabilities find work near their homes. </w:t>
      </w:r>
      <w:r w:rsidR="642C0D9A" w:rsidRPr="642C0D9A">
        <w:rPr>
          <w:rFonts w:ascii="Times New Roman" w:eastAsia="Times New Roman" w:hAnsi="Times New Roman" w:cs="Times New Roman"/>
          <w:i/>
          <w:iCs/>
          <w:sz w:val="20"/>
          <w:szCs w:val="20"/>
          <w:lang w:val="en-GB"/>
        </w:rPr>
        <w:t>The Straits Times.</w:t>
      </w:r>
      <w:r w:rsidR="642C0D9A" w:rsidRPr="642C0D9A">
        <w:rPr>
          <w:rFonts w:ascii="Times New Roman" w:eastAsia="Times New Roman" w:hAnsi="Times New Roman" w:cs="Times New Roman"/>
          <w:sz w:val="20"/>
          <w:szCs w:val="20"/>
          <w:lang w:val="en-GB"/>
        </w:rPr>
        <w:t xml:space="preserve"> </w:t>
      </w:r>
      <w:r w:rsidR="642C0D9A" w:rsidRPr="642C0D9A">
        <w:rPr>
          <w:rFonts w:ascii="Times New Roman" w:eastAsia="Times New Roman" w:hAnsi="Times New Roman" w:cs="Times New Roman"/>
          <w:sz w:val="20"/>
          <w:szCs w:val="20"/>
        </w:rPr>
        <w:t>https://www.straitstimes.com/singapore/community/pilot-programme-launched-to-help-people-with-intellectual-disabilities-find-work-near-their-homes</w:t>
      </w:r>
    </w:p>
  </w:footnote>
  <w:footnote w:id="295">
    <w:p w14:paraId="7EE5D38F" w14:textId="2D325C48" w:rsidR="003F28DE" w:rsidRPr="004D2342" w:rsidRDefault="003F28DE" w:rsidP="01411335">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(n.d.-n). </w:t>
      </w:r>
      <w:r w:rsidR="174B1DDC" w:rsidRPr="01411335">
        <w:rPr>
          <w:rFonts w:ascii="Times New Roman" w:eastAsia="Times New Roman" w:hAnsi="Times New Roman" w:cs="Times New Roman"/>
          <w:i/>
          <w:iCs/>
          <w:sz w:val="20"/>
          <w:szCs w:val="20"/>
          <w:lang w:val="en-GB"/>
        </w:rPr>
        <w:t>Sheltered workshops | Adults with disabilities</w:t>
      </w:r>
      <w:r w:rsidR="174B1DDC" w:rsidRPr="174B1DDC">
        <w:rPr>
          <w:rFonts w:ascii="Times New Roman" w:eastAsia="Times New Roman" w:hAnsi="Times New Roman" w:cs="Times New Roman"/>
          <w:sz w:val="20"/>
          <w:szCs w:val="20"/>
          <w:lang w:val="en-GB"/>
        </w:rPr>
        <w:t xml:space="preserve">. Retrieved July 8, 2020, from </w:t>
      </w:r>
      <w:hyperlink r:id="rId71">
        <w:r w:rsidR="174B1DDC" w:rsidRPr="174B1DDC">
          <w:rPr>
            <w:rStyle w:val="Hyperlink"/>
            <w:rFonts w:ascii="Times New Roman" w:eastAsia="Times New Roman" w:hAnsi="Times New Roman" w:cs="Times New Roman"/>
            <w:sz w:val="20"/>
            <w:szCs w:val="20"/>
            <w:lang w:val="en-GB"/>
          </w:rPr>
          <w:t>https://www.sgenable.sg/pages/content.aspx?path=/for-adults/sheltered-workshops</w:t>
        </w:r>
      </w:hyperlink>
    </w:p>
  </w:footnote>
  <w:footnote w:id="296">
    <w:p w14:paraId="648238DF" w14:textId="7FD6A89A" w:rsidR="003F28DE" w:rsidRPr="004D2342" w:rsidRDefault="003F28DE" w:rsidP="01411335">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SG Enable</w:t>
      </w:r>
      <w:r w:rsidR="174B1DDC" w:rsidRPr="174B1DDC">
        <w:rPr>
          <w:rFonts w:ascii="Times New Roman" w:eastAsia="Times New Roman" w:hAnsi="Times New Roman" w:cs="Times New Roman"/>
          <w:sz w:val="20"/>
          <w:szCs w:val="20"/>
          <w:lang w:val="en-GB"/>
        </w:rPr>
        <w:t xml:space="preserve">. (n.d.-e). </w:t>
      </w:r>
      <w:r w:rsidR="174B1DDC" w:rsidRPr="01411335">
        <w:rPr>
          <w:rFonts w:ascii="Times New Roman" w:eastAsia="Times New Roman" w:hAnsi="Times New Roman" w:cs="Times New Roman"/>
          <w:i/>
          <w:iCs/>
          <w:sz w:val="20"/>
          <w:szCs w:val="20"/>
          <w:lang w:val="en-GB"/>
        </w:rPr>
        <w:t>Day Activity Centres | Adults with Disabilities.</w:t>
      </w:r>
      <w:r w:rsidR="174B1DDC" w:rsidRPr="174B1DDC">
        <w:rPr>
          <w:rFonts w:ascii="Times New Roman" w:eastAsia="Times New Roman" w:hAnsi="Times New Roman" w:cs="Times New Roman"/>
          <w:sz w:val="20"/>
          <w:szCs w:val="20"/>
          <w:lang w:val="en-GB"/>
        </w:rPr>
        <w:t xml:space="preserve"> Retrieved July 8, 2020, from </w:t>
      </w:r>
      <w:hyperlink r:id="rId72">
        <w:r w:rsidR="174B1DDC" w:rsidRPr="174B1DDC">
          <w:rPr>
            <w:rStyle w:val="Hyperlink"/>
            <w:rFonts w:ascii="Times New Roman" w:eastAsia="Times New Roman" w:hAnsi="Times New Roman" w:cs="Times New Roman"/>
            <w:sz w:val="20"/>
            <w:szCs w:val="20"/>
            <w:lang w:val="en-GB"/>
          </w:rPr>
          <w:t>https://www.sgenable.sg/pages/content.aspx?path=/for-adults/</w:t>
        </w:r>
        <w:r w:rsidR="174B1DDC" w:rsidRPr="174B1DDC">
          <w:rPr>
            <w:rStyle w:val="Hyperlink"/>
            <w:rFonts w:ascii="Times New Roman" w:eastAsia="Times New Roman" w:hAnsi="Times New Roman" w:cs="Times New Roman"/>
            <w:sz w:val="20"/>
            <w:szCs w:val="20"/>
          </w:rPr>
          <w:t>day-activity-centres/</w:t>
        </w:r>
      </w:hyperlink>
    </w:p>
  </w:footnote>
  <w:footnote w:id="297">
    <w:p w14:paraId="259B94A8" w14:textId="2F33F01C" w:rsidR="174B1DDC" w:rsidRDefault="174B1DDC" w:rsidP="174B1DDC">
      <w:pPr>
        <w:pStyle w:val="FootnoteText"/>
        <w:rPr>
          <w:rFonts w:cs="Times New Roman"/>
          <w:color w:val="000000" w:themeColor="text1"/>
        </w:rPr>
      </w:pPr>
      <w:r w:rsidRPr="174B1DDC">
        <w:rPr>
          <w:rStyle w:val="FootnoteReference"/>
        </w:rPr>
        <w:footnoteRef/>
      </w:r>
      <w:r>
        <w:t xml:space="preserve"> </w:t>
      </w:r>
      <w:r w:rsidRPr="174B1DDC">
        <w:rPr>
          <w:rFonts w:cs="Times New Roman"/>
          <w:b/>
          <w:bCs/>
          <w:i/>
          <w:iCs/>
          <w:color w:val="000000" w:themeColor="text1"/>
        </w:rPr>
        <w:t>This is in line with CRPD Article: Art 24 (Education) (5)</w:t>
      </w:r>
      <w:r w:rsidRPr="174B1DDC">
        <w:rPr>
          <w:rFonts w:cs="Times New Roman"/>
          <w:color w:val="000000" w:themeColor="text1"/>
        </w:rPr>
        <w:t xml:space="preserve"> –</w:t>
      </w:r>
    </w:p>
    <w:p w14:paraId="5D0A62D7" w14:textId="366C8977" w:rsidR="174B1DDC" w:rsidRDefault="00642FB8" w:rsidP="174B1DDC">
      <w:pPr>
        <w:pStyle w:val="FootnoteText"/>
      </w:pPr>
      <w:hyperlink r:id="rId73">
        <w:r w:rsidR="174B1DDC" w:rsidRPr="174B1DDC">
          <w:rPr>
            <w:rStyle w:val="Hyperlink"/>
            <w:rFonts w:cs="Times New Roman"/>
            <w:i/>
            <w:iCs/>
            <w:color w:val="000000" w:themeColor="text1"/>
            <w:u w:val="none"/>
          </w:rPr>
          <w:t>https://www.un.org/development/desa/disabilities/convention-on-the-rights-of-persons-with-disabilities/article-24-education.html</w:t>
        </w:r>
      </w:hyperlink>
    </w:p>
  </w:footnote>
  <w:footnote w:id="298">
    <w:p w14:paraId="37D85655" w14:textId="07B427C3"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National Council of Social Service. </w:t>
      </w:r>
      <w:r w:rsidR="174B1DDC" w:rsidRPr="174B1DDC">
        <w:rPr>
          <w:rFonts w:ascii="Times New Roman" w:hAnsi="Times New Roman" w:cs="Times New Roman"/>
          <w:sz w:val="20"/>
          <w:szCs w:val="20"/>
          <w:lang w:val="en-GB"/>
        </w:rPr>
        <w:t xml:space="preserve">(n.d.-b). </w:t>
      </w:r>
      <w:r w:rsidR="174B1DDC" w:rsidRPr="174B1DDC">
        <w:rPr>
          <w:rFonts w:ascii="Times New Roman" w:hAnsi="Times New Roman" w:cs="Times New Roman"/>
          <w:i/>
          <w:iCs/>
          <w:sz w:val="20"/>
          <w:szCs w:val="20"/>
          <w:lang w:val="en-GB"/>
        </w:rPr>
        <w:t>Employment.</w:t>
      </w:r>
      <w:r w:rsidR="174B1DDC" w:rsidRPr="174B1DDC">
        <w:rPr>
          <w:rFonts w:ascii="Times New Roman" w:hAnsi="Times New Roman" w:cs="Times New Roman"/>
          <w:sz w:val="20"/>
          <w:szCs w:val="20"/>
          <w:lang w:val="en-GB"/>
        </w:rPr>
        <w:t xml:space="preserve"> Retrieved July 8, 2020, from https://www.ncss.gov.sg/GatewayPages/Social-Services/Adult-with-Disabilities/Employment</w:t>
      </w:r>
    </w:p>
  </w:footnote>
  <w:footnote w:id="299">
    <w:p w14:paraId="4AB6832E" w14:textId="0DB4D00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4271F1D5" w14:textId="56D350FA" w:rsidR="003F28DE" w:rsidRDefault="00642FB8" w:rsidP="00612F4A">
      <w:pPr>
        <w:pStyle w:val="FootnoteText"/>
      </w:pPr>
      <w:hyperlink r:id="rId74" w:history="1">
        <w:r w:rsidR="003F28DE" w:rsidRPr="004D2342">
          <w:rPr>
            <w:rStyle w:val="Hyperlink"/>
            <w:rFonts w:cs="Times New Roman"/>
            <w:i/>
            <w:color w:val="000000" w:themeColor="text1"/>
            <w:u w:val="none"/>
          </w:rPr>
          <w:t>https://www.un.org/development/desa/disabilities/convention-on-the-rights-of-persons-with-disabilities/article-24-education.html</w:t>
        </w:r>
      </w:hyperlink>
    </w:p>
  </w:footnote>
  <w:footnote w:id="300">
    <w:p w14:paraId="4EDC9B9D" w14:textId="0A8BA069" w:rsidR="003F28DE" w:rsidRPr="004D2342" w:rsidRDefault="003F28DE" w:rsidP="01411335">
      <w:pPr>
        <w:pStyle w:val="Bibliography"/>
        <w:rPr>
          <w:rFonts w:ascii="Times New Roman" w:eastAsia="Times New Roman" w:hAnsi="Times New Roman" w:cs="Times New Roman"/>
          <w:sz w:val="20"/>
          <w:szCs w:val="20"/>
          <w:lang w:val="en-GB"/>
        </w:rPr>
      </w:pPr>
      <w:r w:rsidRPr="004D2342">
        <w:rPr>
          <w:rStyle w:val="FootnoteReference"/>
          <w:color w:val="000000" w:themeColor="text1"/>
        </w:rPr>
        <w:footnoteRef/>
      </w:r>
      <w:r w:rsidRPr="174B1DDC">
        <w:rPr>
          <w:rFonts w:ascii="Times New Roman" w:eastAsia="Times New Roman" w:hAnsi="Times New Roman" w:cs="Times New Roman"/>
          <w:color w:val="000000" w:themeColor="text1"/>
          <w:sz w:val="20"/>
          <w:szCs w:val="20"/>
        </w:rPr>
        <w:t xml:space="preserve"> SG Enable </w:t>
      </w:r>
      <w:r w:rsidR="174B1DDC" w:rsidRPr="174B1DDC">
        <w:rPr>
          <w:rFonts w:ascii="Times New Roman" w:eastAsia="Times New Roman" w:hAnsi="Times New Roman" w:cs="Times New Roman"/>
          <w:sz w:val="20"/>
          <w:szCs w:val="20"/>
          <w:lang w:val="en-GB"/>
        </w:rPr>
        <w:t>(n.d.-n).</w:t>
      </w:r>
    </w:p>
  </w:footnote>
  <w:footnote w:id="301">
    <w:p w14:paraId="051C9891" w14:textId="40859BA6"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Goy, P</w:t>
      </w:r>
      <w:r w:rsidR="642C0D9A" w:rsidRPr="642C0D9A">
        <w:rPr>
          <w:rFonts w:ascii="Times New Roman" w:hAnsi="Times New Roman" w:cs="Times New Roman"/>
          <w:sz w:val="20"/>
          <w:szCs w:val="20"/>
          <w:lang w:val="en-GB"/>
        </w:rPr>
        <w:t xml:space="preserve">. (2015a, July 2). Those in sheltered work underpaid.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https://www.straitstimes.com/singapore/those-in-sheltered-work-underpaid</w:t>
      </w:r>
    </w:p>
  </w:footnote>
  <w:footnote w:id="302">
    <w:p w14:paraId="2095F978" w14:textId="61A4A127" w:rsidR="003F28DE" w:rsidRPr="004D2342" w:rsidRDefault="003F28DE" w:rsidP="01411335">
      <w:pPr>
        <w:pStyle w:val="Bibliography"/>
        <w:rPr>
          <w:rFonts w:ascii="Times New Roman" w:eastAsia="Times New Roman" w:hAnsi="Times New Roman" w:cs="Times New Roman"/>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SG Enable (n.d.-e). </w:t>
      </w:r>
    </w:p>
  </w:footnote>
  <w:footnote w:id="303">
    <w:p w14:paraId="732C3287" w14:textId="37A67891" w:rsidR="003F28DE" w:rsidRPr="004D2342" w:rsidRDefault="003F28DE" w:rsidP="01411335">
      <w:pPr>
        <w:rPr>
          <w:rFonts w:ascii="Times New Roman" w:hAnsi="Times New Roman" w:cs="Times New Roman"/>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hAnsi="Times New Roman" w:cs="Times New Roman"/>
          <w:color w:val="000000" w:themeColor="text1"/>
          <w:sz w:val="20"/>
          <w:szCs w:val="20"/>
        </w:rPr>
        <w:t xml:space="preserve">Ministry of Social and Family Development </w:t>
      </w:r>
      <w:r w:rsidR="174B1DDC" w:rsidRPr="174B1DDC">
        <w:rPr>
          <w:rFonts w:ascii="Times New Roman" w:hAnsi="Times New Roman" w:cs="Times New Roman"/>
          <w:sz w:val="20"/>
          <w:szCs w:val="20"/>
          <w:lang w:val="en-GB"/>
        </w:rPr>
        <w:t>(2018d).</w:t>
      </w:r>
    </w:p>
  </w:footnote>
  <w:footnote w:id="304">
    <w:p w14:paraId="1A97C5CD" w14:textId="60F7E961" w:rsidR="174B1DDC" w:rsidRDefault="174B1DDC" w:rsidP="174B1DDC">
      <w:pPr>
        <w:pStyle w:val="FootnoteText"/>
        <w:rPr>
          <w:rFonts w:cs="Times New Roman"/>
          <w:color w:val="000000" w:themeColor="text1"/>
        </w:rPr>
      </w:pPr>
      <w:r w:rsidRPr="174B1DDC">
        <w:rPr>
          <w:rStyle w:val="FootnoteReference"/>
        </w:rPr>
        <w:footnoteRef/>
      </w:r>
      <w:r>
        <w:t xml:space="preserve"> </w:t>
      </w:r>
      <w:r w:rsidRPr="174B1DDC">
        <w:rPr>
          <w:rFonts w:cs="Times New Roman"/>
          <w:b/>
          <w:bCs/>
          <w:i/>
          <w:iCs/>
          <w:color w:val="000000" w:themeColor="text1"/>
        </w:rPr>
        <w:t>This is in line with CRPD Article: Art 24 (Education) (5)</w:t>
      </w:r>
      <w:r w:rsidRPr="174B1DDC">
        <w:rPr>
          <w:rFonts w:cs="Times New Roman"/>
          <w:color w:val="000000" w:themeColor="text1"/>
        </w:rPr>
        <w:t xml:space="preserve"> –</w:t>
      </w:r>
    </w:p>
    <w:p w14:paraId="058B0587" w14:textId="11301B66" w:rsidR="174B1DDC" w:rsidRDefault="00642FB8" w:rsidP="174B1DDC">
      <w:pPr>
        <w:pStyle w:val="FootnoteText"/>
      </w:pPr>
      <w:hyperlink r:id="rId75">
        <w:r w:rsidR="174B1DDC" w:rsidRPr="174B1DDC">
          <w:rPr>
            <w:rStyle w:val="Hyperlink"/>
            <w:rFonts w:cs="Times New Roman"/>
            <w:i/>
            <w:iCs/>
            <w:color w:val="000000" w:themeColor="text1"/>
            <w:u w:val="none"/>
          </w:rPr>
          <w:t>https://www.un.org/development/desa/disabilities/convention-on-the-rights-of-persons-with-disabilities/article-24-education.html</w:t>
        </w:r>
      </w:hyperlink>
    </w:p>
  </w:footnote>
  <w:footnote w:id="305">
    <w:p w14:paraId="35A3E67F" w14:textId="376D8F9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2F71D298" w14:textId="6A0F36F7" w:rsidR="003F28DE" w:rsidRPr="004D2342" w:rsidRDefault="003F28DE">
      <w:pPr>
        <w:pStyle w:val="FootnoteText"/>
        <w:rPr>
          <w:rFonts w:cs="Times New Roman"/>
          <w:b/>
          <w:i/>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306">
    <w:p w14:paraId="1C2CE46F" w14:textId="3272074C" w:rsidR="174B1DDC" w:rsidRDefault="174B1DDC" w:rsidP="01411335">
      <w:pPr>
        <w:pStyle w:val="FootnoteText"/>
        <w:rPr>
          <w:i/>
          <w:iCs/>
        </w:rPr>
      </w:pPr>
      <w:r w:rsidRPr="174B1DDC">
        <w:rPr>
          <w:rStyle w:val="FootnoteReference"/>
        </w:rPr>
        <w:footnoteRef/>
      </w:r>
      <w:r w:rsidRPr="01411335">
        <w:t xml:space="preserve"> </w:t>
      </w:r>
      <w:r w:rsidRPr="01411335">
        <w:rPr>
          <w:i/>
          <w:iCs/>
        </w:rPr>
        <w:t>Ibid.</w:t>
      </w:r>
    </w:p>
  </w:footnote>
  <w:footnote w:id="307">
    <w:p w14:paraId="043BEFD2" w14:textId="2254FDCA" w:rsidR="174B1DDC" w:rsidRDefault="174B1DDC" w:rsidP="01411335">
      <w:pPr>
        <w:pStyle w:val="FootnoteText"/>
        <w:rPr>
          <w:i/>
          <w:iCs/>
        </w:rPr>
      </w:pPr>
      <w:r w:rsidRPr="174B1DDC">
        <w:rPr>
          <w:rStyle w:val="FootnoteReference"/>
        </w:rPr>
        <w:footnoteRef/>
      </w:r>
      <w:r w:rsidRPr="01411335">
        <w:t xml:space="preserve"> </w:t>
      </w:r>
      <w:r w:rsidRPr="01411335">
        <w:rPr>
          <w:i/>
          <w:iCs/>
        </w:rPr>
        <w:t>Ibid.</w:t>
      </w:r>
    </w:p>
  </w:footnote>
  <w:footnote w:id="308">
    <w:p w14:paraId="2F309274" w14:textId="3CB025FF" w:rsidR="003F28DE" w:rsidRPr="004D2342" w:rsidRDefault="003F28DE" w:rsidP="174B1DDC">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174B1DDC">
        <w:rPr>
          <w:i/>
          <w:iCs/>
          <w:color w:val="000000" w:themeColor="text1"/>
        </w:rPr>
        <w:t>Ibid.</w:t>
      </w:r>
    </w:p>
  </w:footnote>
  <w:footnote w:id="309">
    <w:p w14:paraId="5F0E66F4" w14:textId="7EE4E960" w:rsidR="003F28DE" w:rsidRPr="004D2342" w:rsidRDefault="003F28DE" w:rsidP="174B1DDC">
      <w:pPr>
        <w:pStyle w:val="FootnoteText"/>
        <w:rPr>
          <w:i/>
          <w:iCs/>
          <w:color w:val="000000" w:themeColor="text1"/>
        </w:rPr>
      </w:pPr>
      <w:r w:rsidRPr="174B1DDC">
        <w:rPr>
          <w:rStyle w:val="FootnoteReference"/>
          <w:i/>
          <w:iCs/>
          <w:color w:val="000000" w:themeColor="text1"/>
        </w:rPr>
        <w:footnoteRef/>
      </w:r>
      <w:r w:rsidRPr="174B1DDC">
        <w:rPr>
          <w:i/>
          <w:iCs/>
          <w:color w:val="000000" w:themeColor="text1"/>
        </w:rPr>
        <w:t xml:space="preserve"> Ibid.</w:t>
      </w:r>
    </w:p>
  </w:footnote>
  <w:footnote w:id="310">
    <w:p w14:paraId="2421B5EB" w14:textId="3A3703B2" w:rsidR="003F28DE" w:rsidRPr="004D2342" w:rsidRDefault="003F28DE" w:rsidP="174B1DDC">
      <w:pPr>
        <w:rPr>
          <w:rFonts w:ascii="Times New Roman" w:eastAsia="Times New Roman" w:hAnsi="Times New Roman" w:cs="Times New Roman"/>
          <w:color w:val="000000" w:themeColor="text1"/>
          <w:sz w:val="20"/>
          <w:szCs w:val="20"/>
          <w:lang w:val="en-GB"/>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SG Enable</w:t>
      </w:r>
      <w:r w:rsidR="174B1DDC" w:rsidRPr="174B1DDC">
        <w:rPr>
          <w:rFonts w:ascii="Times New Roman" w:eastAsia="Times New Roman" w:hAnsi="Times New Roman" w:cs="Times New Roman"/>
          <w:sz w:val="20"/>
          <w:szCs w:val="20"/>
          <w:lang w:val="en-GB"/>
        </w:rPr>
        <w:t xml:space="preserve">. (n.d.-c). </w:t>
      </w:r>
      <w:r w:rsidR="174B1DDC" w:rsidRPr="174B1DDC">
        <w:rPr>
          <w:rFonts w:ascii="Times New Roman" w:eastAsia="Times New Roman" w:hAnsi="Times New Roman" w:cs="Times New Roman"/>
          <w:i/>
          <w:iCs/>
          <w:sz w:val="20"/>
          <w:szCs w:val="20"/>
          <w:lang w:val="en-GB"/>
        </w:rPr>
        <w:t xml:space="preserve">Assistive Technology Fund | Schemes. </w:t>
      </w:r>
      <w:r w:rsidR="174B1DDC" w:rsidRPr="174B1DDC">
        <w:rPr>
          <w:rFonts w:ascii="Times New Roman" w:eastAsia="Times New Roman" w:hAnsi="Times New Roman" w:cs="Times New Roman"/>
          <w:sz w:val="20"/>
          <w:szCs w:val="20"/>
          <w:lang w:val="en-GB"/>
        </w:rPr>
        <w:t xml:space="preserve">Retrieved July 8, 2020, from </w:t>
      </w:r>
      <w:hyperlink r:id="rId76">
        <w:r w:rsidR="174B1DDC" w:rsidRPr="174B1DDC">
          <w:rPr>
            <w:rStyle w:val="Hyperlink"/>
            <w:rFonts w:ascii="Times New Roman" w:eastAsia="Times New Roman" w:hAnsi="Times New Roman" w:cs="Times New Roman"/>
            <w:sz w:val="20"/>
            <w:szCs w:val="20"/>
            <w:lang w:val="en-GB"/>
          </w:rPr>
          <w:t>https://www.sgenable.sg/Pages/content.aspx?path=/schemes/equipment-technology-home-retrofit/assistive-technology-fund/</w:t>
        </w:r>
      </w:hyperlink>
    </w:p>
  </w:footnote>
  <w:footnote w:id="311">
    <w:p w14:paraId="1ECE5412" w14:textId="75DB9936" w:rsidR="003F28DE" w:rsidRPr="004D2342" w:rsidRDefault="003F28DE" w:rsidP="174B1DDC">
      <w:pPr>
        <w:pStyle w:val="Bibliography"/>
        <w:rPr>
          <w:rFonts w:ascii="Times New Roman" w:hAnsi="Times New Roman" w:cs="Times New Roman"/>
          <w:sz w:val="20"/>
          <w:szCs w:val="20"/>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(n.d.-b). </w:t>
      </w:r>
      <w:r w:rsidR="174B1DDC" w:rsidRPr="174B1DDC">
        <w:rPr>
          <w:rFonts w:ascii="Times New Roman" w:hAnsi="Times New Roman" w:cs="Times New Roman"/>
          <w:i/>
          <w:iCs/>
          <w:sz w:val="20"/>
          <w:szCs w:val="20"/>
          <w:lang w:val="en-GB"/>
        </w:rPr>
        <w:t>Assistive Technology Fund (ATF)</w:t>
      </w:r>
      <w:r w:rsidR="174B1DDC" w:rsidRPr="174B1DDC">
        <w:rPr>
          <w:rFonts w:ascii="Times New Roman" w:hAnsi="Times New Roman" w:cs="Times New Roman"/>
          <w:sz w:val="20"/>
          <w:szCs w:val="20"/>
          <w:lang w:val="en-GB"/>
        </w:rPr>
        <w:t>. Retrieved July 8, 2020, from https://www.msf.gov.sg/assistance/Pages/Assistive-Technology-Fund-ATF.aspx</w:t>
      </w:r>
    </w:p>
  </w:footnote>
  <w:footnote w:id="312">
    <w:p w14:paraId="582BA463" w14:textId="5C47ADD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40" w:name="_Hlk59024200"/>
      <w:r w:rsidRPr="642C0D9A">
        <w:rPr>
          <w:rFonts w:cs="Times New Roman"/>
          <w:b/>
          <w:bCs/>
          <w:i/>
          <w:iCs/>
          <w:color w:val="000000" w:themeColor="text1"/>
        </w:rPr>
        <w:t>This is in line with CRPD Article: Art 4 (General Obligations) (1g)</w:t>
      </w:r>
      <w:r w:rsidRPr="004D2342">
        <w:rPr>
          <w:rFonts w:cs="Times New Roman"/>
          <w:color w:val="000000" w:themeColor="text1"/>
        </w:rPr>
        <w:t xml:space="preserve"> –</w:t>
      </w:r>
    </w:p>
    <w:p w14:paraId="0F9B5B3F" w14:textId="5C5BD55B" w:rsidR="003F28DE" w:rsidRPr="004D2342" w:rsidRDefault="003F28DE">
      <w:pPr>
        <w:pStyle w:val="FootnoteText"/>
        <w:rPr>
          <w:color w:val="000000" w:themeColor="text1"/>
        </w:rPr>
      </w:pPr>
      <w:r w:rsidRPr="004D2342">
        <w:rPr>
          <w:rFonts w:cs="Times New Roman"/>
          <w:i/>
          <w:color w:val="000000" w:themeColor="text1"/>
        </w:rPr>
        <w:t>https://www.un.org/development/desa/disabilities/convention-on-the-rights-of-persons-with-disabilities/article-4-general-obligations.html</w:t>
      </w:r>
      <w:bookmarkEnd w:id="40"/>
    </w:p>
  </w:footnote>
  <w:footnote w:id="313">
    <w:p w14:paraId="22ADC34A" w14:textId="44C42C4B" w:rsidR="003F28DE" w:rsidRPr="004D2342" w:rsidRDefault="003F28DE" w:rsidP="174B1DDC">
      <w:pPr>
        <w:pStyle w:val="Bibliography"/>
        <w:rPr>
          <w:rFonts w:ascii="Times New Roman" w:hAnsi="Times New Roman" w:cs="Times New Roman"/>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 xml:space="preserve">Enabling Guide. (n.d.-a). </w:t>
      </w:r>
      <w:r w:rsidR="174B1DDC" w:rsidRPr="174B1DDC">
        <w:rPr>
          <w:rFonts w:ascii="Times New Roman" w:hAnsi="Times New Roman" w:cs="Times New Roman"/>
          <w:i/>
          <w:iCs/>
          <w:sz w:val="20"/>
          <w:szCs w:val="20"/>
          <w:lang w:val="en-GB"/>
        </w:rPr>
        <w:t>Assistive technology - disability support.</w:t>
      </w:r>
      <w:r w:rsidR="174B1DDC" w:rsidRPr="174B1DDC">
        <w:rPr>
          <w:rFonts w:ascii="Times New Roman" w:hAnsi="Times New Roman" w:cs="Times New Roman"/>
          <w:sz w:val="20"/>
          <w:szCs w:val="20"/>
          <w:lang w:val="en-GB"/>
        </w:rPr>
        <w:t xml:space="preserve"> Retrieved July 8, 2020, from https://www.enablingguide.sg/im-looking-for-disability-support/assistive-technology</w:t>
      </w:r>
    </w:p>
  </w:footnote>
  <w:footnote w:id="314">
    <w:p w14:paraId="79B347E3" w14:textId="78590678" w:rsidR="003F28DE" w:rsidRPr="004D2342" w:rsidRDefault="003F28DE" w:rsidP="642C0D9A">
      <w:pPr>
        <w:pStyle w:val="Bibliography"/>
        <w:rPr>
          <w:rFonts w:ascii="Times New Roman" w:hAnsi="Times New Roman" w:cs="Times New Roman"/>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Rahim, N. A. (2018, November 19). Students with disabilities to have greater access to assistive technologies at 3 polytechnics. </w:t>
      </w:r>
      <w:r w:rsidR="642C0D9A" w:rsidRPr="642C0D9A">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xml:space="preserve"> https://www.channelnewsasia.com/news/singapore/new-assistive-technology-libraries-in-three-polytechnics-10947396</w:t>
      </w:r>
    </w:p>
  </w:footnote>
  <w:footnote w:id="315">
    <w:p w14:paraId="1495062F" w14:textId="7D0C3520" w:rsidR="003F28DE" w:rsidRPr="004D2342" w:rsidRDefault="003F28DE" w:rsidP="01411335">
      <w:pPr>
        <w:pStyle w:val="Bibliography"/>
        <w:rPr>
          <w:rFonts w:ascii="Times New Roman" w:hAnsi="Times New Roman" w:cs="Times New Roman"/>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Cheow, S-A. (2018, November 20). Enhancing the lives of PWDs with infocomm and assistive technology. </w:t>
      </w:r>
      <w:r w:rsidR="642C0D9A" w:rsidRPr="01411335">
        <w:rPr>
          <w:rFonts w:ascii="Times New Roman" w:hAnsi="Times New Roman" w:cs="Times New Roman"/>
          <w:i/>
          <w:iCs/>
          <w:sz w:val="20"/>
          <w:szCs w:val="20"/>
          <w:lang w:val="en-GB"/>
        </w:rPr>
        <w:t>The New Paper.</w:t>
      </w:r>
      <w:r w:rsidR="642C0D9A" w:rsidRPr="642C0D9A">
        <w:rPr>
          <w:rFonts w:ascii="Times New Roman" w:hAnsi="Times New Roman" w:cs="Times New Roman"/>
          <w:sz w:val="20"/>
          <w:szCs w:val="20"/>
          <w:lang w:val="en-GB"/>
        </w:rPr>
        <w:t xml:space="preserve"> https://www.tnp.sg/news/singapore/enhancing-lives-pwds-infocomm-and-assistive-technology</w:t>
      </w:r>
    </w:p>
  </w:footnote>
  <w:footnote w:id="316">
    <w:p w14:paraId="49A6C71B" w14:textId="02A6291C"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4 (General Obligations) (1g)</w:t>
      </w:r>
      <w:r w:rsidRPr="004D2342">
        <w:rPr>
          <w:rFonts w:cs="Times New Roman"/>
          <w:color w:val="000000" w:themeColor="text1"/>
        </w:rPr>
        <w:t xml:space="preserve"> –</w:t>
      </w:r>
    </w:p>
    <w:p w14:paraId="12AD6735" w14:textId="5E07BA4A"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https://www.un.org/development/desa/disabilities/convention-on-the-rights-of-persons-with-disabilities/article-4-general-obligations.html</w:t>
      </w:r>
    </w:p>
  </w:footnote>
  <w:footnote w:id="317">
    <w:p w14:paraId="1B514856" w14:textId="1077B986" w:rsidR="003F28DE" w:rsidRPr="004D2342" w:rsidRDefault="003F28DE" w:rsidP="174B1DDC">
      <w:pPr>
        <w:rPr>
          <w:rFonts w:ascii="Times New Roman" w:eastAsia="Times New Roman" w:hAnsi="Times New Roman" w:cs="Times New Roman"/>
          <w:sz w:val="20"/>
          <w:szCs w:val="20"/>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color w:val="000000" w:themeColor="text1"/>
          <w:sz w:val="20"/>
          <w:szCs w:val="20"/>
          <w:lang w:val="en-GB"/>
        </w:rPr>
        <w:t xml:space="preserve">Engineering Good. (n.d.). </w:t>
      </w:r>
      <w:r w:rsidR="174B1DDC" w:rsidRPr="174B1DDC">
        <w:rPr>
          <w:rFonts w:ascii="Times New Roman" w:eastAsia="Times New Roman" w:hAnsi="Times New Roman" w:cs="Times New Roman"/>
          <w:i/>
          <w:iCs/>
          <w:color w:val="000000" w:themeColor="text1"/>
          <w:sz w:val="20"/>
          <w:szCs w:val="20"/>
          <w:lang w:val="en-GB"/>
        </w:rPr>
        <w:t>Tech for Good 2021</w:t>
      </w:r>
      <w:r w:rsidR="174B1DDC" w:rsidRPr="174B1DDC">
        <w:rPr>
          <w:rFonts w:ascii="Times New Roman" w:eastAsia="Times New Roman" w:hAnsi="Times New Roman" w:cs="Times New Roman"/>
          <w:color w:val="000000" w:themeColor="text1"/>
          <w:sz w:val="20"/>
          <w:szCs w:val="20"/>
          <w:lang w:val="en-GB"/>
        </w:rPr>
        <w:t xml:space="preserve">. Retrieved 14 July 2022, from </w:t>
      </w:r>
      <w:hyperlink r:id="rId77">
        <w:r w:rsidR="174B1DDC" w:rsidRPr="174B1DDC">
          <w:rPr>
            <w:rStyle w:val="Hyperlink"/>
            <w:rFonts w:ascii="Times New Roman" w:eastAsia="Times New Roman" w:hAnsi="Times New Roman" w:cs="Times New Roman"/>
            <w:color w:val="000000" w:themeColor="text1"/>
            <w:sz w:val="20"/>
            <w:szCs w:val="20"/>
            <w:lang w:val="en-GB"/>
          </w:rPr>
          <w:t>https://engineeringgood.org/assistive-tech/tech-for-good-2021/</w:t>
        </w:r>
      </w:hyperlink>
    </w:p>
  </w:footnote>
  <w:footnote w:id="318">
    <w:p w14:paraId="3B7EED11" w14:textId="4C50F85D"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4 (General Obligations) (1g)</w:t>
      </w:r>
      <w:r w:rsidRPr="004D2342">
        <w:rPr>
          <w:rFonts w:cs="Times New Roman"/>
          <w:color w:val="000000" w:themeColor="text1"/>
        </w:rPr>
        <w:t xml:space="preserve"> –</w:t>
      </w:r>
    </w:p>
    <w:p w14:paraId="0B868AB5" w14:textId="75F1FF10"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https://www.un.org/development/desa/disabilities/convention-on-the-rights-of-persons-with-disabilities/article-4-general-obligations.html</w:t>
      </w:r>
    </w:p>
  </w:footnote>
  <w:footnote w:id="319">
    <w:p w14:paraId="1FA98AA9" w14:textId="2FE6AD87" w:rsidR="003F28DE" w:rsidRPr="004D2342" w:rsidRDefault="003F28DE" w:rsidP="642C0D9A">
      <w:pPr>
        <w:pStyle w:val="Bibliography"/>
        <w:rPr>
          <w:rFonts w:ascii="Times New Roman" w:hAnsi="Times New Roman" w:cs="Times New Roman"/>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Ng, D., Lye, W. L., &amp; Lee, T. M. (2020, March 15). Is technology up to helping the disabled with problems of daily living?. </w:t>
      </w:r>
      <w:r w:rsidR="642C0D9A" w:rsidRPr="642C0D9A">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xml:space="preserve"> https://www.channelnewsasia.com/news/cnainsider/is-technology-helping-the-disabled-with-problems-of-daily-living-12539404</w:t>
      </w:r>
    </w:p>
  </w:footnote>
  <w:footnote w:id="320">
    <w:p w14:paraId="7CB3A9CE" w14:textId="5D841279" w:rsidR="003F28DE" w:rsidRPr="004D2342" w:rsidRDefault="003F28DE" w:rsidP="174B1DDC">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(n.d.-r). </w:t>
      </w:r>
      <w:r w:rsidR="174B1DDC" w:rsidRPr="174B1DDC">
        <w:rPr>
          <w:rFonts w:ascii="Times New Roman" w:eastAsia="Times New Roman" w:hAnsi="Times New Roman" w:cs="Times New Roman"/>
          <w:i/>
          <w:iCs/>
          <w:sz w:val="20"/>
          <w:szCs w:val="20"/>
          <w:lang w:val="en-GB"/>
        </w:rPr>
        <w:t xml:space="preserve">Transport | Schemes. </w:t>
      </w:r>
      <w:r w:rsidR="174B1DDC" w:rsidRPr="174B1DDC">
        <w:rPr>
          <w:rFonts w:ascii="Times New Roman" w:eastAsia="Times New Roman" w:hAnsi="Times New Roman" w:cs="Times New Roman"/>
          <w:sz w:val="20"/>
          <w:szCs w:val="20"/>
          <w:lang w:val="en-GB"/>
        </w:rPr>
        <w:t xml:space="preserve">Retrieved July 8, 2020, from </w:t>
      </w:r>
      <w:hyperlink r:id="rId78">
        <w:r w:rsidR="174B1DDC" w:rsidRPr="174B1DDC">
          <w:rPr>
            <w:rStyle w:val="Hyperlink"/>
            <w:rFonts w:ascii="Times New Roman" w:eastAsia="Times New Roman" w:hAnsi="Times New Roman" w:cs="Times New Roman"/>
            <w:sz w:val="20"/>
            <w:szCs w:val="20"/>
            <w:lang w:val="en-GB"/>
          </w:rPr>
          <w:t>https://www.sgenable.sg/pages/content.aspx?path=/schemes/transport</w:t>
        </w:r>
      </w:hyperlink>
    </w:p>
  </w:footnote>
  <w:footnote w:id="321">
    <w:p w14:paraId="734B2AAE" w14:textId="4AD5E1E8" w:rsidR="003F28DE" w:rsidRPr="004D2342" w:rsidRDefault="003F28DE" w:rsidP="01411335">
      <w:pPr>
        <w:pStyle w:val="FootnoteText"/>
        <w:rPr>
          <w:rFonts w:eastAsia="Times New Roman" w:cs="Times New Roman"/>
          <w:color w:val="000000" w:themeColor="text1"/>
          <w:lang w:val="en-GB"/>
        </w:rPr>
      </w:pPr>
      <w:r w:rsidRPr="004D2342">
        <w:rPr>
          <w:rStyle w:val="FootnoteReference"/>
          <w:color w:val="000000" w:themeColor="text1"/>
        </w:rPr>
        <w:footnoteRef/>
      </w:r>
      <w:r w:rsidRPr="004D2342">
        <w:rPr>
          <w:color w:val="000000" w:themeColor="text1"/>
        </w:rPr>
        <w:t xml:space="preserve"> </w:t>
      </w:r>
      <w:r w:rsidR="174B1DDC" w:rsidRPr="174B1DDC">
        <w:rPr>
          <w:rFonts w:eastAsia="Times New Roman" w:cs="Times New Roman"/>
        </w:rPr>
        <w:t xml:space="preserve">Ministry of Social and Family Development </w:t>
      </w:r>
      <w:r w:rsidR="174B1DDC" w:rsidRPr="174B1DDC">
        <w:rPr>
          <w:rFonts w:eastAsia="Times New Roman" w:cs="Times New Roman"/>
          <w:lang w:val="en-GB"/>
        </w:rPr>
        <w:t xml:space="preserve">(2016a). </w:t>
      </w:r>
    </w:p>
  </w:footnote>
  <w:footnote w:id="322">
    <w:p w14:paraId="0A5CCBB5" w14:textId="32E759E2" w:rsidR="003F28DE" w:rsidRPr="004D2342" w:rsidRDefault="003F28DE" w:rsidP="01411335">
      <w:pPr>
        <w:pStyle w:val="Bibliography"/>
        <w:rPr>
          <w:rFonts w:ascii="Times New Roman" w:hAnsi="Times New Roman" w:cs="Times New Roman"/>
          <w:sz w:val="20"/>
          <w:szCs w:val="20"/>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(2017b, May 8). </w:t>
      </w:r>
      <w:r w:rsidR="174B1DDC" w:rsidRPr="01411335">
        <w:rPr>
          <w:rFonts w:ascii="Times New Roman" w:hAnsi="Times New Roman" w:cs="Times New Roman"/>
          <w:i/>
          <w:iCs/>
          <w:sz w:val="20"/>
          <w:szCs w:val="20"/>
          <w:lang w:val="en-GB"/>
        </w:rPr>
        <w:t xml:space="preserve">COE and ARF waivers for drivers with disabilities. </w:t>
      </w:r>
      <w:r w:rsidR="174B1DDC" w:rsidRPr="174B1DDC">
        <w:rPr>
          <w:rFonts w:ascii="Times New Roman" w:hAnsi="Times New Roman" w:cs="Times New Roman"/>
          <w:sz w:val="20"/>
          <w:szCs w:val="20"/>
          <w:lang w:val="en-GB"/>
        </w:rPr>
        <w:t>https://www.msf.gov.sg/media-room/Pages/COE-and-ARF-waivers-for-drivers-with-disabilities.aspx</w:t>
      </w:r>
    </w:p>
  </w:footnote>
  <w:footnote w:id="323">
    <w:p w14:paraId="668737C5" w14:textId="38535450" w:rsidR="003F28DE" w:rsidRPr="004D2342" w:rsidRDefault="003F28DE" w:rsidP="01411335">
      <w:pPr>
        <w:pStyle w:val="Bibliography"/>
        <w:rPr>
          <w:rFonts w:ascii="Times New Roman" w:hAnsi="Times New Roman" w:cs="Times New Roman"/>
          <w:sz w:val="20"/>
          <w:szCs w:val="20"/>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(2013a).</w:t>
      </w:r>
    </w:p>
  </w:footnote>
  <w:footnote w:id="324">
    <w:p w14:paraId="3814DDEB" w14:textId="628EDB3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5807A9F6" w14:textId="6D6B4004"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https://www.un.org/development/desa/disabilities/convention-on-the-rights-of-persons-with-disabilities/article-9-accessibility.html</w:t>
      </w:r>
    </w:p>
  </w:footnote>
  <w:footnote w:id="325">
    <w:p w14:paraId="5F8A5BD7" w14:textId="56A80010" w:rsidR="00B43BA9" w:rsidRDefault="00B43BA9">
      <w:pPr>
        <w:pStyle w:val="FootnoteText"/>
      </w:pPr>
      <w:r>
        <w:rPr>
          <w:rStyle w:val="FootnoteReference"/>
        </w:rPr>
        <w:footnoteRef/>
      </w:r>
      <w:r>
        <w:t xml:space="preserve"> Yong, L. X. (2022, June 29). Transport subsidy scheme for people with disabilities to be enhanced. </w:t>
      </w:r>
      <w:r w:rsidRPr="01411335">
        <w:rPr>
          <w:i/>
          <w:iCs/>
        </w:rPr>
        <w:t>The Straits Times.</w:t>
      </w:r>
      <w:r>
        <w:t xml:space="preserve"> </w:t>
      </w:r>
      <w:hyperlink r:id="rId79" w:history="1">
        <w:r w:rsidRPr="00CB3845">
          <w:rPr>
            <w:rStyle w:val="Hyperlink"/>
          </w:rPr>
          <w:t>https://www.straitstimes.com/singapore/community/transport-subsidy-scheme-for-people-with-disabilities-to-be-enhanced</w:t>
        </w:r>
      </w:hyperlink>
    </w:p>
  </w:footnote>
  <w:footnote w:id="326">
    <w:p w14:paraId="5A689F0E" w14:textId="729AA72F"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CNA. (2018b, December 3). HDB to launch scheme to install ramps in flats with multi-step entrances on Dec 5. https://www.channelnewsasia.com/news/singapore/hdb-to-launch-scheme-to-install-ramps-in-flats-with-multi-step-10992226</w:t>
      </w:r>
    </w:p>
  </w:footnote>
  <w:footnote w:id="327">
    <w:p w14:paraId="21053F0C" w14:textId="55EC310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146FA1DD" w14:textId="64345A2E"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https://www.un.org/development/desa/disabilities/convention-on-the-rights-of-persons-with-disabilities/article-9-accessibility.html</w:t>
      </w:r>
    </w:p>
  </w:footnote>
  <w:footnote w:id="328">
    <w:p w14:paraId="75FC7FD8" w14:textId="3E64349F" w:rsidR="003F28DE" w:rsidRPr="004D2342" w:rsidRDefault="003F28DE" w:rsidP="642C0D9A">
      <w:pPr>
        <w:pStyle w:val="Bibliography"/>
        <w:rPr>
          <w:rFonts w:ascii="Times New Roman" w:hAnsi="Times New Roman" w:cs="Times New Roman"/>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Ng, M. (2020, March 4). Parliament: New grant for residents living in HDB flats with no direct lift access.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https://www.straitstimes.com/politics/parliament-new-grant-for-residents-living-in-hdb-flats-with-no-direct-lift-access</w:t>
      </w:r>
    </w:p>
  </w:footnote>
  <w:footnote w:id="329">
    <w:p w14:paraId="5AF411A2" w14:textId="7FDBDC6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297D3E73" w14:textId="43029770"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https://www.un.org/development/desa/disabilities/convention-on-the-rights-of-persons-with-disabilities/article-9-accessibility.html</w:t>
      </w:r>
    </w:p>
  </w:footnote>
  <w:footnote w:id="330">
    <w:p w14:paraId="2E477CD4" w14:textId="136E0FFB" w:rsidR="003F28DE" w:rsidRPr="004D2342" w:rsidRDefault="003F28DE" w:rsidP="642C0D9A">
      <w:pPr>
        <w:pStyle w:val="Bibliography"/>
        <w:rPr>
          <w:rFonts w:ascii="Times New Roman" w:hAnsi="Times New Roman" w:cs="Times New Roman"/>
          <w:lang w:val="en-GB"/>
        </w:rPr>
      </w:pPr>
      <w:r w:rsidRPr="3EAB83EB">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Co, C. (2020, March 12). Holistic support system required as S$30,000 grant receives mixed reviews from HDB homeowners without direct lift access.</w:t>
      </w:r>
      <w:r w:rsidR="642C0D9A" w:rsidRPr="642C0D9A">
        <w:rPr>
          <w:rFonts w:ascii="Times New Roman" w:hAnsi="Times New Roman" w:cs="Times New Roman"/>
          <w:i/>
          <w:iCs/>
          <w:sz w:val="20"/>
          <w:szCs w:val="20"/>
          <w:lang w:val="en-GB"/>
        </w:rPr>
        <w:t xml:space="preserve"> CNA.</w:t>
      </w:r>
      <w:r w:rsidR="642C0D9A" w:rsidRPr="642C0D9A">
        <w:rPr>
          <w:rFonts w:ascii="Times New Roman" w:hAnsi="Times New Roman" w:cs="Times New Roman"/>
          <w:sz w:val="20"/>
          <w:szCs w:val="20"/>
          <w:lang w:val="en-GB"/>
        </w:rPr>
        <w:t xml:space="preserve"> https://www.channelnewsasia.com/news/singapore/hdb-lift-access-housing-grant-upgrading-programme-12522738</w:t>
      </w:r>
    </w:p>
  </w:footnote>
  <w:footnote w:id="331">
    <w:p w14:paraId="043E4BD3" w14:textId="77777777" w:rsidR="003F28DE" w:rsidRPr="004D2342" w:rsidRDefault="003F28DE" w:rsidP="01411335">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lang w:val="en-US"/>
        </w:rPr>
        <w:t>Ibid.</w:t>
      </w:r>
    </w:p>
  </w:footnote>
  <w:footnote w:id="332">
    <w:p w14:paraId="3D8A4CD6" w14:textId="31DFA36D"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008BA86F" w14:textId="45209FAA"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https://www.un.org/development/desa/disabilities/convention-on-the-rights-of-persons-with-disabilities/article-9-accessibility.html</w:t>
      </w:r>
    </w:p>
  </w:footnote>
  <w:footnote w:id="333">
    <w:p w14:paraId="6067389F" w14:textId="17DD96F4"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(2019c, July 10). </w:t>
      </w:r>
      <w:r w:rsidR="174B1DDC" w:rsidRPr="174B1DDC">
        <w:rPr>
          <w:rFonts w:ascii="Times New Roman" w:hAnsi="Times New Roman" w:cs="Times New Roman"/>
          <w:i/>
          <w:iCs/>
          <w:sz w:val="20"/>
          <w:szCs w:val="20"/>
          <w:lang w:val="en-GB"/>
        </w:rPr>
        <w:t>Opening address by Minister Desmond Lee at the CBD Accessibility Public Mapping Day.</w:t>
      </w:r>
      <w:r w:rsidR="174B1DDC" w:rsidRPr="174B1DDC">
        <w:rPr>
          <w:rFonts w:ascii="Times New Roman" w:hAnsi="Times New Roman" w:cs="Times New Roman"/>
          <w:sz w:val="20"/>
          <w:szCs w:val="20"/>
          <w:lang w:val="en-GB"/>
        </w:rPr>
        <w:t xml:space="preserve"> https://www.msf.gov.sg/media-room/Pages/Opening-Address-by-Minister-Desmond-Lee-at-the-CBD-Accessibility-Public-Mapping-Day-.aspx</w:t>
      </w:r>
    </w:p>
  </w:footnote>
  <w:footnote w:id="334">
    <w:p w14:paraId="69672565" w14:textId="1E520BD8"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3F72F0E1" w14:textId="238FD793"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https://www.un.org/development/desa/disabilities/convention-on-the-rights-of-persons-with-disabilities/article-9-accessibility.html</w:t>
      </w:r>
    </w:p>
  </w:footnote>
  <w:footnote w:id="335">
    <w:p w14:paraId="543D87B0" w14:textId="0E0A4B3B" w:rsidR="003F28DE" w:rsidRPr="004D2342" w:rsidRDefault="003F28DE" w:rsidP="174B1DDC">
      <w:pPr>
        <w:pStyle w:val="Bibliography"/>
        <w:rPr>
          <w:rFonts w:ascii="Times New Roman" w:hAnsi="Times New Roman" w:cs="Times New Roman"/>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(2013b, August 12). </w:t>
      </w:r>
      <w:r w:rsidR="174B1DDC" w:rsidRPr="174B1DDC">
        <w:rPr>
          <w:rFonts w:ascii="Times New Roman" w:hAnsi="Times New Roman" w:cs="Times New Roman"/>
          <w:i/>
          <w:iCs/>
          <w:sz w:val="20"/>
          <w:szCs w:val="20"/>
          <w:lang w:val="en-GB"/>
        </w:rPr>
        <w:t>Enhancements of barrier-free facilities</w:t>
      </w:r>
      <w:r w:rsidR="174B1DDC" w:rsidRPr="174B1DDC">
        <w:rPr>
          <w:rFonts w:ascii="Times New Roman" w:hAnsi="Times New Roman" w:cs="Times New Roman"/>
          <w:sz w:val="20"/>
          <w:szCs w:val="20"/>
          <w:lang w:val="en-GB"/>
        </w:rPr>
        <w:t>. https://www.msf.gov.sg/media-room/Pages/Enhancements-of-Barrier-Free-Facilities.aspx</w:t>
      </w:r>
    </w:p>
  </w:footnote>
  <w:footnote w:id="336">
    <w:p w14:paraId="7B1C6057" w14:textId="6BE8FCB2"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1687028B" w14:textId="0A94D92D"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https://www.un.org/development/desa/disabilities/convention-on-the-rights-of-persons-with-disabilities/article-9-accessibility.html</w:t>
      </w:r>
    </w:p>
  </w:footnote>
  <w:footnote w:id="337">
    <w:p w14:paraId="40FDCDF2" w14:textId="1263BF6D" w:rsidR="003F28DE" w:rsidRDefault="003F28DE" w:rsidP="01411335">
      <w:pPr>
        <w:pStyle w:val="FootnoteText"/>
        <w:rPr>
          <w:rFonts w:cs="Times New Roman"/>
          <w:lang w:val="en-GB"/>
        </w:rPr>
      </w:pPr>
      <w:r w:rsidRPr="0E4A6612">
        <w:rPr>
          <w:rStyle w:val="FootnoteReference"/>
          <w:color w:val="000000" w:themeColor="text1"/>
        </w:rPr>
        <w:footnoteRef/>
      </w:r>
      <w:r w:rsidRPr="0E4A6612">
        <w:rPr>
          <w:color w:val="000000" w:themeColor="text1"/>
        </w:rPr>
        <w:t xml:space="preserve"> </w:t>
      </w:r>
      <w:r w:rsidR="01411335" w:rsidRPr="01411335">
        <w:rPr>
          <w:rFonts w:cs="Times New Roman"/>
          <w:color w:val="000000" w:themeColor="text1"/>
        </w:rPr>
        <w:t>Ministry of Social and Family Development</w:t>
      </w:r>
      <w:r w:rsidR="01411335" w:rsidRPr="01411335">
        <w:rPr>
          <w:rFonts w:cs="Times New Roman"/>
          <w:lang w:val="en-GB"/>
        </w:rPr>
        <w:t xml:space="preserve"> (2013b).</w:t>
      </w:r>
    </w:p>
  </w:footnote>
  <w:footnote w:id="338">
    <w:p w14:paraId="5E80CDD2" w14:textId="54C5D406" w:rsidR="003F28DE" w:rsidRDefault="003F28DE" w:rsidP="642C0D9A">
      <w:pPr>
        <w:pStyle w:val="FootnoteText"/>
        <w:rPr>
          <w:rFonts w:cs="Times New Roman"/>
          <w:color w:val="000000" w:themeColor="text1"/>
        </w:rPr>
      </w:pPr>
      <w:r w:rsidRPr="0E4A6612">
        <w:rPr>
          <w:rStyle w:val="FootnoteReference"/>
          <w:color w:val="000000" w:themeColor="text1"/>
        </w:rPr>
        <w:footnoteRef/>
      </w:r>
      <w:r w:rsidRPr="0E4A6612">
        <w:rPr>
          <w:color w:val="000000" w:themeColor="text1"/>
        </w:rPr>
        <w:t xml:space="preserve"> </w:t>
      </w:r>
      <w:r w:rsidRPr="642C0D9A">
        <w:rPr>
          <w:rFonts w:cs="Times New Roman"/>
          <w:b/>
          <w:bCs/>
          <w:i/>
          <w:iCs/>
          <w:color w:val="000000" w:themeColor="text1"/>
        </w:rPr>
        <w:t xml:space="preserve">This is in line with CRPD Article: Art 9 (Accessibility) (1a) </w:t>
      </w:r>
      <w:r w:rsidRPr="0E4A6612">
        <w:rPr>
          <w:rFonts w:cs="Times New Roman"/>
          <w:color w:val="000000" w:themeColor="text1"/>
        </w:rPr>
        <w:t>–</w:t>
      </w:r>
    </w:p>
    <w:p w14:paraId="0D226626" w14:textId="15EEDA71" w:rsidR="003F28DE" w:rsidRDefault="003F28DE" w:rsidP="0E4A6612">
      <w:pPr>
        <w:pStyle w:val="FootnoteText"/>
        <w:rPr>
          <w:color w:val="000000" w:themeColor="text1"/>
        </w:rPr>
      </w:pPr>
      <w:r w:rsidRPr="0E4A6612">
        <w:rPr>
          <w:i/>
          <w:iCs/>
          <w:color w:val="000000" w:themeColor="text1"/>
        </w:rPr>
        <w:t>https://www.un.org/development/desa/disabilities/convention-on-the-rights-of-persons-with-disabilities/article-9-accessibility.html</w:t>
      </w:r>
    </w:p>
  </w:footnote>
  <w:footnote w:id="339">
    <w:p w14:paraId="6DFC200B" w14:textId="62506BD4" w:rsidR="003F28DE" w:rsidRDefault="003F28DE" w:rsidP="642C0D9A">
      <w:pPr>
        <w:pStyle w:val="Bibliography"/>
        <w:rPr>
          <w:rFonts w:ascii="Times New Roman" w:eastAsia="Times New Roman" w:hAnsi="Times New Roman" w:cs="Times New Roman"/>
        </w:rPr>
      </w:pPr>
      <w:r w:rsidRPr="642C0D9A">
        <w:rPr>
          <w:rStyle w:val="FootnoteReference"/>
          <w:rFonts w:eastAsia="Times New Roman" w:cs="Times New Roman"/>
        </w:rPr>
        <w:footnoteRef/>
      </w:r>
      <w:r w:rsidRPr="0E4A6612">
        <w:rPr>
          <w:rFonts w:ascii="Times New Roman" w:eastAsia="Times New Roman" w:hAnsi="Times New Roman" w:cs="Times New Roman"/>
          <w:sz w:val="20"/>
          <w:szCs w:val="20"/>
        </w:rPr>
        <w:t xml:space="preserve"> </w:t>
      </w:r>
      <w:r w:rsidR="642C0D9A" w:rsidRPr="642C0D9A">
        <w:rPr>
          <w:rFonts w:ascii="Times New Roman" w:eastAsia="Times New Roman" w:hAnsi="Times New Roman" w:cs="Times New Roman"/>
          <w:sz w:val="20"/>
          <w:szCs w:val="20"/>
        </w:rPr>
        <w:t xml:space="preserve">Goh, Y. H. (2022, May 28). </w:t>
      </w:r>
      <w:r w:rsidR="642C0D9A" w:rsidRPr="642C0D9A">
        <w:rPr>
          <w:rFonts w:ascii="Times New Roman" w:eastAsia="Times New Roman" w:hAnsi="Times New Roman" w:cs="Times New Roman"/>
          <w:sz w:val="20"/>
          <w:szCs w:val="20"/>
          <w:lang w:val="en-GB"/>
        </w:rPr>
        <w:t xml:space="preserve">Milestones in disability inclusion in Singapore. </w:t>
      </w:r>
      <w:r w:rsidR="642C0D9A" w:rsidRPr="642C0D9A">
        <w:rPr>
          <w:rFonts w:ascii="Times New Roman" w:eastAsia="Times New Roman" w:hAnsi="Times New Roman" w:cs="Times New Roman"/>
          <w:i/>
          <w:iCs/>
          <w:sz w:val="20"/>
          <w:szCs w:val="20"/>
          <w:lang w:val="en-GB"/>
        </w:rPr>
        <w:t>The Straits Times.</w:t>
      </w:r>
      <w:r w:rsidR="642C0D9A" w:rsidRPr="642C0D9A">
        <w:rPr>
          <w:rFonts w:ascii="Times New Roman" w:eastAsia="Times New Roman" w:hAnsi="Times New Roman" w:cs="Times New Roman"/>
          <w:sz w:val="20"/>
          <w:szCs w:val="20"/>
          <w:lang w:val="en-GB"/>
        </w:rPr>
        <w:t xml:space="preserve"> </w:t>
      </w:r>
      <w:r w:rsidR="642C0D9A" w:rsidRPr="642C0D9A">
        <w:rPr>
          <w:rFonts w:ascii="Times New Roman" w:eastAsia="Times New Roman" w:hAnsi="Times New Roman" w:cs="Times New Roman"/>
          <w:sz w:val="20"/>
          <w:szCs w:val="20"/>
        </w:rPr>
        <w:t>https://www.straitstimes.com/singapore/milestones-in-disability-inclusion-in-singapore</w:t>
      </w:r>
    </w:p>
  </w:footnote>
  <w:footnote w:id="340">
    <w:p w14:paraId="789132A3" w14:textId="78D428AC"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Kotwani, M. (2018, January 25). Frontline SMRT staff to undergo training to help commuters with special needs. </w:t>
      </w:r>
      <w:r w:rsidR="642C0D9A" w:rsidRPr="01411335">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xml:space="preserve"> https://www.channelnewsasia.com/news/singapore/smrt-staff-to-undergo-training-to-help-special-needs-commuters-9895910</w:t>
      </w:r>
    </w:p>
  </w:footnote>
  <w:footnote w:id="341">
    <w:p w14:paraId="0A391296" w14:textId="251368B8" w:rsidR="003F28DE" w:rsidRPr="004D2342" w:rsidRDefault="003F28DE" w:rsidP="642C0D9A">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Abdullah, Z. (2019, August 24). SMRT staff get training to help commuters with special needs.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https://www.straitstimes.com/singapore/transport/smrt-staff-get-training-to-help-commuters-with-special-needs</w:t>
      </w:r>
    </w:p>
  </w:footnote>
  <w:footnote w:id="342">
    <w:p w14:paraId="02ACDF11" w14:textId="2F28ECFA" w:rsidR="003F28DE" w:rsidRPr="004D2342" w:rsidRDefault="003F28DE" w:rsidP="174B1DDC">
      <w:pPr>
        <w:rPr>
          <w:rFonts w:ascii="Times New Roman" w:hAnsi="Times New Roman" w:cs="Times New Roman"/>
          <w:color w:val="000000" w:themeColor="text1"/>
          <w:sz w:val="20"/>
          <w:szCs w:val="20"/>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color w:val="000000" w:themeColor="text1"/>
          <w:sz w:val="20"/>
          <w:szCs w:val="20"/>
          <w:lang w:val="en-GB"/>
        </w:rPr>
        <w:t xml:space="preserve">SBS Transit Ltd. (n.d.). </w:t>
      </w:r>
      <w:r w:rsidR="174B1DDC" w:rsidRPr="174B1DDC">
        <w:rPr>
          <w:rFonts w:ascii="Times New Roman" w:eastAsia="Times New Roman" w:hAnsi="Times New Roman" w:cs="Times New Roman"/>
          <w:i/>
          <w:iCs/>
          <w:color w:val="000000" w:themeColor="text1"/>
          <w:sz w:val="20"/>
          <w:szCs w:val="20"/>
          <w:lang w:val="en-GB"/>
        </w:rPr>
        <w:t>Special Assistance</w:t>
      </w:r>
      <w:r w:rsidR="174B1DDC" w:rsidRPr="174B1DDC">
        <w:rPr>
          <w:rFonts w:ascii="Times New Roman" w:eastAsia="Times New Roman" w:hAnsi="Times New Roman" w:cs="Times New Roman"/>
          <w:color w:val="000000" w:themeColor="text1"/>
          <w:sz w:val="20"/>
          <w:szCs w:val="20"/>
          <w:lang w:val="en-GB"/>
        </w:rPr>
        <w:t>. SBS Transit. Retrieved 14 July 2022, from https://www.sbstransit.com.sg/special-assistance</w:t>
      </w:r>
    </w:p>
  </w:footnote>
  <w:footnote w:id="343">
    <w:p w14:paraId="3D4ED2F7" w14:textId="17245189" w:rsidR="003F28DE" w:rsidRPr="004D2342" w:rsidRDefault="003F28DE" w:rsidP="174B1DDC">
      <w:pPr>
        <w:rPr>
          <w:rFonts w:ascii="Times New Roman" w:eastAsia="Times New Roman" w:hAnsi="Times New Roman" w:cs="Times New Roman"/>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GB"/>
        </w:rPr>
        <w:t>SBS Transit Ltd</w:t>
      </w:r>
      <w:r w:rsidR="174B1DDC" w:rsidRPr="174B1DDC">
        <w:rPr>
          <w:rFonts w:ascii="Times New Roman" w:hAnsi="Times New Roman" w:cs="Times New Roman"/>
          <w:sz w:val="20"/>
          <w:szCs w:val="20"/>
          <w:lang w:val="en-GB"/>
        </w:rPr>
        <w:t>.</w:t>
      </w:r>
      <w:r w:rsidR="174B1DDC" w:rsidRPr="174B1DDC">
        <w:rPr>
          <w:rFonts w:ascii="Times New Roman" w:eastAsia="Times New Roman" w:hAnsi="Times New Roman" w:cs="Times New Roman"/>
          <w:color w:val="000000" w:themeColor="text1"/>
          <w:sz w:val="20"/>
          <w:szCs w:val="20"/>
          <w:lang w:val="en-GB"/>
        </w:rPr>
        <w:t xml:space="preserve"> (2020, March 12). </w:t>
      </w:r>
      <w:r w:rsidR="174B1DDC" w:rsidRPr="174B1DDC">
        <w:rPr>
          <w:rFonts w:ascii="Times New Roman" w:eastAsia="Times New Roman" w:hAnsi="Times New Roman" w:cs="Times New Roman"/>
          <w:i/>
          <w:iCs/>
          <w:color w:val="000000" w:themeColor="text1"/>
          <w:sz w:val="20"/>
          <w:szCs w:val="20"/>
          <w:lang w:val="en-GB"/>
        </w:rPr>
        <w:t>Annual Report 2019</w:t>
      </w:r>
      <w:r w:rsidR="174B1DDC" w:rsidRPr="174B1DDC">
        <w:rPr>
          <w:rFonts w:ascii="Times New Roman" w:eastAsia="Times New Roman" w:hAnsi="Times New Roman" w:cs="Times New Roman"/>
          <w:color w:val="000000" w:themeColor="text1"/>
          <w:sz w:val="20"/>
          <w:szCs w:val="20"/>
          <w:lang w:val="en-GB"/>
        </w:rPr>
        <w:t>. SBS Transit. https://www.sbstransit.com.sg/annual-report-2019</w:t>
      </w:r>
    </w:p>
  </w:footnote>
  <w:footnote w:id="344">
    <w:p w14:paraId="480986AE" w14:textId="0FC3A8AC"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7C230B6F" w14:textId="3080992E" w:rsidR="003F28DE" w:rsidRPr="004D2342" w:rsidRDefault="003F28DE" w:rsidP="00BF56C1">
      <w:pPr>
        <w:pStyle w:val="FootnoteText"/>
        <w:rPr>
          <w:color w:val="000000" w:themeColor="text1"/>
        </w:rPr>
      </w:pPr>
      <w:r w:rsidRPr="004D2342">
        <w:rPr>
          <w:i/>
          <w:color w:val="000000" w:themeColor="text1"/>
        </w:rPr>
        <w:t>https://www.un.org/development/desa/disabilities/convention-on-the-rights-of-persons-with-disabilities/article-9-accessibility.html</w:t>
      </w:r>
    </w:p>
  </w:footnote>
  <w:footnote w:id="345">
    <w:p w14:paraId="08198BD1" w14:textId="4A0675B2"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346">
    <w:p w14:paraId="633DD03B" w14:textId="577669C4"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Ang, H. M</w:t>
      </w:r>
      <w:r w:rsidR="642C0D9A" w:rsidRPr="642C0D9A">
        <w:rPr>
          <w:rFonts w:ascii="Times New Roman" w:hAnsi="Times New Roman" w:cs="Times New Roman"/>
          <w:sz w:val="20"/>
          <w:szCs w:val="20"/>
          <w:lang w:val="en-GB"/>
        </w:rPr>
        <w:t xml:space="preserve">. (2020b, March 14). This startup wants to help differently abled people stay employed. </w:t>
      </w:r>
      <w:r w:rsidR="642C0D9A" w:rsidRPr="01411335">
        <w:rPr>
          <w:rFonts w:ascii="Times New Roman" w:hAnsi="Times New Roman" w:cs="Times New Roman"/>
          <w:i/>
          <w:iCs/>
          <w:sz w:val="20"/>
          <w:szCs w:val="20"/>
          <w:lang w:val="en-GB"/>
        </w:rPr>
        <w:t xml:space="preserve">CNA. </w:t>
      </w:r>
      <w:r w:rsidR="642C0D9A" w:rsidRPr="642C0D9A">
        <w:rPr>
          <w:rFonts w:ascii="Times New Roman" w:hAnsi="Times New Roman" w:cs="Times New Roman"/>
          <w:sz w:val="20"/>
          <w:szCs w:val="20"/>
          <w:lang w:val="en-GB"/>
        </w:rPr>
        <w:t>https://www.channelnewsasia.com/news/singapore/inclus-people-diasbilities-employment-jobs-12243876</w:t>
      </w:r>
    </w:p>
  </w:footnote>
  <w:footnote w:id="347">
    <w:p w14:paraId="42E2C54F" w14:textId="77777777" w:rsidR="003F28DE" w:rsidRPr="004D2342" w:rsidRDefault="003F28DE" w:rsidP="01411335">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lang w:val="en-US"/>
        </w:rPr>
        <w:t>Ibid.</w:t>
      </w:r>
    </w:p>
  </w:footnote>
  <w:footnote w:id="348">
    <w:p w14:paraId="10B843B7" w14:textId="77777777" w:rsidR="003F28DE" w:rsidRPr="004D2342" w:rsidRDefault="003F28DE" w:rsidP="01411335">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lang w:val="en-US"/>
        </w:rPr>
        <w:t xml:space="preserve">Ibid. </w:t>
      </w:r>
    </w:p>
  </w:footnote>
  <w:footnote w:id="349">
    <w:p w14:paraId="59606D63" w14:textId="32D44075"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22E77C66" w14:textId="63514D4C" w:rsidR="003F28DE" w:rsidRPr="004D2342" w:rsidRDefault="003F28DE" w:rsidP="002E0B45">
      <w:pPr>
        <w:pStyle w:val="FootnoteText"/>
        <w:rPr>
          <w:color w:val="000000" w:themeColor="text1"/>
        </w:rPr>
      </w:pPr>
      <w:r w:rsidRPr="004D2342">
        <w:rPr>
          <w:i/>
          <w:color w:val="000000" w:themeColor="text1"/>
        </w:rPr>
        <w:t>https://www.un.org/development/desa/disabilities/convention-on-the-rights-of-persons-with-disabilities/article-9-accessibility.html</w:t>
      </w:r>
    </w:p>
  </w:footnote>
  <w:footnote w:id="350">
    <w:p w14:paraId="70FB39D9" w14:textId="5FA6961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(1a)</w:t>
      </w:r>
      <w:r w:rsidRPr="004D2342">
        <w:rPr>
          <w:rFonts w:cs="Times New Roman"/>
          <w:color w:val="000000" w:themeColor="text1"/>
        </w:rPr>
        <w:t xml:space="preserve"> –</w:t>
      </w:r>
    </w:p>
    <w:p w14:paraId="430F521A" w14:textId="6D6E8DD8" w:rsidR="003F28DE" w:rsidRPr="004D2342" w:rsidRDefault="00642FB8">
      <w:pPr>
        <w:pStyle w:val="FootnoteText"/>
        <w:rPr>
          <w:rFonts w:cs="Times New Roman"/>
          <w:i/>
          <w:color w:val="000000" w:themeColor="text1"/>
        </w:rPr>
      </w:pPr>
      <w:hyperlink r:id="rId80" w:history="1">
        <w:r w:rsidR="003F28DE" w:rsidRPr="004D2342">
          <w:rPr>
            <w:rStyle w:val="Hyperlink"/>
            <w:rFonts w:cs="Times New Roman"/>
            <w:i/>
            <w:color w:val="000000" w:themeColor="text1"/>
            <w:u w:val="none"/>
          </w:rPr>
          <w:t>https://www.un.org/development/desa/disabilities/convention-on-the-rights-of-persons-with-disabilities/article-27-work-and-employment.html</w:t>
        </w:r>
      </w:hyperlink>
    </w:p>
  </w:footnote>
  <w:footnote w:id="351">
    <w:p w14:paraId="30A8D7C8" w14:textId="683A1366"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Seow, R. (2018, April 18). Ageism, support for people with disabilities top issues in the workplace, survey of HR leaders shows.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https://www.straitstimes.com/singapore/aged-and-disabled-should-be-top-issues-in-the-workplace-survey-of-hr-leaders-show</w:t>
      </w:r>
    </w:p>
  </w:footnote>
  <w:footnote w:id="352">
    <w:p w14:paraId="3E370355" w14:textId="2D41ADD7" w:rsidR="003F28DE" w:rsidRPr="004D2342" w:rsidRDefault="003F28DE" w:rsidP="01411335">
      <w:pPr>
        <w:pStyle w:val="Bibliography"/>
        <w:rPr>
          <w:rFonts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Tay, T. F. (2019, March 13). Closer community partnerships needed to meet growing demand for disability support services: Heng Swee Keat.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https://www.straitstimes.com/singapore/closer-community-partnerships-needed-to-meet-growing-needs-for-disability-support-services</w:t>
      </w:r>
    </w:p>
  </w:footnote>
  <w:footnote w:id="353">
    <w:p w14:paraId="7EC9275B" w14:textId="3FC3C113"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Kok, X. H. (2017b, March 5). Call to integrate people with disabilities early.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https://www.straitstimes.com/singapore/call-to-integrate-people-with-disabilities-early</w:t>
      </w:r>
    </w:p>
  </w:footnote>
  <w:footnote w:id="354">
    <w:p w14:paraId="0502D894" w14:textId="47016AB3" w:rsidR="003F28DE" w:rsidRPr="004D2342" w:rsidRDefault="003F28DE" w:rsidP="174B1DDC">
      <w:pPr>
        <w:rPr>
          <w:rFonts w:ascii="Times New Roman" w:hAnsi="Times New Roman" w:cs="Times New Roman"/>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GB"/>
        </w:rPr>
        <w:t>Tan, T</w:t>
      </w:r>
      <w:r w:rsidR="642C0D9A" w:rsidRPr="642C0D9A">
        <w:rPr>
          <w:rFonts w:ascii="Times New Roman" w:hAnsi="Times New Roman" w:cs="Times New Roman"/>
          <w:sz w:val="20"/>
          <w:szCs w:val="20"/>
          <w:lang w:val="en-GB"/>
        </w:rPr>
        <w:t xml:space="preserve">. </w:t>
      </w:r>
      <w:r w:rsidR="174B1DDC" w:rsidRPr="174B1DDC">
        <w:rPr>
          <w:rFonts w:ascii="Times New Roman" w:hAnsi="Times New Roman" w:cs="Times New Roman"/>
          <w:sz w:val="20"/>
          <w:szCs w:val="20"/>
          <w:lang w:val="en-GB"/>
        </w:rPr>
        <w:t xml:space="preserve"> (2018b, October 31). App to help those with disabilities get around expected to be launched by mid-2019. </w:t>
      </w:r>
      <w:r w:rsidR="174B1DDC" w:rsidRPr="174B1DDC">
        <w:rPr>
          <w:rFonts w:ascii="Times New Roman" w:hAnsi="Times New Roman" w:cs="Times New Roman"/>
          <w:i/>
          <w:iCs/>
          <w:sz w:val="20"/>
          <w:szCs w:val="20"/>
          <w:lang w:val="en-GB"/>
        </w:rPr>
        <w:t>The Straits Times.</w:t>
      </w:r>
      <w:r w:rsidR="174B1DDC" w:rsidRPr="174B1DDC">
        <w:rPr>
          <w:rFonts w:ascii="Times New Roman" w:hAnsi="Times New Roman" w:cs="Times New Roman"/>
          <w:sz w:val="20"/>
          <w:szCs w:val="20"/>
          <w:lang w:val="en-GB"/>
        </w:rPr>
        <w:t xml:space="preserve"> https://www.straitstimes.com/singapore/app-to-help-those-with-disabilities-get-around</w:t>
      </w:r>
    </w:p>
  </w:footnote>
  <w:footnote w:id="355">
    <w:p w14:paraId="519441B6" w14:textId="14CD62EC"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Tai, J</w:t>
      </w:r>
      <w:r w:rsidR="642C0D9A" w:rsidRPr="642C0D9A">
        <w:rPr>
          <w:rFonts w:ascii="Times New Roman" w:hAnsi="Times New Roman" w:cs="Times New Roman"/>
          <w:sz w:val="20"/>
          <w:szCs w:val="20"/>
          <w:lang w:val="en-GB"/>
        </w:rPr>
        <w:t xml:space="preserve">. (2019, February 11). Hiring persons with disabilities: Quota won’t work, says MSF. </w:t>
      </w:r>
      <w:r w:rsidR="642C0D9A" w:rsidRPr="642C0D9A">
        <w:rPr>
          <w:rFonts w:ascii="Times New Roman" w:hAnsi="Times New Roman" w:cs="Times New Roman"/>
          <w:i/>
          <w:iCs/>
          <w:sz w:val="20"/>
          <w:szCs w:val="20"/>
          <w:lang w:val="en-GB"/>
        </w:rPr>
        <w:t xml:space="preserve">The Straits Times. </w:t>
      </w:r>
      <w:r w:rsidR="642C0D9A" w:rsidRPr="642C0D9A">
        <w:rPr>
          <w:rFonts w:ascii="Times New Roman" w:hAnsi="Times New Roman" w:cs="Times New Roman"/>
          <w:sz w:val="20"/>
          <w:szCs w:val="20"/>
          <w:lang w:val="en-GB"/>
        </w:rPr>
        <w:t>https://www.straitstimes.com/singapore/hiring-persons-with-disabilities-quota-wont-work-says-msf</w:t>
      </w:r>
    </w:p>
  </w:footnote>
  <w:footnote w:id="356">
    <w:p w14:paraId="791D5333" w14:textId="0FE5122B"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Chiu (2018).</w:t>
      </w:r>
    </w:p>
  </w:footnote>
  <w:footnote w:id="357">
    <w:p w14:paraId="750DBAA5" w14:textId="4CFFC40F"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Seow (2018).</w:t>
      </w:r>
    </w:p>
  </w:footnote>
  <w:footnote w:id="358">
    <w:p w14:paraId="7906FAE4" w14:textId="7BABDE99"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2890BC93" w14:textId="1BD3EF8C" w:rsidR="003F28DE" w:rsidRPr="004D2342" w:rsidRDefault="003F28DE" w:rsidP="00BE3CF9">
      <w:pPr>
        <w:pStyle w:val="FootnoteText"/>
        <w:rPr>
          <w:color w:val="000000" w:themeColor="text1"/>
        </w:rPr>
      </w:pPr>
      <w:r w:rsidRPr="004D2342">
        <w:rPr>
          <w:i/>
          <w:color w:val="000000" w:themeColor="text1"/>
        </w:rPr>
        <w:t>https://www.un.org/development/desa/disabilities/convention-on-the-rights-of-persons-with-disabilities/article-9-accessibility.html</w:t>
      </w:r>
    </w:p>
  </w:footnote>
  <w:footnote w:id="359">
    <w:p w14:paraId="11BBD717" w14:textId="790DE09E"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Tai, J., &amp; Kok, X. H. (2016, May 8). ‘Your son has special needs? So do my dogs.</w:t>
      </w:r>
      <w:r w:rsidR="642C0D9A" w:rsidRPr="642C0D9A">
        <w:rPr>
          <w:rFonts w:ascii="Times New Roman" w:eastAsia="Times New Roman" w:hAnsi="Times New Roman" w:cs="Times New Roman"/>
          <w:sz w:val="20"/>
          <w:szCs w:val="20"/>
          <w:lang w:val="en-GB"/>
        </w:rPr>
        <w:t>’</w:t>
      </w:r>
      <w:r w:rsidR="642C0D9A" w:rsidRPr="642C0D9A">
        <w:rPr>
          <w:rFonts w:ascii="Times New Roman" w:hAnsi="Times New Roman" w:cs="Times New Roman"/>
          <w:sz w:val="20"/>
          <w:szCs w:val="20"/>
          <w:lang w:val="en-GB"/>
        </w:rPr>
        <w:t xml:space="preserve">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https://www.straitstimes.com/opinion/your-son-has-special-needs-so-do-my-dogs</w:t>
      </w:r>
    </w:p>
  </w:footnote>
  <w:footnote w:id="360">
    <w:p w14:paraId="7F1B5154" w14:textId="24DD079A" w:rsidR="003F28DE" w:rsidRPr="004D2342" w:rsidRDefault="003F28DE" w:rsidP="01411335">
      <w:pPr>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color w:val="000000" w:themeColor="text1"/>
          <w:sz w:val="20"/>
          <w:szCs w:val="20"/>
        </w:rPr>
        <w:t xml:space="preserve"> </w:t>
      </w:r>
      <w:r w:rsidR="174B1DDC" w:rsidRPr="174B1DDC">
        <w:rPr>
          <w:rFonts w:ascii="Times New Roman" w:hAnsi="Times New Roman" w:cs="Times New Roman"/>
          <w:color w:val="000000" w:themeColor="text1"/>
          <w:sz w:val="20"/>
          <w:szCs w:val="20"/>
          <w:lang w:val="en-GB"/>
        </w:rPr>
        <w:t xml:space="preserve">Tan </w:t>
      </w:r>
      <w:r w:rsidR="174B1DDC" w:rsidRPr="174B1DDC">
        <w:rPr>
          <w:rFonts w:ascii="Times New Roman" w:hAnsi="Times New Roman" w:cs="Times New Roman"/>
          <w:sz w:val="20"/>
          <w:szCs w:val="20"/>
          <w:lang w:val="en-GB"/>
        </w:rPr>
        <w:t xml:space="preserve">(2018b). </w:t>
      </w:r>
    </w:p>
  </w:footnote>
  <w:footnote w:id="361">
    <w:p w14:paraId="34146522" w14:textId="0B180BC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09357227" w14:textId="0D789136" w:rsidR="003F28DE" w:rsidRPr="004D2342" w:rsidRDefault="003F28DE" w:rsidP="00BE3CF9">
      <w:pPr>
        <w:pStyle w:val="FootnoteText"/>
        <w:rPr>
          <w:color w:val="000000" w:themeColor="text1"/>
        </w:rPr>
      </w:pPr>
      <w:r w:rsidRPr="004D2342">
        <w:rPr>
          <w:i/>
          <w:color w:val="000000" w:themeColor="text1"/>
        </w:rPr>
        <w:t>https://www.un.org/development/desa/disabilities/convention-on-the-rights-of-persons-with-disabilities/article-9-accessibility.html</w:t>
      </w:r>
    </w:p>
  </w:footnote>
  <w:footnote w:id="362">
    <w:p w14:paraId="3D8606B1" w14:textId="5EC7A20E"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363">
    <w:p w14:paraId="57F5B750" w14:textId="38CBE15B" w:rsidR="003F28DE" w:rsidRPr="001D6444" w:rsidRDefault="003F28DE" w:rsidP="01411335">
      <w:pPr>
        <w:pStyle w:val="FootnoteText"/>
        <w:rPr>
          <w:color w:val="000000" w:themeColor="text1"/>
        </w:rPr>
      </w:pPr>
      <w:r w:rsidRPr="001D6444">
        <w:rPr>
          <w:rStyle w:val="FootnoteReference"/>
          <w:color w:val="000000" w:themeColor="text1"/>
        </w:rPr>
        <w:footnoteRef/>
      </w:r>
      <w:r w:rsidRPr="001D6444">
        <w:rPr>
          <w:color w:val="000000" w:themeColor="text1"/>
        </w:rPr>
        <w:t xml:space="preserve"> </w:t>
      </w:r>
      <w:r w:rsidRPr="001D6444">
        <w:rPr>
          <w:i/>
          <w:iCs/>
          <w:color w:val="000000" w:themeColor="text1"/>
        </w:rPr>
        <w:t>Ibid.</w:t>
      </w:r>
    </w:p>
  </w:footnote>
  <w:footnote w:id="364">
    <w:p w14:paraId="39D450EB" w14:textId="47259983" w:rsidR="001D6444" w:rsidRPr="001D6444" w:rsidRDefault="001D6444">
      <w:pPr>
        <w:pStyle w:val="FootnoteText"/>
        <w:rPr>
          <w:lang w:val="en-US"/>
        </w:rPr>
      </w:pPr>
      <w:r>
        <w:rPr>
          <w:rStyle w:val="FootnoteReference"/>
        </w:rPr>
        <w:footnoteRef/>
      </w:r>
      <w:r>
        <w:t xml:space="preserve"> </w:t>
      </w:r>
      <w:r w:rsidRPr="001D6444">
        <w:rPr>
          <w:lang w:val="en-GB"/>
        </w:rPr>
        <w:t xml:space="preserve">A survey on public attitudes towards disability was conducted in 2022 between June to July with </w:t>
      </w:r>
      <w:r w:rsidR="00095B3B">
        <w:rPr>
          <w:lang w:val="en-GB"/>
        </w:rPr>
        <w:t xml:space="preserve">about 2000 </w:t>
      </w:r>
      <w:r w:rsidRPr="001D6444">
        <w:rPr>
          <w:lang w:val="en-GB"/>
        </w:rPr>
        <w:t>members of the general population (Singapore Citizens and Permanent Residents only).</w:t>
      </w:r>
    </w:p>
  </w:footnote>
  <w:footnote w:id="365">
    <w:p w14:paraId="24C2C955" w14:textId="5727EC38" w:rsidR="003F28DE" w:rsidRPr="004D2342" w:rsidRDefault="003F28DE" w:rsidP="174B1DDC">
      <w:pPr>
        <w:pStyle w:val="FootnoteText"/>
        <w:rPr>
          <w:color w:val="000000" w:themeColor="text1"/>
          <w:lang w:val="en-US"/>
        </w:rPr>
      </w:pPr>
      <w:r w:rsidRPr="001D6444">
        <w:rPr>
          <w:rStyle w:val="FootnoteReference"/>
          <w:color w:val="000000" w:themeColor="text1"/>
        </w:rPr>
        <w:footnoteRef/>
      </w:r>
      <w:r w:rsidRPr="001D6444">
        <w:rPr>
          <w:color w:val="000000" w:themeColor="text1"/>
        </w:rPr>
        <w:t xml:space="preserve"> </w:t>
      </w:r>
      <w:r w:rsidRPr="001D6444">
        <w:rPr>
          <w:color w:val="000000" w:themeColor="text1"/>
          <w:lang w:val="en-US"/>
        </w:rPr>
        <w:t>Tai (2019).</w:t>
      </w:r>
    </w:p>
  </w:footnote>
  <w:footnote w:id="366">
    <w:p w14:paraId="5FB27607" w14:textId="3F53B260"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Chiu (2018).</w:t>
      </w:r>
    </w:p>
  </w:footnote>
  <w:footnote w:id="367">
    <w:p w14:paraId="2F618ADC" w14:textId="173405C9"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Paramanantham, M. (2018, July 20). Course opens new job sector to those with disabilities.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https://www.straitstimes.com/singapore/course-opens-new-job-sector-to-those-with-disabilities</w:t>
      </w:r>
    </w:p>
  </w:footnote>
  <w:footnote w:id="368">
    <w:p w14:paraId="1B9A7CE1" w14:textId="528BC38A"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(1a)</w:t>
      </w:r>
      <w:r w:rsidRPr="004D2342">
        <w:rPr>
          <w:rFonts w:cs="Times New Roman"/>
          <w:color w:val="000000" w:themeColor="text1"/>
        </w:rPr>
        <w:t xml:space="preserve"> –</w:t>
      </w:r>
    </w:p>
    <w:p w14:paraId="0E9B0300" w14:textId="1F0CAF3D" w:rsidR="003F28DE" w:rsidRPr="004D2342" w:rsidRDefault="00642FB8">
      <w:pPr>
        <w:pStyle w:val="FootnoteText"/>
        <w:rPr>
          <w:rFonts w:cs="Times New Roman"/>
          <w:i/>
          <w:color w:val="000000" w:themeColor="text1"/>
        </w:rPr>
      </w:pPr>
      <w:hyperlink r:id="rId81" w:history="1">
        <w:r w:rsidR="003F28DE" w:rsidRPr="004D2342">
          <w:rPr>
            <w:rStyle w:val="Hyperlink"/>
            <w:rFonts w:cs="Times New Roman"/>
            <w:i/>
            <w:color w:val="000000" w:themeColor="text1"/>
            <w:u w:val="none"/>
          </w:rPr>
          <w:t>https://www.un.org/development/desa/disabilities/convention-on-the-rights-of-persons-with-disabilities/article-27-work-and-employment.html</w:t>
        </w:r>
      </w:hyperlink>
    </w:p>
  </w:footnote>
  <w:footnote w:id="369">
    <w:p w14:paraId="16008345" w14:textId="3D52A261" w:rsidR="003F28DE" w:rsidRPr="004D2342" w:rsidRDefault="003F28DE" w:rsidP="01411335">
      <w:pPr>
        <w:rPr>
          <w:rFonts w:ascii="Times New Roman" w:hAnsi="Times New Roman" w:cs="Times New Roman"/>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Disabled People’s Association, &amp; Institute of Policy Studies. (2018). </w:t>
      </w:r>
      <w:r w:rsidR="642C0D9A" w:rsidRPr="01411335">
        <w:rPr>
          <w:rFonts w:ascii="Times New Roman" w:hAnsi="Times New Roman" w:cs="Times New Roman"/>
          <w:i/>
          <w:iCs/>
          <w:sz w:val="20"/>
          <w:szCs w:val="20"/>
        </w:rPr>
        <w:t>Discrimination faced by people with disabilities at the workplace</w:t>
      </w:r>
      <w:r w:rsidR="642C0D9A" w:rsidRPr="642C0D9A">
        <w:rPr>
          <w:rFonts w:ascii="Times New Roman" w:hAnsi="Times New Roman" w:cs="Times New Roman"/>
          <w:sz w:val="20"/>
          <w:szCs w:val="20"/>
        </w:rPr>
        <w:t xml:space="preserve">. </w:t>
      </w:r>
      <w:r w:rsidR="642C0D9A" w:rsidRPr="642C0D9A">
        <w:rPr>
          <w:rStyle w:val="Hyperlink"/>
          <w:rFonts w:ascii="Times New Roman" w:hAnsi="Times New Roman" w:cs="Times New Roman"/>
          <w:sz w:val="20"/>
          <w:szCs w:val="20"/>
        </w:rPr>
        <w:t>https://www.dpa.org.sg/wp-content/uploads/2018/07/Discrimination-Faced-by-People-with-Disabilities-at-the-Workplace-Study-1.pdf</w:t>
      </w:r>
    </w:p>
  </w:footnote>
  <w:footnote w:id="370">
    <w:p w14:paraId="099DDE2A" w14:textId="672EEEC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(1a)</w:t>
      </w:r>
      <w:r w:rsidRPr="004D2342">
        <w:rPr>
          <w:rFonts w:cs="Times New Roman"/>
          <w:color w:val="000000" w:themeColor="text1"/>
        </w:rPr>
        <w:t xml:space="preserve"> –</w:t>
      </w:r>
    </w:p>
    <w:p w14:paraId="0BF91F18" w14:textId="0009A18C" w:rsidR="003F28DE" w:rsidRPr="004D2342" w:rsidRDefault="00642FB8">
      <w:pPr>
        <w:pStyle w:val="FootnoteText"/>
        <w:rPr>
          <w:rFonts w:cs="Times New Roman"/>
          <w:i/>
          <w:color w:val="000000" w:themeColor="text1"/>
        </w:rPr>
      </w:pPr>
      <w:hyperlink r:id="rId82" w:history="1">
        <w:r w:rsidR="003F28DE" w:rsidRPr="004D2342">
          <w:rPr>
            <w:rStyle w:val="Hyperlink"/>
            <w:rFonts w:cs="Times New Roman"/>
            <w:i/>
            <w:color w:val="000000" w:themeColor="text1"/>
            <w:u w:val="none"/>
          </w:rPr>
          <w:t>https://www.un.org/development/desa/disabilities/convention-on-the-rights-of-persons-with-disabilities/article-27-work-and-employment.html</w:t>
        </w:r>
      </w:hyperlink>
    </w:p>
  </w:footnote>
  <w:footnote w:id="371">
    <w:p w14:paraId="3A931D07" w14:textId="030397BF" w:rsidR="003F28DE" w:rsidRPr="004D2342" w:rsidRDefault="003F28DE" w:rsidP="01411335">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 xml:space="preserve">Ibid. </w:t>
      </w:r>
    </w:p>
  </w:footnote>
  <w:footnote w:id="372">
    <w:p w14:paraId="0846D463" w14:textId="1743162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(1b)</w:t>
      </w:r>
      <w:r w:rsidRPr="004D2342">
        <w:rPr>
          <w:rFonts w:cs="Times New Roman"/>
          <w:color w:val="000000" w:themeColor="text1"/>
        </w:rPr>
        <w:t xml:space="preserve"> –</w:t>
      </w:r>
    </w:p>
    <w:p w14:paraId="1178786D" w14:textId="1D0BFC57" w:rsidR="003F28DE" w:rsidRPr="004D2342" w:rsidRDefault="00642FB8">
      <w:pPr>
        <w:pStyle w:val="FootnoteText"/>
        <w:rPr>
          <w:rFonts w:cs="Times New Roman"/>
          <w:i/>
          <w:color w:val="000000" w:themeColor="text1"/>
        </w:rPr>
      </w:pPr>
      <w:hyperlink r:id="rId83" w:history="1">
        <w:r w:rsidR="003F28DE" w:rsidRPr="004D2342">
          <w:rPr>
            <w:rStyle w:val="Hyperlink"/>
            <w:rFonts w:cs="Times New Roman"/>
            <w:i/>
            <w:color w:val="000000" w:themeColor="text1"/>
            <w:u w:val="none"/>
          </w:rPr>
          <w:t>https://www.un.org/development/desa/disabilities/convention-on-the-rights-of-persons-with-disabilities/article-27-work-and-employment.html</w:t>
        </w:r>
      </w:hyperlink>
    </w:p>
  </w:footnote>
  <w:footnote w:id="373">
    <w:p w14:paraId="35DFD944" w14:textId="1AF5A9C7" w:rsidR="003F28DE" w:rsidRPr="004D2342" w:rsidRDefault="003F28DE" w:rsidP="174B1DDC">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lang w:val="en-GB"/>
        </w:rPr>
        <w:t xml:space="preserve">Tripartite Alliance for Fair &amp; Progressive Employment Practices. (2019). </w:t>
      </w:r>
      <w:r w:rsidR="174B1DDC" w:rsidRPr="174B1DDC">
        <w:rPr>
          <w:rFonts w:ascii="Times New Roman" w:eastAsia="Times New Roman" w:hAnsi="Times New Roman" w:cs="Times New Roman"/>
          <w:i/>
          <w:iCs/>
          <w:sz w:val="20"/>
          <w:szCs w:val="20"/>
          <w:lang w:val="en-GB"/>
        </w:rPr>
        <w:t>Tripartite Guidelines on Fair Employment Practices</w:t>
      </w:r>
      <w:r w:rsidR="174B1DDC" w:rsidRPr="174B1DDC">
        <w:rPr>
          <w:rFonts w:ascii="Times New Roman" w:eastAsia="Times New Roman" w:hAnsi="Times New Roman" w:cs="Times New Roman"/>
          <w:sz w:val="20"/>
          <w:szCs w:val="20"/>
          <w:lang w:val="en-GB"/>
        </w:rPr>
        <w:t xml:space="preserve">.  </w:t>
      </w:r>
      <w:hyperlink r:id="rId84">
        <w:r w:rsidR="174B1DDC" w:rsidRPr="174B1DDC">
          <w:rPr>
            <w:rStyle w:val="Hyperlink"/>
            <w:rFonts w:ascii="Times New Roman" w:eastAsia="Times New Roman" w:hAnsi="Times New Roman" w:cs="Times New Roman"/>
            <w:color w:val="000000" w:themeColor="text1"/>
            <w:sz w:val="20"/>
            <w:szCs w:val="20"/>
            <w:lang w:val="en-GB"/>
          </w:rPr>
          <w:t>https://www.tal.sg/tafep/getting-started/fair/tripartite-guidelines</w:t>
        </w:r>
      </w:hyperlink>
      <w:r w:rsidR="174B1DDC" w:rsidRPr="174B1DDC">
        <w:rPr>
          <w:rFonts w:ascii="Times New Roman" w:eastAsia="Times New Roman" w:hAnsi="Times New Roman" w:cs="Times New Roman"/>
          <w:color w:val="000000" w:themeColor="text1"/>
          <w:sz w:val="20"/>
          <w:szCs w:val="20"/>
          <w:lang w:val="en-GB"/>
        </w:rPr>
        <w:t xml:space="preserve"> </w:t>
      </w:r>
    </w:p>
  </w:footnote>
  <w:footnote w:id="374">
    <w:p w14:paraId="2D87A468" w14:textId="4AC875F2"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(1a)</w:t>
      </w:r>
      <w:r w:rsidRPr="004D2342">
        <w:rPr>
          <w:rFonts w:cs="Times New Roman"/>
          <w:color w:val="000000" w:themeColor="text1"/>
        </w:rPr>
        <w:t xml:space="preserve"> –</w:t>
      </w:r>
    </w:p>
    <w:p w14:paraId="5E6EBEC5" w14:textId="6A591585" w:rsidR="003F28DE" w:rsidRPr="004D2342" w:rsidRDefault="00642FB8">
      <w:pPr>
        <w:pStyle w:val="FootnoteText"/>
        <w:rPr>
          <w:rFonts w:cs="Times New Roman"/>
          <w:i/>
          <w:color w:val="000000" w:themeColor="text1"/>
        </w:rPr>
      </w:pPr>
      <w:hyperlink r:id="rId85" w:history="1">
        <w:r w:rsidR="003F28DE" w:rsidRPr="004D2342">
          <w:rPr>
            <w:rStyle w:val="Hyperlink"/>
            <w:rFonts w:cs="Times New Roman"/>
            <w:i/>
            <w:color w:val="000000" w:themeColor="text1"/>
            <w:u w:val="none"/>
          </w:rPr>
          <w:t>https://www.un.org/development/desa/disabilities/convention-on-the-rights-of-persons-with-disabilities/article-27-work-and-employment.html</w:t>
        </w:r>
      </w:hyperlink>
    </w:p>
  </w:footnote>
  <w:footnote w:id="375">
    <w:p w14:paraId="318DBFAD" w14:textId="0363FE31" w:rsidR="174B1DDC" w:rsidRDefault="174B1DDC" w:rsidP="01411335">
      <w:pPr>
        <w:pStyle w:val="FootnoteText"/>
        <w:rPr>
          <w:i/>
          <w:iCs/>
        </w:rPr>
      </w:pPr>
      <w:r w:rsidRPr="174B1DDC">
        <w:rPr>
          <w:rStyle w:val="FootnoteReference"/>
        </w:rPr>
        <w:footnoteRef/>
      </w:r>
      <w:r w:rsidRPr="01411335">
        <w:rPr>
          <w:b/>
          <w:bCs/>
          <w:i/>
          <w:iCs/>
        </w:rPr>
        <w:t xml:space="preserve"> </w:t>
      </w:r>
      <w:r w:rsidRPr="01411335">
        <w:rPr>
          <w:i/>
          <w:iCs/>
        </w:rPr>
        <w:t>Ibid.</w:t>
      </w:r>
    </w:p>
  </w:footnote>
  <w:footnote w:id="376">
    <w:p w14:paraId="0752561A" w14:textId="75547E17" w:rsidR="338AB529" w:rsidRPr="001C4B3B" w:rsidRDefault="003F28DE" w:rsidP="01411335">
      <w:pPr>
        <w:pStyle w:val="Bibliography"/>
        <w:rPr>
          <w:rFonts w:ascii="Times New Roman" w:eastAsia="Times New Roman" w:hAnsi="Times New Roman" w:cs="Times New Roman"/>
          <w:color w:val="000000" w:themeColor="text1"/>
          <w:sz w:val="20"/>
          <w:szCs w:val="20"/>
          <w:lang w:val="en-GB"/>
        </w:rPr>
      </w:pPr>
      <w:r w:rsidRPr="004D2342">
        <w:rPr>
          <w:rStyle w:val="FootnoteReference"/>
          <w:color w:val="000000" w:themeColor="text1"/>
        </w:rPr>
        <w:footnoteRef/>
      </w:r>
      <w:r w:rsidRPr="174B1DDC">
        <w:rPr>
          <w:rFonts w:ascii="Times New Roman" w:eastAsia="Times New Roman" w:hAnsi="Times New Roman" w:cs="Times New Roman"/>
          <w:color w:val="000000" w:themeColor="text1"/>
          <w:sz w:val="20"/>
          <w:szCs w:val="20"/>
        </w:rPr>
        <w:t xml:space="preserve"> </w:t>
      </w:r>
      <w:r w:rsidR="338AB529" w:rsidRPr="174B1DDC">
        <w:rPr>
          <w:rFonts w:ascii="Times New Roman" w:eastAsia="Times New Roman" w:hAnsi="Times New Roman" w:cs="Times New Roman"/>
          <w:sz w:val="20"/>
          <w:szCs w:val="20"/>
        </w:rPr>
        <w:t>National Council of Social Service</w:t>
      </w:r>
      <w:r w:rsidR="174B1DDC" w:rsidRPr="174B1DDC">
        <w:rPr>
          <w:rFonts w:ascii="Times New Roman" w:eastAsia="Times New Roman" w:hAnsi="Times New Roman" w:cs="Times New Roman"/>
          <w:sz w:val="20"/>
          <w:szCs w:val="20"/>
          <w:lang w:val="en-GB"/>
        </w:rPr>
        <w:t xml:space="preserve"> (2017). </w:t>
      </w:r>
    </w:p>
  </w:footnote>
  <w:footnote w:id="377">
    <w:p w14:paraId="7E6EECCC" w14:textId="1F4ABB9F" w:rsidR="338AB529" w:rsidRPr="001C4B3B" w:rsidRDefault="00BA1CAB" w:rsidP="01411335">
      <w:pPr>
        <w:pStyle w:val="FootnoteText"/>
        <w:rPr>
          <w:rFonts w:eastAsia="Times New Roman" w:cs="Times New Roman"/>
          <w:color w:val="000000" w:themeColor="text1"/>
          <w:lang w:val="en-GB"/>
        </w:rPr>
      </w:pPr>
      <w:r w:rsidRPr="004D2342">
        <w:rPr>
          <w:rStyle w:val="FootnoteReference"/>
          <w:color w:val="000000" w:themeColor="text1"/>
        </w:rPr>
        <w:footnoteRef/>
      </w:r>
      <w:r w:rsidRPr="004D2342">
        <w:rPr>
          <w:color w:val="000000" w:themeColor="text1"/>
        </w:rPr>
        <w:t xml:space="preserve"> </w:t>
      </w:r>
      <w:r w:rsidR="174B1DDC" w:rsidRPr="01411335">
        <w:rPr>
          <w:rFonts w:eastAsia="Times New Roman" w:cs="Times New Roman"/>
          <w:i/>
          <w:iCs/>
        </w:rPr>
        <w:t>Ibid.</w:t>
      </w:r>
      <w:r w:rsidR="174B1DDC" w:rsidRPr="174B1DDC">
        <w:rPr>
          <w:rFonts w:eastAsia="Times New Roman" w:cs="Times New Roman"/>
          <w:lang w:val="en-GB"/>
        </w:rPr>
        <w:t xml:space="preserve"> </w:t>
      </w:r>
    </w:p>
  </w:footnote>
  <w:footnote w:id="378">
    <w:p w14:paraId="68586E7D" w14:textId="4334E871" w:rsidR="00BA1CAB" w:rsidRPr="004D2342" w:rsidRDefault="00BA1CAB"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(1a)</w:t>
      </w:r>
      <w:r w:rsidRPr="004D2342">
        <w:rPr>
          <w:rFonts w:cs="Times New Roman"/>
          <w:color w:val="000000" w:themeColor="text1"/>
        </w:rPr>
        <w:t xml:space="preserve"> –</w:t>
      </w:r>
    </w:p>
    <w:p w14:paraId="2393AA46" w14:textId="77777777" w:rsidR="00BA1CAB" w:rsidRPr="001C4B3B" w:rsidRDefault="00642FB8">
      <w:pPr>
        <w:pStyle w:val="FootnoteText"/>
        <w:rPr>
          <w:rFonts w:cs="Times New Roman"/>
          <w:i/>
          <w:iCs/>
          <w:color w:val="000000" w:themeColor="text1"/>
        </w:rPr>
      </w:pPr>
      <w:hyperlink r:id="rId86" w:history="1">
        <w:r w:rsidR="00BA1CAB" w:rsidRPr="008215BC">
          <w:rPr>
            <w:rStyle w:val="Hyperlink"/>
            <w:rFonts w:cs="Times New Roman"/>
            <w:i/>
            <w:iCs/>
            <w:color w:val="000000" w:themeColor="text1"/>
            <w:u w:val="none"/>
          </w:rPr>
          <w:t>https://www.un.org/development/desa/disabilities/convention-on-the-rights-of-persons-with-disabilities/article-27-work-and-employment.html</w:t>
        </w:r>
      </w:hyperlink>
    </w:p>
  </w:footnote>
  <w:footnote w:id="379">
    <w:p w14:paraId="5FDDAD7D" w14:textId="187B8664" w:rsidR="174B1DDC" w:rsidRDefault="174B1DDC" w:rsidP="01411335">
      <w:pPr>
        <w:pStyle w:val="FootnoteText"/>
        <w:rPr>
          <w:i/>
          <w:iCs/>
        </w:rPr>
      </w:pPr>
      <w:r w:rsidRPr="174B1DDC">
        <w:rPr>
          <w:rStyle w:val="FootnoteReference"/>
        </w:rPr>
        <w:footnoteRef/>
      </w:r>
      <w:r w:rsidRPr="01411335">
        <w:rPr>
          <w:b/>
          <w:bCs/>
          <w:i/>
          <w:iCs/>
        </w:rPr>
        <w:t xml:space="preserve"> </w:t>
      </w:r>
      <w:r w:rsidRPr="01411335">
        <w:rPr>
          <w:i/>
          <w:iCs/>
        </w:rPr>
        <w:t>Ibid.</w:t>
      </w:r>
    </w:p>
  </w:footnote>
  <w:footnote w:id="380">
    <w:p w14:paraId="41E2996A" w14:textId="28D6F01A"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Tay (2019).</w:t>
      </w:r>
    </w:p>
  </w:footnote>
  <w:footnote w:id="381">
    <w:p w14:paraId="28F9592F" w14:textId="76E46A04"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Rashith, R. (2019, July 4). New awards for those with disabilities.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https://www.straitstimes.com/singapore/new-awards-for-those-with-disabilities</w:t>
      </w:r>
    </w:p>
  </w:footnote>
  <w:footnote w:id="382">
    <w:p w14:paraId="692C90E1" w14:textId="5257AA16" w:rsidR="003F28DE" w:rsidRPr="004D2342" w:rsidRDefault="003F28DE" w:rsidP="01411335">
      <w:pPr>
        <w:rPr>
          <w:rFonts w:ascii="Times New Roman" w:eastAsia="Times New Roman" w:hAnsi="Times New Roman" w:cs="Times New Roman"/>
          <w:sz w:val="20"/>
          <w:szCs w:val="20"/>
        </w:rPr>
      </w:pPr>
      <w:r w:rsidRPr="174B1DDC">
        <w:rPr>
          <w:rStyle w:val="FootnoteReference"/>
          <w:color w:val="000000" w:themeColor="text1"/>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(2019, July 26). </w:t>
      </w:r>
      <w:r w:rsidR="174B1DDC" w:rsidRPr="01411335">
        <w:rPr>
          <w:rFonts w:ascii="Times New Roman" w:eastAsia="Times New Roman" w:hAnsi="Times New Roman" w:cs="Times New Roman"/>
          <w:i/>
          <w:iCs/>
          <w:sz w:val="20"/>
          <w:szCs w:val="20"/>
          <w:lang w:val="en-GB"/>
        </w:rPr>
        <w:t>5th Enablin</w:t>
      </w:r>
      <w:r w:rsidR="174B1DDC" w:rsidRPr="01411335">
        <w:rPr>
          <w:rFonts w:ascii="Times New Roman" w:eastAsia="Times New Roman" w:hAnsi="Times New Roman" w:cs="Times New Roman"/>
          <w:i/>
          <w:iCs/>
          <w:sz w:val="20"/>
          <w:szCs w:val="20"/>
        </w:rPr>
        <w:t>g Employers Awards see record number of reci</w:t>
      </w:r>
      <w:r w:rsidR="174B1DDC" w:rsidRPr="01411335">
        <w:rPr>
          <w:rFonts w:ascii="Times New Roman" w:eastAsia="Times New Roman" w:hAnsi="Times New Roman" w:cs="Times New Roman"/>
          <w:i/>
          <w:iCs/>
          <w:sz w:val="20"/>
          <w:szCs w:val="20"/>
          <w:lang w:val="en-GB"/>
        </w:rPr>
        <w:t>pients.</w:t>
      </w:r>
      <w:r w:rsidR="174B1DDC" w:rsidRPr="174B1DDC">
        <w:rPr>
          <w:rFonts w:ascii="Times New Roman" w:eastAsia="Times New Roman" w:hAnsi="Times New Roman" w:cs="Times New Roman"/>
          <w:sz w:val="20"/>
          <w:szCs w:val="20"/>
          <w:lang w:val="en-GB"/>
        </w:rPr>
        <w:t xml:space="preserve"> </w:t>
      </w:r>
      <w:hyperlink r:id="rId87" w:anchor=".Ys_MbSFYm80.link">
        <w:r w:rsidR="174B1DDC" w:rsidRPr="174B1DDC">
          <w:rPr>
            <w:rStyle w:val="Hyperlink"/>
            <w:rFonts w:ascii="Times New Roman" w:eastAsia="Times New Roman" w:hAnsi="Times New Roman" w:cs="Times New Roman"/>
            <w:sz w:val="20"/>
            <w:szCs w:val="20"/>
            <w:lang w:val="en-GB"/>
          </w:rPr>
          <w:t>https://www.sgenable.sg/news-insights/5th-enabling-employers-awards-see-record-number-of-recipients#.Ys_MbSFYm80.link</w:t>
        </w:r>
      </w:hyperlink>
    </w:p>
  </w:footnote>
  <w:footnote w:id="383">
    <w:p w14:paraId="31E94DBB" w14:textId="0DB70F0C"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0990ED80" w14:textId="6777FFE4" w:rsidR="003F28DE" w:rsidRPr="004D2342" w:rsidRDefault="003F28DE">
      <w:pPr>
        <w:pStyle w:val="FootnoteText"/>
        <w:rPr>
          <w:rFonts w:cs="Times New Roman"/>
          <w:b/>
          <w:i/>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384">
    <w:p w14:paraId="0BF6B52B" w14:textId="22A03EDC"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385">
    <w:p w14:paraId="3A968C4E" w14:textId="6CDDD93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24 (Education) (5)</w:t>
      </w:r>
      <w:r w:rsidRPr="004D2342">
        <w:rPr>
          <w:rFonts w:cs="Times New Roman"/>
          <w:color w:val="000000" w:themeColor="text1"/>
        </w:rPr>
        <w:t xml:space="preserve"> –</w:t>
      </w:r>
    </w:p>
    <w:p w14:paraId="5151F7DD" w14:textId="7529EAFA" w:rsidR="003F28DE" w:rsidRPr="004D2342" w:rsidRDefault="00642FB8" w:rsidP="008471C9">
      <w:pPr>
        <w:rPr>
          <w:rFonts w:ascii="Times New Roman" w:hAnsi="Times New Roman" w:cs="Times New Roman"/>
          <w:i/>
          <w:color w:val="000000" w:themeColor="text1"/>
          <w:sz w:val="20"/>
          <w:szCs w:val="20"/>
        </w:rPr>
      </w:pPr>
      <w:hyperlink r:id="rId88" w:history="1">
        <w:r w:rsidR="003F28DE" w:rsidRPr="004D2342">
          <w:rPr>
            <w:rStyle w:val="Hyperlink"/>
            <w:rFonts w:ascii="Times New Roman" w:hAnsi="Times New Roman" w:cs="Times New Roman"/>
            <w:i/>
            <w:color w:val="000000" w:themeColor="text1"/>
            <w:sz w:val="20"/>
            <w:szCs w:val="20"/>
            <w:u w:val="none"/>
          </w:rPr>
          <w:t>https://www.un.org/development/desa/disabilities/convention-on-the-rights-of-persons-with-disabilities/article-24-education.html</w:t>
        </w:r>
      </w:hyperlink>
    </w:p>
  </w:footnote>
  <w:footnote w:id="386">
    <w:p w14:paraId="304C05A6" w14:textId="045E4140"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Wong, C. (2019, March 6). Parliament: New workgroups to look at how disabled can live independently, improve employability.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https://www.straitstimes.com/politics/singapolitics/parliament-new-workgroups-to-look-into-how-disabled-can-live-independently</w:t>
      </w:r>
    </w:p>
  </w:footnote>
  <w:footnote w:id="387">
    <w:p w14:paraId="6CBC6010" w14:textId="68675AC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27 (Work and Employment) (1e)</w:t>
      </w:r>
      <w:r w:rsidRPr="004D2342">
        <w:rPr>
          <w:rFonts w:cs="Times New Roman"/>
          <w:color w:val="000000" w:themeColor="text1"/>
        </w:rPr>
        <w:t xml:space="preserve"> –</w:t>
      </w:r>
    </w:p>
    <w:p w14:paraId="744A9481" w14:textId="4B883983" w:rsidR="003F28DE" w:rsidRPr="004D2342" w:rsidRDefault="003F28DE">
      <w:pPr>
        <w:pStyle w:val="FootnoteText"/>
        <w:rPr>
          <w:rFonts w:cs="Times New Roman"/>
          <w:b/>
          <w:i/>
          <w:color w:val="000000" w:themeColor="text1"/>
        </w:rPr>
      </w:pPr>
      <w:r w:rsidRPr="004D2342">
        <w:rPr>
          <w:rFonts w:cs="Times New Roman"/>
          <w:i/>
          <w:color w:val="000000" w:themeColor="text1"/>
        </w:rPr>
        <w:t>https://www.un.org/development/desa/disabilities/convention-on-the-rights-of-persons-with-disabilities/article-27-work-and-employment.html</w:t>
      </w:r>
    </w:p>
  </w:footnote>
  <w:footnote w:id="388">
    <w:p w14:paraId="5C667AA6" w14:textId="23FEA342"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Wong (2019).</w:t>
      </w:r>
    </w:p>
  </w:footnote>
  <w:footnote w:id="389">
    <w:p w14:paraId="75468B1B" w14:textId="212F6BB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41" w:name="_Hlk59026002"/>
      <w:r w:rsidRPr="642C0D9A">
        <w:rPr>
          <w:rFonts w:cs="Times New Roman"/>
          <w:b/>
          <w:bCs/>
          <w:i/>
          <w:iCs/>
          <w:color w:val="000000" w:themeColor="text1"/>
        </w:rPr>
        <w:t>This is in line with CRPD Article: Art 19 (Living Independently and Being Included in the Community)</w:t>
      </w:r>
      <w:r w:rsidRPr="004D2342">
        <w:rPr>
          <w:rFonts w:cs="Times New Roman"/>
          <w:color w:val="000000" w:themeColor="text1"/>
        </w:rPr>
        <w:t xml:space="preserve"> –</w:t>
      </w:r>
    </w:p>
    <w:p w14:paraId="31EF2981" w14:textId="39A33950" w:rsidR="003F28DE" w:rsidRPr="000D2B78" w:rsidRDefault="003F28DE" w:rsidP="00EA4F33">
      <w:pPr>
        <w:pStyle w:val="FootnoteText"/>
        <w:rPr>
          <w:i/>
        </w:rPr>
      </w:pPr>
      <w:r w:rsidRPr="004D2342">
        <w:rPr>
          <w:i/>
          <w:color w:val="000000" w:themeColor="text1"/>
        </w:rPr>
        <w:t>https://www.un.org/development/desa/disabilities/convention-on-the-rights-of-persons-with-disabilities/article-</w:t>
      </w:r>
      <w:r w:rsidRPr="000D2B78">
        <w:rPr>
          <w:i/>
        </w:rPr>
        <w:t>19-living-independently-and-being-included-in-the-community.html</w:t>
      </w:r>
      <w:bookmarkEnd w:id="41"/>
    </w:p>
  </w:footnote>
  <w:footnote w:id="390">
    <w:p w14:paraId="221B09B4" w14:textId="2D42857B" w:rsidR="003F28DE" w:rsidRPr="000D2B78" w:rsidRDefault="003F28DE" w:rsidP="174B1DDC">
      <w:pPr>
        <w:pStyle w:val="NoSpacing"/>
        <w:rPr>
          <w:rFonts w:ascii="Times New Roman" w:hAnsi="Times New Roman" w:cs="Times New Roman"/>
          <w:sz w:val="20"/>
          <w:szCs w:val="20"/>
        </w:rPr>
      </w:pPr>
      <w:r w:rsidRPr="008215BC">
        <w:rPr>
          <w:rStyle w:val="FootnoteReference"/>
        </w:rPr>
        <w:footnoteRef/>
      </w:r>
      <w:r w:rsidRPr="000D2B78">
        <w:rPr>
          <w:sz w:val="20"/>
          <w:szCs w:val="20"/>
        </w:rPr>
        <w:t xml:space="preserve"> </w:t>
      </w:r>
      <w:r w:rsidRPr="174B1DDC">
        <w:rPr>
          <w:rFonts w:ascii="Times New Roman" w:hAnsi="Times New Roman" w:cs="Times New Roman"/>
          <w:i/>
          <w:iCs/>
          <w:sz w:val="20"/>
          <w:szCs w:val="20"/>
        </w:rPr>
        <w:t xml:space="preserve">Collectively, these recommendations aim to (a) improve the accessibility of the built environment, (b) ensure access to information and services, (c) increase the adoption of assistive technology, (d) raising awareness of disability and promote inclusion, (e) better prepare students with special educational needs for employment, (f) create new employment opportunities, (g) support PWDs in upgrading their skills and </w:t>
      </w:r>
      <w:r w:rsidRPr="174B1DDC">
        <w:rPr>
          <w:rFonts w:cs="Times New Roman"/>
          <w:i/>
          <w:iCs/>
          <w:sz w:val="20"/>
          <w:szCs w:val="20"/>
        </w:rPr>
        <w:t xml:space="preserve">(h) </w:t>
      </w:r>
      <w:r w:rsidRPr="174B1DDC">
        <w:rPr>
          <w:rFonts w:ascii="Times New Roman" w:hAnsi="Times New Roman" w:cs="Times New Roman"/>
          <w:i/>
          <w:iCs/>
          <w:sz w:val="20"/>
          <w:szCs w:val="20"/>
        </w:rPr>
        <w:t>better recognize and incentivize employer</w:t>
      </w:r>
      <w:r w:rsidRPr="174B1DDC">
        <w:rPr>
          <w:rFonts w:cs="Times New Roman"/>
          <w:i/>
          <w:iCs/>
          <w:sz w:val="20"/>
          <w:szCs w:val="20"/>
        </w:rPr>
        <w:t>s</w:t>
      </w:r>
      <w:r w:rsidRPr="174B1DDC">
        <w:rPr>
          <w:rFonts w:ascii="Times New Roman" w:hAnsi="Times New Roman" w:cs="Times New Roman"/>
          <w:i/>
          <w:iCs/>
          <w:sz w:val="20"/>
          <w:szCs w:val="20"/>
        </w:rPr>
        <w:t xml:space="preserve">. </w:t>
      </w:r>
      <w:r w:rsidRPr="000D2B78">
        <w:rPr>
          <w:rFonts w:ascii="Times New Roman" w:hAnsi="Times New Roman" w:cs="Times New Roman"/>
          <w:sz w:val="20"/>
          <w:szCs w:val="20"/>
        </w:rPr>
        <w:t xml:space="preserve">Ministry of Social and Family Development. </w:t>
      </w:r>
      <w:r w:rsidR="174B1DDC" w:rsidRPr="174B1DDC">
        <w:rPr>
          <w:rFonts w:ascii="Times New Roman" w:hAnsi="Times New Roman" w:cs="Times New Roman"/>
          <w:sz w:val="20"/>
          <w:szCs w:val="20"/>
          <w:lang w:val="en-GB"/>
        </w:rPr>
        <w:t xml:space="preserve">(2021d, April 14). </w:t>
      </w:r>
      <w:r w:rsidR="174B1DDC" w:rsidRPr="174B1DDC">
        <w:rPr>
          <w:rFonts w:ascii="Times New Roman" w:hAnsi="Times New Roman" w:cs="Times New Roman"/>
          <w:i/>
          <w:iCs/>
          <w:sz w:val="20"/>
          <w:szCs w:val="20"/>
        </w:rPr>
        <w:t>New initiatives to enhance support for persons with disabilities throughout their lives.</w:t>
      </w:r>
      <w:r w:rsidR="174B1DDC" w:rsidRPr="174B1DDC">
        <w:rPr>
          <w:rFonts w:ascii="Times New Roman" w:hAnsi="Times New Roman" w:cs="Times New Roman"/>
          <w:sz w:val="20"/>
          <w:szCs w:val="20"/>
        </w:rPr>
        <w:t xml:space="preserve"> Retrieved March 24, 2022, from https://www.msf.gov.sg/media-room/Pages/New-Initiatives-to-Enhance-Support-for-Persons-with-Disabilities-Throughout-Their-Lives.aspx</w:t>
      </w:r>
    </w:p>
  </w:footnote>
  <w:footnote w:id="391">
    <w:p w14:paraId="33B82163" w14:textId="706AF05E" w:rsidR="003F28DE" w:rsidRPr="000D2B78" w:rsidRDefault="003F28DE" w:rsidP="01411335">
      <w:pPr>
        <w:rPr>
          <w:rFonts w:cs="Times New Roman"/>
          <w:i/>
          <w:iCs/>
          <w:sz w:val="20"/>
          <w:szCs w:val="20"/>
          <w:lang w:val="en-US"/>
        </w:rPr>
      </w:pPr>
      <w:r w:rsidRPr="01411335">
        <w:rPr>
          <w:rStyle w:val="FootnoteReference"/>
          <w:rFonts w:cs="Times New Roman"/>
        </w:rPr>
        <w:footnoteRef/>
      </w:r>
      <w:r w:rsidRPr="000D2B78">
        <w:rPr>
          <w:rFonts w:ascii="Times New Roman" w:hAnsi="Times New Roman" w:cs="Times New Roman"/>
          <w:sz w:val="20"/>
          <w:szCs w:val="20"/>
        </w:rPr>
        <w:t xml:space="preserve"> </w:t>
      </w:r>
      <w:r w:rsidRPr="01411335">
        <w:rPr>
          <w:rFonts w:ascii="Times New Roman" w:hAnsi="Times New Roman" w:cs="Times New Roman"/>
          <w:i/>
          <w:iCs/>
          <w:sz w:val="20"/>
          <w:szCs w:val="20"/>
        </w:rPr>
        <w:t>Ibid.</w:t>
      </w:r>
    </w:p>
  </w:footnote>
  <w:footnote w:id="392">
    <w:p w14:paraId="7F12E220" w14:textId="429F3D86"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19 (Living Independently and Being Included in the Community)</w:t>
      </w:r>
      <w:r w:rsidRPr="000D2B78">
        <w:rPr>
          <w:rFonts w:cs="Times New Roman"/>
        </w:rPr>
        <w:t xml:space="preserve"> –</w:t>
      </w:r>
    </w:p>
    <w:p w14:paraId="208C80BA" w14:textId="1279D7E5" w:rsidR="003F28DE" w:rsidRPr="000D2B78" w:rsidRDefault="003F28DE" w:rsidP="00AF7371">
      <w:pPr>
        <w:pStyle w:val="FootnoteText"/>
        <w:rPr>
          <w:lang w:val="en-US"/>
        </w:rPr>
      </w:pPr>
      <w:r w:rsidRPr="000D2B78">
        <w:rPr>
          <w:i/>
          <w:iCs/>
        </w:rPr>
        <w:t>https://www.un.org/development/desa/disabilities/convention-on-the-rights-of-persons-with-disabilities/article-19-living-independently-and-being-included-in-the-community.html</w:t>
      </w:r>
    </w:p>
  </w:footnote>
  <w:footnote w:id="393">
    <w:p w14:paraId="6941EB04" w14:textId="04E41636"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27 (Work and Employment) (1e)</w:t>
      </w:r>
      <w:r w:rsidRPr="000D2B78">
        <w:rPr>
          <w:rFonts w:cs="Times New Roman"/>
        </w:rPr>
        <w:t xml:space="preserve"> –</w:t>
      </w:r>
    </w:p>
    <w:p w14:paraId="24627145" w14:textId="20E1E64D" w:rsidR="003F28DE" w:rsidRPr="00A66D3B" w:rsidRDefault="003F28DE" w:rsidP="00AF7371">
      <w:pPr>
        <w:pStyle w:val="FootnoteText"/>
        <w:rPr>
          <w:lang w:val="en-US"/>
        </w:rPr>
      </w:pPr>
      <w:r w:rsidRPr="000D2B78">
        <w:rPr>
          <w:rFonts w:cs="Times New Roman"/>
          <w:i/>
          <w:iCs/>
        </w:rPr>
        <w:t>https://www.un.org/development/desa/disabilities/convention-on-the-rights-of-persons-with-disabilities/article-27-work-and-employment.html</w:t>
      </w:r>
    </w:p>
  </w:footnote>
  <w:footnote w:id="394">
    <w:p w14:paraId="5B4BA408" w14:textId="6CB3EBBD" w:rsidR="003F28DE" w:rsidRPr="000D2B78" w:rsidRDefault="003F28DE" w:rsidP="642C0D9A">
      <w:pPr>
        <w:pStyle w:val="FootnoteText"/>
        <w:rPr>
          <w:rFonts w:cs="Times New Roman"/>
        </w:rPr>
      </w:pPr>
      <w:r w:rsidRPr="000D2B78">
        <w:rPr>
          <w:rStyle w:val="FootnoteReference"/>
        </w:rPr>
        <w:footnoteRef/>
      </w:r>
      <w:r w:rsidRPr="000D2B78">
        <w:t xml:space="preserve"> </w:t>
      </w:r>
      <w:bookmarkStart w:id="42" w:name="_Hlk59026152"/>
      <w:r w:rsidRPr="642C0D9A">
        <w:rPr>
          <w:rFonts w:cs="Times New Roman"/>
          <w:b/>
          <w:bCs/>
          <w:i/>
          <w:iCs/>
        </w:rPr>
        <w:t>This is in line with CRPD Article: Art 27 (Work and Employment) (1g)</w:t>
      </w:r>
      <w:r w:rsidRPr="000D2B78">
        <w:rPr>
          <w:rFonts w:cs="Times New Roman"/>
        </w:rPr>
        <w:t xml:space="preserve"> –</w:t>
      </w:r>
    </w:p>
    <w:p w14:paraId="3051AAF1" w14:textId="7FE0AF81" w:rsidR="003F28DE" w:rsidRPr="000D2B78" w:rsidRDefault="003F28DE" w:rsidP="00EA4F33">
      <w:pPr>
        <w:pStyle w:val="FootnoteText"/>
      </w:pPr>
      <w:r w:rsidRPr="000D2B78">
        <w:rPr>
          <w:rFonts w:cs="Times New Roman"/>
          <w:i/>
        </w:rPr>
        <w:t>https://www.un.org/development/desa/disabilities/convention-on-the-rights-of-persons-with-disabilities/article-27-work-and-employment.html</w:t>
      </w:r>
      <w:bookmarkEnd w:id="42"/>
    </w:p>
  </w:footnote>
  <w:footnote w:id="395">
    <w:p w14:paraId="041467DD" w14:textId="53697E0C" w:rsidR="003F28DE" w:rsidRPr="004D2342" w:rsidRDefault="003F28DE" w:rsidP="174B1DDC">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Pr="174B1DDC">
        <w:rPr>
          <w:rFonts w:ascii="Times New Roman" w:hAnsi="Times New Roman" w:cs="Times New Roman"/>
          <w:i/>
          <w:iCs/>
          <w:color w:val="000000" w:themeColor="text1"/>
          <w:sz w:val="20"/>
          <w:szCs w:val="20"/>
          <w:lang w:val="en-US"/>
        </w:rPr>
        <w:t xml:space="preserve">The President’s Challenge is an annual, national fund-raiser and in 2020 is focused specifically on enabling PWDs. </w:t>
      </w:r>
      <w:r w:rsidRPr="004D2342">
        <w:rPr>
          <w:rFonts w:ascii="Times New Roman" w:hAnsi="Times New Roman" w:cs="Times New Roman"/>
          <w:color w:val="000000" w:themeColor="text1"/>
          <w:sz w:val="20"/>
          <w:szCs w:val="20"/>
          <w:lang w:val="en-US"/>
        </w:rPr>
        <w:t>Goh, Y. H</w:t>
      </w:r>
      <w:r w:rsidR="642C0D9A" w:rsidRPr="642C0D9A">
        <w:rPr>
          <w:rFonts w:ascii="Times New Roman" w:hAnsi="Times New Roman" w:cs="Times New Roman"/>
          <w:sz w:val="20"/>
          <w:szCs w:val="20"/>
          <w:lang w:val="en-GB"/>
        </w:rPr>
        <w:t xml:space="preserve">. (2019a, July 31). President’s Challenge 2020 to focus on people with disabilities. </w:t>
      </w:r>
      <w:r w:rsidR="642C0D9A" w:rsidRPr="174B1DDC">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https://www.straitstimes.com/singapore/presidents-challenge-2020-to-focus-on-people-with-disabilities</w:t>
      </w:r>
    </w:p>
  </w:footnote>
  <w:footnote w:id="396">
    <w:p w14:paraId="7D3E3918" w14:textId="1898E276"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Goh, Y. H</w:t>
      </w:r>
      <w:r w:rsidR="642C0D9A" w:rsidRPr="642C0D9A">
        <w:rPr>
          <w:rFonts w:ascii="Times New Roman" w:hAnsi="Times New Roman" w:cs="Times New Roman"/>
          <w:sz w:val="20"/>
          <w:szCs w:val="20"/>
          <w:lang w:val="en-GB"/>
        </w:rPr>
        <w:t xml:space="preserve">. (2020a, March 11). 110 employers, including the public service, commit to more inclusive workforce for those with disabilities.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https://www.straitstimes.com/singapore/110-employers-including-the-public-service-commit-to-more-inclusive-workforce-for-those</w:t>
      </w:r>
    </w:p>
  </w:footnote>
  <w:footnote w:id="397">
    <w:p w14:paraId="0D3FD39B" w14:textId="19B94499" w:rsidR="003F28DE" w:rsidRPr="000D2B78" w:rsidRDefault="003F28DE" w:rsidP="642C0D9A">
      <w:pPr>
        <w:pStyle w:val="NoSpacing"/>
        <w:rPr>
          <w:rFonts w:ascii="Times New Roman" w:hAnsi="Times New Roman" w:cs="Times New Roman"/>
          <w:sz w:val="20"/>
          <w:szCs w:val="20"/>
        </w:rPr>
      </w:pPr>
      <w:r w:rsidRPr="000D2B78">
        <w:rPr>
          <w:rStyle w:val="FootnoteReference"/>
          <w:rFonts w:cs="Times New Roman"/>
        </w:rPr>
        <w:footnoteRef/>
      </w:r>
      <w:r w:rsidRPr="000D2B78">
        <w:rPr>
          <w:rFonts w:ascii="Times New Roman" w:hAnsi="Times New Roman" w:cs="Times New Roman"/>
          <w:sz w:val="20"/>
          <w:szCs w:val="20"/>
        </w:rPr>
        <w:t xml:space="preserve"> Goh, Y. H</w:t>
      </w:r>
      <w:r w:rsidR="642C0D9A" w:rsidRPr="642C0D9A">
        <w:rPr>
          <w:rFonts w:ascii="Times New Roman" w:hAnsi="Times New Roman" w:cs="Times New Roman"/>
          <w:sz w:val="20"/>
          <w:szCs w:val="20"/>
          <w:lang w:val="en-GB"/>
        </w:rPr>
        <w:t>. (</w:t>
      </w:r>
      <w:r w:rsidR="642C0D9A" w:rsidRPr="642C0D9A">
        <w:rPr>
          <w:rFonts w:ascii="Times New Roman" w:hAnsi="Times New Roman" w:cs="Times New Roman"/>
          <w:sz w:val="20"/>
          <w:szCs w:val="20"/>
        </w:rPr>
        <w:t xml:space="preserve">2020b, October 8). New accreditation framework to promote hiring of those with disabilities. </w:t>
      </w:r>
      <w:r w:rsidR="642C0D9A" w:rsidRPr="642C0D9A">
        <w:rPr>
          <w:rFonts w:ascii="Times New Roman" w:hAnsi="Times New Roman" w:cs="Times New Roman"/>
          <w:i/>
          <w:iCs/>
          <w:sz w:val="20"/>
          <w:szCs w:val="20"/>
        </w:rPr>
        <w:t>The Straits Times.</w:t>
      </w:r>
      <w:r w:rsidR="642C0D9A" w:rsidRPr="642C0D9A">
        <w:rPr>
          <w:rFonts w:ascii="Times New Roman" w:hAnsi="Times New Roman" w:cs="Times New Roman"/>
          <w:sz w:val="20"/>
          <w:szCs w:val="20"/>
        </w:rPr>
        <w:t xml:space="preserve"> https://www.straitstimes.com/singapore/new-accreditation-framework-to-promote-hiring-of-those-with-disabilities</w:t>
      </w:r>
    </w:p>
  </w:footnote>
  <w:footnote w:id="398">
    <w:p w14:paraId="06209DF9" w14:textId="335E9904" w:rsidR="003F28DE" w:rsidRPr="000D2B78" w:rsidRDefault="003F28DE" w:rsidP="01411335">
      <w:pPr>
        <w:pStyle w:val="NoSpacing"/>
        <w:rPr>
          <w:rFonts w:ascii="Times New Roman" w:hAnsi="Times New Roman" w:cs="Times New Roman"/>
          <w:sz w:val="20"/>
          <w:szCs w:val="20"/>
        </w:rPr>
      </w:pPr>
      <w:r w:rsidRPr="008215BC">
        <w:rPr>
          <w:rStyle w:val="FootnoteReference"/>
          <w:rFonts w:cs="Times New Roman"/>
        </w:rPr>
        <w:footnoteRef/>
      </w:r>
      <w:r w:rsidRPr="000D2B78">
        <w:rPr>
          <w:rFonts w:ascii="Times New Roman" w:hAnsi="Times New Roman" w:cs="Times New Roman"/>
          <w:sz w:val="20"/>
          <w:szCs w:val="20"/>
        </w:rPr>
        <w:t xml:space="preserve"> Ministry of Social and Family Development </w:t>
      </w:r>
      <w:r w:rsidR="174B1DDC" w:rsidRPr="174B1DDC">
        <w:rPr>
          <w:rFonts w:ascii="Times New Roman" w:hAnsi="Times New Roman" w:cs="Times New Roman"/>
          <w:sz w:val="20"/>
          <w:szCs w:val="20"/>
        </w:rPr>
        <w:t>(2022b).</w:t>
      </w:r>
    </w:p>
  </w:footnote>
  <w:footnote w:id="399">
    <w:p w14:paraId="6759630B" w14:textId="54EFFDB6"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27 (Work and Employment) (1e)</w:t>
      </w:r>
      <w:r w:rsidRPr="000D2B78">
        <w:rPr>
          <w:rFonts w:cs="Times New Roman"/>
        </w:rPr>
        <w:t xml:space="preserve"> –</w:t>
      </w:r>
    </w:p>
    <w:p w14:paraId="597C05D9" w14:textId="1914A473" w:rsidR="003F28DE" w:rsidRPr="000D2B78" w:rsidRDefault="003F28DE">
      <w:pPr>
        <w:pStyle w:val="FootnoteText"/>
        <w:rPr>
          <w:rFonts w:cs="Times New Roman"/>
          <w:b/>
          <w:i/>
        </w:rPr>
      </w:pPr>
      <w:r w:rsidRPr="000D2B78">
        <w:rPr>
          <w:rFonts w:cs="Times New Roman"/>
          <w:i/>
        </w:rPr>
        <w:t>https://www.un.org/development/desa/disabilities/convention-on-the-rights-of-persons-with-disabilities/article-27-work-and-employment.html</w:t>
      </w:r>
    </w:p>
  </w:footnote>
  <w:footnote w:id="400">
    <w:p w14:paraId="1A7CF427" w14:textId="788216AC" w:rsidR="003F28DE" w:rsidRPr="00A66D3B" w:rsidRDefault="003F28DE" w:rsidP="01411335">
      <w:pPr>
        <w:pStyle w:val="FootnoteText"/>
        <w:rPr>
          <w:rFonts w:cs="Times New Roman"/>
        </w:rPr>
      </w:pPr>
      <w:r w:rsidRPr="000D2B78">
        <w:rPr>
          <w:rStyle w:val="FootnoteReference"/>
        </w:rPr>
        <w:footnoteRef/>
      </w:r>
      <w:r w:rsidRPr="01411335">
        <w:t xml:space="preserve"> </w:t>
      </w:r>
      <w:r w:rsidR="174B1DDC" w:rsidRPr="174B1DDC">
        <w:rPr>
          <w:rFonts w:cs="Times New Roman"/>
        </w:rPr>
        <w:t xml:space="preserve">Goh </w:t>
      </w:r>
      <w:r w:rsidR="174B1DDC" w:rsidRPr="174B1DDC">
        <w:rPr>
          <w:rFonts w:cs="Times New Roman"/>
          <w:lang w:val="en-GB"/>
        </w:rPr>
        <w:t>(</w:t>
      </w:r>
      <w:r w:rsidR="174B1DDC" w:rsidRPr="174B1DDC">
        <w:rPr>
          <w:rFonts w:cs="Times New Roman"/>
        </w:rPr>
        <w:t>2020b).</w:t>
      </w:r>
    </w:p>
  </w:footnote>
  <w:footnote w:id="401">
    <w:p w14:paraId="36D61D33" w14:textId="767B3BDB" w:rsidR="003F28DE" w:rsidRPr="00A66D3B" w:rsidRDefault="003F28DE" w:rsidP="01411335">
      <w:pPr>
        <w:rPr>
          <w:rFonts w:ascii="Times New Roman" w:hAnsi="Times New Roman" w:cs="Times New Roman"/>
          <w:sz w:val="20"/>
          <w:szCs w:val="20"/>
        </w:rPr>
      </w:pPr>
      <w:r w:rsidRPr="008215BC">
        <w:rPr>
          <w:rStyle w:val="FootnoteReference"/>
          <w:rFonts w:cs="Times New Roman"/>
        </w:rPr>
        <w:footnoteRef/>
      </w:r>
      <w:r w:rsidRPr="000D2B78">
        <w:rPr>
          <w:rFonts w:ascii="Times New Roman" w:hAnsi="Times New Roman" w:cs="Times New Roman"/>
          <w:sz w:val="20"/>
          <w:szCs w:val="20"/>
        </w:rPr>
        <w:t xml:space="preserve"> </w:t>
      </w:r>
      <w:r w:rsidR="174B1DDC" w:rsidRPr="174B1DDC">
        <w:rPr>
          <w:rFonts w:ascii="Times New Roman" w:eastAsia="Times New Roman" w:hAnsi="Times New Roman" w:cs="Times New Roman"/>
          <w:color w:val="000000" w:themeColor="text1"/>
          <w:sz w:val="20"/>
          <w:szCs w:val="20"/>
          <w:lang w:val="en-US"/>
        </w:rPr>
        <w:t xml:space="preserve">President’s Office. (2020, October 8). </w:t>
      </w:r>
      <w:r w:rsidR="174B1DDC" w:rsidRPr="01411335">
        <w:rPr>
          <w:rFonts w:ascii="Times New Roman" w:eastAsia="Times New Roman" w:hAnsi="Times New Roman" w:cs="Times New Roman"/>
          <w:i/>
          <w:iCs/>
          <w:color w:val="000000" w:themeColor="text1"/>
          <w:sz w:val="20"/>
          <w:szCs w:val="20"/>
          <w:lang w:val="en-US"/>
        </w:rPr>
        <w:t>Speech by President Halimah at the Launch of the Enabling Mark</w:t>
      </w:r>
      <w:r w:rsidR="174B1DDC" w:rsidRPr="174B1DDC">
        <w:rPr>
          <w:rFonts w:ascii="Times New Roman" w:eastAsia="Times New Roman" w:hAnsi="Times New Roman" w:cs="Times New Roman"/>
          <w:color w:val="000000" w:themeColor="text1"/>
          <w:sz w:val="20"/>
          <w:szCs w:val="20"/>
          <w:lang w:val="en-US"/>
        </w:rPr>
        <w:t>. The Istana. https://www.istana.gov.sg/Newsroom/Speeches/2020/10/08/Speech-by-President-Halimah-at-the-Launch-of-the-Enabling-Mark</w:t>
      </w:r>
    </w:p>
  </w:footnote>
  <w:footnote w:id="402">
    <w:p w14:paraId="69B68D2C" w14:textId="7D81991C" w:rsidR="003F28DE" w:rsidRPr="000D2B78" w:rsidRDefault="003F28DE" w:rsidP="01411335">
      <w:pPr>
        <w:rPr>
          <w:rFonts w:cs="Times New Roman"/>
        </w:rPr>
      </w:pPr>
      <w:r w:rsidRPr="000D2B78">
        <w:rPr>
          <w:rStyle w:val="FootnoteReference"/>
          <w:rFonts w:cs="Times New Roman"/>
        </w:rPr>
        <w:footnoteRef/>
      </w:r>
      <w:r w:rsidRPr="000D2B78">
        <w:rPr>
          <w:rFonts w:ascii="Times New Roman" w:hAnsi="Times New Roman" w:cs="Times New Roman"/>
          <w:sz w:val="20"/>
          <w:szCs w:val="20"/>
        </w:rPr>
        <w:t xml:space="preserve"> </w:t>
      </w:r>
      <w:r w:rsidR="174B1DDC" w:rsidRPr="174B1DDC">
        <w:rPr>
          <w:rFonts w:ascii="Times New Roman" w:eastAsia="Times New Roman" w:hAnsi="Times New Roman" w:cs="Times New Roman"/>
          <w:sz w:val="20"/>
          <w:szCs w:val="20"/>
          <w:lang w:val="en-US"/>
        </w:rPr>
        <w:t xml:space="preserve"> SG Enable. (2021a). </w:t>
      </w:r>
      <w:r w:rsidR="174B1DDC" w:rsidRPr="01411335">
        <w:rPr>
          <w:rFonts w:ascii="Times New Roman" w:eastAsia="Times New Roman" w:hAnsi="Times New Roman" w:cs="Times New Roman"/>
          <w:i/>
          <w:iCs/>
          <w:sz w:val="20"/>
          <w:szCs w:val="20"/>
          <w:lang w:val="en-US"/>
        </w:rPr>
        <w:t>Enabling Mark portal.</w:t>
      </w:r>
      <w:r w:rsidR="174B1DDC" w:rsidRPr="174B1DDC">
        <w:rPr>
          <w:rFonts w:ascii="Times New Roman" w:eastAsia="Times New Roman" w:hAnsi="Times New Roman" w:cs="Times New Roman"/>
          <w:sz w:val="20"/>
          <w:szCs w:val="20"/>
          <w:lang w:val="en-US"/>
        </w:rPr>
        <w:t xml:space="preserve"> Retrieved March 25, 2022, from </w:t>
      </w:r>
      <w:hyperlink r:id="rId89">
        <w:r w:rsidR="174B1DDC" w:rsidRPr="174B1DDC">
          <w:rPr>
            <w:rStyle w:val="Hyperlink"/>
            <w:rFonts w:ascii="Times New Roman" w:eastAsia="Times New Roman" w:hAnsi="Times New Roman" w:cs="Times New Roman"/>
            <w:sz w:val="20"/>
            <w:szCs w:val="20"/>
            <w:lang w:val="en-US"/>
          </w:rPr>
          <w:t>https://enablingmark.sg/index.php/home/index</w:t>
        </w:r>
      </w:hyperlink>
    </w:p>
  </w:footnote>
  <w:footnote w:id="403">
    <w:p w14:paraId="0EF13933" w14:textId="26B5B405"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27 (Work and Employment) (1e)</w:t>
      </w:r>
      <w:r w:rsidRPr="000D2B78">
        <w:rPr>
          <w:rFonts w:cs="Times New Roman"/>
        </w:rPr>
        <w:t xml:space="preserve"> –</w:t>
      </w:r>
    </w:p>
    <w:p w14:paraId="529B3D36" w14:textId="572C0BCE" w:rsidR="003F28DE" w:rsidRPr="00A66D3B" w:rsidRDefault="003F28DE" w:rsidP="001D6A3F">
      <w:pPr>
        <w:pStyle w:val="FootnoteText"/>
        <w:rPr>
          <w:lang w:val="en-US"/>
        </w:rPr>
      </w:pPr>
      <w:r w:rsidRPr="000D2B78">
        <w:rPr>
          <w:rFonts w:cs="Times New Roman"/>
          <w:i/>
          <w:iCs/>
        </w:rPr>
        <w:t>https://www.un.org/development/desa/disabilities/convention-on-the-rights-of-persons-with-disabilities/article-27-work-and-employment.html</w:t>
      </w:r>
    </w:p>
  </w:footnote>
  <w:footnote w:id="404">
    <w:p w14:paraId="1CA9F3B6" w14:textId="213B5D7B" w:rsidR="003F28DE" w:rsidRPr="00A66D3B" w:rsidRDefault="003F28DE" w:rsidP="01411335">
      <w:pPr>
        <w:rPr>
          <w:rFonts w:cs="Times New Roman"/>
        </w:rPr>
      </w:pPr>
      <w:r w:rsidRPr="000D2B78">
        <w:rPr>
          <w:rStyle w:val="FootnoteReference"/>
          <w:rFonts w:cs="Times New Roman"/>
        </w:rPr>
        <w:footnoteRef/>
      </w:r>
      <w:r w:rsidR="174B1DDC" w:rsidRPr="174B1DDC">
        <w:rPr>
          <w:rFonts w:ascii="Times New Roman" w:eastAsia="Times New Roman" w:hAnsi="Times New Roman" w:cs="Times New Roman"/>
          <w:sz w:val="20"/>
          <w:szCs w:val="20"/>
          <w:lang w:val="en-US"/>
        </w:rPr>
        <w:t xml:space="preserve"> SG Enable. (2021</w:t>
      </w:r>
      <w:r w:rsidR="174B1DDC" w:rsidRPr="174B1DDC">
        <w:rPr>
          <w:rFonts w:ascii="Times New Roman" w:eastAsia="Times New Roman" w:hAnsi="Times New Roman" w:cs="Times New Roman"/>
          <w:sz w:val="20"/>
          <w:szCs w:val="20"/>
        </w:rPr>
        <w:t xml:space="preserve">b, October 19). </w:t>
      </w:r>
      <w:r w:rsidR="174B1DDC" w:rsidRPr="01411335">
        <w:rPr>
          <w:rFonts w:ascii="Times New Roman" w:eastAsia="Times New Roman" w:hAnsi="Times New Roman" w:cs="Times New Roman"/>
          <w:i/>
          <w:iCs/>
          <w:sz w:val="20"/>
          <w:szCs w:val="20"/>
        </w:rPr>
        <w:t>Inaugural Enabling Mark Awards Ceremony 2021.</w:t>
      </w:r>
      <w:r w:rsidR="174B1DDC" w:rsidRPr="174B1DDC">
        <w:rPr>
          <w:rFonts w:ascii="Times New Roman" w:eastAsia="Times New Roman" w:hAnsi="Times New Roman" w:cs="Times New Roman"/>
          <w:sz w:val="20"/>
          <w:szCs w:val="20"/>
        </w:rPr>
        <w:t xml:space="preserve"> Retrieved March 25, 2022, from </w:t>
      </w:r>
      <w:hyperlink r:id="rId90">
        <w:r w:rsidR="174B1DDC" w:rsidRPr="174B1DDC">
          <w:rPr>
            <w:rStyle w:val="Hyperlink"/>
            <w:rFonts w:ascii="Times New Roman" w:eastAsia="Times New Roman" w:hAnsi="Times New Roman" w:cs="Times New Roman"/>
            <w:sz w:val="20"/>
            <w:szCs w:val="20"/>
          </w:rPr>
          <w:t>https://employment.sgenable.sg/story/inaugural-enabling-mark-awards-ceremony-2021/</w:t>
        </w:r>
      </w:hyperlink>
    </w:p>
  </w:footnote>
  <w:footnote w:id="405">
    <w:p w14:paraId="4AFA0696" w14:textId="6D16BC6C"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27 (Work and Employment) (1e)</w:t>
      </w:r>
      <w:r w:rsidRPr="000D2B78">
        <w:rPr>
          <w:rFonts w:cs="Times New Roman"/>
        </w:rPr>
        <w:t xml:space="preserve"> –</w:t>
      </w:r>
    </w:p>
    <w:p w14:paraId="2A0690B5" w14:textId="74DB9642" w:rsidR="003F28DE" w:rsidRPr="00A66D3B" w:rsidRDefault="003F28DE" w:rsidP="00D2743E">
      <w:pPr>
        <w:pStyle w:val="FootnoteText"/>
        <w:rPr>
          <w:lang w:val="en-US"/>
        </w:rPr>
      </w:pPr>
      <w:r w:rsidRPr="000D2B78">
        <w:rPr>
          <w:rFonts w:cs="Times New Roman"/>
          <w:i/>
          <w:iCs/>
        </w:rPr>
        <w:t>https://www.un.org/development/desa/disabilities/convention-on-the-rights-of-persons-with-disabilities/article-27-work-and-employment.html</w:t>
      </w:r>
    </w:p>
  </w:footnote>
  <w:footnote w:id="406">
    <w:p w14:paraId="3D7AE573" w14:textId="24C4E66E" w:rsidR="003F28DE" w:rsidRPr="000D2B78" w:rsidRDefault="003F28DE" w:rsidP="174B1DDC">
      <w:pPr>
        <w:pStyle w:val="Bibliography"/>
        <w:rPr>
          <w:rStyle w:val="Hyperlink"/>
          <w:rFonts w:ascii="Times New Roman" w:hAnsi="Times New Roman" w:cs="Times New Roman"/>
          <w:color w:val="auto"/>
          <w:sz w:val="20"/>
          <w:szCs w:val="20"/>
          <w:u w:val="none"/>
          <w:lang w:val="en-GB"/>
        </w:rPr>
      </w:pPr>
      <w:r w:rsidRPr="000D2B78">
        <w:rPr>
          <w:rStyle w:val="FootnoteReference"/>
        </w:rPr>
        <w:footnoteRef/>
      </w:r>
      <w:r w:rsidRPr="000D2B78">
        <w:rPr>
          <w:rFonts w:ascii="Times New Roman" w:hAnsi="Times New Roman" w:cs="Times New Roman"/>
          <w:sz w:val="20"/>
          <w:szCs w:val="20"/>
        </w:rPr>
        <w:t xml:space="preserve"> Ministry of Social and Family Development. </w:t>
      </w:r>
      <w:r w:rsidR="174B1DDC" w:rsidRPr="174B1DDC">
        <w:rPr>
          <w:rFonts w:ascii="Times New Roman" w:hAnsi="Times New Roman" w:cs="Times New Roman"/>
          <w:sz w:val="20"/>
          <w:szCs w:val="20"/>
          <w:lang w:val="en-GB"/>
        </w:rPr>
        <w:t xml:space="preserve">(2018a, February 19). </w:t>
      </w:r>
      <w:r w:rsidR="174B1DDC" w:rsidRPr="174B1DDC">
        <w:rPr>
          <w:rFonts w:ascii="Times New Roman" w:hAnsi="Times New Roman" w:cs="Times New Roman"/>
          <w:i/>
          <w:iCs/>
          <w:sz w:val="20"/>
          <w:szCs w:val="20"/>
          <w:lang w:val="en-GB"/>
        </w:rPr>
        <w:t>Measures to enhance public awareness of special needs children and the needs of their parents and caregivers.</w:t>
      </w:r>
      <w:r w:rsidR="174B1DDC" w:rsidRPr="174B1DDC">
        <w:rPr>
          <w:rFonts w:ascii="Times New Roman" w:hAnsi="Times New Roman" w:cs="Times New Roman"/>
          <w:sz w:val="20"/>
          <w:szCs w:val="20"/>
          <w:lang w:val="en-GB"/>
        </w:rPr>
        <w:t xml:space="preserve"> </w:t>
      </w:r>
      <w:hyperlink r:id="rId91">
        <w:r w:rsidR="174B1DDC" w:rsidRPr="174B1DDC">
          <w:rPr>
            <w:rStyle w:val="Hyperlink"/>
            <w:rFonts w:ascii="Times New Roman" w:hAnsi="Times New Roman" w:cs="Times New Roman"/>
            <w:color w:val="auto"/>
            <w:sz w:val="20"/>
            <w:szCs w:val="20"/>
            <w:u w:val="none"/>
            <w:lang w:val="en-GB"/>
          </w:rPr>
          <w:t>https://www.msf.gov.sg/media-room/Pages/Measures-to-enhance-public-awareness-of-special-needs-children-and-the-needs-of-their-parents-and-caregivers-.aspx</w:t>
        </w:r>
      </w:hyperlink>
    </w:p>
  </w:footnote>
  <w:footnote w:id="407">
    <w:p w14:paraId="26F9D61D" w14:textId="2A102E2E" w:rsidR="003F28DE" w:rsidRPr="004D2342" w:rsidRDefault="003F28DE" w:rsidP="01411335">
      <w:pPr>
        <w:pStyle w:val="Bibliography"/>
        <w:rPr>
          <w:rFonts w:ascii="Times New Roman" w:hAnsi="Times New Roman" w:cs="Times New Roman"/>
          <w:sz w:val="22"/>
          <w:szCs w:val="22"/>
          <w:lang w:val="en-GB"/>
        </w:rPr>
      </w:pPr>
      <w:r w:rsidRPr="008215BC">
        <w:rPr>
          <w:rStyle w:val="FootnoteReference"/>
        </w:rPr>
        <w:footnoteRef/>
      </w:r>
      <w:r w:rsidRPr="000D2B78">
        <w:rPr>
          <w:rFonts w:ascii="Times New Roman" w:hAnsi="Times New Roman" w:cs="Times New Roman"/>
          <w:sz w:val="20"/>
          <w:szCs w:val="20"/>
        </w:rPr>
        <w:t xml:space="preserve"> National Council of Social Service</w:t>
      </w:r>
      <w:r w:rsidR="174B1DDC" w:rsidRPr="01411335">
        <w:rPr>
          <w:rFonts w:ascii="Times New Roman" w:hAnsi="Times New Roman" w:cs="Times New Roman"/>
          <w:sz w:val="20"/>
          <w:szCs w:val="20"/>
          <w:lang w:val="en-GB"/>
        </w:rPr>
        <w:t xml:space="preserve">. (2016). </w:t>
      </w:r>
      <w:r w:rsidR="174B1DDC" w:rsidRPr="01411335">
        <w:rPr>
          <w:rFonts w:ascii="Times New Roman" w:hAnsi="Times New Roman" w:cs="Times New Roman"/>
          <w:i/>
          <w:iCs/>
          <w:sz w:val="20"/>
          <w:szCs w:val="20"/>
          <w:lang w:val="en-GB"/>
        </w:rPr>
        <w:t>See The True Me.</w:t>
      </w:r>
      <w:r w:rsidR="174B1DDC" w:rsidRPr="01411335">
        <w:rPr>
          <w:rFonts w:ascii="Times New Roman" w:hAnsi="Times New Roman" w:cs="Times New Roman"/>
          <w:sz w:val="20"/>
          <w:szCs w:val="20"/>
          <w:lang w:val="en-GB"/>
        </w:rPr>
        <w:t xml:space="preserve"> Retrieved July 9, 2020. https://www.ncss.gov.sg/Our-Initiatives/See-The-True-Me</w:t>
      </w:r>
    </w:p>
  </w:footnote>
  <w:footnote w:id="408">
    <w:p w14:paraId="0346912E" w14:textId="695AD924" w:rsidR="174B1DDC" w:rsidRDefault="174B1DDC" w:rsidP="174B1DDC">
      <w:pPr>
        <w:rPr>
          <w:rStyle w:val="Hyperlink"/>
          <w:rFonts w:ascii="Times New Roman" w:eastAsia="Times New Roman" w:hAnsi="Times New Roman" w:cs="Times New Roman"/>
          <w:color w:val="000000" w:themeColor="text1"/>
          <w:lang w:val="en-GB"/>
        </w:rPr>
      </w:pPr>
      <w:r w:rsidRPr="174B1DDC">
        <w:rPr>
          <w:rStyle w:val="FootnoteReference"/>
        </w:rPr>
        <w:footnoteRef/>
      </w:r>
      <w:r w:rsidRPr="174B1DDC">
        <w:rPr>
          <w:sz w:val="20"/>
          <w:szCs w:val="20"/>
        </w:rPr>
        <w:t xml:space="preserve"> </w:t>
      </w:r>
      <w:r w:rsidRPr="174B1DDC">
        <w:rPr>
          <w:rFonts w:ascii="Times New Roman" w:eastAsia="Times New Roman" w:hAnsi="Times New Roman" w:cs="Times New Roman"/>
          <w:color w:val="000000" w:themeColor="text1"/>
          <w:sz w:val="20"/>
          <w:szCs w:val="20"/>
          <w:lang w:val="en-GB"/>
        </w:rPr>
        <w:t xml:space="preserve">Central Singapore Community Development Council. (2013). </w:t>
      </w:r>
      <w:r w:rsidRPr="174B1DDC">
        <w:rPr>
          <w:rFonts w:ascii="Times New Roman" w:eastAsia="Times New Roman" w:hAnsi="Times New Roman" w:cs="Times New Roman"/>
          <w:i/>
          <w:iCs/>
          <w:color w:val="000000" w:themeColor="text1"/>
          <w:sz w:val="20"/>
          <w:szCs w:val="20"/>
          <w:lang w:val="en-GB"/>
        </w:rPr>
        <w:t>The Purple Parade</w:t>
      </w:r>
      <w:r w:rsidRPr="174B1DDC">
        <w:rPr>
          <w:rFonts w:ascii="Times New Roman" w:eastAsia="Times New Roman" w:hAnsi="Times New Roman" w:cs="Times New Roman"/>
          <w:color w:val="000000" w:themeColor="text1"/>
          <w:sz w:val="20"/>
          <w:szCs w:val="20"/>
          <w:lang w:val="en-GB"/>
        </w:rPr>
        <w:t xml:space="preserve">. The Purple Parade. </w:t>
      </w:r>
      <w:hyperlink r:id="rId92">
        <w:r w:rsidRPr="174B1DDC">
          <w:rPr>
            <w:rStyle w:val="Hyperlink"/>
            <w:rFonts w:ascii="Times New Roman" w:eastAsia="Times New Roman" w:hAnsi="Times New Roman" w:cs="Times New Roman"/>
            <w:color w:val="000000" w:themeColor="text1"/>
            <w:sz w:val="20"/>
            <w:szCs w:val="20"/>
            <w:u w:val="none"/>
            <w:lang w:val="en-GB"/>
          </w:rPr>
          <w:t>https://www.purpleparade.sg</w:t>
        </w:r>
      </w:hyperlink>
    </w:p>
  </w:footnote>
  <w:footnote w:id="409">
    <w:p w14:paraId="747CB2F7" w14:textId="110A60FD" w:rsidR="01411335" w:rsidRDefault="01411335" w:rsidP="01411335">
      <w:pPr>
        <w:pStyle w:val="FootnoteText"/>
        <w:rPr>
          <w:i/>
          <w:iCs/>
          <w:color w:val="000000" w:themeColor="text1"/>
        </w:rPr>
      </w:pPr>
      <w:r w:rsidRPr="01411335">
        <w:rPr>
          <w:rStyle w:val="FootnoteReference"/>
        </w:rPr>
        <w:footnoteRef/>
      </w:r>
      <w:r>
        <w:t xml:space="preserve"> </w:t>
      </w:r>
      <w:r w:rsidRPr="01411335">
        <w:rPr>
          <w:b/>
          <w:bCs/>
          <w:i/>
          <w:iCs/>
          <w:color w:val="000000" w:themeColor="text1"/>
        </w:rPr>
        <w:t>This is in line with CRPD Article: Art 4 (General Obligations) (1a)</w:t>
      </w:r>
      <w:r w:rsidRPr="01411335">
        <w:rPr>
          <w:i/>
          <w:iCs/>
          <w:color w:val="000000" w:themeColor="text1"/>
        </w:rPr>
        <w:t xml:space="preserve"> –</w:t>
      </w:r>
    </w:p>
    <w:p w14:paraId="1CCA2A19" w14:textId="126C24F5" w:rsidR="01411335" w:rsidRDefault="00642FB8" w:rsidP="01411335">
      <w:pPr>
        <w:rPr>
          <w:rFonts w:ascii="Times New Roman" w:hAnsi="Times New Roman" w:cs="Times New Roman"/>
          <w:i/>
          <w:iCs/>
          <w:color w:val="000000" w:themeColor="text1"/>
          <w:sz w:val="20"/>
          <w:szCs w:val="20"/>
        </w:rPr>
      </w:pPr>
      <w:hyperlink r:id="rId93">
        <w:r w:rsidR="01411335" w:rsidRPr="01411335">
          <w:rPr>
            <w:rStyle w:val="Hyperlink"/>
            <w:rFonts w:ascii="Times New Roman" w:hAnsi="Times New Roman" w:cs="Times New Roman"/>
            <w:i/>
            <w:iCs/>
            <w:color w:val="000000" w:themeColor="text1"/>
            <w:sz w:val="20"/>
            <w:szCs w:val="20"/>
            <w:u w:val="none"/>
          </w:rPr>
          <w:t>https://www.un.org/development/desa/disabilities/convention-on-the-rights-of-persons-with-disabilities/article-4-general-obligations.html</w:t>
        </w:r>
      </w:hyperlink>
      <w:r w:rsidR="01411335" w:rsidRPr="01411335">
        <w:rPr>
          <w:rFonts w:ascii="Times New Roman" w:hAnsi="Times New Roman" w:cs="Times New Roman"/>
          <w:i/>
          <w:iCs/>
          <w:color w:val="000000" w:themeColor="text1"/>
        </w:rPr>
        <w:t xml:space="preserve"> </w:t>
      </w:r>
    </w:p>
  </w:footnote>
  <w:footnote w:id="410">
    <w:p w14:paraId="05058234" w14:textId="190C3D62" w:rsidR="003F28DE" w:rsidRPr="00800297" w:rsidRDefault="003F28DE" w:rsidP="01411335">
      <w:pPr>
        <w:rPr>
          <w:rFonts w:ascii="Times New Roman" w:hAnsi="Times New Roman" w:cs="Times New Roman"/>
        </w:rPr>
      </w:pPr>
      <w:r w:rsidRPr="00724650">
        <w:rPr>
          <w:rStyle w:val="FootnoteReference"/>
          <w:color w:val="000000" w:themeColor="text1"/>
        </w:rPr>
        <w:footnoteRef/>
      </w:r>
      <w:r w:rsidRPr="002D721B">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McLaughlin, J. (2012). Understanding disabled families: Replacing tales of burden with ties of interdependency. In N. Watson (Ed.), </w:t>
      </w:r>
      <w:r w:rsidR="642C0D9A" w:rsidRPr="01411335">
        <w:rPr>
          <w:rFonts w:ascii="Times New Roman" w:hAnsi="Times New Roman" w:cs="Times New Roman"/>
          <w:i/>
          <w:iCs/>
          <w:sz w:val="20"/>
          <w:szCs w:val="20"/>
        </w:rPr>
        <w:t>Routledge Handbook of Disability Studies</w:t>
      </w:r>
      <w:r w:rsidR="642C0D9A" w:rsidRPr="642C0D9A">
        <w:rPr>
          <w:rFonts w:ascii="Times New Roman" w:hAnsi="Times New Roman" w:cs="Times New Roman"/>
          <w:sz w:val="20"/>
          <w:szCs w:val="20"/>
        </w:rPr>
        <w:t xml:space="preserve"> (1st Edition, pp. 402–413). Taylor &amp; Francis. </w:t>
      </w:r>
      <w:r w:rsidR="642C0D9A" w:rsidRPr="642C0D9A">
        <w:rPr>
          <w:rStyle w:val="Hyperlink"/>
          <w:rFonts w:ascii="Times New Roman" w:hAnsi="Times New Roman" w:cs="Times New Roman"/>
          <w:sz w:val="20"/>
          <w:szCs w:val="20"/>
        </w:rPr>
        <w:t>https://doi.org/10.4324/9780203144114</w:t>
      </w:r>
    </w:p>
  </w:footnote>
  <w:footnote w:id="411">
    <w:p w14:paraId="2590BAA2" w14:textId="02FBF6AF" w:rsidR="003F28DE" w:rsidRPr="009D36F9" w:rsidRDefault="003F28DE" w:rsidP="01411335">
      <w:pPr>
        <w:pStyle w:val="Bibliography"/>
        <w:rPr>
          <w:rFonts w:ascii="Times New Roman" w:hAnsi="Times New Roman" w:cs="Times New Roman"/>
          <w:lang w:val="en-GB"/>
        </w:rPr>
      </w:pPr>
      <w:r w:rsidRPr="008215BC">
        <w:rPr>
          <w:rStyle w:val="FootnoteReference"/>
        </w:rPr>
        <w:footnoteRef/>
      </w:r>
      <w:r w:rsidRPr="009D36F9">
        <w:rPr>
          <w:rFonts w:ascii="Times New Roman" w:hAnsi="Times New Roman" w:cs="Times New Roman"/>
          <w:sz w:val="20"/>
          <w:szCs w:val="20"/>
        </w:rPr>
        <w:t xml:space="preserve"> </w:t>
      </w:r>
      <w:r w:rsidR="642C0D9A" w:rsidRPr="642C0D9A">
        <w:rPr>
          <w:rFonts w:ascii="Times New Roman" w:hAnsi="Times New Roman" w:cs="Times New Roman"/>
          <w:sz w:val="20"/>
          <w:szCs w:val="20"/>
          <w:lang w:val="en-GB"/>
        </w:rPr>
        <w:t xml:space="preserve">Lim, A., &amp; Lee, J. (2019, January 18). Caring for caregivers of persons with disabilities. </w:t>
      </w:r>
      <w:r w:rsidR="642C0D9A" w:rsidRPr="01411335">
        <w:rPr>
          <w:rFonts w:ascii="Times New Roman" w:hAnsi="Times New Roman" w:cs="Times New Roman"/>
          <w:i/>
          <w:iCs/>
          <w:sz w:val="20"/>
          <w:szCs w:val="20"/>
          <w:lang w:val="en-GB"/>
        </w:rPr>
        <w:t xml:space="preserve">TODAYonline. </w:t>
      </w:r>
      <w:r w:rsidR="642C0D9A" w:rsidRPr="642C0D9A">
        <w:rPr>
          <w:rFonts w:ascii="Times New Roman" w:hAnsi="Times New Roman" w:cs="Times New Roman"/>
          <w:sz w:val="20"/>
          <w:szCs w:val="20"/>
          <w:lang w:val="en-GB"/>
        </w:rPr>
        <w:t>https://www.todayonline.com/commentary/caring-caregivers-persons-disabilities</w:t>
      </w:r>
    </w:p>
  </w:footnote>
  <w:footnote w:id="412">
    <w:p w14:paraId="2A3ACE10" w14:textId="77777777" w:rsidR="003F28DE" w:rsidRPr="009D36F9" w:rsidRDefault="003F28DE" w:rsidP="01411335">
      <w:pPr>
        <w:pStyle w:val="FootnoteText"/>
        <w:rPr>
          <w:i/>
          <w:iCs/>
          <w:lang w:val="en-US"/>
        </w:rPr>
      </w:pPr>
      <w:r>
        <w:rPr>
          <w:rStyle w:val="FootnoteReference"/>
        </w:rPr>
        <w:footnoteRef/>
      </w:r>
      <w:r>
        <w:t xml:space="preserve"> </w:t>
      </w:r>
      <w:r w:rsidRPr="01411335">
        <w:rPr>
          <w:i/>
          <w:iCs/>
          <w:lang w:val="en-US"/>
        </w:rPr>
        <w:t>Ibid.</w:t>
      </w:r>
    </w:p>
  </w:footnote>
  <w:footnote w:id="413">
    <w:p w14:paraId="0538D47E" w14:textId="39DE649F" w:rsidR="003F28DE" w:rsidRPr="006834E3" w:rsidRDefault="003F28DE" w:rsidP="01411335">
      <w:pPr>
        <w:rPr>
          <w:rFonts w:ascii="Times New Roman" w:eastAsia="Times New Roman" w:hAnsi="Times New Roman" w:cs="Times New Roman"/>
          <w:sz w:val="20"/>
          <w:szCs w:val="20"/>
        </w:rPr>
      </w:pPr>
      <w:r w:rsidRPr="008215BC">
        <w:rPr>
          <w:rStyle w:val="FootnoteReference"/>
        </w:rPr>
        <w:footnoteRef/>
      </w:r>
      <w:r w:rsidRPr="006834E3">
        <w:rPr>
          <w:rFonts w:ascii="Times New Roman" w:hAnsi="Times New Roman" w:cs="Times New Roman"/>
          <w:sz w:val="20"/>
          <w:szCs w:val="20"/>
        </w:rPr>
        <w:t xml:space="preserve"> </w:t>
      </w:r>
      <w:r w:rsidR="174B1DDC" w:rsidRPr="174B1DDC">
        <w:rPr>
          <w:rFonts w:ascii="Times New Roman" w:eastAsia="Times New Roman" w:hAnsi="Times New Roman" w:cs="Times New Roman"/>
          <w:sz w:val="20"/>
          <w:szCs w:val="20"/>
          <w:lang w:val="en-GB"/>
        </w:rPr>
        <w:t xml:space="preserve">National Council of Social Service (2017). </w:t>
      </w:r>
    </w:p>
  </w:footnote>
  <w:footnote w:id="414">
    <w:p w14:paraId="09164703" w14:textId="2CD0977A" w:rsidR="003F28DE" w:rsidRPr="006D4520" w:rsidRDefault="003F28DE" w:rsidP="642C0D9A">
      <w:pPr>
        <w:pStyle w:val="Bibliography"/>
        <w:rPr>
          <w:rFonts w:ascii="Times New Roman" w:hAnsi="Times New Roman" w:cs="Times New Roman"/>
          <w:lang w:val="en-GB"/>
        </w:rPr>
      </w:pPr>
      <w:r w:rsidRPr="008215BC">
        <w:rPr>
          <w:rStyle w:val="FootnoteReference"/>
        </w:rPr>
        <w:footnoteRef/>
      </w:r>
      <w:r w:rsidRPr="006834E3">
        <w:rPr>
          <w:rFonts w:ascii="Times New Roman" w:hAnsi="Times New Roman" w:cs="Times New Roman"/>
          <w:sz w:val="20"/>
          <w:szCs w:val="20"/>
        </w:rPr>
        <w:t xml:space="preserve"> </w:t>
      </w:r>
      <w:r w:rsidR="642C0D9A" w:rsidRPr="642C0D9A">
        <w:rPr>
          <w:rFonts w:ascii="Times New Roman" w:hAnsi="Times New Roman" w:cs="Times New Roman"/>
          <w:sz w:val="20"/>
          <w:szCs w:val="20"/>
          <w:lang w:val="en-GB"/>
        </w:rPr>
        <w:t xml:space="preserve">Venkatraman, U. (2019, March 31). Inclusive society makes caregivers’ task easier.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https://www.straitstimes.com/singapore/inclusive-society-makes-caregivers-task-easier</w:t>
      </w:r>
    </w:p>
  </w:footnote>
  <w:footnote w:id="415">
    <w:p w14:paraId="12AD6784" w14:textId="1C0DF77F" w:rsidR="003F28DE" w:rsidRPr="004D2D3C" w:rsidRDefault="003F28DE" w:rsidP="01411335">
      <w:pPr>
        <w:pStyle w:val="Bibliography"/>
        <w:rPr>
          <w:rFonts w:ascii="Times New Roman" w:hAnsi="Times New Roman" w:cs="Times New Roman"/>
          <w:lang w:val="en-GB"/>
        </w:rPr>
      </w:pPr>
      <w:r w:rsidRPr="008215BC">
        <w:rPr>
          <w:rStyle w:val="FootnoteReference"/>
        </w:rPr>
        <w:footnoteRef/>
      </w:r>
      <w:r w:rsidRPr="006D4520">
        <w:rPr>
          <w:rFonts w:ascii="Times New Roman" w:hAnsi="Times New Roman" w:cs="Times New Roman"/>
          <w:sz w:val="20"/>
          <w:szCs w:val="20"/>
        </w:rPr>
        <w:t xml:space="preserve"> </w:t>
      </w:r>
      <w:r w:rsidR="642C0D9A" w:rsidRPr="642C0D9A">
        <w:rPr>
          <w:rFonts w:ascii="Times New Roman" w:hAnsi="Times New Roman" w:cs="Times New Roman"/>
          <w:sz w:val="20"/>
          <w:szCs w:val="20"/>
          <w:lang w:val="en-GB"/>
        </w:rPr>
        <w:t xml:space="preserve">Toh, E. (2017, September 28). Singapore ageing at faster pace than a decade ago.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https://www.straitstimes.com/singapore/spore-ageing-at-faster-pace-than-a-decade-ago</w:t>
      </w:r>
    </w:p>
  </w:footnote>
  <w:footnote w:id="416">
    <w:p w14:paraId="4E8494BF" w14:textId="354D9DD0" w:rsidR="003F28DE" w:rsidRPr="00354D82" w:rsidRDefault="003F28DE" w:rsidP="01411335">
      <w:pPr>
        <w:pStyle w:val="Bibliography"/>
        <w:rPr>
          <w:rFonts w:ascii="Times New Roman" w:hAnsi="Times New Roman" w:cs="Times New Roman"/>
          <w:sz w:val="20"/>
          <w:szCs w:val="20"/>
          <w:lang w:val="en-GB"/>
        </w:rPr>
      </w:pPr>
      <w:r w:rsidRPr="008215BC">
        <w:rPr>
          <w:rStyle w:val="FootnoteReference"/>
        </w:rPr>
        <w:footnoteRef/>
      </w:r>
      <w:r w:rsidRPr="642C0D9A">
        <w:rPr>
          <w:rFonts w:ascii="Times New Roman" w:hAnsi="Times New Roman" w:cs="Times New Roman"/>
          <w:sz w:val="22"/>
          <w:szCs w:val="22"/>
        </w:rPr>
        <w:t xml:space="preserve"> </w:t>
      </w:r>
      <w:r w:rsidR="642C0D9A" w:rsidRPr="642C0D9A">
        <w:rPr>
          <w:rFonts w:ascii="Times New Roman" w:hAnsi="Times New Roman" w:cs="Times New Roman"/>
          <w:sz w:val="20"/>
          <w:szCs w:val="20"/>
          <w:lang w:val="en-GB"/>
        </w:rPr>
        <w:t xml:space="preserve">Toh, Y. C. (2018, March 21). More protection for seniors, those with disabilities.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https://www.straitstimes.com/singapore/more-protection-for-seniors-those-with-disabilities</w:t>
      </w:r>
    </w:p>
  </w:footnote>
  <w:footnote w:id="417">
    <w:p w14:paraId="1DDD8623" w14:textId="07FEF16F" w:rsidR="003F28DE" w:rsidRPr="00354D82" w:rsidRDefault="003F28DE" w:rsidP="01411335">
      <w:pPr>
        <w:pStyle w:val="Bibliography"/>
        <w:rPr>
          <w:rFonts w:ascii="Times New Roman" w:hAnsi="Times New Roman" w:cs="Times New Roman"/>
          <w:sz w:val="20"/>
          <w:szCs w:val="20"/>
        </w:rPr>
      </w:pPr>
      <w:r w:rsidRPr="008215BC">
        <w:rPr>
          <w:rStyle w:val="FootnoteReference"/>
        </w:rPr>
        <w:footnoteRef/>
      </w:r>
      <w:r w:rsidRPr="00354D82">
        <w:rPr>
          <w:rFonts w:ascii="Times New Roman" w:hAnsi="Times New Roman" w:cs="Times New Roman"/>
          <w:sz w:val="20"/>
          <w:szCs w:val="20"/>
        </w:rPr>
        <w:t xml:space="preserve"> </w:t>
      </w:r>
      <w:r w:rsidRPr="00354D82">
        <w:rPr>
          <w:rFonts w:ascii="Times New Roman" w:hAnsi="Times New Roman" w:cs="Times New Roman"/>
          <w:sz w:val="20"/>
          <w:szCs w:val="20"/>
          <w:lang w:val="en-US"/>
        </w:rPr>
        <w:t>Lim &amp; Lee (2019)</w:t>
      </w:r>
      <w:r w:rsidRPr="00354D82">
        <w:rPr>
          <w:rFonts w:ascii="Times New Roman" w:hAnsi="Times New Roman" w:cs="Times New Roman"/>
          <w:sz w:val="20"/>
          <w:szCs w:val="20"/>
          <w:lang w:val="en-GB"/>
        </w:rPr>
        <w:t>.</w:t>
      </w:r>
    </w:p>
  </w:footnote>
  <w:footnote w:id="418">
    <w:p w14:paraId="566FC069" w14:textId="2192DDE9" w:rsidR="003F28DE" w:rsidRPr="00354D82" w:rsidRDefault="003F28DE" w:rsidP="642C0D9A">
      <w:pPr>
        <w:pStyle w:val="Bibliography"/>
        <w:rPr>
          <w:rFonts w:ascii="Times New Roman" w:hAnsi="Times New Roman" w:cs="Times New Roman"/>
          <w:lang w:val="en-GB"/>
        </w:rPr>
      </w:pPr>
      <w:r>
        <w:rPr>
          <w:rStyle w:val="FootnoteReference"/>
        </w:rPr>
        <w:footnoteRef/>
      </w:r>
      <w:r w:rsidRPr="642C0D9A">
        <w:rPr>
          <w:rFonts w:ascii="Times New Roman" w:eastAsia="Times New Roman" w:hAnsi="Times New Roman" w:cs="Times New Roman"/>
          <w:sz w:val="20"/>
          <w:szCs w:val="20"/>
        </w:rPr>
        <w:t xml:space="preserve"> Chiu, C</w:t>
      </w:r>
      <w:r w:rsidR="642C0D9A" w:rsidRPr="642C0D9A">
        <w:rPr>
          <w:rFonts w:ascii="Times New Roman" w:eastAsia="Times New Roman" w:hAnsi="Times New Roman" w:cs="Times New Roman"/>
          <w:sz w:val="20"/>
          <w:szCs w:val="20"/>
          <w:lang w:val="en-GB"/>
        </w:rPr>
        <w:t xml:space="preserve">. (2019, February 26). Work together to help disabled people find jobs. </w:t>
      </w:r>
      <w:r w:rsidR="642C0D9A" w:rsidRPr="642C0D9A">
        <w:rPr>
          <w:rFonts w:ascii="Times New Roman" w:eastAsia="Times New Roman" w:hAnsi="Times New Roman" w:cs="Times New Roman"/>
          <w:i/>
          <w:iCs/>
          <w:sz w:val="20"/>
          <w:szCs w:val="20"/>
          <w:lang w:val="en-GB"/>
        </w:rPr>
        <w:t>The Straits Times.</w:t>
      </w:r>
      <w:r w:rsidR="642C0D9A" w:rsidRPr="642C0D9A">
        <w:rPr>
          <w:rFonts w:ascii="Times New Roman" w:eastAsia="Times New Roman" w:hAnsi="Times New Roman" w:cs="Times New Roman"/>
          <w:sz w:val="20"/>
          <w:szCs w:val="20"/>
          <w:lang w:val="en-GB"/>
        </w:rPr>
        <w:t xml:space="preserve"> https://www.straitstimes.com/opinion/work-together-to-help-disabled-people-find-jobs</w:t>
      </w:r>
    </w:p>
  </w:footnote>
  <w:footnote w:id="419">
    <w:p w14:paraId="273E0719" w14:textId="650813CC"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w:t>
      </w:r>
      <w:r w:rsidR="174B1DDC" w:rsidRPr="174B1DDC">
        <w:rPr>
          <w:rFonts w:cs="Times New Roman"/>
          <w:color w:val="000000" w:themeColor="text1"/>
        </w:rPr>
        <w:t>Ministry of Social and Family Development</w:t>
      </w:r>
      <w:r w:rsidR="174B1DDC" w:rsidRPr="174B1DDC">
        <w:rPr>
          <w:rFonts w:cs="Times New Roman"/>
          <w:lang w:val="en-GB"/>
        </w:rPr>
        <w:t xml:space="preserve"> (2017a).</w:t>
      </w:r>
    </w:p>
  </w:footnote>
  <w:footnote w:id="420">
    <w:p w14:paraId="50925D55" w14:textId="04B3A728"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Chiu (2019).</w:t>
      </w:r>
    </w:p>
  </w:footnote>
  <w:footnote w:id="421">
    <w:p w14:paraId="2F3B0CF2" w14:textId="6B591925" w:rsidR="642C0D9A" w:rsidRDefault="642C0D9A" w:rsidP="642C0D9A">
      <w:pPr>
        <w:pStyle w:val="FootnoteText"/>
      </w:pPr>
      <w:r w:rsidRPr="642C0D9A">
        <w:rPr>
          <w:rStyle w:val="FootnoteReference"/>
        </w:rPr>
        <w:footnoteRef/>
      </w:r>
      <w:r w:rsidRPr="01411335">
        <w:t xml:space="preserve"> </w:t>
      </w:r>
      <w:r w:rsidR="01411335" w:rsidRPr="01411335">
        <w:rPr>
          <w:rFonts w:cs="Times New Roman"/>
          <w:color w:val="000000" w:themeColor="text1"/>
        </w:rPr>
        <w:t>Special Needs Trust Company</w:t>
      </w:r>
      <w:r w:rsidR="01411335" w:rsidRPr="01411335">
        <w:rPr>
          <w:rFonts w:eastAsia="Times New Roman" w:cs="Times New Roman"/>
          <w:color w:val="000000" w:themeColor="text1"/>
        </w:rPr>
        <w:t xml:space="preserve">. (2022b, February 21). </w:t>
      </w:r>
      <w:r w:rsidR="01411335" w:rsidRPr="01411335">
        <w:rPr>
          <w:rFonts w:eastAsia="Times New Roman" w:cs="Times New Roman"/>
          <w:i/>
          <w:iCs/>
          <w:color w:val="000000" w:themeColor="text1"/>
        </w:rPr>
        <w:t>Corporate Information</w:t>
      </w:r>
      <w:r w:rsidR="01411335" w:rsidRPr="01411335">
        <w:rPr>
          <w:rFonts w:eastAsia="Times New Roman" w:cs="Times New Roman"/>
          <w:color w:val="000000" w:themeColor="text1"/>
        </w:rPr>
        <w:t xml:space="preserve">. Special Needs Trust Company (SNTC). https://www.sntc.org.sg/about-sntc/corporate-information </w:t>
      </w:r>
    </w:p>
  </w:footnote>
  <w:footnote w:id="422">
    <w:p w14:paraId="3A150A3F" w14:textId="54EE332E"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CNA</w:t>
      </w:r>
      <w:r w:rsidR="642C0D9A" w:rsidRPr="642C0D9A">
        <w:rPr>
          <w:rFonts w:ascii="Times New Roman" w:hAnsi="Times New Roman" w:cs="Times New Roman"/>
          <w:sz w:val="20"/>
          <w:szCs w:val="20"/>
          <w:lang w:val="en-GB"/>
        </w:rPr>
        <w:t>. (2018a, March 7). Increased support for caregivers of people with disabilities. https://www.channelnewsasia.com/news/singapore/increased-support-for-caregivers-of-people-with-disabilities-10020636</w:t>
      </w:r>
    </w:p>
  </w:footnote>
  <w:footnote w:id="423">
    <w:p w14:paraId="7680D7DA" w14:textId="58310BF8" w:rsidR="003F28DE" w:rsidRPr="004D2342" w:rsidRDefault="003F28DE" w:rsidP="01411335">
      <w:pPr>
        <w:pStyle w:val="FootnoteText"/>
        <w:rPr>
          <w:rFonts w:eastAsia="Times New Roman" w:cs="Times New Roman"/>
          <w:sz w:val="24"/>
          <w:szCs w:val="24"/>
        </w:rPr>
      </w:pPr>
      <w:r w:rsidRPr="174B1DDC">
        <w:rPr>
          <w:rStyle w:val="FootnoteReference"/>
          <w:color w:val="000000" w:themeColor="text1"/>
        </w:rPr>
        <w:footnoteRef/>
      </w:r>
      <w:r w:rsidRPr="004D2342">
        <w:rPr>
          <w:rFonts w:cs="Times New Roman"/>
          <w:color w:val="000000" w:themeColor="text1"/>
        </w:rPr>
        <w:t xml:space="preserve"> </w:t>
      </w:r>
      <w:r w:rsidR="01411335" w:rsidRPr="01411335">
        <w:t>Special Needs Trust Company (2022b).</w:t>
      </w:r>
    </w:p>
  </w:footnote>
  <w:footnote w:id="424">
    <w:p w14:paraId="2BD13843" w14:textId="528E8A49" w:rsidR="003F28DE" w:rsidRPr="004D2342" w:rsidRDefault="003F28DE" w:rsidP="642C0D9A">
      <w:pPr>
        <w:pStyle w:val="Bibliography"/>
        <w:rPr>
          <w:rFonts w:ascii="Times New Roman" w:hAnsi="Times New Roman" w:cs="Times New Roman"/>
          <w:lang w:val="en-GB"/>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Goy, P</w:t>
      </w:r>
      <w:r w:rsidR="642C0D9A" w:rsidRPr="642C0D9A">
        <w:rPr>
          <w:rFonts w:ascii="Times New Roman" w:hAnsi="Times New Roman" w:cs="Times New Roman"/>
          <w:sz w:val="20"/>
          <w:szCs w:val="20"/>
          <w:lang w:val="en-GB"/>
        </w:rPr>
        <w:t xml:space="preserve">. (2016, May 7). Help after disabled’s caregivers die.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xml:space="preserve"> https://www.straitstimes.com/singapore/help-after-disableds-caregivers-die</w:t>
      </w:r>
    </w:p>
  </w:footnote>
  <w:footnote w:id="425">
    <w:p w14:paraId="6E6213F1" w14:textId="01A05DC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46" w:name="_Hlk59033144"/>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bookmarkEnd w:id="46"/>
    <w:p w14:paraId="6791A1C1" w14:textId="31F547B2" w:rsidR="003F28DE" w:rsidRPr="004D2342" w:rsidRDefault="01411335" w:rsidP="01411335">
      <w:pPr>
        <w:pStyle w:val="FootnoteText"/>
        <w:rPr>
          <w:rFonts w:cs="Times New Roman"/>
          <w:i/>
          <w:iCs/>
          <w:color w:val="000000" w:themeColor="text1"/>
        </w:rPr>
      </w:pPr>
      <w:r w:rsidRPr="01411335">
        <w:rPr>
          <w:rFonts w:cs="Times New Roman"/>
          <w:i/>
          <w:iCs/>
          <w:color w:val="000000" w:themeColor="text1"/>
        </w:rPr>
        <w:t>https://www.un.org/development/desa/disabilities/convention-on-the-rights-of-persons-with-disabilities/article-28-adequate-standard-of-living-and-social-protection.html</w:t>
      </w:r>
    </w:p>
  </w:footnote>
  <w:footnote w:id="426">
    <w:p w14:paraId="5C7FB771" w14:textId="43700428" w:rsidR="003F28DE" w:rsidRPr="004D2342" w:rsidRDefault="003F28DE" w:rsidP="174B1DDC">
      <w:pPr>
        <w:pStyle w:val="Bibliography"/>
        <w:rPr>
          <w:rFonts w:ascii="Times New Roman" w:hAnsi="Times New Roman" w:cs="Times New Roman"/>
          <w:lang w:val="en-GB"/>
        </w:rPr>
      </w:pPr>
      <w:r w:rsidRPr="004D2342">
        <w:rPr>
          <w:rStyle w:val="FootnoteReference"/>
          <w:color w:val="000000" w:themeColor="text1"/>
        </w:rPr>
        <w:footnoteRef/>
      </w:r>
      <w:r w:rsidRPr="174B1DDC">
        <w:rPr>
          <w:rFonts w:ascii="Times New Roman" w:eastAsia="Times New Roman" w:hAnsi="Times New Roman" w:cs="Times New Roman"/>
          <w:color w:val="000000" w:themeColor="text1"/>
          <w:sz w:val="20"/>
          <w:szCs w:val="20"/>
        </w:rPr>
        <w:t xml:space="preserve"> </w:t>
      </w:r>
      <w:r w:rsidRPr="174B1DDC">
        <w:rPr>
          <w:rFonts w:ascii="Times New Roman" w:eastAsia="Times New Roman" w:hAnsi="Times New Roman" w:cs="Times New Roman"/>
          <w:i/>
          <w:iCs/>
          <w:color w:val="000000" w:themeColor="text1"/>
          <w:sz w:val="20"/>
          <w:szCs w:val="20"/>
        </w:rPr>
        <w:t xml:space="preserve">The </w:t>
      </w:r>
      <w:r w:rsidRPr="174B1DDC">
        <w:rPr>
          <w:rFonts w:ascii="Times New Roman" w:eastAsia="Times New Roman" w:hAnsi="Times New Roman" w:cs="Times New Roman"/>
          <w:i/>
          <w:iCs/>
          <w:color w:val="000000" w:themeColor="text1"/>
          <w:sz w:val="20"/>
          <w:szCs w:val="20"/>
          <w:lang w:val="en-US"/>
        </w:rPr>
        <w:t>CPF is a mandatory savings scheme for employed Singaporean Citizens and PRs, funded through monthly contributions from both eligible employees as well as employers</w:t>
      </w:r>
      <w:r w:rsidRPr="174B1DDC">
        <w:rPr>
          <w:rFonts w:ascii="Times New Roman" w:eastAsia="Times New Roman" w:hAnsi="Times New Roman" w:cs="Times New Roman"/>
          <w:color w:val="000000" w:themeColor="text1"/>
          <w:sz w:val="20"/>
          <w:szCs w:val="20"/>
          <w:lang w:val="en-US"/>
        </w:rPr>
        <w:t xml:space="preserve">: </w:t>
      </w:r>
      <w:r w:rsidR="174B1DDC" w:rsidRPr="174B1DDC">
        <w:rPr>
          <w:rFonts w:ascii="Times New Roman" w:eastAsia="Times New Roman" w:hAnsi="Times New Roman" w:cs="Times New Roman"/>
          <w:sz w:val="20"/>
          <w:szCs w:val="20"/>
          <w:lang w:val="en-GB"/>
        </w:rPr>
        <w:t xml:space="preserve">Central Provident Fund Board. (n.d.-a). </w:t>
      </w:r>
      <w:r w:rsidR="174B1DDC" w:rsidRPr="174B1DDC">
        <w:rPr>
          <w:rFonts w:ascii="Times New Roman" w:eastAsia="Times New Roman" w:hAnsi="Times New Roman" w:cs="Times New Roman"/>
          <w:i/>
          <w:iCs/>
          <w:sz w:val="20"/>
          <w:szCs w:val="20"/>
          <w:lang w:val="en-GB"/>
        </w:rPr>
        <w:t>CPF overview.</w:t>
      </w:r>
      <w:r w:rsidR="174B1DDC" w:rsidRPr="174B1DDC">
        <w:rPr>
          <w:rFonts w:ascii="Times New Roman" w:eastAsia="Times New Roman" w:hAnsi="Times New Roman" w:cs="Times New Roman"/>
          <w:sz w:val="20"/>
          <w:szCs w:val="20"/>
          <w:lang w:val="en-GB"/>
        </w:rPr>
        <w:t xml:space="preserve"> Retrieved July 8, 2020, from https://www.cpf.gov.sg/Members/AboutUs/about-us-info/cpf-overview</w:t>
      </w:r>
    </w:p>
  </w:footnote>
  <w:footnote w:id="427">
    <w:p w14:paraId="057AD850" w14:textId="77777777" w:rsidR="003F28DE" w:rsidRPr="004D2342" w:rsidRDefault="003F28DE" w:rsidP="01411335">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lang w:val="en-US"/>
        </w:rPr>
        <w:t>Ibid.</w:t>
      </w:r>
    </w:p>
  </w:footnote>
  <w:footnote w:id="428">
    <w:p w14:paraId="41ED2C20" w14:textId="46BF71BA" w:rsidR="003F28DE" w:rsidRPr="004D2342" w:rsidRDefault="003F28DE" w:rsidP="174B1DDC">
      <w:pPr>
        <w:rPr>
          <w:rFonts w:ascii="Times New Roman" w:hAnsi="Times New Roman" w:cs="Times New Roman"/>
          <w:color w:val="000000" w:themeColor="text1"/>
          <w:sz w:val="20"/>
          <w:szCs w:val="20"/>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S</w:t>
      </w:r>
      <w:r w:rsidR="174B1DDC" w:rsidRPr="174B1DDC">
        <w:rPr>
          <w:rFonts w:ascii="Times New Roman" w:eastAsia="Times New Roman" w:hAnsi="Times New Roman" w:cs="Times New Roman"/>
          <w:sz w:val="20"/>
          <w:szCs w:val="20"/>
        </w:rPr>
        <w:t xml:space="preserve">pecial Needs Trust Company. (2022a, February 10). </w:t>
      </w:r>
      <w:r w:rsidR="174B1DDC" w:rsidRPr="174B1DDC">
        <w:rPr>
          <w:rFonts w:ascii="Times New Roman" w:eastAsia="Times New Roman" w:hAnsi="Times New Roman" w:cs="Times New Roman"/>
          <w:i/>
          <w:iCs/>
          <w:sz w:val="20"/>
          <w:szCs w:val="20"/>
          <w:lang w:val="en-GB"/>
        </w:rPr>
        <w:t>Special Needs Savings Scheme (SNSS)</w:t>
      </w:r>
      <w:r w:rsidR="174B1DDC" w:rsidRPr="174B1DDC">
        <w:rPr>
          <w:rFonts w:ascii="Times New Roman" w:eastAsia="Times New Roman" w:hAnsi="Times New Roman" w:cs="Times New Roman"/>
          <w:sz w:val="20"/>
          <w:szCs w:val="20"/>
          <w:lang w:val="en-GB"/>
        </w:rPr>
        <w:t xml:space="preserve">. Special Needs Trust Company (SNTC). </w:t>
      </w:r>
      <w:hyperlink r:id="rId94">
        <w:r w:rsidR="174B1DDC" w:rsidRPr="174B1DDC">
          <w:rPr>
            <w:rStyle w:val="Hyperlink"/>
            <w:rFonts w:ascii="Times New Roman" w:eastAsia="Times New Roman" w:hAnsi="Times New Roman" w:cs="Times New Roman"/>
            <w:color w:val="000000" w:themeColor="text1"/>
            <w:sz w:val="20"/>
            <w:szCs w:val="20"/>
            <w:lang w:val="en-GB"/>
          </w:rPr>
          <w:t>https://www.sntc.org.sg/services/special-needs-savings-scheme-(snss)</w:t>
        </w:r>
      </w:hyperlink>
      <w:r w:rsidR="174B1DDC" w:rsidRPr="174B1DDC">
        <w:rPr>
          <w:rFonts w:ascii="Times New Roman" w:eastAsia="Times New Roman" w:hAnsi="Times New Roman" w:cs="Times New Roman"/>
          <w:color w:val="000000" w:themeColor="text1"/>
          <w:sz w:val="20"/>
          <w:szCs w:val="20"/>
          <w:lang w:val="en-GB"/>
        </w:rPr>
        <w:t xml:space="preserve"> </w:t>
      </w:r>
    </w:p>
  </w:footnote>
  <w:footnote w:id="429">
    <w:p w14:paraId="7FC05B68" w14:textId="1843808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4D2B3E1C" w14:textId="6A7B9730"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30">
    <w:p w14:paraId="254681CF" w14:textId="766DE1C3"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(2020a, January 30). </w:t>
      </w:r>
      <w:r w:rsidR="174B1DDC" w:rsidRPr="174B1DDC">
        <w:rPr>
          <w:rFonts w:ascii="Times New Roman" w:hAnsi="Times New Roman" w:cs="Times New Roman"/>
          <w:i/>
          <w:iCs/>
          <w:sz w:val="20"/>
          <w:szCs w:val="20"/>
          <w:lang w:val="en-GB"/>
        </w:rPr>
        <w:t>The LPA the Lasting Power of Attorney</w:t>
      </w:r>
      <w:r w:rsidR="174B1DDC" w:rsidRPr="174B1DDC">
        <w:rPr>
          <w:rFonts w:ascii="Times New Roman" w:hAnsi="Times New Roman" w:cs="Times New Roman"/>
          <w:sz w:val="20"/>
          <w:szCs w:val="20"/>
          <w:lang w:val="en-GB"/>
        </w:rPr>
        <w:t>. Retrieved July 10, 2020, from https://www.msf.gov.sg/opg/Pages/The-LPA-The-Lasting-Power-of-Attorney.aspx</w:t>
      </w:r>
    </w:p>
  </w:footnote>
  <w:footnote w:id="431">
    <w:p w14:paraId="23610F15" w14:textId="1C4B0263" w:rsidR="003F28DE" w:rsidRPr="004D2342" w:rsidRDefault="003F28DE" w:rsidP="174B1DDC">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Singapore Legal Advice</w:t>
      </w:r>
      <w:r w:rsidR="174B1DDC" w:rsidRPr="174B1DDC">
        <w:rPr>
          <w:rFonts w:ascii="Times New Roman" w:eastAsia="Times New Roman" w:hAnsi="Times New Roman" w:cs="Times New Roman"/>
          <w:sz w:val="20"/>
          <w:szCs w:val="20"/>
          <w:lang w:val="en-GB"/>
        </w:rPr>
        <w:t xml:space="preserve">. (2022, May 12). </w:t>
      </w:r>
      <w:r w:rsidR="174B1DDC" w:rsidRPr="174B1DDC">
        <w:rPr>
          <w:rFonts w:ascii="Times New Roman" w:eastAsia="Times New Roman" w:hAnsi="Times New Roman" w:cs="Times New Roman"/>
          <w:i/>
          <w:iCs/>
          <w:sz w:val="20"/>
          <w:szCs w:val="20"/>
          <w:lang w:val="en-GB"/>
        </w:rPr>
        <w:t>Making a Lasting Power of Attorney in Singapore</w:t>
      </w:r>
      <w:r w:rsidR="174B1DDC" w:rsidRPr="174B1DDC">
        <w:rPr>
          <w:rFonts w:ascii="Times New Roman" w:eastAsia="Times New Roman" w:hAnsi="Times New Roman" w:cs="Times New Roman"/>
          <w:sz w:val="20"/>
          <w:szCs w:val="20"/>
          <w:lang w:val="en-GB"/>
        </w:rPr>
        <w:t xml:space="preserve">. </w:t>
      </w:r>
      <w:hyperlink r:id="rId95">
        <w:r w:rsidR="174B1DDC" w:rsidRPr="174B1DDC">
          <w:rPr>
            <w:rStyle w:val="Hyperlink"/>
            <w:rFonts w:ascii="Times New Roman" w:eastAsia="Times New Roman" w:hAnsi="Times New Roman" w:cs="Times New Roman"/>
            <w:color w:val="000000" w:themeColor="text1"/>
            <w:sz w:val="20"/>
            <w:szCs w:val="20"/>
            <w:lang w:val="en-GB"/>
          </w:rPr>
          <w:t>https://singaporelegaladvice.com/law-articles/what-is-a-lasting-power-of-attorney/</w:t>
        </w:r>
      </w:hyperlink>
      <w:r w:rsidR="174B1DDC" w:rsidRPr="174B1DDC">
        <w:rPr>
          <w:rFonts w:ascii="Times New Roman" w:eastAsia="Times New Roman" w:hAnsi="Times New Roman" w:cs="Times New Roman"/>
          <w:color w:val="000000" w:themeColor="text1"/>
          <w:sz w:val="20"/>
          <w:szCs w:val="20"/>
          <w:lang w:val="en-GB"/>
        </w:rPr>
        <w:t xml:space="preserve"> </w:t>
      </w:r>
    </w:p>
  </w:footnote>
  <w:footnote w:id="432">
    <w:p w14:paraId="565FF99E" w14:textId="02EBDC30" w:rsidR="003F28DE" w:rsidRPr="004D2342" w:rsidRDefault="003F28DE" w:rsidP="01411335">
      <w:pPr>
        <w:pStyle w:val="Bibliography"/>
        <w:rPr>
          <w:rStyle w:val="Hyperlink"/>
          <w:rFonts w:ascii="Times New Roman" w:hAnsi="Times New Roman" w:cs="Times New Roman"/>
          <w:color w:val="auto"/>
          <w:sz w:val="20"/>
          <w:szCs w:val="20"/>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(n.d.-d). </w:t>
      </w:r>
      <w:r w:rsidR="174B1DDC" w:rsidRPr="01411335">
        <w:rPr>
          <w:rFonts w:ascii="Times New Roman" w:hAnsi="Times New Roman" w:cs="Times New Roman"/>
          <w:i/>
          <w:iCs/>
          <w:sz w:val="20"/>
          <w:szCs w:val="20"/>
          <w:lang w:val="en-GB"/>
        </w:rPr>
        <w:t xml:space="preserve">Professional deputy and donee scheme. </w:t>
      </w:r>
      <w:r w:rsidR="174B1DDC" w:rsidRPr="174B1DDC">
        <w:rPr>
          <w:rFonts w:ascii="Times New Roman" w:hAnsi="Times New Roman" w:cs="Times New Roman"/>
          <w:sz w:val="20"/>
          <w:szCs w:val="20"/>
          <w:lang w:val="en-GB"/>
        </w:rPr>
        <w:t>Retrieved July 14, 2020, from https://www.msf.gov.sg/policies/Pages/Professional-Deputy-and-Donee-Scheme.aspx</w:t>
      </w:r>
    </w:p>
  </w:footnote>
  <w:footnote w:id="433">
    <w:p w14:paraId="7581AF4C" w14:textId="2BBE1D8D" w:rsidR="003F28DE" w:rsidRPr="004D2342" w:rsidRDefault="003F28DE" w:rsidP="01411335">
      <w:pPr>
        <w:pStyle w:val="Bibliography"/>
        <w:rPr>
          <w:rFonts w:ascii="Times New Roman" w:hAnsi="Times New Roman" w:cs="Times New Roman"/>
          <w:sz w:val="20"/>
          <w:szCs w:val="20"/>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US"/>
        </w:rPr>
        <w:t>Tan, T</w:t>
      </w:r>
      <w:r w:rsidR="642C0D9A" w:rsidRPr="642C0D9A">
        <w:rPr>
          <w:rFonts w:ascii="Times New Roman" w:hAnsi="Times New Roman" w:cs="Times New Roman"/>
          <w:sz w:val="20"/>
          <w:szCs w:val="20"/>
          <w:lang w:val="en-GB"/>
        </w:rPr>
        <w:t xml:space="preserve">. (2018a, September 22). Professional deputies and donees scheme launched. </w:t>
      </w:r>
      <w:r w:rsidR="642C0D9A" w:rsidRPr="01411335">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https://www.straitstimes.com/singapore/professional-deputies-and-donees-scheme-launched</w:t>
      </w:r>
    </w:p>
  </w:footnote>
  <w:footnote w:id="434">
    <w:p w14:paraId="2277BB22" w14:textId="77777777" w:rsidR="003F28DE" w:rsidRPr="004D2342" w:rsidRDefault="003F28DE" w:rsidP="01411335">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lang w:val="en-US"/>
        </w:rPr>
        <w:t>Ibid.</w:t>
      </w:r>
    </w:p>
  </w:footnote>
  <w:footnote w:id="435">
    <w:p w14:paraId="40CC6DCF" w14:textId="1C4718EF"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(2016c, December 20). </w:t>
      </w:r>
      <w:r w:rsidR="174B1DDC" w:rsidRPr="174B1DDC">
        <w:rPr>
          <w:rFonts w:ascii="Times New Roman" w:hAnsi="Times New Roman" w:cs="Times New Roman"/>
          <w:i/>
          <w:iCs/>
          <w:sz w:val="20"/>
          <w:szCs w:val="20"/>
          <w:lang w:val="en-GB"/>
        </w:rPr>
        <w:t>Fact sheet on mental capacity (Amendment) Bill 2016.</w:t>
      </w:r>
      <w:r w:rsidR="174B1DDC" w:rsidRPr="174B1DDC">
        <w:rPr>
          <w:rFonts w:ascii="Times New Roman" w:hAnsi="Times New Roman" w:cs="Times New Roman"/>
          <w:sz w:val="20"/>
          <w:szCs w:val="20"/>
          <w:lang w:val="en-GB"/>
        </w:rPr>
        <w:t xml:space="preserve"> https://www.msf.gov.sg/media-room/Pages/Fact-Sheet-on-Mental-Capacity-Amendment-Bill-2016.aspx</w:t>
      </w:r>
    </w:p>
  </w:footnote>
  <w:footnote w:id="436">
    <w:p w14:paraId="49C0CCC2" w14:textId="5010E873"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 </w:t>
      </w:r>
      <w:r w:rsidR="174B1DDC" w:rsidRPr="174B1DDC">
        <w:rPr>
          <w:rFonts w:ascii="Times New Roman" w:hAnsi="Times New Roman" w:cs="Times New Roman"/>
          <w:sz w:val="20"/>
          <w:szCs w:val="20"/>
          <w:lang w:val="en-GB"/>
        </w:rPr>
        <w:t xml:space="preserve">(2014, February 11). </w:t>
      </w:r>
      <w:r w:rsidR="174B1DDC" w:rsidRPr="174B1DDC">
        <w:rPr>
          <w:rFonts w:ascii="Times New Roman" w:hAnsi="Times New Roman" w:cs="Times New Roman"/>
          <w:i/>
          <w:iCs/>
          <w:sz w:val="20"/>
          <w:szCs w:val="20"/>
          <w:lang w:val="en-GB"/>
        </w:rPr>
        <w:t>What is a court appointed deputy.</w:t>
      </w:r>
      <w:r w:rsidR="174B1DDC" w:rsidRPr="174B1DDC">
        <w:rPr>
          <w:rFonts w:ascii="Times New Roman" w:hAnsi="Times New Roman" w:cs="Times New Roman"/>
          <w:sz w:val="20"/>
          <w:szCs w:val="20"/>
          <w:lang w:val="en-GB"/>
        </w:rPr>
        <w:t xml:space="preserve"> https://www.msf.gov.sg/opg/Pages/What-Is-A-Court-Appointed-Deputy.aspx</w:t>
      </w:r>
    </w:p>
  </w:footnote>
  <w:footnote w:id="437">
    <w:p w14:paraId="7F65BCA0" w14:textId="2C80889C" w:rsidR="003F28DE" w:rsidRPr="004D2342" w:rsidRDefault="003F28DE" w:rsidP="01411335">
      <w:pPr>
        <w:rPr>
          <w:rFonts w:ascii="Times New Roman" w:eastAsia="Times New Roman" w:hAnsi="Times New Roman" w:cs="Times New Roman"/>
          <w:sz w:val="20"/>
          <w:szCs w:val="20"/>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color w:val="000000" w:themeColor="text1"/>
          <w:sz w:val="20"/>
          <w:szCs w:val="20"/>
          <w:lang w:val="en-GB"/>
        </w:rPr>
        <w:t xml:space="preserve">Singapore Legal Advice. (2018, September 24). </w:t>
      </w:r>
      <w:r w:rsidR="174B1DDC" w:rsidRPr="01411335">
        <w:rPr>
          <w:rFonts w:ascii="Times New Roman" w:eastAsia="Times New Roman" w:hAnsi="Times New Roman" w:cs="Times New Roman"/>
          <w:i/>
          <w:iCs/>
          <w:color w:val="000000" w:themeColor="text1"/>
          <w:sz w:val="20"/>
          <w:szCs w:val="20"/>
          <w:lang w:val="en-GB"/>
        </w:rPr>
        <w:t>Appointment of Deputies under the Mental Capacity Act</w:t>
      </w:r>
      <w:r w:rsidR="174B1DDC" w:rsidRPr="174B1DDC">
        <w:rPr>
          <w:rFonts w:ascii="Times New Roman" w:eastAsia="Times New Roman" w:hAnsi="Times New Roman" w:cs="Times New Roman"/>
          <w:color w:val="000000" w:themeColor="text1"/>
          <w:sz w:val="20"/>
          <w:szCs w:val="20"/>
          <w:lang w:val="en-GB"/>
        </w:rPr>
        <w:t xml:space="preserve">. </w:t>
      </w:r>
      <w:hyperlink r:id="rId96">
        <w:r w:rsidR="174B1DDC" w:rsidRPr="174B1DDC">
          <w:rPr>
            <w:rStyle w:val="Hyperlink"/>
            <w:rFonts w:ascii="Times New Roman" w:eastAsia="Times New Roman" w:hAnsi="Times New Roman" w:cs="Times New Roman"/>
            <w:color w:val="000000" w:themeColor="text1"/>
            <w:sz w:val="20"/>
            <w:szCs w:val="20"/>
            <w:u w:val="none"/>
            <w:lang w:val="en-GB"/>
          </w:rPr>
          <w:t>https://singaporelegaladvice.com/law-articles/appointment-deputies-mental-capacity-act</w:t>
        </w:r>
      </w:hyperlink>
    </w:p>
  </w:footnote>
  <w:footnote w:id="438">
    <w:p w14:paraId="1EA1F285" w14:textId="2AB67A63" w:rsidR="003F28DE" w:rsidRPr="004D2342" w:rsidRDefault="003F28DE" w:rsidP="174B1DDC">
      <w:pPr>
        <w:pStyle w:val="Bibliography"/>
        <w:rPr>
          <w:rFonts w:ascii="Times New Roman" w:hAnsi="Times New Roman" w:cs="Times New Roman"/>
          <w:lang w:val="en-GB"/>
        </w:rPr>
      </w:pPr>
      <w:r w:rsidRPr="004D2342">
        <w:rPr>
          <w:rStyle w:val="FootnoteReference"/>
          <w:color w:val="000000" w:themeColor="text1"/>
        </w:rPr>
        <w:footnoteRef/>
      </w:r>
      <w:r w:rsidRPr="174B1DDC">
        <w:rPr>
          <w:color w:val="000000" w:themeColor="text1"/>
          <w:sz w:val="20"/>
          <w:szCs w:val="20"/>
        </w:rPr>
        <w:t xml:space="preserve"> </w:t>
      </w:r>
      <w:r w:rsidR="174B1DDC" w:rsidRPr="174B1DDC">
        <w:rPr>
          <w:rFonts w:ascii="Times New Roman" w:hAnsi="Times New Roman" w:cs="Times New Roman"/>
          <w:sz w:val="20"/>
          <w:szCs w:val="20"/>
          <w:lang w:val="en-GB"/>
        </w:rPr>
        <w:t xml:space="preserve">Ministry of Social and Family Development. (n.d.-a). </w:t>
      </w:r>
      <w:r w:rsidR="174B1DDC" w:rsidRPr="174B1DDC">
        <w:rPr>
          <w:rFonts w:ascii="Times New Roman" w:hAnsi="Times New Roman" w:cs="Times New Roman"/>
          <w:i/>
          <w:iCs/>
          <w:sz w:val="20"/>
          <w:szCs w:val="20"/>
          <w:lang w:val="en-GB"/>
        </w:rPr>
        <w:t>Assisted deputyship application programme (SPED School).</w:t>
      </w:r>
      <w:r w:rsidR="174B1DDC" w:rsidRPr="174B1DDC">
        <w:rPr>
          <w:rFonts w:ascii="Times New Roman" w:hAnsi="Times New Roman" w:cs="Times New Roman"/>
          <w:sz w:val="20"/>
          <w:szCs w:val="20"/>
          <w:lang w:val="en-GB"/>
        </w:rPr>
        <w:t xml:space="preserve"> Retrieved July 10, 2020, from https://www.msf.gov.sg/policies/Pages/ADAP.aspx</w:t>
      </w:r>
    </w:p>
  </w:footnote>
  <w:footnote w:id="439">
    <w:p w14:paraId="04209260" w14:textId="3D4A3D4A" w:rsidR="003F28DE" w:rsidRPr="004D2342" w:rsidRDefault="003F28DE" w:rsidP="01411335">
      <w:pPr>
        <w:pStyle w:val="Bibliography"/>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01411335" w:rsidRPr="01411335">
        <w:rPr>
          <w:rFonts w:ascii="Times New Roman" w:hAnsi="Times New Roman" w:cs="Times New Roman"/>
          <w:color w:val="000000" w:themeColor="text1"/>
          <w:sz w:val="20"/>
          <w:szCs w:val="20"/>
        </w:rPr>
        <w:t>Ministry of Social and Family Development</w:t>
      </w:r>
      <w:r w:rsidR="01411335" w:rsidRPr="01411335">
        <w:rPr>
          <w:rFonts w:ascii="Times New Roman" w:hAnsi="Times New Roman" w:cs="Times New Roman"/>
          <w:sz w:val="20"/>
          <w:szCs w:val="20"/>
          <w:lang w:val="en-GB"/>
        </w:rPr>
        <w:t xml:space="preserve"> (2020a).</w:t>
      </w:r>
    </w:p>
  </w:footnote>
  <w:footnote w:id="440">
    <w:p w14:paraId="30D2CC9F" w14:textId="430359FF" w:rsidR="003F28DE" w:rsidRPr="004D2342" w:rsidRDefault="003F28DE" w:rsidP="642C0D9A">
      <w:pPr>
        <w:pStyle w:val="Bibliography"/>
        <w:rPr>
          <w:rFonts w:ascii="Times New Roman" w:hAnsi="Times New Roman" w:cs="Times New Roman"/>
          <w:sz w:val="20"/>
          <w:szCs w:val="20"/>
          <w:lang w:val="en-GB"/>
        </w:rPr>
      </w:pPr>
      <w:r w:rsidRPr="642C0D9A">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US"/>
        </w:rPr>
        <w:t>Tan, T</w:t>
      </w:r>
      <w:r w:rsidR="642C0D9A" w:rsidRPr="642C0D9A">
        <w:rPr>
          <w:rFonts w:ascii="Times New Roman" w:hAnsi="Times New Roman" w:cs="Times New Roman"/>
          <w:sz w:val="20"/>
          <w:szCs w:val="20"/>
          <w:lang w:val="en-GB"/>
        </w:rPr>
        <w:t xml:space="preserve">. (2019, October 2). Family justice courts launch cheaper and faster way for users to file applications. </w:t>
      </w:r>
      <w:r w:rsidR="642C0D9A" w:rsidRPr="642C0D9A">
        <w:rPr>
          <w:rFonts w:ascii="Times New Roman" w:hAnsi="Times New Roman" w:cs="Times New Roman"/>
          <w:i/>
          <w:iCs/>
          <w:sz w:val="20"/>
          <w:szCs w:val="20"/>
          <w:lang w:val="en-GB"/>
        </w:rPr>
        <w:t>The Straits Times</w:t>
      </w:r>
      <w:r w:rsidR="642C0D9A" w:rsidRPr="642C0D9A">
        <w:rPr>
          <w:rFonts w:ascii="Times New Roman" w:hAnsi="Times New Roman" w:cs="Times New Roman"/>
          <w:sz w:val="20"/>
          <w:szCs w:val="20"/>
          <w:lang w:val="en-GB"/>
        </w:rPr>
        <w:t>. https://www.straitstimes.com/singapore/family-justice-court-launches-cheaper-and-faster-way-for-users-to-file-applications</w:t>
      </w:r>
    </w:p>
  </w:footnote>
  <w:footnote w:id="441">
    <w:p w14:paraId="3D49427E" w14:textId="08F30034"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Health</w:t>
      </w:r>
      <w:r w:rsidR="174B1DDC" w:rsidRPr="174B1DDC">
        <w:rPr>
          <w:rFonts w:ascii="Times New Roman" w:hAnsi="Times New Roman" w:cs="Times New Roman"/>
          <w:sz w:val="20"/>
          <w:szCs w:val="20"/>
          <w:lang w:val="en-GB"/>
        </w:rPr>
        <w:t xml:space="preserve">. (n.d.-b). </w:t>
      </w:r>
      <w:r w:rsidR="174B1DDC" w:rsidRPr="174B1DDC">
        <w:rPr>
          <w:rFonts w:ascii="Times New Roman" w:hAnsi="Times New Roman" w:cs="Times New Roman"/>
          <w:i/>
          <w:iCs/>
          <w:sz w:val="20"/>
          <w:szCs w:val="20"/>
          <w:lang w:val="en-GB"/>
        </w:rPr>
        <w:t>Introduction to the 3Ms.</w:t>
      </w:r>
      <w:r w:rsidR="174B1DDC" w:rsidRPr="174B1DDC">
        <w:rPr>
          <w:rFonts w:ascii="Times New Roman" w:hAnsi="Times New Roman" w:cs="Times New Roman"/>
          <w:sz w:val="20"/>
          <w:szCs w:val="20"/>
          <w:lang w:val="en-GB"/>
        </w:rPr>
        <w:t xml:space="preserve"> Retrieved July 10, 2020, from https://www.moh.gov.sg/docs/librariesprovider5/resources-statistics/educational-resources/3m_updated_engwebver77d4b49ef2a145d7b242894738b8c835.pdf</w:t>
      </w:r>
    </w:p>
  </w:footnote>
  <w:footnote w:id="442">
    <w:p w14:paraId="19E45DB7" w14:textId="6803FFE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47" w:name="_Hlk59035206"/>
      <w:r w:rsidRPr="642C0D9A">
        <w:rPr>
          <w:rFonts w:cs="Times New Roman"/>
          <w:b/>
          <w:bCs/>
          <w:i/>
          <w:iCs/>
          <w:color w:val="000000" w:themeColor="text1"/>
        </w:rPr>
        <w:t>This is in line with CRPD Article: Art 28 (Adequate Standard of Living and Social Protection) (2b)</w:t>
      </w:r>
      <w:r w:rsidRPr="004D2342">
        <w:rPr>
          <w:rFonts w:cs="Times New Roman"/>
          <w:color w:val="000000" w:themeColor="text1"/>
        </w:rPr>
        <w:t xml:space="preserve"> –</w:t>
      </w:r>
    </w:p>
    <w:p w14:paraId="3F14670A" w14:textId="0E5D0DBF"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bookmarkEnd w:id="47"/>
    </w:p>
  </w:footnote>
  <w:footnote w:id="443">
    <w:p w14:paraId="23293831" w14:textId="68EF2CA5" w:rsidR="003F28DE" w:rsidRPr="004D2342" w:rsidRDefault="003F28DE" w:rsidP="174B1DDC">
      <w:pPr>
        <w:pStyle w:val="Bibliography"/>
        <w:rPr>
          <w:rFonts w:ascii="Times New Roman" w:hAnsi="Times New Roman" w:cs="Times New Roman"/>
          <w:sz w:val="20"/>
          <w:szCs w:val="20"/>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Ministry of Social and Family Development</w:t>
      </w:r>
      <w:r w:rsidR="174B1DDC" w:rsidRPr="174B1DDC">
        <w:rPr>
          <w:rFonts w:ascii="Times New Roman" w:hAnsi="Times New Roman" w:cs="Times New Roman"/>
          <w:sz w:val="20"/>
          <w:szCs w:val="20"/>
          <w:lang w:val="en-GB"/>
        </w:rPr>
        <w:t xml:space="preserve">. (n.d.-c). </w:t>
      </w:r>
      <w:r w:rsidR="174B1DDC" w:rsidRPr="174B1DDC">
        <w:rPr>
          <w:rFonts w:ascii="Times New Roman" w:hAnsi="Times New Roman" w:cs="Times New Roman"/>
          <w:i/>
          <w:iCs/>
          <w:sz w:val="20"/>
          <w:szCs w:val="20"/>
          <w:lang w:val="en-GB"/>
        </w:rPr>
        <w:t>Learn more about ComCare.</w:t>
      </w:r>
      <w:r w:rsidR="174B1DDC" w:rsidRPr="174B1DDC">
        <w:rPr>
          <w:rFonts w:ascii="Times New Roman" w:hAnsi="Times New Roman" w:cs="Times New Roman"/>
          <w:sz w:val="20"/>
          <w:szCs w:val="20"/>
          <w:lang w:val="en-GB"/>
        </w:rPr>
        <w:t xml:space="preserve"> Retrieved July 10, 2020, from https://www.msf.gov.sg/Comcare/Pages/Learn-More-About-ComCare.aspx</w:t>
      </w:r>
    </w:p>
  </w:footnote>
  <w:footnote w:id="444">
    <w:p w14:paraId="1F247F33" w14:textId="086BBAED" w:rsidR="003F28DE" w:rsidRPr="004D2342" w:rsidRDefault="003F28DE" w:rsidP="174B1DDC">
      <w:pPr>
        <w:pStyle w:val="Bibliography"/>
        <w:rPr>
          <w:rFonts w:ascii="Times New Roman" w:hAnsi="Times New Roman" w:cs="Times New Roman"/>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 xml:space="preserve">Community Health Assist Scheme. (n.d.). </w:t>
      </w:r>
      <w:r w:rsidR="174B1DDC" w:rsidRPr="174B1DDC">
        <w:rPr>
          <w:rFonts w:ascii="Times New Roman" w:hAnsi="Times New Roman" w:cs="Times New Roman"/>
          <w:i/>
          <w:iCs/>
          <w:sz w:val="20"/>
          <w:szCs w:val="20"/>
          <w:lang w:val="en-GB"/>
        </w:rPr>
        <w:t xml:space="preserve">About the scheme. </w:t>
      </w:r>
      <w:r w:rsidR="174B1DDC" w:rsidRPr="174B1DDC">
        <w:rPr>
          <w:rFonts w:ascii="Times New Roman" w:hAnsi="Times New Roman" w:cs="Times New Roman"/>
          <w:sz w:val="20"/>
          <w:szCs w:val="20"/>
          <w:lang w:val="en-GB"/>
        </w:rPr>
        <w:t>CHAS.</w:t>
      </w:r>
      <w:r w:rsidR="174B1DDC" w:rsidRPr="174B1DDC">
        <w:rPr>
          <w:rFonts w:ascii="Times New Roman" w:hAnsi="Times New Roman" w:cs="Times New Roman"/>
          <w:i/>
          <w:iCs/>
          <w:sz w:val="20"/>
          <w:szCs w:val="20"/>
          <w:lang w:val="en-GB"/>
        </w:rPr>
        <w:t xml:space="preserve"> </w:t>
      </w:r>
      <w:r w:rsidR="174B1DDC" w:rsidRPr="174B1DDC">
        <w:rPr>
          <w:rFonts w:ascii="Times New Roman" w:hAnsi="Times New Roman" w:cs="Times New Roman"/>
          <w:sz w:val="20"/>
          <w:szCs w:val="20"/>
          <w:lang w:val="en-GB"/>
        </w:rPr>
        <w:t>Retrieved July 10, 2020, from https://www.chas.sg/content.aspx?id=303</w:t>
      </w:r>
    </w:p>
  </w:footnote>
  <w:footnote w:id="445">
    <w:p w14:paraId="40A24A18" w14:textId="08544777"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(2b)</w:t>
      </w:r>
      <w:r w:rsidRPr="004D2342">
        <w:rPr>
          <w:rFonts w:cs="Times New Roman"/>
          <w:color w:val="000000" w:themeColor="text1"/>
        </w:rPr>
        <w:t xml:space="preserve"> –</w:t>
      </w:r>
    </w:p>
    <w:p w14:paraId="0232D1A6" w14:textId="2D0162CC" w:rsidR="003F28DE" w:rsidRPr="004D2342" w:rsidRDefault="003F28DE" w:rsidP="00493E03">
      <w:pPr>
        <w:pStyle w:val="FootnoteText"/>
        <w:rPr>
          <w:rFonts w:cs="Times New Roman"/>
          <w:b/>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46">
    <w:p w14:paraId="1C1C86CC" w14:textId="0722348E" w:rsidR="003F28DE" w:rsidRPr="004D2342" w:rsidRDefault="003F28DE" w:rsidP="01411335">
      <w:pPr>
        <w:pStyle w:val="Bibliography"/>
        <w:rPr>
          <w:rFonts w:ascii="Times New Roman" w:hAnsi="Times New Roman" w:cs="Times New Roman"/>
          <w:sz w:val="20"/>
          <w:szCs w:val="20"/>
          <w:lang w:val="en-GB"/>
        </w:rPr>
      </w:pPr>
      <w:r w:rsidRPr="004D2342">
        <w:rPr>
          <w:rStyle w:val="FootnoteReference"/>
          <w:color w:val="000000" w:themeColor="text1"/>
        </w:rPr>
        <w:footnoteRef/>
      </w:r>
      <w:r w:rsidRPr="004D2342">
        <w:rPr>
          <w:color w:val="000000" w:themeColor="text1"/>
        </w:rPr>
        <w:t xml:space="preserve"> </w:t>
      </w:r>
      <w:r w:rsidR="174B1DDC" w:rsidRPr="174B1DDC">
        <w:rPr>
          <w:rFonts w:ascii="Times New Roman" w:hAnsi="Times New Roman" w:cs="Times New Roman"/>
          <w:sz w:val="20"/>
          <w:szCs w:val="20"/>
          <w:lang w:val="en-GB"/>
        </w:rPr>
        <w:t>Community Health Assist Scheme (n.d.).</w:t>
      </w:r>
    </w:p>
  </w:footnote>
  <w:footnote w:id="447">
    <w:p w14:paraId="61411B60" w14:textId="26AA2411"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(2b)</w:t>
      </w:r>
      <w:r w:rsidRPr="004D2342">
        <w:rPr>
          <w:rFonts w:cs="Times New Roman"/>
          <w:color w:val="000000" w:themeColor="text1"/>
        </w:rPr>
        <w:t xml:space="preserve"> –</w:t>
      </w:r>
    </w:p>
    <w:p w14:paraId="7115814E" w14:textId="19C420EC" w:rsidR="003F28DE" w:rsidRPr="004D2342" w:rsidRDefault="003F28DE" w:rsidP="00493E03">
      <w:pPr>
        <w:pStyle w:val="FootnoteText"/>
        <w:rPr>
          <w:rFonts w:cs="Times New Roman"/>
          <w:b/>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48">
    <w:p w14:paraId="797BBC2E" w14:textId="55526941"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 xml:space="preserve">HealthHub. (n.d.-a). </w:t>
      </w:r>
      <w:r w:rsidR="174B1DDC" w:rsidRPr="01411335">
        <w:rPr>
          <w:rFonts w:ascii="Times New Roman" w:hAnsi="Times New Roman" w:cs="Times New Roman"/>
          <w:i/>
          <w:iCs/>
          <w:sz w:val="20"/>
          <w:szCs w:val="20"/>
          <w:lang w:val="en-GB"/>
        </w:rPr>
        <w:t>ElderShield.</w:t>
      </w:r>
      <w:r w:rsidR="174B1DDC" w:rsidRPr="174B1DDC">
        <w:rPr>
          <w:rFonts w:ascii="Times New Roman" w:hAnsi="Times New Roman" w:cs="Times New Roman"/>
          <w:sz w:val="20"/>
          <w:szCs w:val="20"/>
          <w:lang w:val="en-GB"/>
        </w:rPr>
        <w:t xml:space="preserve"> Retrieved July 10, 2020, from https://www.healthhub.sg/a-z/costs-and-financing/8/eldershield</w:t>
      </w:r>
    </w:p>
  </w:footnote>
  <w:footnote w:id="449">
    <w:p w14:paraId="5A136090" w14:textId="77F3F206"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(2b)</w:t>
      </w:r>
      <w:r w:rsidRPr="004D2342">
        <w:rPr>
          <w:rFonts w:cs="Times New Roman"/>
          <w:color w:val="000000" w:themeColor="text1"/>
        </w:rPr>
        <w:t xml:space="preserve"> –</w:t>
      </w:r>
    </w:p>
    <w:p w14:paraId="629C82A2" w14:textId="346C5678" w:rsidR="003F28DE" w:rsidRPr="000D2B78" w:rsidRDefault="003F28DE" w:rsidP="00F66A70">
      <w:pPr>
        <w:pStyle w:val="FootnoteText"/>
      </w:pPr>
      <w:r w:rsidRPr="000D2B78">
        <w:rPr>
          <w:rFonts w:cs="Times New Roman"/>
          <w:i/>
        </w:rPr>
        <w:t>https://www.un.org/development/desa/disabilities/convention-on-the-rights-of-persons-with-disabilities/article-28-adequate-standard-of-living-and-social-protection.html</w:t>
      </w:r>
    </w:p>
  </w:footnote>
  <w:footnote w:id="450">
    <w:p w14:paraId="0DB60EF2" w14:textId="2FE7E259" w:rsidR="003F28DE" w:rsidRPr="000D2B78" w:rsidRDefault="003F28DE" w:rsidP="01411335">
      <w:pPr>
        <w:pStyle w:val="NoSpacing"/>
        <w:rPr>
          <w:rFonts w:ascii="Times New Roman" w:hAnsi="Times New Roman" w:cs="Times New Roman"/>
          <w:sz w:val="24"/>
          <w:szCs w:val="24"/>
        </w:rPr>
      </w:pPr>
      <w:r w:rsidRPr="000D2B78">
        <w:rPr>
          <w:rStyle w:val="FootnoteReference"/>
          <w:rFonts w:cs="Times New Roman"/>
        </w:rPr>
        <w:footnoteRef/>
      </w:r>
      <w:r w:rsidRPr="174B1DDC">
        <w:rPr>
          <w:rFonts w:ascii="Times New Roman" w:hAnsi="Times New Roman" w:cs="Times New Roman"/>
          <w:sz w:val="20"/>
          <w:szCs w:val="20"/>
        </w:rPr>
        <w:t xml:space="preserve"> </w:t>
      </w:r>
      <w:r w:rsidR="174B1DDC" w:rsidRPr="174B1DDC">
        <w:rPr>
          <w:rFonts w:ascii="Times New Roman" w:hAnsi="Times New Roman" w:cs="Times New Roman"/>
          <w:sz w:val="20"/>
          <w:szCs w:val="20"/>
        </w:rPr>
        <w:t xml:space="preserve">CareShield Life. (2022, March 10). </w:t>
      </w:r>
      <w:r w:rsidR="174B1DDC" w:rsidRPr="01411335">
        <w:rPr>
          <w:rFonts w:ascii="Times New Roman" w:hAnsi="Times New Roman" w:cs="Times New Roman"/>
          <w:i/>
          <w:iCs/>
          <w:sz w:val="20"/>
          <w:szCs w:val="20"/>
        </w:rPr>
        <w:t>FAQs | CareShield Life.</w:t>
      </w:r>
      <w:r w:rsidR="174B1DDC" w:rsidRPr="174B1DDC">
        <w:rPr>
          <w:rFonts w:ascii="Times New Roman" w:hAnsi="Times New Roman" w:cs="Times New Roman"/>
          <w:sz w:val="20"/>
          <w:szCs w:val="20"/>
        </w:rPr>
        <w:t xml:space="preserve"> Retrieved March 24, 2022, from https://www.careshieldlife.gov.sg/faqs/careshield-life.html#:%7E:text=double%20the%20protection%3F-,If%20you%20are%20born%20in%201980%20or%20later%2C%20you%20will,date%20on%201%20October%202020</w:t>
      </w:r>
    </w:p>
  </w:footnote>
  <w:footnote w:id="451">
    <w:p w14:paraId="6DC92CE3" w14:textId="672F7FB2" w:rsidR="003F28DE" w:rsidRPr="004D2342" w:rsidRDefault="003F28DE" w:rsidP="01411335">
      <w:pPr>
        <w:pStyle w:val="Bibliography"/>
        <w:rPr>
          <w:rFonts w:ascii="Times New Roman" w:hAnsi="Times New Roman" w:cs="Times New Roman"/>
          <w:lang w:val="en-GB"/>
        </w:rPr>
      </w:pPr>
      <w:r w:rsidRPr="008215BC">
        <w:rPr>
          <w:rStyle w:val="FootnoteReference"/>
        </w:rPr>
        <w:footnoteRef/>
      </w:r>
      <w:r w:rsidRPr="000D2B78">
        <w:rPr>
          <w:rFonts w:ascii="Times New Roman" w:hAnsi="Times New Roman" w:cs="Times New Roman"/>
          <w:sz w:val="20"/>
          <w:szCs w:val="20"/>
        </w:rPr>
        <w:t xml:space="preserve"> </w:t>
      </w:r>
      <w:r w:rsidR="642C0D9A" w:rsidRPr="642C0D9A">
        <w:rPr>
          <w:rFonts w:ascii="Times New Roman" w:hAnsi="Times New Roman" w:cs="Times New Roman"/>
          <w:sz w:val="20"/>
          <w:szCs w:val="20"/>
          <w:lang w:val="en-GB"/>
        </w:rPr>
        <w:t xml:space="preserve">Khalik, S. (2019, September 3). CareShield Life bill passed in Parliament: What you need to know about the new scheme. </w:t>
      </w:r>
      <w:r w:rsidR="642C0D9A" w:rsidRPr="01411335">
        <w:rPr>
          <w:rFonts w:ascii="Times New Roman" w:hAnsi="Times New Roman" w:cs="Times New Roman"/>
          <w:i/>
          <w:iCs/>
          <w:sz w:val="20"/>
          <w:szCs w:val="20"/>
          <w:lang w:val="en-GB"/>
        </w:rPr>
        <w:t xml:space="preserve">The Straits Times. </w:t>
      </w:r>
      <w:r w:rsidR="642C0D9A" w:rsidRPr="642C0D9A">
        <w:rPr>
          <w:rFonts w:ascii="Times New Roman" w:hAnsi="Times New Roman" w:cs="Times New Roman"/>
          <w:sz w:val="20"/>
          <w:szCs w:val="20"/>
          <w:lang w:val="en-GB"/>
        </w:rPr>
        <w:t>https://www.straitstimes.com/singapore/health/careshield-life-what-you-need-to-know-about-the-new-scheme</w:t>
      </w:r>
    </w:p>
  </w:footnote>
  <w:footnote w:id="452">
    <w:p w14:paraId="53BB0A7F" w14:textId="54B24F7F"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Ang, H. M. (2020c, June 5). Launch of CareShield Life and MediSave Care delayed to end-2020 due to COVID-19. </w:t>
      </w:r>
      <w:r w:rsidR="642C0D9A" w:rsidRPr="01411335">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https://www.channelnewsasia.com/news/singapore/covid-19-careshield-life-medisave-care-delayed-12809062</w:t>
      </w:r>
    </w:p>
  </w:footnote>
  <w:footnote w:id="453">
    <w:p w14:paraId="19F62A65" w14:textId="7B02EF2D" w:rsidR="003F28DE" w:rsidRPr="004D2342" w:rsidRDefault="003F28DE" w:rsidP="01411335">
      <w:pPr>
        <w:pStyle w:val="Bibliography"/>
        <w:rPr>
          <w:rFonts w:ascii="Times New Roman" w:eastAsia="Times New Roman" w:hAnsi="Times New Roman" w:cs="Times New Roman"/>
          <w:sz w:val="20"/>
          <w:szCs w:val="20"/>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lang w:val="en-GB"/>
        </w:rPr>
        <w:t xml:space="preserve">Ang, H. M., &amp; Co, C. (2019, September 2). Disability insurance CareShield Life to start next year as Parliament passes bill. </w:t>
      </w:r>
      <w:r w:rsidR="642C0D9A" w:rsidRPr="01411335">
        <w:rPr>
          <w:rFonts w:ascii="Times New Roman" w:hAnsi="Times New Roman" w:cs="Times New Roman"/>
          <w:i/>
          <w:iCs/>
          <w:sz w:val="20"/>
          <w:szCs w:val="20"/>
          <w:lang w:val="en-GB"/>
        </w:rPr>
        <w:t>CNA.</w:t>
      </w:r>
      <w:r w:rsidR="642C0D9A" w:rsidRPr="642C0D9A">
        <w:rPr>
          <w:rFonts w:ascii="Times New Roman" w:hAnsi="Times New Roman" w:cs="Times New Roman"/>
          <w:sz w:val="20"/>
          <w:szCs w:val="20"/>
          <w:lang w:val="en-GB"/>
        </w:rPr>
        <w:t xml:space="preserve"> https://www.channelnewsasia.com/news/singapore/careshield-life-parliament-start-passes-bill-2020-11865860</w:t>
      </w:r>
    </w:p>
  </w:footnote>
  <w:footnote w:id="454">
    <w:p w14:paraId="5628AB33" w14:textId="1DB987D2"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(2b)</w:t>
      </w:r>
      <w:r w:rsidRPr="004D2342">
        <w:rPr>
          <w:rFonts w:cs="Times New Roman"/>
          <w:color w:val="000000" w:themeColor="text1"/>
        </w:rPr>
        <w:t xml:space="preserve"> –</w:t>
      </w:r>
    </w:p>
    <w:p w14:paraId="259500DF" w14:textId="713C9A11" w:rsidR="003F28DE" w:rsidRPr="004D2342" w:rsidRDefault="003F28DE" w:rsidP="00F66A70">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55">
    <w:p w14:paraId="0622BA8D" w14:textId="1654845C"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Ang &amp; Co (2019).</w:t>
      </w:r>
    </w:p>
  </w:footnote>
  <w:footnote w:id="456">
    <w:p w14:paraId="7D5B692B" w14:textId="77777777" w:rsidR="003F28DE" w:rsidRPr="004D2342" w:rsidRDefault="003F28DE" w:rsidP="01411335">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457">
    <w:p w14:paraId="23531C76" w14:textId="6A7E53B6" w:rsidR="003F28DE" w:rsidRPr="004D2342" w:rsidRDefault="003F28DE" w:rsidP="01411335">
      <w:pPr>
        <w:pStyle w:val="Bibliography"/>
        <w:rPr>
          <w:rFonts w:ascii="Times New Roman" w:hAnsi="Times New Roman" w:cs="Times New Roman"/>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GB"/>
        </w:rPr>
        <w:t>Central Provident Fund Board. (n.d.-b).</w:t>
      </w:r>
      <w:r w:rsidR="174B1DDC" w:rsidRPr="174B1DDC">
        <w:rPr>
          <w:rFonts w:ascii="Times New Roman" w:hAnsi="Times New Roman" w:cs="Times New Roman"/>
          <w:sz w:val="20"/>
          <w:szCs w:val="20"/>
          <w:lang w:val="en-GB"/>
        </w:rPr>
        <w:t xml:space="preserve"> </w:t>
      </w:r>
      <w:r w:rsidR="174B1DDC" w:rsidRPr="01411335">
        <w:rPr>
          <w:rFonts w:ascii="Times New Roman" w:hAnsi="Times New Roman" w:cs="Times New Roman"/>
          <w:i/>
          <w:iCs/>
          <w:sz w:val="20"/>
          <w:szCs w:val="20"/>
          <w:lang w:val="en-GB"/>
        </w:rPr>
        <w:t>Is CareShield Life mandatory?.</w:t>
      </w:r>
      <w:r w:rsidR="174B1DDC" w:rsidRPr="174B1DDC">
        <w:rPr>
          <w:rFonts w:ascii="Times New Roman" w:hAnsi="Times New Roman" w:cs="Times New Roman"/>
          <w:sz w:val="20"/>
          <w:szCs w:val="20"/>
          <w:lang w:val="en-GB"/>
        </w:rPr>
        <w:t xml:space="preserve"> Retrieved July 14, 2020, from https://www.cpf.gov.sg/members/FAQ/schemes/healthcare/eldershield/FAQDetails?category=healthcare&amp;group=ElderShield&amp;ajfaqid=3963887&amp;folderid=19004</w:t>
      </w:r>
    </w:p>
  </w:footnote>
  <w:footnote w:id="458">
    <w:p w14:paraId="4645CA30" w14:textId="227B15A6" w:rsidR="003F28DE" w:rsidRPr="004D2342" w:rsidRDefault="003F28DE" w:rsidP="01411335">
      <w:pPr>
        <w:pStyle w:val="Bibliography"/>
        <w:rPr>
          <w:rFonts w:ascii="Times New Roman" w:hAnsi="Times New Roman" w:cs="Times New Roman"/>
          <w:sz w:val="20"/>
          <w:szCs w:val="20"/>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GB"/>
        </w:rPr>
        <w:t>Ministry of Health</w:t>
      </w:r>
      <w:r w:rsidR="174B1DDC" w:rsidRPr="174B1DDC">
        <w:rPr>
          <w:rFonts w:ascii="Times New Roman" w:hAnsi="Times New Roman" w:cs="Times New Roman"/>
          <w:sz w:val="20"/>
          <w:szCs w:val="20"/>
          <w:lang w:val="en-GB"/>
        </w:rPr>
        <w:t xml:space="preserve">. (n.d.-c). </w:t>
      </w:r>
      <w:r w:rsidR="174B1DDC" w:rsidRPr="01411335">
        <w:rPr>
          <w:rFonts w:ascii="Times New Roman" w:hAnsi="Times New Roman" w:cs="Times New Roman"/>
          <w:i/>
          <w:iCs/>
          <w:sz w:val="20"/>
          <w:szCs w:val="20"/>
          <w:lang w:val="en-GB"/>
        </w:rPr>
        <w:t>ElderShield: Am I covered.</w:t>
      </w:r>
      <w:r w:rsidR="174B1DDC" w:rsidRPr="174B1DDC">
        <w:rPr>
          <w:rFonts w:ascii="Times New Roman" w:hAnsi="Times New Roman" w:cs="Times New Roman"/>
          <w:sz w:val="20"/>
          <w:szCs w:val="20"/>
          <w:lang w:val="en-GB"/>
        </w:rPr>
        <w:t xml:space="preserve"> https://www.moh.gov.sg/careshieldlife/about-eldershield/am-i-covered</w:t>
      </w:r>
    </w:p>
  </w:footnote>
  <w:footnote w:id="459">
    <w:p w14:paraId="3C341A73" w14:textId="502DAE5F"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Ministry of Health. (n.d.-a). About CareShield Life. Retrieved June 8, 2020, from https://www.moh.gov.sg/careshieldlife/about-careshield-life</w:t>
      </w:r>
    </w:p>
  </w:footnote>
  <w:footnote w:id="460">
    <w:p w14:paraId="7B8F29E9" w14:textId="6851C82A"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Agency for Integrated Care.</w:t>
      </w:r>
      <w:r w:rsidR="174B1DDC" w:rsidRPr="174B1DDC">
        <w:rPr>
          <w:rFonts w:ascii="Times New Roman" w:hAnsi="Times New Roman" w:cs="Times New Roman"/>
          <w:sz w:val="20"/>
          <w:szCs w:val="20"/>
          <w:lang w:val="en-GB"/>
        </w:rPr>
        <w:t xml:space="preserve"> (n.d.-b). </w:t>
      </w:r>
      <w:r w:rsidR="174B1DDC" w:rsidRPr="01411335">
        <w:rPr>
          <w:rFonts w:ascii="Times New Roman" w:hAnsi="Times New Roman" w:cs="Times New Roman"/>
          <w:i/>
          <w:iCs/>
          <w:sz w:val="20"/>
          <w:szCs w:val="20"/>
          <w:lang w:val="en-GB"/>
        </w:rPr>
        <w:t>Elderfund</w:t>
      </w:r>
      <w:r w:rsidR="174B1DDC" w:rsidRPr="174B1DDC">
        <w:rPr>
          <w:rFonts w:ascii="Times New Roman" w:hAnsi="Times New Roman" w:cs="Times New Roman"/>
          <w:sz w:val="20"/>
          <w:szCs w:val="20"/>
          <w:lang w:val="en-GB"/>
        </w:rPr>
        <w:t>. Retrieved July 10, 2020, from https://www.aic.sg/financial-assistance/Elderfund</w:t>
      </w:r>
    </w:p>
  </w:footnote>
  <w:footnote w:id="461">
    <w:p w14:paraId="0A244E3E" w14:textId="52DA9DF2"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(2b)</w:t>
      </w:r>
      <w:r w:rsidRPr="004D2342">
        <w:rPr>
          <w:rFonts w:cs="Times New Roman"/>
          <w:color w:val="000000" w:themeColor="text1"/>
        </w:rPr>
        <w:t xml:space="preserve"> –</w:t>
      </w:r>
    </w:p>
    <w:p w14:paraId="72AFB541" w14:textId="2DDA4F35" w:rsidR="003F28DE" w:rsidRPr="004D2342" w:rsidRDefault="003F28DE" w:rsidP="00F66A70">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62">
    <w:p w14:paraId="53D8BB15" w14:textId="41D2EBB3"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Agency for Integrated Care. </w:t>
      </w:r>
      <w:r w:rsidR="174B1DDC" w:rsidRPr="174B1DDC">
        <w:rPr>
          <w:rFonts w:ascii="Times New Roman" w:hAnsi="Times New Roman" w:cs="Times New Roman"/>
          <w:sz w:val="20"/>
          <w:szCs w:val="20"/>
          <w:lang w:val="en-GB"/>
        </w:rPr>
        <w:t xml:space="preserve">(n.d.-d). </w:t>
      </w:r>
      <w:r w:rsidR="174B1DDC" w:rsidRPr="174B1DDC">
        <w:rPr>
          <w:rFonts w:ascii="Times New Roman" w:hAnsi="Times New Roman" w:cs="Times New Roman"/>
          <w:i/>
          <w:iCs/>
          <w:sz w:val="20"/>
          <w:szCs w:val="20"/>
          <w:lang w:val="en-GB"/>
        </w:rPr>
        <w:t>Seniors Mobility And Enabling Fund.</w:t>
      </w:r>
      <w:r w:rsidR="174B1DDC" w:rsidRPr="174B1DDC">
        <w:rPr>
          <w:rFonts w:ascii="Times New Roman" w:hAnsi="Times New Roman" w:cs="Times New Roman"/>
          <w:sz w:val="20"/>
          <w:szCs w:val="20"/>
          <w:lang w:val="en-GB"/>
        </w:rPr>
        <w:t xml:space="preserve"> Retrieved July 10, 2020, from https://www.aic.sg/financial-assistance/Seniors%20Mobility%20And%20Enabling%20Fund%20(SMF)</w:t>
      </w:r>
    </w:p>
  </w:footnote>
  <w:footnote w:id="463">
    <w:p w14:paraId="5013FA89" w14:textId="18958DE6" w:rsidR="003F28DE" w:rsidRPr="004D2342" w:rsidRDefault="003F28DE" w:rsidP="174B1DDC">
      <w:pPr>
        <w:pStyle w:val="Bibliography"/>
        <w:rPr>
          <w:rFonts w:ascii="Times New Roman" w:hAnsi="Times New Roman" w:cs="Times New Roman"/>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Agency for Integrated Care. </w:t>
      </w:r>
      <w:r w:rsidR="174B1DDC" w:rsidRPr="174B1DDC">
        <w:rPr>
          <w:rFonts w:ascii="Times New Roman" w:hAnsi="Times New Roman" w:cs="Times New Roman"/>
          <w:sz w:val="20"/>
          <w:szCs w:val="20"/>
          <w:lang w:val="en-GB"/>
        </w:rPr>
        <w:t xml:space="preserve">(n.d.-c). </w:t>
      </w:r>
      <w:r w:rsidR="174B1DDC" w:rsidRPr="174B1DDC">
        <w:rPr>
          <w:rFonts w:ascii="Times New Roman" w:hAnsi="Times New Roman" w:cs="Times New Roman"/>
          <w:i/>
          <w:iCs/>
          <w:sz w:val="20"/>
          <w:szCs w:val="20"/>
          <w:lang w:val="en-GB"/>
        </w:rPr>
        <w:t>Pioneer Generation Disability Assistance Scheme</w:t>
      </w:r>
      <w:r w:rsidR="174B1DDC" w:rsidRPr="174B1DDC">
        <w:rPr>
          <w:rFonts w:ascii="Times New Roman" w:hAnsi="Times New Roman" w:cs="Times New Roman"/>
          <w:sz w:val="20"/>
          <w:szCs w:val="20"/>
          <w:lang w:val="en-GB"/>
        </w:rPr>
        <w:t>. Retrieved July 10, 2020, from https://www.aic.sg/financial-assistance/Pioneer%20Generation%20Disability%20Assistance%20Scheme%20(PioneerDAS)</w:t>
      </w:r>
    </w:p>
  </w:footnote>
  <w:footnote w:id="464">
    <w:p w14:paraId="6935325C" w14:textId="2CB611FE" w:rsidR="003F28DE" w:rsidRPr="000D2B78" w:rsidRDefault="003F28DE" w:rsidP="642C0D9A">
      <w:pPr>
        <w:pStyle w:val="FootnoteText"/>
        <w:rPr>
          <w:rFonts w:cs="Times New Roman"/>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w:t>
      </w:r>
      <w:r w:rsidRPr="642C0D9A">
        <w:rPr>
          <w:rFonts w:cs="Times New Roman"/>
          <w:b/>
          <w:bCs/>
          <w:i/>
          <w:iCs/>
        </w:rPr>
        <w:t>: Art 28 (Adequate Standard of Living and Social Protection) (2b)</w:t>
      </w:r>
      <w:r w:rsidRPr="000D2B78">
        <w:rPr>
          <w:rFonts w:cs="Times New Roman"/>
        </w:rPr>
        <w:t xml:space="preserve"> –</w:t>
      </w:r>
    </w:p>
    <w:p w14:paraId="35FCD2A0" w14:textId="38D9D654" w:rsidR="003F28DE" w:rsidRPr="000D2B78" w:rsidRDefault="003F28DE" w:rsidP="00F66A70">
      <w:pPr>
        <w:pStyle w:val="FootnoteText"/>
        <w:rPr>
          <w:b/>
        </w:rPr>
      </w:pPr>
      <w:r w:rsidRPr="000D2B78">
        <w:rPr>
          <w:rFonts w:cs="Times New Roman"/>
          <w:i/>
        </w:rPr>
        <w:t>https://www.un.org/development/desa/disabilities/convention-on-the-rights-of-persons-with-disabilities/article-28-adequate-standard-of-living-and-social-protection.html</w:t>
      </w:r>
    </w:p>
  </w:footnote>
  <w:footnote w:id="465">
    <w:p w14:paraId="2B43C586" w14:textId="39ECD659" w:rsidR="003F28DE" w:rsidRPr="00A66D3B" w:rsidRDefault="003F28DE" w:rsidP="174B1DDC">
      <w:pPr>
        <w:pStyle w:val="NoSpacing"/>
        <w:rPr>
          <w:rFonts w:ascii="Times New Roman" w:hAnsi="Times New Roman" w:cs="Times New Roman"/>
          <w:sz w:val="20"/>
          <w:szCs w:val="20"/>
        </w:rPr>
      </w:pPr>
      <w:r w:rsidRPr="000D2B78">
        <w:rPr>
          <w:rStyle w:val="FootnoteReference"/>
          <w:rFonts w:cs="Times New Roman"/>
        </w:rPr>
        <w:footnoteRef/>
      </w:r>
      <w:r w:rsidRPr="000D2B78">
        <w:rPr>
          <w:rFonts w:ascii="Times New Roman" w:hAnsi="Times New Roman" w:cs="Times New Roman"/>
        </w:rPr>
        <w:t xml:space="preserve"> </w:t>
      </w:r>
      <w:r w:rsidRPr="000D2B78">
        <w:rPr>
          <w:rFonts w:ascii="Times New Roman" w:hAnsi="Times New Roman" w:cs="Times New Roman"/>
          <w:sz w:val="20"/>
          <w:szCs w:val="20"/>
        </w:rPr>
        <w:t xml:space="preserve">Ministry of Social and Family Development. </w:t>
      </w:r>
      <w:r w:rsidR="174B1DDC" w:rsidRPr="174B1DDC">
        <w:rPr>
          <w:rFonts w:ascii="Times New Roman" w:hAnsi="Times New Roman" w:cs="Times New Roman"/>
          <w:sz w:val="20"/>
          <w:szCs w:val="20"/>
          <w:lang w:val="en-GB"/>
        </w:rPr>
        <w:t>(2022a, January 17).</w:t>
      </w:r>
      <w:r w:rsidR="174B1DDC" w:rsidRPr="174B1DDC">
        <w:rPr>
          <w:rFonts w:ascii="Times New Roman" w:hAnsi="Times New Roman" w:cs="Times New Roman"/>
          <w:sz w:val="20"/>
          <w:szCs w:val="20"/>
        </w:rPr>
        <w:t xml:space="preserve"> </w:t>
      </w:r>
      <w:r w:rsidR="174B1DDC" w:rsidRPr="174B1DDC">
        <w:rPr>
          <w:rFonts w:ascii="Times New Roman" w:hAnsi="Times New Roman" w:cs="Times New Roman"/>
          <w:i/>
          <w:iCs/>
          <w:sz w:val="20"/>
          <w:szCs w:val="20"/>
        </w:rPr>
        <w:t>Seniors’ Mobility And Enabling Fund and Assistive Technology Fund to provide enhanced support for seniors and persons with disabilities.</w:t>
      </w:r>
      <w:r w:rsidR="174B1DDC" w:rsidRPr="174B1DDC">
        <w:rPr>
          <w:rFonts w:ascii="Times New Roman" w:hAnsi="Times New Roman" w:cs="Times New Roman"/>
          <w:sz w:val="20"/>
          <w:szCs w:val="20"/>
        </w:rPr>
        <w:t xml:space="preserve"> Retrieved March 25, 2022, from https://www.msf.gov.sg/media-room/Pages/Seniors-Mobility-And-Enabling-Fund-And-Assistive-Technology-Fund-To-Provide-Enhanced-Support.aspx</w:t>
      </w:r>
    </w:p>
  </w:footnote>
  <w:footnote w:id="466">
    <w:p w14:paraId="13D13123" w14:textId="54D0E67C"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28 (Adequate Standard of Living and Social Protection) (2b)</w:t>
      </w:r>
      <w:r w:rsidRPr="000D2B78">
        <w:rPr>
          <w:rFonts w:cs="Times New Roman"/>
        </w:rPr>
        <w:t xml:space="preserve"> –</w:t>
      </w:r>
    </w:p>
    <w:p w14:paraId="3AB5AD41" w14:textId="5B56B4B3" w:rsidR="003F28DE" w:rsidRPr="00A66D3B" w:rsidRDefault="003F28DE" w:rsidP="006817BB">
      <w:pPr>
        <w:pStyle w:val="FootnoteText"/>
        <w:rPr>
          <w:lang w:val="en-US"/>
        </w:rPr>
      </w:pPr>
      <w:r w:rsidRPr="000D2B78">
        <w:rPr>
          <w:rFonts w:cs="Times New Roman"/>
          <w:i/>
          <w:iCs/>
        </w:rPr>
        <w:t>https://www.un.org/development/desa/disabilities/convention-on-the-rights-of-persons-with-disabilities/article-28-adequate-standard-of-living-and-social-protection.html</w:t>
      </w:r>
    </w:p>
  </w:footnote>
  <w:footnote w:id="467">
    <w:p w14:paraId="5E0FCAB0" w14:textId="58E7928F"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Venkatraman (2019).</w:t>
      </w:r>
    </w:p>
  </w:footnote>
  <w:footnote w:id="468">
    <w:p w14:paraId="2DB7BBBC" w14:textId="64298A7F" w:rsidR="003F28DE" w:rsidRPr="004D2342" w:rsidRDefault="003F28DE" w:rsidP="01411335">
      <w:pPr>
        <w:pStyle w:val="NoSpacing"/>
        <w:rPr>
          <w:rFonts w:ascii="Times New Roman" w:eastAsia="Times New Roman" w:hAnsi="Times New Roman" w:cs="Times New Roman"/>
          <w:sz w:val="24"/>
          <w:szCs w:val="24"/>
          <w:lang w:val="en-GB"/>
        </w:rPr>
      </w:pPr>
      <w:r w:rsidRPr="004D2342">
        <w:rPr>
          <w:rStyle w:val="FootnoteReference"/>
          <w:color w:val="000000" w:themeColor="text1"/>
        </w:rPr>
        <w:footnoteRef/>
      </w:r>
      <w:r w:rsidRPr="004D2342">
        <w:rPr>
          <w:rFonts w:cs="Times New Roman"/>
          <w:color w:val="000000" w:themeColor="text1"/>
        </w:rPr>
        <w:t xml:space="preserve"> </w:t>
      </w:r>
      <w:r w:rsidR="642C0D9A" w:rsidRPr="642C0D9A">
        <w:rPr>
          <w:rFonts w:ascii="Times New Roman" w:eastAsia="Times New Roman" w:hAnsi="Times New Roman" w:cs="Times New Roman"/>
          <w:sz w:val="20"/>
          <w:szCs w:val="20"/>
          <w:lang w:val="en-GB"/>
        </w:rPr>
        <w:t xml:space="preserve">Loh, V. (2019, February 14). New S$200 monthly grant, respite services among plans to ease burden on caregivers. </w:t>
      </w:r>
      <w:r w:rsidR="642C0D9A" w:rsidRPr="01411335">
        <w:rPr>
          <w:rFonts w:ascii="Times New Roman" w:eastAsia="Times New Roman" w:hAnsi="Times New Roman" w:cs="Times New Roman"/>
          <w:i/>
          <w:iCs/>
          <w:sz w:val="20"/>
          <w:szCs w:val="20"/>
          <w:lang w:val="en-GB"/>
        </w:rPr>
        <w:t>TODAYonline</w:t>
      </w:r>
      <w:r w:rsidR="642C0D9A" w:rsidRPr="642C0D9A">
        <w:rPr>
          <w:rFonts w:ascii="Times New Roman" w:eastAsia="Times New Roman" w:hAnsi="Times New Roman" w:cs="Times New Roman"/>
          <w:sz w:val="20"/>
          <w:szCs w:val="20"/>
          <w:lang w:val="en-GB"/>
        </w:rPr>
        <w:t>. https://www.todayonline.com/singapore/new-s200-monthly-grant-respite-services-among-plans-ease-burden-caregivers</w:t>
      </w:r>
    </w:p>
  </w:footnote>
  <w:footnote w:id="469">
    <w:p w14:paraId="13AFD64C" w14:textId="55EB5E4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71690118" w14:textId="7869A617"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70">
    <w:p w14:paraId="55BD7517" w14:textId="3B69EE01" w:rsidR="003F28DE" w:rsidRDefault="003F28DE" w:rsidP="01411335">
      <w:pPr>
        <w:pStyle w:val="Bibliography"/>
        <w:rPr>
          <w:rFonts w:ascii="Times New Roman" w:eastAsia="Times New Roman" w:hAnsi="Times New Roman" w:cs="Times New Roman"/>
        </w:rPr>
      </w:pPr>
      <w:r w:rsidRPr="0E4A6612">
        <w:rPr>
          <w:rStyle w:val="FootnoteReference"/>
          <w:color w:val="000000" w:themeColor="text1"/>
        </w:rPr>
        <w:footnoteRef/>
      </w:r>
      <w:r w:rsidRPr="01411335">
        <w:rPr>
          <w:rFonts w:ascii="Times New Roman" w:eastAsia="Times New Roman" w:hAnsi="Times New Roman" w:cs="Times New Roman"/>
          <w:color w:val="000000" w:themeColor="text1"/>
          <w:sz w:val="20"/>
          <w:szCs w:val="20"/>
        </w:rPr>
        <w:t xml:space="preserve"> Teng, A</w:t>
      </w:r>
      <w:r w:rsidR="642C0D9A" w:rsidRPr="01411335">
        <w:rPr>
          <w:rFonts w:ascii="Times New Roman" w:eastAsia="Times New Roman" w:hAnsi="Times New Roman" w:cs="Times New Roman"/>
          <w:sz w:val="20"/>
          <w:szCs w:val="20"/>
          <w:lang w:val="en-GB"/>
        </w:rPr>
        <w:t>.</w:t>
      </w:r>
      <w:r w:rsidR="642C0D9A" w:rsidRPr="01411335">
        <w:rPr>
          <w:rFonts w:ascii="Times New Roman" w:eastAsia="Times New Roman" w:hAnsi="Times New Roman" w:cs="Times New Roman"/>
          <w:sz w:val="20"/>
          <w:szCs w:val="20"/>
        </w:rPr>
        <w:t xml:space="preserve"> (2022, March 28). </w:t>
      </w:r>
      <w:r w:rsidR="642C0D9A" w:rsidRPr="01411335">
        <w:rPr>
          <w:rFonts w:ascii="Times New Roman" w:eastAsia="Times New Roman" w:hAnsi="Times New Roman" w:cs="Times New Roman"/>
          <w:sz w:val="20"/>
          <w:szCs w:val="20"/>
          <w:lang w:val="en-GB"/>
        </w:rPr>
        <w:t xml:space="preserve">Higher grant among initiatives to give more support and respite to caregivers, many of whom are women. </w:t>
      </w:r>
      <w:r w:rsidR="642C0D9A" w:rsidRPr="01411335">
        <w:rPr>
          <w:rFonts w:ascii="Times New Roman" w:eastAsia="Times New Roman" w:hAnsi="Times New Roman" w:cs="Times New Roman"/>
          <w:i/>
          <w:iCs/>
          <w:sz w:val="20"/>
          <w:szCs w:val="20"/>
          <w:lang w:val="en-GB"/>
        </w:rPr>
        <w:t>The Straits Times.</w:t>
      </w:r>
      <w:r w:rsidR="642C0D9A" w:rsidRPr="01411335">
        <w:rPr>
          <w:rFonts w:ascii="Times New Roman" w:eastAsia="Times New Roman" w:hAnsi="Times New Roman" w:cs="Times New Roman"/>
          <w:sz w:val="20"/>
          <w:szCs w:val="20"/>
          <w:lang w:val="en-GB"/>
        </w:rPr>
        <w:t xml:space="preserve"> </w:t>
      </w:r>
      <w:r w:rsidR="642C0D9A" w:rsidRPr="01411335">
        <w:rPr>
          <w:rFonts w:ascii="Times New Roman" w:eastAsia="Times New Roman" w:hAnsi="Times New Roman" w:cs="Times New Roman"/>
          <w:sz w:val="20"/>
          <w:szCs w:val="20"/>
        </w:rPr>
        <w:t>https://www.straitstimes.com/singapore/higher-grant-among-initiatives-to-give-more-support-and-respite-to-caregivers-many-of-whom-are-women</w:t>
      </w:r>
    </w:p>
  </w:footnote>
  <w:footnote w:id="471">
    <w:p w14:paraId="2B30B658" w14:textId="68FD7C1C" w:rsidR="003F28DE" w:rsidRPr="004D2342" w:rsidRDefault="003F28DE" w:rsidP="174B1DDC">
      <w:pPr>
        <w:pStyle w:val="Bibliography"/>
        <w:rPr>
          <w:rFonts w:ascii="Times New Roman" w:hAnsi="Times New Roman" w:cs="Times New Roman"/>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 xml:space="preserve">Ministry of Finance. (n.d.). </w:t>
      </w:r>
      <w:r w:rsidR="174B1DDC" w:rsidRPr="174B1DDC">
        <w:rPr>
          <w:rFonts w:ascii="Times New Roman" w:hAnsi="Times New Roman" w:cs="Times New Roman"/>
          <w:i/>
          <w:iCs/>
          <w:sz w:val="20"/>
          <w:szCs w:val="20"/>
          <w:lang w:val="en-GB"/>
        </w:rPr>
        <w:t>Tax reliefs and rebates.</w:t>
      </w:r>
      <w:r w:rsidR="174B1DDC" w:rsidRPr="174B1DDC">
        <w:rPr>
          <w:rFonts w:ascii="Times New Roman" w:hAnsi="Times New Roman" w:cs="Times New Roman"/>
          <w:sz w:val="20"/>
          <w:szCs w:val="20"/>
          <w:lang w:val="en-GB"/>
        </w:rPr>
        <w:t xml:space="preserve"> Retrieved July 10, 2020, from https://www.mof.gov.sg/mof-for/individuals/tax-reliefs-and-rebates</w:t>
      </w:r>
    </w:p>
  </w:footnote>
  <w:footnote w:id="472">
    <w:p w14:paraId="7372A0F7" w14:textId="4F584F88"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285CD7A4" w14:textId="0E7FF30E"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73">
    <w:p w14:paraId="34661352" w14:textId="524257FA" w:rsidR="003F28DE" w:rsidRPr="004D2342" w:rsidRDefault="003F28DE" w:rsidP="174B1DDC">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(n.d.-q). </w:t>
      </w:r>
      <w:r w:rsidR="174B1DDC" w:rsidRPr="174B1DDC">
        <w:rPr>
          <w:rFonts w:ascii="Times New Roman" w:eastAsia="Times New Roman" w:hAnsi="Times New Roman" w:cs="Times New Roman"/>
          <w:i/>
          <w:iCs/>
          <w:sz w:val="20"/>
          <w:szCs w:val="20"/>
          <w:lang w:val="en-GB"/>
        </w:rPr>
        <w:t>Training courses.</w:t>
      </w:r>
      <w:r w:rsidR="174B1DDC" w:rsidRPr="174B1DDC">
        <w:rPr>
          <w:rFonts w:ascii="Times New Roman" w:eastAsia="Times New Roman" w:hAnsi="Times New Roman" w:cs="Times New Roman"/>
          <w:sz w:val="20"/>
          <w:szCs w:val="20"/>
          <w:lang w:val="en-GB"/>
        </w:rPr>
        <w:t xml:space="preserve"> Retrieved July 10, 2020. </w:t>
      </w:r>
      <w:hyperlink r:id="rId97">
        <w:r w:rsidR="174B1DDC" w:rsidRPr="174B1DDC">
          <w:rPr>
            <w:rStyle w:val="Hyperlink"/>
            <w:rFonts w:ascii="Times New Roman" w:eastAsia="Times New Roman" w:hAnsi="Times New Roman" w:cs="Times New Roman"/>
            <w:sz w:val="20"/>
            <w:szCs w:val="20"/>
            <w:lang w:val="en-GB"/>
          </w:rPr>
          <w:t>https://www.sgenable.sg/pages/content.aspx?path=/caregiver-support/training-courses/</w:t>
        </w:r>
      </w:hyperlink>
    </w:p>
  </w:footnote>
  <w:footnote w:id="474">
    <w:p w14:paraId="1B1E6354" w14:textId="3C5AFCB2" w:rsidR="003F28DE" w:rsidRPr="004D2342" w:rsidRDefault="003F28DE" w:rsidP="174B1DDC">
      <w:pPr>
        <w:pStyle w:val="Bibliography"/>
        <w:rPr>
          <w:rFonts w:ascii="Times New Roman" w:hAnsi="Times New Roman" w:cs="Times New Roman"/>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174B1DDC" w:rsidRPr="174B1DDC">
        <w:rPr>
          <w:rFonts w:ascii="Times New Roman" w:hAnsi="Times New Roman" w:cs="Times New Roman"/>
          <w:sz w:val="20"/>
          <w:szCs w:val="20"/>
          <w:lang w:val="en-GB"/>
        </w:rPr>
        <w:t xml:space="preserve">Agency for Integrated Care. (n.d.-a). </w:t>
      </w:r>
      <w:r w:rsidR="174B1DDC" w:rsidRPr="174B1DDC">
        <w:rPr>
          <w:rFonts w:ascii="Times New Roman" w:hAnsi="Times New Roman" w:cs="Times New Roman"/>
          <w:i/>
          <w:iCs/>
          <w:sz w:val="20"/>
          <w:szCs w:val="20"/>
          <w:lang w:val="en-GB"/>
        </w:rPr>
        <w:t xml:space="preserve">Caregivers Training Grant (CTG). </w:t>
      </w:r>
      <w:r w:rsidR="174B1DDC" w:rsidRPr="174B1DDC">
        <w:rPr>
          <w:rFonts w:ascii="Times New Roman" w:hAnsi="Times New Roman" w:cs="Times New Roman"/>
          <w:sz w:val="20"/>
          <w:szCs w:val="20"/>
          <w:lang w:val="en-GB"/>
        </w:rPr>
        <w:t>Retrieved July 10, 2020, from https://www.aic.sg/financial-assistance/Caregivers%20Training%20Grant%20(CTG)</w:t>
      </w:r>
    </w:p>
  </w:footnote>
  <w:footnote w:id="475">
    <w:p w14:paraId="156BEFDE" w14:textId="3CB6C389"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Venkatraman (2019).</w:t>
      </w:r>
    </w:p>
  </w:footnote>
  <w:footnote w:id="476">
    <w:p w14:paraId="1F23B446" w14:textId="79314DE5"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7860560A" w14:textId="7E18A06A"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77">
    <w:p w14:paraId="6FE03127" w14:textId="2BACA064" w:rsidR="003F28DE" w:rsidRPr="004D2342" w:rsidRDefault="003F28DE" w:rsidP="01411335">
      <w:pPr>
        <w:pStyle w:val="Bibliography"/>
        <w:ind w:left="720" w:hanging="720"/>
        <w:rPr>
          <w:rFonts w:ascii="Times New Roman" w:hAnsi="Times New Roman" w:cs="Times New Roman"/>
          <w:lang w:val="en-GB"/>
        </w:rPr>
      </w:pPr>
      <w:r w:rsidRPr="004D2342">
        <w:rPr>
          <w:rStyle w:val="FootnoteReference"/>
          <w:color w:val="000000" w:themeColor="text1"/>
        </w:rPr>
        <w:footnoteRef/>
      </w:r>
      <w:r w:rsidRPr="004D2342">
        <w:rPr>
          <w:rFonts w:cs="Times New Roman"/>
          <w:color w:val="000000" w:themeColor="text1"/>
        </w:rPr>
        <w:t xml:space="preserve"> </w:t>
      </w:r>
      <w:r w:rsidR="01411335" w:rsidRPr="01411335">
        <w:rPr>
          <w:rFonts w:ascii="Times New Roman" w:hAnsi="Times New Roman" w:cs="Times New Roman"/>
          <w:sz w:val="20"/>
          <w:szCs w:val="20"/>
          <w:lang w:val="en-GB"/>
        </w:rPr>
        <w:t xml:space="preserve">Rashith, R. (2018, December 4). New facility to support and train caregivers. </w:t>
      </w:r>
      <w:r w:rsidR="01411335" w:rsidRPr="01411335">
        <w:rPr>
          <w:rFonts w:ascii="Times New Roman" w:hAnsi="Times New Roman" w:cs="Times New Roman"/>
          <w:i/>
          <w:iCs/>
          <w:sz w:val="20"/>
          <w:szCs w:val="20"/>
          <w:lang w:val="en-GB"/>
        </w:rPr>
        <w:t>The Straits Times.</w:t>
      </w:r>
      <w:r w:rsidR="01411335" w:rsidRPr="01411335">
        <w:rPr>
          <w:rFonts w:ascii="Times New Roman" w:hAnsi="Times New Roman" w:cs="Times New Roman"/>
          <w:sz w:val="20"/>
          <w:szCs w:val="20"/>
          <w:lang w:val="en-GB"/>
        </w:rPr>
        <w:t xml:space="preserve"> https://www.straitstimes.com/singapore/new-facility-to-support-and-train-caregivers</w:t>
      </w:r>
    </w:p>
  </w:footnote>
  <w:footnote w:id="478">
    <w:p w14:paraId="67D1DF53" w14:textId="3B8D824E" w:rsidR="003F28DE" w:rsidRPr="004D2342" w:rsidRDefault="003F28DE" w:rsidP="01411335">
      <w:pPr>
        <w:rPr>
          <w:rFonts w:ascii="Times New Roman" w:hAnsi="Times New Roman" w:cs="Times New Roman"/>
          <w:sz w:val="20"/>
          <w:szCs w:val="20"/>
          <w:lang w:val="en-GB"/>
        </w:rPr>
      </w:pPr>
      <w:r w:rsidRPr="642C0D9A">
        <w:rPr>
          <w:rStyle w:val="FootnoteReference"/>
          <w:color w:val="000000" w:themeColor="text1"/>
        </w:rPr>
        <w:footnoteRef/>
      </w:r>
      <w:r w:rsidR="642C0D9A" w:rsidRPr="642C0D9A">
        <w:rPr>
          <w:rFonts w:ascii="Times New Roman" w:hAnsi="Times New Roman" w:cs="Times New Roman"/>
          <w:color w:val="000000" w:themeColor="text1"/>
          <w:sz w:val="20"/>
          <w:szCs w:val="20"/>
        </w:rPr>
        <w:t xml:space="preserve"> CNA</w:t>
      </w:r>
      <w:r w:rsidR="642C0D9A" w:rsidRPr="642C0D9A">
        <w:rPr>
          <w:rFonts w:ascii="Times New Roman" w:hAnsi="Times New Roman" w:cs="Times New Roman"/>
          <w:sz w:val="20"/>
          <w:szCs w:val="20"/>
          <w:lang w:val="en-GB"/>
        </w:rPr>
        <w:t xml:space="preserve"> (2018a). </w:t>
      </w:r>
    </w:p>
  </w:footnote>
  <w:footnote w:id="479">
    <w:p w14:paraId="7DD6ED98" w14:textId="74B3F0A5"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7CC70786" w14:textId="12B03462"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80">
    <w:p w14:paraId="15126930" w14:textId="5C5AB6FF" w:rsidR="003F28DE" w:rsidRPr="004D2342" w:rsidRDefault="003F28DE" w:rsidP="01411335">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481">
    <w:p w14:paraId="30100751" w14:textId="5187DD1D" w:rsidR="003F28DE" w:rsidRPr="004D2342" w:rsidRDefault="003F28DE" w:rsidP="174B1DDC">
      <w:pPr>
        <w:rPr>
          <w:rFonts w:ascii="Times New Roman" w:eastAsia="Times New Roman" w:hAnsi="Times New Roman" w:cs="Times New Roman"/>
          <w:sz w:val="20"/>
          <w:szCs w:val="20"/>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color w:val="262626" w:themeColor="text1" w:themeTint="D9"/>
          <w:sz w:val="20"/>
          <w:szCs w:val="20"/>
          <w:lang w:val="en-GB"/>
        </w:rPr>
        <w:t xml:space="preserve">Singapore Parliament. (2020). Parliamentary Debates Singapore Official Report (95(8)). </w:t>
      </w:r>
      <w:hyperlink r:id="rId98">
        <w:r w:rsidR="174B1DDC" w:rsidRPr="174B1DDC">
          <w:rPr>
            <w:rStyle w:val="Hyperlink"/>
            <w:rFonts w:ascii="Times New Roman" w:eastAsia="Times New Roman" w:hAnsi="Times New Roman" w:cs="Times New Roman"/>
            <w:color w:val="262626" w:themeColor="text1" w:themeTint="D9"/>
            <w:sz w:val="20"/>
            <w:szCs w:val="20"/>
            <w:u w:val="none"/>
            <w:lang w:val="en-GB"/>
          </w:rPr>
          <w:t>https://sprs.parl.gov.sg/search/fullreport?sittingdate=06-10-2020</w:t>
        </w:r>
      </w:hyperlink>
    </w:p>
  </w:footnote>
  <w:footnote w:id="482">
    <w:p w14:paraId="03358B04" w14:textId="07609433" w:rsidR="003F28DE" w:rsidRPr="004D2342" w:rsidRDefault="003F28DE" w:rsidP="174B1DDC">
      <w:pPr>
        <w:pStyle w:val="Bibliography"/>
        <w:rPr>
          <w:rFonts w:ascii="Times New Roman" w:hAnsi="Times New Roman" w:cs="Times New Roman"/>
          <w:sz w:val="20"/>
          <w:szCs w:val="20"/>
          <w:lang w:val="en-GB"/>
        </w:rPr>
      </w:pPr>
      <w:r w:rsidRPr="174B1DDC">
        <w:rPr>
          <w:rStyle w:val="FootnoteReference"/>
          <w:color w:val="000000" w:themeColor="text1"/>
        </w:rPr>
        <w:footnoteRef/>
      </w:r>
      <w:r w:rsidRPr="004D2342">
        <w:rPr>
          <w:rFonts w:ascii="Times New Roman" w:hAnsi="Times New Roman" w:cs="Times New Roman"/>
          <w:color w:val="000000" w:themeColor="text1"/>
          <w:sz w:val="20"/>
          <w:szCs w:val="20"/>
        </w:rPr>
        <w:t xml:space="preserve"> Enabling Guide.</w:t>
      </w:r>
      <w:r w:rsidR="174B1DDC" w:rsidRPr="174B1DDC">
        <w:rPr>
          <w:rFonts w:ascii="Times New Roman" w:hAnsi="Times New Roman" w:cs="Times New Roman"/>
          <w:sz w:val="20"/>
          <w:szCs w:val="20"/>
          <w:lang w:val="en-GB"/>
        </w:rPr>
        <w:t xml:space="preserve"> (n.d.-c). </w:t>
      </w:r>
      <w:r w:rsidR="174B1DDC" w:rsidRPr="174B1DDC">
        <w:rPr>
          <w:rFonts w:ascii="Times New Roman" w:hAnsi="Times New Roman" w:cs="Times New Roman"/>
          <w:i/>
          <w:iCs/>
          <w:sz w:val="20"/>
          <w:szCs w:val="20"/>
          <w:lang w:val="en-GB"/>
        </w:rPr>
        <w:t xml:space="preserve">Empowering caregivers - caring for caregivers. </w:t>
      </w:r>
      <w:r w:rsidR="174B1DDC" w:rsidRPr="174B1DDC">
        <w:rPr>
          <w:rFonts w:ascii="Times New Roman" w:hAnsi="Times New Roman" w:cs="Times New Roman"/>
          <w:sz w:val="20"/>
          <w:szCs w:val="20"/>
          <w:lang w:val="en-GB"/>
        </w:rPr>
        <w:t>Retrieved July 14, 2020, from https://www.enablingguide.sg/caring-for-caregivers/empowering-caregivers</w:t>
      </w:r>
    </w:p>
  </w:footnote>
  <w:footnote w:id="483">
    <w:p w14:paraId="7C2BF30D" w14:textId="0596091B"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56C7D0C4" w14:textId="3D18471D" w:rsidR="003F28DE" w:rsidRPr="004D2342" w:rsidRDefault="003F28DE" w:rsidP="008A3131">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84">
    <w:p w14:paraId="13DEBCAC" w14:textId="5D4BDBFF" w:rsidR="003F28DE" w:rsidRPr="004D2342" w:rsidRDefault="003F28DE" w:rsidP="01411335">
      <w:pPr>
        <w:pStyle w:val="FootnoteText"/>
        <w:rPr>
          <w:rFonts w:eastAsia="Times New Roman" w:cs="Times New Roman"/>
          <w:color w:val="000000" w:themeColor="text1"/>
          <w:lang w:val="en-GB"/>
        </w:rPr>
      </w:pPr>
      <w:r w:rsidRPr="004D2342">
        <w:rPr>
          <w:rStyle w:val="FootnoteReference"/>
          <w:color w:val="000000" w:themeColor="text1"/>
        </w:rPr>
        <w:footnoteRef/>
      </w:r>
      <w:r w:rsidRPr="004D2342">
        <w:rPr>
          <w:color w:val="000000" w:themeColor="text1"/>
        </w:rPr>
        <w:t xml:space="preserve"> </w:t>
      </w:r>
      <w:r w:rsidR="174B1DDC" w:rsidRPr="174B1DDC">
        <w:rPr>
          <w:rFonts w:eastAsia="Times New Roman" w:cs="Times New Roman"/>
        </w:rPr>
        <w:t>Ministry of Social and Family Development</w:t>
      </w:r>
      <w:r w:rsidR="174B1DDC" w:rsidRPr="174B1DDC">
        <w:rPr>
          <w:rFonts w:eastAsia="Times New Roman" w:cs="Times New Roman"/>
          <w:lang w:val="en-GB"/>
        </w:rPr>
        <w:t xml:space="preserve"> (2016a). </w:t>
      </w:r>
    </w:p>
  </w:footnote>
  <w:footnote w:id="485">
    <w:p w14:paraId="1F1F5DBE" w14:textId="1ADF1042" w:rsidR="003F28DE" w:rsidRPr="004D2342" w:rsidRDefault="003F28DE" w:rsidP="01411335">
      <w:pPr>
        <w:pStyle w:val="Bibliography"/>
        <w:rPr>
          <w:rFonts w:ascii="Times New Roman" w:hAnsi="Times New Roman" w:cs="Times New Roman"/>
          <w:lang w:val="en-GB"/>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Goy, P</w:t>
      </w:r>
      <w:r w:rsidR="642C0D9A" w:rsidRPr="642C0D9A">
        <w:rPr>
          <w:rFonts w:ascii="Times New Roman" w:hAnsi="Times New Roman" w:cs="Times New Roman"/>
          <w:sz w:val="20"/>
          <w:szCs w:val="20"/>
          <w:lang w:val="en-GB"/>
        </w:rPr>
        <w:t>. (2017, September 22). Halimah visits charity with drop-in disability programme she suggested.</w:t>
      </w:r>
      <w:r w:rsidR="642C0D9A" w:rsidRPr="01411335">
        <w:rPr>
          <w:rFonts w:ascii="Times New Roman" w:hAnsi="Times New Roman" w:cs="Times New Roman"/>
          <w:i/>
          <w:iCs/>
          <w:sz w:val="20"/>
          <w:szCs w:val="20"/>
          <w:lang w:val="en-GB"/>
        </w:rPr>
        <w:t xml:space="preserve"> The New Paper.</w:t>
      </w:r>
      <w:r w:rsidR="642C0D9A" w:rsidRPr="642C0D9A">
        <w:rPr>
          <w:rFonts w:ascii="Times New Roman" w:hAnsi="Times New Roman" w:cs="Times New Roman"/>
          <w:sz w:val="20"/>
          <w:szCs w:val="20"/>
          <w:lang w:val="en-GB"/>
        </w:rPr>
        <w:t xml:space="preserve"> https://www.tnp.sg/news/singapore/halimah-visits-charity-drop-disability-programme-she-suggested</w:t>
      </w:r>
    </w:p>
  </w:footnote>
  <w:footnote w:id="486">
    <w:p w14:paraId="06785437" w14:textId="780F05BB" w:rsidR="174B1DDC" w:rsidRDefault="174B1DDC" w:rsidP="174B1DDC">
      <w:pPr>
        <w:pStyle w:val="Bibliography"/>
        <w:rPr>
          <w:rFonts w:ascii="Times New Roman" w:eastAsia="Times New Roman" w:hAnsi="Times New Roman" w:cs="Times New Roman"/>
          <w:sz w:val="20"/>
          <w:szCs w:val="20"/>
          <w:lang w:val="en-GB"/>
        </w:rPr>
      </w:pPr>
      <w:r w:rsidRPr="174B1DDC">
        <w:rPr>
          <w:rStyle w:val="FootnoteReference"/>
          <w:rFonts w:eastAsia="Times New Roman" w:cs="Times New Roman"/>
          <w:szCs w:val="20"/>
        </w:rPr>
        <w:footnoteRef/>
      </w:r>
      <w:r w:rsidRPr="174B1DDC">
        <w:rPr>
          <w:rFonts w:ascii="Times New Roman" w:eastAsia="Times New Roman" w:hAnsi="Times New Roman" w:cs="Times New Roman"/>
          <w:sz w:val="20"/>
          <w:szCs w:val="20"/>
        </w:rPr>
        <w:t xml:space="preserve"> SG Enable</w:t>
      </w:r>
      <w:r w:rsidRPr="174B1DDC">
        <w:rPr>
          <w:rFonts w:ascii="Times New Roman" w:eastAsia="Times New Roman" w:hAnsi="Times New Roman" w:cs="Times New Roman"/>
          <w:sz w:val="20"/>
          <w:szCs w:val="20"/>
          <w:lang w:val="en-GB"/>
        </w:rPr>
        <w:t xml:space="preserve">. (n.d.-f). </w:t>
      </w:r>
      <w:r w:rsidRPr="174B1DDC">
        <w:rPr>
          <w:rFonts w:ascii="Times New Roman" w:eastAsia="Times New Roman" w:hAnsi="Times New Roman" w:cs="Times New Roman"/>
          <w:i/>
          <w:iCs/>
          <w:sz w:val="20"/>
          <w:szCs w:val="20"/>
          <w:lang w:val="en-GB"/>
        </w:rPr>
        <w:t xml:space="preserve">Drop-in Disability Programme. </w:t>
      </w:r>
      <w:r w:rsidRPr="174B1DDC">
        <w:rPr>
          <w:rFonts w:ascii="Times New Roman" w:eastAsia="Times New Roman" w:hAnsi="Times New Roman" w:cs="Times New Roman"/>
          <w:sz w:val="20"/>
          <w:szCs w:val="20"/>
          <w:lang w:val="en-GB"/>
        </w:rPr>
        <w:t>Retrieved July 14, 2020, from https://www.sgenable.sg/pages/content.aspx?path=/for-adults/drop-in-disability-programme/</w:t>
      </w:r>
    </w:p>
  </w:footnote>
  <w:footnote w:id="487">
    <w:p w14:paraId="48C579C3" w14:textId="2569D4C8" w:rsidR="003F28DE" w:rsidRPr="004D2342" w:rsidRDefault="003F28DE" w:rsidP="174B1DDC">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 xml:space="preserve"> (n.d.-l). </w:t>
      </w:r>
      <w:r w:rsidR="174B1DDC" w:rsidRPr="174B1DDC">
        <w:rPr>
          <w:rFonts w:ascii="Times New Roman" w:eastAsia="Times New Roman" w:hAnsi="Times New Roman" w:cs="Times New Roman"/>
          <w:i/>
          <w:iCs/>
          <w:sz w:val="20"/>
          <w:szCs w:val="20"/>
          <w:lang w:val="en-GB"/>
        </w:rPr>
        <w:t xml:space="preserve">Services for adults with disabilities. </w:t>
      </w:r>
      <w:r w:rsidR="174B1DDC" w:rsidRPr="174B1DDC">
        <w:rPr>
          <w:rFonts w:ascii="Times New Roman" w:eastAsia="Times New Roman" w:hAnsi="Times New Roman" w:cs="Times New Roman"/>
          <w:sz w:val="20"/>
          <w:szCs w:val="20"/>
          <w:lang w:val="en-GB"/>
        </w:rPr>
        <w:t xml:space="preserve">Retrieved July 14, 2020, from </w:t>
      </w:r>
      <w:hyperlink r:id="rId99">
        <w:r w:rsidR="174B1DDC" w:rsidRPr="174B1DDC">
          <w:rPr>
            <w:rStyle w:val="Hyperlink"/>
            <w:rFonts w:ascii="Times New Roman" w:eastAsia="Times New Roman" w:hAnsi="Times New Roman" w:cs="Times New Roman"/>
            <w:sz w:val="20"/>
            <w:szCs w:val="20"/>
            <w:lang w:val="en-GB"/>
          </w:rPr>
          <w:t>https://www.sgenable.sg/pages/content.aspx?path=/for-adults/</w:t>
        </w:r>
      </w:hyperlink>
    </w:p>
  </w:footnote>
  <w:footnote w:id="488">
    <w:p w14:paraId="44524808" w14:textId="54D52A0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5B9B2BC3" w14:textId="23A23678" w:rsidR="003F28DE" w:rsidRPr="004D2342" w:rsidRDefault="003F28DE" w:rsidP="008A3131">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89">
    <w:p w14:paraId="24138864" w14:textId="0472B15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48" w:name="_Hlk59038071"/>
      <w:r w:rsidRPr="642C0D9A">
        <w:rPr>
          <w:rFonts w:cs="Times New Roman"/>
          <w:b/>
          <w:bCs/>
          <w:i/>
          <w:iCs/>
          <w:color w:val="000000" w:themeColor="text1"/>
        </w:rPr>
        <w:t>This is in line with CRPD Article: Art 28 (Adequate Standard of Living and Social Protection) (1)</w:t>
      </w:r>
      <w:r w:rsidRPr="004D2342">
        <w:rPr>
          <w:rFonts w:cs="Times New Roman"/>
          <w:color w:val="000000" w:themeColor="text1"/>
        </w:rPr>
        <w:t xml:space="preserve"> –</w:t>
      </w:r>
    </w:p>
    <w:p w14:paraId="656DC298" w14:textId="1C6434A7" w:rsidR="003F28DE" w:rsidRPr="004D2342" w:rsidRDefault="003F28DE" w:rsidP="0091222D">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bookmarkEnd w:id="48"/>
    </w:p>
  </w:footnote>
  <w:footnote w:id="490">
    <w:p w14:paraId="75C7F61A" w14:textId="5B9EFA0C"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5CD273B1" w14:textId="13392AED" w:rsidR="003F28DE" w:rsidRPr="004D2342" w:rsidRDefault="003F28DE" w:rsidP="00633DE5">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91">
    <w:p w14:paraId="71F45AEC" w14:textId="0C95E575" w:rsidR="003F28DE" w:rsidRPr="004D2342" w:rsidRDefault="003F28DE" w:rsidP="01411335">
      <w:pPr>
        <w:rPr>
          <w:rFonts w:ascii="Times New Roman" w:hAnsi="Times New Roman" w:cs="Times New Roman"/>
          <w:sz w:val="20"/>
          <w:szCs w:val="20"/>
          <w:lang w:val="en-GB"/>
        </w:rPr>
      </w:pPr>
      <w:r w:rsidRPr="11C8C101">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color w:val="000000" w:themeColor="text1"/>
          <w:sz w:val="20"/>
          <w:szCs w:val="20"/>
        </w:rPr>
        <w:t xml:space="preserve">Goy </w:t>
      </w:r>
      <w:r w:rsidR="642C0D9A" w:rsidRPr="642C0D9A">
        <w:rPr>
          <w:rFonts w:ascii="Times New Roman" w:hAnsi="Times New Roman" w:cs="Times New Roman"/>
          <w:sz w:val="20"/>
          <w:szCs w:val="20"/>
          <w:lang w:val="en-GB"/>
        </w:rPr>
        <w:t xml:space="preserve">(2016). </w:t>
      </w:r>
    </w:p>
  </w:footnote>
  <w:footnote w:id="492">
    <w:p w14:paraId="3B5C873F" w14:textId="5B5C4447" w:rsidR="003F28DE" w:rsidRPr="004D2342" w:rsidRDefault="003F28DE" w:rsidP="01411335">
      <w:pPr>
        <w:rPr>
          <w:rFonts w:ascii="Times New Roman" w:eastAsia="Times New Roman" w:hAnsi="Times New Roman" w:cs="Times New Roman"/>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 xml:space="preserve">SG Enable. </w:t>
      </w:r>
      <w:r w:rsidR="174B1DDC" w:rsidRPr="174B1DDC">
        <w:rPr>
          <w:rFonts w:ascii="Times New Roman" w:eastAsia="Times New Roman" w:hAnsi="Times New Roman" w:cs="Times New Roman"/>
          <w:sz w:val="20"/>
          <w:szCs w:val="20"/>
          <w:lang w:val="en-GB"/>
        </w:rPr>
        <w:t>(n.d.-l).</w:t>
      </w:r>
    </w:p>
  </w:footnote>
  <w:footnote w:id="493">
    <w:p w14:paraId="259CD7DA" w14:textId="06DDF00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(1)</w:t>
      </w:r>
      <w:r w:rsidRPr="004D2342">
        <w:rPr>
          <w:rFonts w:cs="Times New Roman"/>
          <w:color w:val="000000" w:themeColor="text1"/>
        </w:rPr>
        <w:t xml:space="preserve"> –</w:t>
      </w:r>
    </w:p>
    <w:p w14:paraId="0AE83DA5" w14:textId="0D118F1B" w:rsidR="003F28DE" w:rsidRPr="004D2342" w:rsidRDefault="003F28DE" w:rsidP="00633DE5">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94">
    <w:p w14:paraId="703AA66B" w14:textId="47C39957"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(1)</w:t>
      </w:r>
      <w:r w:rsidRPr="004D2342">
        <w:rPr>
          <w:rFonts w:cs="Times New Roman"/>
          <w:color w:val="000000" w:themeColor="text1"/>
        </w:rPr>
        <w:t xml:space="preserve"> –</w:t>
      </w:r>
    </w:p>
    <w:p w14:paraId="46989607" w14:textId="150F43E5" w:rsidR="003F28DE" w:rsidRPr="004D2342" w:rsidRDefault="003F28DE" w:rsidP="00633DE5">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95">
    <w:p w14:paraId="2FB2D817" w14:textId="322469E2" w:rsidR="23D1B391" w:rsidRPr="001C4B3B" w:rsidRDefault="23D1B391" w:rsidP="01411335">
      <w:pPr>
        <w:rPr>
          <w:rFonts w:ascii="Times New Roman" w:eastAsia="Times New Roman" w:hAnsi="Times New Roman" w:cs="Times New Roman"/>
          <w:sz w:val="20"/>
          <w:szCs w:val="20"/>
          <w:lang w:val="en-GB"/>
        </w:rPr>
      </w:pPr>
      <w:r w:rsidRPr="174B1DDC">
        <w:rPr>
          <w:rStyle w:val="FootnoteReference"/>
          <w:rFonts w:eastAsia="Times New Roman" w:cs="Times New Roman"/>
        </w:rPr>
        <w:footnoteRef/>
      </w:r>
      <w:r w:rsidRPr="001C4B3B">
        <w:rPr>
          <w:rFonts w:ascii="Times New Roman" w:eastAsia="Times New Roman" w:hAnsi="Times New Roman" w:cs="Times New Roman"/>
          <w:sz w:val="20"/>
          <w:szCs w:val="20"/>
        </w:rPr>
        <w:t xml:space="preserve"> National Council of Social Service</w:t>
      </w:r>
      <w:r w:rsidRPr="001C4B3B">
        <w:rPr>
          <w:rFonts w:ascii="Times New Roman" w:eastAsia="Times New Roman" w:hAnsi="Times New Roman" w:cs="Times New Roman"/>
          <w:sz w:val="20"/>
          <w:szCs w:val="20"/>
          <w:lang w:val="en-GB"/>
        </w:rPr>
        <w:t xml:space="preserve">. (n.d.-e). </w:t>
      </w:r>
      <w:r w:rsidR="03DE7A52" w:rsidRPr="01411335">
        <w:rPr>
          <w:rFonts w:ascii="Times New Roman" w:eastAsia="Times New Roman" w:hAnsi="Times New Roman" w:cs="Times New Roman"/>
          <w:i/>
          <w:iCs/>
          <w:sz w:val="20"/>
          <w:szCs w:val="20"/>
          <w:lang w:val="en-GB"/>
        </w:rPr>
        <w:t>Tech subsidy - Social Service Agencies</w:t>
      </w:r>
      <w:r w:rsidRPr="01411335">
        <w:rPr>
          <w:rFonts w:ascii="Times New Roman" w:eastAsia="Times New Roman" w:hAnsi="Times New Roman" w:cs="Times New Roman"/>
          <w:i/>
          <w:iCs/>
          <w:sz w:val="20"/>
          <w:szCs w:val="20"/>
          <w:lang w:val="en-GB"/>
        </w:rPr>
        <w:t>.</w:t>
      </w:r>
      <w:r w:rsidRPr="001C4B3B">
        <w:rPr>
          <w:rFonts w:ascii="Times New Roman" w:eastAsia="Times New Roman" w:hAnsi="Times New Roman" w:cs="Times New Roman"/>
          <w:sz w:val="20"/>
          <w:szCs w:val="20"/>
          <w:lang w:val="en-GB"/>
        </w:rPr>
        <w:t xml:space="preserve"> Retrieved July </w:t>
      </w:r>
      <w:r w:rsidR="03DE7A52" w:rsidRPr="001C4B3B">
        <w:rPr>
          <w:rFonts w:ascii="Times New Roman" w:eastAsia="Times New Roman" w:hAnsi="Times New Roman" w:cs="Times New Roman"/>
          <w:sz w:val="20"/>
          <w:szCs w:val="20"/>
          <w:lang w:val="en-GB"/>
        </w:rPr>
        <w:t>13</w:t>
      </w:r>
      <w:r w:rsidRPr="001C4B3B">
        <w:rPr>
          <w:rFonts w:ascii="Times New Roman" w:eastAsia="Times New Roman" w:hAnsi="Times New Roman" w:cs="Times New Roman"/>
          <w:sz w:val="20"/>
          <w:szCs w:val="20"/>
          <w:lang w:val="en-GB"/>
        </w:rPr>
        <w:t>, 202</w:t>
      </w:r>
      <w:r w:rsidR="03DE7A52" w:rsidRPr="001C4B3B">
        <w:rPr>
          <w:rFonts w:ascii="Times New Roman" w:eastAsia="Times New Roman" w:hAnsi="Times New Roman" w:cs="Times New Roman"/>
          <w:sz w:val="20"/>
          <w:szCs w:val="20"/>
          <w:lang w:val="en-GB"/>
        </w:rPr>
        <w:t>2</w:t>
      </w:r>
      <w:r w:rsidRPr="001C4B3B">
        <w:rPr>
          <w:rFonts w:ascii="Times New Roman" w:eastAsia="Times New Roman" w:hAnsi="Times New Roman" w:cs="Times New Roman"/>
          <w:sz w:val="20"/>
          <w:szCs w:val="20"/>
          <w:lang w:val="en-GB"/>
        </w:rPr>
        <w:t>.</w:t>
      </w:r>
      <w:r w:rsidR="03DE7A52" w:rsidRPr="001C4B3B">
        <w:rPr>
          <w:rFonts w:ascii="Times New Roman" w:eastAsia="Times New Roman" w:hAnsi="Times New Roman" w:cs="Times New Roman"/>
          <w:sz w:val="20"/>
          <w:szCs w:val="20"/>
          <w:lang w:val="en-GB"/>
        </w:rPr>
        <w:t xml:space="preserve"> https://www.ncss.gov.sg/our-initiatives/tech-and-go/funding-support/social-service-agencies---tech-subsidy</w:t>
      </w:r>
    </w:p>
  </w:footnote>
  <w:footnote w:id="496">
    <w:p w14:paraId="2137F768" w14:textId="3FBCB7C2"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rFonts w:cs="Times New Roman"/>
          <w:color w:val="000000" w:themeColor="text1"/>
          <w:lang w:val="en-GB"/>
        </w:rPr>
        <w:t>Rashith (2019).</w:t>
      </w:r>
    </w:p>
  </w:footnote>
  <w:footnote w:id="497">
    <w:p w14:paraId="7B1B194F" w14:textId="6199B843"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Goy (2016).</w:t>
      </w:r>
    </w:p>
  </w:footnote>
  <w:footnote w:id="498">
    <w:p w14:paraId="092B4EB4" w14:textId="7542D869"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(1)</w:t>
      </w:r>
      <w:r w:rsidRPr="004D2342">
        <w:rPr>
          <w:rFonts w:cs="Times New Roman"/>
          <w:color w:val="000000" w:themeColor="text1"/>
        </w:rPr>
        <w:t xml:space="preserve"> –</w:t>
      </w:r>
    </w:p>
    <w:p w14:paraId="55945F94" w14:textId="5D771674" w:rsidR="003F28DE" w:rsidRPr="004D2342" w:rsidRDefault="003F28DE" w:rsidP="00633DE5">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499">
    <w:p w14:paraId="59A6E54E" w14:textId="67940BFA"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Goy (2016).</w:t>
      </w:r>
    </w:p>
  </w:footnote>
  <w:footnote w:id="500">
    <w:p w14:paraId="72B7DA0B" w14:textId="2B8FB086" w:rsidR="003F28DE" w:rsidRPr="004D2342" w:rsidRDefault="003F28DE" w:rsidP="01411335">
      <w:pPr>
        <w:pStyle w:val="FootnoteText"/>
        <w:rPr>
          <w:rFonts w:cs="Times New Roman"/>
          <w:color w:val="000000" w:themeColor="text1"/>
          <w:lang w:val="en-GB"/>
        </w:rPr>
      </w:pPr>
      <w:r w:rsidRPr="004D2342">
        <w:rPr>
          <w:rStyle w:val="FootnoteReference"/>
          <w:color w:val="000000" w:themeColor="text1"/>
        </w:rPr>
        <w:footnoteRef/>
      </w:r>
      <w:r w:rsidRPr="004D2342">
        <w:rPr>
          <w:color w:val="000000" w:themeColor="text1"/>
        </w:rPr>
        <w:t xml:space="preserve"> SG Enable (n.d.-l).</w:t>
      </w:r>
    </w:p>
  </w:footnote>
  <w:footnote w:id="501">
    <w:p w14:paraId="33DFF5C2" w14:textId="784F3447" w:rsidR="003F28DE" w:rsidRPr="004D2342" w:rsidRDefault="003F28DE" w:rsidP="01411335">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SG Enable</w:t>
      </w:r>
      <w:r w:rsidR="174B1DDC" w:rsidRPr="174B1DDC">
        <w:rPr>
          <w:rFonts w:ascii="Times New Roman" w:eastAsia="Times New Roman" w:hAnsi="Times New Roman" w:cs="Times New Roman"/>
          <w:sz w:val="20"/>
          <w:szCs w:val="20"/>
          <w:lang w:val="en-GB"/>
        </w:rPr>
        <w:t xml:space="preserve">. (n.d.-d). </w:t>
      </w:r>
      <w:r w:rsidR="174B1DDC" w:rsidRPr="01411335">
        <w:rPr>
          <w:rFonts w:ascii="Times New Roman" w:eastAsia="Times New Roman" w:hAnsi="Times New Roman" w:cs="Times New Roman"/>
          <w:i/>
          <w:iCs/>
          <w:sz w:val="20"/>
          <w:szCs w:val="20"/>
          <w:lang w:val="en-GB"/>
        </w:rPr>
        <w:t xml:space="preserve">Community Group Homes. </w:t>
      </w:r>
      <w:r w:rsidR="174B1DDC" w:rsidRPr="174B1DDC">
        <w:rPr>
          <w:rFonts w:ascii="Times New Roman" w:eastAsia="Times New Roman" w:hAnsi="Times New Roman" w:cs="Times New Roman"/>
          <w:sz w:val="20"/>
          <w:szCs w:val="20"/>
          <w:lang w:val="en-GB"/>
        </w:rPr>
        <w:t>Retrieved</w:t>
      </w:r>
      <w:r w:rsidR="174B1DDC" w:rsidRPr="01411335">
        <w:rPr>
          <w:rFonts w:ascii="Times New Roman" w:eastAsia="Times New Roman" w:hAnsi="Times New Roman" w:cs="Times New Roman"/>
          <w:i/>
          <w:iCs/>
          <w:sz w:val="20"/>
          <w:szCs w:val="20"/>
          <w:lang w:val="en-GB"/>
        </w:rPr>
        <w:t xml:space="preserve"> </w:t>
      </w:r>
      <w:r w:rsidR="174B1DDC" w:rsidRPr="174B1DDC">
        <w:rPr>
          <w:rFonts w:ascii="Times New Roman" w:eastAsia="Times New Roman" w:hAnsi="Times New Roman" w:cs="Times New Roman"/>
          <w:sz w:val="20"/>
          <w:szCs w:val="20"/>
          <w:lang w:val="en-GB"/>
        </w:rPr>
        <w:t xml:space="preserve">July 14, 2020, from </w:t>
      </w:r>
      <w:hyperlink r:id="rId100">
        <w:r w:rsidR="174B1DDC" w:rsidRPr="174B1DDC">
          <w:rPr>
            <w:rStyle w:val="Hyperlink"/>
            <w:rFonts w:ascii="Times New Roman" w:eastAsia="Times New Roman" w:hAnsi="Times New Roman" w:cs="Times New Roman"/>
            <w:sz w:val="20"/>
            <w:szCs w:val="20"/>
            <w:lang w:val="en-GB"/>
          </w:rPr>
          <w:t>https://www.sgenable.sg/Pages/content.aspx?path=/for-adults/community-group-homes/</w:t>
        </w:r>
      </w:hyperlink>
    </w:p>
  </w:footnote>
  <w:footnote w:id="502">
    <w:p w14:paraId="5F35AB03" w14:textId="5C0850B4" w:rsidR="003F28DE" w:rsidRPr="004D2342" w:rsidRDefault="003F28DE" w:rsidP="174B1DDC">
      <w:pPr>
        <w:rPr>
          <w:rFonts w:ascii="Times New Roman" w:hAnsi="Times New Roman" w:cs="Times New Roman"/>
          <w:color w:val="000000" w:themeColor="text1"/>
          <w:sz w:val="20"/>
          <w:szCs w:val="20"/>
          <w:lang w:val="en-GB"/>
        </w:rPr>
      </w:pPr>
      <w:r w:rsidRPr="174B1DDC">
        <w:rPr>
          <w:rStyle w:val="FootnoteReference"/>
          <w:color w:val="000000" w:themeColor="text1"/>
          <w:szCs w:val="20"/>
        </w:rPr>
        <w:footnoteRef/>
      </w:r>
      <w:r w:rsidRPr="004D2342">
        <w:rPr>
          <w:rFonts w:ascii="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rPr>
        <w:t>SG Enable</w:t>
      </w:r>
      <w:r w:rsidR="174B1DDC" w:rsidRPr="174B1DDC">
        <w:rPr>
          <w:rFonts w:ascii="Times New Roman" w:eastAsia="Times New Roman" w:hAnsi="Times New Roman" w:cs="Times New Roman"/>
          <w:sz w:val="20"/>
          <w:szCs w:val="20"/>
          <w:lang w:val="en-GB"/>
        </w:rPr>
        <w:t xml:space="preserve">. (n.d.-b). </w:t>
      </w:r>
      <w:r w:rsidR="174B1DDC" w:rsidRPr="174B1DDC">
        <w:rPr>
          <w:rFonts w:ascii="Times New Roman" w:eastAsia="Times New Roman" w:hAnsi="Times New Roman" w:cs="Times New Roman"/>
          <w:i/>
          <w:iCs/>
          <w:sz w:val="20"/>
          <w:szCs w:val="20"/>
          <w:lang w:val="en-GB"/>
        </w:rPr>
        <w:t>Adult Disability Hostels | Adults with Disabilities.</w:t>
      </w:r>
      <w:r w:rsidR="174B1DDC" w:rsidRPr="174B1DDC">
        <w:rPr>
          <w:rFonts w:ascii="Times New Roman" w:eastAsia="Times New Roman" w:hAnsi="Times New Roman" w:cs="Times New Roman"/>
          <w:sz w:val="20"/>
          <w:szCs w:val="20"/>
          <w:lang w:val="en-GB"/>
        </w:rPr>
        <w:t xml:space="preserve"> Retrieved July 14, 2020, from </w:t>
      </w:r>
      <w:hyperlink r:id="rId101">
        <w:r w:rsidR="174B1DDC" w:rsidRPr="174B1DDC">
          <w:rPr>
            <w:rStyle w:val="Hyperlink"/>
            <w:rFonts w:ascii="Times New Roman" w:eastAsia="Times New Roman" w:hAnsi="Times New Roman" w:cs="Times New Roman"/>
            <w:sz w:val="20"/>
            <w:szCs w:val="20"/>
            <w:lang w:val="en-GB"/>
          </w:rPr>
          <w:t>https://www.sgenable.sg/Pages/content.aspx?path=/for-adults/</w:t>
        </w:r>
        <w:r w:rsidR="174B1DDC" w:rsidRPr="174B1DDC">
          <w:rPr>
            <w:rStyle w:val="Hyperlink"/>
            <w:rFonts w:ascii="Times New Roman" w:eastAsia="Times New Roman" w:hAnsi="Times New Roman" w:cs="Times New Roman"/>
            <w:sz w:val="20"/>
            <w:szCs w:val="20"/>
          </w:rPr>
          <w:t>hostels-for-adults-with-disabilities/</w:t>
        </w:r>
      </w:hyperlink>
    </w:p>
  </w:footnote>
  <w:footnote w:id="503">
    <w:p w14:paraId="4EECDEC2" w14:textId="647BEE52"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Goy (2016).</w:t>
      </w:r>
    </w:p>
  </w:footnote>
  <w:footnote w:id="504">
    <w:p w14:paraId="702AA93E" w14:textId="77777777" w:rsidR="003F28DE" w:rsidRPr="004D2342" w:rsidRDefault="003F28DE" w:rsidP="01411335">
      <w:pPr>
        <w:pStyle w:val="Bibliography"/>
        <w:rPr>
          <w:rFonts w:ascii="Times New Roman" w:hAnsi="Times New Roman" w:cs="Times New Roman"/>
          <w:i/>
          <w:iCs/>
          <w:color w:val="000000" w:themeColor="text1"/>
          <w:sz w:val="20"/>
          <w:szCs w:val="20"/>
        </w:rPr>
      </w:pPr>
      <w:r w:rsidRPr="01411335">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Pr="01411335">
        <w:rPr>
          <w:rFonts w:ascii="Times New Roman" w:hAnsi="Times New Roman" w:cs="Times New Roman"/>
          <w:i/>
          <w:iCs/>
          <w:color w:val="000000" w:themeColor="text1"/>
          <w:sz w:val="20"/>
          <w:szCs w:val="20"/>
        </w:rPr>
        <w:t>Ibid.</w:t>
      </w:r>
    </w:p>
  </w:footnote>
  <w:footnote w:id="505">
    <w:p w14:paraId="44CFF9EE" w14:textId="57F6DDC5" w:rsidR="003F28DE" w:rsidRPr="004D2342" w:rsidRDefault="003F28DE" w:rsidP="174B1DDC">
      <w:pPr>
        <w:rPr>
          <w:rFonts w:ascii="Times New Roman" w:eastAsia="Times New Roman" w:hAnsi="Times New Roman" w:cs="Times New Roman"/>
          <w:sz w:val="20"/>
          <w:szCs w:val="20"/>
        </w:rPr>
      </w:pPr>
      <w:r w:rsidRPr="174B1DDC">
        <w:rPr>
          <w:rStyle w:val="FootnoteReference"/>
          <w:rFonts w:eastAsia="Times New Roman" w:cs="Times New Roman"/>
          <w:color w:val="000000" w:themeColor="text1"/>
          <w:szCs w:val="20"/>
        </w:rPr>
        <w:footnoteRef/>
      </w:r>
      <w:r w:rsidRPr="174B1DDC">
        <w:rPr>
          <w:rFonts w:ascii="Times New Roman" w:eastAsia="Times New Roman" w:hAnsi="Times New Roman" w:cs="Times New Roman"/>
          <w:color w:val="000000" w:themeColor="text1"/>
          <w:sz w:val="20"/>
          <w:szCs w:val="20"/>
        </w:rPr>
        <w:t xml:space="preserve"> </w:t>
      </w:r>
      <w:r w:rsidR="174B1DDC" w:rsidRPr="174B1DDC">
        <w:rPr>
          <w:rFonts w:ascii="Times New Roman" w:eastAsia="Times New Roman" w:hAnsi="Times New Roman" w:cs="Times New Roman"/>
          <w:sz w:val="20"/>
          <w:szCs w:val="20"/>
          <w:lang w:val="en-GB"/>
        </w:rPr>
        <w:t xml:space="preserve">SG Enable. (n.d.-a). </w:t>
      </w:r>
      <w:r w:rsidR="174B1DDC" w:rsidRPr="174B1DDC">
        <w:rPr>
          <w:rFonts w:ascii="Times New Roman" w:eastAsia="Times New Roman" w:hAnsi="Times New Roman" w:cs="Times New Roman"/>
          <w:i/>
          <w:iCs/>
          <w:sz w:val="20"/>
          <w:szCs w:val="20"/>
          <w:lang w:val="en-GB"/>
        </w:rPr>
        <w:t>Adult Disability Homes | Adults with Disabilities.</w:t>
      </w:r>
      <w:r w:rsidR="174B1DDC" w:rsidRPr="174B1DDC">
        <w:rPr>
          <w:rFonts w:ascii="Times New Roman" w:eastAsia="Times New Roman" w:hAnsi="Times New Roman" w:cs="Times New Roman"/>
          <w:sz w:val="20"/>
          <w:szCs w:val="20"/>
          <w:lang w:val="en-GB"/>
        </w:rPr>
        <w:t xml:space="preserve"> Retrieved July 14, 2020, from </w:t>
      </w:r>
      <w:hyperlink r:id="rId102">
        <w:r w:rsidR="174B1DDC" w:rsidRPr="174B1DDC">
          <w:rPr>
            <w:rStyle w:val="Hyperlink"/>
            <w:rFonts w:ascii="Times New Roman" w:eastAsia="Times New Roman" w:hAnsi="Times New Roman" w:cs="Times New Roman"/>
            <w:sz w:val="20"/>
            <w:szCs w:val="20"/>
            <w:lang w:val="en-GB"/>
          </w:rPr>
          <w:t>https://www.sgenable.sg/Pages/content.aspx?path=/for-adults/homes-for-adults-with-disabilities/</w:t>
        </w:r>
      </w:hyperlink>
      <w:r w:rsidR="174B1DDC" w:rsidRPr="174B1DDC">
        <w:rPr>
          <w:rFonts w:ascii="Times New Roman" w:eastAsia="Times New Roman" w:hAnsi="Times New Roman" w:cs="Times New Roman"/>
          <w:sz w:val="20"/>
          <w:szCs w:val="20"/>
        </w:rPr>
        <w:t xml:space="preserve"> </w:t>
      </w:r>
    </w:p>
  </w:footnote>
  <w:footnote w:id="506">
    <w:p w14:paraId="64E0CE03" w14:textId="77777777"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lang w:val="en-US"/>
        </w:rPr>
        <w:t xml:space="preserve">Ibid. </w:t>
      </w:r>
      <w:r w:rsidRPr="004D2342">
        <w:rPr>
          <w:color w:val="000000" w:themeColor="text1"/>
          <w:lang w:val="en-US"/>
        </w:rPr>
        <w:t>Para 6.</w:t>
      </w:r>
    </w:p>
  </w:footnote>
  <w:footnote w:id="507">
    <w:p w14:paraId="1F4C3D3B" w14:textId="77777777" w:rsidR="003F28DE" w:rsidRPr="004D2342" w:rsidRDefault="003F28DE" w:rsidP="01411335">
      <w:pPr>
        <w:pStyle w:val="FootnoteText"/>
        <w:rPr>
          <w:i/>
          <w:iCs/>
          <w:color w:val="000000" w:themeColor="text1"/>
          <w:lang w:val="en-US"/>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lang w:val="en-US"/>
        </w:rPr>
        <w:t>Ibid.</w:t>
      </w:r>
    </w:p>
  </w:footnote>
  <w:footnote w:id="508">
    <w:p w14:paraId="4AD5C8BD" w14:textId="16EB21A6"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color w:val="000000" w:themeColor="text1"/>
          <w:lang w:val="en-US"/>
        </w:rPr>
        <w:t>Goy (2016).</w:t>
      </w:r>
    </w:p>
  </w:footnote>
  <w:footnote w:id="509">
    <w:p w14:paraId="24B7B3FC" w14:textId="0B1720D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(1)</w:t>
      </w:r>
      <w:r w:rsidRPr="004D2342">
        <w:rPr>
          <w:rFonts w:cs="Times New Roman"/>
          <w:color w:val="000000" w:themeColor="text1"/>
        </w:rPr>
        <w:t xml:space="preserve"> –</w:t>
      </w:r>
    </w:p>
    <w:p w14:paraId="48D15DBD" w14:textId="36809AF2" w:rsidR="003F28DE" w:rsidRPr="004D2342" w:rsidRDefault="003F28DE" w:rsidP="00633DE5">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510">
    <w:p w14:paraId="68679761" w14:textId="2EB87B6B"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511">
    <w:p w14:paraId="66F07D44" w14:textId="006B3895"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12">
    <w:p w14:paraId="7BA02462" w14:textId="14AA982D" w:rsidR="003F28DE" w:rsidRPr="004D2342" w:rsidRDefault="003F28DE" w:rsidP="01411335">
      <w:pPr>
        <w:rPr>
          <w:rFonts w:ascii="Times New Roman" w:hAnsi="Times New Roman" w:cs="Times New Roman"/>
        </w:rPr>
      </w:pPr>
      <w:r w:rsidRPr="008215BC">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Raghunathan, R., Balakrishnan, B., Smith, C. J., &amp; Md Kadir, M. (2015). </w:t>
      </w:r>
      <w:r w:rsidR="642C0D9A" w:rsidRPr="01411335">
        <w:rPr>
          <w:rFonts w:ascii="Times New Roman" w:hAnsi="Times New Roman" w:cs="Times New Roman"/>
          <w:i/>
          <w:iCs/>
          <w:sz w:val="20"/>
          <w:szCs w:val="20"/>
        </w:rPr>
        <w:t>People with physical disabilities in Singapore: Understanding disabling factors in caregiving, education, employment and finances</w:t>
      </w:r>
      <w:r w:rsidR="642C0D9A" w:rsidRPr="642C0D9A">
        <w:rPr>
          <w:rFonts w:ascii="Times New Roman" w:hAnsi="Times New Roman" w:cs="Times New Roman"/>
          <w:sz w:val="20"/>
          <w:szCs w:val="20"/>
        </w:rPr>
        <w:t xml:space="preserve"> (SMU Change Lab). Lien Centre for Social Innovation. </w:t>
      </w:r>
      <w:r w:rsidR="642C0D9A" w:rsidRPr="642C0D9A">
        <w:rPr>
          <w:rStyle w:val="Hyperlink"/>
          <w:rFonts w:ascii="Times New Roman" w:hAnsi="Times New Roman" w:cs="Times New Roman"/>
          <w:sz w:val="20"/>
          <w:szCs w:val="20"/>
        </w:rPr>
        <w:t>https://ink.library.smu.edu.sg/lien_reports/8</w:t>
      </w:r>
    </w:p>
  </w:footnote>
  <w:footnote w:id="513">
    <w:p w14:paraId="09FBA76D" w14:textId="26E1B57A"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0C9EDDD8" w14:textId="26EF588F"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514">
    <w:p w14:paraId="65BFD16B" w14:textId="7DA7FB1A" w:rsidR="003F28DE" w:rsidRPr="004D2342" w:rsidRDefault="003F28DE" w:rsidP="01411335">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Pr="004D2342">
        <w:rPr>
          <w:rFonts w:eastAsia="Times New Roman" w:cs="Times New Roman"/>
          <w:color w:val="000000" w:themeColor="text1"/>
          <w:shd w:val="clear" w:color="auto" w:fill="FFFFFF"/>
          <w:lang w:eastAsia="en-GB"/>
        </w:rPr>
        <w:t>Raghunathan et al. (2015).</w:t>
      </w:r>
    </w:p>
  </w:footnote>
  <w:footnote w:id="515">
    <w:p w14:paraId="2F28B647" w14:textId="71236500"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1C88636A" w14:textId="47E5994F" w:rsidR="003F28DE" w:rsidRPr="004D2342" w:rsidRDefault="003F28DE" w:rsidP="000A331F">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516">
    <w:p w14:paraId="0AB0EBD7" w14:textId="22375630" w:rsidR="003F28DE" w:rsidRPr="004D2342" w:rsidRDefault="003F28DE" w:rsidP="174B1DDC">
      <w:pPr>
        <w:pStyle w:val="FootnoteText"/>
        <w:rPr>
          <w:color w:val="000000" w:themeColor="text1"/>
          <w:lang w:val="en-US"/>
        </w:rPr>
      </w:pPr>
      <w:r w:rsidRPr="004D2342">
        <w:rPr>
          <w:rStyle w:val="FootnoteReference"/>
          <w:color w:val="000000" w:themeColor="text1"/>
        </w:rPr>
        <w:footnoteRef/>
      </w:r>
      <w:r w:rsidRPr="004D2342">
        <w:rPr>
          <w:color w:val="000000" w:themeColor="text1"/>
        </w:rPr>
        <w:t xml:space="preserve"> </w:t>
      </w:r>
      <w:r w:rsidR="642C0D9A" w:rsidRPr="642C0D9A">
        <w:rPr>
          <w:rFonts w:eastAsia="Times New Roman" w:cs="Times New Roman"/>
          <w:color w:val="000000" w:themeColor="text1"/>
          <w:lang w:eastAsia="en-GB"/>
        </w:rPr>
        <w:t>Raghunathan et al. (2015).</w:t>
      </w:r>
    </w:p>
  </w:footnote>
  <w:footnote w:id="517">
    <w:p w14:paraId="60C98653" w14:textId="73B66035" w:rsidR="003F28DE" w:rsidRPr="004D2342" w:rsidRDefault="003F28DE" w:rsidP="01411335">
      <w:pPr>
        <w:rPr>
          <w:rFonts w:ascii="Times New Roman" w:hAnsi="Times New Roman" w:cs="Times New Roman"/>
        </w:rPr>
      </w:pPr>
      <w:r w:rsidRPr="642C0D9A">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642C0D9A" w:rsidRPr="642C0D9A">
        <w:rPr>
          <w:rFonts w:ascii="Times New Roman" w:hAnsi="Times New Roman" w:cs="Times New Roman"/>
          <w:sz w:val="20"/>
          <w:szCs w:val="20"/>
        </w:rPr>
        <w:t xml:space="preserve">National Volunteer &amp; Philanthropy Centre. (2017). </w:t>
      </w:r>
      <w:r w:rsidR="642C0D9A" w:rsidRPr="01411335">
        <w:rPr>
          <w:rFonts w:ascii="Times New Roman" w:hAnsi="Times New Roman" w:cs="Times New Roman"/>
          <w:i/>
          <w:iCs/>
          <w:sz w:val="20"/>
          <w:szCs w:val="20"/>
        </w:rPr>
        <w:t>Issues faced by people with disabilities in Singapore</w:t>
      </w:r>
      <w:r w:rsidR="642C0D9A" w:rsidRPr="642C0D9A">
        <w:rPr>
          <w:rFonts w:ascii="Times New Roman" w:hAnsi="Times New Roman" w:cs="Times New Roman"/>
          <w:sz w:val="20"/>
          <w:szCs w:val="20"/>
        </w:rPr>
        <w:t xml:space="preserve">. </w:t>
      </w:r>
      <w:r w:rsidR="642C0D9A" w:rsidRPr="642C0D9A">
        <w:rPr>
          <w:rStyle w:val="Hyperlink"/>
          <w:rFonts w:ascii="Times New Roman" w:hAnsi="Times New Roman" w:cs="Times New Roman"/>
          <w:sz w:val="20"/>
          <w:szCs w:val="20"/>
        </w:rPr>
        <w:t>https://cityofgood.sg/wp-content/uploads/2020/10/NVPC-PWD-Issue-Deck.pdf</w:t>
      </w:r>
    </w:p>
  </w:footnote>
  <w:footnote w:id="518">
    <w:p w14:paraId="7A9A4169" w14:textId="3F2ABEC3"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w:t>
      </w:r>
      <w:r w:rsidR="174B1DDC" w:rsidRPr="174B1DDC">
        <w:rPr>
          <w:rFonts w:cs="Times New Roman"/>
          <w:color w:val="000000" w:themeColor="text1"/>
        </w:rPr>
        <w:t>Ministry of Social and Family Development</w:t>
      </w:r>
      <w:r w:rsidR="174B1DDC" w:rsidRPr="174B1DDC">
        <w:rPr>
          <w:rFonts w:cs="Times New Roman"/>
          <w:lang w:val="en-GB"/>
        </w:rPr>
        <w:t xml:space="preserve"> (2017a).</w:t>
      </w:r>
    </w:p>
  </w:footnote>
  <w:footnote w:id="519">
    <w:p w14:paraId="486F42A2" w14:textId="05A14D8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15FBA3BB" w14:textId="6F5C167E" w:rsidR="003F28DE" w:rsidRPr="004D2342" w:rsidRDefault="003F28DE" w:rsidP="00AD5E20">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520">
    <w:p w14:paraId="68678CEF" w14:textId="4C117EE9" w:rsidR="003F28DE" w:rsidRPr="004D2342" w:rsidRDefault="003F28DE" w:rsidP="01411335">
      <w:pPr>
        <w:pStyle w:val="FootnoteText"/>
        <w:rPr>
          <w:rFonts w:cs="Times New Roman"/>
          <w:lang w:val="en-GB"/>
        </w:rPr>
      </w:pPr>
      <w:r w:rsidRPr="004D2342">
        <w:rPr>
          <w:rStyle w:val="FootnoteReference"/>
          <w:color w:val="000000" w:themeColor="text1"/>
        </w:rPr>
        <w:footnoteRef/>
      </w:r>
      <w:r w:rsidRPr="004D2342">
        <w:rPr>
          <w:color w:val="000000" w:themeColor="text1"/>
        </w:rPr>
        <w:t xml:space="preserve"> </w:t>
      </w:r>
      <w:r w:rsidR="174B1DDC" w:rsidRPr="174B1DDC">
        <w:rPr>
          <w:rFonts w:cs="Times New Roman"/>
          <w:color w:val="000000" w:themeColor="text1"/>
        </w:rPr>
        <w:t xml:space="preserve">Ministry of Social and Family Development </w:t>
      </w:r>
      <w:r w:rsidR="174B1DDC" w:rsidRPr="174B1DDC">
        <w:rPr>
          <w:rFonts w:cs="Times New Roman"/>
          <w:lang w:val="en-GB"/>
        </w:rPr>
        <w:t>(2017a).</w:t>
      </w:r>
    </w:p>
  </w:footnote>
  <w:footnote w:id="521">
    <w:p w14:paraId="45E310E5" w14:textId="713DDF1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bookmarkStart w:id="49" w:name="_Hlk59039985"/>
      <w:r w:rsidRPr="642C0D9A">
        <w:rPr>
          <w:rFonts w:cs="Times New Roman"/>
          <w:b/>
          <w:bCs/>
          <w:i/>
          <w:iCs/>
          <w:color w:val="000000" w:themeColor="text1"/>
        </w:rPr>
        <w:t>This is in line with CRPD Article: Art 19 (Living Independently and Being Included in the Community)</w:t>
      </w:r>
      <w:r w:rsidRPr="004D2342">
        <w:rPr>
          <w:rFonts w:cs="Times New Roman"/>
          <w:color w:val="000000" w:themeColor="text1"/>
        </w:rPr>
        <w:t xml:space="preserve"> –</w:t>
      </w:r>
    </w:p>
    <w:p w14:paraId="2A51F31A" w14:textId="67F320BF"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https://www.un.org/development/desa/disabilities/convention-on-the-rights-of-persons-with-disabilities/article-19-living-independently-and-being-included-in-the-community.html</w:t>
      </w:r>
      <w:bookmarkEnd w:id="49"/>
    </w:p>
  </w:footnote>
  <w:footnote w:id="522">
    <w:p w14:paraId="22ED5AB4" w14:textId="7821AC81" w:rsidR="003F28DE" w:rsidRPr="004D2342" w:rsidRDefault="003F28DE" w:rsidP="01411335">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523">
    <w:p w14:paraId="001D41B0" w14:textId="5627FE80" w:rsidR="003F28DE" w:rsidRPr="004D2342" w:rsidRDefault="003F28DE" w:rsidP="01411335">
      <w:pPr>
        <w:rPr>
          <w:rFonts w:ascii="Times New Roman" w:eastAsia="Times New Roman" w:hAnsi="Times New Roman" w:cs="Times New Roman"/>
          <w:lang w:val="en-GB"/>
        </w:rPr>
      </w:pPr>
      <w:r w:rsidRPr="11C8C101">
        <w:rPr>
          <w:rStyle w:val="FootnoteReference"/>
          <w:color w:val="000000" w:themeColor="text1"/>
        </w:rPr>
        <w:footnoteRef/>
      </w:r>
      <w:r w:rsidRPr="004D2342">
        <w:rPr>
          <w:rFonts w:ascii="Times New Roman" w:hAnsi="Times New Roman" w:cs="Times New Roman"/>
          <w:color w:val="000000" w:themeColor="text1"/>
          <w:sz w:val="20"/>
          <w:szCs w:val="20"/>
        </w:rPr>
        <w:t xml:space="preserve"> </w:t>
      </w:r>
      <w:r w:rsidRPr="004D2342">
        <w:rPr>
          <w:rFonts w:ascii="Times New Roman" w:hAnsi="Times New Roman" w:cs="Times New Roman"/>
          <w:color w:val="000000" w:themeColor="text1"/>
          <w:sz w:val="20"/>
          <w:szCs w:val="20"/>
          <w:lang w:val="en-GB"/>
        </w:rPr>
        <w:t xml:space="preserve">Ministry of Education. </w:t>
      </w:r>
      <w:r w:rsidR="174B1DDC" w:rsidRPr="174B1DDC">
        <w:rPr>
          <w:rFonts w:ascii="Times New Roman" w:eastAsia="Times New Roman" w:hAnsi="Times New Roman" w:cs="Times New Roman"/>
          <w:sz w:val="20"/>
          <w:szCs w:val="20"/>
          <w:lang w:val="en-GB"/>
        </w:rPr>
        <w:t xml:space="preserve">(2019, July 26). </w:t>
      </w:r>
      <w:r w:rsidR="174B1DDC" w:rsidRPr="01411335">
        <w:rPr>
          <w:rFonts w:ascii="Times New Roman" w:eastAsia="Times New Roman" w:hAnsi="Times New Roman" w:cs="Times New Roman"/>
          <w:i/>
          <w:iCs/>
          <w:sz w:val="20"/>
          <w:szCs w:val="20"/>
          <w:lang w:val="en-GB"/>
        </w:rPr>
        <w:t>Speech by Second Minister for Education Ms Indranee Rajah, at the Official Opening of Professor Brawn Cafe at Pathlight School Campus 1</w:t>
      </w:r>
      <w:r w:rsidR="174B1DDC" w:rsidRPr="174B1DDC">
        <w:rPr>
          <w:rFonts w:ascii="Times New Roman" w:eastAsia="Times New Roman" w:hAnsi="Times New Roman" w:cs="Times New Roman"/>
          <w:sz w:val="20"/>
          <w:szCs w:val="20"/>
          <w:lang w:val="en-GB"/>
        </w:rPr>
        <w:t>. https://www.moe.gov.sg/news/speeches/20190726-speech-by-second-minister-for-education-ms-indranee-rajah-at-the-official-opening-of-professor-brawn-caf-at-pathlight-school-campus-1</w:t>
      </w:r>
    </w:p>
  </w:footnote>
  <w:footnote w:id="524">
    <w:p w14:paraId="5B80AFBB" w14:textId="5E587B75" w:rsidR="102DB922" w:rsidRDefault="003268DE" w:rsidP="001C4B3B">
      <w:pPr>
        <w:pStyle w:val="FootnoteText"/>
      </w:pPr>
      <w:r>
        <w:rPr>
          <w:rStyle w:val="FootnoteReference"/>
        </w:rPr>
        <w:footnoteRef/>
      </w:r>
      <w:r>
        <w:t xml:space="preserve"> Ministry of Social and Family Development (2022b).</w:t>
      </w:r>
    </w:p>
  </w:footnote>
  <w:footnote w:id="525">
    <w:p w14:paraId="7425CA0B" w14:textId="2838E393" w:rsidR="174B1DDC" w:rsidRDefault="174B1DDC" w:rsidP="174B1DDC">
      <w:r w:rsidRPr="174B1DDC">
        <w:rPr>
          <w:rStyle w:val="FootnoteReference"/>
        </w:rPr>
        <w:footnoteRef/>
      </w:r>
      <w:r>
        <w:t xml:space="preserve"> </w:t>
      </w:r>
      <w:r w:rsidRPr="174B1DDC">
        <w:rPr>
          <w:rFonts w:ascii="Times New Roman" w:eastAsia="Times New Roman" w:hAnsi="Times New Roman" w:cs="Times New Roman"/>
          <w:b/>
          <w:bCs/>
          <w:i/>
          <w:iCs/>
          <w:sz w:val="20"/>
          <w:szCs w:val="20"/>
        </w:rPr>
        <w:t>This is in line with CRPD Article: Art 19 (Living Independently and Being Included in the Community)</w:t>
      </w:r>
      <w:r w:rsidRPr="174B1DDC">
        <w:rPr>
          <w:rFonts w:ascii="Times New Roman" w:eastAsia="Times New Roman" w:hAnsi="Times New Roman" w:cs="Times New Roman"/>
          <w:sz w:val="20"/>
          <w:szCs w:val="20"/>
        </w:rPr>
        <w:t xml:space="preserve"> –</w:t>
      </w:r>
    </w:p>
    <w:p w14:paraId="50D9F31E" w14:textId="770FC795" w:rsidR="174B1DDC" w:rsidRDefault="00642FB8" w:rsidP="174B1DDC">
      <w:hyperlink r:id="rId103">
        <w:r w:rsidR="174B1DDC" w:rsidRPr="174B1DDC">
          <w:rPr>
            <w:rStyle w:val="Hyperlink"/>
            <w:rFonts w:ascii="Times New Roman" w:eastAsia="Times New Roman" w:hAnsi="Times New Roman" w:cs="Times New Roman"/>
            <w:i/>
            <w:iCs/>
            <w:sz w:val="20"/>
            <w:szCs w:val="20"/>
          </w:rPr>
          <w:t>https://www.un.org/development/desa/disabilities/convention-on-the-rights-of-persons-with-disabilities/article-19-living-independently-and-being-included-in-the-community.html</w:t>
        </w:r>
      </w:hyperlink>
    </w:p>
  </w:footnote>
  <w:footnote w:id="526">
    <w:p w14:paraId="4F948AD4" w14:textId="703BC09D"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19 (Living Independently and Being Included in the Community)</w:t>
      </w:r>
      <w:r w:rsidRPr="004D2342">
        <w:rPr>
          <w:rFonts w:cs="Times New Roman"/>
          <w:color w:val="000000" w:themeColor="text1"/>
        </w:rPr>
        <w:t xml:space="preserve"> –</w:t>
      </w:r>
    </w:p>
    <w:p w14:paraId="61468AA7" w14:textId="109EC5CE" w:rsidR="003F28DE" w:rsidRPr="004D2342" w:rsidRDefault="003F28DE" w:rsidP="00023865">
      <w:pPr>
        <w:pStyle w:val="FootnoteText"/>
        <w:rPr>
          <w:color w:val="000000" w:themeColor="text1"/>
        </w:rPr>
      </w:pPr>
      <w:r w:rsidRPr="004D2342">
        <w:rPr>
          <w:i/>
          <w:color w:val="000000" w:themeColor="text1"/>
        </w:rPr>
        <w:t>https://www.un.org/development/desa/disabilities/convention-on-the-rights-of-persons-with-disabilities/article-19-living-independently-and-being-included-in-the-community.html</w:t>
      </w:r>
    </w:p>
  </w:footnote>
  <w:footnote w:id="527">
    <w:p w14:paraId="392657D4" w14:textId="4A14E637"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528">
    <w:p w14:paraId="15985EE9" w14:textId="511C1645" w:rsidR="174B1DDC" w:rsidRDefault="174B1DDC" w:rsidP="174B1DDC">
      <w:pPr>
        <w:pStyle w:val="FootnoteText"/>
        <w:rPr>
          <w:rFonts w:cs="Times New Roman"/>
          <w:color w:val="000000" w:themeColor="text1"/>
        </w:rPr>
      </w:pPr>
      <w:r w:rsidRPr="174B1DDC">
        <w:rPr>
          <w:rStyle w:val="FootnoteReference"/>
        </w:rPr>
        <w:footnoteRef/>
      </w:r>
      <w:r>
        <w:t xml:space="preserve"> </w:t>
      </w:r>
      <w:r w:rsidRPr="174B1DDC">
        <w:rPr>
          <w:rFonts w:cs="Times New Roman"/>
          <w:b/>
          <w:bCs/>
          <w:i/>
          <w:iCs/>
          <w:color w:val="000000" w:themeColor="text1"/>
        </w:rPr>
        <w:t>This is in line with CRPD Article: Art 28 (Adequate Standard of Living and Social Protection) (2c)</w:t>
      </w:r>
      <w:r w:rsidRPr="174B1DDC">
        <w:rPr>
          <w:rFonts w:cs="Times New Roman"/>
          <w:color w:val="000000" w:themeColor="text1"/>
        </w:rPr>
        <w:t xml:space="preserve"> –</w:t>
      </w:r>
    </w:p>
    <w:p w14:paraId="71911AA5" w14:textId="09D8006F" w:rsidR="174B1DDC" w:rsidRDefault="174B1DDC" w:rsidP="174B1DDC">
      <w:pPr>
        <w:pStyle w:val="FootnoteText"/>
        <w:rPr>
          <w:rFonts w:cs="Times New Roman"/>
          <w:i/>
          <w:iCs/>
          <w:color w:val="000000" w:themeColor="text1"/>
        </w:rPr>
      </w:pPr>
      <w:r w:rsidRPr="174B1DDC">
        <w:rPr>
          <w:rFonts w:cs="Times New Roman"/>
          <w:i/>
          <w:iCs/>
          <w:color w:val="000000" w:themeColor="text1"/>
        </w:rPr>
        <w:t>https://www.un.org/development/desa/disabilities/convention-on-the-rights-of-persons-with-disabilities/article-28-adequate-standard-of-living-and-social-protection.html</w:t>
      </w:r>
    </w:p>
  </w:footnote>
  <w:footnote w:id="529">
    <w:p w14:paraId="67A59EB4" w14:textId="2D503556" w:rsidR="003F28DE" w:rsidRPr="004D2342" w:rsidRDefault="003F28DE" w:rsidP="01411335">
      <w:pPr>
        <w:pStyle w:val="FootnoteText"/>
        <w:rPr>
          <w:rFonts w:cs="Times New Roman"/>
          <w:i/>
          <w:iCs/>
          <w:color w:val="000000" w:themeColor="text1"/>
        </w:rPr>
      </w:pPr>
      <w:r w:rsidRPr="004D2342">
        <w:rPr>
          <w:rStyle w:val="FootnoteReference"/>
          <w:color w:val="000000" w:themeColor="text1"/>
        </w:rPr>
        <w:footnoteRef/>
      </w:r>
      <w:r w:rsidRPr="01411335">
        <w:rPr>
          <w:b/>
          <w:bCs/>
          <w:i/>
          <w:iCs/>
          <w:color w:val="000000" w:themeColor="text1"/>
        </w:rPr>
        <w:t xml:space="preserve"> </w:t>
      </w:r>
      <w:r w:rsidRPr="01411335">
        <w:rPr>
          <w:i/>
          <w:iCs/>
          <w:color w:val="000000" w:themeColor="text1"/>
        </w:rPr>
        <w:t>Ibid.</w:t>
      </w:r>
    </w:p>
  </w:footnote>
  <w:footnote w:id="530">
    <w:p w14:paraId="0F32B993" w14:textId="621B83A7"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16 (Freedom from Exploitation, Violence and Abuse) (1) </w:t>
      </w:r>
      <w:r w:rsidRPr="004D2342">
        <w:rPr>
          <w:rFonts w:cs="Times New Roman"/>
          <w:color w:val="000000" w:themeColor="text1"/>
        </w:rPr>
        <w:t>–</w:t>
      </w:r>
    </w:p>
    <w:p w14:paraId="3BB79A20" w14:textId="5B3F0024"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https://www.un.org/development/desa/disabilities/convention-on-the-rights-of-persons-with-disabilities/article-16-freedom-from-exploitation-violence-and-abuse.html</w:t>
      </w:r>
    </w:p>
  </w:footnote>
  <w:footnote w:id="531">
    <w:p w14:paraId="2CFB70D8" w14:textId="21533E3D" w:rsidR="003F28DE" w:rsidRPr="004D2342" w:rsidRDefault="003F28DE" w:rsidP="01411335">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532">
    <w:p w14:paraId="3316270D" w14:textId="13B24A46"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rFonts w:cs="Times New Roman"/>
          <w:i/>
          <w:iCs/>
          <w:color w:val="000000" w:themeColor="text1"/>
        </w:rPr>
        <w:t>Ibid.</w:t>
      </w:r>
    </w:p>
  </w:footnote>
  <w:footnote w:id="533">
    <w:p w14:paraId="442422D7" w14:textId="432508E4"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(2f) </w:t>
      </w:r>
      <w:r w:rsidRPr="004D2342">
        <w:rPr>
          <w:rFonts w:cs="Times New Roman"/>
          <w:color w:val="000000" w:themeColor="text1"/>
        </w:rPr>
        <w:t>–</w:t>
      </w:r>
    </w:p>
    <w:p w14:paraId="0C61AA23" w14:textId="61F20344" w:rsidR="003F28DE" w:rsidRPr="004D2342" w:rsidRDefault="00642FB8">
      <w:pPr>
        <w:pStyle w:val="FootnoteText"/>
        <w:rPr>
          <w:i/>
          <w:color w:val="000000" w:themeColor="text1"/>
        </w:rPr>
      </w:pPr>
      <w:hyperlink r:id="rId104" w:history="1">
        <w:r w:rsidR="003F28DE" w:rsidRPr="004D2342">
          <w:rPr>
            <w:rStyle w:val="Hyperlink"/>
            <w:i/>
            <w:color w:val="000000" w:themeColor="text1"/>
            <w:u w:val="none"/>
          </w:rPr>
          <w:t>https://www.un.org/development/desa/disabilities/convention-on-the-rights-of-persons-with-disabilities/article-9-accessibility.html</w:t>
        </w:r>
      </w:hyperlink>
    </w:p>
  </w:footnote>
  <w:footnote w:id="534">
    <w:p w14:paraId="1C743A6C" w14:textId="1880699E"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25 (Health) (e)</w:t>
      </w:r>
      <w:r w:rsidRPr="004D2342">
        <w:rPr>
          <w:rFonts w:cs="Times New Roman"/>
          <w:color w:val="000000" w:themeColor="text1"/>
        </w:rPr>
        <w:t xml:space="preserve"> –</w:t>
      </w:r>
    </w:p>
    <w:p w14:paraId="2B4ED702" w14:textId="6F6F0242" w:rsidR="003F28DE" w:rsidRPr="004D2342" w:rsidRDefault="003F28DE">
      <w:pPr>
        <w:pStyle w:val="FootnoteText"/>
        <w:rPr>
          <w:rFonts w:cs="Times New Roman"/>
          <w:b/>
          <w:i/>
          <w:color w:val="000000" w:themeColor="text1"/>
        </w:rPr>
      </w:pPr>
      <w:r w:rsidRPr="004D2342">
        <w:rPr>
          <w:rFonts w:cs="Times New Roman"/>
          <w:i/>
          <w:color w:val="000000" w:themeColor="text1"/>
        </w:rPr>
        <w:t>https://www.un.org/development/desa/disabilities/convention-on-the-rights-of-persons-with-disabilities/article-25-health.html</w:t>
      </w:r>
    </w:p>
  </w:footnote>
  <w:footnote w:id="535">
    <w:p w14:paraId="10B68C80" w14:textId="52E7F593"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6C8CAF99" w14:textId="600A54CE"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https://www.un.org/development/desa/disabilities/convention-on-the-rights-of-persons-with-disabilities/article-9-accessibility.html</w:t>
      </w:r>
    </w:p>
  </w:footnote>
  <w:footnote w:id="536">
    <w:p w14:paraId="07644B4A" w14:textId="2C93F5A7"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2AD0315C" w14:textId="1ED0A3E0" w:rsidR="003F28DE" w:rsidRPr="004D2342" w:rsidRDefault="003F28DE">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537">
    <w:p w14:paraId="6564EE3F" w14:textId="5662C380"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38">
    <w:p w14:paraId="75A7ADA6" w14:textId="2E8CB562"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39">
    <w:p w14:paraId="5A4AEA57" w14:textId="50473AF6" w:rsidR="003F28DE" w:rsidRDefault="003F28DE" w:rsidP="01411335">
      <w:pPr>
        <w:pStyle w:val="FootnoteText"/>
        <w:rPr>
          <w:rFonts w:cs="Times New Roman"/>
          <w:i/>
          <w:iCs/>
          <w:color w:val="000000" w:themeColor="text1"/>
        </w:rPr>
      </w:pPr>
      <w:r w:rsidRPr="6AFF7B54">
        <w:rPr>
          <w:rStyle w:val="FootnoteReference"/>
          <w:color w:val="000000" w:themeColor="text1"/>
        </w:rPr>
        <w:footnoteRef/>
      </w:r>
      <w:r w:rsidRPr="6AFF7B54">
        <w:rPr>
          <w:color w:val="000000" w:themeColor="text1"/>
        </w:rPr>
        <w:t xml:space="preserve"> </w:t>
      </w:r>
      <w:r w:rsidRPr="01411335">
        <w:rPr>
          <w:i/>
          <w:iCs/>
          <w:color w:val="000000" w:themeColor="text1"/>
        </w:rPr>
        <w:t>Ibid.</w:t>
      </w:r>
    </w:p>
  </w:footnote>
  <w:footnote w:id="540">
    <w:p w14:paraId="099CBA3C" w14:textId="5671A5AD"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 xml:space="preserve">This is in line with CRPD Article: Art 9 (Accessibility) (1a) </w:t>
      </w:r>
      <w:r w:rsidRPr="004D2342">
        <w:rPr>
          <w:rFonts w:cs="Times New Roman"/>
          <w:color w:val="000000" w:themeColor="text1"/>
        </w:rPr>
        <w:t>–</w:t>
      </w:r>
    </w:p>
    <w:p w14:paraId="7E91967E" w14:textId="5396C5A1" w:rsidR="003F28DE" w:rsidRPr="004D2342" w:rsidRDefault="003F28DE">
      <w:pPr>
        <w:pStyle w:val="FootnoteText"/>
        <w:rPr>
          <w:rFonts w:cs="Times New Roman"/>
          <w:b/>
          <w:i/>
          <w:color w:val="000000" w:themeColor="text1"/>
        </w:rPr>
      </w:pPr>
      <w:r w:rsidRPr="004D2342">
        <w:rPr>
          <w:i/>
          <w:color w:val="000000" w:themeColor="text1"/>
        </w:rPr>
        <w:t>https://www.un.org/development/desa/disabilities/convention-on-the-rights-of-persons-with-disabilities/article-9-accessibility.html</w:t>
      </w:r>
    </w:p>
  </w:footnote>
  <w:footnote w:id="541">
    <w:p w14:paraId="2D6F45C1" w14:textId="64137D8B"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42">
    <w:p w14:paraId="0551542F" w14:textId="18D3F099" w:rsidR="003F28DE" w:rsidRPr="004D2342" w:rsidRDefault="003F28DE" w:rsidP="174B1DDC">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174B1DDC" w:rsidRPr="174B1DDC">
        <w:rPr>
          <w:rFonts w:cs="Times New Roman"/>
          <w:b/>
          <w:bCs/>
          <w:i/>
          <w:iCs/>
          <w:color w:val="000000" w:themeColor="text1"/>
        </w:rPr>
        <w:t>This is in line with CRPD Article: Art 28 (Adequate Standard of Living and Social Protection) (2c)</w:t>
      </w:r>
      <w:r w:rsidR="174B1DDC" w:rsidRPr="174B1DDC">
        <w:rPr>
          <w:rFonts w:cs="Times New Roman"/>
          <w:color w:val="000000" w:themeColor="text1"/>
        </w:rPr>
        <w:t xml:space="preserve"> –</w:t>
      </w:r>
    </w:p>
    <w:p w14:paraId="7419E514" w14:textId="34759753" w:rsidR="003F28DE" w:rsidRPr="004D2342" w:rsidRDefault="174B1DDC" w:rsidP="174B1DDC">
      <w:pPr>
        <w:pStyle w:val="FootnoteText"/>
        <w:rPr>
          <w:color w:val="000000" w:themeColor="text1"/>
        </w:rPr>
      </w:pPr>
      <w:r w:rsidRPr="174B1DDC">
        <w:rPr>
          <w:rFonts w:cs="Times New Roman"/>
          <w:i/>
          <w:iCs/>
          <w:color w:val="000000" w:themeColor="text1"/>
        </w:rPr>
        <w:t>https://www.un.org/development/desa/disabilities/convention-on-the-rights-of-persons-with-disabilities/article-28-adequate-standard-of-living-and-social-protection.html</w:t>
      </w:r>
    </w:p>
  </w:footnote>
  <w:footnote w:id="543">
    <w:p w14:paraId="1E644C61" w14:textId="29F64B2D"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44">
    <w:p w14:paraId="0B183541" w14:textId="1448DF7C"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45">
    <w:p w14:paraId="36587639" w14:textId="07F9844C"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46">
    <w:p w14:paraId="7C913169" w14:textId="659E4AD4"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47">
    <w:p w14:paraId="46157D19" w14:textId="3833C831" w:rsidR="003F28DE" w:rsidRPr="004D2342" w:rsidRDefault="003F28DE" w:rsidP="642C0D9A">
      <w:pPr>
        <w:pStyle w:val="Bibliography"/>
        <w:rPr>
          <w:rFonts w:ascii="Times New Roman" w:hAnsi="Times New Roman" w:cs="Times New Roman"/>
          <w:lang w:val="en-GB"/>
        </w:rPr>
      </w:pPr>
      <w:r w:rsidRPr="004D2342">
        <w:rPr>
          <w:rStyle w:val="FootnoteReference"/>
          <w:color w:val="000000" w:themeColor="text1"/>
        </w:rPr>
        <w:footnoteRef/>
      </w:r>
      <w:r w:rsidRPr="642C0D9A">
        <w:rPr>
          <w:color w:val="000000" w:themeColor="text1"/>
          <w:sz w:val="20"/>
          <w:szCs w:val="20"/>
        </w:rPr>
        <w:t xml:space="preserve"> </w:t>
      </w:r>
      <w:r w:rsidR="642C0D9A" w:rsidRPr="642C0D9A">
        <w:rPr>
          <w:rFonts w:ascii="Times New Roman" w:hAnsi="Times New Roman" w:cs="Times New Roman"/>
          <w:sz w:val="20"/>
          <w:szCs w:val="20"/>
          <w:lang w:val="en-GB"/>
        </w:rPr>
        <w:t>Lai, L. (2019, February 13). Parliament: Slew of measures to help caregivers who need financial aid and respite.</w:t>
      </w:r>
      <w:r w:rsidR="642C0D9A" w:rsidRPr="642C0D9A">
        <w:rPr>
          <w:rFonts w:ascii="Times New Roman" w:hAnsi="Times New Roman" w:cs="Times New Roman"/>
          <w:i/>
          <w:iCs/>
          <w:sz w:val="20"/>
          <w:szCs w:val="20"/>
          <w:lang w:val="en-GB"/>
        </w:rPr>
        <w:t xml:space="preserve"> The Straits Times.</w:t>
      </w:r>
      <w:r w:rsidR="642C0D9A" w:rsidRPr="642C0D9A">
        <w:rPr>
          <w:rFonts w:ascii="Times New Roman" w:hAnsi="Times New Roman" w:cs="Times New Roman"/>
          <w:sz w:val="20"/>
          <w:szCs w:val="20"/>
          <w:lang w:val="en-GB"/>
        </w:rPr>
        <w:t xml:space="preserve"> https://www.straitstimes.com/politics/parliament-slew-of-measures-to-help-caregivers-who-need-financial-aid-and-respite</w:t>
      </w:r>
    </w:p>
  </w:footnote>
  <w:footnote w:id="548">
    <w:p w14:paraId="690A3181" w14:textId="4C7A57C7"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28 (Adequate Standard of Living and Social Protection) (2c)</w:t>
      </w:r>
      <w:r w:rsidRPr="004D2342">
        <w:rPr>
          <w:rFonts w:cs="Times New Roman"/>
          <w:color w:val="000000" w:themeColor="text1"/>
        </w:rPr>
        <w:t xml:space="preserve"> –</w:t>
      </w:r>
    </w:p>
    <w:p w14:paraId="0581F202" w14:textId="471A1CD2" w:rsidR="003F28DE" w:rsidRPr="004D2342" w:rsidRDefault="003F28DE" w:rsidP="00943A80">
      <w:pPr>
        <w:pStyle w:val="FootnoteText"/>
        <w:rPr>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549">
    <w:p w14:paraId="5B474774" w14:textId="2E3A631B" w:rsidR="003F28DE" w:rsidRPr="00A66D3B" w:rsidRDefault="003F28DE" w:rsidP="174B1DDC">
      <w:pPr>
        <w:rPr>
          <w:rFonts w:ascii="Times New Roman" w:hAnsi="Times New Roman" w:cs="Times New Roman"/>
          <w:sz w:val="20"/>
          <w:szCs w:val="20"/>
          <w:lang w:val="en-GB"/>
        </w:rPr>
      </w:pPr>
      <w:r w:rsidRPr="000D2B78">
        <w:rPr>
          <w:rStyle w:val="FootnoteReference"/>
          <w:rFonts w:cs="Times New Roman"/>
        </w:rPr>
        <w:footnoteRef/>
      </w:r>
      <w:r w:rsidRPr="000D2B78">
        <w:rPr>
          <w:rFonts w:ascii="Times New Roman" w:hAnsi="Times New Roman" w:cs="Times New Roman"/>
        </w:rPr>
        <w:t xml:space="preserve"> </w:t>
      </w:r>
      <w:r w:rsidRPr="000D2B78">
        <w:rPr>
          <w:rFonts w:ascii="Times New Roman" w:hAnsi="Times New Roman" w:cs="Times New Roman"/>
          <w:sz w:val="20"/>
          <w:szCs w:val="20"/>
        </w:rPr>
        <w:t xml:space="preserve">Ministry of Social and Family Development. </w:t>
      </w:r>
      <w:r w:rsidR="174B1DDC" w:rsidRPr="174B1DDC">
        <w:rPr>
          <w:rFonts w:ascii="Times New Roman" w:hAnsi="Times New Roman" w:cs="Times New Roman"/>
          <w:sz w:val="20"/>
          <w:szCs w:val="20"/>
        </w:rPr>
        <w:t>(2021c, March 5).</w:t>
      </w:r>
      <w:r w:rsidR="174B1DDC" w:rsidRPr="174B1DDC">
        <w:rPr>
          <w:rFonts w:ascii="Times New Roman" w:hAnsi="Times New Roman" w:cs="Times New Roman"/>
          <w:i/>
          <w:iCs/>
          <w:sz w:val="20"/>
          <w:szCs w:val="20"/>
        </w:rPr>
        <w:t xml:space="preserve"> Better support for caregivers of persons with disabilities through new Singapore Together Alliance For Action.</w:t>
      </w:r>
      <w:r w:rsidR="174B1DDC" w:rsidRPr="174B1DDC">
        <w:rPr>
          <w:rFonts w:ascii="Times New Roman" w:hAnsi="Times New Roman" w:cs="Times New Roman"/>
          <w:sz w:val="20"/>
          <w:szCs w:val="20"/>
        </w:rPr>
        <w:t xml:space="preserve"> Retrieved March 24, 2022, from https://www.msf.gov.sg/media-room/Pages/Better-Support-For-Caregivers-Of-Persons-With-Disabilities-Through-New-Singapore-Together-Alliance-For-Action-.aspx</w:t>
      </w:r>
    </w:p>
  </w:footnote>
  <w:footnote w:id="550">
    <w:p w14:paraId="728E9B6E" w14:textId="6B8CC94A" w:rsidR="003F28DE" w:rsidRPr="00A66D3B" w:rsidRDefault="003F28DE" w:rsidP="01411335">
      <w:pPr>
        <w:pStyle w:val="FootnoteText"/>
        <w:rPr>
          <w:i/>
          <w:iCs/>
          <w:lang w:val="en-US"/>
        </w:rPr>
      </w:pPr>
      <w:r w:rsidRPr="000D2B78">
        <w:rPr>
          <w:rStyle w:val="FootnoteReference"/>
        </w:rPr>
        <w:footnoteRef/>
      </w:r>
      <w:r w:rsidRPr="000D2B78">
        <w:t xml:space="preserve"> </w:t>
      </w:r>
      <w:r w:rsidRPr="01411335">
        <w:rPr>
          <w:i/>
          <w:iCs/>
        </w:rPr>
        <w:t>Ibid.</w:t>
      </w:r>
    </w:p>
  </w:footnote>
  <w:footnote w:id="551">
    <w:p w14:paraId="2B745FD4" w14:textId="7D86FFDE" w:rsidR="003F28DE" w:rsidRPr="00A66D3B" w:rsidRDefault="003F28DE" w:rsidP="01411335">
      <w:pPr>
        <w:pStyle w:val="NoSpacing"/>
        <w:rPr>
          <w:rFonts w:ascii="Times New Roman" w:hAnsi="Times New Roman" w:cs="Times New Roman"/>
        </w:rPr>
      </w:pPr>
      <w:r w:rsidRPr="008215BC">
        <w:rPr>
          <w:rStyle w:val="FootnoteReference"/>
          <w:rFonts w:cs="Times New Roman"/>
        </w:rPr>
        <w:footnoteRef/>
      </w:r>
      <w:r w:rsidRPr="000D2B78">
        <w:rPr>
          <w:rFonts w:ascii="Times New Roman" w:hAnsi="Times New Roman" w:cs="Times New Roman"/>
          <w:sz w:val="20"/>
          <w:szCs w:val="20"/>
        </w:rPr>
        <w:t xml:space="preserve"> </w:t>
      </w:r>
      <w:r w:rsidR="174B1DDC" w:rsidRPr="174B1DDC">
        <w:rPr>
          <w:rFonts w:ascii="Times New Roman" w:hAnsi="Times New Roman" w:cs="Times New Roman"/>
          <w:sz w:val="20"/>
          <w:szCs w:val="20"/>
        </w:rPr>
        <w:t xml:space="preserve">Prime Minister’s Office. (2021, July 6). </w:t>
      </w:r>
      <w:r w:rsidR="174B1DDC" w:rsidRPr="01411335">
        <w:rPr>
          <w:rFonts w:ascii="Times New Roman" w:hAnsi="Times New Roman" w:cs="Times New Roman"/>
          <w:i/>
          <w:iCs/>
          <w:sz w:val="20"/>
          <w:szCs w:val="20"/>
        </w:rPr>
        <w:t xml:space="preserve">Minister Indranee Rajah on addressing the most discussed topics across the emerging stronger conversations. </w:t>
      </w:r>
      <w:r w:rsidR="174B1DDC" w:rsidRPr="174B1DDC">
        <w:rPr>
          <w:rFonts w:ascii="Times New Roman" w:hAnsi="Times New Roman" w:cs="Times New Roman"/>
          <w:sz w:val="20"/>
          <w:szCs w:val="20"/>
        </w:rPr>
        <w:t>https://www.pmo.gov.sg/Newsroom/Indranee-Rajah-on-Addressing-the-Most-Discussed-Topics-Across-the-Emerging-Stronger-Conversations</w:t>
      </w:r>
    </w:p>
  </w:footnote>
  <w:footnote w:id="552">
    <w:p w14:paraId="4F273492" w14:textId="671E9509" w:rsidR="003F28DE" w:rsidRPr="00A66D3B" w:rsidRDefault="003F28DE" w:rsidP="01411335">
      <w:pPr>
        <w:pStyle w:val="FootnoteText"/>
        <w:rPr>
          <w:i/>
          <w:iCs/>
        </w:rPr>
      </w:pPr>
      <w:r w:rsidRPr="00A66D3B">
        <w:rPr>
          <w:rStyle w:val="FootnoteReference"/>
        </w:rPr>
        <w:footnoteRef/>
      </w:r>
      <w:r w:rsidRPr="01411335">
        <w:t xml:space="preserve"> </w:t>
      </w:r>
      <w:r w:rsidRPr="01411335">
        <w:rPr>
          <w:i/>
          <w:iCs/>
          <w:lang w:val="en-US"/>
        </w:rPr>
        <w:t xml:space="preserve">According to recent announcements made in 2022, the AfA has already begun to support the implementation of two projects, namely, </w:t>
      </w:r>
      <w:r w:rsidRPr="01411335">
        <w:rPr>
          <w:b/>
          <w:bCs/>
          <w:i/>
          <w:iCs/>
          <w:lang w:val="en-US"/>
        </w:rPr>
        <w:t>Project 3i</w:t>
      </w:r>
      <w:r w:rsidRPr="01411335">
        <w:rPr>
          <w:i/>
          <w:iCs/>
          <w:lang w:val="en-US"/>
        </w:rPr>
        <w:t xml:space="preserve"> and </w:t>
      </w:r>
      <w:r w:rsidRPr="01411335">
        <w:rPr>
          <w:b/>
          <w:bCs/>
          <w:i/>
          <w:iCs/>
          <w:lang w:val="en-US"/>
        </w:rPr>
        <w:t>Community Circles</w:t>
      </w:r>
      <w:r w:rsidRPr="01411335">
        <w:rPr>
          <w:i/>
          <w:iCs/>
          <w:lang w:val="en-US"/>
        </w:rPr>
        <w:t xml:space="preserve"> : “</w:t>
      </w:r>
      <w:r w:rsidRPr="01411335">
        <w:rPr>
          <w:rStyle w:val="Strong"/>
          <w:i/>
          <w:iCs/>
        </w:rPr>
        <w:t>Project 3i </w:t>
      </w:r>
      <w:r w:rsidRPr="01411335">
        <w:rPr>
          <w:i/>
          <w:iCs/>
        </w:rPr>
        <w:t>is a caregiver-led initiative to provide social and emotional support for caregivers that is integrative, individualised and intentional. It will connect caregivers to form community networks, and support caregivers through peer mentorship and professional support. The second project is </w:t>
      </w:r>
      <w:r w:rsidRPr="01411335">
        <w:rPr>
          <w:rStyle w:val="Strong"/>
          <w:i/>
          <w:iCs/>
        </w:rPr>
        <w:t>Community Circles</w:t>
      </w:r>
      <w:r w:rsidRPr="01411335">
        <w:rPr>
          <w:i/>
          <w:iCs/>
        </w:rPr>
        <w:t xml:space="preserve">, where a small group of friends, neighbours, or volunteers, forms a ‘circle’ of support around caregivers, to provide practical and emotional support. [Both] [t]hese projects have initiated an ecosystem of community and peer support that reaches out to caregivers”. </w:t>
      </w:r>
      <w:r w:rsidRPr="000D2B78">
        <w:t xml:space="preserve">Extracted from: Ministry of Social and Family Development </w:t>
      </w:r>
      <w:r w:rsidRPr="01411335">
        <w:t>(</w:t>
      </w:r>
      <w:r w:rsidRPr="000D2B78">
        <w:t xml:space="preserve">2022b, Para 9). </w:t>
      </w:r>
    </w:p>
  </w:footnote>
  <w:footnote w:id="553">
    <w:p w14:paraId="472A3D76" w14:textId="458BC075"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28 (Adequate Standard of Living and Social Protection) (2c)</w:t>
      </w:r>
      <w:r w:rsidRPr="000D2B78">
        <w:rPr>
          <w:rFonts w:cs="Times New Roman"/>
        </w:rPr>
        <w:t xml:space="preserve"> –</w:t>
      </w:r>
    </w:p>
    <w:p w14:paraId="515CEBF8" w14:textId="3A84BFB8" w:rsidR="003F28DE" w:rsidRPr="00A66D3B" w:rsidRDefault="003F28DE" w:rsidP="00523664">
      <w:pPr>
        <w:pStyle w:val="FootnoteText"/>
        <w:rPr>
          <w:lang w:val="en-US"/>
        </w:rPr>
      </w:pPr>
      <w:r w:rsidRPr="000D2B78">
        <w:rPr>
          <w:rFonts w:cs="Times New Roman"/>
          <w:i/>
          <w:iCs/>
        </w:rPr>
        <w:t>https://www.un.org/development/desa/disabilities/convention-on-the-rights-of-persons-with-disabilities/article-28-adequate-standard-of-living-and-social-protection.html</w:t>
      </w:r>
    </w:p>
  </w:footnote>
  <w:footnote w:id="554">
    <w:p w14:paraId="1FBE7167" w14:textId="532BF7B4" w:rsidR="00B91119" w:rsidRPr="00B91119" w:rsidRDefault="00B91119" w:rsidP="174B1DDC">
      <w:pPr>
        <w:pStyle w:val="FootnoteText"/>
        <w:rPr>
          <w:lang w:val="en-US"/>
        </w:rPr>
      </w:pPr>
      <w:r>
        <w:rPr>
          <w:rStyle w:val="FootnoteReference"/>
        </w:rPr>
        <w:footnoteRef/>
      </w:r>
      <w:r w:rsidRPr="174B1DDC">
        <w:t xml:space="preserve"> </w:t>
      </w:r>
      <w:r w:rsidRPr="174B1DDC">
        <w:rPr>
          <w:rFonts w:cs="Times New Roman"/>
          <w:b/>
          <w:bCs/>
          <w:i/>
          <w:iCs/>
          <w:color w:val="000000" w:themeColor="text1"/>
        </w:rPr>
        <w:t xml:space="preserve">This is in line with CRPD Article: Art 11 (Situations of Risk and Humanitarian Emergencies) </w:t>
      </w:r>
      <w:r w:rsidRPr="29D4C27C">
        <w:rPr>
          <w:rFonts w:cs="Times New Roman"/>
          <w:color w:val="000000" w:themeColor="text1"/>
        </w:rPr>
        <w:t>–</w:t>
      </w:r>
      <w:r>
        <w:t>https://www.un.org/development/desa/disabilities/convention-on-the-rights-of-persons-with-disabilities/article-11-situations-of-risk-and-humanitarian-emergencies.html</w:t>
      </w:r>
    </w:p>
  </w:footnote>
  <w:footnote w:id="555">
    <w:p w14:paraId="243BAD0E" w14:textId="4B10F7E9" w:rsidR="005D68FB" w:rsidRPr="00B91119" w:rsidRDefault="005D68FB" w:rsidP="01411335">
      <w:pPr>
        <w:rPr>
          <w:rFonts w:ascii="Times New Roman" w:eastAsia="Times New Roman" w:hAnsi="Times New Roman" w:cs="Times New Roman"/>
          <w:sz w:val="20"/>
          <w:szCs w:val="20"/>
          <w:lang w:val="en-GB"/>
        </w:rPr>
      </w:pPr>
      <w:r w:rsidRPr="642C0D9A">
        <w:rPr>
          <w:rStyle w:val="FootnoteReference"/>
          <w:rFonts w:eastAsia="Times New Roman" w:cs="Times New Roman"/>
          <w:szCs w:val="20"/>
        </w:rPr>
        <w:footnoteRef/>
      </w:r>
      <w:r w:rsidRPr="642C0D9A">
        <w:rPr>
          <w:rFonts w:ascii="Times New Roman" w:eastAsia="Times New Roman" w:hAnsi="Times New Roman" w:cs="Times New Roman"/>
          <w:sz w:val="20"/>
          <w:szCs w:val="20"/>
        </w:rPr>
        <w:t xml:space="preserve"> Kok, X. H</w:t>
      </w:r>
      <w:r w:rsidR="642C0D9A" w:rsidRPr="642C0D9A">
        <w:rPr>
          <w:rFonts w:ascii="Times New Roman" w:eastAsia="Times New Roman" w:hAnsi="Times New Roman" w:cs="Times New Roman"/>
          <w:sz w:val="20"/>
          <w:szCs w:val="20"/>
          <w:lang w:val="en-GB"/>
        </w:rPr>
        <w:t>. (</w:t>
      </w:r>
      <w:r w:rsidR="642C0D9A" w:rsidRPr="642C0D9A">
        <w:rPr>
          <w:rFonts w:ascii="Times New Roman" w:eastAsia="Times New Roman" w:hAnsi="Times New Roman" w:cs="Times New Roman"/>
          <w:sz w:val="20"/>
          <w:szCs w:val="20"/>
        </w:rPr>
        <w:t xml:space="preserve">2021, February 14). What Heng Swee Keat’s 2021 Singapore budget has in store for the city state’s coronavirus recovery. </w:t>
      </w:r>
      <w:r w:rsidR="642C0D9A" w:rsidRPr="01411335">
        <w:rPr>
          <w:rFonts w:ascii="Times New Roman" w:eastAsia="Times New Roman" w:hAnsi="Times New Roman" w:cs="Times New Roman"/>
          <w:i/>
          <w:iCs/>
          <w:sz w:val="20"/>
          <w:szCs w:val="20"/>
        </w:rPr>
        <w:t>South China Morning Post.</w:t>
      </w:r>
      <w:r w:rsidR="642C0D9A" w:rsidRPr="642C0D9A">
        <w:rPr>
          <w:rFonts w:ascii="Times New Roman" w:eastAsia="Times New Roman" w:hAnsi="Times New Roman" w:cs="Times New Roman"/>
          <w:sz w:val="20"/>
          <w:szCs w:val="20"/>
        </w:rPr>
        <w:t xml:space="preserve"> https://www.scmp.com/week-asia/economics/article/3121575/what-heng-swee-keats-2021-singapore-budget-has-store-city</w:t>
      </w:r>
    </w:p>
  </w:footnote>
  <w:footnote w:id="556">
    <w:p w14:paraId="0B9164CA" w14:textId="201DBE19" w:rsidR="005D68FB" w:rsidRPr="00553700" w:rsidRDefault="005D68FB" w:rsidP="174B1DDC">
      <w:pPr>
        <w:pStyle w:val="FootnoteText"/>
        <w:rPr>
          <w:lang w:val="en-US"/>
        </w:rPr>
      </w:pPr>
      <w:r>
        <w:rPr>
          <w:rStyle w:val="FootnoteReference"/>
        </w:rPr>
        <w:footnoteRef/>
      </w:r>
      <w:r w:rsidRPr="174B1DDC">
        <w:t xml:space="preserve"> </w:t>
      </w:r>
      <w:r w:rsidRPr="174B1DDC">
        <w:rPr>
          <w:rFonts w:cs="Times New Roman"/>
          <w:b/>
          <w:bCs/>
          <w:i/>
          <w:iCs/>
          <w:color w:val="000000" w:themeColor="text1"/>
        </w:rPr>
        <w:t xml:space="preserve">This is in line with CRPD Article: Art 11 (Situations of Risk and Humanitarian Emergencies) </w:t>
      </w:r>
      <w:r w:rsidRPr="29D4C27C">
        <w:rPr>
          <w:rFonts w:cs="Times New Roman"/>
          <w:color w:val="000000" w:themeColor="text1"/>
        </w:rPr>
        <w:t>–</w:t>
      </w:r>
      <w:r>
        <w:t>https://www.un.org/development/desa/disabilities/convention-on-the-rights-of-persons-with-disabilities/article-11-situations-of-risk-and-humanitarian-emergencies.html</w:t>
      </w:r>
    </w:p>
  </w:footnote>
  <w:footnote w:id="557">
    <w:p w14:paraId="6B1D48FD" w14:textId="59576415" w:rsidR="00467163" w:rsidRPr="00467163" w:rsidRDefault="00467163" w:rsidP="01411335">
      <w:pPr>
        <w:pStyle w:val="Bibliography"/>
        <w:rPr>
          <w:rFonts w:ascii="Times New Roman" w:eastAsia="Times New Roman" w:hAnsi="Times New Roman" w:cs="Times New Roman"/>
          <w:sz w:val="20"/>
          <w:szCs w:val="20"/>
          <w:lang w:val="en-GB"/>
        </w:rPr>
      </w:pPr>
      <w:r w:rsidRPr="642C0D9A">
        <w:rPr>
          <w:rStyle w:val="FootnoteReference"/>
          <w:rFonts w:eastAsia="Times New Roman" w:cs="Times New Roman"/>
          <w:szCs w:val="20"/>
        </w:rPr>
        <w:footnoteRef/>
      </w:r>
      <w:r w:rsidRPr="642C0D9A">
        <w:rPr>
          <w:rFonts w:ascii="Times New Roman" w:eastAsia="Times New Roman" w:hAnsi="Times New Roman" w:cs="Times New Roman"/>
          <w:sz w:val="20"/>
          <w:szCs w:val="20"/>
        </w:rPr>
        <w:t xml:space="preserve"> </w:t>
      </w:r>
      <w:r w:rsidRPr="642C0D9A">
        <w:rPr>
          <w:rFonts w:ascii="Times New Roman" w:eastAsia="Times New Roman" w:hAnsi="Times New Roman" w:cs="Times New Roman"/>
          <w:sz w:val="20"/>
          <w:szCs w:val="20"/>
          <w:lang w:val="en-US"/>
        </w:rPr>
        <w:t>Tham, Y-C</w:t>
      </w:r>
      <w:r w:rsidR="642C0D9A" w:rsidRPr="642C0D9A">
        <w:rPr>
          <w:rFonts w:ascii="Times New Roman" w:eastAsia="Times New Roman" w:hAnsi="Times New Roman" w:cs="Times New Roman"/>
          <w:sz w:val="20"/>
          <w:szCs w:val="20"/>
          <w:lang w:val="en-GB"/>
        </w:rPr>
        <w:t xml:space="preserve">. </w:t>
      </w:r>
      <w:r w:rsidR="642C0D9A" w:rsidRPr="642C0D9A">
        <w:rPr>
          <w:rFonts w:ascii="Times New Roman" w:eastAsia="Times New Roman" w:hAnsi="Times New Roman" w:cs="Times New Roman"/>
          <w:sz w:val="20"/>
          <w:szCs w:val="20"/>
          <w:lang w:val="en-US"/>
        </w:rPr>
        <w:t xml:space="preserve">(2022, February 20). Budget 2022: $6b draw on past reserves to pay for Covid-19 public health expenditure. </w:t>
      </w:r>
      <w:r w:rsidR="642C0D9A" w:rsidRPr="01411335">
        <w:rPr>
          <w:rFonts w:ascii="Times New Roman" w:eastAsia="Times New Roman" w:hAnsi="Times New Roman" w:cs="Times New Roman"/>
          <w:i/>
          <w:iCs/>
          <w:sz w:val="20"/>
          <w:szCs w:val="20"/>
          <w:lang w:val="en-US"/>
        </w:rPr>
        <w:t>The Straits Times</w:t>
      </w:r>
      <w:r w:rsidR="642C0D9A" w:rsidRPr="642C0D9A">
        <w:rPr>
          <w:rFonts w:ascii="Times New Roman" w:eastAsia="Times New Roman" w:hAnsi="Times New Roman" w:cs="Times New Roman"/>
          <w:sz w:val="20"/>
          <w:szCs w:val="20"/>
          <w:lang w:val="en-US"/>
        </w:rPr>
        <w:t>. https://www.straitstimes.com/singapore/politics/budget-2022-6b-draw-on-past-reserves-to-pay-for-covid-19-public-health-expenditure</w:t>
      </w:r>
    </w:p>
  </w:footnote>
  <w:footnote w:id="558">
    <w:p w14:paraId="48387320" w14:textId="2B9DE589" w:rsidR="003F28DE" w:rsidRDefault="003F28DE" w:rsidP="174B1DDC">
      <w:pPr>
        <w:pStyle w:val="Bibliography"/>
        <w:rPr>
          <w:rFonts w:ascii="Times New Roman" w:eastAsia="Times New Roman" w:hAnsi="Times New Roman" w:cs="Times New Roman"/>
          <w:lang w:val="en-GB"/>
        </w:rPr>
      </w:pPr>
      <w:r w:rsidRPr="0E4A6612">
        <w:rPr>
          <w:rStyle w:val="FootnoteReference"/>
        </w:rPr>
        <w:footnoteRef/>
      </w:r>
      <w:r>
        <w:t xml:space="preserve"> </w:t>
      </w:r>
      <w:r w:rsidR="174B1DDC" w:rsidRPr="174B1DDC">
        <w:rPr>
          <w:rFonts w:ascii="Times New Roman" w:eastAsia="Times New Roman" w:hAnsi="Times New Roman" w:cs="Times New Roman"/>
          <w:sz w:val="20"/>
          <w:szCs w:val="20"/>
        </w:rPr>
        <w:t xml:space="preserve">National University Hospital. (2021, June 24). </w:t>
      </w:r>
      <w:r w:rsidR="174B1DDC" w:rsidRPr="174B1DDC">
        <w:rPr>
          <w:rFonts w:ascii="Times New Roman" w:eastAsia="Times New Roman" w:hAnsi="Times New Roman" w:cs="Times New Roman"/>
          <w:i/>
          <w:iCs/>
          <w:sz w:val="20"/>
          <w:szCs w:val="20"/>
          <w:lang w:val="en-GB"/>
        </w:rPr>
        <w:t xml:space="preserve">COVID-19 Special Care Kit for Special Needs Individuals. </w:t>
      </w:r>
      <w:r w:rsidR="174B1DDC" w:rsidRPr="174B1DDC">
        <w:rPr>
          <w:rFonts w:ascii="Times New Roman" w:eastAsia="Times New Roman" w:hAnsi="Times New Roman" w:cs="Times New Roman"/>
          <w:sz w:val="20"/>
          <w:szCs w:val="20"/>
          <w:lang w:val="en-GB"/>
        </w:rPr>
        <w:t xml:space="preserve">Retrieved June 27, 2022. </w:t>
      </w:r>
      <w:r w:rsidR="174B1DDC" w:rsidRPr="174B1DDC">
        <w:rPr>
          <w:rFonts w:ascii="Times New Roman" w:eastAsia="Times New Roman" w:hAnsi="Times New Roman" w:cs="Times New Roman"/>
          <w:sz w:val="20"/>
          <w:szCs w:val="20"/>
        </w:rPr>
        <w:t>https://www.nuh.com.sg/our-services/Specialties/Paediatrics/Pages/Special-Care-Kit-COVID-19-resources-to-support-special-needs-individuals.aspx</w:t>
      </w:r>
    </w:p>
  </w:footnote>
  <w:footnote w:id="559">
    <w:p w14:paraId="5DEF3027" w14:textId="48EE2DEF" w:rsidR="003F28DE" w:rsidRDefault="003F28DE" w:rsidP="01411335">
      <w:pPr>
        <w:pStyle w:val="Bibliography"/>
        <w:rPr>
          <w:rFonts w:ascii="Times New Roman" w:eastAsia="Times New Roman" w:hAnsi="Times New Roman" w:cs="Times New Roman"/>
        </w:rPr>
      </w:pPr>
      <w:r w:rsidRPr="0E4A6612">
        <w:rPr>
          <w:rStyle w:val="FootnoteReference"/>
        </w:rPr>
        <w:footnoteRef/>
      </w:r>
      <w:r w:rsidRPr="642C0D9A">
        <w:rPr>
          <w:sz w:val="20"/>
          <w:szCs w:val="20"/>
        </w:rPr>
        <w:t xml:space="preserve"> </w:t>
      </w:r>
      <w:r w:rsidR="642C0D9A" w:rsidRPr="642C0D9A">
        <w:rPr>
          <w:rFonts w:ascii="Times New Roman" w:eastAsia="Times New Roman" w:hAnsi="Times New Roman" w:cs="Times New Roman"/>
          <w:sz w:val="20"/>
          <w:szCs w:val="20"/>
        </w:rPr>
        <w:t xml:space="preserve">Ang, Q., &amp; Toh, T. W. (2021, June 10). </w:t>
      </w:r>
      <w:r w:rsidR="642C0D9A" w:rsidRPr="642C0D9A">
        <w:rPr>
          <w:rFonts w:ascii="Times New Roman" w:eastAsia="Times New Roman" w:hAnsi="Times New Roman" w:cs="Times New Roman"/>
          <w:sz w:val="20"/>
          <w:szCs w:val="20"/>
          <w:lang w:val="en-GB"/>
        </w:rPr>
        <w:t xml:space="preserve">Caregivers and social agencies welcome MOH review of Covid-19 protocols for people with special needs. </w:t>
      </w:r>
      <w:r w:rsidR="642C0D9A" w:rsidRPr="01411335">
        <w:rPr>
          <w:rFonts w:ascii="Times New Roman" w:eastAsia="Times New Roman" w:hAnsi="Times New Roman" w:cs="Times New Roman"/>
          <w:i/>
          <w:iCs/>
          <w:sz w:val="20"/>
          <w:szCs w:val="20"/>
          <w:lang w:val="en-GB"/>
        </w:rPr>
        <w:t>The Straits Times.</w:t>
      </w:r>
      <w:r w:rsidR="642C0D9A" w:rsidRPr="642C0D9A">
        <w:rPr>
          <w:rFonts w:ascii="Times New Roman" w:eastAsia="Times New Roman" w:hAnsi="Times New Roman" w:cs="Times New Roman"/>
          <w:sz w:val="20"/>
          <w:szCs w:val="20"/>
          <w:lang w:val="en-GB"/>
        </w:rPr>
        <w:t xml:space="preserve"> https://www.straitstimes.com/singapore/health/moh-to-improve-covid-19-testing-procedures-for-persons-with-special-needs</w:t>
      </w:r>
    </w:p>
  </w:footnote>
  <w:footnote w:id="560">
    <w:p w14:paraId="52D3AAB5" w14:textId="0065D5CF" w:rsidR="003F28DE" w:rsidRDefault="003F28DE" w:rsidP="642C0D9A">
      <w:pPr>
        <w:pStyle w:val="Bibliography"/>
        <w:rPr>
          <w:rFonts w:ascii="Times New Roman" w:eastAsia="Times New Roman" w:hAnsi="Times New Roman" w:cs="Times New Roman"/>
          <w:sz w:val="20"/>
          <w:szCs w:val="20"/>
          <w:lang w:val="en-GB"/>
        </w:rPr>
      </w:pPr>
      <w:r w:rsidRPr="642C0D9A">
        <w:rPr>
          <w:rStyle w:val="FootnoteReference"/>
          <w:rFonts w:eastAsia="Times New Roman" w:cs="Times New Roman"/>
          <w:szCs w:val="20"/>
        </w:rPr>
        <w:footnoteRef/>
      </w:r>
      <w:r w:rsidRPr="642C0D9A">
        <w:rPr>
          <w:rFonts w:ascii="Times New Roman" w:eastAsia="Times New Roman" w:hAnsi="Times New Roman" w:cs="Times New Roman"/>
          <w:sz w:val="20"/>
          <w:szCs w:val="20"/>
        </w:rPr>
        <w:t xml:space="preserve"> </w:t>
      </w:r>
      <w:r w:rsidRPr="642C0D9A">
        <w:rPr>
          <w:rFonts w:ascii="Times New Roman" w:eastAsia="Times New Roman" w:hAnsi="Times New Roman" w:cs="Times New Roman"/>
          <w:sz w:val="20"/>
          <w:szCs w:val="20"/>
          <w:lang w:val="en-GB"/>
        </w:rPr>
        <w:t>Tan, T</w:t>
      </w:r>
      <w:r w:rsidR="642C0D9A" w:rsidRPr="642C0D9A">
        <w:rPr>
          <w:rFonts w:ascii="Times New Roman" w:eastAsia="Times New Roman" w:hAnsi="Times New Roman" w:cs="Times New Roman"/>
          <w:sz w:val="20"/>
          <w:szCs w:val="20"/>
          <w:lang w:val="en-GB"/>
        </w:rPr>
        <w:t xml:space="preserve">. (2021b, November 29). Help available for Covid-19 patients with disabilities to recover at home: MOH. </w:t>
      </w:r>
      <w:r w:rsidR="642C0D9A" w:rsidRPr="642C0D9A">
        <w:rPr>
          <w:rFonts w:ascii="Times New Roman" w:eastAsia="Times New Roman" w:hAnsi="Times New Roman" w:cs="Times New Roman"/>
          <w:i/>
          <w:iCs/>
          <w:sz w:val="20"/>
          <w:szCs w:val="20"/>
          <w:lang w:val="en-GB"/>
        </w:rPr>
        <w:t>The Straits Times.</w:t>
      </w:r>
      <w:r w:rsidR="642C0D9A" w:rsidRPr="642C0D9A">
        <w:rPr>
          <w:rFonts w:ascii="Times New Roman" w:eastAsia="Times New Roman" w:hAnsi="Times New Roman" w:cs="Times New Roman"/>
          <w:sz w:val="20"/>
          <w:szCs w:val="20"/>
          <w:lang w:val="en-GB"/>
        </w:rPr>
        <w:t xml:space="preserve"> https://www.straitstimes.com/singapore/community/help-available-for-covid-19-patients-with-disabilities-to-recover-at-home-moh</w:t>
      </w:r>
    </w:p>
  </w:footnote>
  <w:footnote w:id="561">
    <w:p w14:paraId="7C3A33EA" w14:textId="0CB559EC" w:rsidR="003F28DE" w:rsidRDefault="003F28DE" w:rsidP="174B1DDC">
      <w:pPr>
        <w:pStyle w:val="Bibliography"/>
        <w:rPr>
          <w:rFonts w:ascii="Times New Roman" w:eastAsia="Times New Roman" w:hAnsi="Times New Roman" w:cs="Times New Roman"/>
        </w:rPr>
      </w:pPr>
      <w:r w:rsidRPr="174B1DDC">
        <w:rPr>
          <w:rStyle w:val="FootnoteReference"/>
        </w:rPr>
        <w:footnoteRef/>
      </w:r>
      <w:r w:rsidRPr="174B1DDC">
        <w:rPr>
          <w:sz w:val="20"/>
          <w:szCs w:val="20"/>
        </w:rPr>
        <w:t xml:space="preserve"> </w:t>
      </w:r>
      <w:r w:rsidR="174B1DDC" w:rsidRPr="174B1DDC">
        <w:rPr>
          <w:rFonts w:ascii="Times New Roman" w:eastAsia="Times New Roman" w:hAnsi="Times New Roman" w:cs="Times New Roman"/>
          <w:sz w:val="20"/>
          <w:szCs w:val="20"/>
        </w:rPr>
        <w:t xml:space="preserve">Ministry of Foreign Affairs. (2020, July 27). </w:t>
      </w:r>
      <w:r w:rsidR="174B1DDC" w:rsidRPr="174B1DDC">
        <w:rPr>
          <w:rFonts w:ascii="Times New Roman" w:eastAsia="Times New Roman" w:hAnsi="Times New Roman" w:cs="Times New Roman"/>
          <w:i/>
          <w:iCs/>
          <w:sz w:val="20"/>
          <w:szCs w:val="20"/>
          <w:lang w:val="en-GB"/>
        </w:rPr>
        <w:t>Singapore’s reply to the joint communication from Special Procedures Mandate Holders on the lack of accessible information on the COVID-19 pandemic and related response for persons with disabilities, in particular for deaf and hard of hearing persons.</w:t>
      </w:r>
      <w:r w:rsidR="174B1DDC" w:rsidRPr="174B1DDC">
        <w:rPr>
          <w:rFonts w:ascii="Times New Roman" w:eastAsia="Times New Roman" w:hAnsi="Times New Roman" w:cs="Times New Roman"/>
          <w:sz w:val="20"/>
          <w:szCs w:val="20"/>
          <w:lang w:val="en-GB"/>
        </w:rPr>
        <w:t xml:space="preserve"> </w:t>
      </w:r>
      <w:r w:rsidR="174B1DDC" w:rsidRPr="174B1DDC">
        <w:rPr>
          <w:rFonts w:ascii="Times New Roman" w:eastAsia="Times New Roman" w:hAnsi="Times New Roman" w:cs="Times New Roman"/>
          <w:sz w:val="20"/>
          <w:szCs w:val="20"/>
        </w:rPr>
        <w:t>https://www.mfa.gov.sg/Overseas-Mission/Geneva/Mission-Updates/2020/07/Singapore-Reply-to-the-JC-for-SPMH-Covid-19-27-July-2020</w:t>
      </w:r>
    </w:p>
  </w:footnote>
  <w:footnote w:id="562">
    <w:p w14:paraId="01420C33" w14:textId="0E2FADC7" w:rsidR="00553700" w:rsidRPr="00553700" w:rsidRDefault="00553700" w:rsidP="174B1DDC">
      <w:pPr>
        <w:pStyle w:val="FootnoteText"/>
        <w:rPr>
          <w:lang w:val="en-US"/>
        </w:rPr>
      </w:pPr>
      <w:r>
        <w:rPr>
          <w:rStyle w:val="FootnoteReference"/>
        </w:rPr>
        <w:footnoteRef/>
      </w:r>
      <w:r w:rsidRPr="174B1DDC">
        <w:t xml:space="preserve"> </w:t>
      </w:r>
      <w:r w:rsidRPr="174B1DDC">
        <w:rPr>
          <w:rFonts w:cs="Times New Roman"/>
          <w:b/>
          <w:bCs/>
          <w:i/>
          <w:iCs/>
          <w:color w:val="000000" w:themeColor="text1"/>
        </w:rPr>
        <w:t xml:space="preserve">This is in line with CRPD Article: Art 11 (Situations of Risk and Humanitarian Emergencies) </w:t>
      </w:r>
      <w:r w:rsidRPr="29D4C27C">
        <w:rPr>
          <w:rFonts w:cs="Times New Roman"/>
          <w:color w:val="000000" w:themeColor="text1"/>
        </w:rPr>
        <w:t>–</w:t>
      </w:r>
      <w:r>
        <w:t>https://www.un.org/development/desa/disabilities/convention-on-the-rights-of-persons-with-disabilities/article-11-situations-of-risk-and-humanitarian-emergencies.html</w:t>
      </w:r>
    </w:p>
  </w:footnote>
  <w:footnote w:id="563">
    <w:p w14:paraId="18890B5A" w14:textId="11AC2605" w:rsidR="006A070A" w:rsidRPr="003744BE" w:rsidRDefault="006A070A" w:rsidP="001C4B3B">
      <w:pPr>
        <w:pStyle w:val="NoSpacing"/>
      </w:pPr>
      <w:r>
        <w:rPr>
          <w:rStyle w:val="FootnoteReference"/>
        </w:rPr>
        <w:footnoteRef/>
      </w:r>
      <w:r w:rsidRPr="01411335">
        <w:t xml:space="preserve"> </w:t>
      </w:r>
      <w:r w:rsidRPr="000D2B78">
        <w:rPr>
          <w:rFonts w:ascii="Times New Roman" w:hAnsi="Times New Roman" w:cs="Times New Roman"/>
          <w:sz w:val="20"/>
          <w:szCs w:val="20"/>
        </w:rPr>
        <w:t xml:space="preserve">Ministry of Social and Family Development. (2021a, January 29). </w:t>
      </w:r>
      <w:r w:rsidRPr="01411335">
        <w:rPr>
          <w:rFonts w:ascii="Times New Roman" w:hAnsi="Times New Roman" w:cs="Times New Roman"/>
          <w:i/>
          <w:iCs/>
          <w:sz w:val="20"/>
          <w:szCs w:val="20"/>
        </w:rPr>
        <w:t>1,200 job and training opportunities for persons with disabilities in 2021</w:t>
      </w:r>
      <w:r w:rsidRPr="000D2B78">
        <w:rPr>
          <w:rFonts w:ascii="Times New Roman" w:hAnsi="Times New Roman" w:cs="Times New Roman"/>
          <w:sz w:val="20"/>
          <w:szCs w:val="20"/>
        </w:rPr>
        <w:t xml:space="preserve">. Retrieved </w:t>
      </w:r>
      <w:r>
        <w:rPr>
          <w:rFonts w:ascii="Times New Roman" w:hAnsi="Times New Roman" w:cs="Times New Roman"/>
          <w:sz w:val="20"/>
          <w:szCs w:val="20"/>
        </w:rPr>
        <w:t>July 4</w:t>
      </w:r>
      <w:r w:rsidRPr="000D2B78">
        <w:rPr>
          <w:rFonts w:ascii="Times New Roman" w:hAnsi="Times New Roman" w:cs="Times New Roman"/>
          <w:sz w:val="20"/>
          <w:szCs w:val="20"/>
        </w:rPr>
        <w:t>, 2022, from https://www.msf.gov.sg/media-room/Pages/</w:t>
      </w:r>
      <w:r>
        <w:rPr>
          <w:rFonts w:ascii="Times New Roman" w:hAnsi="Times New Roman" w:cs="Times New Roman"/>
          <w:sz w:val="20"/>
          <w:szCs w:val="20"/>
        </w:rPr>
        <w:t>1200-job-and-training-opportunities-for-pwds-in-2021</w:t>
      </w:r>
      <w:r w:rsidRPr="000D2B78">
        <w:rPr>
          <w:rFonts w:ascii="Times New Roman" w:hAnsi="Times New Roman" w:cs="Times New Roman"/>
          <w:sz w:val="20"/>
          <w:szCs w:val="20"/>
        </w:rPr>
        <w:t>.aspx</w:t>
      </w:r>
    </w:p>
  </w:footnote>
  <w:footnote w:id="564">
    <w:p w14:paraId="14123118" w14:textId="3F0DA8B7" w:rsidR="00CF71CC" w:rsidRDefault="00CF71CC">
      <w:pPr>
        <w:pStyle w:val="FootnoteText"/>
      </w:pPr>
      <w:r>
        <w:rPr>
          <w:rStyle w:val="FootnoteReference"/>
        </w:rPr>
        <w:footnoteRef/>
      </w:r>
      <w:r w:rsidR="006A070A" w:rsidRPr="0E4A6612">
        <w:rPr>
          <w:rFonts w:eastAsia="Times New Roman" w:cs="Times New Roman"/>
        </w:rPr>
        <w:t xml:space="preserve"> Chow, P. Y. S., Chow, E. O. W., Riewpaiboon, W., &amp; Kweon, O-y. (2022). </w:t>
      </w:r>
      <w:r w:rsidR="006A070A" w:rsidRPr="01411335">
        <w:rPr>
          <w:rFonts w:eastAsia="Times New Roman" w:cs="Times New Roman"/>
          <w:i/>
          <w:iCs/>
          <w:lang w:val="en-GB"/>
        </w:rPr>
        <w:t>Accommodating the needs of persons with disabilities in policies concerning public health emergencies: Law, ethics and practice.</w:t>
      </w:r>
      <w:r w:rsidR="006A070A" w:rsidRPr="0E4A6612">
        <w:rPr>
          <w:rFonts w:eastAsia="Times New Roman" w:cs="Times New Roman"/>
          <w:lang w:val="en-GB"/>
        </w:rPr>
        <w:t xml:space="preserve"> School of Law. City University of Hong Kong: Research. </w:t>
      </w:r>
      <w:hyperlink r:id="rId105" w:history="1">
        <w:r w:rsidR="006A070A" w:rsidRPr="00FF4A2D">
          <w:rPr>
            <w:rStyle w:val="Hyperlink"/>
            <w:rFonts w:eastAsia="Times New Roman" w:cs="Times New Roman"/>
            <w:lang w:val="en-US"/>
          </w:rPr>
          <w:t>https://www.persons-with-disabilities-in-public-health-emergencies.com/</w:t>
        </w:r>
      </w:hyperlink>
      <w:r>
        <w:t>, p.95.</w:t>
      </w:r>
    </w:p>
  </w:footnote>
  <w:footnote w:id="565">
    <w:p w14:paraId="6B4B1C25" w14:textId="6284EC66" w:rsidR="00553700" w:rsidRPr="00553700" w:rsidRDefault="00553700" w:rsidP="174B1DDC">
      <w:pPr>
        <w:pStyle w:val="FootnoteText"/>
        <w:rPr>
          <w:lang w:val="en-US"/>
        </w:rPr>
      </w:pPr>
      <w:r>
        <w:rPr>
          <w:rStyle w:val="FootnoteReference"/>
        </w:rPr>
        <w:footnoteRef/>
      </w:r>
      <w:r w:rsidRPr="174B1DDC">
        <w:t xml:space="preserve"> </w:t>
      </w:r>
      <w:r w:rsidRPr="174B1DDC">
        <w:rPr>
          <w:rFonts w:cs="Times New Roman"/>
          <w:b/>
          <w:bCs/>
          <w:i/>
          <w:iCs/>
          <w:color w:val="000000" w:themeColor="text1"/>
        </w:rPr>
        <w:t xml:space="preserve">This is in line with CRPD Article: Art 11 (Situations of Risk and Humanitarian Emergencies) </w:t>
      </w:r>
      <w:r w:rsidRPr="29D4C27C">
        <w:rPr>
          <w:rFonts w:cs="Times New Roman"/>
          <w:color w:val="000000" w:themeColor="text1"/>
        </w:rPr>
        <w:t>–</w:t>
      </w:r>
      <w:r>
        <w:t>https://www.un.org/development/desa/disabilities/convention-on-the-rights-of-persons-with-disabilities/article-11-situations-of-risk-and-humanitarian-emergencies.html</w:t>
      </w:r>
    </w:p>
  </w:footnote>
  <w:footnote w:id="566">
    <w:p w14:paraId="427BC337" w14:textId="5E7D7A11" w:rsidR="003F28DE" w:rsidRDefault="003F28DE" w:rsidP="01411335">
      <w:pPr>
        <w:spacing w:line="259" w:lineRule="auto"/>
        <w:rPr>
          <w:rFonts w:ascii="Times New Roman" w:eastAsia="Times New Roman" w:hAnsi="Times New Roman" w:cs="Times New Roman"/>
          <w:sz w:val="20"/>
          <w:szCs w:val="20"/>
          <w:lang w:val="en-US"/>
        </w:rPr>
      </w:pPr>
      <w:r w:rsidRPr="008215BC">
        <w:rPr>
          <w:rStyle w:val="FootnoteReference"/>
          <w:rFonts w:eastAsia="Times New Roman" w:cs="Times New Roman"/>
        </w:rPr>
        <w:footnoteRef/>
      </w:r>
      <w:r w:rsidRPr="0E4A6612">
        <w:rPr>
          <w:rFonts w:ascii="Times New Roman" w:eastAsia="Times New Roman" w:hAnsi="Times New Roman" w:cs="Times New Roman"/>
          <w:sz w:val="20"/>
          <w:szCs w:val="20"/>
        </w:rPr>
        <w:t xml:space="preserve"> </w:t>
      </w:r>
      <w:r w:rsidR="01411335" w:rsidRPr="01411335">
        <w:rPr>
          <w:rFonts w:ascii="Times New Roman" w:eastAsia="Times New Roman" w:hAnsi="Times New Roman" w:cs="Times New Roman"/>
          <w:sz w:val="20"/>
          <w:szCs w:val="20"/>
        </w:rPr>
        <w:t>Chow et al. (2022).</w:t>
      </w:r>
    </w:p>
  </w:footnote>
  <w:footnote w:id="567">
    <w:p w14:paraId="4D3C8CD7" w14:textId="63899B87" w:rsidR="001D6444" w:rsidRPr="001D6444" w:rsidRDefault="001D6444">
      <w:pPr>
        <w:pStyle w:val="FootnoteText"/>
        <w:rPr>
          <w:lang w:val="en-US"/>
        </w:rPr>
      </w:pPr>
      <w:r>
        <w:rPr>
          <w:rStyle w:val="FootnoteReference"/>
        </w:rPr>
        <w:footnoteRef/>
      </w:r>
      <w:r>
        <w:t xml:space="preserve"> </w:t>
      </w:r>
      <w:r w:rsidRPr="001D6444">
        <w:rPr>
          <w:lang w:val="en-GB"/>
        </w:rPr>
        <w:t xml:space="preserve">A survey on public attitudes towards disability was conducted in 2022 between June to July with </w:t>
      </w:r>
      <w:r w:rsidR="00095B3B">
        <w:rPr>
          <w:lang w:val="en-GB"/>
        </w:rPr>
        <w:t>about 2000</w:t>
      </w:r>
      <w:r w:rsidRPr="001D6444">
        <w:rPr>
          <w:lang w:val="en-GB"/>
        </w:rPr>
        <w:t xml:space="preserve"> members of the public (Singapore Citizens and Permanent Residents only).</w:t>
      </w:r>
    </w:p>
  </w:footnote>
  <w:footnote w:id="568">
    <w:p w14:paraId="0270D505" w14:textId="75A2F9A5"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r w:rsidRPr="004D2342">
        <w:rPr>
          <w:color w:val="000000" w:themeColor="text1"/>
        </w:rPr>
        <w:t>–</w:t>
      </w:r>
    </w:p>
    <w:p w14:paraId="32C1BE05" w14:textId="055DDD65" w:rsidR="003F28DE" w:rsidRPr="004D2342" w:rsidRDefault="00642FB8" w:rsidP="00172262">
      <w:pPr>
        <w:rPr>
          <w:rFonts w:ascii="Times New Roman" w:hAnsi="Times New Roman" w:cs="Times New Roman"/>
          <w:i/>
          <w:color w:val="000000" w:themeColor="text1"/>
          <w:sz w:val="20"/>
        </w:rPr>
      </w:pPr>
      <w:hyperlink r:id="rId106" w:history="1">
        <w:r w:rsidR="003F28DE" w:rsidRPr="004D2342">
          <w:rPr>
            <w:rStyle w:val="Hyperlink"/>
            <w:rFonts w:ascii="Times New Roman" w:hAnsi="Times New Roman" w:cs="Times New Roman"/>
            <w:i/>
            <w:color w:val="000000" w:themeColor="text1"/>
            <w:sz w:val="20"/>
            <w:u w:val="none"/>
          </w:rPr>
          <w:t>https://www.un.org/development/desa/disabilities/convention-on-the-rights-of-persons-with-disabilities/article-4-general-obligations.html</w:t>
        </w:r>
      </w:hyperlink>
    </w:p>
  </w:footnote>
  <w:footnote w:id="569">
    <w:p w14:paraId="586238A9" w14:textId="0927DCA6"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70">
    <w:p w14:paraId="76378A1F" w14:textId="4341C01E"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71">
    <w:p w14:paraId="1A92D71B" w14:textId="67ACA2BA"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72">
    <w:p w14:paraId="25C9DA65" w14:textId="0C698723" w:rsidR="003F28DE" w:rsidRPr="00A66D3B" w:rsidRDefault="003F28DE" w:rsidP="174B1DDC">
      <w:pPr>
        <w:pStyle w:val="NoSpacing"/>
        <w:rPr>
          <w:rFonts w:ascii="Times New Roman" w:hAnsi="Times New Roman" w:cs="Times New Roman"/>
          <w:sz w:val="24"/>
          <w:szCs w:val="24"/>
        </w:rPr>
      </w:pPr>
      <w:r w:rsidRPr="000D2B78">
        <w:rPr>
          <w:rStyle w:val="FootnoteReference"/>
        </w:rPr>
        <w:footnoteRef/>
      </w:r>
      <w:r w:rsidRPr="000D2B78">
        <w:t xml:space="preserve"> </w:t>
      </w:r>
      <w:r w:rsidRPr="000D2B78">
        <w:rPr>
          <w:rFonts w:ascii="Times New Roman" w:hAnsi="Times New Roman" w:cs="Times New Roman"/>
          <w:sz w:val="20"/>
          <w:szCs w:val="20"/>
        </w:rPr>
        <w:t xml:space="preserve">Ministry of Social and Family Development. </w:t>
      </w:r>
      <w:r w:rsidR="174B1DDC" w:rsidRPr="174B1DDC">
        <w:rPr>
          <w:rFonts w:ascii="Times New Roman" w:hAnsi="Times New Roman" w:cs="Times New Roman"/>
          <w:sz w:val="20"/>
          <w:szCs w:val="20"/>
          <w:lang w:val="en-GB"/>
        </w:rPr>
        <w:t xml:space="preserve">(2021e, April 20). </w:t>
      </w:r>
      <w:r w:rsidR="174B1DDC" w:rsidRPr="174B1DDC">
        <w:rPr>
          <w:rFonts w:ascii="Times New Roman" w:hAnsi="Times New Roman" w:cs="Times New Roman"/>
          <w:i/>
          <w:iCs/>
          <w:sz w:val="20"/>
          <w:szCs w:val="20"/>
        </w:rPr>
        <w:t>New initiatives to improve disability care services and case management support for persons with disabilities with high support needs.</w:t>
      </w:r>
      <w:r w:rsidR="174B1DDC" w:rsidRPr="174B1DDC">
        <w:rPr>
          <w:rFonts w:ascii="Times New Roman" w:hAnsi="Times New Roman" w:cs="Times New Roman"/>
          <w:sz w:val="20"/>
          <w:szCs w:val="20"/>
        </w:rPr>
        <w:t xml:space="preserve"> Retrieved March 24, 2022, from https://www.msf.gov.sg/media-room/Pages/New-Initiatives-to-Improve-Disability-Care-Services.aspx</w:t>
      </w:r>
    </w:p>
  </w:footnote>
  <w:footnote w:id="573">
    <w:p w14:paraId="4795C287" w14:textId="06F5EF77" w:rsidR="003F28DE" w:rsidRPr="000D2B78" w:rsidRDefault="003F28DE" w:rsidP="01411335">
      <w:pPr>
        <w:pStyle w:val="NoSpacing"/>
        <w:rPr>
          <w:rFonts w:ascii="Times New Roman" w:hAnsi="Times New Roman" w:cs="Times New Roman"/>
          <w:sz w:val="20"/>
          <w:szCs w:val="20"/>
        </w:rPr>
      </w:pPr>
      <w:r w:rsidRPr="000D2B78">
        <w:rPr>
          <w:rStyle w:val="FootnoteReference"/>
          <w:rFonts w:cs="Times New Roman"/>
        </w:rPr>
        <w:footnoteRef/>
      </w:r>
      <w:r w:rsidRPr="000D2B78">
        <w:rPr>
          <w:rFonts w:ascii="Times New Roman" w:hAnsi="Times New Roman" w:cs="Times New Roman"/>
        </w:rPr>
        <w:t xml:space="preserve"> </w:t>
      </w:r>
      <w:r w:rsidRPr="000D2B78">
        <w:rPr>
          <w:rFonts w:ascii="Times New Roman" w:hAnsi="Times New Roman" w:cs="Times New Roman"/>
          <w:sz w:val="20"/>
          <w:szCs w:val="20"/>
        </w:rPr>
        <w:t xml:space="preserve">Ministry of Social and Family Development </w:t>
      </w:r>
      <w:r w:rsidR="174B1DDC" w:rsidRPr="174B1DDC">
        <w:rPr>
          <w:rFonts w:ascii="Times New Roman" w:hAnsi="Times New Roman" w:cs="Times New Roman"/>
          <w:sz w:val="20"/>
          <w:szCs w:val="20"/>
        </w:rPr>
        <w:t xml:space="preserve">(2022b). </w:t>
      </w:r>
    </w:p>
  </w:footnote>
  <w:footnote w:id="574">
    <w:p w14:paraId="1EC20459" w14:textId="522E14A3" w:rsidR="003F28DE" w:rsidRPr="00A66D3B" w:rsidRDefault="003F28DE" w:rsidP="01411335">
      <w:pPr>
        <w:pStyle w:val="NoSpacing"/>
        <w:rPr>
          <w:rFonts w:eastAsia="Times New Roman" w:cs="Times New Roman"/>
        </w:rPr>
      </w:pPr>
      <w:r w:rsidRPr="008215BC">
        <w:rPr>
          <w:rStyle w:val="FootnoteReference"/>
          <w:rFonts w:cs="Times New Roman"/>
        </w:rPr>
        <w:footnoteRef/>
      </w:r>
      <w:r w:rsidRPr="000D2B78">
        <w:rPr>
          <w:rFonts w:ascii="Times New Roman" w:hAnsi="Times New Roman" w:cs="Times New Roman"/>
          <w:sz w:val="20"/>
          <w:szCs w:val="20"/>
        </w:rPr>
        <w:t xml:space="preserve"> </w:t>
      </w:r>
      <w:r w:rsidRPr="01411335">
        <w:rPr>
          <w:rFonts w:ascii="Times New Roman" w:hAnsi="Times New Roman" w:cs="Times New Roman"/>
          <w:i/>
          <w:iCs/>
          <w:sz w:val="20"/>
          <w:szCs w:val="20"/>
        </w:rPr>
        <w:t>“</w:t>
      </w:r>
      <w:r w:rsidRPr="01411335">
        <w:rPr>
          <w:rFonts w:ascii="Times New Roman" w:eastAsia="Times New Roman" w:hAnsi="Times New Roman" w:cs="Times New Roman"/>
          <w:i/>
          <w:iCs/>
          <w:sz w:val="20"/>
          <w:szCs w:val="20"/>
        </w:rPr>
        <w:t>In October 2021, we increased funding for Day Activity Centres or DACs, by $3 million, or 20%. This will allow our DACs to hire more care staff and to increase the quality of care for clients…”</w:t>
      </w:r>
      <w:r w:rsidRPr="000D2B78">
        <w:rPr>
          <w:rFonts w:ascii="Times New Roman" w:eastAsia="Times New Roman" w:hAnsi="Times New Roman" w:cs="Times New Roman"/>
          <w:sz w:val="20"/>
          <w:szCs w:val="20"/>
        </w:rPr>
        <w:t>: Ibid. Para 5c.</w:t>
      </w:r>
    </w:p>
  </w:footnote>
  <w:footnote w:id="575">
    <w:p w14:paraId="472AA21E" w14:textId="6336992E" w:rsidR="003F28DE" w:rsidRPr="000D2B78" w:rsidRDefault="003F28DE" w:rsidP="002F56E4">
      <w:pPr>
        <w:pStyle w:val="FootnoteText"/>
      </w:pPr>
      <w:r w:rsidRPr="000D2B78">
        <w:rPr>
          <w:rStyle w:val="FootnoteReference"/>
        </w:rPr>
        <w:footnoteRef/>
      </w:r>
      <w:r w:rsidRPr="000D2B78">
        <w:t xml:space="preserve"> </w:t>
      </w:r>
      <w:r w:rsidRPr="642C0D9A">
        <w:rPr>
          <w:b/>
          <w:bCs/>
          <w:i/>
          <w:iCs/>
        </w:rPr>
        <w:t>This is in line with CRPD Article: Art 4 (General Obligations) (1a)</w:t>
      </w:r>
      <w:r w:rsidRPr="642C0D9A">
        <w:rPr>
          <w:i/>
          <w:iCs/>
        </w:rPr>
        <w:t xml:space="preserve"> </w:t>
      </w:r>
      <w:r w:rsidRPr="000D2B78">
        <w:t>–</w:t>
      </w:r>
    </w:p>
    <w:p w14:paraId="064CA21B" w14:textId="499A2626" w:rsidR="003F28DE" w:rsidRPr="00724650" w:rsidRDefault="00642FB8" w:rsidP="002F56E4">
      <w:pPr>
        <w:pStyle w:val="FootnoteText"/>
        <w:rPr>
          <w:lang w:val="en-US"/>
        </w:rPr>
      </w:pPr>
      <w:hyperlink r:id="rId107" w:history="1">
        <w:r w:rsidR="003F28DE" w:rsidRPr="000D2B78">
          <w:rPr>
            <w:rStyle w:val="Hyperlink"/>
            <w:rFonts w:cs="Times New Roman"/>
            <w:i/>
            <w:iCs/>
            <w:color w:val="auto"/>
            <w:u w:val="none"/>
          </w:rPr>
          <w:t>https://www.un.org/development/desa/disabilities/convention-on-the-rights-of-persons-with-disabilities/article-4-general-obligations.html</w:t>
        </w:r>
      </w:hyperlink>
    </w:p>
  </w:footnote>
  <w:footnote w:id="576">
    <w:p w14:paraId="4184FB23" w14:textId="442FABCD"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77">
    <w:p w14:paraId="12DCE2FB" w14:textId="452B7E53"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78">
    <w:p w14:paraId="0AE9CDB5" w14:textId="0950D9A4" w:rsidR="003F28DE" w:rsidRPr="004D2342" w:rsidRDefault="003F28DE" w:rsidP="174B1DDC">
      <w:pPr>
        <w:pStyle w:val="FootnoteText"/>
        <w:rPr>
          <w:lang w:val="en-GB"/>
        </w:rPr>
      </w:pPr>
      <w:r w:rsidRPr="004D2342">
        <w:rPr>
          <w:rStyle w:val="FootnoteReference"/>
          <w:color w:val="000000" w:themeColor="text1"/>
        </w:rPr>
        <w:footnoteRef/>
      </w:r>
      <w:r w:rsidRPr="004D2342">
        <w:rPr>
          <w:color w:val="000000" w:themeColor="text1"/>
        </w:rPr>
        <w:t xml:space="preserve"> </w:t>
      </w:r>
      <w:r w:rsidR="174B1DDC" w:rsidRPr="174B1DDC">
        <w:rPr>
          <w:color w:val="000000" w:themeColor="text1"/>
        </w:rPr>
        <w:t>Ministry of Social and Family Development (2020c).</w:t>
      </w:r>
    </w:p>
  </w:footnote>
  <w:footnote w:id="579">
    <w:p w14:paraId="6EF0D631" w14:textId="569AE399" w:rsidR="003F28DE" w:rsidRPr="004D2342" w:rsidRDefault="003F28DE" w:rsidP="174B1DDC">
      <w:pPr>
        <w:pStyle w:val="Bibliography"/>
        <w:rPr>
          <w:rFonts w:ascii="Times New Roman" w:hAnsi="Times New Roman" w:cs="Times New Roman"/>
          <w:lang w:val="en-GB"/>
        </w:rPr>
      </w:pPr>
      <w:r w:rsidRPr="174B1DDC">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Enabling Guide. </w:t>
      </w:r>
      <w:r w:rsidR="174B1DDC" w:rsidRPr="174B1DDC">
        <w:rPr>
          <w:rFonts w:ascii="Times New Roman" w:hAnsi="Times New Roman" w:cs="Times New Roman"/>
          <w:sz w:val="20"/>
          <w:szCs w:val="20"/>
          <w:lang w:val="en-GB"/>
        </w:rPr>
        <w:t xml:space="preserve">(n.d.-d). </w:t>
      </w:r>
      <w:r w:rsidR="174B1DDC" w:rsidRPr="174B1DDC">
        <w:rPr>
          <w:rFonts w:ascii="Times New Roman" w:hAnsi="Times New Roman" w:cs="Times New Roman"/>
          <w:i/>
          <w:iCs/>
          <w:sz w:val="20"/>
          <w:szCs w:val="20"/>
          <w:lang w:val="en-GB"/>
        </w:rPr>
        <w:t>Enabling Guide | A Guide for Persons with Disabilities.</w:t>
      </w:r>
      <w:r w:rsidR="174B1DDC" w:rsidRPr="174B1DDC">
        <w:rPr>
          <w:rFonts w:ascii="Times New Roman" w:hAnsi="Times New Roman" w:cs="Times New Roman"/>
          <w:sz w:val="20"/>
          <w:szCs w:val="20"/>
          <w:lang w:val="en-GB"/>
        </w:rPr>
        <w:t xml:space="preserve"> Retrieved July 14, 2020, from https://www.enablingguide.sg/</w:t>
      </w:r>
    </w:p>
  </w:footnote>
  <w:footnote w:id="580">
    <w:p w14:paraId="1811CCF7" w14:textId="5727B9D2"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r w:rsidRPr="004D2342">
        <w:rPr>
          <w:color w:val="000000" w:themeColor="text1"/>
        </w:rPr>
        <w:t>–</w:t>
      </w:r>
    </w:p>
    <w:p w14:paraId="2F02A539" w14:textId="7DF0DAD8" w:rsidR="003F28DE" w:rsidRPr="004D2342" w:rsidRDefault="00642FB8" w:rsidP="00F7185F">
      <w:pPr>
        <w:pStyle w:val="FootnoteText"/>
        <w:rPr>
          <w:color w:val="000000" w:themeColor="text1"/>
        </w:rPr>
      </w:pPr>
      <w:hyperlink r:id="rId108" w:history="1">
        <w:r w:rsidR="003F28DE" w:rsidRPr="004D2342">
          <w:rPr>
            <w:rStyle w:val="Hyperlink"/>
            <w:rFonts w:cs="Times New Roman"/>
            <w:i/>
            <w:color w:val="000000" w:themeColor="text1"/>
            <w:u w:val="none"/>
          </w:rPr>
          <w:t>https://www.un.org/development/desa/disabilities/convention-on-the-rights-of-persons-with-disabilities/article-4-general-obligations.html</w:t>
        </w:r>
      </w:hyperlink>
    </w:p>
  </w:footnote>
  <w:footnote w:id="581">
    <w:p w14:paraId="44140E83" w14:textId="0FA9D11C" w:rsidR="003F28DE" w:rsidRPr="004D2342" w:rsidRDefault="003F28DE" w:rsidP="174B1DDC">
      <w:pPr>
        <w:pStyle w:val="FootnoteText"/>
        <w:rPr>
          <w:rFonts w:cs="Times New Roman"/>
          <w:color w:val="000000" w:themeColor="text1"/>
          <w:lang w:val="en-GB"/>
        </w:rPr>
      </w:pPr>
      <w:r w:rsidRPr="004D2342">
        <w:rPr>
          <w:rStyle w:val="FootnoteReference"/>
          <w:color w:val="000000" w:themeColor="text1"/>
        </w:rPr>
        <w:footnoteRef/>
      </w:r>
      <w:r w:rsidRPr="004D2342">
        <w:rPr>
          <w:color w:val="000000" w:themeColor="text1"/>
        </w:rPr>
        <w:t xml:space="preserve"> Ministry of Social and Family Development (2020c).</w:t>
      </w:r>
    </w:p>
  </w:footnote>
  <w:footnote w:id="582">
    <w:p w14:paraId="05D59113" w14:textId="5C435CE7" w:rsidR="003F28DE" w:rsidRPr="004D2342" w:rsidRDefault="003F28DE" w:rsidP="642C0D9A">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bookmarkStart w:id="57" w:name="_Hlk59133577"/>
      <w:r w:rsidRPr="642C0D9A">
        <w:rPr>
          <w:rFonts w:cs="Times New Roman"/>
          <w:b/>
          <w:bCs/>
          <w:i/>
          <w:iCs/>
          <w:color w:val="000000" w:themeColor="text1"/>
        </w:rPr>
        <w:t>This is in line with CRPD Article: Art 33 (National Implementation and Monitoring) (1)</w:t>
      </w:r>
      <w:r w:rsidRPr="642C0D9A">
        <w:rPr>
          <w:rFonts w:cs="Times New Roman"/>
          <w:i/>
          <w:iCs/>
          <w:color w:val="000000" w:themeColor="text1"/>
        </w:rPr>
        <w:t xml:space="preserve"> –</w:t>
      </w:r>
    </w:p>
    <w:p w14:paraId="7F9DC1E8" w14:textId="1F0DE794" w:rsidR="003F28DE" w:rsidRPr="004D2342" w:rsidRDefault="00642FB8" w:rsidP="00F7185F">
      <w:pPr>
        <w:rPr>
          <w:rFonts w:ascii="Times New Roman" w:hAnsi="Times New Roman" w:cs="Times New Roman"/>
          <w:i/>
          <w:color w:val="000000" w:themeColor="text1"/>
          <w:sz w:val="20"/>
          <w:szCs w:val="20"/>
        </w:rPr>
      </w:pPr>
      <w:hyperlink r:id="rId109" w:history="1">
        <w:r w:rsidR="003F28DE" w:rsidRPr="004D2342">
          <w:rPr>
            <w:rStyle w:val="Hyperlink"/>
            <w:rFonts w:ascii="Times New Roman" w:hAnsi="Times New Roman" w:cs="Times New Roman"/>
            <w:i/>
            <w:color w:val="000000" w:themeColor="text1"/>
            <w:sz w:val="20"/>
            <w:szCs w:val="20"/>
            <w:u w:val="none"/>
          </w:rPr>
          <w:t>https://www.un.org/development/desa/disabilities/convention-on-the-rights-of-persons-with-disabilities/article-33-national-implementation-and-monitoring.html</w:t>
        </w:r>
      </w:hyperlink>
      <w:bookmarkEnd w:id="57"/>
    </w:p>
  </w:footnote>
  <w:footnote w:id="583">
    <w:p w14:paraId="750C4187" w14:textId="06CDB3B2" w:rsidR="003F28DE" w:rsidRPr="004D2342" w:rsidRDefault="003F28DE" w:rsidP="174B1DDC">
      <w:pPr>
        <w:pStyle w:val="Bibliography"/>
        <w:rPr>
          <w:rFonts w:ascii="Times New Roman" w:hAnsi="Times New Roman" w:cs="Times New Roman"/>
          <w:lang w:val="en-GB"/>
        </w:rPr>
      </w:pPr>
      <w:r w:rsidRPr="174B1DDC">
        <w:rPr>
          <w:rStyle w:val="FootnoteReference"/>
          <w:rFonts w:cs="Times New Roman"/>
          <w:color w:val="000000" w:themeColor="text1"/>
        </w:rPr>
        <w:footnoteRef/>
      </w:r>
      <w:r w:rsidRPr="004D2342">
        <w:rPr>
          <w:rFonts w:ascii="Times New Roman" w:hAnsi="Times New Roman" w:cs="Times New Roman"/>
          <w:color w:val="000000" w:themeColor="text1"/>
          <w:sz w:val="20"/>
          <w:szCs w:val="20"/>
        </w:rPr>
        <w:t xml:space="preserve"> Ministry of Social and Family Development. </w:t>
      </w:r>
      <w:r w:rsidR="174B1DDC" w:rsidRPr="174B1DDC">
        <w:rPr>
          <w:rFonts w:ascii="Times New Roman" w:hAnsi="Times New Roman" w:cs="Times New Roman"/>
          <w:sz w:val="20"/>
          <w:szCs w:val="20"/>
          <w:lang w:val="en-GB"/>
        </w:rPr>
        <w:t xml:space="preserve">(2020b, March 5). </w:t>
      </w:r>
      <w:r w:rsidR="174B1DDC" w:rsidRPr="174B1DDC">
        <w:rPr>
          <w:rFonts w:ascii="Times New Roman" w:hAnsi="Times New Roman" w:cs="Times New Roman"/>
          <w:i/>
          <w:iCs/>
          <w:sz w:val="20"/>
          <w:szCs w:val="20"/>
          <w:lang w:val="en-GB"/>
        </w:rPr>
        <w:t>Speech by Mr Desmond Lee at the Committee of Supply 2020.</w:t>
      </w:r>
      <w:r w:rsidR="174B1DDC" w:rsidRPr="174B1DDC">
        <w:rPr>
          <w:rFonts w:ascii="Times New Roman" w:hAnsi="Times New Roman" w:cs="Times New Roman"/>
          <w:sz w:val="20"/>
          <w:szCs w:val="20"/>
          <w:lang w:val="en-GB"/>
        </w:rPr>
        <w:t xml:space="preserve"> https://www.msf.gov.sg/media-room/Pages/Speech-by-Mr-Desmond-Lee-at-the-Committee-of-Supply-2020.aspx</w:t>
      </w:r>
    </w:p>
  </w:footnote>
  <w:footnote w:id="584">
    <w:p w14:paraId="3F6B7603" w14:textId="70237487" w:rsidR="003F28DE" w:rsidRPr="004D2342" w:rsidRDefault="003F28DE" w:rsidP="642C0D9A">
      <w:pPr>
        <w:pStyle w:val="FootnoteText"/>
        <w:rPr>
          <w:rFonts w:cs="Times New Roman"/>
          <w:i/>
          <w:iCs/>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33 (National Implementation and Monitoring) (1)</w:t>
      </w:r>
      <w:r w:rsidRPr="642C0D9A">
        <w:rPr>
          <w:rFonts w:cs="Times New Roman"/>
          <w:i/>
          <w:iCs/>
          <w:color w:val="000000" w:themeColor="text1"/>
        </w:rPr>
        <w:t xml:space="preserve"> –</w:t>
      </w:r>
    </w:p>
    <w:p w14:paraId="64A1A98B" w14:textId="189B2503" w:rsidR="003F28DE" w:rsidRPr="004D2342" w:rsidRDefault="00642FB8" w:rsidP="009E32BE">
      <w:pPr>
        <w:pStyle w:val="FootnoteText"/>
        <w:rPr>
          <w:color w:val="000000" w:themeColor="text1"/>
          <w:lang w:val="en-US"/>
        </w:rPr>
      </w:pPr>
      <w:hyperlink r:id="rId110" w:history="1">
        <w:r w:rsidR="003F28DE" w:rsidRPr="004D2342">
          <w:rPr>
            <w:rStyle w:val="Hyperlink"/>
            <w:rFonts w:cs="Times New Roman"/>
            <w:i/>
            <w:color w:val="000000" w:themeColor="text1"/>
            <w:u w:val="none"/>
          </w:rPr>
          <w:t>https://www.un.org/development/desa/disabilities/convention-on-the-rights-of-persons-with-disabilities/article-33-national-implementation-and-monitoring.html</w:t>
        </w:r>
      </w:hyperlink>
    </w:p>
  </w:footnote>
  <w:footnote w:id="585">
    <w:p w14:paraId="30BC1FD3" w14:textId="724822E3"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r w:rsidRPr="004D2342">
        <w:rPr>
          <w:color w:val="000000" w:themeColor="text1"/>
        </w:rPr>
        <w:t>–</w:t>
      </w:r>
    </w:p>
    <w:p w14:paraId="5889BE2E" w14:textId="3C1DBB1E" w:rsidR="003F28DE" w:rsidRPr="004D2342" w:rsidRDefault="00642FB8" w:rsidP="00A14E49">
      <w:pPr>
        <w:pStyle w:val="FootnoteText"/>
        <w:rPr>
          <w:color w:val="000000" w:themeColor="text1"/>
        </w:rPr>
      </w:pPr>
      <w:hyperlink r:id="rId111" w:history="1">
        <w:r w:rsidR="003F28DE" w:rsidRPr="004D2342">
          <w:rPr>
            <w:rStyle w:val="Hyperlink"/>
            <w:rFonts w:cs="Times New Roman"/>
            <w:i/>
            <w:color w:val="000000" w:themeColor="text1"/>
            <w:u w:val="none"/>
          </w:rPr>
          <w:t>https://www.un.org/development/desa/disabilities/convention-on-the-rights-of-persons-with-disabilities/article-4-general-obligations.html</w:t>
        </w:r>
      </w:hyperlink>
    </w:p>
  </w:footnote>
  <w:footnote w:id="586">
    <w:p w14:paraId="2E3AB75A" w14:textId="6AEE1020"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87">
    <w:p w14:paraId="6D5EBEF8" w14:textId="3F9A698D" w:rsidR="003F28DE" w:rsidRPr="00A66D3B" w:rsidRDefault="003F28DE" w:rsidP="01411335">
      <w:pPr>
        <w:pStyle w:val="NoSpacing"/>
        <w:rPr>
          <w:rFonts w:ascii="Times New Roman" w:hAnsi="Times New Roman" w:cs="Times New Roman"/>
          <w:sz w:val="20"/>
          <w:szCs w:val="20"/>
        </w:rPr>
      </w:pPr>
      <w:r w:rsidRPr="000D2B78">
        <w:rPr>
          <w:rStyle w:val="FootnoteReference"/>
          <w:rFonts w:cs="Times New Roman"/>
        </w:rPr>
        <w:footnoteRef/>
      </w:r>
      <w:r w:rsidRPr="000D2B78">
        <w:rPr>
          <w:rFonts w:ascii="Times New Roman" w:hAnsi="Times New Roman" w:cs="Times New Roman"/>
        </w:rPr>
        <w:t xml:space="preserve"> </w:t>
      </w:r>
      <w:r w:rsidRPr="000D2B78">
        <w:rPr>
          <w:rFonts w:ascii="Times New Roman" w:hAnsi="Times New Roman" w:cs="Times New Roman"/>
          <w:sz w:val="20"/>
          <w:szCs w:val="20"/>
        </w:rPr>
        <w:t>Ministry of Social and Family Development</w:t>
      </w:r>
      <w:r w:rsidR="174B1DDC" w:rsidRPr="174B1DDC">
        <w:rPr>
          <w:rFonts w:ascii="Times New Roman" w:hAnsi="Times New Roman" w:cs="Times New Roman"/>
          <w:sz w:val="20"/>
          <w:szCs w:val="20"/>
        </w:rPr>
        <w:t xml:space="preserve"> </w:t>
      </w:r>
      <w:r w:rsidR="174B1DDC" w:rsidRPr="174B1DDC">
        <w:rPr>
          <w:rFonts w:ascii="Times New Roman" w:hAnsi="Times New Roman" w:cs="Times New Roman"/>
          <w:sz w:val="20"/>
          <w:szCs w:val="20"/>
          <w:lang w:val="en-GB"/>
        </w:rPr>
        <w:t>(2021e).</w:t>
      </w:r>
    </w:p>
  </w:footnote>
  <w:footnote w:id="588">
    <w:p w14:paraId="4A94DB40" w14:textId="0F17067B" w:rsidR="003F28DE" w:rsidRPr="00A66D3B" w:rsidRDefault="003F28DE" w:rsidP="00724650">
      <w:pPr>
        <w:rPr>
          <w:rFonts w:cs="Times New Roman"/>
          <w:i/>
          <w:iCs/>
          <w:lang w:val="en-US"/>
        </w:rPr>
      </w:pPr>
      <w:r w:rsidRPr="000D2B78">
        <w:rPr>
          <w:rStyle w:val="FootnoteReference"/>
          <w:i/>
          <w:iCs/>
        </w:rPr>
        <w:footnoteRef/>
      </w:r>
      <w:r w:rsidRPr="000D2B78">
        <w:rPr>
          <w:i/>
          <w:iCs/>
          <w:sz w:val="20"/>
          <w:szCs w:val="20"/>
        </w:rPr>
        <w:t xml:space="preserve"> </w:t>
      </w:r>
      <w:r w:rsidRPr="000D2B78">
        <w:rPr>
          <w:rFonts w:ascii="Times New Roman" w:hAnsi="Times New Roman" w:cs="Times New Roman"/>
          <w:i/>
          <w:iCs/>
          <w:sz w:val="20"/>
          <w:szCs w:val="20"/>
          <w:lang w:val="en-US"/>
        </w:rPr>
        <w:t xml:space="preserve">Under the pilot, a </w:t>
      </w:r>
      <w:r w:rsidRPr="000D2B78">
        <w:rPr>
          <w:rFonts w:ascii="Times New Roman" w:hAnsi="Times New Roman" w:cs="Times New Roman"/>
          <w:i/>
          <w:iCs/>
          <w:sz w:val="20"/>
          <w:szCs w:val="20"/>
        </w:rPr>
        <w:t xml:space="preserve">multi-disciplinary nine-person team of social workers and allied health professionals trained in disability care will help each family better access the ecosystem of disability and social support services, and coordinate the interventions and services that the family requires. </w:t>
      </w:r>
      <w:r w:rsidRPr="000D2B78">
        <w:rPr>
          <w:rFonts w:ascii="Times New Roman" w:hAnsi="Times New Roman" w:cs="Times New Roman"/>
          <w:sz w:val="20"/>
          <w:szCs w:val="20"/>
        </w:rPr>
        <w:t>:</w:t>
      </w:r>
      <w:r w:rsidRPr="000D2B78">
        <w:rPr>
          <w:rFonts w:ascii="Times New Roman" w:hAnsi="Times New Roman" w:cs="Times New Roman"/>
          <w:i/>
          <w:iCs/>
          <w:sz w:val="20"/>
          <w:szCs w:val="20"/>
        </w:rPr>
        <w:t xml:space="preserve"> </w:t>
      </w:r>
      <w:r w:rsidRPr="000D2B78">
        <w:rPr>
          <w:rFonts w:ascii="Times New Roman" w:hAnsi="Times New Roman" w:cs="Times New Roman"/>
          <w:sz w:val="20"/>
          <w:szCs w:val="20"/>
        </w:rPr>
        <w:t>Ibid.</w:t>
      </w:r>
    </w:p>
  </w:footnote>
  <w:footnote w:id="589">
    <w:p w14:paraId="33DE6F72" w14:textId="3D1D30C2" w:rsidR="003F28DE" w:rsidRPr="000D2B78" w:rsidRDefault="003F28DE" w:rsidP="00F660E8">
      <w:pPr>
        <w:pStyle w:val="FootnoteText"/>
      </w:pPr>
      <w:r w:rsidRPr="000D2B78">
        <w:rPr>
          <w:rStyle w:val="FootnoteReference"/>
        </w:rPr>
        <w:footnoteRef/>
      </w:r>
      <w:r w:rsidRPr="000D2B78">
        <w:t xml:space="preserve"> </w:t>
      </w:r>
      <w:r w:rsidRPr="642C0D9A">
        <w:rPr>
          <w:b/>
          <w:bCs/>
          <w:i/>
          <w:iCs/>
        </w:rPr>
        <w:t>This is in line with CRPD Article: Art 4 (General Obligations) (1a)</w:t>
      </w:r>
      <w:r w:rsidRPr="642C0D9A">
        <w:rPr>
          <w:i/>
          <w:iCs/>
        </w:rPr>
        <w:t xml:space="preserve"> </w:t>
      </w:r>
      <w:r w:rsidRPr="000D2B78">
        <w:t>–</w:t>
      </w:r>
    </w:p>
    <w:p w14:paraId="6A313E59" w14:textId="77662793" w:rsidR="003F28DE" w:rsidRPr="00A66D3B" w:rsidRDefault="00642FB8" w:rsidP="00F660E8">
      <w:pPr>
        <w:pStyle w:val="FootnoteText"/>
        <w:rPr>
          <w:lang w:val="en-US"/>
        </w:rPr>
      </w:pPr>
      <w:hyperlink r:id="rId112" w:history="1">
        <w:r w:rsidR="003F28DE" w:rsidRPr="000D2B78">
          <w:rPr>
            <w:rStyle w:val="Hyperlink"/>
            <w:rFonts w:cs="Times New Roman"/>
            <w:i/>
            <w:iCs/>
            <w:color w:val="auto"/>
            <w:u w:val="none"/>
          </w:rPr>
          <w:t>https://www.un.org/development/desa/disabilities/convention-on-the-rights-of-persons-with-disabilities/article-4-general-obligations.html</w:t>
        </w:r>
      </w:hyperlink>
    </w:p>
  </w:footnote>
  <w:footnote w:id="590">
    <w:p w14:paraId="55346F9E" w14:textId="48A0D8FD" w:rsidR="003F28DE" w:rsidRPr="004D2342" w:rsidRDefault="003F28DE" w:rsidP="642C0D9A">
      <w:pPr>
        <w:pStyle w:val="FootnoteText"/>
        <w:rPr>
          <w:rFonts w:cs="Times New Roman"/>
          <w:color w:val="000000" w:themeColor="text1"/>
        </w:rPr>
      </w:pPr>
      <w:r w:rsidRPr="000D2B78">
        <w:rPr>
          <w:rStyle w:val="FootnoteReference"/>
        </w:rPr>
        <w:footnoteRef/>
      </w:r>
      <w:r w:rsidRPr="000D2B78">
        <w:t xml:space="preserve"> </w:t>
      </w:r>
      <w:r w:rsidRPr="642C0D9A">
        <w:rPr>
          <w:rFonts w:cs="Times New Roman"/>
          <w:b/>
          <w:bCs/>
          <w:i/>
          <w:iCs/>
        </w:rPr>
        <w:t xml:space="preserve">This is in line with CRPD Article: Art 28 (Adequate Standard of Living and </w:t>
      </w:r>
      <w:r w:rsidRPr="642C0D9A">
        <w:rPr>
          <w:rFonts w:cs="Times New Roman"/>
          <w:b/>
          <w:bCs/>
          <w:i/>
          <w:iCs/>
          <w:color w:val="000000" w:themeColor="text1"/>
        </w:rPr>
        <w:t>Social Protection) (2c)</w:t>
      </w:r>
      <w:r w:rsidRPr="004D2342">
        <w:rPr>
          <w:rFonts w:cs="Times New Roman"/>
          <w:color w:val="000000" w:themeColor="text1"/>
        </w:rPr>
        <w:t xml:space="preserve"> –</w:t>
      </w:r>
    </w:p>
    <w:p w14:paraId="1689ECCF" w14:textId="494101C9"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https://www.un.org/development/desa/disabilities/convention-on-the-rights-of-persons-with-disabilities/article-28-adequate-standard-of-living-and-social-protection.html</w:t>
      </w:r>
    </w:p>
  </w:footnote>
  <w:footnote w:id="591">
    <w:p w14:paraId="0FBF83E4" w14:textId="1BF623DF"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92">
    <w:p w14:paraId="1EBD1371" w14:textId="0D042160"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93">
    <w:p w14:paraId="042B3C75" w14:textId="728114C6"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94">
    <w:p w14:paraId="205C821F" w14:textId="21A9F806" w:rsidR="003F28DE" w:rsidRPr="004D2342" w:rsidRDefault="003F28DE" w:rsidP="642C0D9A">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642C0D9A">
        <w:rPr>
          <w:b/>
          <w:bCs/>
          <w:i/>
          <w:iCs/>
          <w:color w:val="000000" w:themeColor="text1"/>
        </w:rPr>
        <w:t>This is in line with CRPD Article: Art 4 (General Obligations) (1a)</w:t>
      </w:r>
      <w:r w:rsidRPr="642C0D9A">
        <w:rPr>
          <w:i/>
          <w:iCs/>
          <w:color w:val="000000" w:themeColor="text1"/>
        </w:rPr>
        <w:t xml:space="preserve"> </w:t>
      </w:r>
      <w:r w:rsidRPr="004D2342">
        <w:rPr>
          <w:color w:val="000000" w:themeColor="text1"/>
        </w:rPr>
        <w:t>–</w:t>
      </w:r>
    </w:p>
    <w:p w14:paraId="69D60C88" w14:textId="17F8B1FC" w:rsidR="003F28DE" w:rsidRPr="004D2342" w:rsidRDefault="00642FB8" w:rsidP="00A24750">
      <w:pPr>
        <w:pStyle w:val="FootnoteText"/>
        <w:rPr>
          <w:color w:val="000000" w:themeColor="text1"/>
        </w:rPr>
      </w:pPr>
      <w:hyperlink r:id="rId113" w:history="1">
        <w:r w:rsidR="003F28DE" w:rsidRPr="004D2342">
          <w:rPr>
            <w:rStyle w:val="Hyperlink"/>
            <w:rFonts w:cs="Times New Roman"/>
            <w:i/>
            <w:color w:val="000000" w:themeColor="text1"/>
            <w:u w:val="none"/>
          </w:rPr>
          <w:t>https://www.un.org/development/desa/disabilities/convention-on-the-rights-of-persons-with-disabilities/article-4-general-obligations.html</w:t>
        </w:r>
      </w:hyperlink>
    </w:p>
  </w:footnote>
  <w:footnote w:id="595">
    <w:p w14:paraId="790AC8AC" w14:textId="71F1870B"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96">
    <w:p w14:paraId="1BEB8831" w14:textId="18948344"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97">
    <w:p w14:paraId="0893CE1C" w14:textId="01906B6A"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598">
    <w:p w14:paraId="20009947" w14:textId="745B6B7F" w:rsidR="003F28DE" w:rsidRPr="004D2342" w:rsidRDefault="003F28DE" w:rsidP="642C0D9A">
      <w:pPr>
        <w:pStyle w:val="FootnoteText"/>
        <w:rPr>
          <w:rFonts w:cs="Times New Roman"/>
          <w:color w:val="000000" w:themeColor="text1"/>
        </w:rPr>
      </w:pPr>
      <w:r w:rsidRPr="004D2342">
        <w:rPr>
          <w:rStyle w:val="FootnoteReference"/>
          <w:color w:val="000000" w:themeColor="text1"/>
        </w:rPr>
        <w:footnoteRef/>
      </w:r>
      <w:r w:rsidRPr="004D2342">
        <w:rPr>
          <w:color w:val="000000" w:themeColor="text1"/>
        </w:rPr>
        <w:t xml:space="preserve"> </w:t>
      </w:r>
      <w:r w:rsidRPr="642C0D9A">
        <w:rPr>
          <w:rFonts w:cs="Times New Roman"/>
          <w:b/>
          <w:bCs/>
          <w:i/>
          <w:iCs/>
          <w:color w:val="000000" w:themeColor="text1"/>
        </w:rPr>
        <w:t>This is in line with CRPD Article: Art 4 (General Obligations) (1g)</w:t>
      </w:r>
      <w:r w:rsidRPr="004D2342">
        <w:rPr>
          <w:rFonts w:cs="Times New Roman"/>
          <w:color w:val="000000" w:themeColor="text1"/>
        </w:rPr>
        <w:t xml:space="preserve"> –</w:t>
      </w:r>
    </w:p>
    <w:p w14:paraId="61DEF02A" w14:textId="0820C197" w:rsidR="003F28DE" w:rsidRPr="004D2342" w:rsidRDefault="003F28DE">
      <w:pPr>
        <w:pStyle w:val="FootnoteText"/>
        <w:rPr>
          <w:rFonts w:cs="Times New Roman"/>
          <w:i/>
          <w:color w:val="000000" w:themeColor="text1"/>
        </w:rPr>
      </w:pPr>
      <w:r w:rsidRPr="004D2342">
        <w:rPr>
          <w:rFonts w:cs="Times New Roman"/>
          <w:i/>
          <w:color w:val="000000" w:themeColor="text1"/>
        </w:rPr>
        <w:t>https://www.un.org/development/desa/disabilities/convention-on-the-rights-of-persons-with-disabilities/article-4-general-obligations.html</w:t>
      </w:r>
    </w:p>
  </w:footnote>
  <w:footnote w:id="599">
    <w:p w14:paraId="5AA767FB" w14:textId="68F3E5E6" w:rsidR="003F28DE" w:rsidRPr="004D2342" w:rsidRDefault="003F28DE" w:rsidP="01411335">
      <w:pPr>
        <w:pStyle w:val="FootnoteText"/>
        <w:rPr>
          <w:color w:val="000000" w:themeColor="text1"/>
        </w:rPr>
      </w:pPr>
      <w:r w:rsidRPr="004D2342">
        <w:rPr>
          <w:rStyle w:val="FootnoteReference"/>
          <w:color w:val="000000" w:themeColor="text1"/>
        </w:rPr>
        <w:footnoteRef/>
      </w:r>
      <w:r w:rsidRPr="004D2342">
        <w:rPr>
          <w:color w:val="000000" w:themeColor="text1"/>
        </w:rPr>
        <w:t xml:space="preserve"> </w:t>
      </w:r>
      <w:r w:rsidRPr="01411335">
        <w:rPr>
          <w:i/>
          <w:iCs/>
          <w:color w:val="000000" w:themeColor="text1"/>
        </w:rPr>
        <w:t>Ibid.</w:t>
      </w:r>
    </w:p>
  </w:footnote>
  <w:footnote w:id="600">
    <w:p w14:paraId="41082819" w14:textId="5A12D519" w:rsidR="003F28DE" w:rsidRPr="00A66D3B" w:rsidRDefault="003F28DE" w:rsidP="01411335">
      <w:pPr>
        <w:pStyle w:val="FootnoteText"/>
      </w:pPr>
      <w:r w:rsidRPr="000D2B78">
        <w:rPr>
          <w:rStyle w:val="FootnoteReference"/>
        </w:rPr>
        <w:footnoteRef/>
      </w:r>
      <w:r w:rsidRPr="01411335">
        <w:t xml:space="preserve"> </w:t>
      </w:r>
      <w:r w:rsidRPr="000D2B78">
        <w:t>Ministry of Social and Family Development (2022a</w:t>
      </w:r>
      <w:r w:rsidRPr="01411335">
        <w:t>).</w:t>
      </w:r>
    </w:p>
  </w:footnote>
  <w:footnote w:id="601">
    <w:p w14:paraId="1F9B75F5" w14:textId="4052FA90"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4 (General Obligations) (1g)</w:t>
      </w:r>
      <w:r w:rsidRPr="000D2B78">
        <w:rPr>
          <w:rFonts w:cs="Times New Roman"/>
        </w:rPr>
        <w:t xml:space="preserve"> –</w:t>
      </w:r>
    </w:p>
    <w:p w14:paraId="2A623859" w14:textId="2A0904A8" w:rsidR="003F28DE" w:rsidRPr="00A66D3B" w:rsidRDefault="003F28DE" w:rsidP="00EF37E2">
      <w:pPr>
        <w:pStyle w:val="FootnoteText"/>
        <w:rPr>
          <w:lang w:val="en-US"/>
        </w:rPr>
      </w:pPr>
      <w:r w:rsidRPr="000D2B78">
        <w:rPr>
          <w:rFonts w:cs="Times New Roman"/>
          <w:i/>
          <w:iCs/>
        </w:rPr>
        <w:t>https://www.un.org/development/desa/disabilities/convention-on-the-rights-of-persons-with-disabilities/article-4-general-obligations.html</w:t>
      </w:r>
    </w:p>
  </w:footnote>
  <w:footnote w:id="602">
    <w:p w14:paraId="717063B4" w14:textId="4FBF1E3D" w:rsidR="003F28DE" w:rsidRPr="000D2B78" w:rsidRDefault="003F28DE" w:rsidP="174B1DDC">
      <w:pPr>
        <w:rPr>
          <w:rFonts w:ascii="Times New Roman" w:eastAsia="Times New Roman" w:hAnsi="Times New Roman" w:cs="Times New Roman"/>
          <w:sz w:val="20"/>
          <w:szCs w:val="20"/>
        </w:rPr>
      </w:pPr>
      <w:r w:rsidRPr="000D2B78">
        <w:rPr>
          <w:rStyle w:val="FootnoteReference"/>
        </w:rPr>
        <w:footnoteRef/>
      </w:r>
      <w:r w:rsidRPr="000D2B78">
        <w:t xml:space="preserve"> </w:t>
      </w:r>
      <w:r w:rsidRPr="174B1DDC">
        <w:rPr>
          <w:rFonts w:ascii="Times New Roman" w:hAnsi="Times New Roman" w:cs="Times New Roman"/>
          <w:i/>
          <w:iCs/>
          <w:sz w:val="20"/>
          <w:szCs w:val="20"/>
        </w:rPr>
        <w:t>“Currently, persons with disabilities may also apply to the SMF (Seniors’ Mobility and Enabling Fund) for devices that would support their ageing needs. From 14 February 2022, persons with disabilities who have tapped on the ATF before age 60 years will be supported by the ATF for all their device needs throughout their lifetime.”</w:t>
      </w:r>
      <w:r w:rsidRPr="000D2B78">
        <w:rPr>
          <w:sz w:val="20"/>
          <w:szCs w:val="20"/>
        </w:rPr>
        <w:t xml:space="preserve"> </w:t>
      </w:r>
      <w:r w:rsidRPr="000D2B78">
        <w:rPr>
          <w:rFonts w:ascii="Times New Roman" w:hAnsi="Times New Roman" w:cs="Times New Roman"/>
          <w:sz w:val="20"/>
          <w:szCs w:val="20"/>
        </w:rPr>
        <w:t>: Ministry of Social and Family Development (2022a, Para 6).</w:t>
      </w:r>
    </w:p>
  </w:footnote>
  <w:footnote w:id="603">
    <w:p w14:paraId="39BC9B0E" w14:textId="7AF1008C" w:rsidR="003F28DE" w:rsidRPr="00A66D3B" w:rsidRDefault="003F28DE" w:rsidP="01411335">
      <w:pPr>
        <w:pStyle w:val="FootnoteText"/>
        <w:rPr>
          <w:i/>
          <w:iCs/>
          <w:lang w:val="en-US"/>
        </w:rPr>
      </w:pPr>
      <w:r w:rsidRPr="000D2B78">
        <w:rPr>
          <w:rStyle w:val="FootnoteReference"/>
        </w:rPr>
        <w:footnoteRef/>
      </w:r>
      <w:r w:rsidRPr="000D2B78">
        <w:t xml:space="preserve"> </w:t>
      </w:r>
      <w:r w:rsidRPr="01411335">
        <w:rPr>
          <w:i/>
          <w:iCs/>
        </w:rPr>
        <w:t>Ibid.</w:t>
      </w:r>
    </w:p>
  </w:footnote>
  <w:footnote w:id="604">
    <w:p w14:paraId="4A5464EC" w14:textId="697D6870" w:rsidR="003F28DE" w:rsidRPr="000D2B78" w:rsidRDefault="003F28DE" w:rsidP="642C0D9A">
      <w:pPr>
        <w:pStyle w:val="FootnoteText"/>
        <w:rPr>
          <w:rFonts w:cs="Times New Roman"/>
        </w:rPr>
      </w:pPr>
      <w:r w:rsidRPr="000D2B78">
        <w:rPr>
          <w:rStyle w:val="FootnoteReference"/>
        </w:rPr>
        <w:footnoteRef/>
      </w:r>
      <w:r w:rsidRPr="000D2B78">
        <w:t xml:space="preserve"> </w:t>
      </w:r>
      <w:r w:rsidRPr="642C0D9A">
        <w:rPr>
          <w:rFonts w:cs="Times New Roman"/>
          <w:b/>
          <w:bCs/>
          <w:i/>
          <w:iCs/>
        </w:rPr>
        <w:t>This is in line with CRPD Article: Art 4 (General Obligations) (1g)</w:t>
      </w:r>
      <w:r w:rsidRPr="000D2B78">
        <w:rPr>
          <w:rFonts w:cs="Times New Roman"/>
        </w:rPr>
        <w:t xml:space="preserve"> –</w:t>
      </w:r>
    </w:p>
    <w:p w14:paraId="6F751855" w14:textId="22B07C71" w:rsidR="003F28DE" w:rsidRPr="00A66D3B" w:rsidRDefault="003F28DE" w:rsidP="00EF37E2">
      <w:pPr>
        <w:pStyle w:val="FootnoteText"/>
        <w:rPr>
          <w:lang w:val="en-US"/>
        </w:rPr>
      </w:pPr>
      <w:r w:rsidRPr="000D2B78">
        <w:rPr>
          <w:rFonts w:cs="Times New Roman"/>
          <w:i/>
          <w:iCs/>
        </w:rPr>
        <w:t>https://www.un.org/development/desa/disabilities/convention-on-the-rights-of-persons-with-disabilities/article-4-general-obligations.html</w:t>
      </w:r>
    </w:p>
  </w:footnote>
  <w:footnote w:id="605">
    <w:p w14:paraId="0CA62D3A" w14:textId="3938C62D" w:rsidR="003F28DE" w:rsidRPr="000D2B78" w:rsidRDefault="003F28DE" w:rsidP="01411335">
      <w:pPr>
        <w:pStyle w:val="NoSpacing"/>
        <w:rPr>
          <w:rFonts w:ascii="Times New Roman" w:hAnsi="Times New Roman" w:cs="Times New Roman"/>
          <w:sz w:val="20"/>
          <w:szCs w:val="20"/>
        </w:rPr>
      </w:pPr>
      <w:r w:rsidRPr="000D2B78">
        <w:rPr>
          <w:rStyle w:val="FootnoteReference"/>
          <w:rFonts w:cs="Times New Roman"/>
        </w:rPr>
        <w:footnoteRef/>
      </w:r>
      <w:r w:rsidRPr="000D2B78">
        <w:rPr>
          <w:rFonts w:ascii="Times New Roman" w:hAnsi="Times New Roman" w:cs="Times New Roman"/>
        </w:rPr>
        <w:t xml:space="preserve"> </w:t>
      </w:r>
      <w:r w:rsidRPr="000D2B78">
        <w:rPr>
          <w:rFonts w:ascii="Times New Roman" w:hAnsi="Times New Roman" w:cs="Times New Roman"/>
          <w:sz w:val="20"/>
          <w:szCs w:val="20"/>
        </w:rPr>
        <w:t>Ministry of Social and Family Development (2022b).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3F28DE" w14:paraId="62EA08C5" w14:textId="77777777" w:rsidTr="43BD9AA4">
      <w:tc>
        <w:tcPr>
          <w:tcW w:w="3009" w:type="dxa"/>
        </w:tcPr>
        <w:p w14:paraId="587CA119" w14:textId="6F345AAB" w:rsidR="003F28DE" w:rsidRDefault="003F28DE" w:rsidP="43BD9AA4">
          <w:pPr>
            <w:pStyle w:val="Header"/>
            <w:ind w:left="-115"/>
          </w:pPr>
        </w:p>
      </w:tc>
      <w:tc>
        <w:tcPr>
          <w:tcW w:w="3009" w:type="dxa"/>
        </w:tcPr>
        <w:p w14:paraId="53BD4137" w14:textId="367E6185" w:rsidR="003F28DE" w:rsidRDefault="003F28DE" w:rsidP="43BD9AA4">
          <w:pPr>
            <w:pStyle w:val="Header"/>
            <w:jc w:val="center"/>
          </w:pPr>
        </w:p>
      </w:tc>
      <w:tc>
        <w:tcPr>
          <w:tcW w:w="3009" w:type="dxa"/>
        </w:tcPr>
        <w:p w14:paraId="19C6482D" w14:textId="600B2480" w:rsidR="003F28DE" w:rsidRDefault="003F28DE" w:rsidP="43BD9AA4">
          <w:pPr>
            <w:pStyle w:val="Header"/>
            <w:ind w:right="-115"/>
            <w:jc w:val="right"/>
          </w:pPr>
        </w:p>
      </w:tc>
    </w:tr>
  </w:tbl>
  <w:p w14:paraId="6FC10A6E" w14:textId="314BFFCD" w:rsidR="003F28DE" w:rsidRDefault="003F28DE" w:rsidP="43BD9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653"/>
      <w:gridCol w:w="4653"/>
      <w:gridCol w:w="4653"/>
    </w:tblGrid>
    <w:tr w:rsidR="003F28DE" w14:paraId="348EAAF7" w14:textId="77777777" w:rsidTr="43BD9AA4">
      <w:tc>
        <w:tcPr>
          <w:tcW w:w="4653" w:type="dxa"/>
        </w:tcPr>
        <w:p w14:paraId="13A903B3" w14:textId="6C343096" w:rsidR="003F28DE" w:rsidRDefault="003F28DE" w:rsidP="43BD9AA4">
          <w:pPr>
            <w:pStyle w:val="Header"/>
            <w:ind w:left="-115"/>
          </w:pPr>
        </w:p>
      </w:tc>
      <w:tc>
        <w:tcPr>
          <w:tcW w:w="4653" w:type="dxa"/>
        </w:tcPr>
        <w:p w14:paraId="33B093D2" w14:textId="22C7FD4D" w:rsidR="003F28DE" w:rsidRDefault="003F28DE" w:rsidP="43BD9AA4">
          <w:pPr>
            <w:pStyle w:val="Header"/>
            <w:jc w:val="center"/>
          </w:pPr>
        </w:p>
      </w:tc>
      <w:tc>
        <w:tcPr>
          <w:tcW w:w="4653" w:type="dxa"/>
        </w:tcPr>
        <w:p w14:paraId="406385C1" w14:textId="379E06EA" w:rsidR="003F28DE" w:rsidRDefault="003F28DE" w:rsidP="43BD9AA4">
          <w:pPr>
            <w:pStyle w:val="Header"/>
            <w:ind w:right="-115"/>
            <w:jc w:val="right"/>
          </w:pPr>
        </w:p>
      </w:tc>
    </w:tr>
  </w:tbl>
  <w:p w14:paraId="5ACECEB7" w14:textId="3EC1F8A6" w:rsidR="003F28DE" w:rsidRDefault="003F28DE" w:rsidP="43BD9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7"/>
      <w:gridCol w:w="3007"/>
      <w:gridCol w:w="3007"/>
    </w:tblGrid>
    <w:tr w:rsidR="003F28DE" w14:paraId="0FFCD7FC" w14:textId="77777777" w:rsidTr="43BD9AA4">
      <w:tc>
        <w:tcPr>
          <w:tcW w:w="3007" w:type="dxa"/>
        </w:tcPr>
        <w:p w14:paraId="359D43ED" w14:textId="11228857" w:rsidR="003F28DE" w:rsidRDefault="003F28DE" w:rsidP="43BD9AA4">
          <w:pPr>
            <w:pStyle w:val="Header"/>
            <w:ind w:left="-115"/>
          </w:pPr>
        </w:p>
      </w:tc>
      <w:tc>
        <w:tcPr>
          <w:tcW w:w="3007" w:type="dxa"/>
        </w:tcPr>
        <w:p w14:paraId="787AE6CE" w14:textId="5F586D53" w:rsidR="003F28DE" w:rsidRDefault="003F28DE" w:rsidP="43BD9AA4">
          <w:pPr>
            <w:pStyle w:val="Header"/>
            <w:jc w:val="center"/>
          </w:pPr>
        </w:p>
      </w:tc>
      <w:tc>
        <w:tcPr>
          <w:tcW w:w="3007" w:type="dxa"/>
        </w:tcPr>
        <w:p w14:paraId="54A639C8" w14:textId="45E5D6F3" w:rsidR="003F28DE" w:rsidRDefault="003F28DE" w:rsidP="43BD9AA4">
          <w:pPr>
            <w:pStyle w:val="Header"/>
            <w:ind w:right="-115"/>
            <w:jc w:val="right"/>
          </w:pPr>
        </w:p>
      </w:tc>
    </w:tr>
  </w:tbl>
  <w:p w14:paraId="32AF1CBC" w14:textId="2465F879" w:rsidR="003F28DE" w:rsidRDefault="003F28DE" w:rsidP="43BD9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48E"/>
    <w:multiLevelType w:val="hybridMultilevel"/>
    <w:tmpl w:val="E2905F90"/>
    <w:lvl w:ilvl="0" w:tplc="9DB0D6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F47C0"/>
    <w:multiLevelType w:val="hybridMultilevel"/>
    <w:tmpl w:val="BE6E11C4"/>
    <w:lvl w:ilvl="0" w:tplc="EC982E4E">
      <w:start w:val="1988"/>
      <w:numFmt w:val="bullet"/>
      <w:lvlText w:val="-"/>
      <w:lvlJc w:val="left"/>
      <w:pPr>
        <w:ind w:left="720" w:hanging="360"/>
      </w:pPr>
      <w:rPr>
        <w:rFonts w:ascii="Times" w:eastAsiaTheme="minorHAnsi"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596C"/>
    <w:multiLevelType w:val="hybridMultilevel"/>
    <w:tmpl w:val="8C60B0C6"/>
    <w:lvl w:ilvl="0" w:tplc="5A9C6A76">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8053B"/>
    <w:multiLevelType w:val="hybridMultilevel"/>
    <w:tmpl w:val="02E8F42E"/>
    <w:lvl w:ilvl="0" w:tplc="657A99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5577EF"/>
    <w:multiLevelType w:val="hybridMultilevel"/>
    <w:tmpl w:val="22AA2B24"/>
    <w:lvl w:ilvl="0" w:tplc="3FF86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2F221A"/>
    <w:multiLevelType w:val="hybridMultilevel"/>
    <w:tmpl w:val="E8EE9884"/>
    <w:lvl w:ilvl="0" w:tplc="7D34D36C">
      <w:start w:val="1"/>
      <w:numFmt w:val="bullet"/>
      <w:lvlText w:val=""/>
      <w:lvlJc w:val="left"/>
      <w:pPr>
        <w:ind w:left="720" w:hanging="360"/>
      </w:pPr>
      <w:rPr>
        <w:rFonts w:ascii="Symbol" w:hAnsi="Symbol" w:hint="default"/>
      </w:rPr>
    </w:lvl>
    <w:lvl w:ilvl="1" w:tplc="8736B23C">
      <w:start w:val="1"/>
      <w:numFmt w:val="bullet"/>
      <w:lvlText w:val="o"/>
      <w:lvlJc w:val="left"/>
      <w:pPr>
        <w:ind w:left="1440" w:hanging="360"/>
      </w:pPr>
      <w:rPr>
        <w:rFonts w:ascii="Courier New" w:hAnsi="Courier New" w:hint="default"/>
      </w:rPr>
    </w:lvl>
    <w:lvl w:ilvl="2" w:tplc="228A8A22">
      <w:start w:val="1"/>
      <w:numFmt w:val="bullet"/>
      <w:lvlText w:val=""/>
      <w:lvlJc w:val="left"/>
      <w:pPr>
        <w:ind w:left="2160" w:hanging="360"/>
      </w:pPr>
      <w:rPr>
        <w:rFonts w:ascii="Wingdings" w:hAnsi="Wingdings" w:hint="default"/>
      </w:rPr>
    </w:lvl>
    <w:lvl w:ilvl="3" w:tplc="AEA21644">
      <w:start w:val="1"/>
      <w:numFmt w:val="bullet"/>
      <w:lvlText w:val=""/>
      <w:lvlJc w:val="left"/>
      <w:pPr>
        <w:ind w:left="2880" w:hanging="360"/>
      </w:pPr>
      <w:rPr>
        <w:rFonts w:ascii="Symbol" w:hAnsi="Symbol" w:hint="default"/>
      </w:rPr>
    </w:lvl>
    <w:lvl w:ilvl="4" w:tplc="85F20F48">
      <w:start w:val="1"/>
      <w:numFmt w:val="bullet"/>
      <w:lvlText w:val="o"/>
      <w:lvlJc w:val="left"/>
      <w:pPr>
        <w:ind w:left="3600" w:hanging="360"/>
      </w:pPr>
      <w:rPr>
        <w:rFonts w:ascii="Courier New" w:hAnsi="Courier New" w:hint="default"/>
      </w:rPr>
    </w:lvl>
    <w:lvl w:ilvl="5" w:tplc="9254135C">
      <w:start w:val="1"/>
      <w:numFmt w:val="bullet"/>
      <w:lvlText w:val=""/>
      <w:lvlJc w:val="left"/>
      <w:pPr>
        <w:ind w:left="4320" w:hanging="360"/>
      </w:pPr>
      <w:rPr>
        <w:rFonts w:ascii="Wingdings" w:hAnsi="Wingdings" w:hint="default"/>
      </w:rPr>
    </w:lvl>
    <w:lvl w:ilvl="6" w:tplc="1D3A7B30">
      <w:start w:val="1"/>
      <w:numFmt w:val="bullet"/>
      <w:lvlText w:val=""/>
      <w:lvlJc w:val="left"/>
      <w:pPr>
        <w:ind w:left="5040" w:hanging="360"/>
      </w:pPr>
      <w:rPr>
        <w:rFonts w:ascii="Symbol" w:hAnsi="Symbol" w:hint="default"/>
      </w:rPr>
    </w:lvl>
    <w:lvl w:ilvl="7" w:tplc="85741674">
      <w:start w:val="1"/>
      <w:numFmt w:val="bullet"/>
      <w:lvlText w:val="o"/>
      <w:lvlJc w:val="left"/>
      <w:pPr>
        <w:ind w:left="5760" w:hanging="360"/>
      </w:pPr>
      <w:rPr>
        <w:rFonts w:ascii="Courier New" w:hAnsi="Courier New" w:hint="default"/>
      </w:rPr>
    </w:lvl>
    <w:lvl w:ilvl="8" w:tplc="DA884588">
      <w:start w:val="1"/>
      <w:numFmt w:val="bullet"/>
      <w:lvlText w:val=""/>
      <w:lvlJc w:val="left"/>
      <w:pPr>
        <w:ind w:left="6480" w:hanging="360"/>
      </w:pPr>
      <w:rPr>
        <w:rFonts w:ascii="Wingdings" w:hAnsi="Wingdings" w:hint="default"/>
      </w:rPr>
    </w:lvl>
  </w:abstractNum>
  <w:abstractNum w:abstractNumId="6" w15:restartNumberingAfterBreak="0">
    <w:nsid w:val="1E804822"/>
    <w:multiLevelType w:val="hybridMultilevel"/>
    <w:tmpl w:val="8D7A2256"/>
    <w:lvl w:ilvl="0" w:tplc="6DE66E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D66C57"/>
    <w:multiLevelType w:val="hybridMultilevel"/>
    <w:tmpl w:val="5A82897C"/>
    <w:lvl w:ilvl="0" w:tplc="B00C4696">
      <w:numFmt w:val="bullet"/>
      <w:lvlText w:val="-"/>
      <w:lvlJc w:val="left"/>
      <w:pPr>
        <w:ind w:left="927" w:hanging="360"/>
      </w:pPr>
      <w:rPr>
        <w:rFonts w:ascii="Times New Roman" w:eastAsiaTheme="minorHAnsi" w:hAnsi="Times New Roman" w:cs="Times New Roman" w:hint="default"/>
      </w:rPr>
    </w:lvl>
    <w:lvl w:ilvl="1" w:tplc="48090003">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8" w15:restartNumberingAfterBreak="0">
    <w:nsid w:val="248D7BD8"/>
    <w:multiLevelType w:val="hybridMultilevel"/>
    <w:tmpl w:val="1D06F8B6"/>
    <w:lvl w:ilvl="0" w:tplc="08090001">
      <w:start w:val="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D0282"/>
    <w:multiLevelType w:val="hybridMultilevel"/>
    <w:tmpl w:val="BB16C130"/>
    <w:lvl w:ilvl="0" w:tplc="69E4DED8">
      <w:start w:val="5"/>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AB17E17"/>
    <w:multiLevelType w:val="hybridMultilevel"/>
    <w:tmpl w:val="1EF0378C"/>
    <w:lvl w:ilvl="0" w:tplc="53C2B292">
      <w:start w:val="1"/>
      <w:numFmt w:val="lowerLetter"/>
      <w:lvlText w:val="(%1)"/>
      <w:lvlJc w:val="left"/>
      <w:pPr>
        <w:ind w:left="720" w:hanging="360"/>
      </w:pPr>
    </w:lvl>
    <w:lvl w:ilvl="1" w:tplc="0EAC48F8">
      <w:start w:val="1"/>
      <w:numFmt w:val="lowerLetter"/>
      <w:lvlText w:val="%2."/>
      <w:lvlJc w:val="left"/>
      <w:pPr>
        <w:ind w:left="1440" w:hanging="360"/>
      </w:pPr>
    </w:lvl>
    <w:lvl w:ilvl="2" w:tplc="AD8C5FD0">
      <w:start w:val="1"/>
      <w:numFmt w:val="lowerRoman"/>
      <w:lvlText w:val="%3."/>
      <w:lvlJc w:val="right"/>
      <w:pPr>
        <w:ind w:left="2160" w:hanging="180"/>
      </w:pPr>
    </w:lvl>
    <w:lvl w:ilvl="3" w:tplc="4A261FA0">
      <w:start w:val="1"/>
      <w:numFmt w:val="decimal"/>
      <w:lvlText w:val="%4."/>
      <w:lvlJc w:val="left"/>
      <w:pPr>
        <w:ind w:left="2880" w:hanging="360"/>
      </w:pPr>
    </w:lvl>
    <w:lvl w:ilvl="4" w:tplc="90685C00">
      <w:start w:val="1"/>
      <w:numFmt w:val="lowerLetter"/>
      <w:lvlText w:val="%5."/>
      <w:lvlJc w:val="left"/>
      <w:pPr>
        <w:ind w:left="3600" w:hanging="360"/>
      </w:pPr>
    </w:lvl>
    <w:lvl w:ilvl="5" w:tplc="D806002A">
      <w:start w:val="1"/>
      <w:numFmt w:val="lowerRoman"/>
      <w:lvlText w:val="%6."/>
      <w:lvlJc w:val="right"/>
      <w:pPr>
        <w:ind w:left="4320" w:hanging="180"/>
      </w:pPr>
    </w:lvl>
    <w:lvl w:ilvl="6" w:tplc="93DE28E6">
      <w:start w:val="1"/>
      <w:numFmt w:val="decimal"/>
      <w:lvlText w:val="%7."/>
      <w:lvlJc w:val="left"/>
      <w:pPr>
        <w:ind w:left="5040" w:hanging="360"/>
      </w:pPr>
    </w:lvl>
    <w:lvl w:ilvl="7" w:tplc="65F0300A">
      <w:start w:val="1"/>
      <w:numFmt w:val="lowerLetter"/>
      <w:lvlText w:val="%8."/>
      <w:lvlJc w:val="left"/>
      <w:pPr>
        <w:ind w:left="5760" w:hanging="360"/>
      </w:pPr>
    </w:lvl>
    <w:lvl w:ilvl="8" w:tplc="5582D364">
      <w:start w:val="1"/>
      <w:numFmt w:val="lowerRoman"/>
      <w:lvlText w:val="%9."/>
      <w:lvlJc w:val="right"/>
      <w:pPr>
        <w:ind w:left="6480" w:hanging="180"/>
      </w:pPr>
    </w:lvl>
  </w:abstractNum>
  <w:abstractNum w:abstractNumId="11" w15:restartNumberingAfterBreak="0">
    <w:nsid w:val="304F1640"/>
    <w:multiLevelType w:val="hybridMultilevel"/>
    <w:tmpl w:val="045EFE92"/>
    <w:lvl w:ilvl="0" w:tplc="995E2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984CF0"/>
    <w:multiLevelType w:val="hybridMultilevel"/>
    <w:tmpl w:val="6F28E3BC"/>
    <w:lvl w:ilvl="0" w:tplc="4776DF3A">
      <w:start w:val="19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BB6"/>
    <w:multiLevelType w:val="hybridMultilevel"/>
    <w:tmpl w:val="FC6AF742"/>
    <w:lvl w:ilvl="0" w:tplc="DD3AAC42">
      <w:start w:val="1"/>
      <w:numFmt w:val="lowerLetter"/>
      <w:lvlText w:val="(%1)"/>
      <w:lvlJc w:val="left"/>
      <w:pPr>
        <w:ind w:left="1100" w:hanging="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637DCB"/>
    <w:multiLevelType w:val="hybridMultilevel"/>
    <w:tmpl w:val="9DC29BB0"/>
    <w:lvl w:ilvl="0" w:tplc="F5CACC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86240B"/>
    <w:multiLevelType w:val="hybridMultilevel"/>
    <w:tmpl w:val="8DC65AAA"/>
    <w:lvl w:ilvl="0" w:tplc="E71246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382224"/>
    <w:multiLevelType w:val="hybridMultilevel"/>
    <w:tmpl w:val="EAA8DAAA"/>
    <w:lvl w:ilvl="0" w:tplc="8D8A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FF71D0"/>
    <w:multiLevelType w:val="hybridMultilevel"/>
    <w:tmpl w:val="DF428FD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8E272BB"/>
    <w:multiLevelType w:val="hybridMultilevel"/>
    <w:tmpl w:val="02966DB0"/>
    <w:lvl w:ilvl="0" w:tplc="EFC4E7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F45C0"/>
    <w:multiLevelType w:val="hybridMultilevel"/>
    <w:tmpl w:val="22881BF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A541B"/>
    <w:multiLevelType w:val="hybridMultilevel"/>
    <w:tmpl w:val="4D5EA40C"/>
    <w:lvl w:ilvl="0" w:tplc="3C5E392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701A6"/>
    <w:multiLevelType w:val="hybridMultilevel"/>
    <w:tmpl w:val="92A8B9D8"/>
    <w:lvl w:ilvl="0" w:tplc="34786A54">
      <w:start w:val="4"/>
      <w:numFmt w:val="bullet"/>
      <w:lvlText w:val="-"/>
      <w:lvlJc w:val="left"/>
      <w:pPr>
        <w:ind w:left="1069" w:hanging="360"/>
      </w:pPr>
      <w:rPr>
        <w:rFonts w:ascii="Didot" w:eastAsiaTheme="minorHAnsi" w:hAnsi="Didot" w:cs="Dido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A7625"/>
    <w:multiLevelType w:val="hybridMultilevel"/>
    <w:tmpl w:val="AFD27988"/>
    <w:lvl w:ilvl="0" w:tplc="13B8CB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052C6"/>
    <w:multiLevelType w:val="hybridMultilevel"/>
    <w:tmpl w:val="406A8FD2"/>
    <w:lvl w:ilvl="0" w:tplc="C3AC25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7821D3"/>
    <w:multiLevelType w:val="hybridMultilevel"/>
    <w:tmpl w:val="A3A0A018"/>
    <w:lvl w:ilvl="0" w:tplc="06F8D91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F146D29"/>
    <w:multiLevelType w:val="hybridMultilevel"/>
    <w:tmpl w:val="15F6057E"/>
    <w:lvl w:ilvl="0" w:tplc="ED6257EA">
      <w:start w:val="198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57A89"/>
    <w:multiLevelType w:val="hybridMultilevel"/>
    <w:tmpl w:val="FB6AC28C"/>
    <w:lvl w:ilvl="0" w:tplc="812287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F335BE"/>
    <w:multiLevelType w:val="hybridMultilevel"/>
    <w:tmpl w:val="8B3CF716"/>
    <w:lvl w:ilvl="0" w:tplc="A3A8F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A629C"/>
    <w:multiLevelType w:val="hybridMultilevel"/>
    <w:tmpl w:val="25C08D52"/>
    <w:lvl w:ilvl="0" w:tplc="7A347A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D9020F"/>
    <w:multiLevelType w:val="hybridMultilevel"/>
    <w:tmpl w:val="411085EC"/>
    <w:lvl w:ilvl="0" w:tplc="49B621A4">
      <w:start w:val="1"/>
      <w:numFmt w:val="bullet"/>
      <w:lvlText w:val=""/>
      <w:lvlJc w:val="left"/>
      <w:pPr>
        <w:ind w:left="720" w:hanging="360"/>
      </w:pPr>
      <w:rPr>
        <w:rFonts w:ascii="Symbol" w:hAnsi="Symbol" w:hint="default"/>
      </w:rPr>
    </w:lvl>
    <w:lvl w:ilvl="1" w:tplc="FCE8FA66">
      <w:start w:val="1"/>
      <w:numFmt w:val="bullet"/>
      <w:lvlText w:val="o"/>
      <w:lvlJc w:val="left"/>
      <w:pPr>
        <w:ind w:left="1440" w:hanging="360"/>
      </w:pPr>
      <w:rPr>
        <w:rFonts w:ascii="Courier New" w:hAnsi="Courier New" w:hint="default"/>
      </w:rPr>
    </w:lvl>
    <w:lvl w:ilvl="2" w:tplc="C3CC25C0">
      <w:start w:val="1"/>
      <w:numFmt w:val="bullet"/>
      <w:lvlText w:val=""/>
      <w:lvlJc w:val="left"/>
      <w:pPr>
        <w:ind w:left="2160" w:hanging="360"/>
      </w:pPr>
      <w:rPr>
        <w:rFonts w:ascii="Wingdings" w:hAnsi="Wingdings" w:hint="default"/>
      </w:rPr>
    </w:lvl>
    <w:lvl w:ilvl="3" w:tplc="99722CCC">
      <w:start w:val="1"/>
      <w:numFmt w:val="bullet"/>
      <w:lvlText w:val=""/>
      <w:lvlJc w:val="left"/>
      <w:pPr>
        <w:ind w:left="2880" w:hanging="360"/>
      </w:pPr>
      <w:rPr>
        <w:rFonts w:ascii="Symbol" w:hAnsi="Symbol" w:hint="default"/>
      </w:rPr>
    </w:lvl>
    <w:lvl w:ilvl="4" w:tplc="DA80E2C8">
      <w:start w:val="1"/>
      <w:numFmt w:val="bullet"/>
      <w:lvlText w:val="o"/>
      <w:lvlJc w:val="left"/>
      <w:pPr>
        <w:ind w:left="3600" w:hanging="360"/>
      </w:pPr>
      <w:rPr>
        <w:rFonts w:ascii="Courier New" w:hAnsi="Courier New" w:hint="default"/>
      </w:rPr>
    </w:lvl>
    <w:lvl w:ilvl="5" w:tplc="CFBAC6FC">
      <w:start w:val="1"/>
      <w:numFmt w:val="bullet"/>
      <w:lvlText w:val=""/>
      <w:lvlJc w:val="left"/>
      <w:pPr>
        <w:ind w:left="4320" w:hanging="360"/>
      </w:pPr>
      <w:rPr>
        <w:rFonts w:ascii="Wingdings" w:hAnsi="Wingdings" w:hint="default"/>
      </w:rPr>
    </w:lvl>
    <w:lvl w:ilvl="6" w:tplc="45BE01A2">
      <w:start w:val="1"/>
      <w:numFmt w:val="bullet"/>
      <w:lvlText w:val=""/>
      <w:lvlJc w:val="left"/>
      <w:pPr>
        <w:ind w:left="5040" w:hanging="360"/>
      </w:pPr>
      <w:rPr>
        <w:rFonts w:ascii="Symbol" w:hAnsi="Symbol" w:hint="default"/>
      </w:rPr>
    </w:lvl>
    <w:lvl w:ilvl="7" w:tplc="E3AA6DB6">
      <w:start w:val="1"/>
      <w:numFmt w:val="bullet"/>
      <w:lvlText w:val="o"/>
      <w:lvlJc w:val="left"/>
      <w:pPr>
        <w:ind w:left="5760" w:hanging="360"/>
      </w:pPr>
      <w:rPr>
        <w:rFonts w:ascii="Courier New" w:hAnsi="Courier New" w:hint="default"/>
      </w:rPr>
    </w:lvl>
    <w:lvl w:ilvl="8" w:tplc="73B6A1A6">
      <w:start w:val="1"/>
      <w:numFmt w:val="bullet"/>
      <w:lvlText w:val=""/>
      <w:lvlJc w:val="left"/>
      <w:pPr>
        <w:ind w:left="6480" w:hanging="360"/>
      </w:pPr>
      <w:rPr>
        <w:rFonts w:ascii="Wingdings" w:hAnsi="Wingdings" w:hint="default"/>
      </w:rPr>
    </w:lvl>
  </w:abstractNum>
  <w:abstractNum w:abstractNumId="30" w15:restartNumberingAfterBreak="0">
    <w:nsid w:val="5A605B79"/>
    <w:multiLevelType w:val="hybridMultilevel"/>
    <w:tmpl w:val="3DE02800"/>
    <w:lvl w:ilvl="0" w:tplc="86F037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CF85209"/>
    <w:multiLevelType w:val="hybridMultilevel"/>
    <w:tmpl w:val="1C346B36"/>
    <w:lvl w:ilvl="0" w:tplc="64F0ACD0">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96469FD"/>
    <w:multiLevelType w:val="hybridMultilevel"/>
    <w:tmpl w:val="0E38C858"/>
    <w:lvl w:ilvl="0" w:tplc="842AE950">
      <w:start w:val="1"/>
      <w:numFmt w:val="lowerLetter"/>
      <w:lvlText w:val="(%1)"/>
      <w:lvlJc w:val="left"/>
      <w:pPr>
        <w:ind w:left="720" w:hanging="360"/>
      </w:pPr>
      <w:rPr>
        <w:rFonts w:ascii="Times New Roman" w:eastAsiaTheme="minorHAnsi" w:hAnsi="Times New Roman" w:cs="Times New Roman"/>
        <w:color w:val="0432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94B08"/>
    <w:multiLevelType w:val="hybridMultilevel"/>
    <w:tmpl w:val="1C08A250"/>
    <w:lvl w:ilvl="0" w:tplc="FFFFFFFF">
      <w:start w:val="2"/>
      <w:numFmt w:val="bullet"/>
      <w:lvlText w:val=""/>
      <w:lvlJc w:val="left"/>
      <w:pPr>
        <w:ind w:left="643"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5B448E8"/>
    <w:multiLevelType w:val="hybridMultilevel"/>
    <w:tmpl w:val="A8D22A52"/>
    <w:lvl w:ilvl="0" w:tplc="009A5CB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F00CC"/>
    <w:multiLevelType w:val="hybridMultilevel"/>
    <w:tmpl w:val="8D1CFA14"/>
    <w:lvl w:ilvl="0" w:tplc="9E8C0FA6">
      <w:start w:val="1"/>
      <w:numFmt w:val="lowerLetter"/>
      <w:lvlText w:val="(%1)"/>
      <w:lvlJc w:val="left"/>
      <w:pPr>
        <w:ind w:left="1080" w:hanging="360"/>
      </w:pPr>
      <w:rPr>
        <w:rFonts w:ascii="Times New Roman" w:eastAsiaTheme="minorHAnsi" w:hAnsi="Times New Roman" w:cs="Times New Roman"/>
        <w:color w:val="0432F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C05181"/>
    <w:multiLevelType w:val="hybridMultilevel"/>
    <w:tmpl w:val="06427D66"/>
    <w:lvl w:ilvl="0" w:tplc="B1EE8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97DAB"/>
    <w:multiLevelType w:val="hybridMultilevel"/>
    <w:tmpl w:val="B240C18E"/>
    <w:lvl w:ilvl="0" w:tplc="A6602AD0">
      <w:start w:val="1"/>
      <w:numFmt w:val="lowerLetter"/>
      <w:lvlText w:val="(%1)"/>
      <w:lvlJc w:val="left"/>
      <w:pPr>
        <w:ind w:left="720" w:hanging="360"/>
      </w:pPr>
      <w:rPr>
        <w:rFonts w:hint="default"/>
        <w:color w:val="0432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802207"/>
    <w:multiLevelType w:val="hybridMultilevel"/>
    <w:tmpl w:val="ECF88624"/>
    <w:lvl w:ilvl="0" w:tplc="7CB008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9"/>
  </w:num>
  <w:num w:numId="3">
    <w:abstractNumId w:val="5"/>
  </w:num>
  <w:num w:numId="4">
    <w:abstractNumId w:val="23"/>
  </w:num>
  <w:num w:numId="5">
    <w:abstractNumId w:val="15"/>
  </w:num>
  <w:num w:numId="6">
    <w:abstractNumId w:val="14"/>
  </w:num>
  <w:num w:numId="7">
    <w:abstractNumId w:val="13"/>
  </w:num>
  <w:num w:numId="8">
    <w:abstractNumId w:val="22"/>
  </w:num>
  <w:num w:numId="9">
    <w:abstractNumId w:val="4"/>
  </w:num>
  <w:num w:numId="10">
    <w:abstractNumId w:val="6"/>
  </w:num>
  <w:num w:numId="11">
    <w:abstractNumId w:val="0"/>
  </w:num>
  <w:num w:numId="12">
    <w:abstractNumId w:val="3"/>
  </w:num>
  <w:num w:numId="13">
    <w:abstractNumId w:val="19"/>
  </w:num>
  <w:num w:numId="14">
    <w:abstractNumId w:val="18"/>
  </w:num>
  <w:num w:numId="15">
    <w:abstractNumId w:val="21"/>
  </w:num>
  <w:num w:numId="16">
    <w:abstractNumId w:val="7"/>
  </w:num>
  <w:num w:numId="17">
    <w:abstractNumId w:val="36"/>
  </w:num>
  <w:num w:numId="18">
    <w:abstractNumId w:val="30"/>
  </w:num>
  <w:num w:numId="19">
    <w:abstractNumId w:val="26"/>
  </w:num>
  <w:num w:numId="20">
    <w:abstractNumId w:val="28"/>
  </w:num>
  <w:num w:numId="21">
    <w:abstractNumId w:val="25"/>
  </w:num>
  <w:num w:numId="22">
    <w:abstractNumId w:val="1"/>
  </w:num>
  <w:num w:numId="23">
    <w:abstractNumId w:val="12"/>
  </w:num>
  <w:num w:numId="24">
    <w:abstractNumId w:val="20"/>
  </w:num>
  <w:num w:numId="25">
    <w:abstractNumId w:val="37"/>
  </w:num>
  <w:num w:numId="26">
    <w:abstractNumId w:val="32"/>
  </w:num>
  <w:num w:numId="27">
    <w:abstractNumId w:val="35"/>
  </w:num>
  <w:num w:numId="28">
    <w:abstractNumId w:val="16"/>
  </w:num>
  <w:num w:numId="29">
    <w:abstractNumId w:val="11"/>
  </w:num>
  <w:num w:numId="30">
    <w:abstractNumId w:val="34"/>
  </w:num>
  <w:num w:numId="31">
    <w:abstractNumId w:val="38"/>
  </w:num>
  <w:num w:numId="32">
    <w:abstractNumId w:val="27"/>
  </w:num>
  <w:num w:numId="33">
    <w:abstractNumId w:val="24"/>
  </w:num>
  <w:num w:numId="34">
    <w:abstractNumId w:val="31"/>
  </w:num>
  <w:num w:numId="35">
    <w:abstractNumId w:val="9"/>
  </w:num>
  <w:num w:numId="36">
    <w:abstractNumId w:val="17"/>
  </w:num>
  <w:num w:numId="37">
    <w:abstractNumId w:val="33"/>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70"/>
    <w:rsid w:val="00002154"/>
    <w:rsid w:val="00002688"/>
    <w:rsid w:val="00002CA7"/>
    <w:rsid w:val="00005A46"/>
    <w:rsid w:val="00006445"/>
    <w:rsid w:val="00006ACE"/>
    <w:rsid w:val="00007963"/>
    <w:rsid w:val="00010572"/>
    <w:rsid w:val="000111FF"/>
    <w:rsid w:val="0001196E"/>
    <w:rsid w:val="00012D3F"/>
    <w:rsid w:val="0001379D"/>
    <w:rsid w:val="00013865"/>
    <w:rsid w:val="00014184"/>
    <w:rsid w:val="000145B8"/>
    <w:rsid w:val="00014EC6"/>
    <w:rsid w:val="00014EE1"/>
    <w:rsid w:val="00017373"/>
    <w:rsid w:val="00017ECB"/>
    <w:rsid w:val="00020518"/>
    <w:rsid w:val="00022947"/>
    <w:rsid w:val="00023865"/>
    <w:rsid w:val="000265E3"/>
    <w:rsid w:val="00026E8B"/>
    <w:rsid w:val="000273A3"/>
    <w:rsid w:val="00030277"/>
    <w:rsid w:val="000325DF"/>
    <w:rsid w:val="00032B71"/>
    <w:rsid w:val="00034F75"/>
    <w:rsid w:val="0003559E"/>
    <w:rsid w:val="000364D7"/>
    <w:rsid w:val="00037275"/>
    <w:rsid w:val="000411B9"/>
    <w:rsid w:val="000413D5"/>
    <w:rsid w:val="00042094"/>
    <w:rsid w:val="000437D3"/>
    <w:rsid w:val="00044492"/>
    <w:rsid w:val="00047050"/>
    <w:rsid w:val="000471E7"/>
    <w:rsid w:val="00050116"/>
    <w:rsid w:val="00050614"/>
    <w:rsid w:val="000530C0"/>
    <w:rsid w:val="00054719"/>
    <w:rsid w:val="000549DF"/>
    <w:rsid w:val="000553D4"/>
    <w:rsid w:val="00057672"/>
    <w:rsid w:val="0005777B"/>
    <w:rsid w:val="000612C2"/>
    <w:rsid w:val="00061A3F"/>
    <w:rsid w:val="00062639"/>
    <w:rsid w:val="00063B9A"/>
    <w:rsid w:val="00063EF1"/>
    <w:rsid w:val="00063F2F"/>
    <w:rsid w:val="0006407E"/>
    <w:rsid w:val="00064174"/>
    <w:rsid w:val="00064233"/>
    <w:rsid w:val="0006429C"/>
    <w:rsid w:val="00064AD1"/>
    <w:rsid w:val="000657EA"/>
    <w:rsid w:val="0006594C"/>
    <w:rsid w:val="0006688A"/>
    <w:rsid w:val="000702B1"/>
    <w:rsid w:val="0007227D"/>
    <w:rsid w:val="00072588"/>
    <w:rsid w:val="00072C6A"/>
    <w:rsid w:val="0007302D"/>
    <w:rsid w:val="0007427F"/>
    <w:rsid w:val="000761E9"/>
    <w:rsid w:val="000806A3"/>
    <w:rsid w:val="00080944"/>
    <w:rsid w:val="00080BB6"/>
    <w:rsid w:val="0008361E"/>
    <w:rsid w:val="00084208"/>
    <w:rsid w:val="000846A8"/>
    <w:rsid w:val="00086490"/>
    <w:rsid w:val="00090430"/>
    <w:rsid w:val="000922A7"/>
    <w:rsid w:val="0009257A"/>
    <w:rsid w:val="00092A45"/>
    <w:rsid w:val="0009356D"/>
    <w:rsid w:val="00093C05"/>
    <w:rsid w:val="00093E0C"/>
    <w:rsid w:val="00095B3B"/>
    <w:rsid w:val="00097E0E"/>
    <w:rsid w:val="000A02EC"/>
    <w:rsid w:val="000A074B"/>
    <w:rsid w:val="000A0CF5"/>
    <w:rsid w:val="000A1050"/>
    <w:rsid w:val="000A20A0"/>
    <w:rsid w:val="000A2519"/>
    <w:rsid w:val="000A29AA"/>
    <w:rsid w:val="000A331F"/>
    <w:rsid w:val="000A3644"/>
    <w:rsid w:val="000A4428"/>
    <w:rsid w:val="000A5090"/>
    <w:rsid w:val="000A6B3F"/>
    <w:rsid w:val="000A723C"/>
    <w:rsid w:val="000A7B49"/>
    <w:rsid w:val="000A7D33"/>
    <w:rsid w:val="000B1881"/>
    <w:rsid w:val="000B3817"/>
    <w:rsid w:val="000B4101"/>
    <w:rsid w:val="000B4BD1"/>
    <w:rsid w:val="000B679E"/>
    <w:rsid w:val="000C03C3"/>
    <w:rsid w:val="000C0D92"/>
    <w:rsid w:val="000C1F0B"/>
    <w:rsid w:val="000C2E0B"/>
    <w:rsid w:val="000C48FE"/>
    <w:rsid w:val="000C4B0F"/>
    <w:rsid w:val="000C5DDD"/>
    <w:rsid w:val="000C6AE6"/>
    <w:rsid w:val="000C79FD"/>
    <w:rsid w:val="000D04CA"/>
    <w:rsid w:val="000D127B"/>
    <w:rsid w:val="000D16A6"/>
    <w:rsid w:val="000D1BCC"/>
    <w:rsid w:val="000D1E8D"/>
    <w:rsid w:val="000D2B78"/>
    <w:rsid w:val="000D2DCA"/>
    <w:rsid w:val="000D3CE3"/>
    <w:rsid w:val="000D481B"/>
    <w:rsid w:val="000D694D"/>
    <w:rsid w:val="000D7794"/>
    <w:rsid w:val="000E189B"/>
    <w:rsid w:val="000E1C70"/>
    <w:rsid w:val="000E1DA8"/>
    <w:rsid w:val="000E21BD"/>
    <w:rsid w:val="000E23E7"/>
    <w:rsid w:val="000E33D2"/>
    <w:rsid w:val="000E36BE"/>
    <w:rsid w:val="000F00A5"/>
    <w:rsid w:val="000F046C"/>
    <w:rsid w:val="000F1762"/>
    <w:rsid w:val="000F25CC"/>
    <w:rsid w:val="000F2878"/>
    <w:rsid w:val="000F621B"/>
    <w:rsid w:val="000F6C17"/>
    <w:rsid w:val="000F7F05"/>
    <w:rsid w:val="00100EFC"/>
    <w:rsid w:val="001030D7"/>
    <w:rsid w:val="00104FBC"/>
    <w:rsid w:val="001100E2"/>
    <w:rsid w:val="00110A5C"/>
    <w:rsid w:val="00111F04"/>
    <w:rsid w:val="00112D45"/>
    <w:rsid w:val="00113010"/>
    <w:rsid w:val="00113E3C"/>
    <w:rsid w:val="00113F45"/>
    <w:rsid w:val="0011474A"/>
    <w:rsid w:val="00117222"/>
    <w:rsid w:val="00117376"/>
    <w:rsid w:val="00120D7C"/>
    <w:rsid w:val="00121E02"/>
    <w:rsid w:val="001228C9"/>
    <w:rsid w:val="00122AC1"/>
    <w:rsid w:val="00123970"/>
    <w:rsid w:val="001262B9"/>
    <w:rsid w:val="001265E2"/>
    <w:rsid w:val="001268E7"/>
    <w:rsid w:val="00126A4B"/>
    <w:rsid w:val="0013038F"/>
    <w:rsid w:val="001303B9"/>
    <w:rsid w:val="00130525"/>
    <w:rsid w:val="0013100F"/>
    <w:rsid w:val="001321FC"/>
    <w:rsid w:val="00135860"/>
    <w:rsid w:val="001359DC"/>
    <w:rsid w:val="00136505"/>
    <w:rsid w:val="00137187"/>
    <w:rsid w:val="00137990"/>
    <w:rsid w:val="0014203D"/>
    <w:rsid w:val="0014353E"/>
    <w:rsid w:val="0014394C"/>
    <w:rsid w:val="0014444B"/>
    <w:rsid w:val="00145DC6"/>
    <w:rsid w:val="00147870"/>
    <w:rsid w:val="00152CBD"/>
    <w:rsid w:val="00155BF3"/>
    <w:rsid w:val="00157038"/>
    <w:rsid w:val="00160801"/>
    <w:rsid w:val="00160E01"/>
    <w:rsid w:val="00162287"/>
    <w:rsid w:val="001632DD"/>
    <w:rsid w:val="00163DB6"/>
    <w:rsid w:val="0016492E"/>
    <w:rsid w:val="001667E9"/>
    <w:rsid w:val="00167399"/>
    <w:rsid w:val="00167A11"/>
    <w:rsid w:val="00170169"/>
    <w:rsid w:val="00171A43"/>
    <w:rsid w:val="0017200D"/>
    <w:rsid w:val="00172262"/>
    <w:rsid w:val="001723FC"/>
    <w:rsid w:val="00175DE7"/>
    <w:rsid w:val="00176346"/>
    <w:rsid w:val="001768E5"/>
    <w:rsid w:val="00176909"/>
    <w:rsid w:val="00176A6A"/>
    <w:rsid w:val="00176E03"/>
    <w:rsid w:val="00177576"/>
    <w:rsid w:val="00180532"/>
    <w:rsid w:val="00181515"/>
    <w:rsid w:val="001821D2"/>
    <w:rsid w:val="0018239B"/>
    <w:rsid w:val="00190879"/>
    <w:rsid w:val="00190B1F"/>
    <w:rsid w:val="001911FA"/>
    <w:rsid w:val="001914F2"/>
    <w:rsid w:val="001944FF"/>
    <w:rsid w:val="00196CEF"/>
    <w:rsid w:val="00197339"/>
    <w:rsid w:val="001975E7"/>
    <w:rsid w:val="001A03DB"/>
    <w:rsid w:val="001A1263"/>
    <w:rsid w:val="001A3AE2"/>
    <w:rsid w:val="001A3D15"/>
    <w:rsid w:val="001A3D31"/>
    <w:rsid w:val="001A5291"/>
    <w:rsid w:val="001A63B8"/>
    <w:rsid w:val="001A6799"/>
    <w:rsid w:val="001A69E1"/>
    <w:rsid w:val="001A761B"/>
    <w:rsid w:val="001A7835"/>
    <w:rsid w:val="001B164E"/>
    <w:rsid w:val="001B1786"/>
    <w:rsid w:val="001B19DE"/>
    <w:rsid w:val="001B1B3D"/>
    <w:rsid w:val="001B284C"/>
    <w:rsid w:val="001B289A"/>
    <w:rsid w:val="001B3B0E"/>
    <w:rsid w:val="001C0AA0"/>
    <w:rsid w:val="001C2BB0"/>
    <w:rsid w:val="001C47D5"/>
    <w:rsid w:val="001C4B3B"/>
    <w:rsid w:val="001C4E07"/>
    <w:rsid w:val="001D0C95"/>
    <w:rsid w:val="001D538A"/>
    <w:rsid w:val="001D6444"/>
    <w:rsid w:val="001D6A3F"/>
    <w:rsid w:val="001E09F1"/>
    <w:rsid w:val="001E1165"/>
    <w:rsid w:val="001E13DC"/>
    <w:rsid w:val="001E2980"/>
    <w:rsid w:val="001E3BD8"/>
    <w:rsid w:val="001E73D8"/>
    <w:rsid w:val="001E79F4"/>
    <w:rsid w:val="001F1525"/>
    <w:rsid w:val="001F217E"/>
    <w:rsid w:val="001F296D"/>
    <w:rsid w:val="001F3B2F"/>
    <w:rsid w:val="001F4D4A"/>
    <w:rsid w:val="001F5610"/>
    <w:rsid w:val="001F75E5"/>
    <w:rsid w:val="001F7AD2"/>
    <w:rsid w:val="0020063D"/>
    <w:rsid w:val="002028D4"/>
    <w:rsid w:val="00203AF3"/>
    <w:rsid w:val="00203E54"/>
    <w:rsid w:val="0020436F"/>
    <w:rsid w:val="002047DB"/>
    <w:rsid w:val="00204ACA"/>
    <w:rsid w:val="00206C3F"/>
    <w:rsid w:val="002106F9"/>
    <w:rsid w:val="00211910"/>
    <w:rsid w:val="00215019"/>
    <w:rsid w:val="002151E3"/>
    <w:rsid w:val="0021571B"/>
    <w:rsid w:val="00217593"/>
    <w:rsid w:val="0021760F"/>
    <w:rsid w:val="0022116F"/>
    <w:rsid w:val="002235C3"/>
    <w:rsid w:val="00226AB1"/>
    <w:rsid w:val="00230852"/>
    <w:rsid w:val="00231D09"/>
    <w:rsid w:val="0023438B"/>
    <w:rsid w:val="00234EDE"/>
    <w:rsid w:val="00236404"/>
    <w:rsid w:val="00241025"/>
    <w:rsid w:val="00242077"/>
    <w:rsid w:val="00243DB0"/>
    <w:rsid w:val="00244401"/>
    <w:rsid w:val="002444DF"/>
    <w:rsid w:val="002450BF"/>
    <w:rsid w:val="002454A7"/>
    <w:rsid w:val="002456F7"/>
    <w:rsid w:val="002464E2"/>
    <w:rsid w:val="002526ED"/>
    <w:rsid w:val="00254E67"/>
    <w:rsid w:val="00255307"/>
    <w:rsid w:val="00255566"/>
    <w:rsid w:val="00255DF7"/>
    <w:rsid w:val="002609E0"/>
    <w:rsid w:val="00261587"/>
    <w:rsid w:val="00261744"/>
    <w:rsid w:val="00264359"/>
    <w:rsid w:val="00264893"/>
    <w:rsid w:val="002649C3"/>
    <w:rsid w:val="002652B6"/>
    <w:rsid w:val="00265F87"/>
    <w:rsid w:val="0027023C"/>
    <w:rsid w:val="0027529D"/>
    <w:rsid w:val="00275998"/>
    <w:rsid w:val="00275D0C"/>
    <w:rsid w:val="002763BA"/>
    <w:rsid w:val="00277BD8"/>
    <w:rsid w:val="00277E08"/>
    <w:rsid w:val="00280AA4"/>
    <w:rsid w:val="00280B9E"/>
    <w:rsid w:val="002811E6"/>
    <w:rsid w:val="002844EC"/>
    <w:rsid w:val="00284E1A"/>
    <w:rsid w:val="00287768"/>
    <w:rsid w:val="00291B30"/>
    <w:rsid w:val="00291B4A"/>
    <w:rsid w:val="002926E9"/>
    <w:rsid w:val="00294F4D"/>
    <w:rsid w:val="00295317"/>
    <w:rsid w:val="00297F82"/>
    <w:rsid w:val="002A1108"/>
    <w:rsid w:val="002A1144"/>
    <w:rsid w:val="002A377B"/>
    <w:rsid w:val="002A3ADB"/>
    <w:rsid w:val="002A4051"/>
    <w:rsid w:val="002B331B"/>
    <w:rsid w:val="002B3390"/>
    <w:rsid w:val="002B59E8"/>
    <w:rsid w:val="002B5C31"/>
    <w:rsid w:val="002C1433"/>
    <w:rsid w:val="002C3DC0"/>
    <w:rsid w:val="002C5A1F"/>
    <w:rsid w:val="002C64CC"/>
    <w:rsid w:val="002C66D1"/>
    <w:rsid w:val="002D1B4C"/>
    <w:rsid w:val="002D1E29"/>
    <w:rsid w:val="002D2C58"/>
    <w:rsid w:val="002D32C5"/>
    <w:rsid w:val="002D3F26"/>
    <w:rsid w:val="002D5532"/>
    <w:rsid w:val="002D59BF"/>
    <w:rsid w:val="002D59DA"/>
    <w:rsid w:val="002D5C5C"/>
    <w:rsid w:val="002D5F91"/>
    <w:rsid w:val="002D721B"/>
    <w:rsid w:val="002D75EA"/>
    <w:rsid w:val="002D7685"/>
    <w:rsid w:val="002D7D60"/>
    <w:rsid w:val="002E0B45"/>
    <w:rsid w:val="002E1CB3"/>
    <w:rsid w:val="002E2542"/>
    <w:rsid w:val="002E3AB0"/>
    <w:rsid w:val="002E4581"/>
    <w:rsid w:val="002E480E"/>
    <w:rsid w:val="002E4B3D"/>
    <w:rsid w:val="002F0378"/>
    <w:rsid w:val="002F0AF6"/>
    <w:rsid w:val="002F1D0C"/>
    <w:rsid w:val="002F4F31"/>
    <w:rsid w:val="002F56E4"/>
    <w:rsid w:val="002F5BC2"/>
    <w:rsid w:val="002F66F8"/>
    <w:rsid w:val="002F69CF"/>
    <w:rsid w:val="003009CC"/>
    <w:rsid w:val="0030225E"/>
    <w:rsid w:val="00302C2A"/>
    <w:rsid w:val="003041CF"/>
    <w:rsid w:val="00304A85"/>
    <w:rsid w:val="00307DDA"/>
    <w:rsid w:val="00307EB6"/>
    <w:rsid w:val="003123DD"/>
    <w:rsid w:val="00314BF9"/>
    <w:rsid w:val="00317247"/>
    <w:rsid w:val="003175A9"/>
    <w:rsid w:val="003215FA"/>
    <w:rsid w:val="00323022"/>
    <w:rsid w:val="003268DE"/>
    <w:rsid w:val="00326CAC"/>
    <w:rsid w:val="003271CA"/>
    <w:rsid w:val="00327373"/>
    <w:rsid w:val="0033092A"/>
    <w:rsid w:val="00334E7E"/>
    <w:rsid w:val="003354F1"/>
    <w:rsid w:val="00336925"/>
    <w:rsid w:val="00336DE5"/>
    <w:rsid w:val="00337142"/>
    <w:rsid w:val="00337D48"/>
    <w:rsid w:val="00337EA9"/>
    <w:rsid w:val="003429F5"/>
    <w:rsid w:val="00342C2D"/>
    <w:rsid w:val="003438CE"/>
    <w:rsid w:val="00344723"/>
    <w:rsid w:val="00344D60"/>
    <w:rsid w:val="00347CDB"/>
    <w:rsid w:val="00350677"/>
    <w:rsid w:val="00351573"/>
    <w:rsid w:val="003531C1"/>
    <w:rsid w:val="00354168"/>
    <w:rsid w:val="0035490F"/>
    <w:rsid w:val="00354D82"/>
    <w:rsid w:val="003554DD"/>
    <w:rsid w:val="00355629"/>
    <w:rsid w:val="00355D5D"/>
    <w:rsid w:val="00356378"/>
    <w:rsid w:val="00357E7C"/>
    <w:rsid w:val="003607D7"/>
    <w:rsid w:val="00360A45"/>
    <w:rsid w:val="00361D35"/>
    <w:rsid w:val="00362FC1"/>
    <w:rsid w:val="00363B9E"/>
    <w:rsid w:val="00363FC8"/>
    <w:rsid w:val="0036618A"/>
    <w:rsid w:val="00367036"/>
    <w:rsid w:val="00370125"/>
    <w:rsid w:val="00370B32"/>
    <w:rsid w:val="003714FE"/>
    <w:rsid w:val="0037170A"/>
    <w:rsid w:val="0037233A"/>
    <w:rsid w:val="0037325C"/>
    <w:rsid w:val="003744BE"/>
    <w:rsid w:val="003761FF"/>
    <w:rsid w:val="00380280"/>
    <w:rsid w:val="00382B69"/>
    <w:rsid w:val="00383903"/>
    <w:rsid w:val="00384F84"/>
    <w:rsid w:val="003850E5"/>
    <w:rsid w:val="003856AE"/>
    <w:rsid w:val="003900F9"/>
    <w:rsid w:val="00390D4C"/>
    <w:rsid w:val="003924FF"/>
    <w:rsid w:val="003936F3"/>
    <w:rsid w:val="00393973"/>
    <w:rsid w:val="00393F68"/>
    <w:rsid w:val="0039405B"/>
    <w:rsid w:val="003947A8"/>
    <w:rsid w:val="0039488A"/>
    <w:rsid w:val="00394A16"/>
    <w:rsid w:val="00395256"/>
    <w:rsid w:val="00396BA3"/>
    <w:rsid w:val="003A2623"/>
    <w:rsid w:val="003A559A"/>
    <w:rsid w:val="003A5D7C"/>
    <w:rsid w:val="003A7A29"/>
    <w:rsid w:val="003B014C"/>
    <w:rsid w:val="003B032A"/>
    <w:rsid w:val="003B2F3B"/>
    <w:rsid w:val="003B393C"/>
    <w:rsid w:val="003B39C4"/>
    <w:rsid w:val="003B4EBF"/>
    <w:rsid w:val="003B79F1"/>
    <w:rsid w:val="003C0C2B"/>
    <w:rsid w:val="003C62F1"/>
    <w:rsid w:val="003C7E79"/>
    <w:rsid w:val="003D2459"/>
    <w:rsid w:val="003D3372"/>
    <w:rsid w:val="003D4B3F"/>
    <w:rsid w:val="003D6283"/>
    <w:rsid w:val="003DCEC4"/>
    <w:rsid w:val="003E4AB4"/>
    <w:rsid w:val="003E536D"/>
    <w:rsid w:val="003E5C21"/>
    <w:rsid w:val="003E72EC"/>
    <w:rsid w:val="003F166B"/>
    <w:rsid w:val="003F28DE"/>
    <w:rsid w:val="003F2D90"/>
    <w:rsid w:val="003F4491"/>
    <w:rsid w:val="003F65C0"/>
    <w:rsid w:val="003F67C0"/>
    <w:rsid w:val="003F69F2"/>
    <w:rsid w:val="00402EC8"/>
    <w:rsid w:val="004052E9"/>
    <w:rsid w:val="00406081"/>
    <w:rsid w:val="00410672"/>
    <w:rsid w:val="004115F3"/>
    <w:rsid w:val="004125D5"/>
    <w:rsid w:val="0041269E"/>
    <w:rsid w:val="00413905"/>
    <w:rsid w:val="00413967"/>
    <w:rsid w:val="0041634D"/>
    <w:rsid w:val="00416C0F"/>
    <w:rsid w:val="0042176B"/>
    <w:rsid w:val="00423110"/>
    <w:rsid w:val="00424B5D"/>
    <w:rsid w:val="004251BC"/>
    <w:rsid w:val="00431F27"/>
    <w:rsid w:val="00434479"/>
    <w:rsid w:val="004348D7"/>
    <w:rsid w:val="00434CF3"/>
    <w:rsid w:val="00436326"/>
    <w:rsid w:val="004367C3"/>
    <w:rsid w:val="00440378"/>
    <w:rsid w:val="004408B4"/>
    <w:rsid w:val="004410DB"/>
    <w:rsid w:val="004418EB"/>
    <w:rsid w:val="00441C25"/>
    <w:rsid w:val="004426ED"/>
    <w:rsid w:val="00442F43"/>
    <w:rsid w:val="00443C34"/>
    <w:rsid w:val="0044588A"/>
    <w:rsid w:val="00446D04"/>
    <w:rsid w:val="004519A8"/>
    <w:rsid w:val="00451EAE"/>
    <w:rsid w:val="004523B3"/>
    <w:rsid w:val="0045339D"/>
    <w:rsid w:val="00453AF2"/>
    <w:rsid w:val="004577E6"/>
    <w:rsid w:val="00462F59"/>
    <w:rsid w:val="0046673C"/>
    <w:rsid w:val="004668BF"/>
    <w:rsid w:val="00466FC1"/>
    <w:rsid w:val="00467163"/>
    <w:rsid w:val="00467CAE"/>
    <w:rsid w:val="004701DE"/>
    <w:rsid w:val="00470A5F"/>
    <w:rsid w:val="00470A71"/>
    <w:rsid w:val="00471A07"/>
    <w:rsid w:val="00472664"/>
    <w:rsid w:val="0047384E"/>
    <w:rsid w:val="00473F98"/>
    <w:rsid w:val="004746F5"/>
    <w:rsid w:val="00474F86"/>
    <w:rsid w:val="0047566B"/>
    <w:rsid w:val="00475F6C"/>
    <w:rsid w:val="00476CF7"/>
    <w:rsid w:val="00477427"/>
    <w:rsid w:val="00477855"/>
    <w:rsid w:val="00480D2C"/>
    <w:rsid w:val="00481494"/>
    <w:rsid w:val="00482AF2"/>
    <w:rsid w:val="00483E5F"/>
    <w:rsid w:val="004847BB"/>
    <w:rsid w:val="00490104"/>
    <w:rsid w:val="00491258"/>
    <w:rsid w:val="00493E03"/>
    <w:rsid w:val="00494073"/>
    <w:rsid w:val="004949B1"/>
    <w:rsid w:val="0049603E"/>
    <w:rsid w:val="004A0037"/>
    <w:rsid w:val="004A0A57"/>
    <w:rsid w:val="004A1FC6"/>
    <w:rsid w:val="004A38E7"/>
    <w:rsid w:val="004A5FE3"/>
    <w:rsid w:val="004A61AE"/>
    <w:rsid w:val="004A6349"/>
    <w:rsid w:val="004A65CE"/>
    <w:rsid w:val="004A6BE2"/>
    <w:rsid w:val="004A75D5"/>
    <w:rsid w:val="004B01C8"/>
    <w:rsid w:val="004B1263"/>
    <w:rsid w:val="004B16B9"/>
    <w:rsid w:val="004B1DC2"/>
    <w:rsid w:val="004B5FD1"/>
    <w:rsid w:val="004B6CFD"/>
    <w:rsid w:val="004B7CE1"/>
    <w:rsid w:val="004C546C"/>
    <w:rsid w:val="004C559E"/>
    <w:rsid w:val="004D017C"/>
    <w:rsid w:val="004D13D4"/>
    <w:rsid w:val="004D21DD"/>
    <w:rsid w:val="004D2342"/>
    <w:rsid w:val="004D2D3C"/>
    <w:rsid w:val="004D3D10"/>
    <w:rsid w:val="004D4400"/>
    <w:rsid w:val="004D44EB"/>
    <w:rsid w:val="004D57DC"/>
    <w:rsid w:val="004D69D3"/>
    <w:rsid w:val="004D7022"/>
    <w:rsid w:val="004D7EAC"/>
    <w:rsid w:val="004E094C"/>
    <w:rsid w:val="004E2C47"/>
    <w:rsid w:val="004E3ED4"/>
    <w:rsid w:val="004E5459"/>
    <w:rsid w:val="004E56C8"/>
    <w:rsid w:val="004E5AC4"/>
    <w:rsid w:val="004E6617"/>
    <w:rsid w:val="004F1D87"/>
    <w:rsid w:val="004F3147"/>
    <w:rsid w:val="004F4416"/>
    <w:rsid w:val="004F4AEE"/>
    <w:rsid w:val="004F56D2"/>
    <w:rsid w:val="004F5A51"/>
    <w:rsid w:val="004F646A"/>
    <w:rsid w:val="004F7E21"/>
    <w:rsid w:val="00501A5C"/>
    <w:rsid w:val="005029E2"/>
    <w:rsid w:val="00504760"/>
    <w:rsid w:val="0050544E"/>
    <w:rsid w:val="0050671E"/>
    <w:rsid w:val="005104B7"/>
    <w:rsid w:val="00511D0B"/>
    <w:rsid w:val="005128E5"/>
    <w:rsid w:val="00512C79"/>
    <w:rsid w:val="00513D42"/>
    <w:rsid w:val="00514A2E"/>
    <w:rsid w:val="005167F4"/>
    <w:rsid w:val="005210C4"/>
    <w:rsid w:val="005219BB"/>
    <w:rsid w:val="005234C5"/>
    <w:rsid w:val="005234CB"/>
    <w:rsid w:val="00523664"/>
    <w:rsid w:val="005266C5"/>
    <w:rsid w:val="00527518"/>
    <w:rsid w:val="00527F90"/>
    <w:rsid w:val="00530DAD"/>
    <w:rsid w:val="005313D2"/>
    <w:rsid w:val="00532827"/>
    <w:rsid w:val="005353A6"/>
    <w:rsid w:val="00535545"/>
    <w:rsid w:val="00536317"/>
    <w:rsid w:val="00537143"/>
    <w:rsid w:val="005374CC"/>
    <w:rsid w:val="00537EB7"/>
    <w:rsid w:val="00537EDE"/>
    <w:rsid w:val="00540B3C"/>
    <w:rsid w:val="00542D33"/>
    <w:rsid w:val="0054416D"/>
    <w:rsid w:val="00544D49"/>
    <w:rsid w:val="00544E91"/>
    <w:rsid w:val="00544F5A"/>
    <w:rsid w:val="005506E6"/>
    <w:rsid w:val="00553584"/>
    <w:rsid w:val="00553700"/>
    <w:rsid w:val="00553AEA"/>
    <w:rsid w:val="005551CB"/>
    <w:rsid w:val="005555A5"/>
    <w:rsid w:val="005555D1"/>
    <w:rsid w:val="00555CF2"/>
    <w:rsid w:val="00557F5E"/>
    <w:rsid w:val="00562375"/>
    <w:rsid w:val="00562D1F"/>
    <w:rsid w:val="005634DF"/>
    <w:rsid w:val="00566D21"/>
    <w:rsid w:val="00571A92"/>
    <w:rsid w:val="00573115"/>
    <w:rsid w:val="00573748"/>
    <w:rsid w:val="005738D6"/>
    <w:rsid w:val="00573F12"/>
    <w:rsid w:val="00574762"/>
    <w:rsid w:val="005756CF"/>
    <w:rsid w:val="005760D0"/>
    <w:rsid w:val="005767B6"/>
    <w:rsid w:val="005778C1"/>
    <w:rsid w:val="005806D7"/>
    <w:rsid w:val="0058211E"/>
    <w:rsid w:val="00582E92"/>
    <w:rsid w:val="00583094"/>
    <w:rsid w:val="00583EFE"/>
    <w:rsid w:val="00584A5D"/>
    <w:rsid w:val="00585345"/>
    <w:rsid w:val="00586DA9"/>
    <w:rsid w:val="00593985"/>
    <w:rsid w:val="005A2B14"/>
    <w:rsid w:val="005A672C"/>
    <w:rsid w:val="005A7D0B"/>
    <w:rsid w:val="005B11C6"/>
    <w:rsid w:val="005B21BB"/>
    <w:rsid w:val="005B2544"/>
    <w:rsid w:val="005B3B3F"/>
    <w:rsid w:val="005B44BF"/>
    <w:rsid w:val="005B5342"/>
    <w:rsid w:val="005B6642"/>
    <w:rsid w:val="005B7E0A"/>
    <w:rsid w:val="005C08C0"/>
    <w:rsid w:val="005C0D02"/>
    <w:rsid w:val="005C32AA"/>
    <w:rsid w:val="005C3462"/>
    <w:rsid w:val="005C34F2"/>
    <w:rsid w:val="005C5016"/>
    <w:rsid w:val="005C68F8"/>
    <w:rsid w:val="005C7301"/>
    <w:rsid w:val="005D42E4"/>
    <w:rsid w:val="005D492B"/>
    <w:rsid w:val="005D68FB"/>
    <w:rsid w:val="005D6CD5"/>
    <w:rsid w:val="005D73D5"/>
    <w:rsid w:val="005D77FF"/>
    <w:rsid w:val="005E1531"/>
    <w:rsid w:val="005E3F90"/>
    <w:rsid w:val="005E4D9B"/>
    <w:rsid w:val="005E504C"/>
    <w:rsid w:val="005E586D"/>
    <w:rsid w:val="005E6609"/>
    <w:rsid w:val="005E6943"/>
    <w:rsid w:val="005E7481"/>
    <w:rsid w:val="005F1113"/>
    <w:rsid w:val="005F1F98"/>
    <w:rsid w:val="005F2042"/>
    <w:rsid w:val="005F2C5A"/>
    <w:rsid w:val="005F3123"/>
    <w:rsid w:val="005F5130"/>
    <w:rsid w:val="005F731C"/>
    <w:rsid w:val="00603C47"/>
    <w:rsid w:val="00603CDB"/>
    <w:rsid w:val="00605F4F"/>
    <w:rsid w:val="0060666B"/>
    <w:rsid w:val="00610684"/>
    <w:rsid w:val="00612F4A"/>
    <w:rsid w:val="0061374C"/>
    <w:rsid w:val="00620A9D"/>
    <w:rsid w:val="0062295C"/>
    <w:rsid w:val="00622A22"/>
    <w:rsid w:val="006230AF"/>
    <w:rsid w:val="006235BD"/>
    <w:rsid w:val="00623E97"/>
    <w:rsid w:val="00627317"/>
    <w:rsid w:val="006276D0"/>
    <w:rsid w:val="00630142"/>
    <w:rsid w:val="00630D76"/>
    <w:rsid w:val="00631398"/>
    <w:rsid w:val="00631E4A"/>
    <w:rsid w:val="00632DFB"/>
    <w:rsid w:val="0063303F"/>
    <w:rsid w:val="00633DE5"/>
    <w:rsid w:val="006345C9"/>
    <w:rsid w:val="0063588C"/>
    <w:rsid w:val="0063595C"/>
    <w:rsid w:val="00635B0B"/>
    <w:rsid w:val="006372FA"/>
    <w:rsid w:val="0063746C"/>
    <w:rsid w:val="006403C0"/>
    <w:rsid w:val="00640BB4"/>
    <w:rsid w:val="00640E1B"/>
    <w:rsid w:val="00642FB8"/>
    <w:rsid w:val="00643663"/>
    <w:rsid w:val="00644C62"/>
    <w:rsid w:val="00645A45"/>
    <w:rsid w:val="00650678"/>
    <w:rsid w:val="006521FF"/>
    <w:rsid w:val="00652396"/>
    <w:rsid w:val="00652FF2"/>
    <w:rsid w:val="00653998"/>
    <w:rsid w:val="00655AA4"/>
    <w:rsid w:val="00656B98"/>
    <w:rsid w:val="00656BAF"/>
    <w:rsid w:val="00661C5C"/>
    <w:rsid w:val="00662008"/>
    <w:rsid w:val="00662DF3"/>
    <w:rsid w:val="00666236"/>
    <w:rsid w:val="00666470"/>
    <w:rsid w:val="0066649B"/>
    <w:rsid w:val="0066763C"/>
    <w:rsid w:val="00667747"/>
    <w:rsid w:val="00673573"/>
    <w:rsid w:val="006742C0"/>
    <w:rsid w:val="0067518D"/>
    <w:rsid w:val="00675718"/>
    <w:rsid w:val="0067720E"/>
    <w:rsid w:val="006817BB"/>
    <w:rsid w:val="00681FBB"/>
    <w:rsid w:val="006834E3"/>
    <w:rsid w:val="006835D7"/>
    <w:rsid w:val="00685EE2"/>
    <w:rsid w:val="0068612E"/>
    <w:rsid w:val="006862BA"/>
    <w:rsid w:val="00690348"/>
    <w:rsid w:val="00690B7C"/>
    <w:rsid w:val="00690E60"/>
    <w:rsid w:val="00691974"/>
    <w:rsid w:val="0069324D"/>
    <w:rsid w:val="00695BA6"/>
    <w:rsid w:val="00696307"/>
    <w:rsid w:val="006A070A"/>
    <w:rsid w:val="006A2845"/>
    <w:rsid w:val="006A29D5"/>
    <w:rsid w:val="006A2A8F"/>
    <w:rsid w:val="006A4CB8"/>
    <w:rsid w:val="006B0D95"/>
    <w:rsid w:val="006B152D"/>
    <w:rsid w:val="006B1960"/>
    <w:rsid w:val="006B1B25"/>
    <w:rsid w:val="006B380A"/>
    <w:rsid w:val="006B4388"/>
    <w:rsid w:val="006B4618"/>
    <w:rsid w:val="006B5B27"/>
    <w:rsid w:val="006B655D"/>
    <w:rsid w:val="006B752A"/>
    <w:rsid w:val="006B757A"/>
    <w:rsid w:val="006C0934"/>
    <w:rsid w:val="006C0C5C"/>
    <w:rsid w:val="006C4D9E"/>
    <w:rsid w:val="006C5869"/>
    <w:rsid w:val="006C6438"/>
    <w:rsid w:val="006D0533"/>
    <w:rsid w:val="006D1142"/>
    <w:rsid w:val="006D18DE"/>
    <w:rsid w:val="006D4520"/>
    <w:rsid w:val="006D4534"/>
    <w:rsid w:val="006D5CBC"/>
    <w:rsid w:val="006E199E"/>
    <w:rsid w:val="006E19A2"/>
    <w:rsid w:val="006E2E99"/>
    <w:rsid w:val="006E3311"/>
    <w:rsid w:val="006E3967"/>
    <w:rsid w:val="006E6B7C"/>
    <w:rsid w:val="006E7801"/>
    <w:rsid w:val="006F1EAC"/>
    <w:rsid w:val="006F39D8"/>
    <w:rsid w:val="006F4EC8"/>
    <w:rsid w:val="006F6B0C"/>
    <w:rsid w:val="006F77DA"/>
    <w:rsid w:val="00700742"/>
    <w:rsid w:val="007038BC"/>
    <w:rsid w:val="007042EC"/>
    <w:rsid w:val="007049C7"/>
    <w:rsid w:val="0070542F"/>
    <w:rsid w:val="00707343"/>
    <w:rsid w:val="00707E9A"/>
    <w:rsid w:val="00710154"/>
    <w:rsid w:val="007106DA"/>
    <w:rsid w:val="00710C84"/>
    <w:rsid w:val="00711C81"/>
    <w:rsid w:val="0071357D"/>
    <w:rsid w:val="007137C1"/>
    <w:rsid w:val="00713D63"/>
    <w:rsid w:val="00714E76"/>
    <w:rsid w:val="00717DA9"/>
    <w:rsid w:val="00720919"/>
    <w:rsid w:val="00720926"/>
    <w:rsid w:val="00724650"/>
    <w:rsid w:val="00725E63"/>
    <w:rsid w:val="00725F25"/>
    <w:rsid w:val="007260FF"/>
    <w:rsid w:val="007306DD"/>
    <w:rsid w:val="00733F34"/>
    <w:rsid w:val="00733F56"/>
    <w:rsid w:val="00734184"/>
    <w:rsid w:val="00734833"/>
    <w:rsid w:val="00740F09"/>
    <w:rsid w:val="00741818"/>
    <w:rsid w:val="007422C7"/>
    <w:rsid w:val="007439ED"/>
    <w:rsid w:val="007476D1"/>
    <w:rsid w:val="00750167"/>
    <w:rsid w:val="00750341"/>
    <w:rsid w:val="007503DA"/>
    <w:rsid w:val="0075044B"/>
    <w:rsid w:val="00750D87"/>
    <w:rsid w:val="007512BA"/>
    <w:rsid w:val="0075177C"/>
    <w:rsid w:val="00751BDA"/>
    <w:rsid w:val="00751F1B"/>
    <w:rsid w:val="00751FDA"/>
    <w:rsid w:val="00752A80"/>
    <w:rsid w:val="007533B7"/>
    <w:rsid w:val="00754EA2"/>
    <w:rsid w:val="007576D4"/>
    <w:rsid w:val="007577E7"/>
    <w:rsid w:val="00760210"/>
    <w:rsid w:val="0076071A"/>
    <w:rsid w:val="00760BF7"/>
    <w:rsid w:val="00761EAB"/>
    <w:rsid w:val="00767342"/>
    <w:rsid w:val="00770169"/>
    <w:rsid w:val="007715E3"/>
    <w:rsid w:val="00773C38"/>
    <w:rsid w:val="007749E3"/>
    <w:rsid w:val="00774B17"/>
    <w:rsid w:val="007804CE"/>
    <w:rsid w:val="007816A1"/>
    <w:rsid w:val="007838F3"/>
    <w:rsid w:val="007857DC"/>
    <w:rsid w:val="00792985"/>
    <w:rsid w:val="00795622"/>
    <w:rsid w:val="00797719"/>
    <w:rsid w:val="007A0993"/>
    <w:rsid w:val="007A23D7"/>
    <w:rsid w:val="007A2581"/>
    <w:rsid w:val="007A3840"/>
    <w:rsid w:val="007A3B52"/>
    <w:rsid w:val="007A4D59"/>
    <w:rsid w:val="007A5C47"/>
    <w:rsid w:val="007A7936"/>
    <w:rsid w:val="007B1491"/>
    <w:rsid w:val="007B4153"/>
    <w:rsid w:val="007B4AF7"/>
    <w:rsid w:val="007B558F"/>
    <w:rsid w:val="007B6278"/>
    <w:rsid w:val="007C063B"/>
    <w:rsid w:val="007C1DBE"/>
    <w:rsid w:val="007C2179"/>
    <w:rsid w:val="007C2864"/>
    <w:rsid w:val="007C2B0F"/>
    <w:rsid w:val="007C3512"/>
    <w:rsid w:val="007C4564"/>
    <w:rsid w:val="007C5806"/>
    <w:rsid w:val="007C6196"/>
    <w:rsid w:val="007C7385"/>
    <w:rsid w:val="007D0895"/>
    <w:rsid w:val="007D2829"/>
    <w:rsid w:val="007D2E1A"/>
    <w:rsid w:val="007D4386"/>
    <w:rsid w:val="007D7057"/>
    <w:rsid w:val="007E0B2B"/>
    <w:rsid w:val="007E0F88"/>
    <w:rsid w:val="007E10BD"/>
    <w:rsid w:val="007E1983"/>
    <w:rsid w:val="007E1C1E"/>
    <w:rsid w:val="007E2869"/>
    <w:rsid w:val="007E297B"/>
    <w:rsid w:val="007E2BE4"/>
    <w:rsid w:val="007E39ED"/>
    <w:rsid w:val="007E40B2"/>
    <w:rsid w:val="007F041F"/>
    <w:rsid w:val="007F1A50"/>
    <w:rsid w:val="007F250F"/>
    <w:rsid w:val="007F42A3"/>
    <w:rsid w:val="007F495E"/>
    <w:rsid w:val="007F5C57"/>
    <w:rsid w:val="007F5E14"/>
    <w:rsid w:val="007F68CE"/>
    <w:rsid w:val="008003F7"/>
    <w:rsid w:val="00800B04"/>
    <w:rsid w:val="0080160A"/>
    <w:rsid w:val="008016D5"/>
    <w:rsid w:val="00804B4E"/>
    <w:rsid w:val="00806D39"/>
    <w:rsid w:val="00807061"/>
    <w:rsid w:val="0081116B"/>
    <w:rsid w:val="0081257A"/>
    <w:rsid w:val="00812CA6"/>
    <w:rsid w:val="00812EED"/>
    <w:rsid w:val="008139F3"/>
    <w:rsid w:val="0081486A"/>
    <w:rsid w:val="00814E9F"/>
    <w:rsid w:val="00815272"/>
    <w:rsid w:val="008158F9"/>
    <w:rsid w:val="00815CB0"/>
    <w:rsid w:val="0081654F"/>
    <w:rsid w:val="008170E2"/>
    <w:rsid w:val="008215BC"/>
    <w:rsid w:val="00822EA9"/>
    <w:rsid w:val="00823FBC"/>
    <w:rsid w:val="00826220"/>
    <w:rsid w:val="008279DD"/>
    <w:rsid w:val="0083265A"/>
    <w:rsid w:val="008328DB"/>
    <w:rsid w:val="00834133"/>
    <w:rsid w:val="008347AB"/>
    <w:rsid w:val="00835B11"/>
    <w:rsid w:val="00837D82"/>
    <w:rsid w:val="00841147"/>
    <w:rsid w:val="00841842"/>
    <w:rsid w:val="0084190D"/>
    <w:rsid w:val="00842212"/>
    <w:rsid w:val="00842E55"/>
    <w:rsid w:val="00842E83"/>
    <w:rsid w:val="008438B1"/>
    <w:rsid w:val="00843BB4"/>
    <w:rsid w:val="00844F8C"/>
    <w:rsid w:val="008450EA"/>
    <w:rsid w:val="00845761"/>
    <w:rsid w:val="008471C9"/>
    <w:rsid w:val="00847BB4"/>
    <w:rsid w:val="0085036A"/>
    <w:rsid w:val="00850785"/>
    <w:rsid w:val="008507DE"/>
    <w:rsid w:val="00851A89"/>
    <w:rsid w:val="00853D39"/>
    <w:rsid w:val="00853D57"/>
    <w:rsid w:val="00854881"/>
    <w:rsid w:val="0085540D"/>
    <w:rsid w:val="00855923"/>
    <w:rsid w:val="008565C7"/>
    <w:rsid w:val="008568E9"/>
    <w:rsid w:val="008572A1"/>
    <w:rsid w:val="0086082A"/>
    <w:rsid w:val="00861004"/>
    <w:rsid w:val="00861049"/>
    <w:rsid w:val="0086228E"/>
    <w:rsid w:val="008634EA"/>
    <w:rsid w:val="00864403"/>
    <w:rsid w:val="008647FA"/>
    <w:rsid w:val="008659C2"/>
    <w:rsid w:val="00865FE9"/>
    <w:rsid w:val="00870BC5"/>
    <w:rsid w:val="00871B08"/>
    <w:rsid w:val="008735B0"/>
    <w:rsid w:val="00875071"/>
    <w:rsid w:val="008755B9"/>
    <w:rsid w:val="00876796"/>
    <w:rsid w:val="00876B39"/>
    <w:rsid w:val="00877B67"/>
    <w:rsid w:val="00880BF3"/>
    <w:rsid w:val="00880D8D"/>
    <w:rsid w:val="0088113C"/>
    <w:rsid w:val="00882BBD"/>
    <w:rsid w:val="00884AC2"/>
    <w:rsid w:val="008859E5"/>
    <w:rsid w:val="00885BEC"/>
    <w:rsid w:val="008877E7"/>
    <w:rsid w:val="00887977"/>
    <w:rsid w:val="0089178F"/>
    <w:rsid w:val="00894506"/>
    <w:rsid w:val="0089458A"/>
    <w:rsid w:val="00895172"/>
    <w:rsid w:val="00896993"/>
    <w:rsid w:val="008976E7"/>
    <w:rsid w:val="008A05AD"/>
    <w:rsid w:val="008A132A"/>
    <w:rsid w:val="008A193D"/>
    <w:rsid w:val="008A285C"/>
    <w:rsid w:val="008A3131"/>
    <w:rsid w:val="008A34C1"/>
    <w:rsid w:val="008A4267"/>
    <w:rsid w:val="008A4D23"/>
    <w:rsid w:val="008A53E5"/>
    <w:rsid w:val="008A5D8E"/>
    <w:rsid w:val="008A6EFB"/>
    <w:rsid w:val="008A7E67"/>
    <w:rsid w:val="008B4306"/>
    <w:rsid w:val="008B729C"/>
    <w:rsid w:val="008C18B1"/>
    <w:rsid w:val="008C3A8C"/>
    <w:rsid w:val="008C3B13"/>
    <w:rsid w:val="008C4043"/>
    <w:rsid w:val="008C547B"/>
    <w:rsid w:val="008C75AE"/>
    <w:rsid w:val="008D00A9"/>
    <w:rsid w:val="008D0617"/>
    <w:rsid w:val="008D3928"/>
    <w:rsid w:val="008D440E"/>
    <w:rsid w:val="008D51D6"/>
    <w:rsid w:val="008D551B"/>
    <w:rsid w:val="008D6327"/>
    <w:rsid w:val="008E14DF"/>
    <w:rsid w:val="008E19F3"/>
    <w:rsid w:val="008E353E"/>
    <w:rsid w:val="008E7824"/>
    <w:rsid w:val="008E7DE2"/>
    <w:rsid w:val="008F01B7"/>
    <w:rsid w:val="008F090A"/>
    <w:rsid w:val="008F0A52"/>
    <w:rsid w:val="008F1270"/>
    <w:rsid w:val="008F3254"/>
    <w:rsid w:val="008F3BC6"/>
    <w:rsid w:val="008F651B"/>
    <w:rsid w:val="008F653A"/>
    <w:rsid w:val="00902C74"/>
    <w:rsid w:val="0090389B"/>
    <w:rsid w:val="00905CBC"/>
    <w:rsid w:val="00906D61"/>
    <w:rsid w:val="009074DA"/>
    <w:rsid w:val="00910181"/>
    <w:rsid w:val="00910DC0"/>
    <w:rsid w:val="00911F30"/>
    <w:rsid w:val="0091222D"/>
    <w:rsid w:val="00912AC0"/>
    <w:rsid w:val="009145F1"/>
    <w:rsid w:val="009160C1"/>
    <w:rsid w:val="00917281"/>
    <w:rsid w:val="009173B3"/>
    <w:rsid w:val="00917A5E"/>
    <w:rsid w:val="00917AF0"/>
    <w:rsid w:val="009209C0"/>
    <w:rsid w:val="00920A7F"/>
    <w:rsid w:val="00920C17"/>
    <w:rsid w:val="00923AEC"/>
    <w:rsid w:val="00924C98"/>
    <w:rsid w:val="00926340"/>
    <w:rsid w:val="00927D17"/>
    <w:rsid w:val="00930C41"/>
    <w:rsid w:val="00930CCD"/>
    <w:rsid w:val="0093273D"/>
    <w:rsid w:val="0093305C"/>
    <w:rsid w:val="009336A1"/>
    <w:rsid w:val="00933C4A"/>
    <w:rsid w:val="00935722"/>
    <w:rsid w:val="00935B12"/>
    <w:rsid w:val="00941D82"/>
    <w:rsid w:val="009436CA"/>
    <w:rsid w:val="00943A80"/>
    <w:rsid w:val="00944151"/>
    <w:rsid w:val="00945194"/>
    <w:rsid w:val="00945C16"/>
    <w:rsid w:val="0094666D"/>
    <w:rsid w:val="00950B83"/>
    <w:rsid w:val="00951E16"/>
    <w:rsid w:val="00952E61"/>
    <w:rsid w:val="0095397F"/>
    <w:rsid w:val="00954505"/>
    <w:rsid w:val="00954D70"/>
    <w:rsid w:val="009555C5"/>
    <w:rsid w:val="009568AB"/>
    <w:rsid w:val="00956D1A"/>
    <w:rsid w:val="009571CF"/>
    <w:rsid w:val="00957918"/>
    <w:rsid w:val="0096227C"/>
    <w:rsid w:val="00964D0A"/>
    <w:rsid w:val="009653BB"/>
    <w:rsid w:val="009654B3"/>
    <w:rsid w:val="00966727"/>
    <w:rsid w:val="009703B7"/>
    <w:rsid w:val="00971C75"/>
    <w:rsid w:val="00972213"/>
    <w:rsid w:val="009739AC"/>
    <w:rsid w:val="0097423F"/>
    <w:rsid w:val="009744E8"/>
    <w:rsid w:val="0097503A"/>
    <w:rsid w:val="00975E73"/>
    <w:rsid w:val="009776C5"/>
    <w:rsid w:val="009806E1"/>
    <w:rsid w:val="00981270"/>
    <w:rsid w:val="0098483F"/>
    <w:rsid w:val="00987BAF"/>
    <w:rsid w:val="00991C29"/>
    <w:rsid w:val="00991EB5"/>
    <w:rsid w:val="00992C70"/>
    <w:rsid w:val="0099623C"/>
    <w:rsid w:val="00996EBD"/>
    <w:rsid w:val="00997424"/>
    <w:rsid w:val="009A08B2"/>
    <w:rsid w:val="009A22F3"/>
    <w:rsid w:val="009A4F9D"/>
    <w:rsid w:val="009A55E1"/>
    <w:rsid w:val="009A57DD"/>
    <w:rsid w:val="009A785C"/>
    <w:rsid w:val="009A7F75"/>
    <w:rsid w:val="009B1A67"/>
    <w:rsid w:val="009B293A"/>
    <w:rsid w:val="009B35C9"/>
    <w:rsid w:val="009B4202"/>
    <w:rsid w:val="009B5F2C"/>
    <w:rsid w:val="009B6951"/>
    <w:rsid w:val="009C1322"/>
    <w:rsid w:val="009C1CDB"/>
    <w:rsid w:val="009C2F4E"/>
    <w:rsid w:val="009C4986"/>
    <w:rsid w:val="009C69CF"/>
    <w:rsid w:val="009D231A"/>
    <w:rsid w:val="009D36F9"/>
    <w:rsid w:val="009D3DD6"/>
    <w:rsid w:val="009D43B2"/>
    <w:rsid w:val="009D545A"/>
    <w:rsid w:val="009D701B"/>
    <w:rsid w:val="009D7B26"/>
    <w:rsid w:val="009E176C"/>
    <w:rsid w:val="009E1A34"/>
    <w:rsid w:val="009E2ECA"/>
    <w:rsid w:val="009E32BE"/>
    <w:rsid w:val="009E370C"/>
    <w:rsid w:val="009E3DC8"/>
    <w:rsid w:val="009E56EF"/>
    <w:rsid w:val="009E5A69"/>
    <w:rsid w:val="009E5C4A"/>
    <w:rsid w:val="009E6B4F"/>
    <w:rsid w:val="009F0590"/>
    <w:rsid w:val="009F2185"/>
    <w:rsid w:val="009F3932"/>
    <w:rsid w:val="009F3936"/>
    <w:rsid w:val="009F4943"/>
    <w:rsid w:val="009F5B6F"/>
    <w:rsid w:val="009F6A89"/>
    <w:rsid w:val="009F7D1A"/>
    <w:rsid w:val="00A00F1C"/>
    <w:rsid w:val="00A0342D"/>
    <w:rsid w:val="00A075FC"/>
    <w:rsid w:val="00A10285"/>
    <w:rsid w:val="00A137CA"/>
    <w:rsid w:val="00A138BF"/>
    <w:rsid w:val="00A14E49"/>
    <w:rsid w:val="00A16F89"/>
    <w:rsid w:val="00A17280"/>
    <w:rsid w:val="00A204B7"/>
    <w:rsid w:val="00A2099A"/>
    <w:rsid w:val="00A2462B"/>
    <w:rsid w:val="00A24750"/>
    <w:rsid w:val="00A24F2B"/>
    <w:rsid w:val="00A26213"/>
    <w:rsid w:val="00A26707"/>
    <w:rsid w:val="00A32D0F"/>
    <w:rsid w:val="00A3363A"/>
    <w:rsid w:val="00A33FDC"/>
    <w:rsid w:val="00A352BD"/>
    <w:rsid w:val="00A35576"/>
    <w:rsid w:val="00A4162F"/>
    <w:rsid w:val="00A4527A"/>
    <w:rsid w:val="00A45452"/>
    <w:rsid w:val="00A4606A"/>
    <w:rsid w:val="00A46702"/>
    <w:rsid w:val="00A46E90"/>
    <w:rsid w:val="00A46EEB"/>
    <w:rsid w:val="00A4713E"/>
    <w:rsid w:val="00A475ED"/>
    <w:rsid w:val="00A50091"/>
    <w:rsid w:val="00A50DE2"/>
    <w:rsid w:val="00A51A38"/>
    <w:rsid w:val="00A536DE"/>
    <w:rsid w:val="00A53A10"/>
    <w:rsid w:val="00A56B2A"/>
    <w:rsid w:val="00A5765C"/>
    <w:rsid w:val="00A60B9C"/>
    <w:rsid w:val="00A619A5"/>
    <w:rsid w:val="00A63D3B"/>
    <w:rsid w:val="00A63DAC"/>
    <w:rsid w:val="00A64C72"/>
    <w:rsid w:val="00A66D3B"/>
    <w:rsid w:val="00A67084"/>
    <w:rsid w:val="00A70B2E"/>
    <w:rsid w:val="00A70F84"/>
    <w:rsid w:val="00A70FA5"/>
    <w:rsid w:val="00A71A26"/>
    <w:rsid w:val="00A71BAF"/>
    <w:rsid w:val="00A71DED"/>
    <w:rsid w:val="00A72C53"/>
    <w:rsid w:val="00A74240"/>
    <w:rsid w:val="00A74302"/>
    <w:rsid w:val="00A755B5"/>
    <w:rsid w:val="00A76CB3"/>
    <w:rsid w:val="00A81D0D"/>
    <w:rsid w:val="00A821BE"/>
    <w:rsid w:val="00A9176B"/>
    <w:rsid w:val="00A938BD"/>
    <w:rsid w:val="00A94844"/>
    <w:rsid w:val="00A9507E"/>
    <w:rsid w:val="00A967CA"/>
    <w:rsid w:val="00AA3875"/>
    <w:rsid w:val="00AA4508"/>
    <w:rsid w:val="00AA489E"/>
    <w:rsid w:val="00AB101A"/>
    <w:rsid w:val="00AB1B0D"/>
    <w:rsid w:val="00AB1D0E"/>
    <w:rsid w:val="00AB6C95"/>
    <w:rsid w:val="00AC0057"/>
    <w:rsid w:val="00AC0658"/>
    <w:rsid w:val="00AC7C1E"/>
    <w:rsid w:val="00AD014E"/>
    <w:rsid w:val="00AD1413"/>
    <w:rsid w:val="00AD176B"/>
    <w:rsid w:val="00AD299D"/>
    <w:rsid w:val="00AD5E20"/>
    <w:rsid w:val="00AD5EDC"/>
    <w:rsid w:val="00AD6E01"/>
    <w:rsid w:val="00AD73D6"/>
    <w:rsid w:val="00AD7C9E"/>
    <w:rsid w:val="00AE10C9"/>
    <w:rsid w:val="00AE343A"/>
    <w:rsid w:val="00AE5939"/>
    <w:rsid w:val="00AF0420"/>
    <w:rsid w:val="00AF1AF7"/>
    <w:rsid w:val="00AF2934"/>
    <w:rsid w:val="00AF33F7"/>
    <w:rsid w:val="00AF5101"/>
    <w:rsid w:val="00AF7371"/>
    <w:rsid w:val="00AF76EB"/>
    <w:rsid w:val="00B00FD3"/>
    <w:rsid w:val="00B0266F"/>
    <w:rsid w:val="00B02C62"/>
    <w:rsid w:val="00B03D4A"/>
    <w:rsid w:val="00B04018"/>
    <w:rsid w:val="00B0452B"/>
    <w:rsid w:val="00B058DB"/>
    <w:rsid w:val="00B06A4E"/>
    <w:rsid w:val="00B107C5"/>
    <w:rsid w:val="00B10D83"/>
    <w:rsid w:val="00B112F4"/>
    <w:rsid w:val="00B12C9D"/>
    <w:rsid w:val="00B14D87"/>
    <w:rsid w:val="00B15D3F"/>
    <w:rsid w:val="00B16B56"/>
    <w:rsid w:val="00B20D8A"/>
    <w:rsid w:val="00B21021"/>
    <w:rsid w:val="00B22C6E"/>
    <w:rsid w:val="00B30EF3"/>
    <w:rsid w:val="00B33959"/>
    <w:rsid w:val="00B351B7"/>
    <w:rsid w:val="00B356A0"/>
    <w:rsid w:val="00B35B48"/>
    <w:rsid w:val="00B36D8D"/>
    <w:rsid w:val="00B3771E"/>
    <w:rsid w:val="00B37BC5"/>
    <w:rsid w:val="00B41BFF"/>
    <w:rsid w:val="00B43BA9"/>
    <w:rsid w:val="00B4733E"/>
    <w:rsid w:val="00B4756B"/>
    <w:rsid w:val="00B50B12"/>
    <w:rsid w:val="00B520E8"/>
    <w:rsid w:val="00B52C5A"/>
    <w:rsid w:val="00B57FA9"/>
    <w:rsid w:val="00B62592"/>
    <w:rsid w:val="00B6434B"/>
    <w:rsid w:val="00B6659E"/>
    <w:rsid w:val="00B70336"/>
    <w:rsid w:val="00B704A4"/>
    <w:rsid w:val="00B71A85"/>
    <w:rsid w:val="00B72987"/>
    <w:rsid w:val="00B7480B"/>
    <w:rsid w:val="00B74C39"/>
    <w:rsid w:val="00B829FE"/>
    <w:rsid w:val="00B844C4"/>
    <w:rsid w:val="00B849B6"/>
    <w:rsid w:val="00B84DFE"/>
    <w:rsid w:val="00B8737F"/>
    <w:rsid w:val="00B9065F"/>
    <w:rsid w:val="00B90764"/>
    <w:rsid w:val="00B90A6E"/>
    <w:rsid w:val="00B90B01"/>
    <w:rsid w:val="00B91119"/>
    <w:rsid w:val="00B95CCD"/>
    <w:rsid w:val="00B96E27"/>
    <w:rsid w:val="00B976A1"/>
    <w:rsid w:val="00BA1CAB"/>
    <w:rsid w:val="00BA2E5C"/>
    <w:rsid w:val="00BA538E"/>
    <w:rsid w:val="00BB210B"/>
    <w:rsid w:val="00BB2F2B"/>
    <w:rsid w:val="00BB31E8"/>
    <w:rsid w:val="00BB3557"/>
    <w:rsid w:val="00BB3DEB"/>
    <w:rsid w:val="00BB4198"/>
    <w:rsid w:val="00BB4DA1"/>
    <w:rsid w:val="00BB4ECB"/>
    <w:rsid w:val="00BB5637"/>
    <w:rsid w:val="00BB7256"/>
    <w:rsid w:val="00BB7BCF"/>
    <w:rsid w:val="00BC0B0C"/>
    <w:rsid w:val="00BC1B8F"/>
    <w:rsid w:val="00BC224C"/>
    <w:rsid w:val="00BC3745"/>
    <w:rsid w:val="00BC404C"/>
    <w:rsid w:val="00BC459A"/>
    <w:rsid w:val="00BC4665"/>
    <w:rsid w:val="00BC49C0"/>
    <w:rsid w:val="00BC58D7"/>
    <w:rsid w:val="00BC7737"/>
    <w:rsid w:val="00BD141A"/>
    <w:rsid w:val="00BD1540"/>
    <w:rsid w:val="00BD2087"/>
    <w:rsid w:val="00BD2DF1"/>
    <w:rsid w:val="00BD4C9A"/>
    <w:rsid w:val="00BD5525"/>
    <w:rsid w:val="00BD5E45"/>
    <w:rsid w:val="00BD6E0E"/>
    <w:rsid w:val="00BE0CA7"/>
    <w:rsid w:val="00BE1618"/>
    <w:rsid w:val="00BE1734"/>
    <w:rsid w:val="00BE3188"/>
    <w:rsid w:val="00BE32B1"/>
    <w:rsid w:val="00BE3869"/>
    <w:rsid w:val="00BE3CF9"/>
    <w:rsid w:val="00BE4233"/>
    <w:rsid w:val="00BE6865"/>
    <w:rsid w:val="00BE693E"/>
    <w:rsid w:val="00BE6D1C"/>
    <w:rsid w:val="00BE70BC"/>
    <w:rsid w:val="00BF03D3"/>
    <w:rsid w:val="00BF03FB"/>
    <w:rsid w:val="00BF092C"/>
    <w:rsid w:val="00BF249A"/>
    <w:rsid w:val="00BF30D9"/>
    <w:rsid w:val="00BF3191"/>
    <w:rsid w:val="00BF4AF1"/>
    <w:rsid w:val="00BF56C1"/>
    <w:rsid w:val="00BF5FF0"/>
    <w:rsid w:val="00BF65A9"/>
    <w:rsid w:val="00C007D0"/>
    <w:rsid w:val="00C01A48"/>
    <w:rsid w:val="00C01ECE"/>
    <w:rsid w:val="00C03A9E"/>
    <w:rsid w:val="00C076CA"/>
    <w:rsid w:val="00C10650"/>
    <w:rsid w:val="00C11746"/>
    <w:rsid w:val="00C12921"/>
    <w:rsid w:val="00C13420"/>
    <w:rsid w:val="00C13696"/>
    <w:rsid w:val="00C15EFC"/>
    <w:rsid w:val="00C16444"/>
    <w:rsid w:val="00C17AFA"/>
    <w:rsid w:val="00C20172"/>
    <w:rsid w:val="00C2082E"/>
    <w:rsid w:val="00C22AF8"/>
    <w:rsid w:val="00C23CEC"/>
    <w:rsid w:val="00C23D33"/>
    <w:rsid w:val="00C23D55"/>
    <w:rsid w:val="00C240AF"/>
    <w:rsid w:val="00C254B3"/>
    <w:rsid w:val="00C2570A"/>
    <w:rsid w:val="00C30A63"/>
    <w:rsid w:val="00C3181E"/>
    <w:rsid w:val="00C32C28"/>
    <w:rsid w:val="00C35204"/>
    <w:rsid w:val="00C358E5"/>
    <w:rsid w:val="00C359F4"/>
    <w:rsid w:val="00C3656E"/>
    <w:rsid w:val="00C379A6"/>
    <w:rsid w:val="00C42217"/>
    <w:rsid w:val="00C428C6"/>
    <w:rsid w:val="00C43701"/>
    <w:rsid w:val="00C438DB"/>
    <w:rsid w:val="00C46780"/>
    <w:rsid w:val="00C473BF"/>
    <w:rsid w:val="00C47D0B"/>
    <w:rsid w:val="00C51C13"/>
    <w:rsid w:val="00C51E3F"/>
    <w:rsid w:val="00C52311"/>
    <w:rsid w:val="00C52C80"/>
    <w:rsid w:val="00C556F7"/>
    <w:rsid w:val="00C56779"/>
    <w:rsid w:val="00C56F38"/>
    <w:rsid w:val="00C57D50"/>
    <w:rsid w:val="00C617E1"/>
    <w:rsid w:val="00C62E4C"/>
    <w:rsid w:val="00C63FAE"/>
    <w:rsid w:val="00C64414"/>
    <w:rsid w:val="00C6704D"/>
    <w:rsid w:val="00C70EAC"/>
    <w:rsid w:val="00C70F15"/>
    <w:rsid w:val="00C7108B"/>
    <w:rsid w:val="00C71331"/>
    <w:rsid w:val="00C71D78"/>
    <w:rsid w:val="00C74208"/>
    <w:rsid w:val="00C745BC"/>
    <w:rsid w:val="00C745F5"/>
    <w:rsid w:val="00C75529"/>
    <w:rsid w:val="00C759CB"/>
    <w:rsid w:val="00C75FA5"/>
    <w:rsid w:val="00C778A7"/>
    <w:rsid w:val="00C77CC7"/>
    <w:rsid w:val="00C81FA5"/>
    <w:rsid w:val="00C836AA"/>
    <w:rsid w:val="00C84305"/>
    <w:rsid w:val="00C8435C"/>
    <w:rsid w:val="00C8517A"/>
    <w:rsid w:val="00C909DE"/>
    <w:rsid w:val="00C934AC"/>
    <w:rsid w:val="00C936B2"/>
    <w:rsid w:val="00C94CF8"/>
    <w:rsid w:val="00C94E42"/>
    <w:rsid w:val="00C97582"/>
    <w:rsid w:val="00CA04A3"/>
    <w:rsid w:val="00CA0EE8"/>
    <w:rsid w:val="00CA25C4"/>
    <w:rsid w:val="00CA3282"/>
    <w:rsid w:val="00CA3F7C"/>
    <w:rsid w:val="00CA5120"/>
    <w:rsid w:val="00CA6400"/>
    <w:rsid w:val="00CA6B7F"/>
    <w:rsid w:val="00CA71EF"/>
    <w:rsid w:val="00CA74A6"/>
    <w:rsid w:val="00CA7A3B"/>
    <w:rsid w:val="00CB126B"/>
    <w:rsid w:val="00CB7087"/>
    <w:rsid w:val="00CC00A3"/>
    <w:rsid w:val="00CC523B"/>
    <w:rsid w:val="00CC53C2"/>
    <w:rsid w:val="00CC625E"/>
    <w:rsid w:val="00CC64CB"/>
    <w:rsid w:val="00CD2A61"/>
    <w:rsid w:val="00CD3043"/>
    <w:rsid w:val="00CD3698"/>
    <w:rsid w:val="00CD76AD"/>
    <w:rsid w:val="00CD7967"/>
    <w:rsid w:val="00CE38AC"/>
    <w:rsid w:val="00CE42CD"/>
    <w:rsid w:val="00CE51EE"/>
    <w:rsid w:val="00CE726A"/>
    <w:rsid w:val="00CF3586"/>
    <w:rsid w:val="00CF3C45"/>
    <w:rsid w:val="00CF5E57"/>
    <w:rsid w:val="00CF5FB3"/>
    <w:rsid w:val="00CF6808"/>
    <w:rsid w:val="00CF71CC"/>
    <w:rsid w:val="00D00FC5"/>
    <w:rsid w:val="00D029DA"/>
    <w:rsid w:val="00D02BE7"/>
    <w:rsid w:val="00D02CBB"/>
    <w:rsid w:val="00D04128"/>
    <w:rsid w:val="00D058D8"/>
    <w:rsid w:val="00D11542"/>
    <w:rsid w:val="00D11DF3"/>
    <w:rsid w:val="00D12D77"/>
    <w:rsid w:val="00D13DF0"/>
    <w:rsid w:val="00D151D6"/>
    <w:rsid w:val="00D1574E"/>
    <w:rsid w:val="00D162C1"/>
    <w:rsid w:val="00D168A6"/>
    <w:rsid w:val="00D20443"/>
    <w:rsid w:val="00D21D51"/>
    <w:rsid w:val="00D228D7"/>
    <w:rsid w:val="00D22EF2"/>
    <w:rsid w:val="00D24CF7"/>
    <w:rsid w:val="00D24E57"/>
    <w:rsid w:val="00D26D89"/>
    <w:rsid w:val="00D2743E"/>
    <w:rsid w:val="00D306A0"/>
    <w:rsid w:val="00D30DF5"/>
    <w:rsid w:val="00D3123A"/>
    <w:rsid w:val="00D31E37"/>
    <w:rsid w:val="00D33617"/>
    <w:rsid w:val="00D3392F"/>
    <w:rsid w:val="00D34262"/>
    <w:rsid w:val="00D358E4"/>
    <w:rsid w:val="00D37292"/>
    <w:rsid w:val="00D377B9"/>
    <w:rsid w:val="00D37841"/>
    <w:rsid w:val="00D4071D"/>
    <w:rsid w:val="00D41449"/>
    <w:rsid w:val="00D41AC2"/>
    <w:rsid w:val="00D427BC"/>
    <w:rsid w:val="00D43F1F"/>
    <w:rsid w:val="00D45221"/>
    <w:rsid w:val="00D463E9"/>
    <w:rsid w:val="00D4799D"/>
    <w:rsid w:val="00D50EB4"/>
    <w:rsid w:val="00D5100F"/>
    <w:rsid w:val="00D518FD"/>
    <w:rsid w:val="00D51DA0"/>
    <w:rsid w:val="00D52DFB"/>
    <w:rsid w:val="00D5448A"/>
    <w:rsid w:val="00D54601"/>
    <w:rsid w:val="00D56A88"/>
    <w:rsid w:val="00D57985"/>
    <w:rsid w:val="00D61731"/>
    <w:rsid w:val="00D62AA6"/>
    <w:rsid w:val="00D62C0D"/>
    <w:rsid w:val="00D62FA1"/>
    <w:rsid w:val="00D7006A"/>
    <w:rsid w:val="00D70318"/>
    <w:rsid w:val="00D70DAC"/>
    <w:rsid w:val="00D73193"/>
    <w:rsid w:val="00D756C2"/>
    <w:rsid w:val="00D80E91"/>
    <w:rsid w:val="00D813A6"/>
    <w:rsid w:val="00D81762"/>
    <w:rsid w:val="00D8585C"/>
    <w:rsid w:val="00D87955"/>
    <w:rsid w:val="00D87DB6"/>
    <w:rsid w:val="00D87E1C"/>
    <w:rsid w:val="00D9037E"/>
    <w:rsid w:val="00D9196E"/>
    <w:rsid w:val="00D91E7C"/>
    <w:rsid w:val="00D92523"/>
    <w:rsid w:val="00D93404"/>
    <w:rsid w:val="00D94302"/>
    <w:rsid w:val="00D94A2C"/>
    <w:rsid w:val="00D96110"/>
    <w:rsid w:val="00D97499"/>
    <w:rsid w:val="00DA03F0"/>
    <w:rsid w:val="00DA08FC"/>
    <w:rsid w:val="00DA399A"/>
    <w:rsid w:val="00DA39CF"/>
    <w:rsid w:val="00DA3B74"/>
    <w:rsid w:val="00DA528A"/>
    <w:rsid w:val="00DA590D"/>
    <w:rsid w:val="00DA62B5"/>
    <w:rsid w:val="00DA671A"/>
    <w:rsid w:val="00DA7C4D"/>
    <w:rsid w:val="00DB0234"/>
    <w:rsid w:val="00DB0682"/>
    <w:rsid w:val="00DB2282"/>
    <w:rsid w:val="00DB6933"/>
    <w:rsid w:val="00DB6DF6"/>
    <w:rsid w:val="00DC12A9"/>
    <w:rsid w:val="00DC2091"/>
    <w:rsid w:val="00DC267A"/>
    <w:rsid w:val="00DC36F9"/>
    <w:rsid w:val="00DC58C0"/>
    <w:rsid w:val="00DC6CEA"/>
    <w:rsid w:val="00DC7ABF"/>
    <w:rsid w:val="00DC7B33"/>
    <w:rsid w:val="00DD0B1F"/>
    <w:rsid w:val="00DD0DBA"/>
    <w:rsid w:val="00DD16DF"/>
    <w:rsid w:val="00DD391E"/>
    <w:rsid w:val="00DD47C2"/>
    <w:rsid w:val="00DD5010"/>
    <w:rsid w:val="00DD661D"/>
    <w:rsid w:val="00DE3983"/>
    <w:rsid w:val="00DE40E9"/>
    <w:rsid w:val="00DE6805"/>
    <w:rsid w:val="00DF0027"/>
    <w:rsid w:val="00DF0E27"/>
    <w:rsid w:val="00DF2279"/>
    <w:rsid w:val="00DF4F8F"/>
    <w:rsid w:val="00DF535E"/>
    <w:rsid w:val="00DF57C5"/>
    <w:rsid w:val="00DF5A2C"/>
    <w:rsid w:val="00DF6297"/>
    <w:rsid w:val="00DF70CB"/>
    <w:rsid w:val="00DF7F4E"/>
    <w:rsid w:val="00E02D77"/>
    <w:rsid w:val="00E04987"/>
    <w:rsid w:val="00E04FEE"/>
    <w:rsid w:val="00E0508D"/>
    <w:rsid w:val="00E07004"/>
    <w:rsid w:val="00E07406"/>
    <w:rsid w:val="00E07F1D"/>
    <w:rsid w:val="00E10202"/>
    <w:rsid w:val="00E1494A"/>
    <w:rsid w:val="00E149E3"/>
    <w:rsid w:val="00E14EDF"/>
    <w:rsid w:val="00E17F83"/>
    <w:rsid w:val="00E2025F"/>
    <w:rsid w:val="00E2315C"/>
    <w:rsid w:val="00E23770"/>
    <w:rsid w:val="00E24569"/>
    <w:rsid w:val="00E25579"/>
    <w:rsid w:val="00E263F5"/>
    <w:rsid w:val="00E26C80"/>
    <w:rsid w:val="00E3113F"/>
    <w:rsid w:val="00E358A9"/>
    <w:rsid w:val="00E368A5"/>
    <w:rsid w:val="00E37DDC"/>
    <w:rsid w:val="00E37EAC"/>
    <w:rsid w:val="00E37F34"/>
    <w:rsid w:val="00E40BB2"/>
    <w:rsid w:val="00E42CF6"/>
    <w:rsid w:val="00E436B3"/>
    <w:rsid w:val="00E4449A"/>
    <w:rsid w:val="00E4737B"/>
    <w:rsid w:val="00E47AB4"/>
    <w:rsid w:val="00E5093F"/>
    <w:rsid w:val="00E52F73"/>
    <w:rsid w:val="00E53FF4"/>
    <w:rsid w:val="00E546C3"/>
    <w:rsid w:val="00E54ABC"/>
    <w:rsid w:val="00E55E56"/>
    <w:rsid w:val="00E60955"/>
    <w:rsid w:val="00E61598"/>
    <w:rsid w:val="00E61FF5"/>
    <w:rsid w:val="00E625AC"/>
    <w:rsid w:val="00E629A5"/>
    <w:rsid w:val="00E650C9"/>
    <w:rsid w:val="00E71D16"/>
    <w:rsid w:val="00E737B2"/>
    <w:rsid w:val="00E76EF2"/>
    <w:rsid w:val="00E77755"/>
    <w:rsid w:val="00E77918"/>
    <w:rsid w:val="00E83B36"/>
    <w:rsid w:val="00E851A9"/>
    <w:rsid w:val="00E87E5A"/>
    <w:rsid w:val="00E902D3"/>
    <w:rsid w:val="00E91049"/>
    <w:rsid w:val="00E9152A"/>
    <w:rsid w:val="00E91633"/>
    <w:rsid w:val="00E92612"/>
    <w:rsid w:val="00E92870"/>
    <w:rsid w:val="00E93E57"/>
    <w:rsid w:val="00E94485"/>
    <w:rsid w:val="00E945AD"/>
    <w:rsid w:val="00E95262"/>
    <w:rsid w:val="00E96729"/>
    <w:rsid w:val="00E96FEC"/>
    <w:rsid w:val="00EA1847"/>
    <w:rsid w:val="00EA1BD9"/>
    <w:rsid w:val="00EA2D63"/>
    <w:rsid w:val="00EA31A8"/>
    <w:rsid w:val="00EA4255"/>
    <w:rsid w:val="00EA4B08"/>
    <w:rsid w:val="00EA4F33"/>
    <w:rsid w:val="00EA5E3F"/>
    <w:rsid w:val="00EA69B4"/>
    <w:rsid w:val="00EB0712"/>
    <w:rsid w:val="00EB2C1E"/>
    <w:rsid w:val="00EB3334"/>
    <w:rsid w:val="00EB3B00"/>
    <w:rsid w:val="00EB4395"/>
    <w:rsid w:val="00EB4FED"/>
    <w:rsid w:val="00EC0301"/>
    <w:rsid w:val="00EC0D53"/>
    <w:rsid w:val="00EC18BA"/>
    <w:rsid w:val="00EC4533"/>
    <w:rsid w:val="00EC4569"/>
    <w:rsid w:val="00EC4841"/>
    <w:rsid w:val="00EC74DB"/>
    <w:rsid w:val="00ED053D"/>
    <w:rsid w:val="00ED0FDD"/>
    <w:rsid w:val="00ED1B07"/>
    <w:rsid w:val="00ED26F3"/>
    <w:rsid w:val="00ED2C22"/>
    <w:rsid w:val="00ED300B"/>
    <w:rsid w:val="00ED3233"/>
    <w:rsid w:val="00ED44BF"/>
    <w:rsid w:val="00ED5047"/>
    <w:rsid w:val="00ED584C"/>
    <w:rsid w:val="00ED6204"/>
    <w:rsid w:val="00ED6B6E"/>
    <w:rsid w:val="00EE2B44"/>
    <w:rsid w:val="00EE4561"/>
    <w:rsid w:val="00EE4EE9"/>
    <w:rsid w:val="00EE6297"/>
    <w:rsid w:val="00EE6713"/>
    <w:rsid w:val="00EE7F85"/>
    <w:rsid w:val="00EF2648"/>
    <w:rsid w:val="00EF2A91"/>
    <w:rsid w:val="00EF3660"/>
    <w:rsid w:val="00EF37E2"/>
    <w:rsid w:val="00EF3EEF"/>
    <w:rsid w:val="00EF5050"/>
    <w:rsid w:val="00F0098A"/>
    <w:rsid w:val="00F017AF"/>
    <w:rsid w:val="00F02368"/>
    <w:rsid w:val="00F02D92"/>
    <w:rsid w:val="00F02D99"/>
    <w:rsid w:val="00F03B7E"/>
    <w:rsid w:val="00F04A9F"/>
    <w:rsid w:val="00F0701A"/>
    <w:rsid w:val="00F116A2"/>
    <w:rsid w:val="00F12AFF"/>
    <w:rsid w:val="00F16760"/>
    <w:rsid w:val="00F21159"/>
    <w:rsid w:val="00F236B4"/>
    <w:rsid w:val="00F24F71"/>
    <w:rsid w:val="00F2522B"/>
    <w:rsid w:val="00F269C5"/>
    <w:rsid w:val="00F3055A"/>
    <w:rsid w:val="00F310B7"/>
    <w:rsid w:val="00F31C4C"/>
    <w:rsid w:val="00F31DDD"/>
    <w:rsid w:val="00F3261A"/>
    <w:rsid w:val="00F32810"/>
    <w:rsid w:val="00F34247"/>
    <w:rsid w:val="00F35AAD"/>
    <w:rsid w:val="00F371EA"/>
    <w:rsid w:val="00F377B6"/>
    <w:rsid w:val="00F402BB"/>
    <w:rsid w:val="00F41B07"/>
    <w:rsid w:val="00F41E02"/>
    <w:rsid w:val="00F428D5"/>
    <w:rsid w:val="00F4414A"/>
    <w:rsid w:val="00F44A82"/>
    <w:rsid w:val="00F453B1"/>
    <w:rsid w:val="00F474DA"/>
    <w:rsid w:val="00F4754C"/>
    <w:rsid w:val="00F47C83"/>
    <w:rsid w:val="00F5023F"/>
    <w:rsid w:val="00F52481"/>
    <w:rsid w:val="00F529AE"/>
    <w:rsid w:val="00F544AA"/>
    <w:rsid w:val="00F55563"/>
    <w:rsid w:val="00F567F6"/>
    <w:rsid w:val="00F57321"/>
    <w:rsid w:val="00F57E53"/>
    <w:rsid w:val="00F60976"/>
    <w:rsid w:val="00F6322A"/>
    <w:rsid w:val="00F63F94"/>
    <w:rsid w:val="00F660E8"/>
    <w:rsid w:val="00F66A70"/>
    <w:rsid w:val="00F66B77"/>
    <w:rsid w:val="00F66F48"/>
    <w:rsid w:val="00F67F3F"/>
    <w:rsid w:val="00F700F9"/>
    <w:rsid w:val="00F7185F"/>
    <w:rsid w:val="00F7258F"/>
    <w:rsid w:val="00F7336D"/>
    <w:rsid w:val="00F76B44"/>
    <w:rsid w:val="00F76FC0"/>
    <w:rsid w:val="00F80AC1"/>
    <w:rsid w:val="00F820D8"/>
    <w:rsid w:val="00F84728"/>
    <w:rsid w:val="00F86383"/>
    <w:rsid w:val="00F8694A"/>
    <w:rsid w:val="00F8722D"/>
    <w:rsid w:val="00F917B9"/>
    <w:rsid w:val="00F91AF7"/>
    <w:rsid w:val="00F9407F"/>
    <w:rsid w:val="00F9447B"/>
    <w:rsid w:val="00F95BF7"/>
    <w:rsid w:val="00F960F0"/>
    <w:rsid w:val="00F962BD"/>
    <w:rsid w:val="00F97DC7"/>
    <w:rsid w:val="00FA10F0"/>
    <w:rsid w:val="00FA1162"/>
    <w:rsid w:val="00FA19EA"/>
    <w:rsid w:val="00FA1F69"/>
    <w:rsid w:val="00FA2169"/>
    <w:rsid w:val="00FA252A"/>
    <w:rsid w:val="00FA2CC4"/>
    <w:rsid w:val="00FA37B9"/>
    <w:rsid w:val="00FA5B73"/>
    <w:rsid w:val="00FA7101"/>
    <w:rsid w:val="00FB0E5B"/>
    <w:rsid w:val="00FB4179"/>
    <w:rsid w:val="00FB5707"/>
    <w:rsid w:val="00FB5C85"/>
    <w:rsid w:val="00FB6E39"/>
    <w:rsid w:val="00FC03D3"/>
    <w:rsid w:val="00FC0CC6"/>
    <w:rsid w:val="00FC2ADE"/>
    <w:rsid w:val="00FC346A"/>
    <w:rsid w:val="00FC39AE"/>
    <w:rsid w:val="00FC6493"/>
    <w:rsid w:val="00FD1C78"/>
    <w:rsid w:val="00FD2CCF"/>
    <w:rsid w:val="00FD2E7D"/>
    <w:rsid w:val="00FD2E8C"/>
    <w:rsid w:val="00FD615E"/>
    <w:rsid w:val="00FD79C1"/>
    <w:rsid w:val="00FE070E"/>
    <w:rsid w:val="00FE19D3"/>
    <w:rsid w:val="00FE2C03"/>
    <w:rsid w:val="00FE4461"/>
    <w:rsid w:val="00FE4BF6"/>
    <w:rsid w:val="00FE5054"/>
    <w:rsid w:val="00FE5A7C"/>
    <w:rsid w:val="00FE6728"/>
    <w:rsid w:val="00FE6AA5"/>
    <w:rsid w:val="00FE7800"/>
    <w:rsid w:val="00FE7A1B"/>
    <w:rsid w:val="00FF0674"/>
    <w:rsid w:val="00FF2E6D"/>
    <w:rsid w:val="00FF2E7C"/>
    <w:rsid w:val="00FF32F0"/>
    <w:rsid w:val="00FF37E4"/>
    <w:rsid w:val="00FF663D"/>
    <w:rsid w:val="01411335"/>
    <w:rsid w:val="01C6AEF9"/>
    <w:rsid w:val="01F4815C"/>
    <w:rsid w:val="02564642"/>
    <w:rsid w:val="0285D9F5"/>
    <w:rsid w:val="02A70C06"/>
    <w:rsid w:val="03AD0394"/>
    <w:rsid w:val="03DE7A52"/>
    <w:rsid w:val="03FA4378"/>
    <w:rsid w:val="04C42919"/>
    <w:rsid w:val="055BC4FE"/>
    <w:rsid w:val="05A6B738"/>
    <w:rsid w:val="05ACB437"/>
    <w:rsid w:val="066BC1D4"/>
    <w:rsid w:val="06FB0C87"/>
    <w:rsid w:val="071C8619"/>
    <w:rsid w:val="084450BC"/>
    <w:rsid w:val="084993CC"/>
    <w:rsid w:val="084C5372"/>
    <w:rsid w:val="085529CD"/>
    <w:rsid w:val="0954AE1C"/>
    <w:rsid w:val="09A1D097"/>
    <w:rsid w:val="0AE9C824"/>
    <w:rsid w:val="0B0F1006"/>
    <w:rsid w:val="0B262ADA"/>
    <w:rsid w:val="0BAC38DF"/>
    <w:rsid w:val="0CB307BD"/>
    <w:rsid w:val="0CB9B107"/>
    <w:rsid w:val="0CD3AD66"/>
    <w:rsid w:val="0D210C91"/>
    <w:rsid w:val="0D85313D"/>
    <w:rsid w:val="0D873E14"/>
    <w:rsid w:val="0D96B336"/>
    <w:rsid w:val="0DE2ECD3"/>
    <w:rsid w:val="0E4A6612"/>
    <w:rsid w:val="0E77B335"/>
    <w:rsid w:val="0EE86D3C"/>
    <w:rsid w:val="0EECE0DF"/>
    <w:rsid w:val="0F3E3B3A"/>
    <w:rsid w:val="0FA62924"/>
    <w:rsid w:val="0FB67BAC"/>
    <w:rsid w:val="0FBCAAC1"/>
    <w:rsid w:val="0FBCD41A"/>
    <w:rsid w:val="0FCB7109"/>
    <w:rsid w:val="102DB922"/>
    <w:rsid w:val="1120A0B9"/>
    <w:rsid w:val="11C8C101"/>
    <w:rsid w:val="131E4E2D"/>
    <w:rsid w:val="1337A9DC"/>
    <w:rsid w:val="133A0624"/>
    <w:rsid w:val="137099F3"/>
    <w:rsid w:val="14600D43"/>
    <w:rsid w:val="151E6100"/>
    <w:rsid w:val="158ACA44"/>
    <w:rsid w:val="15D54D3F"/>
    <w:rsid w:val="1603A76A"/>
    <w:rsid w:val="16D444AE"/>
    <w:rsid w:val="17225897"/>
    <w:rsid w:val="174B1DDC"/>
    <w:rsid w:val="17505C4F"/>
    <w:rsid w:val="182AA64B"/>
    <w:rsid w:val="183BB757"/>
    <w:rsid w:val="188E8618"/>
    <w:rsid w:val="18D14760"/>
    <w:rsid w:val="18F89D2B"/>
    <w:rsid w:val="192626EE"/>
    <w:rsid w:val="192C7FE2"/>
    <w:rsid w:val="199FE0AC"/>
    <w:rsid w:val="19B87416"/>
    <w:rsid w:val="1A15141C"/>
    <w:rsid w:val="1AB00047"/>
    <w:rsid w:val="1B11E15B"/>
    <w:rsid w:val="1B4FCED2"/>
    <w:rsid w:val="1C59D246"/>
    <w:rsid w:val="1C7089AE"/>
    <w:rsid w:val="1DB6566F"/>
    <w:rsid w:val="1DC12F4C"/>
    <w:rsid w:val="1E3B720E"/>
    <w:rsid w:val="1E9F6BE2"/>
    <w:rsid w:val="1EA5C4D6"/>
    <w:rsid w:val="1F174727"/>
    <w:rsid w:val="1F31E85B"/>
    <w:rsid w:val="1F3DEBB5"/>
    <w:rsid w:val="1F565CDE"/>
    <w:rsid w:val="1FD2A0B6"/>
    <w:rsid w:val="1FF72C43"/>
    <w:rsid w:val="204EACC1"/>
    <w:rsid w:val="211C9490"/>
    <w:rsid w:val="214E3506"/>
    <w:rsid w:val="2151EED7"/>
    <w:rsid w:val="215BFBD9"/>
    <w:rsid w:val="220F3F1A"/>
    <w:rsid w:val="22290FA6"/>
    <w:rsid w:val="22A5BEA0"/>
    <w:rsid w:val="23898044"/>
    <w:rsid w:val="23D1B391"/>
    <w:rsid w:val="23F45FAA"/>
    <w:rsid w:val="24115CD8"/>
    <w:rsid w:val="24171E54"/>
    <w:rsid w:val="243F4B42"/>
    <w:rsid w:val="249C748E"/>
    <w:rsid w:val="267F10FB"/>
    <w:rsid w:val="26AA885F"/>
    <w:rsid w:val="27379BD9"/>
    <w:rsid w:val="27B1A3BF"/>
    <w:rsid w:val="27CD16C6"/>
    <w:rsid w:val="27F03B26"/>
    <w:rsid w:val="27FC5F0B"/>
    <w:rsid w:val="28371226"/>
    <w:rsid w:val="283BBBBC"/>
    <w:rsid w:val="28D1A85F"/>
    <w:rsid w:val="28DE1CDE"/>
    <w:rsid w:val="291359FC"/>
    <w:rsid w:val="2938401B"/>
    <w:rsid w:val="295583CC"/>
    <w:rsid w:val="29A17DB8"/>
    <w:rsid w:val="29BF5FDF"/>
    <w:rsid w:val="29D4C27C"/>
    <w:rsid w:val="29D5F20B"/>
    <w:rsid w:val="2A16172B"/>
    <w:rsid w:val="2A55FD20"/>
    <w:rsid w:val="2A671922"/>
    <w:rsid w:val="2AAE8C6A"/>
    <w:rsid w:val="2ABBFA6C"/>
    <w:rsid w:val="2AF7B51A"/>
    <w:rsid w:val="2B0E7899"/>
    <w:rsid w:val="2B569DB4"/>
    <w:rsid w:val="2BC23BD0"/>
    <w:rsid w:val="2C1E911A"/>
    <w:rsid w:val="2C62A215"/>
    <w:rsid w:val="2CA09985"/>
    <w:rsid w:val="2D6616E0"/>
    <w:rsid w:val="2DC36BE3"/>
    <w:rsid w:val="2E0229A6"/>
    <w:rsid w:val="2E9B0689"/>
    <w:rsid w:val="2E9D097B"/>
    <w:rsid w:val="2E9DBAF8"/>
    <w:rsid w:val="2EE6E06B"/>
    <w:rsid w:val="2F7A115E"/>
    <w:rsid w:val="2FAB7DAE"/>
    <w:rsid w:val="30EAF24A"/>
    <w:rsid w:val="313E3C4D"/>
    <w:rsid w:val="31CD3CFD"/>
    <w:rsid w:val="3263A5D5"/>
    <w:rsid w:val="32763ED3"/>
    <w:rsid w:val="32B52A6B"/>
    <w:rsid w:val="32F6BEDE"/>
    <w:rsid w:val="3314639C"/>
    <w:rsid w:val="3315E405"/>
    <w:rsid w:val="33170B7F"/>
    <w:rsid w:val="331E9AD9"/>
    <w:rsid w:val="33451C2A"/>
    <w:rsid w:val="335E2044"/>
    <w:rsid w:val="3372283A"/>
    <w:rsid w:val="338AB529"/>
    <w:rsid w:val="338DB0FC"/>
    <w:rsid w:val="33CE6666"/>
    <w:rsid w:val="34CD2C96"/>
    <w:rsid w:val="35661411"/>
    <w:rsid w:val="35C216DC"/>
    <w:rsid w:val="35D02A85"/>
    <w:rsid w:val="360DC86B"/>
    <w:rsid w:val="3682CD00"/>
    <w:rsid w:val="3720EB0D"/>
    <w:rsid w:val="372BE2FF"/>
    <w:rsid w:val="373DCE74"/>
    <w:rsid w:val="37EAECDC"/>
    <w:rsid w:val="380EE46F"/>
    <w:rsid w:val="385292C5"/>
    <w:rsid w:val="38B6F9D6"/>
    <w:rsid w:val="38CE6EFC"/>
    <w:rsid w:val="39076CBF"/>
    <w:rsid w:val="3939FEFF"/>
    <w:rsid w:val="395AB142"/>
    <w:rsid w:val="3A322589"/>
    <w:rsid w:val="3A33864F"/>
    <w:rsid w:val="3A5C0596"/>
    <w:rsid w:val="3A640FC2"/>
    <w:rsid w:val="3AB35021"/>
    <w:rsid w:val="3B67E09E"/>
    <w:rsid w:val="3C49BD8E"/>
    <w:rsid w:val="3C81874B"/>
    <w:rsid w:val="3CB31775"/>
    <w:rsid w:val="3CFBF246"/>
    <w:rsid w:val="3D33FBCA"/>
    <w:rsid w:val="3E3D1167"/>
    <w:rsid w:val="3E4F0D12"/>
    <w:rsid w:val="3E593320"/>
    <w:rsid w:val="3EAB83EB"/>
    <w:rsid w:val="3EE00E7D"/>
    <w:rsid w:val="40946CC6"/>
    <w:rsid w:val="409BBAC4"/>
    <w:rsid w:val="40A9EA31"/>
    <w:rsid w:val="410C70AE"/>
    <w:rsid w:val="415F42D9"/>
    <w:rsid w:val="4186FF31"/>
    <w:rsid w:val="422881D5"/>
    <w:rsid w:val="42750442"/>
    <w:rsid w:val="42B21224"/>
    <w:rsid w:val="43697ADB"/>
    <w:rsid w:val="43991DBB"/>
    <w:rsid w:val="43BD9AA4"/>
    <w:rsid w:val="43D8481E"/>
    <w:rsid w:val="443D626E"/>
    <w:rsid w:val="4448F790"/>
    <w:rsid w:val="447B8597"/>
    <w:rsid w:val="4481B74D"/>
    <w:rsid w:val="44DEBC56"/>
    <w:rsid w:val="45ABAC63"/>
    <w:rsid w:val="45AFB6A6"/>
    <w:rsid w:val="45E3BAA3"/>
    <w:rsid w:val="45F5C9D8"/>
    <w:rsid w:val="464045D5"/>
    <w:rsid w:val="4648837D"/>
    <w:rsid w:val="46D3A8C5"/>
    <w:rsid w:val="46EC1C81"/>
    <w:rsid w:val="47DE5F0B"/>
    <w:rsid w:val="488B3BED"/>
    <w:rsid w:val="4895FA10"/>
    <w:rsid w:val="49268CBF"/>
    <w:rsid w:val="499DBD42"/>
    <w:rsid w:val="49A03C82"/>
    <w:rsid w:val="49C78EDA"/>
    <w:rsid w:val="49DF3CAD"/>
    <w:rsid w:val="4A0FE3E5"/>
    <w:rsid w:val="4A2D5AAA"/>
    <w:rsid w:val="4A32C690"/>
    <w:rsid w:val="4AC9EAA0"/>
    <w:rsid w:val="4B8D4202"/>
    <w:rsid w:val="4BBBD618"/>
    <w:rsid w:val="4C3B8423"/>
    <w:rsid w:val="4C4E1DBE"/>
    <w:rsid w:val="4CD23AF3"/>
    <w:rsid w:val="4DC5A771"/>
    <w:rsid w:val="4E3490BB"/>
    <w:rsid w:val="4F102AF0"/>
    <w:rsid w:val="4F52A775"/>
    <w:rsid w:val="4F90ADF8"/>
    <w:rsid w:val="4FDDF6F8"/>
    <w:rsid w:val="5003B497"/>
    <w:rsid w:val="50501BAD"/>
    <w:rsid w:val="506034B9"/>
    <w:rsid w:val="508B6157"/>
    <w:rsid w:val="50B83B75"/>
    <w:rsid w:val="50C4FB75"/>
    <w:rsid w:val="50D43E0E"/>
    <w:rsid w:val="511D3BA4"/>
    <w:rsid w:val="5282B2BE"/>
    <w:rsid w:val="52EF6369"/>
    <w:rsid w:val="532A57EB"/>
    <w:rsid w:val="53511F9A"/>
    <w:rsid w:val="536F4442"/>
    <w:rsid w:val="53BE5946"/>
    <w:rsid w:val="5417D21E"/>
    <w:rsid w:val="547A9DFB"/>
    <w:rsid w:val="54808B30"/>
    <w:rsid w:val="54CBC921"/>
    <w:rsid w:val="55073FD2"/>
    <w:rsid w:val="5543A747"/>
    <w:rsid w:val="557B83AF"/>
    <w:rsid w:val="5611BECE"/>
    <w:rsid w:val="569652B8"/>
    <w:rsid w:val="570B08D1"/>
    <w:rsid w:val="580F646F"/>
    <w:rsid w:val="582B61A2"/>
    <w:rsid w:val="583837A6"/>
    <w:rsid w:val="586910F7"/>
    <w:rsid w:val="587CB367"/>
    <w:rsid w:val="58A454F3"/>
    <w:rsid w:val="5ACD81DE"/>
    <w:rsid w:val="5ACD9F07"/>
    <w:rsid w:val="5ADEF009"/>
    <w:rsid w:val="5C38A945"/>
    <w:rsid w:val="5C7D1D52"/>
    <w:rsid w:val="5DE1195B"/>
    <w:rsid w:val="5E3A75CD"/>
    <w:rsid w:val="5F095D1F"/>
    <w:rsid w:val="5F2EC0CB"/>
    <w:rsid w:val="5FA441F0"/>
    <w:rsid w:val="5FB4BE14"/>
    <w:rsid w:val="5FD19B19"/>
    <w:rsid w:val="6134C12F"/>
    <w:rsid w:val="61A7A446"/>
    <w:rsid w:val="62535695"/>
    <w:rsid w:val="62D21994"/>
    <w:rsid w:val="62E97BA5"/>
    <w:rsid w:val="63613A28"/>
    <w:rsid w:val="637C9A2E"/>
    <w:rsid w:val="6389752E"/>
    <w:rsid w:val="63BC811E"/>
    <w:rsid w:val="641A8649"/>
    <w:rsid w:val="6420973C"/>
    <w:rsid w:val="642C0D9A"/>
    <w:rsid w:val="646557DA"/>
    <w:rsid w:val="646CEDF2"/>
    <w:rsid w:val="647A3831"/>
    <w:rsid w:val="648EE253"/>
    <w:rsid w:val="64992CBE"/>
    <w:rsid w:val="64ACB741"/>
    <w:rsid w:val="65173C7E"/>
    <w:rsid w:val="65C57F98"/>
    <w:rsid w:val="65E3746C"/>
    <w:rsid w:val="6683C0AA"/>
    <w:rsid w:val="66A51D93"/>
    <w:rsid w:val="66DCBB72"/>
    <w:rsid w:val="6700566B"/>
    <w:rsid w:val="671AC573"/>
    <w:rsid w:val="67397D1A"/>
    <w:rsid w:val="675B4D1E"/>
    <w:rsid w:val="67E0A494"/>
    <w:rsid w:val="6887214C"/>
    <w:rsid w:val="68E95A70"/>
    <w:rsid w:val="694D9EBC"/>
    <w:rsid w:val="6A07CD11"/>
    <w:rsid w:val="6A3EE64A"/>
    <w:rsid w:val="6A83C7ED"/>
    <w:rsid w:val="6AEFC113"/>
    <w:rsid w:val="6AFF7B54"/>
    <w:rsid w:val="6B05FF33"/>
    <w:rsid w:val="6B39FA33"/>
    <w:rsid w:val="6B7D0EF3"/>
    <w:rsid w:val="6BCAD14F"/>
    <w:rsid w:val="6C15B28A"/>
    <w:rsid w:val="6C356031"/>
    <w:rsid w:val="6C7D27D9"/>
    <w:rsid w:val="6CBB5200"/>
    <w:rsid w:val="6CC965A9"/>
    <w:rsid w:val="6CCAAD63"/>
    <w:rsid w:val="6CCEF84A"/>
    <w:rsid w:val="6CFDFD1D"/>
    <w:rsid w:val="6D488E4A"/>
    <w:rsid w:val="6D718FBD"/>
    <w:rsid w:val="6E0245EA"/>
    <w:rsid w:val="6E71F71F"/>
    <w:rsid w:val="6EC268B8"/>
    <w:rsid w:val="6ED95F9F"/>
    <w:rsid w:val="6EEAB9BD"/>
    <w:rsid w:val="6F88CF02"/>
    <w:rsid w:val="6F96F30E"/>
    <w:rsid w:val="709B8C15"/>
    <w:rsid w:val="70C7502B"/>
    <w:rsid w:val="7109FB2C"/>
    <w:rsid w:val="710B4ADF"/>
    <w:rsid w:val="711AE10C"/>
    <w:rsid w:val="716316D3"/>
    <w:rsid w:val="71716FDC"/>
    <w:rsid w:val="719E4325"/>
    <w:rsid w:val="719FCF1F"/>
    <w:rsid w:val="71C81461"/>
    <w:rsid w:val="71E1D0B6"/>
    <w:rsid w:val="71E709CD"/>
    <w:rsid w:val="71FB4E4D"/>
    <w:rsid w:val="722810DD"/>
    <w:rsid w:val="7238F029"/>
    <w:rsid w:val="73C5622A"/>
    <w:rsid w:val="742BE3BE"/>
    <w:rsid w:val="7431A553"/>
    <w:rsid w:val="74A1A302"/>
    <w:rsid w:val="74AFE800"/>
    <w:rsid w:val="74BE1833"/>
    <w:rsid w:val="74C9E522"/>
    <w:rsid w:val="7503BCC5"/>
    <w:rsid w:val="75438E51"/>
    <w:rsid w:val="7560FFBA"/>
    <w:rsid w:val="757DD092"/>
    <w:rsid w:val="7588B196"/>
    <w:rsid w:val="760B1774"/>
    <w:rsid w:val="7685D8E7"/>
    <w:rsid w:val="76E02DF7"/>
    <w:rsid w:val="76FB8EF6"/>
    <w:rsid w:val="77742164"/>
    <w:rsid w:val="77804066"/>
    <w:rsid w:val="77CAB12C"/>
    <w:rsid w:val="77D55F9F"/>
    <w:rsid w:val="77FF0741"/>
    <w:rsid w:val="78507744"/>
    <w:rsid w:val="7852BF7C"/>
    <w:rsid w:val="789933D7"/>
    <w:rsid w:val="78D5546B"/>
    <w:rsid w:val="7920E3B9"/>
    <w:rsid w:val="7948E0EC"/>
    <w:rsid w:val="79961662"/>
    <w:rsid w:val="799BEB84"/>
    <w:rsid w:val="79C8E68F"/>
    <w:rsid w:val="79DFE559"/>
    <w:rsid w:val="7A006BE5"/>
    <w:rsid w:val="7A2573C0"/>
    <w:rsid w:val="7A6D52DC"/>
    <w:rsid w:val="7A70C3A3"/>
    <w:rsid w:val="7B727CFC"/>
    <w:rsid w:val="7BCEA60A"/>
    <w:rsid w:val="7BEF5DEB"/>
    <w:rsid w:val="7BF54E18"/>
    <w:rsid w:val="7C2F1F40"/>
    <w:rsid w:val="7D70A4A3"/>
    <w:rsid w:val="7D952520"/>
    <w:rsid w:val="7DA37632"/>
    <w:rsid w:val="7E1692E9"/>
    <w:rsid w:val="7E6FE079"/>
    <w:rsid w:val="7EFA8275"/>
    <w:rsid w:val="7F3A1BB0"/>
    <w:rsid w:val="7F7DF9BE"/>
    <w:rsid w:val="7F9625F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33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CA"/>
  </w:style>
  <w:style w:type="paragraph" w:styleId="Heading1">
    <w:name w:val="heading 1"/>
    <w:basedOn w:val="Normal"/>
    <w:next w:val="Normal"/>
    <w:link w:val="Heading1Char"/>
    <w:uiPriority w:val="9"/>
    <w:qFormat/>
    <w:rsid w:val="00EC74DB"/>
    <w:pPr>
      <w:spacing w:line="360" w:lineRule="auto"/>
      <w:jc w:val="center"/>
      <w:outlineLvl w:val="0"/>
    </w:pPr>
    <w:rPr>
      <w:rFonts w:ascii="Times New Roman" w:hAnsi="Times New Roman" w:cs="Times New Roman"/>
      <w:b/>
      <w:lang w:val="en-US"/>
    </w:rPr>
  </w:style>
  <w:style w:type="paragraph" w:styleId="Heading2">
    <w:name w:val="heading 2"/>
    <w:basedOn w:val="Normal"/>
    <w:next w:val="Normal"/>
    <w:link w:val="Heading2Char"/>
    <w:uiPriority w:val="9"/>
    <w:unhideWhenUsed/>
    <w:qFormat/>
    <w:rsid w:val="00EC74DB"/>
    <w:pPr>
      <w:spacing w:line="360" w:lineRule="auto"/>
      <w:jc w:val="both"/>
      <w:outlineLvl w:val="1"/>
    </w:pPr>
    <w:rPr>
      <w:rFonts w:ascii="Times New Roman" w:hAnsi="Times New Roman" w:cs="Times New Roman"/>
      <w:b/>
      <w:u w:val="single"/>
      <w:lang w:val="en-US"/>
    </w:rPr>
  </w:style>
  <w:style w:type="paragraph" w:styleId="Heading3">
    <w:name w:val="heading 3"/>
    <w:basedOn w:val="Normal"/>
    <w:next w:val="Normal"/>
    <w:link w:val="Heading3Char"/>
    <w:uiPriority w:val="9"/>
    <w:unhideWhenUsed/>
    <w:qFormat/>
    <w:rsid w:val="00EC74DB"/>
    <w:pPr>
      <w:spacing w:line="360" w:lineRule="auto"/>
      <w:jc w:val="both"/>
      <w:outlineLvl w:val="2"/>
    </w:pPr>
    <w:rPr>
      <w:rFonts w:ascii="Times New Roman" w:hAnsi="Times New Roman" w:cs="Times New Roman"/>
      <w:b/>
      <w:i/>
      <w:iCs/>
      <w:lang w:val="en-US"/>
    </w:rPr>
  </w:style>
  <w:style w:type="paragraph" w:styleId="Heading4">
    <w:name w:val="heading 4"/>
    <w:basedOn w:val="Normal"/>
    <w:next w:val="Normal"/>
    <w:link w:val="Heading4Char"/>
    <w:uiPriority w:val="9"/>
    <w:unhideWhenUsed/>
    <w:qFormat/>
    <w:rsid w:val="00EC74DB"/>
    <w:pPr>
      <w:keepNext/>
      <w:keepLines/>
      <w:spacing w:before="40"/>
      <w:outlineLvl w:val="3"/>
    </w:pPr>
    <w:rPr>
      <w:rFonts w:ascii="Times New Roman" w:eastAsiaTheme="majorEastAsia" w:hAnsi="Times New Roman" w:cs="Times New Roman"/>
      <w:i/>
      <w:iCs/>
      <w:color w:val="000000" w:themeColor="text1"/>
    </w:rPr>
  </w:style>
  <w:style w:type="paragraph" w:styleId="Heading5">
    <w:name w:val="heading 5"/>
    <w:basedOn w:val="Heading4"/>
    <w:next w:val="Normal"/>
    <w:link w:val="Heading5Char"/>
    <w:uiPriority w:val="9"/>
    <w:unhideWhenUsed/>
    <w:qFormat/>
    <w:rsid w:val="008647FA"/>
    <w:pPr>
      <w:jc w:val="both"/>
      <w:outlineLvl w:val="4"/>
    </w:pPr>
    <w:rPr>
      <w:i w:val="0"/>
      <w:i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C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C70"/>
    <w:rPr>
      <w:rFonts w:ascii="Times New Roman" w:hAnsi="Times New Roman" w:cs="Times New Roman"/>
      <w:sz w:val="18"/>
      <w:szCs w:val="18"/>
    </w:rPr>
  </w:style>
  <w:style w:type="character" w:customStyle="1" w:styleId="Heading1Char">
    <w:name w:val="Heading 1 Char"/>
    <w:basedOn w:val="DefaultParagraphFont"/>
    <w:link w:val="Heading1"/>
    <w:uiPriority w:val="9"/>
    <w:rsid w:val="00EC74DB"/>
    <w:rPr>
      <w:rFonts w:ascii="Times New Roman" w:hAnsi="Times New Roman" w:cs="Times New Roman"/>
      <w:b/>
      <w:lang w:val="en-US"/>
    </w:rPr>
  </w:style>
  <w:style w:type="character" w:customStyle="1" w:styleId="Heading2Char">
    <w:name w:val="Heading 2 Char"/>
    <w:basedOn w:val="DefaultParagraphFont"/>
    <w:link w:val="Heading2"/>
    <w:uiPriority w:val="9"/>
    <w:rsid w:val="00EC74DB"/>
    <w:rPr>
      <w:rFonts w:ascii="Times New Roman" w:hAnsi="Times New Roman" w:cs="Times New Roman"/>
      <w:b/>
      <w:u w:val="single"/>
      <w:lang w:val="en-US"/>
    </w:rPr>
  </w:style>
  <w:style w:type="character" w:customStyle="1" w:styleId="Heading3Char">
    <w:name w:val="Heading 3 Char"/>
    <w:basedOn w:val="DefaultParagraphFont"/>
    <w:link w:val="Heading3"/>
    <w:uiPriority w:val="9"/>
    <w:rsid w:val="00EC74DB"/>
    <w:rPr>
      <w:rFonts w:ascii="Times New Roman" w:hAnsi="Times New Roman" w:cs="Times New Roman"/>
      <w:b/>
      <w:i/>
      <w:iCs/>
      <w:lang w:val="en-US"/>
    </w:rPr>
  </w:style>
  <w:style w:type="character" w:customStyle="1" w:styleId="Heading4Char">
    <w:name w:val="Heading 4 Char"/>
    <w:basedOn w:val="DefaultParagraphFont"/>
    <w:link w:val="Heading4"/>
    <w:uiPriority w:val="9"/>
    <w:rsid w:val="00EC74DB"/>
    <w:rPr>
      <w:rFonts w:ascii="Times New Roman" w:eastAsiaTheme="majorEastAsia" w:hAnsi="Times New Roman" w:cs="Times New Roman"/>
      <w:i/>
      <w:iCs/>
      <w:color w:val="000000" w:themeColor="text1"/>
    </w:rPr>
  </w:style>
  <w:style w:type="paragraph" w:styleId="ListParagraph">
    <w:name w:val="List Paragraph"/>
    <w:basedOn w:val="Normal"/>
    <w:uiPriority w:val="34"/>
    <w:qFormat/>
    <w:rsid w:val="00EC74DB"/>
    <w:pPr>
      <w:ind w:left="720"/>
      <w:contextualSpacing/>
    </w:pPr>
  </w:style>
  <w:style w:type="paragraph" w:styleId="Footer">
    <w:name w:val="footer"/>
    <w:basedOn w:val="Normal"/>
    <w:link w:val="FooterChar"/>
    <w:uiPriority w:val="99"/>
    <w:unhideWhenUsed/>
    <w:rsid w:val="00EC74DB"/>
    <w:pPr>
      <w:tabs>
        <w:tab w:val="center" w:pos="4513"/>
        <w:tab w:val="right" w:pos="9026"/>
      </w:tabs>
    </w:pPr>
  </w:style>
  <w:style w:type="character" w:customStyle="1" w:styleId="FooterChar">
    <w:name w:val="Footer Char"/>
    <w:basedOn w:val="DefaultParagraphFont"/>
    <w:link w:val="Footer"/>
    <w:uiPriority w:val="99"/>
    <w:rsid w:val="00EC74DB"/>
  </w:style>
  <w:style w:type="character" w:styleId="PageNumber">
    <w:name w:val="page number"/>
    <w:basedOn w:val="DefaultParagraphFont"/>
    <w:uiPriority w:val="99"/>
    <w:semiHidden/>
    <w:unhideWhenUsed/>
    <w:rsid w:val="00EC74DB"/>
  </w:style>
  <w:style w:type="paragraph" w:styleId="Header">
    <w:name w:val="header"/>
    <w:basedOn w:val="Normal"/>
    <w:link w:val="HeaderChar"/>
    <w:uiPriority w:val="99"/>
    <w:unhideWhenUsed/>
    <w:rsid w:val="00EC74DB"/>
    <w:pPr>
      <w:tabs>
        <w:tab w:val="center" w:pos="4513"/>
        <w:tab w:val="right" w:pos="9026"/>
      </w:tabs>
    </w:pPr>
  </w:style>
  <w:style w:type="character" w:customStyle="1" w:styleId="HeaderChar">
    <w:name w:val="Header Char"/>
    <w:basedOn w:val="DefaultParagraphFont"/>
    <w:link w:val="Header"/>
    <w:uiPriority w:val="99"/>
    <w:rsid w:val="00EC74DB"/>
  </w:style>
  <w:style w:type="paragraph" w:styleId="FootnoteText">
    <w:name w:val="footnote text"/>
    <w:basedOn w:val="Normal"/>
    <w:link w:val="FootnoteTextChar"/>
    <w:uiPriority w:val="99"/>
    <w:unhideWhenUsed/>
    <w:rsid w:val="00CF3586"/>
    <w:rPr>
      <w:rFonts w:ascii="Times New Roman" w:hAnsi="Times New Roman"/>
      <w:sz w:val="20"/>
      <w:szCs w:val="20"/>
    </w:rPr>
  </w:style>
  <w:style w:type="character" w:customStyle="1" w:styleId="FootnoteTextChar">
    <w:name w:val="Footnote Text Char"/>
    <w:basedOn w:val="DefaultParagraphFont"/>
    <w:link w:val="FootnoteText"/>
    <w:uiPriority w:val="99"/>
    <w:rsid w:val="00CF3586"/>
    <w:rPr>
      <w:rFonts w:ascii="Times New Roman" w:hAnsi="Times New Roman"/>
      <w:sz w:val="20"/>
      <w:szCs w:val="20"/>
    </w:rPr>
  </w:style>
  <w:style w:type="character" w:styleId="FootnoteReference">
    <w:name w:val="footnote reference"/>
    <w:basedOn w:val="DefaultParagraphFont"/>
    <w:uiPriority w:val="99"/>
    <w:unhideWhenUsed/>
    <w:rsid w:val="00CA3282"/>
    <w:rPr>
      <w:rFonts w:ascii="Times New Roman" w:hAnsi="Times New Roman"/>
      <w:sz w:val="20"/>
      <w:vertAlign w:val="superscript"/>
    </w:rPr>
  </w:style>
  <w:style w:type="paragraph" w:styleId="TOCHeading">
    <w:name w:val="TOC Heading"/>
    <w:basedOn w:val="Heading1"/>
    <w:next w:val="Normal"/>
    <w:uiPriority w:val="39"/>
    <w:unhideWhenUsed/>
    <w:qFormat/>
    <w:rsid w:val="00EC74DB"/>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C43701"/>
    <w:pPr>
      <w:tabs>
        <w:tab w:val="right" w:leader="dot" w:pos="9016"/>
      </w:tabs>
      <w:spacing w:before="120" w:after="120"/>
    </w:pPr>
    <w:rPr>
      <w:rFonts w:cstheme="minorHAnsi"/>
      <w:b/>
      <w:bCs/>
      <w:caps/>
      <w:sz w:val="20"/>
      <w:szCs w:val="20"/>
    </w:rPr>
  </w:style>
  <w:style w:type="paragraph" w:styleId="TOC2">
    <w:name w:val="toc 2"/>
    <w:basedOn w:val="Normal"/>
    <w:next w:val="Normal"/>
    <w:autoRedefine/>
    <w:uiPriority w:val="39"/>
    <w:unhideWhenUsed/>
    <w:rsid w:val="00EC74DB"/>
    <w:pPr>
      <w:ind w:left="240"/>
    </w:pPr>
    <w:rPr>
      <w:rFonts w:cstheme="minorHAnsi"/>
      <w:smallCaps/>
      <w:sz w:val="20"/>
      <w:szCs w:val="20"/>
    </w:rPr>
  </w:style>
  <w:style w:type="paragraph" w:styleId="TOC3">
    <w:name w:val="toc 3"/>
    <w:basedOn w:val="Normal"/>
    <w:next w:val="Normal"/>
    <w:autoRedefine/>
    <w:uiPriority w:val="39"/>
    <w:unhideWhenUsed/>
    <w:rsid w:val="00EC74DB"/>
    <w:pPr>
      <w:ind w:left="480"/>
    </w:pPr>
    <w:rPr>
      <w:rFonts w:cstheme="minorHAnsi"/>
      <w:i/>
      <w:iCs/>
      <w:sz w:val="20"/>
      <w:szCs w:val="20"/>
    </w:rPr>
  </w:style>
  <w:style w:type="character" w:styleId="Hyperlink">
    <w:name w:val="Hyperlink"/>
    <w:basedOn w:val="DefaultParagraphFont"/>
    <w:uiPriority w:val="99"/>
    <w:unhideWhenUsed/>
    <w:rsid w:val="00EC74DB"/>
    <w:rPr>
      <w:color w:val="0563C1" w:themeColor="hyperlink"/>
      <w:u w:val="single"/>
    </w:rPr>
  </w:style>
  <w:style w:type="paragraph" w:styleId="TOC4">
    <w:name w:val="toc 4"/>
    <w:basedOn w:val="Normal"/>
    <w:next w:val="Normal"/>
    <w:autoRedefine/>
    <w:uiPriority w:val="39"/>
    <w:unhideWhenUsed/>
    <w:rsid w:val="00EC74DB"/>
    <w:pPr>
      <w:ind w:left="720"/>
    </w:pPr>
    <w:rPr>
      <w:rFonts w:cstheme="minorHAnsi"/>
      <w:sz w:val="18"/>
      <w:szCs w:val="18"/>
    </w:rPr>
  </w:style>
  <w:style w:type="paragraph" w:styleId="TOC5">
    <w:name w:val="toc 5"/>
    <w:basedOn w:val="Normal"/>
    <w:next w:val="Normal"/>
    <w:autoRedefine/>
    <w:uiPriority w:val="39"/>
    <w:semiHidden/>
    <w:unhideWhenUsed/>
    <w:rsid w:val="00EC74DB"/>
    <w:pPr>
      <w:ind w:left="960"/>
    </w:pPr>
    <w:rPr>
      <w:rFonts w:cstheme="minorHAnsi"/>
      <w:sz w:val="18"/>
      <w:szCs w:val="18"/>
    </w:rPr>
  </w:style>
  <w:style w:type="paragraph" w:styleId="TOC6">
    <w:name w:val="toc 6"/>
    <w:basedOn w:val="Normal"/>
    <w:next w:val="Normal"/>
    <w:autoRedefine/>
    <w:uiPriority w:val="39"/>
    <w:semiHidden/>
    <w:unhideWhenUsed/>
    <w:rsid w:val="00EC74DB"/>
    <w:pPr>
      <w:ind w:left="1200"/>
    </w:pPr>
    <w:rPr>
      <w:rFonts w:cstheme="minorHAnsi"/>
      <w:sz w:val="18"/>
      <w:szCs w:val="18"/>
    </w:rPr>
  </w:style>
  <w:style w:type="paragraph" w:styleId="TOC7">
    <w:name w:val="toc 7"/>
    <w:basedOn w:val="Normal"/>
    <w:next w:val="Normal"/>
    <w:autoRedefine/>
    <w:uiPriority w:val="39"/>
    <w:semiHidden/>
    <w:unhideWhenUsed/>
    <w:rsid w:val="00EC74DB"/>
    <w:pPr>
      <w:ind w:left="1440"/>
    </w:pPr>
    <w:rPr>
      <w:rFonts w:cstheme="minorHAnsi"/>
      <w:sz w:val="18"/>
      <w:szCs w:val="18"/>
    </w:rPr>
  </w:style>
  <w:style w:type="paragraph" w:styleId="TOC8">
    <w:name w:val="toc 8"/>
    <w:basedOn w:val="Normal"/>
    <w:next w:val="Normal"/>
    <w:autoRedefine/>
    <w:uiPriority w:val="39"/>
    <w:semiHidden/>
    <w:unhideWhenUsed/>
    <w:rsid w:val="00EC74DB"/>
    <w:pPr>
      <w:ind w:left="1680"/>
    </w:pPr>
    <w:rPr>
      <w:rFonts w:cstheme="minorHAnsi"/>
      <w:sz w:val="18"/>
      <w:szCs w:val="18"/>
    </w:rPr>
  </w:style>
  <w:style w:type="paragraph" w:styleId="TOC9">
    <w:name w:val="toc 9"/>
    <w:basedOn w:val="Normal"/>
    <w:next w:val="Normal"/>
    <w:autoRedefine/>
    <w:uiPriority w:val="39"/>
    <w:semiHidden/>
    <w:unhideWhenUsed/>
    <w:rsid w:val="00EC74DB"/>
    <w:pPr>
      <w:ind w:left="1920"/>
    </w:pPr>
    <w:rPr>
      <w:rFonts w:cstheme="minorHAnsi"/>
      <w:sz w:val="18"/>
      <w:szCs w:val="18"/>
    </w:rPr>
  </w:style>
  <w:style w:type="paragraph" w:styleId="NormalWeb">
    <w:name w:val="Normal (Web)"/>
    <w:basedOn w:val="Normal"/>
    <w:uiPriority w:val="99"/>
    <w:unhideWhenUsed/>
    <w:rsid w:val="00EC74D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96110"/>
    <w:rPr>
      <w:sz w:val="16"/>
      <w:szCs w:val="16"/>
    </w:rPr>
  </w:style>
  <w:style w:type="paragraph" w:styleId="CommentText">
    <w:name w:val="annotation text"/>
    <w:basedOn w:val="Normal"/>
    <w:link w:val="CommentTextChar"/>
    <w:uiPriority w:val="99"/>
    <w:unhideWhenUsed/>
    <w:rsid w:val="00D96110"/>
    <w:rPr>
      <w:sz w:val="20"/>
      <w:szCs w:val="20"/>
    </w:rPr>
  </w:style>
  <w:style w:type="character" w:customStyle="1" w:styleId="CommentTextChar">
    <w:name w:val="Comment Text Char"/>
    <w:basedOn w:val="DefaultParagraphFont"/>
    <w:link w:val="CommentText"/>
    <w:uiPriority w:val="99"/>
    <w:rsid w:val="00D96110"/>
    <w:rPr>
      <w:sz w:val="20"/>
      <w:szCs w:val="20"/>
    </w:rPr>
  </w:style>
  <w:style w:type="paragraph" w:styleId="CommentSubject">
    <w:name w:val="annotation subject"/>
    <w:basedOn w:val="CommentText"/>
    <w:next w:val="CommentText"/>
    <w:link w:val="CommentSubjectChar"/>
    <w:uiPriority w:val="99"/>
    <w:semiHidden/>
    <w:unhideWhenUsed/>
    <w:rsid w:val="00211910"/>
    <w:rPr>
      <w:b/>
      <w:bCs/>
    </w:rPr>
  </w:style>
  <w:style w:type="character" w:customStyle="1" w:styleId="CommentSubjectChar">
    <w:name w:val="Comment Subject Char"/>
    <w:basedOn w:val="CommentTextChar"/>
    <w:link w:val="CommentSubject"/>
    <w:uiPriority w:val="99"/>
    <w:semiHidden/>
    <w:rsid w:val="00211910"/>
    <w:rPr>
      <w:b/>
      <w:bCs/>
      <w:sz w:val="20"/>
      <w:szCs w:val="20"/>
    </w:rPr>
  </w:style>
  <w:style w:type="paragraph" w:styleId="Revision">
    <w:name w:val="Revision"/>
    <w:hidden/>
    <w:uiPriority w:val="99"/>
    <w:semiHidden/>
    <w:rsid w:val="00211910"/>
  </w:style>
  <w:style w:type="character" w:customStyle="1" w:styleId="Heading5Char">
    <w:name w:val="Heading 5 Char"/>
    <w:basedOn w:val="DefaultParagraphFont"/>
    <w:link w:val="Heading5"/>
    <w:uiPriority w:val="9"/>
    <w:rsid w:val="008647FA"/>
    <w:rPr>
      <w:rFonts w:ascii="Times New Roman" w:eastAsiaTheme="majorEastAsia" w:hAnsi="Times New Roman" w:cs="Times New Roman"/>
      <w:color w:val="000000" w:themeColor="text1"/>
      <w:u w:val="single"/>
    </w:rPr>
  </w:style>
  <w:style w:type="paragraph" w:customStyle="1" w:styleId="BodyA">
    <w:name w:val="Body A"/>
    <w:rsid w:val="00C70EA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en-SG" w:bidi="ta-IN"/>
    </w:rPr>
  </w:style>
  <w:style w:type="paragraph" w:styleId="NoSpacing">
    <w:name w:val="No Spacing"/>
    <w:link w:val="NoSpacingChar"/>
    <w:uiPriority w:val="1"/>
    <w:qFormat/>
    <w:rsid w:val="00A967CA"/>
    <w:rPr>
      <w:rFonts w:eastAsiaTheme="minorEastAsia"/>
      <w:sz w:val="22"/>
      <w:szCs w:val="22"/>
      <w:lang w:val="en-US" w:eastAsia="zh-CN"/>
    </w:rPr>
  </w:style>
  <w:style w:type="character" w:customStyle="1" w:styleId="NoSpacingChar">
    <w:name w:val="No Spacing Char"/>
    <w:basedOn w:val="DefaultParagraphFont"/>
    <w:link w:val="NoSpacing"/>
    <w:uiPriority w:val="1"/>
    <w:rsid w:val="00A967CA"/>
    <w:rPr>
      <w:rFonts w:eastAsiaTheme="minorEastAsia"/>
      <w:sz w:val="22"/>
      <w:szCs w:val="22"/>
      <w:lang w:val="en-US" w:eastAsia="zh-CN"/>
    </w:rPr>
  </w:style>
  <w:style w:type="paragraph" w:styleId="EndnoteText">
    <w:name w:val="endnote text"/>
    <w:basedOn w:val="Normal"/>
    <w:link w:val="EndnoteTextChar"/>
    <w:uiPriority w:val="99"/>
    <w:semiHidden/>
    <w:unhideWhenUsed/>
    <w:rsid w:val="007E10BD"/>
    <w:rPr>
      <w:sz w:val="20"/>
      <w:szCs w:val="20"/>
    </w:rPr>
  </w:style>
  <w:style w:type="character" w:customStyle="1" w:styleId="EndnoteTextChar">
    <w:name w:val="Endnote Text Char"/>
    <w:basedOn w:val="DefaultParagraphFont"/>
    <w:link w:val="EndnoteText"/>
    <w:uiPriority w:val="99"/>
    <w:semiHidden/>
    <w:rsid w:val="007E10BD"/>
    <w:rPr>
      <w:sz w:val="20"/>
      <w:szCs w:val="20"/>
    </w:rPr>
  </w:style>
  <w:style w:type="character" w:styleId="EndnoteReference">
    <w:name w:val="endnote reference"/>
    <w:basedOn w:val="DefaultParagraphFont"/>
    <w:uiPriority w:val="99"/>
    <w:semiHidden/>
    <w:unhideWhenUsed/>
    <w:rsid w:val="007E10BD"/>
    <w:rPr>
      <w:vertAlign w:val="superscript"/>
    </w:rPr>
  </w:style>
  <w:style w:type="character" w:styleId="Emphasis">
    <w:name w:val="Emphasis"/>
    <w:basedOn w:val="DefaultParagraphFont"/>
    <w:uiPriority w:val="20"/>
    <w:qFormat/>
    <w:rsid w:val="00176E03"/>
    <w:rPr>
      <w:i/>
      <w:iCs/>
    </w:rPr>
  </w:style>
  <w:style w:type="paragraph" w:styleId="Bibliography">
    <w:name w:val="Bibliography"/>
    <w:basedOn w:val="Normal"/>
    <w:next w:val="Normal"/>
    <w:uiPriority w:val="37"/>
    <w:unhideWhenUsed/>
    <w:rsid w:val="00A619A5"/>
  </w:style>
  <w:style w:type="character" w:customStyle="1" w:styleId="UnresolvedMention1">
    <w:name w:val="Unresolved Mention1"/>
    <w:basedOn w:val="DefaultParagraphFont"/>
    <w:uiPriority w:val="99"/>
    <w:semiHidden/>
    <w:unhideWhenUsed/>
    <w:rsid w:val="00061A3F"/>
    <w:rPr>
      <w:color w:val="605E5C"/>
      <w:shd w:val="clear" w:color="auto" w:fill="E1DFDD"/>
    </w:rPr>
  </w:style>
  <w:style w:type="character" w:styleId="FollowedHyperlink">
    <w:name w:val="FollowedHyperlink"/>
    <w:basedOn w:val="DefaultParagraphFont"/>
    <w:uiPriority w:val="99"/>
    <w:semiHidden/>
    <w:unhideWhenUsed/>
    <w:rsid w:val="000657EA"/>
    <w:rPr>
      <w:color w:val="954F72" w:themeColor="followedHyperlink"/>
      <w:u w:val="single"/>
    </w:rPr>
  </w:style>
  <w:style w:type="character" w:customStyle="1" w:styleId="UnresolvedMention2">
    <w:name w:val="Unresolved Mention2"/>
    <w:basedOn w:val="DefaultParagraphFont"/>
    <w:uiPriority w:val="99"/>
    <w:rsid w:val="00D94302"/>
    <w:rPr>
      <w:color w:val="605E5C"/>
      <w:shd w:val="clear" w:color="auto" w:fill="E1DFDD"/>
    </w:rPr>
  </w:style>
  <w:style w:type="character" w:customStyle="1" w:styleId="UnresolvedMention3">
    <w:name w:val="Unresolved Mention3"/>
    <w:basedOn w:val="DefaultParagraphFont"/>
    <w:uiPriority w:val="99"/>
    <w:semiHidden/>
    <w:unhideWhenUsed/>
    <w:rsid w:val="007049C7"/>
    <w:rPr>
      <w:color w:val="605E5C"/>
      <w:shd w:val="clear" w:color="auto" w:fill="E1DFDD"/>
    </w:rPr>
  </w:style>
  <w:style w:type="character" w:customStyle="1" w:styleId="UnresolvedMention4">
    <w:name w:val="Unresolved Mention4"/>
    <w:basedOn w:val="DefaultParagraphFont"/>
    <w:uiPriority w:val="99"/>
    <w:semiHidden/>
    <w:unhideWhenUsed/>
    <w:rsid w:val="005219BB"/>
    <w:rPr>
      <w:color w:val="605E5C"/>
      <w:shd w:val="clear" w:color="auto" w:fill="E1DFDD"/>
    </w:rPr>
  </w:style>
  <w:style w:type="numbering" w:customStyle="1" w:styleId="NoList1">
    <w:name w:val="No List1"/>
    <w:next w:val="NoList"/>
    <w:uiPriority w:val="99"/>
    <w:semiHidden/>
    <w:unhideWhenUsed/>
    <w:rsid w:val="00991EB5"/>
  </w:style>
  <w:style w:type="table" w:styleId="TableGrid">
    <w:name w:val="Table Grid"/>
    <w:basedOn w:val="TableNormal"/>
    <w:uiPriority w:val="59"/>
    <w:rsid w:val="00991E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211E"/>
    <w:rPr>
      <w:b/>
      <w:bCs/>
    </w:rPr>
  </w:style>
  <w:style w:type="character" w:styleId="UnresolvedMention">
    <w:name w:val="Unresolved Mention"/>
    <w:basedOn w:val="DefaultParagraphFont"/>
    <w:uiPriority w:val="99"/>
    <w:semiHidden/>
    <w:unhideWhenUsed/>
    <w:rsid w:val="00555CF2"/>
    <w:rPr>
      <w:color w:val="605E5C"/>
      <w:shd w:val="clear" w:color="auto" w:fill="E1DFDD"/>
    </w:rPr>
  </w:style>
  <w:style w:type="paragraph" w:customStyle="1" w:styleId="xxxmsonormal">
    <w:name w:val="x_xxmsonormal"/>
    <w:basedOn w:val="Normal"/>
    <w:rsid w:val="000D481B"/>
    <w:rPr>
      <w:rFonts w:ascii="Calibri" w:hAnsi="Calibri" w:cs="Calibri"/>
      <w:sz w:val="22"/>
      <w:szCs w:val="22"/>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758">
      <w:bodyDiv w:val="1"/>
      <w:marLeft w:val="0"/>
      <w:marRight w:val="0"/>
      <w:marTop w:val="0"/>
      <w:marBottom w:val="0"/>
      <w:divBdr>
        <w:top w:val="none" w:sz="0" w:space="0" w:color="auto"/>
        <w:left w:val="none" w:sz="0" w:space="0" w:color="auto"/>
        <w:bottom w:val="none" w:sz="0" w:space="0" w:color="auto"/>
        <w:right w:val="none" w:sz="0" w:space="0" w:color="auto"/>
      </w:divBdr>
    </w:div>
    <w:div w:id="53436465">
      <w:bodyDiv w:val="1"/>
      <w:marLeft w:val="0"/>
      <w:marRight w:val="0"/>
      <w:marTop w:val="0"/>
      <w:marBottom w:val="0"/>
      <w:divBdr>
        <w:top w:val="none" w:sz="0" w:space="0" w:color="auto"/>
        <w:left w:val="none" w:sz="0" w:space="0" w:color="auto"/>
        <w:bottom w:val="none" w:sz="0" w:space="0" w:color="auto"/>
        <w:right w:val="none" w:sz="0" w:space="0" w:color="auto"/>
      </w:divBdr>
    </w:div>
    <w:div w:id="73477003">
      <w:bodyDiv w:val="1"/>
      <w:marLeft w:val="0"/>
      <w:marRight w:val="0"/>
      <w:marTop w:val="0"/>
      <w:marBottom w:val="0"/>
      <w:divBdr>
        <w:top w:val="none" w:sz="0" w:space="0" w:color="auto"/>
        <w:left w:val="none" w:sz="0" w:space="0" w:color="auto"/>
        <w:bottom w:val="none" w:sz="0" w:space="0" w:color="auto"/>
        <w:right w:val="none" w:sz="0" w:space="0" w:color="auto"/>
      </w:divBdr>
    </w:div>
    <w:div w:id="307982902">
      <w:bodyDiv w:val="1"/>
      <w:marLeft w:val="0"/>
      <w:marRight w:val="0"/>
      <w:marTop w:val="0"/>
      <w:marBottom w:val="0"/>
      <w:divBdr>
        <w:top w:val="none" w:sz="0" w:space="0" w:color="auto"/>
        <w:left w:val="none" w:sz="0" w:space="0" w:color="auto"/>
        <w:bottom w:val="none" w:sz="0" w:space="0" w:color="auto"/>
        <w:right w:val="none" w:sz="0" w:space="0" w:color="auto"/>
      </w:divBdr>
    </w:div>
    <w:div w:id="423502999">
      <w:bodyDiv w:val="1"/>
      <w:marLeft w:val="0"/>
      <w:marRight w:val="0"/>
      <w:marTop w:val="0"/>
      <w:marBottom w:val="0"/>
      <w:divBdr>
        <w:top w:val="none" w:sz="0" w:space="0" w:color="auto"/>
        <w:left w:val="none" w:sz="0" w:space="0" w:color="auto"/>
        <w:bottom w:val="none" w:sz="0" w:space="0" w:color="auto"/>
        <w:right w:val="none" w:sz="0" w:space="0" w:color="auto"/>
      </w:divBdr>
    </w:div>
    <w:div w:id="459619126">
      <w:bodyDiv w:val="1"/>
      <w:marLeft w:val="0"/>
      <w:marRight w:val="0"/>
      <w:marTop w:val="0"/>
      <w:marBottom w:val="0"/>
      <w:divBdr>
        <w:top w:val="none" w:sz="0" w:space="0" w:color="auto"/>
        <w:left w:val="none" w:sz="0" w:space="0" w:color="auto"/>
        <w:bottom w:val="none" w:sz="0" w:space="0" w:color="auto"/>
        <w:right w:val="none" w:sz="0" w:space="0" w:color="auto"/>
      </w:divBdr>
    </w:div>
    <w:div w:id="468207153">
      <w:bodyDiv w:val="1"/>
      <w:marLeft w:val="0"/>
      <w:marRight w:val="0"/>
      <w:marTop w:val="0"/>
      <w:marBottom w:val="0"/>
      <w:divBdr>
        <w:top w:val="none" w:sz="0" w:space="0" w:color="auto"/>
        <w:left w:val="none" w:sz="0" w:space="0" w:color="auto"/>
        <w:bottom w:val="none" w:sz="0" w:space="0" w:color="auto"/>
        <w:right w:val="none" w:sz="0" w:space="0" w:color="auto"/>
      </w:divBdr>
    </w:div>
    <w:div w:id="555091098">
      <w:bodyDiv w:val="1"/>
      <w:marLeft w:val="0"/>
      <w:marRight w:val="0"/>
      <w:marTop w:val="0"/>
      <w:marBottom w:val="0"/>
      <w:divBdr>
        <w:top w:val="none" w:sz="0" w:space="0" w:color="auto"/>
        <w:left w:val="none" w:sz="0" w:space="0" w:color="auto"/>
        <w:bottom w:val="none" w:sz="0" w:space="0" w:color="auto"/>
        <w:right w:val="none" w:sz="0" w:space="0" w:color="auto"/>
      </w:divBdr>
    </w:div>
    <w:div w:id="597057104">
      <w:bodyDiv w:val="1"/>
      <w:marLeft w:val="0"/>
      <w:marRight w:val="0"/>
      <w:marTop w:val="0"/>
      <w:marBottom w:val="0"/>
      <w:divBdr>
        <w:top w:val="none" w:sz="0" w:space="0" w:color="auto"/>
        <w:left w:val="none" w:sz="0" w:space="0" w:color="auto"/>
        <w:bottom w:val="none" w:sz="0" w:space="0" w:color="auto"/>
        <w:right w:val="none" w:sz="0" w:space="0" w:color="auto"/>
      </w:divBdr>
    </w:div>
    <w:div w:id="811213353">
      <w:bodyDiv w:val="1"/>
      <w:marLeft w:val="0"/>
      <w:marRight w:val="0"/>
      <w:marTop w:val="0"/>
      <w:marBottom w:val="0"/>
      <w:divBdr>
        <w:top w:val="none" w:sz="0" w:space="0" w:color="auto"/>
        <w:left w:val="none" w:sz="0" w:space="0" w:color="auto"/>
        <w:bottom w:val="none" w:sz="0" w:space="0" w:color="auto"/>
        <w:right w:val="none" w:sz="0" w:space="0" w:color="auto"/>
      </w:divBdr>
    </w:div>
    <w:div w:id="820729104">
      <w:bodyDiv w:val="1"/>
      <w:marLeft w:val="0"/>
      <w:marRight w:val="0"/>
      <w:marTop w:val="0"/>
      <w:marBottom w:val="0"/>
      <w:divBdr>
        <w:top w:val="none" w:sz="0" w:space="0" w:color="auto"/>
        <w:left w:val="none" w:sz="0" w:space="0" w:color="auto"/>
        <w:bottom w:val="none" w:sz="0" w:space="0" w:color="auto"/>
        <w:right w:val="none" w:sz="0" w:space="0" w:color="auto"/>
      </w:divBdr>
    </w:div>
    <w:div w:id="959411556">
      <w:bodyDiv w:val="1"/>
      <w:marLeft w:val="0"/>
      <w:marRight w:val="0"/>
      <w:marTop w:val="0"/>
      <w:marBottom w:val="0"/>
      <w:divBdr>
        <w:top w:val="none" w:sz="0" w:space="0" w:color="auto"/>
        <w:left w:val="none" w:sz="0" w:space="0" w:color="auto"/>
        <w:bottom w:val="none" w:sz="0" w:space="0" w:color="auto"/>
        <w:right w:val="none" w:sz="0" w:space="0" w:color="auto"/>
      </w:divBdr>
      <w:divsChild>
        <w:div w:id="148521546">
          <w:marLeft w:val="480"/>
          <w:marRight w:val="0"/>
          <w:marTop w:val="0"/>
          <w:marBottom w:val="0"/>
          <w:divBdr>
            <w:top w:val="none" w:sz="0" w:space="0" w:color="auto"/>
            <w:left w:val="none" w:sz="0" w:space="0" w:color="auto"/>
            <w:bottom w:val="none" w:sz="0" w:space="0" w:color="auto"/>
            <w:right w:val="none" w:sz="0" w:space="0" w:color="auto"/>
          </w:divBdr>
          <w:divsChild>
            <w:div w:id="1318146470">
              <w:marLeft w:val="0"/>
              <w:marRight w:val="0"/>
              <w:marTop w:val="0"/>
              <w:marBottom w:val="0"/>
              <w:divBdr>
                <w:top w:val="none" w:sz="0" w:space="0" w:color="auto"/>
                <w:left w:val="none" w:sz="0" w:space="0" w:color="auto"/>
                <w:bottom w:val="none" w:sz="0" w:space="0" w:color="auto"/>
                <w:right w:val="none" w:sz="0" w:space="0" w:color="auto"/>
              </w:divBdr>
            </w:div>
            <w:div w:id="1940873050">
              <w:marLeft w:val="0"/>
              <w:marRight w:val="0"/>
              <w:marTop w:val="0"/>
              <w:marBottom w:val="0"/>
              <w:divBdr>
                <w:top w:val="none" w:sz="0" w:space="0" w:color="auto"/>
                <w:left w:val="none" w:sz="0" w:space="0" w:color="auto"/>
                <w:bottom w:val="none" w:sz="0" w:space="0" w:color="auto"/>
                <w:right w:val="none" w:sz="0" w:space="0" w:color="auto"/>
              </w:divBdr>
            </w:div>
            <w:div w:id="403262239">
              <w:marLeft w:val="0"/>
              <w:marRight w:val="0"/>
              <w:marTop w:val="0"/>
              <w:marBottom w:val="0"/>
              <w:divBdr>
                <w:top w:val="none" w:sz="0" w:space="0" w:color="auto"/>
                <w:left w:val="none" w:sz="0" w:space="0" w:color="auto"/>
                <w:bottom w:val="none" w:sz="0" w:space="0" w:color="auto"/>
                <w:right w:val="none" w:sz="0" w:space="0" w:color="auto"/>
              </w:divBdr>
            </w:div>
            <w:div w:id="353918898">
              <w:marLeft w:val="0"/>
              <w:marRight w:val="0"/>
              <w:marTop w:val="0"/>
              <w:marBottom w:val="0"/>
              <w:divBdr>
                <w:top w:val="none" w:sz="0" w:space="0" w:color="auto"/>
                <w:left w:val="none" w:sz="0" w:space="0" w:color="auto"/>
                <w:bottom w:val="none" w:sz="0" w:space="0" w:color="auto"/>
                <w:right w:val="none" w:sz="0" w:space="0" w:color="auto"/>
              </w:divBdr>
            </w:div>
            <w:div w:id="1395934813">
              <w:marLeft w:val="0"/>
              <w:marRight w:val="0"/>
              <w:marTop w:val="0"/>
              <w:marBottom w:val="0"/>
              <w:divBdr>
                <w:top w:val="none" w:sz="0" w:space="0" w:color="auto"/>
                <w:left w:val="none" w:sz="0" w:space="0" w:color="auto"/>
                <w:bottom w:val="none" w:sz="0" w:space="0" w:color="auto"/>
                <w:right w:val="none" w:sz="0" w:space="0" w:color="auto"/>
              </w:divBdr>
            </w:div>
            <w:div w:id="163977524">
              <w:marLeft w:val="0"/>
              <w:marRight w:val="0"/>
              <w:marTop w:val="0"/>
              <w:marBottom w:val="0"/>
              <w:divBdr>
                <w:top w:val="none" w:sz="0" w:space="0" w:color="auto"/>
                <w:left w:val="none" w:sz="0" w:space="0" w:color="auto"/>
                <w:bottom w:val="none" w:sz="0" w:space="0" w:color="auto"/>
                <w:right w:val="none" w:sz="0" w:space="0" w:color="auto"/>
              </w:divBdr>
            </w:div>
            <w:div w:id="1967470131">
              <w:marLeft w:val="0"/>
              <w:marRight w:val="0"/>
              <w:marTop w:val="0"/>
              <w:marBottom w:val="0"/>
              <w:divBdr>
                <w:top w:val="none" w:sz="0" w:space="0" w:color="auto"/>
                <w:left w:val="none" w:sz="0" w:space="0" w:color="auto"/>
                <w:bottom w:val="none" w:sz="0" w:space="0" w:color="auto"/>
                <w:right w:val="none" w:sz="0" w:space="0" w:color="auto"/>
              </w:divBdr>
            </w:div>
            <w:div w:id="1724399784">
              <w:marLeft w:val="0"/>
              <w:marRight w:val="0"/>
              <w:marTop w:val="0"/>
              <w:marBottom w:val="0"/>
              <w:divBdr>
                <w:top w:val="none" w:sz="0" w:space="0" w:color="auto"/>
                <w:left w:val="none" w:sz="0" w:space="0" w:color="auto"/>
                <w:bottom w:val="none" w:sz="0" w:space="0" w:color="auto"/>
                <w:right w:val="none" w:sz="0" w:space="0" w:color="auto"/>
              </w:divBdr>
            </w:div>
            <w:div w:id="2138525516">
              <w:marLeft w:val="0"/>
              <w:marRight w:val="0"/>
              <w:marTop w:val="0"/>
              <w:marBottom w:val="0"/>
              <w:divBdr>
                <w:top w:val="none" w:sz="0" w:space="0" w:color="auto"/>
                <w:left w:val="none" w:sz="0" w:space="0" w:color="auto"/>
                <w:bottom w:val="none" w:sz="0" w:space="0" w:color="auto"/>
                <w:right w:val="none" w:sz="0" w:space="0" w:color="auto"/>
              </w:divBdr>
            </w:div>
            <w:div w:id="967206772">
              <w:marLeft w:val="0"/>
              <w:marRight w:val="0"/>
              <w:marTop w:val="0"/>
              <w:marBottom w:val="0"/>
              <w:divBdr>
                <w:top w:val="none" w:sz="0" w:space="0" w:color="auto"/>
                <w:left w:val="none" w:sz="0" w:space="0" w:color="auto"/>
                <w:bottom w:val="none" w:sz="0" w:space="0" w:color="auto"/>
                <w:right w:val="none" w:sz="0" w:space="0" w:color="auto"/>
              </w:divBdr>
            </w:div>
            <w:div w:id="1730960426">
              <w:marLeft w:val="0"/>
              <w:marRight w:val="0"/>
              <w:marTop w:val="0"/>
              <w:marBottom w:val="0"/>
              <w:divBdr>
                <w:top w:val="none" w:sz="0" w:space="0" w:color="auto"/>
                <w:left w:val="none" w:sz="0" w:space="0" w:color="auto"/>
                <w:bottom w:val="none" w:sz="0" w:space="0" w:color="auto"/>
                <w:right w:val="none" w:sz="0" w:space="0" w:color="auto"/>
              </w:divBdr>
            </w:div>
            <w:div w:id="1736320103">
              <w:marLeft w:val="0"/>
              <w:marRight w:val="0"/>
              <w:marTop w:val="0"/>
              <w:marBottom w:val="0"/>
              <w:divBdr>
                <w:top w:val="none" w:sz="0" w:space="0" w:color="auto"/>
                <w:left w:val="none" w:sz="0" w:space="0" w:color="auto"/>
                <w:bottom w:val="none" w:sz="0" w:space="0" w:color="auto"/>
                <w:right w:val="none" w:sz="0" w:space="0" w:color="auto"/>
              </w:divBdr>
            </w:div>
            <w:div w:id="391972192">
              <w:marLeft w:val="0"/>
              <w:marRight w:val="0"/>
              <w:marTop w:val="0"/>
              <w:marBottom w:val="0"/>
              <w:divBdr>
                <w:top w:val="none" w:sz="0" w:space="0" w:color="auto"/>
                <w:left w:val="none" w:sz="0" w:space="0" w:color="auto"/>
                <w:bottom w:val="none" w:sz="0" w:space="0" w:color="auto"/>
                <w:right w:val="none" w:sz="0" w:space="0" w:color="auto"/>
              </w:divBdr>
            </w:div>
            <w:div w:id="10212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1061097938">
      <w:bodyDiv w:val="1"/>
      <w:marLeft w:val="0"/>
      <w:marRight w:val="0"/>
      <w:marTop w:val="0"/>
      <w:marBottom w:val="0"/>
      <w:divBdr>
        <w:top w:val="none" w:sz="0" w:space="0" w:color="auto"/>
        <w:left w:val="none" w:sz="0" w:space="0" w:color="auto"/>
        <w:bottom w:val="none" w:sz="0" w:space="0" w:color="auto"/>
        <w:right w:val="none" w:sz="0" w:space="0" w:color="auto"/>
      </w:divBdr>
    </w:div>
    <w:div w:id="1146120629">
      <w:bodyDiv w:val="1"/>
      <w:marLeft w:val="0"/>
      <w:marRight w:val="0"/>
      <w:marTop w:val="0"/>
      <w:marBottom w:val="0"/>
      <w:divBdr>
        <w:top w:val="none" w:sz="0" w:space="0" w:color="auto"/>
        <w:left w:val="none" w:sz="0" w:space="0" w:color="auto"/>
        <w:bottom w:val="none" w:sz="0" w:space="0" w:color="auto"/>
        <w:right w:val="none" w:sz="0" w:space="0" w:color="auto"/>
      </w:divBdr>
    </w:div>
    <w:div w:id="1167330490">
      <w:bodyDiv w:val="1"/>
      <w:marLeft w:val="0"/>
      <w:marRight w:val="0"/>
      <w:marTop w:val="0"/>
      <w:marBottom w:val="0"/>
      <w:divBdr>
        <w:top w:val="none" w:sz="0" w:space="0" w:color="auto"/>
        <w:left w:val="none" w:sz="0" w:space="0" w:color="auto"/>
        <w:bottom w:val="none" w:sz="0" w:space="0" w:color="auto"/>
        <w:right w:val="none" w:sz="0" w:space="0" w:color="auto"/>
      </w:divBdr>
    </w:div>
    <w:div w:id="1520969608">
      <w:bodyDiv w:val="1"/>
      <w:marLeft w:val="0"/>
      <w:marRight w:val="0"/>
      <w:marTop w:val="0"/>
      <w:marBottom w:val="0"/>
      <w:divBdr>
        <w:top w:val="none" w:sz="0" w:space="0" w:color="auto"/>
        <w:left w:val="none" w:sz="0" w:space="0" w:color="auto"/>
        <w:bottom w:val="none" w:sz="0" w:space="0" w:color="auto"/>
        <w:right w:val="none" w:sz="0" w:space="0" w:color="auto"/>
      </w:divBdr>
    </w:div>
    <w:div w:id="1616713882">
      <w:bodyDiv w:val="1"/>
      <w:marLeft w:val="0"/>
      <w:marRight w:val="0"/>
      <w:marTop w:val="0"/>
      <w:marBottom w:val="0"/>
      <w:divBdr>
        <w:top w:val="none" w:sz="0" w:space="0" w:color="auto"/>
        <w:left w:val="none" w:sz="0" w:space="0" w:color="auto"/>
        <w:bottom w:val="none" w:sz="0" w:space="0" w:color="auto"/>
        <w:right w:val="none" w:sz="0" w:space="0" w:color="auto"/>
      </w:divBdr>
    </w:div>
    <w:div w:id="1747919506">
      <w:bodyDiv w:val="1"/>
      <w:marLeft w:val="0"/>
      <w:marRight w:val="0"/>
      <w:marTop w:val="0"/>
      <w:marBottom w:val="0"/>
      <w:divBdr>
        <w:top w:val="none" w:sz="0" w:space="0" w:color="auto"/>
        <w:left w:val="none" w:sz="0" w:space="0" w:color="auto"/>
        <w:bottom w:val="none" w:sz="0" w:space="0" w:color="auto"/>
        <w:right w:val="none" w:sz="0" w:space="0" w:color="auto"/>
      </w:divBdr>
    </w:div>
    <w:div w:id="1792095517">
      <w:bodyDiv w:val="1"/>
      <w:marLeft w:val="0"/>
      <w:marRight w:val="0"/>
      <w:marTop w:val="0"/>
      <w:marBottom w:val="0"/>
      <w:divBdr>
        <w:top w:val="none" w:sz="0" w:space="0" w:color="auto"/>
        <w:left w:val="none" w:sz="0" w:space="0" w:color="auto"/>
        <w:bottom w:val="none" w:sz="0" w:space="0" w:color="auto"/>
        <w:right w:val="none" w:sz="0" w:space="0" w:color="auto"/>
      </w:divBdr>
    </w:div>
    <w:div w:id="1898125610">
      <w:bodyDiv w:val="1"/>
      <w:marLeft w:val="0"/>
      <w:marRight w:val="0"/>
      <w:marTop w:val="0"/>
      <w:marBottom w:val="0"/>
      <w:divBdr>
        <w:top w:val="none" w:sz="0" w:space="0" w:color="auto"/>
        <w:left w:val="none" w:sz="0" w:space="0" w:color="auto"/>
        <w:bottom w:val="none" w:sz="0" w:space="0" w:color="auto"/>
        <w:right w:val="none" w:sz="0" w:space="0" w:color="auto"/>
      </w:divBdr>
    </w:div>
    <w:div w:id="1904295408">
      <w:bodyDiv w:val="1"/>
      <w:marLeft w:val="0"/>
      <w:marRight w:val="0"/>
      <w:marTop w:val="0"/>
      <w:marBottom w:val="0"/>
      <w:divBdr>
        <w:top w:val="none" w:sz="0" w:space="0" w:color="auto"/>
        <w:left w:val="none" w:sz="0" w:space="0" w:color="auto"/>
        <w:bottom w:val="none" w:sz="0" w:space="0" w:color="auto"/>
        <w:right w:val="none" w:sz="0" w:space="0" w:color="auto"/>
      </w:divBdr>
    </w:div>
    <w:div w:id="2015954734">
      <w:bodyDiv w:val="1"/>
      <w:marLeft w:val="0"/>
      <w:marRight w:val="0"/>
      <w:marTop w:val="0"/>
      <w:marBottom w:val="0"/>
      <w:divBdr>
        <w:top w:val="none" w:sz="0" w:space="0" w:color="auto"/>
        <w:left w:val="none" w:sz="0" w:space="0" w:color="auto"/>
        <w:bottom w:val="none" w:sz="0" w:space="0" w:color="auto"/>
        <w:right w:val="none" w:sz="0" w:space="0" w:color="auto"/>
      </w:divBdr>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11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4324/9780203144114" TargetMode="External"/><Relationship Id="rId21" Type="http://schemas.openxmlformats.org/officeDocument/2006/relationships/image" Target="media/image6.png"/><Relationship Id="rId34" Type="http://schemas.openxmlformats.org/officeDocument/2006/relationships/hyperlink" Target="https://doi.org/10.1080/09687599.2016.1197821" TargetMode="External"/><Relationship Id="rId42" Type="http://schemas.openxmlformats.org/officeDocument/2006/relationships/hyperlink" Target="https://www.moe.gov.sg/news/speeches/20190726-speech-by-second-minister-for-education-ms-indranee-rajah-at-the-official-opening-of-professor-brawn-caf-at-pathlight-school-campus-1" TargetMode="External"/><Relationship Id="rId47" Type="http://schemas.openxmlformats.org/officeDocument/2006/relationships/hyperlink" Target="https://www.sgenable.sg/pages/content.aspx?path=/for-children/development-support/" TargetMode="External"/><Relationship Id="rId50" Type="http://schemas.openxmlformats.org/officeDocument/2006/relationships/hyperlink" Target="https://sprs.parl.gov.sg/search/fullreport?sittingdate=06-10-2020" TargetMode="External"/><Relationship Id="rId55" Type="http://schemas.openxmlformats.org/officeDocument/2006/relationships/hyperlink" Target="https://www.esplanade.com/visit-esplanade/visitor-guide/accessibilit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pd.org.sg/" TargetMode="External"/><Relationship Id="rId29" Type="http://schemas.openxmlformats.org/officeDocument/2006/relationships/hyperlink" Target="https://doi.org/10.1111/jppi.12121" TargetMode="External"/><Relationship Id="rId11" Type="http://schemas.openxmlformats.org/officeDocument/2006/relationships/image" Target="media/image3.png"/><Relationship Id="rId24" Type="http://schemas.openxmlformats.org/officeDocument/2006/relationships/hyperlink" Target="https://doi.org/10.3390/ijerph16224449" TargetMode="External"/><Relationship Id="rId32" Type="http://schemas.openxmlformats.org/officeDocument/2006/relationships/hyperlink" Target="https://doi.org/10.1080/1034912X.2020.1761539" TargetMode="External"/><Relationship Id="rId37" Type="http://schemas.openxmlformats.org/officeDocument/2006/relationships/hyperlink" Target="https://www.das.org.sg/services/programmes/main-literacy-programme.html" TargetMode="External"/><Relationship Id="rId40" Type="http://schemas.openxmlformats.org/officeDocument/2006/relationships/hyperlink" Target="https://www.myactivesg.com/read/2019/8/care-and-cohesion-the-aim-at-inclusive-sports-festival-2019" TargetMode="External"/><Relationship Id="rId45" Type="http://schemas.openxmlformats.org/officeDocument/2006/relationships/hyperlink" Target="https://www.msf.gov.sg/media-room/Pages/1200-job-and-training-opportunities-for-pwds-in-2021.aspx" TargetMode="External"/><Relationship Id="rId53" Type="http://schemas.openxmlformats.org/officeDocument/2006/relationships/hyperlink" Target="https://www.sntc.org.sg/about-sntc/corporate-information" TargetMode="External"/><Relationship Id="rId58" Type="http://schemas.openxmlformats.org/officeDocument/2006/relationships/header" Target="header2.xm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footer" Target="footer1.xml"/><Relationship Id="rId14" Type="http://schemas.openxmlformats.org/officeDocument/2006/relationships/hyperlink" Target="https://www.apsn.org.sg/" TargetMode="External"/><Relationship Id="rId22" Type="http://schemas.openxmlformats.org/officeDocument/2006/relationships/footer" Target="footer2.xml"/><Relationship Id="rId27" Type="http://schemas.openxmlformats.org/officeDocument/2006/relationships/hyperlink" Target="https://www.taylorfrancis.com/chapters/edit/10.4324/9780203144114-25/disability-studies-inclusive-education-exclusion-michele-moore-roger-slee" TargetMode="External"/><Relationship Id="rId30" Type="http://schemas.openxmlformats.org/officeDocument/2006/relationships/hyperlink" Target="https://doi.org/10.1080/0156655900370206" TargetMode="External"/><Relationship Id="rId35" Type="http://schemas.openxmlformats.org/officeDocument/2006/relationships/hyperlink" Target="https://www.awwa.org.sg/events/inclusive-sports-festival/" TargetMode="External"/><Relationship Id="rId43" Type="http://schemas.openxmlformats.org/officeDocument/2006/relationships/hyperlink" Target="https://www.moe.gov.sg/special-educational-needs/school-support/primary-schools" TargetMode="External"/><Relationship Id="rId48" Type="http://schemas.openxmlformats.org/officeDocument/2006/relationships/hyperlink" Target="https://singaporelegaladvice.com/law-articles/appointment-deputies-mental-capacity-act" TargetMode="External"/><Relationship Id="rId56" Type="http://schemas.openxmlformats.org/officeDocument/2006/relationships/hyperlink" Target="https://www.tal.sg/tafep/getting-started/fair/tripartite-guidelines" TargetMode="External"/><Relationship Id="rId64"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s://www.spd.org.sg/singapore-becomes-the-first-south-east-asian-country-to-ratify-the-marrakesh-treaty/"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lkyspp.nus.edu.sg/ips/" TargetMode="External"/><Relationship Id="rId25" Type="http://schemas.openxmlformats.org/officeDocument/2006/relationships/hyperlink" Target="https://ink.library.smu.edu.sg/lien_reports/1/" TargetMode="External"/><Relationship Id="rId33" Type="http://schemas.openxmlformats.org/officeDocument/2006/relationships/hyperlink" Target="https://doi.org/10.1080/13603116.2012.693399" TargetMode="External"/><Relationship Id="rId38" Type="http://schemas.openxmlformats.org/officeDocument/2006/relationships/hyperlink" Target="https://engineeringgood.org/assistive-tech/tech-for-good-2021/" TargetMode="External"/><Relationship Id="rId46" Type="http://schemas.openxmlformats.org/officeDocument/2006/relationships/hyperlink" Target="https://www.ncss.gov.sg/our-initiatives/tech-and-go/funding-support/social-service-agencies---tech-subsidy" TargetMode="External"/><Relationship Id="rId59" Type="http://schemas.openxmlformats.org/officeDocument/2006/relationships/footer" Target="footer3.xml"/><Relationship Id="rId20" Type="http://schemas.openxmlformats.org/officeDocument/2006/relationships/image" Target="media/image5.png"/><Relationship Id="rId41" Type="http://schemas.openxmlformats.org/officeDocument/2006/relationships/hyperlink" Target="http://www.lienfoundation.org/sites/default/files/LF%20Early%20Intervention%20Survey%20Findings.pdf" TargetMode="External"/><Relationship Id="rId54" Type="http://schemas.openxmlformats.org/officeDocument/2006/relationships/hyperlink" Target="https://eresources.nlb.gov.sg/infopedia/articles/SIP_1600_2009-10-31.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inbowcentre.org.sg/" TargetMode="External"/><Relationship Id="rId23" Type="http://schemas.openxmlformats.org/officeDocument/2006/relationships/hyperlink" Target="https://www.dpa.org.sg/wp-content/uploads/2018/07/Discrimination-Faced-by-People-with-Disabilities-at-the-Workplace-Study-1.pdf" TargetMode="External"/><Relationship Id="rId28" Type="http://schemas.openxmlformats.org/officeDocument/2006/relationships/hyperlink" Target="https://cityofgood.sg/wp-content/uploads/2020/10/NVPC-PWD-Issue-Deck.pdf" TargetMode="External"/><Relationship Id="rId36" Type="http://schemas.openxmlformats.org/officeDocument/2006/relationships/hyperlink" Target="https://www.purpleparade.sg/" TargetMode="External"/><Relationship Id="rId49" Type="http://schemas.openxmlformats.org/officeDocument/2006/relationships/hyperlink" Target="https://singaporelegaladvice.com/law-articles/what-is-a-lasting-power-of-attorney/" TargetMode="External"/><Relationship Id="rId57" Type="http://schemas.openxmlformats.org/officeDocument/2006/relationships/hyperlink" Target="https://www.un.org/development/desa/disabilities/convention-on-the-rights-of-persons-with-disabilities/article-4-general-obligations.html" TargetMode="External"/><Relationship Id="rId10" Type="http://schemas.openxmlformats.org/officeDocument/2006/relationships/image" Target="media/image2.png"/><Relationship Id="rId31" Type="http://schemas.openxmlformats.org/officeDocument/2006/relationships/hyperlink" Target="https://ink.library.smu.edu.sg/lien_reports/8" TargetMode="External"/><Relationship Id="rId44" Type="http://schemas.openxmlformats.org/officeDocument/2006/relationships/hyperlink" Target="https://www.msf.gov.sg/media-room/Pages/Measures-to-enhance-public-awareness-of-special-needs-children-and-the-needs-of-their-parents-and-caregivers-.aspx" TargetMode="External"/><Relationship Id="rId52" Type="http://schemas.openxmlformats.org/officeDocument/2006/relationships/hyperlink" Target="https://www.sntc.org.sg/services/special-needs-savings-scheme-(snss)" TargetMode="External"/><Relationship Id="rId60" Type="http://schemas.openxmlformats.org/officeDocument/2006/relationships/footer" Target="footer4.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cid:image002.png@01D84E62.2F93B340" TargetMode="External"/><Relationship Id="rId13" Type="http://schemas.openxmlformats.org/officeDocument/2006/relationships/hyperlink" Target="https://www.awwa.org.sg/" TargetMode="External"/><Relationship Id="rId18" Type="http://schemas.openxmlformats.org/officeDocument/2006/relationships/header" Target="header1.xml"/><Relationship Id="rId39" Type="http://schemas.openxmlformats.org/officeDocument/2006/relationships/hyperlink" Target="https://www.healthhub.sg/a-z/costs-and-financing/8/eldershield"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un.org/development/desa/disabilities/convention-on-the-rights-of-persons-with-disabilities/article-24-education.html" TargetMode="External"/><Relationship Id="rId21" Type="http://schemas.openxmlformats.org/officeDocument/2006/relationships/hyperlink" Target="https://www.un.org/development/desa/disabilities/convention-on-the-rights-of-persons-with-disabilities/article-24-education.html" TargetMode="External"/><Relationship Id="rId42" Type="http://schemas.openxmlformats.org/officeDocument/2006/relationships/hyperlink" Target="https://employment.sgenable.sg/students/internship-programme/.https://employment.sgenable.sg/students/internship-programme/" TargetMode="External"/><Relationship Id="rId47" Type="http://schemas.openxmlformats.org/officeDocument/2006/relationships/hyperlink" Target="https://www.un.org/development/desa/disabilities/convention-on-the-rights-of-persons-with-disabilities/article-24-education.html" TargetMode="External"/><Relationship Id="rId63" Type="http://schemas.openxmlformats.org/officeDocument/2006/relationships/hyperlink" Target="https://www.un.org/development/desa/disabilities/convention-on-the-rights-of-persons-with-disabilities/article-24-education.html" TargetMode="External"/><Relationship Id="rId68" Type="http://schemas.openxmlformats.org/officeDocument/2006/relationships/hyperlink" Target="https://www.un.org/development/desa/disabilities/convention-on-the-rights-of-persons-with-disabilities/article-27-work-and-employment.html" TargetMode="External"/><Relationship Id="rId84" Type="http://schemas.openxmlformats.org/officeDocument/2006/relationships/hyperlink" Target="https://www.tal.sg/tafep/getting-started/fair/tripartite-guidelines" TargetMode="External"/><Relationship Id="rId89" Type="http://schemas.openxmlformats.org/officeDocument/2006/relationships/hyperlink" Target="https://enablingmark.sg/index.php/home/index" TargetMode="External"/><Relationship Id="rId112" Type="http://schemas.openxmlformats.org/officeDocument/2006/relationships/hyperlink" Target="https://www.un.org/development/desa/disabilities/convention-on-the-rights-of-persons-with-disabilities/article-4-general-obligations.html" TargetMode="External"/><Relationship Id="rId16" Type="http://schemas.openxmlformats.org/officeDocument/2006/relationships/hyperlink" Target="https://www.un.org/development/desa/disabilities/convention-on-the-rights-of-persons-with-disabilities/article-4-general-obligations.html" TargetMode="External"/><Relationship Id="rId107" Type="http://schemas.openxmlformats.org/officeDocument/2006/relationships/hyperlink" Target="https://www.un.org/development/desa/disabilities/convention-on-the-rights-of-persons-with-disabilities/article-4-general-obligations.html" TargetMode="External"/><Relationship Id="rId11" Type="http://schemas.openxmlformats.org/officeDocument/2006/relationships/hyperlink" Target="https://www.un.org/development/desa/disabilities/convention-on-the-rights-of-persons-with-disabilities/article-24-education.html" TargetMode="External"/><Relationship Id="rId32" Type="http://schemas.openxmlformats.org/officeDocument/2006/relationships/hyperlink" Target="https://www.sgenable.sg/pages/content.aspx?path=/for-youths/special-student-care-centres/" TargetMode="External"/><Relationship Id="rId37" Type="http://schemas.openxmlformats.org/officeDocument/2006/relationships/hyperlink" Target="https://www.un.org/development/desa/disabilities/convention-on-the-rights-of-persons-with-disabilities/article-24-education.html" TargetMode="External"/><Relationship Id="rId53" Type="http://schemas.openxmlformats.org/officeDocument/2006/relationships/hyperlink" Target="https://www.un.org/development/desa/disabilities/convention-on-the-rights-of-persons-with-disabilities/article-24-education.html" TargetMode="External"/><Relationship Id="rId58" Type="http://schemas.openxmlformats.org/officeDocument/2006/relationships/hyperlink" Target="https://www.un.org/development/desa/disabilities/convention-on-the-rights-of-persons-with-disabilities/article-24-education.html" TargetMode="External"/><Relationship Id="rId74" Type="http://schemas.openxmlformats.org/officeDocument/2006/relationships/hyperlink" Target="https://www.un.org/development/desa/disabilities/convention-on-the-rights-of-persons-with-disabilities/article-24-education.html" TargetMode="External"/><Relationship Id="rId79" Type="http://schemas.openxmlformats.org/officeDocument/2006/relationships/hyperlink" Target="https://www.straitstimes.com/singapore/community/transport-subsidy-scheme-for-people-with-disabilities-to-be-enhanced" TargetMode="External"/><Relationship Id="rId102" Type="http://schemas.openxmlformats.org/officeDocument/2006/relationships/hyperlink" Target="https://www.sgenable.sg/Pages/content.aspx?path=/for-adults/homes-for-adults-with-disabilities/" TargetMode="External"/><Relationship Id="rId5" Type="http://schemas.openxmlformats.org/officeDocument/2006/relationships/hyperlink" Target="https://www.sgenable.sg/pages/content.aspx?path=/for-children/early-intervention-programme-for-infants-children-eipic/" TargetMode="External"/><Relationship Id="rId90" Type="http://schemas.openxmlformats.org/officeDocument/2006/relationships/hyperlink" Target="https://employment.sgenable.sg/story/inaugural-enabling-mark-awards-ceremony-2021/" TargetMode="External"/><Relationship Id="rId95" Type="http://schemas.openxmlformats.org/officeDocument/2006/relationships/hyperlink" Target="https://singaporelegaladvice.com/law-articles/what-is-a-lasting-power-of-attorney/" TargetMode="External"/><Relationship Id="rId22" Type="http://schemas.openxmlformats.org/officeDocument/2006/relationships/hyperlink" Target="https://www.un.org/development/desa/disabilities/convention-on-the-rights-of-persons-with-disabilities/article-24-education.html" TargetMode="External"/><Relationship Id="rId27" Type="http://schemas.openxmlformats.org/officeDocument/2006/relationships/hyperlink" Target="https://www.un.org/development/desa/disabilities/convention-on-the-rights-of-persons-with-disabilities/article-24-education.html" TargetMode="External"/><Relationship Id="rId43" Type="http://schemas.openxmlformats.org/officeDocument/2006/relationships/hyperlink" Target="http://employment.sgenable.sg/students/rise-mentorship-programme/" TargetMode="External"/><Relationship Id="rId48" Type="http://schemas.openxmlformats.org/officeDocument/2006/relationships/hyperlink" Target="https://www.un.org/development/desa/disabilities/convention-on-the-rights-of-persons-with-disabilities/article-24-education.html" TargetMode="External"/><Relationship Id="rId64" Type="http://schemas.openxmlformats.org/officeDocument/2006/relationships/hyperlink" Target="https://www.un.org/development/desa/disabilities/convention-on-the-rights-of-persons-with-disabilities/article-24-education.html" TargetMode="External"/><Relationship Id="rId69" Type="http://schemas.openxmlformats.org/officeDocument/2006/relationships/hyperlink" Target="http://employment.sgenable.sg/training/skillsfuture-study-award-pwds/" TargetMode="External"/><Relationship Id="rId113" Type="http://schemas.openxmlformats.org/officeDocument/2006/relationships/hyperlink" Target="https://www.un.org/development/desa/disabilities/convention-on-the-rights-of-persons-with-disabilities/article-4-general-obligations.html" TargetMode="External"/><Relationship Id="rId80" Type="http://schemas.openxmlformats.org/officeDocument/2006/relationships/hyperlink" Target="https://www.un.org/development/desa/disabilities/convention-on-the-rights-of-persons-with-disabilities/article-27-work-and-employment.html" TargetMode="External"/><Relationship Id="rId85" Type="http://schemas.openxmlformats.org/officeDocument/2006/relationships/hyperlink" Target="https://www.un.org/development/desa/disabilities/convention-on-the-rights-of-persons-with-disabilities/article-27-work-and-employment.html" TargetMode="External"/><Relationship Id="rId12" Type="http://schemas.openxmlformats.org/officeDocument/2006/relationships/hyperlink" Target="https://www.un.org/development/desa/disabilities/convention-on-the-rights-of-persons-with-disabilities/article-24-education.html" TargetMode="External"/><Relationship Id="rId17" Type="http://schemas.openxmlformats.org/officeDocument/2006/relationships/hyperlink" Target="https://www.un.org/development/desa/disabilities/convention-on-the-rights-of-persons-with-disabilities/article-24-education.html" TargetMode="External"/><Relationship Id="rId33" Type="http://schemas.openxmlformats.org/officeDocument/2006/relationships/hyperlink" Target="https://www.das.org.sg/services/programmes/main-literacy-programme.html" TargetMode="External"/><Relationship Id="rId38" Type="http://schemas.openxmlformats.org/officeDocument/2006/relationships/hyperlink" Target="https://www.un.org/development/desa/disabilities/convention-on-the-rights-of-persons-with-disabilities/article-24-education.html" TargetMode="External"/><Relationship Id="rId59" Type="http://schemas.openxmlformats.org/officeDocument/2006/relationships/hyperlink" Target="https://www.un.org/development/desa/disabilities/convention-on-the-rights-of-persons-with-disabilities/article-24-education.html" TargetMode="External"/><Relationship Id="rId103" Type="http://schemas.openxmlformats.org/officeDocument/2006/relationships/hyperlink" Target="https://www.un.org/development/desa/disabilities/convention-on-the-rights-of-persons-with-disabilities/article-19-living-independently-and-being-included-in-the-community.html" TargetMode="External"/><Relationship Id="rId108" Type="http://schemas.openxmlformats.org/officeDocument/2006/relationships/hyperlink" Target="https://www.un.org/development/desa/disabilities/convention-on-the-rights-of-persons-with-disabilities/article-4-general-obligations.html" TargetMode="External"/><Relationship Id="rId54" Type="http://schemas.openxmlformats.org/officeDocument/2006/relationships/hyperlink" Target="https://www.un.org/development/desa/disabilities/convention-on-the-rights-of-persons-with-disabilities/article-24-education.html" TargetMode="External"/><Relationship Id="rId70" Type="http://schemas.openxmlformats.org/officeDocument/2006/relationships/hyperlink" Target="https://www.spd.org.sg/singapore-becomes-the-first-south-east-asian-country-to-ratify-the-marrakesh-treaty/" TargetMode="External"/><Relationship Id="rId75" Type="http://schemas.openxmlformats.org/officeDocument/2006/relationships/hyperlink" Target="https://www.un.org/development/desa/disabilities/convention-on-the-rights-of-persons-with-disabilities/article-24-education.html" TargetMode="External"/><Relationship Id="rId91" Type="http://schemas.openxmlformats.org/officeDocument/2006/relationships/hyperlink" Target="https://www.msf.gov.sg/media-room/Pages/Measures-to-enhance-public-awareness-of-special-needs-children-and-the-needs-of-their-parents-and-caregivers-.aspx" TargetMode="External"/><Relationship Id="rId96" Type="http://schemas.openxmlformats.org/officeDocument/2006/relationships/hyperlink" Target="https://singaporelegaladvice.com/law-articles/appointment-deputies-mental-capacity-act" TargetMode="External"/><Relationship Id="rId1" Type="http://schemas.openxmlformats.org/officeDocument/2006/relationships/hyperlink" Target="https://www.un.org/development/desa/disabilities/convention-on-the-rights-of-persons-with-disabilities/convention-on-the-rights-of-persons-with-disabilities-2.html" TargetMode="External"/><Relationship Id="rId6" Type="http://schemas.openxmlformats.org/officeDocument/2006/relationships/hyperlink" Target="https://www.un.org/development/desa/disabilities/convention-on-the-rights-of-persons-with-disabilities/article-24-education.html" TargetMode="External"/><Relationship Id="rId15" Type="http://schemas.openxmlformats.org/officeDocument/2006/relationships/hyperlink" Target="https://www.un.org/development/desa/disabilities/convention-on-the-rights-of-persons-with-disabilities/article-24-education.html" TargetMode="External"/><Relationship Id="rId23" Type="http://schemas.openxmlformats.org/officeDocument/2006/relationships/hyperlink" Target="https://www.un.org/development/desa/disabilities/convention-on-the-rights-of-persons-with-disabilities/article-24-education.html" TargetMode="External"/><Relationship Id="rId28" Type="http://schemas.openxmlformats.org/officeDocument/2006/relationships/hyperlink" Target="https://www.un.org/development/desa/disabilities/convention-on-the-rights-of-persons-with-disabilities/article-24-education.html" TargetMode="External"/><Relationship Id="rId36" Type="http://schemas.openxmlformats.org/officeDocument/2006/relationships/hyperlink" Target="https://www.un.org/development/desa/disabilities/convention-on-the-rights-of-persons-with-disabilities/article-24-education.html" TargetMode="External"/><Relationship Id="rId49" Type="http://schemas.openxmlformats.org/officeDocument/2006/relationships/hyperlink" Target="https://www.un.org/development/desa/disabilities/convention-on-the-rights-of-persons-with-disabilities/article-24-education.html" TargetMode="External"/><Relationship Id="rId57" Type="http://schemas.openxmlformats.org/officeDocument/2006/relationships/hyperlink" Target="https://www.un.org/development/desa/disabilities/convention-on-the-rights-of-persons-with-disabilities/article-24-education.html" TargetMode="External"/><Relationship Id="rId106" Type="http://schemas.openxmlformats.org/officeDocument/2006/relationships/hyperlink" Target="https://www.un.org/development/desa/disabilities/convention-on-the-rights-of-persons-with-disabilities/article-4-general-obligations.html" TargetMode="External"/><Relationship Id="rId10" Type="http://schemas.openxmlformats.org/officeDocument/2006/relationships/hyperlink" Target="http://www.lienfoundation.org/sites/default/files/LF%20Early%20Intervention%20Survey%20Findings.pdf" TargetMode="External"/><Relationship Id="rId31" Type="http://schemas.openxmlformats.org/officeDocument/2006/relationships/hyperlink" Target="https://www.un.org/development/desa/disabilities/convention-on-the-rights-of-persons-with-disabilities/article-24-education.html" TargetMode="External"/><Relationship Id="rId44" Type="http://schemas.openxmlformats.org/officeDocument/2006/relationships/hyperlink" Target="https://www.un.org/development/desa/disabilities/convention-on-the-rights-of-persons-with-disabilities/article-24-education.html" TargetMode="External"/><Relationship Id="rId52" Type="http://schemas.openxmlformats.org/officeDocument/2006/relationships/hyperlink" Target="https://www.un.org/development/desa/disabilities/convention-on-the-rights-of-persons-with-disabilities/article-24-education.html" TargetMode="External"/><Relationship Id="rId60" Type="http://schemas.openxmlformats.org/officeDocument/2006/relationships/hyperlink" Target="https://www.un.org/development/desa/disabilities/convention-on-the-rights-of-persons-with-disabilities/article-24-education.html" TargetMode="External"/><Relationship Id="rId65" Type="http://schemas.openxmlformats.org/officeDocument/2006/relationships/hyperlink" Target="https://www.un.org/development/desa/disabilities/convention-on-the-rights-of-persons-with-disabilities/article-24-education.html" TargetMode="External"/><Relationship Id="rId73" Type="http://schemas.openxmlformats.org/officeDocument/2006/relationships/hyperlink" Target="https://www.un.org/development/desa/disabilities/convention-on-the-rights-of-persons-with-disabilities/article-24-education.html" TargetMode="External"/><Relationship Id="rId78" Type="http://schemas.openxmlformats.org/officeDocument/2006/relationships/hyperlink" Target="https://www.sgenable.sg/pages/content.aspx?path=/schemes/transport" TargetMode="External"/><Relationship Id="rId81" Type="http://schemas.openxmlformats.org/officeDocument/2006/relationships/hyperlink" Target="https://www.un.org/development/desa/disabilities/convention-on-the-rights-of-persons-with-disabilities/article-27-work-and-employment.html" TargetMode="External"/><Relationship Id="rId86" Type="http://schemas.openxmlformats.org/officeDocument/2006/relationships/hyperlink" Target="https://www.un.org/development/desa/disabilities/convention-on-the-rights-of-persons-with-disabilities/article-27-work-and-employment.html" TargetMode="External"/><Relationship Id="rId94" Type="http://schemas.openxmlformats.org/officeDocument/2006/relationships/hyperlink" Target="https://www.sntc.org.sg/services/special-needs-savings-scheme-(snss)" TargetMode="External"/><Relationship Id="rId99" Type="http://schemas.openxmlformats.org/officeDocument/2006/relationships/hyperlink" Target="https://www.sgenable.sg/pages/content.aspx?path=/for-adults/" TargetMode="External"/><Relationship Id="rId101" Type="http://schemas.openxmlformats.org/officeDocument/2006/relationships/hyperlink" Target="https://www.sgenable.sg/Pages/content.aspx?path=/for-adults/hostels-for-adults-with-disabilities/" TargetMode="External"/><Relationship Id="rId4" Type="http://schemas.openxmlformats.org/officeDocument/2006/relationships/hyperlink" Target="https://www.sgenable.sg/pages/content.aspx?path=/for-children/" TargetMode="External"/><Relationship Id="rId9" Type="http://schemas.openxmlformats.org/officeDocument/2006/relationships/hyperlink" Target="https://www.un.org/development/desa/disabilities/convention-on-the-rights-of-persons-with-disabilities/article-24-education.html" TargetMode="External"/><Relationship Id="rId13" Type="http://schemas.openxmlformats.org/officeDocument/2006/relationships/hyperlink" Target="https://www.un.org/development/desa/disabilities/convention-on-the-rights-of-persons-with-disabilities/article-24-education.html" TargetMode="External"/><Relationship Id="rId18" Type="http://schemas.openxmlformats.org/officeDocument/2006/relationships/hyperlink" Target="https://www.un.org/development/desa/disabilities/convention-on-the-rights-of-persons-with-disabilities/article-24-education.html" TargetMode="External"/><Relationship Id="rId39" Type="http://schemas.openxmlformats.org/officeDocument/2006/relationships/hyperlink" Target="https://www.un.org/development/desa/disabilities/convention-on-the-rights-of-persons-with-disabilities/article-24-education.html" TargetMode="External"/><Relationship Id="rId109" Type="http://schemas.openxmlformats.org/officeDocument/2006/relationships/hyperlink" Target="https://www.un.org/development/desa/disabilities/convention-on-the-rights-of-persons-with-disabilities/article-33-national-implementation-and-monitoring.html" TargetMode="External"/><Relationship Id="rId34" Type="http://schemas.openxmlformats.org/officeDocument/2006/relationships/hyperlink" Target="https://www.un.org/development/desa/disabilities/convention-on-the-rights-of-persons-with-disabilities/article-24-education.html" TargetMode="External"/><Relationship Id="rId50" Type="http://schemas.openxmlformats.org/officeDocument/2006/relationships/hyperlink" Target="https://www.un.org/development/desa/disabilities/convention-on-the-rights-of-persons-with-disabilities/article-24-education.html" TargetMode="External"/><Relationship Id="rId55" Type="http://schemas.openxmlformats.org/officeDocument/2006/relationships/hyperlink" Target="https://www.un.org/development/desa/disabilities/convention-on-the-rights-of-persons-with-disabilities/article-24-education.html" TargetMode="External"/><Relationship Id="rId76" Type="http://schemas.openxmlformats.org/officeDocument/2006/relationships/hyperlink" Target="https://www.sgenable.sg/Pages/content.aspx?path=/schemes/equipment-technology-home-retrofit/assistive-technology-fund/" TargetMode="External"/><Relationship Id="rId97" Type="http://schemas.openxmlformats.org/officeDocument/2006/relationships/hyperlink" Target="https://www.sgenable.sg/pages/content.aspx?path=/caregiver-support/training-courses/" TargetMode="External"/><Relationship Id="rId104" Type="http://schemas.openxmlformats.org/officeDocument/2006/relationships/hyperlink" Target="https://www.un.org/development/desa/disabilities/convention-on-the-rights-of-persons-with-disabilities/article-9-accessibility.html" TargetMode="External"/><Relationship Id="rId7" Type="http://schemas.openxmlformats.org/officeDocument/2006/relationships/hyperlink" Target="https://www.un.org/development/desa/disabilities/convention-on-the-rights-of-persons-with-disabilities/article-24-education.html" TargetMode="External"/><Relationship Id="rId71" Type="http://schemas.openxmlformats.org/officeDocument/2006/relationships/hyperlink" Target="https://www.sgenable.sg/pages/content.aspx?path=/for-adults/sheltered-workshops" TargetMode="External"/><Relationship Id="rId92" Type="http://schemas.openxmlformats.org/officeDocument/2006/relationships/hyperlink" Target="https://www.purpleparade.sg/" TargetMode="External"/><Relationship Id="rId2" Type="http://schemas.openxmlformats.org/officeDocument/2006/relationships/hyperlink" Target="https://eresources.nlb.gov.sg/infopedia/articles/SIP_1600_2009-10-31.html" TargetMode="External"/><Relationship Id="rId29" Type="http://schemas.openxmlformats.org/officeDocument/2006/relationships/hyperlink" Target="https://www.un.org/development/desa/disabilities/convention-on-the-rights-of-persons-with-disabilities/article-24-education.html" TargetMode="External"/><Relationship Id="rId24" Type="http://schemas.openxmlformats.org/officeDocument/2006/relationships/hyperlink" Target="https://www.un.org/development/desa/disabilities/convention-on-the-rights-of-persons-with-disabilities/article-24-education.html" TargetMode="External"/><Relationship Id="rId40" Type="http://schemas.openxmlformats.org/officeDocument/2006/relationships/hyperlink" Target="https://www.un.org/development/desa/disabilities/convention-on-the-rights-of-persons-with-disabilities/article-24-education.html" TargetMode="External"/><Relationship Id="rId45" Type="http://schemas.openxmlformats.org/officeDocument/2006/relationships/hyperlink" Target="https://www.un.org/development/desa/disabilities/convention-on-the-rights-of-persons-with-disabilities/article-24-education.html" TargetMode="External"/><Relationship Id="rId66" Type="http://schemas.openxmlformats.org/officeDocument/2006/relationships/hyperlink" Target="https://www.straitstimes.com/forum/letters-in-print/more-being-done-to-help-those-with-disabilities-in-workplace" TargetMode="External"/><Relationship Id="rId87" Type="http://schemas.openxmlformats.org/officeDocument/2006/relationships/hyperlink" Target="https://www.sgenable.sg/news-insights/5th-enabling-employers-awards-see-record-number-of-recipients" TargetMode="External"/><Relationship Id="rId110" Type="http://schemas.openxmlformats.org/officeDocument/2006/relationships/hyperlink" Target="https://www.un.org/development/desa/disabilities/convention-on-the-rights-of-persons-with-disabilities/article-33-national-implementation-and-monitoring.html" TargetMode="External"/><Relationship Id="rId61" Type="http://schemas.openxmlformats.org/officeDocument/2006/relationships/hyperlink" Target="https://www.un.org/development/desa/disabilities/convention-on-the-rights-of-persons-with-disabilities/article-24-education.html" TargetMode="External"/><Relationship Id="rId82" Type="http://schemas.openxmlformats.org/officeDocument/2006/relationships/hyperlink" Target="https://www.un.org/development/desa/disabilities/convention-on-the-rights-of-persons-with-disabilities/article-27-work-and-employment.html" TargetMode="External"/><Relationship Id="rId19" Type="http://schemas.openxmlformats.org/officeDocument/2006/relationships/hyperlink" Target="https://www.moe.gov.sg/special-educational-needs/school-support/primary-schools" TargetMode="External"/><Relationship Id="rId14" Type="http://schemas.openxmlformats.org/officeDocument/2006/relationships/hyperlink" Target="https://www.un.org/development/desa/disabilities/convention-on-the-rights-of-persons-with-disabilities/article-24-education.html" TargetMode="External"/><Relationship Id="rId30" Type="http://schemas.openxmlformats.org/officeDocument/2006/relationships/hyperlink" Target="https://www.un.org/development/desa/disabilities/convention-on-the-rights-of-persons-with-disabilities/article-24-education.html" TargetMode="External"/><Relationship Id="rId35" Type="http://schemas.openxmlformats.org/officeDocument/2006/relationships/hyperlink" Target="https://www.un.org/development/desa/disabilities/convention-on-the-rights-of-persons-with-disabilities/article-24-education.html" TargetMode="External"/><Relationship Id="rId56" Type="http://schemas.openxmlformats.org/officeDocument/2006/relationships/hyperlink" Target="https://www.un.org/development/desa/disabilities/convention-on-the-rights-of-persons-with-disabilities/article-24-education.html" TargetMode="External"/><Relationship Id="rId77" Type="http://schemas.openxmlformats.org/officeDocument/2006/relationships/hyperlink" Target="https://engineeringgood.org/assistive-tech/tech-for-good-2021/" TargetMode="External"/><Relationship Id="rId100" Type="http://schemas.openxmlformats.org/officeDocument/2006/relationships/hyperlink" Target="https://www.sgenable.sg/Pages/content.aspx?path=/for-adults/community-group-homes/" TargetMode="External"/><Relationship Id="rId105" Type="http://schemas.openxmlformats.org/officeDocument/2006/relationships/hyperlink" Target="https://www.persons-with-disabilities-in-public-health-emergencies.com/" TargetMode="External"/><Relationship Id="rId8" Type="http://schemas.openxmlformats.org/officeDocument/2006/relationships/hyperlink" Target="https://www.un.org/development/desa/disabilities/convention-on-the-rights-of-persons-with-disabilities/article-24-education.html" TargetMode="External"/><Relationship Id="rId51" Type="http://schemas.openxmlformats.org/officeDocument/2006/relationships/hyperlink" Target="https://www.awwa.org.sg/events/inclusive-sports-festival/" TargetMode="External"/><Relationship Id="rId72" Type="http://schemas.openxmlformats.org/officeDocument/2006/relationships/hyperlink" Target="https://www.sgenable.sg/pages/content.aspx?path=/for-adults/day-activity-centres/" TargetMode="External"/><Relationship Id="rId93" Type="http://schemas.openxmlformats.org/officeDocument/2006/relationships/hyperlink" Target="https://www.un.org/development/desa/disabilities/convention-on-the-rights-of-persons-with-disabilities/article-4-general-obligations.html" TargetMode="External"/><Relationship Id="rId98" Type="http://schemas.openxmlformats.org/officeDocument/2006/relationships/hyperlink" Target="https://sprs.parl.gov.sg/search/fullreport?sittingdate=06-10-2020" TargetMode="External"/><Relationship Id="rId3" Type="http://schemas.openxmlformats.org/officeDocument/2006/relationships/hyperlink" Target="https://www.sgenable.sg/pages/content.aspx?path=/for-children/development-support/" TargetMode="External"/><Relationship Id="rId25" Type="http://schemas.openxmlformats.org/officeDocument/2006/relationships/hyperlink" Target="https://employment.sgenable.sg/students/special-education-students/job-shadowing-day/" TargetMode="External"/><Relationship Id="rId46" Type="http://schemas.openxmlformats.org/officeDocument/2006/relationships/hyperlink" Target="https://www.un.org/development/desa/disabilities/convention-on-the-rights-of-persons-with-disabilities/article-24-education.html" TargetMode="External"/><Relationship Id="rId67" Type="http://schemas.openxmlformats.org/officeDocument/2006/relationships/hyperlink" Target="https://www.findsgjobs.com/files/partners/ODPBrochure.pdf" TargetMode="External"/><Relationship Id="rId20" Type="http://schemas.openxmlformats.org/officeDocument/2006/relationships/hyperlink" Target="https://www.un.org/development/desa/disabilities/convention-on-the-rights-of-persons-with-disabilities/article-24-education.html" TargetMode="External"/><Relationship Id="rId41" Type="http://schemas.openxmlformats.org/officeDocument/2006/relationships/hyperlink" Target="https://www.esplanade.com/visit-esplanade/visitor-guide/accessibility" TargetMode="External"/><Relationship Id="rId62" Type="http://schemas.openxmlformats.org/officeDocument/2006/relationships/hyperlink" Target="https://www.un.org/development/desa/disabilities/convention-on-the-rights-of-persons-with-disabilities/article-24-education.html" TargetMode="External"/><Relationship Id="rId83" Type="http://schemas.openxmlformats.org/officeDocument/2006/relationships/hyperlink" Target="https://www.un.org/development/desa/disabilities/convention-on-the-rights-of-persons-with-disabilities/article-27-work-and-employment.html" TargetMode="External"/><Relationship Id="rId88" Type="http://schemas.openxmlformats.org/officeDocument/2006/relationships/hyperlink" Target="https://www.un.org/development/desa/disabilities/convention-on-the-rights-of-persons-with-disabilities/article-24-education.html" TargetMode="External"/><Relationship Id="rId111" Type="http://schemas.openxmlformats.org/officeDocument/2006/relationships/hyperlink" Target="https://www.un.org/development/desa/disabilities/convention-on-the-rights-of-persons-with-disabilities/article-4-general-oblig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Zhu07</b:Tag>
    <b:SourceType>Report</b:SourceType>
    <b:Guid>{2C42031E-79DB-D74B-A45D-A5D86258FC5D}</b:Guid>
    <b:Title>Enabling the Singapore Story: writing a history of disability</b:Title>
    <b:Year>2007</b:Year>
    <b:Author>
      <b:Author>
        <b:NameList>
          <b:Person>
            <b:Last>Zhuang</b:Last>
            <b:First>Kuang</b:First>
            <b:Middle>Song</b:Middle>
          </b:Person>
          <b:Person>
            <b:Last>Siew</b:Last>
            <b:First>Min Sai</b:First>
          </b:Person>
        </b:NameList>
      </b:Author>
    </b:Author>
    <b:ThesisType>Dissertation</b:ThesisType>
    <b:RefOrder>2</b:RefOrder>
  </b:Source>
  <b:Source>
    <b:Tag>Placeholder1</b:Tag>
    <b:SourceType>Report</b:SourceType>
    <b:Guid>{D8C3B386-5552-A34C-949A-5EE4B89E56E8}</b:Guid>
    <b:RefOrder>3</b:RefOrder>
  </b:Source>
  <b:Source>
    <b:Tag>dddd</b:Tag>
    <b:SourceType>Report</b:SourceType>
    <b:Guid>{DA7453E0-3178-7C46-8E8C-F067F740E2F4}</b:Guid>
    <b:Author>
      <b:Author>
        <b:NameList>
          <b:Person>
            <b:Last>dd</b:Last>
          </b:Person>
        </b:NameList>
      </b:Author>
    </b:Author>
    <b:Title>dd</b:Title>
    <b:Publisher>dd</b:Publisher>
    <b:Year>dd</b:Year>
    <b:RefOrder>4</b:RefOrder>
  </b:Source>
  <b:Source>
    <b:Tag>Zhu10</b:Tag>
    <b:SourceType>Report</b:SourceType>
    <b:Guid>{468122A0-D724-A343-BD64-D0A022C782A3}</b:Guid>
    <b:Author>
      <b:Author>
        <b:NameList>
          <b:Person>
            <b:Last>Zhuang</b:Last>
            <b:First>Kuang</b:First>
            <b:Middle>Song</b:Middle>
          </b:Person>
        </b:NameList>
      </b:Author>
    </b:Author>
    <b:Title>A Voice of Our Own: Rethinking the Disabled in the Historical Imagination of Singapore</b:Title>
    <b:Year>2010</b:Year>
    <b:ThesisType>MA Dissertation</b:ThesisType>
    <b:RefOrder>5</b:RefOrder>
  </b:Source>
  <b:Source>
    <b:Tag>Placeholder2</b:Tag>
    <b:SourceType>Report</b:SourceType>
    <b:Guid>{1C4A8B4C-7A8B-7E4A-AA7F-31D078D4040E}</b:Guid>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C33FD-0C30-4214-815F-2330B80AB271}">
  <ds:schemaRefs>
    <ds:schemaRef ds:uri="http://schemas.openxmlformats.org/officeDocument/2006/bibliography"/>
  </ds:schemaRefs>
</ds:datastoreItem>
</file>

<file path=customXml/itemProps2.xml><?xml version="1.0" encoding="utf-8"?>
<ds:datastoreItem xmlns:ds="http://schemas.openxmlformats.org/officeDocument/2006/customXml" ds:itemID="{4DCD8079-18C7-4192-815A-BEE4131B4D56}"/>
</file>

<file path=customXml/itemProps3.xml><?xml version="1.0" encoding="utf-8"?>
<ds:datastoreItem xmlns:ds="http://schemas.openxmlformats.org/officeDocument/2006/customXml" ds:itemID="{CACA3155-1F13-4AEC-BF0D-0357AE0A7FE3}"/>
</file>

<file path=customXml/itemProps4.xml><?xml version="1.0" encoding="utf-8"?>
<ds:datastoreItem xmlns:ds="http://schemas.openxmlformats.org/officeDocument/2006/customXml" ds:itemID="{CE7B9264-4412-4176-834E-CFFC2B1817DB}"/>
</file>

<file path=docProps/app.xml><?xml version="1.0" encoding="utf-8"?>
<Properties xmlns="http://schemas.openxmlformats.org/officeDocument/2006/extended-properties" xmlns:vt="http://schemas.openxmlformats.org/officeDocument/2006/docPropsVTypes">
  <Template>Normal.dotm</Template>
  <TotalTime>0</TotalTime>
  <Pages>119</Pages>
  <Words>30534</Words>
  <Characters>174047</Characters>
  <Application>Microsoft Office Word</Application>
  <DocSecurity>0</DocSecurity>
  <Lines>1450</Lines>
  <Paragraphs>408</Paragraphs>
  <ScaleCrop>false</ScaleCrop>
  <Company/>
  <LinksUpToDate>false</LinksUpToDate>
  <CharactersWithSpaces>204173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2022-07-18T02:44:00Z</dcterms:created>
  <dcterms:modified xsi:type="dcterms:W3CDTF">2022-07-19T02:20:00Z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2022-07-10T16:04:07Z</vt:lpwstr>
  </property>
  <property fmtid="{D5CDD505-2E9C-101B-9397-08002B2CF9AE}" pid="4" name="MSIP_Label_4f288355-fb4c-44cd-b9ca-40cfc2aee5f8_Method">
    <vt:lpwstr>Privileged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66cadec0-7185-4345-bbf9-e628af2cf2dd</vt:lpwstr>
  </property>
  <property fmtid="{D5CDD505-2E9C-101B-9397-08002B2CF9AE}" pid="8" name="MSIP_Label_4f288355-fb4c-44cd-b9ca-40cfc2aee5f8_ContentBits">
    <vt:lpwstr>0</vt:lpwstr>
  </property>
  <property fmtid="{D5CDD505-2E9C-101B-9397-08002B2CF9AE}" pid="9" name="ZOTERO_PREF_1">
    <vt:lpwstr>&lt;data data-version="3" zotero-version="5.0.88"&gt;&lt;session id="m4FJyF5O"/&gt;&lt;style id="" hasBibliography="0" bibliographyStyleHasBeenSet="0"/&gt;&lt;prefs/&gt;&lt;/data&gt;</vt:lpwstr>
  </property>
  <property fmtid="{D5CDD505-2E9C-101B-9397-08002B2CF9AE}" pid="10" name="MSIP_Label_3f9331f7-95a2-472a-92bc-d73219eb516b_Enabled">
    <vt:lpwstr>True</vt:lpwstr>
  </property>
  <property fmtid="{D5CDD505-2E9C-101B-9397-08002B2CF9AE}" pid="11" name="MSIP_Label_3f9331f7-95a2-472a-92bc-d73219eb516b_SiteId">
    <vt:lpwstr>0b11c524-9a1c-4e1b-84cb-6336aefc2243</vt:lpwstr>
  </property>
  <property fmtid="{D5CDD505-2E9C-101B-9397-08002B2CF9AE}" pid="12" name="MSIP_Label_3f9331f7-95a2-472a-92bc-d73219eb516b_Owner">
    <vt:lpwstr>Lalitha_PANEARSELVAN@moe.gov.sg</vt:lpwstr>
  </property>
  <property fmtid="{D5CDD505-2E9C-101B-9397-08002B2CF9AE}" pid="13" name="MSIP_Label_3f9331f7-95a2-472a-92bc-d73219eb516b_SetDate">
    <vt:lpwstr>2020-08-26T02:27:25.8440142Z</vt:lpwstr>
  </property>
  <property fmtid="{D5CDD505-2E9C-101B-9397-08002B2CF9AE}" pid="14" name="MSIP_Label_3f9331f7-95a2-472a-92bc-d73219eb516b_Name">
    <vt:lpwstr>CONFIDENTIAL</vt:lpwstr>
  </property>
  <property fmtid="{D5CDD505-2E9C-101B-9397-08002B2CF9AE}" pid="15" name="MSIP_Label_3f9331f7-95a2-472a-92bc-d73219eb516b_Application">
    <vt:lpwstr>Microsoft Azure Information Protection</vt:lpwstr>
  </property>
  <property fmtid="{D5CDD505-2E9C-101B-9397-08002B2CF9AE}" pid="16" name="MSIP_Label_3f9331f7-95a2-472a-92bc-d73219eb516b_ActionId">
    <vt:lpwstr>16c353ac-f0d4-4199-942b-b383703b8749</vt:lpwstr>
  </property>
  <property fmtid="{D5CDD505-2E9C-101B-9397-08002B2CF9AE}" pid="17" name="MSIP_Label_3f9331f7-95a2-472a-92bc-d73219eb516b_Extended_MSFT_Method">
    <vt:lpwstr>Automatic</vt:lpwstr>
  </property>
  <property fmtid="{D5CDD505-2E9C-101B-9397-08002B2CF9AE}" pid="18" name="MSIP_Label_4f288355-fb4c-44cd-b9ca-40cfc2aee5f8_Owner">
    <vt:lpwstr>Lalitha_PANEARSELVAN@moe.gov.sg</vt:lpwstr>
  </property>
  <property fmtid="{D5CDD505-2E9C-101B-9397-08002B2CF9AE}" pid="19" name="MSIP_Label_4f288355-fb4c-44cd-b9ca-40cfc2aee5f8_Application">
    <vt:lpwstr>Microsoft Azure Information Protection</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y fmtid="{D5CDD505-2E9C-101B-9397-08002B2CF9AE}" pid="23" name="ContentTypeId">
    <vt:lpwstr>0x010100A55E3C1D809DFD4CA245D0C6A65A453A</vt:lpwstr>
  </property>
</Properties>
</file>