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3CAF" w14:textId="4AA914C1" w:rsidR="0042374C" w:rsidRDefault="00CC5806" w:rsidP="0042374C">
      <w:pPr>
        <w:jc w:val="right"/>
        <w:rPr>
          <w:rFonts w:ascii="Avenir Book" w:hAnsi="Avenir Book" w:cs="Times New Roman"/>
          <w:sz w:val="22"/>
          <w:szCs w:val="22"/>
          <w:lang w:val="es-ES"/>
        </w:rPr>
      </w:pPr>
      <w:bookmarkStart w:id="0" w:name="_Hlk46692577"/>
      <w:bookmarkStart w:id="1" w:name="_GoBack"/>
      <w:bookmarkEnd w:id="1"/>
      <w:r>
        <w:rPr>
          <w:rFonts w:ascii="Avenir Book" w:hAnsi="Avenir Book" w:cs="Times New Roman"/>
          <w:noProof/>
          <w:sz w:val="22"/>
          <w:szCs w:val="22"/>
          <w:lang w:val="en-GB" w:eastAsia="en-GB"/>
        </w:rPr>
        <w:drawing>
          <wp:anchor distT="0" distB="0" distL="114300" distR="114300" simplePos="0" relativeHeight="251657216" behindDoc="0" locked="0" layoutInCell="1" allowOverlap="1" wp14:anchorId="050BA5FC" wp14:editId="1ABDD28B">
            <wp:simplePos x="0" y="0"/>
            <wp:positionH relativeFrom="column">
              <wp:posOffset>0</wp:posOffset>
            </wp:positionH>
            <wp:positionV relativeFrom="paragraph">
              <wp:posOffset>-284062</wp:posOffset>
            </wp:positionV>
            <wp:extent cx="2037080" cy="1042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080" cy="1042670"/>
                    </a:xfrm>
                    <a:prstGeom prst="rect">
                      <a:avLst/>
                    </a:prstGeom>
                  </pic:spPr>
                </pic:pic>
              </a:graphicData>
            </a:graphic>
            <wp14:sizeRelH relativeFrom="margin">
              <wp14:pctWidth>0</wp14:pctWidth>
            </wp14:sizeRelH>
            <wp14:sizeRelV relativeFrom="margin">
              <wp14:pctHeight>0</wp14:pctHeight>
            </wp14:sizeRelV>
          </wp:anchor>
        </w:drawing>
      </w:r>
    </w:p>
    <w:p w14:paraId="099C9EEC" w14:textId="1B3E0516" w:rsidR="0042374C" w:rsidRDefault="0042374C" w:rsidP="00CC5806">
      <w:pPr>
        <w:rPr>
          <w:rFonts w:ascii="Avenir Book" w:hAnsi="Avenir Book" w:cs="Times New Roman"/>
          <w:sz w:val="22"/>
          <w:szCs w:val="22"/>
          <w:lang w:val="es-ES"/>
        </w:rPr>
      </w:pPr>
      <w:r>
        <w:rPr>
          <w:rFonts w:ascii="Avenir Book" w:hAnsi="Avenir Book" w:cs="Times New Roman"/>
          <w:sz w:val="22"/>
          <w:szCs w:val="22"/>
          <w:lang w:val="es-ES"/>
        </w:rPr>
        <w:br w:type="textWrapping" w:clear="all"/>
      </w:r>
    </w:p>
    <w:p w14:paraId="38AD2F61" w14:textId="0F92B0FD" w:rsidR="00866D1E" w:rsidRPr="00595F94" w:rsidRDefault="00595F94" w:rsidP="0042374C">
      <w:pPr>
        <w:jc w:val="right"/>
        <w:rPr>
          <w:rFonts w:ascii="Avenir Book" w:hAnsi="Avenir Book" w:cs="Times New Roman"/>
          <w:sz w:val="22"/>
          <w:szCs w:val="22"/>
          <w:lang w:val="es-ES"/>
        </w:rPr>
      </w:pPr>
      <w:r>
        <w:rPr>
          <w:rFonts w:ascii="Avenir Book" w:hAnsi="Avenir Book" w:cs="Times New Roman"/>
          <w:sz w:val="22"/>
          <w:szCs w:val="22"/>
          <w:lang w:val="es-ES"/>
        </w:rPr>
        <w:t>29</w:t>
      </w:r>
      <w:r w:rsidR="00866D1E" w:rsidRPr="00595F94">
        <w:rPr>
          <w:rFonts w:ascii="Avenir Book" w:hAnsi="Avenir Book" w:cs="Times New Roman"/>
          <w:sz w:val="22"/>
          <w:szCs w:val="22"/>
          <w:lang w:val="es-ES"/>
        </w:rPr>
        <w:t xml:space="preserve"> de agosto de 20</w:t>
      </w:r>
      <w:r w:rsidR="008922C9" w:rsidRPr="00595F94">
        <w:rPr>
          <w:rFonts w:ascii="Avenir Book" w:hAnsi="Avenir Book" w:cs="Times New Roman"/>
          <w:sz w:val="22"/>
          <w:szCs w:val="22"/>
          <w:lang w:val="es-ES"/>
        </w:rPr>
        <w:t>2</w:t>
      </w:r>
      <w:r>
        <w:rPr>
          <w:rFonts w:ascii="Avenir Book" w:hAnsi="Avenir Book" w:cs="Times New Roman"/>
          <w:sz w:val="22"/>
          <w:szCs w:val="22"/>
          <w:lang w:val="es-ES"/>
        </w:rPr>
        <w:t>2.</w:t>
      </w:r>
    </w:p>
    <w:p w14:paraId="38AD2F62" w14:textId="77777777" w:rsidR="00866D1E" w:rsidRPr="00595F94" w:rsidRDefault="00866D1E" w:rsidP="005E1EE7">
      <w:pPr>
        <w:jc w:val="both"/>
        <w:rPr>
          <w:rFonts w:ascii="Avenir Book" w:hAnsi="Avenir Book" w:cs="Times New Roman"/>
          <w:sz w:val="22"/>
          <w:szCs w:val="22"/>
          <w:lang w:val="es-ES"/>
        </w:rPr>
      </w:pPr>
    </w:p>
    <w:p w14:paraId="38AD2F63" w14:textId="4C5EB62F" w:rsidR="00866D1E" w:rsidRPr="00595F94" w:rsidRDefault="00595F94" w:rsidP="005E1EE7">
      <w:pPr>
        <w:jc w:val="both"/>
        <w:rPr>
          <w:rFonts w:ascii="Avenir Book" w:eastAsia="Times New Roman" w:hAnsi="Avenir Book" w:cs="Times New Roman"/>
          <w:b/>
          <w:bCs/>
          <w:sz w:val="22"/>
          <w:szCs w:val="22"/>
          <w:lang w:val="es-ES"/>
        </w:rPr>
      </w:pPr>
      <w:r w:rsidRPr="00595F94">
        <w:rPr>
          <w:rFonts w:ascii="Avenir Book" w:eastAsia="Times New Roman" w:hAnsi="Avenir Book" w:cs="Times New Roman"/>
          <w:b/>
          <w:bCs/>
          <w:color w:val="000000"/>
          <w:sz w:val="22"/>
          <w:szCs w:val="22"/>
          <w:shd w:val="clear" w:color="auto" w:fill="FFFFFF"/>
          <w:lang w:val="es-ES"/>
        </w:rPr>
        <w:t>COMITÉ DE DERECHOS ECONÓMICOS, SOCIALES Y CULTURALES (CESCR, POR SUS SIGLAS EN INGLÉS)</w:t>
      </w:r>
    </w:p>
    <w:p w14:paraId="38AD2F64" w14:textId="12333A3A" w:rsidR="00866D1E" w:rsidRPr="00595F94" w:rsidRDefault="00595F94" w:rsidP="005E1EE7">
      <w:pPr>
        <w:jc w:val="both"/>
        <w:rPr>
          <w:rFonts w:ascii="Avenir Book" w:hAnsi="Avenir Book" w:cs="Times New Roman"/>
          <w:b/>
          <w:bCs/>
          <w:sz w:val="22"/>
          <w:szCs w:val="22"/>
          <w:lang w:val="es-ES"/>
        </w:rPr>
      </w:pPr>
      <w:r w:rsidRPr="00595F94">
        <w:rPr>
          <w:rFonts w:ascii="Avenir Book" w:hAnsi="Avenir Book" w:cs="Times New Roman"/>
          <w:b/>
          <w:bCs/>
          <w:sz w:val="22"/>
          <w:szCs w:val="22"/>
          <w:lang w:val="es-ES"/>
        </w:rPr>
        <w:t>CONSEJO ECONÓMICO Y SOCIAL DE NACIONES UNIDAS</w:t>
      </w:r>
    </w:p>
    <w:p w14:paraId="38AD2F65" w14:textId="007C0E07" w:rsidR="00866D1E" w:rsidRDefault="00595F94" w:rsidP="005E1EE7">
      <w:pPr>
        <w:jc w:val="both"/>
        <w:rPr>
          <w:rFonts w:ascii="Avenir Book" w:hAnsi="Avenir Book" w:cs="Times New Roman"/>
          <w:b/>
          <w:bCs/>
          <w:sz w:val="22"/>
          <w:szCs w:val="22"/>
          <w:lang w:val="es-ES_tradnl"/>
        </w:rPr>
      </w:pPr>
      <w:r w:rsidRPr="00595F94">
        <w:rPr>
          <w:rFonts w:ascii="Avenir Book" w:hAnsi="Avenir Book" w:cs="Times New Roman"/>
          <w:b/>
          <w:bCs/>
          <w:sz w:val="22"/>
          <w:szCs w:val="22"/>
          <w:lang w:val="es-ES_tradnl"/>
        </w:rPr>
        <w:t>GINEBRA, SUIZA</w:t>
      </w:r>
    </w:p>
    <w:p w14:paraId="008AC6B5" w14:textId="62A576DC" w:rsidR="00595F94" w:rsidRPr="00595F94" w:rsidRDefault="00595F94" w:rsidP="005E1EE7">
      <w:pPr>
        <w:jc w:val="both"/>
        <w:rPr>
          <w:rFonts w:ascii="Avenir Book" w:hAnsi="Avenir Book" w:cs="Times New Roman"/>
          <w:b/>
          <w:bCs/>
          <w:sz w:val="22"/>
          <w:szCs w:val="22"/>
          <w:lang w:val="es-ES_tradnl"/>
        </w:rPr>
      </w:pPr>
      <w:r>
        <w:rPr>
          <w:rFonts w:ascii="Avenir Book" w:hAnsi="Avenir Book" w:cs="Times New Roman"/>
          <w:b/>
          <w:bCs/>
          <w:sz w:val="22"/>
          <w:szCs w:val="22"/>
          <w:lang w:val="es-ES_tradnl"/>
        </w:rPr>
        <w:t>PRESENTE,</w:t>
      </w:r>
    </w:p>
    <w:p w14:paraId="38AD2F66" w14:textId="77777777" w:rsidR="00866D1E" w:rsidRPr="00595F94" w:rsidRDefault="00866D1E" w:rsidP="005E1EE7">
      <w:pPr>
        <w:jc w:val="both"/>
        <w:rPr>
          <w:rFonts w:ascii="Avenir Book" w:hAnsi="Avenir Book" w:cs="Times New Roman"/>
          <w:b/>
          <w:sz w:val="22"/>
          <w:szCs w:val="22"/>
          <w:lang w:val="es-SV"/>
        </w:rPr>
      </w:pPr>
    </w:p>
    <w:p w14:paraId="6CBDEF57" w14:textId="77777777" w:rsidR="00595F94" w:rsidRPr="00E92BCE" w:rsidRDefault="00595F94" w:rsidP="00595F94">
      <w:pPr>
        <w:ind w:right="-14"/>
        <w:jc w:val="both"/>
        <w:rPr>
          <w:rFonts w:ascii="Avenir Book" w:hAnsi="Avenir Book"/>
          <w:sz w:val="22"/>
          <w:szCs w:val="22"/>
          <w:lang w:val="es-ES"/>
        </w:rPr>
      </w:pPr>
      <w:r w:rsidRPr="00E92BCE">
        <w:rPr>
          <w:rFonts w:ascii="Avenir Book" w:eastAsia="Times New Roman" w:hAnsi="Avenir Book" w:cs="Times New Roman"/>
          <w:b/>
          <w:sz w:val="22"/>
          <w:szCs w:val="22"/>
          <w:lang w:val="es-ES"/>
        </w:rPr>
        <w:t xml:space="preserve">ASUNTO: Información suplementaria sobre El Salvador para </w:t>
      </w:r>
      <w:r>
        <w:rPr>
          <w:rFonts w:ascii="Avenir Book" w:hAnsi="Avenir Book"/>
          <w:b/>
          <w:sz w:val="22"/>
          <w:szCs w:val="22"/>
          <w:lang w:val="es-ES"/>
        </w:rPr>
        <w:t xml:space="preserve">la consideración de su Sexto informe periódico </w:t>
      </w:r>
      <w:r w:rsidRPr="00E92BCE">
        <w:rPr>
          <w:rFonts w:ascii="Avenir Book" w:eastAsia="Times New Roman" w:hAnsi="Avenir Book" w:cs="Times New Roman"/>
          <w:b/>
          <w:sz w:val="22"/>
          <w:szCs w:val="22"/>
          <w:lang w:val="es-ES"/>
        </w:rPr>
        <w:t xml:space="preserve">que el CESCR tiene previsto </w:t>
      </w:r>
      <w:r>
        <w:rPr>
          <w:rFonts w:ascii="Avenir Book" w:hAnsi="Avenir Book"/>
          <w:b/>
          <w:sz w:val="22"/>
          <w:szCs w:val="22"/>
          <w:lang w:val="es-ES"/>
        </w:rPr>
        <w:t xml:space="preserve">realizar </w:t>
      </w:r>
      <w:r w:rsidRPr="00E92BCE">
        <w:rPr>
          <w:rFonts w:ascii="Avenir Book" w:eastAsia="Times New Roman" w:hAnsi="Avenir Book" w:cs="Times New Roman"/>
          <w:b/>
          <w:sz w:val="22"/>
          <w:szCs w:val="22"/>
          <w:lang w:val="es-ES"/>
        </w:rPr>
        <w:t xml:space="preserve">durante su Sesión de Trabajo </w:t>
      </w:r>
      <w:r>
        <w:rPr>
          <w:rFonts w:ascii="Avenir Book" w:hAnsi="Avenir Book"/>
          <w:b/>
          <w:sz w:val="22"/>
          <w:szCs w:val="22"/>
          <w:lang w:val="es-ES"/>
        </w:rPr>
        <w:t>72</w:t>
      </w:r>
      <w:r w:rsidRPr="00E92BCE">
        <w:rPr>
          <w:rFonts w:ascii="Avenir Book" w:eastAsia="Times New Roman" w:hAnsi="Avenir Book" w:cs="Times New Roman"/>
          <w:b/>
          <w:sz w:val="22"/>
          <w:szCs w:val="22"/>
          <w:lang w:val="es-ES"/>
        </w:rPr>
        <w:t xml:space="preserve">, </w:t>
      </w:r>
      <w:r>
        <w:rPr>
          <w:rFonts w:ascii="Avenir Book" w:hAnsi="Avenir Book"/>
          <w:b/>
          <w:sz w:val="22"/>
          <w:szCs w:val="22"/>
          <w:lang w:val="es-ES"/>
        </w:rPr>
        <w:t>26</w:t>
      </w:r>
      <w:r w:rsidRPr="00E92BCE">
        <w:rPr>
          <w:rFonts w:ascii="Avenir Book" w:eastAsia="Times New Roman" w:hAnsi="Avenir Book" w:cs="Times New Roman"/>
          <w:b/>
          <w:sz w:val="22"/>
          <w:szCs w:val="22"/>
          <w:lang w:val="es-ES"/>
        </w:rPr>
        <w:t xml:space="preserve"> de </w:t>
      </w:r>
      <w:r>
        <w:rPr>
          <w:rFonts w:ascii="Avenir Book" w:hAnsi="Avenir Book"/>
          <w:b/>
          <w:sz w:val="22"/>
          <w:szCs w:val="22"/>
          <w:lang w:val="es-ES"/>
        </w:rPr>
        <w:t>septiembre</w:t>
      </w:r>
      <w:r w:rsidRPr="00E92BCE">
        <w:rPr>
          <w:rFonts w:ascii="Avenir Book" w:eastAsia="Times New Roman" w:hAnsi="Avenir Book" w:cs="Times New Roman"/>
          <w:b/>
          <w:sz w:val="22"/>
          <w:szCs w:val="22"/>
          <w:lang w:val="es-ES"/>
        </w:rPr>
        <w:t>-</w:t>
      </w:r>
      <w:r>
        <w:rPr>
          <w:rFonts w:ascii="Avenir Book" w:hAnsi="Avenir Book"/>
          <w:b/>
          <w:sz w:val="22"/>
          <w:szCs w:val="22"/>
          <w:lang w:val="es-ES"/>
        </w:rPr>
        <w:t>14</w:t>
      </w:r>
      <w:r w:rsidRPr="00E92BCE">
        <w:rPr>
          <w:rFonts w:ascii="Avenir Book" w:eastAsia="Times New Roman" w:hAnsi="Avenir Book" w:cs="Times New Roman"/>
          <w:b/>
          <w:sz w:val="22"/>
          <w:szCs w:val="22"/>
          <w:lang w:val="es-ES"/>
        </w:rPr>
        <w:t xml:space="preserve"> de octubre de 202</w:t>
      </w:r>
      <w:r>
        <w:rPr>
          <w:rFonts w:ascii="Avenir Book" w:hAnsi="Avenir Book"/>
          <w:b/>
          <w:sz w:val="22"/>
          <w:szCs w:val="22"/>
          <w:lang w:val="es-ES"/>
        </w:rPr>
        <w:t>2.</w:t>
      </w:r>
      <w:r w:rsidRPr="00E92BCE">
        <w:rPr>
          <w:rFonts w:ascii="Avenir Book" w:eastAsia="Times New Roman" w:hAnsi="Avenir Book" w:cs="Times New Roman"/>
          <w:b/>
          <w:sz w:val="22"/>
          <w:szCs w:val="22"/>
          <w:lang w:val="es-ES"/>
        </w:rPr>
        <w:t xml:space="preserve"> </w:t>
      </w:r>
    </w:p>
    <w:p w14:paraId="4D93CBF3" w14:textId="77777777" w:rsidR="00595F94" w:rsidRPr="00E92BCE" w:rsidRDefault="00595F94" w:rsidP="00595F94">
      <w:pPr>
        <w:ind w:right="-14"/>
        <w:jc w:val="both"/>
        <w:rPr>
          <w:rFonts w:ascii="Avenir Book" w:hAnsi="Avenir Book"/>
          <w:sz w:val="22"/>
          <w:szCs w:val="22"/>
          <w:lang w:val="es-ES"/>
        </w:rPr>
      </w:pPr>
    </w:p>
    <w:p w14:paraId="3A04001F" w14:textId="77777777" w:rsidR="00595F94" w:rsidRDefault="00595F94" w:rsidP="00595F94">
      <w:pPr>
        <w:spacing w:before="13" w:line="240" w:lineRule="exact"/>
        <w:ind w:right="-14"/>
        <w:jc w:val="both"/>
        <w:rPr>
          <w:rFonts w:ascii="Avenir Book" w:hAnsi="Avenir Book"/>
          <w:sz w:val="22"/>
          <w:szCs w:val="22"/>
          <w:lang w:val="es-ES"/>
        </w:rPr>
      </w:pPr>
      <w:r>
        <w:rPr>
          <w:rFonts w:ascii="Avenir Book" w:hAnsi="Avenir Book"/>
          <w:sz w:val="22"/>
          <w:szCs w:val="22"/>
          <w:lang w:val="es-ES"/>
        </w:rPr>
        <w:t>Estimados miembros del Comité:</w:t>
      </w:r>
    </w:p>
    <w:p w14:paraId="46856CBE" w14:textId="77777777" w:rsidR="00595F94" w:rsidRPr="00E92BCE" w:rsidRDefault="00595F94" w:rsidP="00595F94">
      <w:pPr>
        <w:spacing w:before="13" w:line="240" w:lineRule="exact"/>
        <w:ind w:right="-14"/>
        <w:jc w:val="both"/>
        <w:rPr>
          <w:rFonts w:ascii="Avenir Book" w:hAnsi="Avenir Book"/>
          <w:sz w:val="22"/>
          <w:szCs w:val="22"/>
          <w:lang w:val="es-ES"/>
        </w:rPr>
      </w:pPr>
    </w:p>
    <w:p w14:paraId="07A999CE" w14:textId="77777777" w:rsidR="00595F94" w:rsidRPr="00E92BCE" w:rsidRDefault="00595F94" w:rsidP="00595F94">
      <w:pPr>
        <w:ind w:right="-14"/>
        <w:jc w:val="both"/>
        <w:rPr>
          <w:rFonts w:ascii="Avenir Book" w:hAnsi="Avenir Book"/>
          <w:sz w:val="22"/>
          <w:szCs w:val="22"/>
          <w:lang w:val="es-ES"/>
        </w:rPr>
      </w:pPr>
      <w:r w:rsidRPr="00E92BCE">
        <w:rPr>
          <w:rFonts w:ascii="Avenir Book" w:eastAsia="Times New Roman" w:hAnsi="Avenir Book" w:cs="Times New Roman"/>
          <w:sz w:val="22"/>
          <w:szCs w:val="22"/>
          <w:lang w:val="es-ES"/>
        </w:rPr>
        <w:t xml:space="preserve">El propósito de la presente carta es suplementar el Sexto informe periódico presentado por el Estado de El Salvador (el Estado) para </w:t>
      </w:r>
      <w:r>
        <w:rPr>
          <w:rFonts w:ascii="Avenir Book" w:hAnsi="Avenir Book"/>
          <w:sz w:val="22"/>
          <w:szCs w:val="22"/>
          <w:lang w:val="es-ES"/>
        </w:rPr>
        <w:t>las Observaciones Finales</w:t>
      </w:r>
      <w:r w:rsidRPr="00E92BCE">
        <w:rPr>
          <w:rFonts w:ascii="Avenir Book" w:eastAsia="Times New Roman" w:hAnsi="Avenir Book" w:cs="Times New Roman"/>
          <w:sz w:val="22"/>
          <w:szCs w:val="22"/>
          <w:lang w:val="es-ES"/>
        </w:rPr>
        <w:t xml:space="preserve"> que el CESCR tiene previsto adoptar durante su Sesión de Trabajo </w:t>
      </w:r>
      <w:r>
        <w:rPr>
          <w:rFonts w:ascii="Avenir Book" w:hAnsi="Avenir Book"/>
          <w:sz w:val="22"/>
          <w:szCs w:val="22"/>
          <w:lang w:val="es-ES"/>
        </w:rPr>
        <w:t>72</w:t>
      </w:r>
      <w:r w:rsidRPr="00E92BCE">
        <w:rPr>
          <w:rFonts w:ascii="Avenir Book" w:eastAsia="Times New Roman" w:hAnsi="Avenir Book" w:cs="Times New Roman"/>
          <w:sz w:val="22"/>
          <w:szCs w:val="22"/>
          <w:lang w:val="es-ES"/>
        </w:rPr>
        <w:t xml:space="preserve"> (</w:t>
      </w:r>
      <w:r>
        <w:rPr>
          <w:rFonts w:ascii="Avenir Book" w:hAnsi="Avenir Book"/>
          <w:sz w:val="22"/>
          <w:szCs w:val="22"/>
          <w:lang w:val="es-ES"/>
        </w:rPr>
        <w:t>26 de septiembre</w:t>
      </w:r>
      <w:r w:rsidRPr="00E92BCE">
        <w:rPr>
          <w:rFonts w:ascii="Avenir Book" w:eastAsia="Times New Roman" w:hAnsi="Avenir Book" w:cs="Times New Roman"/>
          <w:sz w:val="22"/>
          <w:szCs w:val="22"/>
          <w:lang w:val="es-ES"/>
        </w:rPr>
        <w:t xml:space="preserve"> – </w:t>
      </w:r>
      <w:r>
        <w:rPr>
          <w:rFonts w:ascii="Avenir Book" w:hAnsi="Avenir Book"/>
          <w:sz w:val="22"/>
          <w:szCs w:val="22"/>
          <w:lang w:val="es-ES"/>
        </w:rPr>
        <w:t>14</w:t>
      </w:r>
      <w:r w:rsidRPr="00E92BCE">
        <w:rPr>
          <w:rFonts w:ascii="Avenir Book" w:eastAsia="Times New Roman" w:hAnsi="Avenir Book" w:cs="Times New Roman"/>
          <w:sz w:val="22"/>
          <w:szCs w:val="22"/>
          <w:lang w:val="es-ES"/>
        </w:rPr>
        <w:t xml:space="preserve"> de octubre 202</w:t>
      </w:r>
      <w:r>
        <w:rPr>
          <w:rFonts w:ascii="Avenir Book" w:hAnsi="Avenir Book"/>
          <w:sz w:val="22"/>
          <w:szCs w:val="22"/>
          <w:lang w:val="es-ES"/>
        </w:rPr>
        <w:t>2</w:t>
      </w:r>
      <w:r w:rsidRPr="00E92BCE">
        <w:rPr>
          <w:rFonts w:ascii="Avenir Book" w:eastAsia="Times New Roman" w:hAnsi="Avenir Book" w:cs="Times New Roman"/>
          <w:sz w:val="22"/>
          <w:szCs w:val="22"/>
          <w:lang w:val="es-ES"/>
        </w:rPr>
        <w:t>).</w:t>
      </w:r>
    </w:p>
    <w:p w14:paraId="107E3314" w14:textId="77777777" w:rsidR="00595F94" w:rsidRPr="00E92BCE" w:rsidRDefault="00595F94" w:rsidP="00595F94">
      <w:pPr>
        <w:spacing w:before="13" w:line="240" w:lineRule="exact"/>
        <w:ind w:right="-14"/>
        <w:jc w:val="both"/>
        <w:rPr>
          <w:rFonts w:ascii="Avenir Book" w:hAnsi="Avenir Book"/>
          <w:sz w:val="22"/>
          <w:szCs w:val="22"/>
          <w:lang w:val="es-ES"/>
        </w:rPr>
      </w:pPr>
    </w:p>
    <w:p w14:paraId="547A456E" w14:textId="77777777" w:rsidR="00595F94" w:rsidRPr="00086FC7" w:rsidRDefault="00595F94" w:rsidP="00595F94">
      <w:pPr>
        <w:jc w:val="both"/>
        <w:rPr>
          <w:rFonts w:ascii="Avenir Book" w:hAnsi="Avenir Book"/>
          <w:sz w:val="22"/>
          <w:szCs w:val="22"/>
          <w:lang w:val="es-ES"/>
        </w:rPr>
      </w:pPr>
      <w:r w:rsidRPr="00E92BCE">
        <w:rPr>
          <w:rFonts w:ascii="Avenir Book" w:eastAsia="Times New Roman" w:hAnsi="Avenir Book" w:cs="Times New Roman"/>
          <w:sz w:val="22"/>
          <w:szCs w:val="22"/>
          <w:lang w:val="es-ES"/>
        </w:rPr>
        <w:t xml:space="preserve">Este informe es presentado por </w:t>
      </w:r>
      <w:r w:rsidRPr="00086FC7">
        <w:rPr>
          <w:rFonts w:ascii="Avenir Book" w:eastAsia="Times New Roman" w:hAnsi="Avenir Book" w:cs="Times New Roman"/>
          <w:b/>
          <w:bCs/>
          <w:sz w:val="22"/>
          <w:szCs w:val="22"/>
          <w:lang w:val="es-ES"/>
        </w:rPr>
        <w:t xml:space="preserve">Ipas </w:t>
      </w:r>
      <w:r w:rsidRPr="00086FC7">
        <w:rPr>
          <w:rFonts w:ascii="Avenir Book" w:hAnsi="Avenir Book"/>
          <w:b/>
          <w:bCs/>
          <w:sz w:val="22"/>
          <w:szCs w:val="22"/>
          <w:lang w:val="es-ES"/>
        </w:rPr>
        <w:t>Latinoamérica y el Caribe</w:t>
      </w:r>
      <w:r w:rsidRPr="00086FC7">
        <w:rPr>
          <w:rFonts w:ascii="Avenir Book" w:eastAsia="Times New Roman" w:hAnsi="Avenir Book" w:cs="Times New Roman"/>
          <w:b/>
          <w:bCs/>
          <w:sz w:val="22"/>
          <w:szCs w:val="22"/>
          <w:lang w:val="es-ES"/>
        </w:rPr>
        <w:t xml:space="preserve"> (Ipas </w:t>
      </w:r>
      <w:r w:rsidRPr="00086FC7">
        <w:rPr>
          <w:rFonts w:ascii="Avenir Book" w:hAnsi="Avenir Book"/>
          <w:b/>
          <w:bCs/>
          <w:sz w:val="22"/>
          <w:szCs w:val="22"/>
          <w:lang w:val="es-ES"/>
        </w:rPr>
        <w:t>LAC</w:t>
      </w:r>
      <w:r w:rsidRPr="00086FC7">
        <w:rPr>
          <w:rFonts w:ascii="Avenir Book" w:eastAsia="Times New Roman" w:hAnsi="Avenir Book" w:cs="Times New Roman"/>
          <w:b/>
          <w:bCs/>
          <w:sz w:val="22"/>
          <w:szCs w:val="22"/>
          <w:lang w:val="es-ES"/>
        </w:rPr>
        <w:t>),</w:t>
      </w:r>
      <w:r w:rsidRPr="00E92BCE">
        <w:rPr>
          <w:rFonts w:ascii="Avenir Book" w:eastAsia="Times New Roman" w:hAnsi="Avenir Book" w:cs="Times New Roman"/>
          <w:sz w:val="22"/>
          <w:szCs w:val="22"/>
          <w:lang w:val="es-ES"/>
        </w:rPr>
        <w:t xml:space="preserve"> </w:t>
      </w:r>
      <w:r w:rsidRPr="00086FC7">
        <w:rPr>
          <w:rFonts w:ascii="Avenir Book" w:hAnsi="Avenir Book" w:cs="Times New Roman"/>
          <w:sz w:val="22"/>
          <w:szCs w:val="22"/>
          <w:lang w:val="es-ES"/>
        </w:rPr>
        <w:t>organización perteneciente a una</w:t>
      </w:r>
      <w:r w:rsidRPr="00086FC7">
        <w:rPr>
          <w:rFonts w:ascii="Avenir Book" w:eastAsia="Times New Roman" w:hAnsi="Avenir Book" w:cs="Times New Roman"/>
          <w:sz w:val="22"/>
          <w:szCs w:val="22"/>
          <w:lang w:val="es-ES"/>
        </w:rPr>
        <w:t> </w:t>
      </w:r>
      <w:r w:rsidRPr="00086FC7">
        <w:rPr>
          <w:rFonts w:ascii="Avenir Book" w:hAnsi="Avenir Book" w:cs="Times New Roman"/>
          <w:sz w:val="22"/>
          <w:szCs w:val="22"/>
          <w:lang w:val="es-ES"/>
        </w:rPr>
        <w:t>red internacional sin fines de lucro</w:t>
      </w:r>
      <w:r w:rsidRPr="00086FC7">
        <w:rPr>
          <w:rFonts w:ascii="Avenir Book" w:eastAsia="Times New Roman" w:hAnsi="Avenir Book" w:cs="Times New Roman"/>
          <w:sz w:val="22"/>
          <w:szCs w:val="22"/>
          <w:lang w:val="es-ES"/>
        </w:rPr>
        <w:t> </w:t>
      </w:r>
      <w:r w:rsidRPr="00086FC7">
        <w:rPr>
          <w:rFonts w:ascii="Avenir Book" w:hAnsi="Avenir Book" w:cs="Times New Roman"/>
          <w:sz w:val="22"/>
          <w:szCs w:val="22"/>
          <w:lang w:val="es-ES"/>
        </w:rPr>
        <w:t>que trabaja en</w:t>
      </w:r>
      <w:r w:rsidRPr="00086FC7">
        <w:rPr>
          <w:rFonts w:ascii="Avenir Book" w:eastAsia="Times New Roman" w:hAnsi="Avenir Book" w:cs="Times New Roman"/>
          <w:sz w:val="22"/>
          <w:szCs w:val="22"/>
          <w:lang w:val="es-ES"/>
        </w:rPr>
        <w:t> 4 continentes </w:t>
      </w:r>
      <w:r w:rsidRPr="00086FC7">
        <w:rPr>
          <w:rFonts w:ascii="Avenir Book" w:hAnsi="Avenir Book" w:cs="Times New Roman"/>
          <w:sz w:val="22"/>
          <w:szCs w:val="22"/>
          <w:lang w:val="es-ES"/>
        </w:rPr>
        <w:t>para asegurar que</w:t>
      </w:r>
      <w:r w:rsidRPr="00086FC7">
        <w:rPr>
          <w:rFonts w:ascii="Avenir Book" w:eastAsia="Times New Roman" w:hAnsi="Avenir Book" w:cs="Times New Roman"/>
          <w:sz w:val="22"/>
          <w:szCs w:val="22"/>
          <w:lang w:val="es-ES"/>
        </w:rPr>
        <w:t> todas las mujeres puedan elegir sobre su reproducción.</w:t>
      </w:r>
      <w:r>
        <w:rPr>
          <w:rFonts w:ascii="Avenir Book" w:hAnsi="Avenir Book"/>
          <w:sz w:val="22"/>
          <w:szCs w:val="22"/>
          <w:lang w:val="es-ES"/>
        </w:rPr>
        <w:t xml:space="preserve"> Trabajamos en la región de manera coordinada con organizaciones de sociedad civil, gobiernos y comunidades para garantizar </w:t>
      </w:r>
      <w:r w:rsidRPr="00086FC7">
        <w:rPr>
          <w:rFonts w:ascii="Avenir Book" w:hAnsi="Avenir Book" w:cs="Times New Roman"/>
          <w:sz w:val="22"/>
          <w:szCs w:val="22"/>
          <w:lang w:val="es-ES"/>
        </w:rPr>
        <w:t>la prevención de los embarazos no deseados, el acceso a la anticoncepción y al aborto seguro, y generamos y divulgamos información basada en evidencia científica</w:t>
      </w:r>
      <w:r>
        <w:rPr>
          <w:rFonts w:ascii="Avenir Book" w:hAnsi="Avenir Book"/>
          <w:sz w:val="22"/>
          <w:szCs w:val="22"/>
          <w:lang w:val="es-ES"/>
        </w:rPr>
        <w:t xml:space="preserve">, en un marco de respeto a los derechos humanos de las personas. </w:t>
      </w:r>
    </w:p>
    <w:p w14:paraId="71C66B85" w14:textId="77777777" w:rsidR="00595F94" w:rsidRPr="00E92BCE" w:rsidRDefault="00595F94" w:rsidP="00595F94">
      <w:pPr>
        <w:spacing w:before="13" w:line="240" w:lineRule="exact"/>
        <w:ind w:right="-14"/>
        <w:jc w:val="both"/>
        <w:rPr>
          <w:rFonts w:ascii="Avenir Book" w:hAnsi="Avenir Book"/>
          <w:sz w:val="22"/>
          <w:szCs w:val="22"/>
          <w:lang w:val="es-ES"/>
        </w:rPr>
      </w:pPr>
    </w:p>
    <w:p w14:paraId="38AD2F87" w14:textId="7528C3DC" w:rsidR="00805FA2" w:rsidRPr="00595F94" w:rsidRDefault="00595F94" w:rsidP="00595F94">
      <w:pPr>
        <w:ind w:right="-14"/>
        <w:jc w:val="both"/>
        <w:rPr>
          <w:rFonts w:ascii="Avenir Book" w:hAnsi="Avenir Book" w:cs="Times New Roman"/>
          <w:sz w:val="22"/>
          <w:szCs w:val="22"/>
          <w:lang w:val="es-ES"/>
        </w:rPr>
      </w:pPr>
      <w:r w:rsidRPr="00E92BCE">
        <w:rPr>
          <w:rFonts w:ascii="Avenir Book" w:eastAsia="Times New Roman" w:hAnsi="Avenir Book" w:cs="Times New Roman"/>
          <w:sz w:val="22"/>
          <w:szCs w:val="22"/>
          <w:lang w:val="es-ES"/>
        </w:rPr>
        <w:t>A continuación, se proporcionará al CESCR información sobre las violaciones de El Salvador al Pacto Internacional de Derechos</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Económicos, Sociales y Culturales (el</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Pacto), como resultado de sus leyes, políticas y prácticas restrictivas</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referentes</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al</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derecho</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al</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aborto</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legal</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y</w:t>
      </w:r>
      <w:r>
        <w:rPr>
          <w:rFonts w:ascii="Avenir Book" w:hAnsi="Avenir Book"/>
          <w:sz w:val="22"/>
          <w:szCs w:val="22"/>
          <w:lang w:val="es-ES"/>
        </w:rPr>
        <w:t xml:space="preserve"> </w:t>
      </w:r>
      <w:r w:rsidRPr="00E92BCE">
        <w:rPr>
          <w:rFonts w:ascii="Avenir Book" w:eastAsia="Times New Roman" w:hAnsi="Avenir Book" w:cs="Times New Roman"/>
          <w:sz w:val="22"/>
          <w:szCs w:val="22"/>
          <w:lang w:val="es-ES"/>
        </w:rPr>
        <w:t>seguro</w:t>
      </w:r>
      <w:r>
        <w:rPr>
          <w:rFonts w:ascii="Avenir Book" w:hAnsi="Avenir Book"/>
          <w:sz w:val="22"/>
          <w:szCs w:val="22"/>
          <w:lang w:val="es-ES"/>
        </w:rPr>
        <w:t xml:space="preserve"> las cuales ponen un riesgo la salud y vida de las niñas, adolescentes y mujeres en el país. </w:t>
      </w:r>
    </w:p>
    <w:p w14:paraId="5F7011AA" w14:textId="77777777" w:rsidR="00595F94" w:rsidRDefault="00595F94" w:rsidP="00595F94">
      <w:pPr>
        <w:pStyle w:val="ListParagraph"/>
        <w:ind w:left="0"/>
        <w:jc w:val="both"/>
        <w:rPr>
          <w:rFonts w:ascii="Avenir Book" w:hAnsi="Avenir Book" w:cs="Times New Roman"/>
          <w:b/>
          <w:bCs/>
          <w:color w:val="000000" w:themeColor="text1"/>
          <w:lang w:val="es-SV"/>
        </w:rPr>
      </w:pPr>
    </w:p>
    <w:p w14:paraId="38AD2F8B" w14:textId="7039B240" w:rsidR="00D64B64" w:rsidRPr="00595F94" w:rsidRDefault="00D64B64" w:rsidP="00595F94">
      <w:pPr>
        <w:pStyle w:val="ListParagraph"/>
        <w:numPr>
          <w:ilvl w:val="0"/>
          <w:numId w:val="14"/>
        </w:numPr>
        <w:tabs>
          <w:tab w:val="left" w:pos="426"/>
        </w:tabs>
        <w:ind w:left="0" w:firstLine="0"/>
        <w:jc w:val="both"/>
        <w:rPr>
          <w:rFonts w:ascii="Avenir Book" w:hAnsi="Avenir Book" w:cs="Times New Roman"/>
          <w:b/>
          <w:lang w:val="es-ES"/>
        </w:rPr>
      </w:pPr>
      <w:r w:rsidRPr="00595F94">
        <w:rPr>
          <w:rFonts w:ascii="Avenir Book" w:hAnsi="Avenir Book" w:cs="Times New Roman"/>
          <w:b/>
          <w:bCs/>
          <w:color w:val="000000" w:themeColor="text1"/>
          <w:lang w:val="es-SV"/>
        </w:rPr>
        <w:t>Penalización absoluta del aborto y falta de disponibilidad de información sobre aborto inseguro (</w:t>
      </w:r>
      <w:r w:rsidRPr="00595F94">
        <w:rPr>
          <w:rFonts w:ascii="Avenir Book" w:hAnsi="Avenir Book" w:cs="Times New Roman"/>
          <w:b/>
          <w:lang w:val="es-ES_tradnl"/>
        </w:rPr>
        <w:t xml:space="preserve">artículos 2.2, 3, 4, 5.1 y 12.1. del </w:t>
      </w:r>
      <w:r w:rsidRPr="00595F94">
        <w:rPr>
          <w:rFonts w:ascii="Avenir Book" w:hAnsi="Avenir Book" w:cs="Times New Roman"/>
          <w:b/>
          <w:color w:val="000000" w:themeColor="text1"/>
          <w:lang w:val="es-SV"/>
        </w:rPr>
        <w:t>Pacto Internacional de Derechos Económicos, Sociales y Culturales</w:t>
      </w:r>
      <w:r w:rsidRPr="00595F94">
        <w:rPr>
          <w:rFonts w:ascii="Avenir Book" w:hAnsi="Avenir Book" w:cs="Times New Roman"/>
          <w:b/>
          <w:bCs/>
          <w:color w:val="000000" w:themeColor="text1"/>
          <w:lang w:val="es-SV"/>
        </w:rPr>
        <w:t>)</w:t>
      </w:r>
    </w:p>
    <w:p w14:paraId="38AD2F8C" w14:textId="77777777" w:rsidR="00FB6EF0" w:rsidRPr="00595F94" w:rsidRDefault="00FB6EF0" w:rsidP="005E1EE7">
      <w:pPr>
        <w:pStyle w:val="ListParagraph"/>
        <w:ind w:left="0"/>
        <w:jc w:val="both"/>
        <w:rPr>
          <w:rFonts w:ascii="Avenir Book" w:hAnsi="Avenir Book" w:cs="Times New Roman"/>
          <w:b/>
          <w:lang w:val="es-ES"/>
        </w:rPr>
      </w:pPr>
    </w:p>
    <w:p w14:paraId="1FEF6FF0" w14:textId="77777777" w:rsidR="00595F94" w:rsidRDefault="001B0682" w:rsidP="00595F94">
      <w:pPr>
        <w:pStyle w:val="ListParagraph"/>
        <w:ind w:left="0"/>
        <w:jc w:val="both"/>
        <w:rPr>
          <w:rFonts w:ascii="Avenir Book" w:hAnsi="Avenir Book" w:cs="Times New Roman"/>
          <w:color w:val="000000" w:themeColor="text1"/>
          <w:lang w:val="es-ES"/>
        </w:rPr>
      </w:pPr>
      <w:bookmarkStart w:id="2" w:name="_Hlk47096317"/>
      <w:r w:rsidRPr="00595F94">
        <w:rPr>
          <w:rFonts w:ascii="Avenir Book" w:hAnsi="Avenir Book" w:cs="Times New Roman"/>
          <w:color w:val="000000" w:themeColor="text1"/>
          <w:lang w:val="es-ES"/>
        </w:rPr>
        <w:t>En violación a sus obligaciones internacionales en materia de derechos humanos de garantizar el ejercicio de los derechos reconocidos en el Pacto sin discriminación; asegurar a los hombres y a las mujeres igual título a gozar de todos los derechos enunciados en el Pacto; someter a tales derechos únicamente a limitaciones determinadas por ley solo en la medida compatible con la naturaleza de esos derechos y con el exclusivo objeto de promover el bienestar general en una sociedad democrática; a que ninguna disposición del Pacto sea interpretada en el sentido de reconocer derecho alguno al Estado para emprender actividades o realizar actos encaminados a la destrucción de cualquiera de los derechos o libertades reconocidos en el Pacto, o a su limitación en medida mayor que la prevista en él; a reconocer el derecho de toda persona al disfrute del más alto nivel posible de salud física y mental</w:t>
      </w:r>
      <w:r w:rsidR="00EE7A43" w:rsidRPr="00595F94">
        <w:rPr>
          <w:rFonts w:ascii="Avenir Book" w:hAnsi="Avenir Book" w:cs="Times New Roman"/>
          <w:color w:val="000000" w:themeColor="text1"/>
          <w:lang w:val="es-ES"/>
        </w:rPr>
        <w:t xml:space="preserve">, </w:t>
      </w:r>
      <w:r w:rsidR="00EE7A43" w:rsidRPr="00595F94">
        <w:rPr>
          <w:rFonts w:ascii="Avenir Book" w:hAnsi="Avenir Book" w:cs="Times New Roman"/>
          <w:b/>
          <w:bCs/>
          <w:color w:val="000000" w:themeColor="text1"/>
          <w:lang w:val="es-ES"/>
        </w:rPr>
        <w:t xml:space="preserve">desde 1998 </w:t>
      </w:r>
      <w:r w:rsidRPr="00595F94">
        <w:rPr>
          <w:rFonts w:ascii="Avenir Book" w:hAnsi="Avenir Book" w:cs="Times New Roman"/>
          <w:b/>
          <w:bCs/>
          <w:color w:val="000000" w:themeColor="text1"/>
          <w:lang w:val="es-ES"/>
        </w:rPr>
        <w:t xml:space="preserve">el </w:t>
      </w:r>
      <w:r w:rsidRPr="00595F94">
        <w:rPr>
          <w:rFonts w:ascii="Avenir Book" w:hAnsi="Avenir Book" w:cs="Times New Roman"/>
          <w:b/>
          <w:bCs/>
          <w:color w:val="000000" w:themeColor="text1"/>
          <w:lang w:val="es-ES"/>
        </w:rPr>
        <w:lastRenderedPageBreak/>
        <w:t xml:space="preserve">Estado </w:t>
      </w:r>
      <w:r w:rsidR="007F1654" w:rsidRPr="00595F94">
        <w:rPr>
          <w:rFonts w:ascii="Avenir Book" w:hAnsi="Avenir Book" w:cs="Times New Roman"/>
          <w:b/>
          <w:bCs/>
          <w:color w:val="000000" w:themeColor="text1"/>
          <w:lang w:val="es-ES"/>
        </w:rPr>
        <w:t>de</w:t>
      </w:r>
      <w:r w:rsidR="00A26594" w:rsidRPr="00595F94">
        <w:rPr>
          <w:rFonts w:ascii="Avenir Book" w:hAnsi="Avenir Book" w:cs="Times New Roman"/>
          <w:b/>
          <w:bCs/>
          <w:color w:val="000000" w:themeColor="text1"/>
          <w:lang w:val="es-ES"/>
        </w:rPr>
        <w:t xml:space="preserve"> E</w:t>
      </w:r>
      <w:r w:rsidR="007F1654" w:rsidRPr="00595F94">
        <w:rPr>
          <w:rFonts w:ascii="Avenir Book" w:hAnsi="Avenir Book" w:cs="Times New Roman"/>
          <w:b/>
          <w:bCs/>
          <w:color w:val="000000" w:themeColor="text1"/>
          <w:lang w:val="es-ES"/>
        </w:rPr>
        <w:t>l Salvador</w:t>
      </w:r>
      <w:r w:rsidRPr="00595F94">
        <w:rPr>
          <w:rFonts w:ascii="Avenir Book" w:hAnsi="Avenir Book" w:cs="Times New Roman"/>
          <w:b/>
          <w:bCs/>
          <w:color w:val="000000" w:themeColor="text1"/>
          <w:lang w:val="es-ES"/>
        </w:rPr>
        <w:t xml:space="preserve"> </w:t>
      </w:r>
      <w:r w:rsidR="008429D4" w:rsidRPr="00595F94">
        <w:rPr>
          <w:rFonts w:ascii="Avenir Book" w:hAnsi="Avenir Book" w:cs="Times New Roman"/>
          <w:b/>
          <w:bCs/>
          <w:color w:val="000000" w:themeColor="text1"/>
          <w:lang w:val="es-ES"/>
        </w:rPr>
        <w:t>reform</w:t>
      </w:r>
      <w:r w:rsidR="00A26594" w:rsidRPr="00595F94">
        <w:rPr>
          <w:rFonts w:ascii="Avenir Book" w:hAnsi="Avenir Book" w:cs="Times New Roman"/>
          <w:b/>
          <w:bCs/>
          <w:color w:val="000000" w:themeColor="text1"/>
          <w:lang w:val="es-ES"/>
        </w:rPr>
        <w:t>ó</w:t>
      </w:r>
      <w:r w:rsidR="008429D4" w:rsidRPr="00595F94">
        <w:rPr>
          <w:rFonts w:ascii="Avenir Book" w:hAnsi="Avenir Book" w:cs="Times New Roman"/>
          <w:b/>
          <w:bCs/>
          <w:color w:val="000000" w:themeColor="text1"/>
          <w:lang w:val="es-ES"/>
        </w:rPr>
        <w:t xml:space="preserve"> su legislación penal para </w:t>
      </w:r>
      <w:r w:rsidR="00A64EA1" w:rsidRPr="00595F94">
        <w:rPr>
          <w:rFonts w:ascii="Avenir Book" w:hAnsi="Avenir Book" w:cs="Times New Roman"/>
          <w:b/>
          <w:bCs/>
          <w:color w:val="000000" w:themeColor="text1"/>
          <w:lang w:val="es-ES"/>
        </w:rPr>
        <w:t>establec</w:t>
      </w:r>
      <w:r w:rsidR="008429D4" w:rsidRPr="00595F94">
        <w:rPr>
          <w:rFonts w:ascii="Avenir Book" w:hAnsi="Avenir Book" w:cs="Times New Roman"/>
          <w:b/>
          <w:bCs/>
          <w:color w:val="000000" w:themeColor="text1"/>
          <w:lang w:val="es-ES"/>
        </w:rPr>
        <w:t>er</w:t>
      </w:r>
      <w:r w:rsidR="00A64EA1" w:rsidRPr="00595F94">
        <w:rPr>
          <w:rFonts w:ascii="Avenir Book" w:hAnsi="Avenir Book" w:cs="Times New Roman"/>
          <w:b/>
          <w:bCs/>
          <w:color w:val="000000" w:themeColor="text1"/>
          <w:lang w:val="es-ES"/>
        </w:rPr>
        <w:t xml:space="preserve"> una </w:t>
      </w:r>
      <w:r w:rsidRPr="00595F94">
        <w:rPr>
          <w:rFonts w:ascii="Avenir Book" w:hAnsi="Avenir Book" w:cs="Times New Roman"/>
          <w:b/>
          <w:bCs/>
          <w:color w:val="000000" w:themeColor="text1"/>
          <w:lang w:val="es-ES"/>
        </w:rPr>
        <w:t>penaliza</w:t>
      </w:r>
      <w:r w:rsidR="00A64EA1" w:rsidRPr="00595F94">
        <w:rPr>
          <w:rFonts w:ascii="Avenir Book" w:hAnsi="Avenir Book" w:cs="Times New Roman"/>
          <w:b/>
          <w:bCs/>
          <w:color w:val="000000" w:themeColor="text1"/>
          <w:lang w:val="es-ES"/>
        </w:rPr>
        <w:t>ción absoluta</w:t>
      </w:r>
      <w:r w:rsidR="007F1654" w:rsidRPr="00595F94">
        <w:rPr>
          <w:rFonts w:ascii="Avenir Book" w:hAnsi="Avenir Book" w:cs="Times New Roman"/>
          <w:b/>
          <w:bCs/>
          <w:color w:val="000000" w:themeColor="text1"/>
          <w:lang w:val="es-ES"/>
        </w:rPr>
        <w:t xml:space="preserve"> </w:t>
      </w:r>
      <w:r w:rsidR="00A64EA1" w:rsidRPr="00595F94">
        <w:rPr>
          <w:rFonts w:ascii="Avenir Book" w:hAnsi="Avenir Book" w:cs="Times New Roman"/>
          <w:b/>
          <w:bCs/>
          <w:color w:val="000000" w:themeColor="text1"/>
          <w:lang w:val="es-ES"/>
        </w:rPr>
        <w:t>d</w:t>
      </w:r>
      <w:r w:rsidR="007F1654" w:rsidRPr="00595F94">
        <w:rPr>
          <w:rFonts w:ascii="Avenir Book" w:hAnsi="Avenir Book" w:cs="Times New Roman"/>
          <w:b/>
          <w:bCs/>
          <w:color w:val="000000" w:themeColor="text1"/>
          <w:lang w:val="es-ES"/>
        </w:rPr>
        <w:t>el aborto</w:t>
      </w:r>
      <w:r w:rsidR="008429D4" w:rsidRPr="00595F94">
        <w:rPr>
          <w:rFonts w:ascii="Avenir Book" w:hAnsi="Avenir Book" w:cs="Times New Roman"/>
          <w:color w:val="000000" w:themeColor="text1"/>
          <w:lang w:val="es-ES"/>
        </w:rPr>
        <w:t>, la cual</w:t>
      </w:r>
      <w:r w:rsidRPr="00595F94">
        <w:rPr>
          <w:rFonts w:ascii="Avenir Book" w:hAnsi="Avenir Book" w:cs="Times New Roman"/>
          <w:color w:val="000000" w:themeColor="text1"/>
          <w:lang w:val="es-ES"/>
        </w:rPr>
        <w:t xml:space="preserve"> sanciona con pena privativa de la libertad </w:t>
      </w:r>
      <w:r w:rsidR="00E63EF3" w:rsidRPr="00595F94">
        <w:rPr>
          <w:rFonts w:ascii="Avenir Book" w:hAnsi="Avenir Book" w:cs="Times New Roman"/>
          <w:color w:val="000000" w:themeColor="text1"/>
          <w:lang w:val="es-ES"/>
        </w:rPr>
        <w:t xml:space="preserve">de dos a ocho años de prisión </w:t>
      </w:r>
      <w:r w:rsidRPr="00595F94">
        <w:rPr>
          <w:rFonts w:ascii="Avenir Book" w:hAnsi="Avenir Book" w:cs="Times New Roman"/>
          <w:color w:val="000000" w:themeColor="text1"/>
          <w:lang w:val="es-ES"/>
        </w:rPr>
        <w:t xml:space="preserve">tanto a la mujer </w:t>
      </w:r>
      <w:r w:rsidR="007418CC" w:rsidRPr="00595F94">
        <w:rPr>
          <w:rFonts w:ascii="Avenir Book" w:hAnsi="Avenir Book" w:cs="Times New Roman"/>
          <w:color w:val="000000" w:themeColor="text1"/>
          <w:lang w:val="es-ES"/>
        </w:rPr>
        <w:t xml:space="preserve">que consienta o se provoque su propio aborto </w:t>
      </w:r>
      <w:r w:rsidRPr="00595F94">
        <w:rPr>
          <w:rFonts w:ascii="Avenir Book" w:hAnsi="Avenir Book" w:cs="Times New Roman"/>
          <w:color w:val="000000" w:themeColor="text1"/>
          <w:lang w:val="es-ES"/>
        </w:rPr>
        <w:t xml:space="preserve">como a la persona que </w:t>
      </w:r>
      <w:r w:rsidR="007418CC" w:rsidRPr="00595F94">
        <w:rPr>
          <w:rFonts w:ascii="Avenir Book" w:hAnsi="Avenir Book" w:cs="Times New Roman"/>
          <w:color w:val="000000" w:themeColor="text1"/>
          <w:lang w:val="es-ES"/>
        </w:rPr>
        <w:t>lo provoque</w:t>
      </w:r>
      <w:r w:rsidRPr="00595F94">
        <w:rPr>
          <w:rFonts w:ascii="Avenir Book" w:hAnsi="Avenir Book" w:cs="Times New Roman"/>
          <w:color w:val="000000" w:themeColor="text1"/>
          <w:lang w:val="es-ES"/>
        </w:rPr>
        <w:t>.</w:t>
      </w:r>
      <w:r w:rsidRPr="00595F94">
        <w:rPr>
          <w:rStyle w:val="FootnoteReference"/>
          <w:rFonts w:ascii="Avenir Book" w:hAnsi="Avenir Book" w:cs="Times New Roman"/>
          <w:color w:val="000000" w:themeColor="text1"/>
          <w:lang w:val="es-ES"/>
        </w:rPr>
        <w:footnoteReference w:id="1"/>
      </w:r>
      <w:r w:rsidRPr="00595F94">
        <w:rPr>
          <w:rFonts w:ascii="Avenir Book" w:hAnsi="Avenir Book" w:cs="Times New Roman"/>
          <w:color w:val="000000" w:themeColor="text1"/>
          <w:lang w:val="es-ES"/>
        </w:rPr>
        <w:t xml:space="preserve"> </w:t>
      </w:r>
    </w:p>
    <w:p w14:paraId="5EEA09F4" w14:textId="77777777" w:rsidR="00595F94" w:rsidRDefault="00595F94" w:rsidP="00595F94">
      <w:pPr>
        <w:pStyle w:val="ListParagraph"/>
        <w:ind w:left="0"/>
        <w:jc w:val="both"/>
        <w:rPr>
          <w:rFonts w:ascii="Avenir Book" w:hAnsi="Avenir Book" w:cs="Times New Roman"/>
          <w:color w:val="000000" w:themeColor="text1"/>
          <w:lang w:val="es-ES"/>
        </w:rPr>
      </w:pPr>
    </w:p>
    <w:p w14:paraId="38AD2F8D" w14:textId="3FA603BC" w:rsidR="001B0682" w:rsidRPr="00595F94" w:rsidRDefault="001B1DC7" w:rsidP="00595F94">
      <w:pPr>
        <w:pStyle w:val="ListParagraph"/>
        <w:ind w:left="0"/>
        <w:jc w:val="both"/>
        <w:rPr>
          <w:rFonts w:ascii="Avenir Book" w:hAnsi="Avenir Book" w:cs="Times New Roman"/>
          <w:color w:val="000000" w:themeColor="text1"/>
          <w:lang w:val="es-ES"/>
        </w:rPr>
      </w:pPr>
      <w:r w:rsidRPr="00595F94">
        <w:rPr>
          <w:rFonts w:ascii="Avenir Book" w:hAnsi="Avenir Book" w:cs="Times New Roman"/>
          <w:color w:val="000000" w:themeColor="text1"/>
          <w:lang w:val="es-ES"/>
        </w:rPr>
        <w:t xml:space="preserve">Adicionalmente, en 1999 reformó el artículo 1 de la Constitución Política </w:t>
      </w:r>
      <w:r w:rsidR="00AD05A4" w:rsidRPr="00595F94">
        <w:rPr>
          <w:rFonts w:ascii="Avenir Book" w:hAnsi="Avenir Book" w:cs="Times New Roman"/>
          <w:color w:val="000000" w:themeColor="text1"/>
          <w:lang w:val="es-ES"/>
        </w:rPr>
        <w:t xml:space="preserve">de El Salvador para establecer un reconocimiento </w:t>
      </w:r>
      <w:r w:rsidRPr="00595F94">
        <w:rPr>
          <w:rFonts w:ascii="Avenir Book" w:hAnsi="Avenir Book" w:cs="Times New Roman"/>
          <w:color w:val="000000" w:themeColor="text1"/>
          <w:lang w:val="es-ES"/>
        </w:rPr>
        <w:t xml:space="preserve">de la persona humana </w:t>
      </w:r>
      <w:r w:rsidR="00AD05A4" w:rsidRPr="00595F94">
        <w:rPr>
          <w:rFonts w:ascii="Avenir Book" w:hAnsi="Avenir Book" w:cs="Times New Roman"/>
          <w:color w:val="000000" w:themeColor="text1"/>
          <w:lang w:val="es-ES"/>
        </w:rPr>
        <w:t xml:space="preserve">desde el momento de la concepción, esto con el objetivo de reconocer legalmente derechos al producto en gestación. </w:t>
      </w:r>
    </w:p>
    <w:p w14:paraId="38AD2F8E" w14:textId="77777777" w:rsidR="001B0682" w:rsidRPr="00595F94" w:rsidRDefault="001B0682" w:rsidP="001B0682">
      <w:pPr>
        <w:pStyle w:val="ListParagraph"/>
        <w:ind w:left="0"/>
        <w:jc w:val="both"/>
        <w:rPr>
          <w:rFonts w:ascii="Avenir Book" w:hAnsi="Avenir Book" w:cs="Times New Roman"/>
          <w:color w:val="000000" w:themeColor="text1"/>
          <w:lang w:val="es-ES"/>
        </w:rPr>
      </w:pPr>
    </w:p>
    <w:p w14:paraId="38AD2F8F" w14:textId="77777777" w:rsidR="009D3CBA" w:rsidRPr="00595F94" w:rsidRDefault="009D3CBA" w:rsidP="00595F94">
      <w:pPr>
        <w:pStyle w:val="ListParagraph"/>
        <w:ind w:left="0"/>
        <w:jc w:val="both"/>
        <w:rPr>
          <w:rFonts w:ascii="Avenir Book" w:hAnsi="Avenir Book" w:cs="Times New Roman"/>
          <w:b/>
          <w:bCs/>
          <w:color w:val="000000" w:themeColor="text1"/>
          <w:lang w:val="es-ES"/>
        </w:rPr>
      </w:pPr>
      <w:r w:rsidRPr="00595F94">
        <w:rPr>
          <w:rFonts w:ascii="Avenir Book" w:hAnsi="Avenir Book" w:cs="Times New Roman"/>
          <w:b/>
          <w:bCs/>
          <w:color w:val="000000" w:themeColor="text1"/>
          <w:lang w:val="es-ES"/>
        </w:rPr>
        <w:t xml:space="preserve">La prohibición de estos servicios de salud de atención al embarazo en El Salvador ha convertido a la falta de acceso al aborto seguro en un problema de salud pública nacional que ha condenado a la niñas, adolescentes y mujeres a morir o a enfrentar morbilidades maternas por complicaciones durante el embarazo. También las ha orillado a recurrir a la clandestinidad, con los riesgos que eso puede implicar a su salud y vida. Finalmente, la criminalización de las mujeres por aborto ha provocado un ambiente de tolerancia de la violencia en contra de la mujer y de violación a los derechos humanos durante la provisión de servicios de atención post-aborto y de emergencias obstétricas, con efectos devastadores en la vida de las mujeres que han sido criminalizadas por el delito de aborto y otros delitos relacionados. </w:t>
      </w:r>
    </w:p>
    <w:p w14:paraId="38AD2F90" w14:textId="77777777" w:rsidR="001B0682" w:rsidRPr="00595F94" w:rsidRDefault="001B0682" w:rsidP="001B0682">
      <w:pPr>
        <w:pStyle w:val="ListParagraph"/>
        <w:ind w:left="0"/>
        <w:jc w:val="both"/>
        <w:rPr>
          <w:rFonts w:ascii="Avenir Book" w:hAnsi="Avenir Book" w:cs="Times New Roman"/>
          <w:color w:val="000000" w:themeColor="text1"/>
          <w:lang w:val="es-ES"/>
        </w:rPr>
      </w:pPr>
    </w:p>
    <w:p w14:paraId="38AD2F91" w14:textId="77777777" w:rsidR="00516D2F" w:rsidRPr="00595F94" w:rsidRDefault="001B0682" w:rsidP="00595F94">
      <w:pPr>
        <w:pStyle w:val="ListParagraph"/>
        <w:ind w:left="0"/>
        <w:jc w:val="both"/>
        <w:rPr>
          <w:rFonts w:ascii="Avenir Book" w:hAnsi="Avenir Book" w:cs="Times New Roman"/>
          <w:color w:val="000000" w:themeColor="text1"/>
          <w:lang w:val="es-ES"/>
        </w:rPr>
      </w:pPr>
      <w:r w:rsidRPr="00595F94">
        <w:rPr>
          <w:rFonts w:ascii="Avenir Book" w:hAnsi="Avenir Book" w:cs="Times New Roman"/>
          <w:color w:val="000000" w:themeColor="text1"/>
          <w:lang w:val="es-SV"/>
        </w:rPr>
        <w:t>A la fecha, el Estado ha recibido reiteradas recomendaciones por parte de Comités de Naciones Unidas, incluyendo el CESCR, y del Consejo de Derechos Humanos en las que solicitan la revisión de la</w:t>
      </w:r>
      <w:r w:rsidR="006E321D" w:rsidRPr="00595F94">
        <w:rPr>
          <w:rFonts w:ascii="Avenir Book" w:hAnsi="Avenir Book" w:cs="Times New Roman"/>
          <w:color w:val="000000" w:themeColor="text1"/>
          <w:lang w:val="es-SV"/>
        </w:rPr>
        <w:t xml:space="preserve"> legislación</w:t>
      </w:r>
      <w:r w:rsidRPr="00595F94">
        <w:rPr>
          <w:rFonts w:ascii="Avenir Book" w:hAnsi="Avenir Book" w:cs="Times New Roman"/>
          <w:color w:val="000000" w:themeColor="text1"/>
          <w:lang w:val="es-SV"/>
        </w:rPr>
        <w:t xml:space="preserve"> que </w:t>
      </w:r>
      <w:r w:rsidR="006A0CCA" w:rsidRPr="00595F94">
        <w:rPr>
          <w:rFonts w:ascii="Avenir Book" w:hAnsi="Avenir Book" w:cs="Times New Roman"/>
          <w:color w:val="000000" w:themeColor="text1"/>
          <w:lang w:val="es-SV"/>
        </w:rPr>
        <w:t xml:space="preserve">establece la </w:t>
      </w:r>
      <w:r w:rsidRPr="00595F94">
        <w:rPr>
          <w:rFonts w:ascii="Avenir Book" w:hAnsi="Avenir Book" w:cs="Times New Roman"/>
          <w:color w:val="000000" w:themeColor="text1"/>
          <w:lang w:val="es-SV"/>
        </w:rPr>
        <w:t>penaliz</w:t>
      </w:r>
      <w:r w:rsidR="006A0CCA" w:rsidRPr="00595F94">
        <w:rPr>
          <w:rFonts w:ascii="Avenir Book" w:hAnsi="Avenir Book" w:cs="Times New Roman"/>
          <w:color w:val="000000" w:themeColor="text1"/>
          <w:lang w:val="es-SV"/>
        </w:rPr>
        <w:t>ación absoluta</w:t>
      </w:r>
      <w:r w:rsidRPr="00595F94">
        <w:rPr>
          <w:rFonts w:ascii="Avenir Book" w:hAnsi="Avenir Book" w:cs="Times New Roman"/>
          <w:color w:val="000000" w:themeColor="text1"/>
          <w:lang w:val="es-SV"/>
        </w:rPr>
        <w:t xml:space="preserve"> </w:t>
      </w:r>
      <w:r w:rsidR="006A0CCA" w:rsidRPr="00595F94">
        <w:rPr>
          <w:rFonts w:ascii="Avenir Book" w:hAnsi="Avenir Book" w:cs="Times New Roman"/>
          <w:color w:val="000000" w:themeColor="text1"/>
          <w:lang w:val="es-SV"/>
        </w:rPr>
        <w:t>d</w:t>
      </w:r>
      <w:r w:rsidRPr="00595F94">
        <w:rPr>
          <w:rFonts w:ascii="Avenir Book" w:hAnsi="Avenir Book" w:cs="Times New Roman"/>
          <w:color w:val="000000" w:themeColor="text1"/>
          <w:lang w:val="es-SV"/>
        </w:rPr>
        <w:t xml:space="preserve">el aborto, a fin de garantizar el acceso a servicios de aborto seguros, por lo menos en aquellos casos en los que la salud o vida de la mujer está en riesgo y cuando el embarazo es producto de violencia sexual, de conformidad con los compromisos internacionales del Estado de proteger los derechos humanos de las niñas, adolescentes y mujeres </w:t>
      </w:r>
      <w:r w:rsidR="006A0CCA" w:rsidRPr="00595F94">
        <w:rPr>
          <w:rFonts w:ascii="Avenir Book" w:hAnsi="Avenir Book" w:cs="Times New Roman"/>
          <w:color w:val="000000" w:themeColor="text1"/>
          <w:lang w:val="es-SV"/>
        </w:rPr>
        <w:t>salvadoreñas</w:t>
      </w:r>
      <w:r w:rsidRPr="00595F94">
        <w:rPr>
          <w:rFonts w:ascii="Avenir Book" w:hAnsi="Avenir Book" w:cs="Times New Roman"/>
          <w:color w:val="000000" w:themeColor="text1"/>
          <w:lang w:val="es-ES"/>
        </w:rPr>
        <w:t>.</w:t>
      </w:r>
      <w:r w:rsidRPr="00595F94">
        <w:rPr>
          <w:rFonts w:ascii="Avenir Book" w:hAnsi="Avenir Book" w:cs="Times New Roman"/>
          <w:vertAlign w:val="superscript"/>
          <w:lang w:val="es-ES"/>
        </w:rPr>
        <w:footnoteReference w:id="2"/>
      </w:r>
    </w:p>
    <w:p w14:paraId="38AD2F92" w14:textId="77777777" w:rsidR="00516D2F" w:rsidRPr="00595F94" w:rsidRDefault="00516D2F" w:rsidP="00516D2F">
      <w:pPr>
        <w:pStyle w:val="ListParagraph"/>
        <w:rPr>
          <w:rFonts w:ascii="Avenir Book" w:hAnsi="Avenir Book"/>
          <w:lang w:val="es-SV"/>
        </w:rPr>
      </w:pPr>
    </w:p>
    <w:p w14:paraId="417BAD13" w14:textId="77777777" w:rsidR="00595F94" w:rsidRDefault="00516D2F" w:rsidP="00595F94">
      <w:pPr>
        <w:pStyle w:val="ListParagraph"/>
        <w:ind w:left="0"/>
        <w:jc w:val="both"/>
        <w:rPr>
          <w:rFonts w:ascii="Avenir Book" w:hAnsi="Avenir Book" w:cs="Times New Roman"/>
          <w:b/>
          <w:bCs/>
          <w:color w:val="000000" w:themeColor="text1"/>
          <w:lang w:val="es-ES"/>
        </w:rPr>
      </w:pPr>
      <w:r w:rsidRPr="00595F94">
        <w:rPr>
          <w:rFonts w:ascii="Avenir Book" w:hAnsi="Avenir Book" w:cs="Times New Roman"/>
          <w:lang w:val="es-SV"/>
        </w:rPr>
        <w:t xml:space="preserve">En su Reporte, el Estado señala que la legislación nacional secundaria en relación al aborto en El Salvador tiene una relación directa con la disposición prevista en el Art.1 de la Constitución de la </w:t>
      </w:r>
      <w:r w:rsidR="00D36132" w:rsidRPr="00595F94">
        <w:rPr>
          <w:rFonts w:ascii="Avenir Book" w:hAnsi="Avenir Book" w:cs="Times New Roman"/>
          <w:lang w:val="es-SV"/>
        </w:rPr>
        <w:t>República,</w:t>
      </w:r>
      <w:r w:rsidR="000A38D0" w:rsidRPr="00595F94">
        <w:rPr>
          <w:rFonts w:ascii="Avenir Book" w:hAnsi="Avenir Book" w:cs="Times New Roman"/>
          <w:lang w:val="es-SV"/>
        </w:rPr>
        <w:t xml:space="preserve"> así como información sobre iniciativas legislativas </w:t>
      </w:r>
      <w:r w:rsidR="00D076AC" w:rsidRPr="00595F94">
        <w:rPr>
          <w:rFonts w:ascii="Avenir Book" w:hAnsi="Avenir Book" w:cs="Times New Roman"/>
          <w:lang w:val="es-SV"/>
        </w:rPr>
        <w:t>en materia de aborto.</w:t>
      </w:r>
      <w:r w:rsidR="00D076AC" w:rsidRPr="00595F94">
        <w:rPr>
          <w:rStyle w:val="FootnoteReference"/>
          <w:rFonts w:ascii="Avenir Book" w:hAnsi="Avenir Book" w:cs="Times New Roman"/>
          <w:lang w:val="es-SV"/>
        </w:rPr>
        <w:footnoteReference w:id="3"/>
      </w:r>
      <w:r w:rsidRPr="00595F94">
        <w:rPr>
          <w:rFonts w:ascii="Avenir Book" w:hAnsi="Avenir Book" w:cs="Times New Roman"/>
          <w:lang w:val="es-SV"/>
        </w:rPr>
        <w:t xml:space="preserve"> </w:t>
      </w:r>
      <w:r w:rsidR="001B0682" w:rsidRPr="00595F94">
        <w:rPr>
          <w:rFonts w:ascii="Avenir Book" w:hAnsi="Avenir Book" w:cs="Times New Roman"/>
          <w:b/>
          <w:bCs/>
          <w:color w:val="000000" w:themeColor="text1"/>
          <w:lang w:val="es-ES"/>
        </w:rPr>
        <w:t xml:space="preserve">Sin embargo, mientras no haya servicios de aborto seguros y legales disponibles no se podrá considerar que el Estado garantiza el estándar más alto de salud de las mujeres en </w:t>
      </w:r>
      <w:r w:rsidR="00420B92" w:rsidRPr="00595F94">
        <w:rPr>
          <w:rFonts w:ascii="Avenir Book" w:hAnsi="Avenir Book" w:cs="Times New Roman"/>
          <w:b/>
          <w:bCs/>
          <w:color w:val="000000" w:themeColor="text1"/>
          <w:lang w:val="es-ES"/>
        </w:rPr>
        <w:t>El Salvador</w:t>
      </w:r>
      <w:r w:rsidR="001B0682" w:rsidRPr="00595F94">
        <w:rPr>
          <w:rFonts w:ascii="Avenir Book" w:hAnsi="Avenir Book" w:cs="Times New Roman"/>
          <w:b/>
          <w:bCs/>
          <w:color w:val="000000" w:themeColor="text1"/>
          <w:lang w:val="es-ES"/>
        </w:rPr>
        <w:t>.</w:t>
      </w:r>
      <w:r w:rsidR="00CD4239" w:rsidRPr="00595F94">
        <w:rPr>
          <w:rFonts w:ascii="Avenir Book" w:hAnsi="Avenir Book" w:cs="Times New Roman"/>
          <w:b/>
          <w:bCs/>
          <w:color w:val="000000" w:themeColor="text1"/>
          <w:lang w:val="es-ES"/>
        </w:rPr>
        <w:t xml:space="preserve"> </w:t>
      </w:r>
    </w:p>
    <w:p w14:paraId="38AD2F94" w14:textId="77777777" w:rsidR="001B0682" w:rsidRPr="00595F94" w:rsidRDefault="001B0682" w:rsidP="00595F94">
      <w:pPr>
        <w:rPr>
          <w:rFonts w:ascii="Avenir Book" w:hAnsi="Avenir Book" w:cs="Times New Roman"/>
          <w:lang w:val="es-AR"/>
        </w:rPr>
      </w:pPr>
    </w:p>
    <w:p w14:paraId="38AD2F95" w14:textId="77777777" w:rsidR="001B0682" w:rsidRPr="00595F94" w:rsidRDefault="001B0682" w:rsidP="00595F94">
      <w:pPr>
        <w:pStyle w:val="ListParagraph"/>
        <w:ind w:left="0"/>
        <w:jc w:val="both"/>
        <w:rPr>
          <w:rFonts w:ascii="Avenir Book" w:hAnsi="Avenir Book" w:cs="Times New Roman"/>
          <w:lang w:val="es-AR"/>
        </w:rPr>
      </w:pPr>
      <w:r w:rsidRPr="00595F94">
        <w:rPr>
          <w:rFonts w:ascii="Avenir Book" w:hAnsi="Avenir Book" w:cs="Times New Roman"/>
          <w:lang w:val="es-AR"/>
        </w:rPr>
        <w:t>La garantía plena del derecho al estándar más alto de salud implica el acceso a los servicios y los factores determinantes básicos de la salud, así como a los medios y derechos para conseguirlo, sin discriminación.</w:t>
      </w:r>
      <w:r w:rsidRPr="00595F94">
        <w:rPr>
          <w:rStyle w:val="FootnoteReference"/>
          <w:rFonts w:ascii="Avenir Book" w:hAnsi="Avenir Book" w:cs="Times New Roman"/>
          <w:lang w:val="es-AR"/>
        </w:rPr>
        <w:footnoteReference w:id="4"/>
      </w:r>
      <w:r w:rsidRPr="00595F94">
        <w:rPr>
          <w:rFonts w:ascii="Avenir Book" w:hAnsi="Avenir Book" w:cs="Times New Roman"/>
          <w:lang w:val="es-AR"/>
        </w:rPr>
        <w:t xml:space="preserve"> Para las mujeres, el acceso igualitario a servicios de salud que les permita alcanzar el más alto nivel posible de salud integral requiere un trato diferenciado por parte de los Estados quienes deben reconocer sus necesidades de salud y vulnerabilidades particulares durante todo su ciclo de vida. El artículo 12.2. b) </w:t>
      </w:r>
      <w:r w:rsidRPr="00595F94">
        <w:rPr>
          <w:rFonts w:ascii="Avenir Book" w:eastAsia="Times New Roman" w:hAnsi="Avenir Book" w:cs="Times New Roman"/>
          <w:shd w:val="clear" w:color="auto" w:fill="FFFFFF"/>
          <w:lang w:val="es-ES"/>
        </w:rPr>
        <w:t>del</w:t>
      </w:r>
      <w:r w:rsidRPr="00595F94">
        <w:rPr>
          <w:rFonts w:ascii="Avenir Book" w:hAnsi="Avenir Book" w:cs="Times New Roman"/>
          <w:bCs/>
          <w:lang w:val="es-ES_tradnl"/>
        </w:rPr>
        <w:t xml:space="preserve"> Pacto Internacional de Derechos Económicos, Sociales y Culturales</w:t>
      </w:r>
      <w:r w:rsidRPr="00595F94">
        <w:rPr>
          <w:rStyle w:val="FootnoteReference"/>
          <w:rFonts w:ascii="Avenir Book" w:hAnsi="Avenir Book" w:cs="Times New Roman"/>
          <w:bCs/>
          <w:lang w:val="es-ES_tradnl"/>
        </w:rPr>
        <w:footnoteReference w:id="5"/>
      </w:r>
      <w:r w:rsidRPr="00595F94">
        <w:rPr>
          <w:rFonts w:ascii="Avenir Book" w:hAnsi="Avenir Book" w:cs="Times New Roman"/>
          <w:lang w:val="es-AR"/>
        </w:rPr>
        <w:t xml:space="preserve"> y los artículos 12.1 y 12.2 de la Convención sobre la Eliminación de Todas las Formas de Discriminación contra la Mujer establecen la responsabilidad de los Estados de garantizar a las mujeres el acceso a servicios de salud sin discriminación que respondan a sus necesidades biológicas, particularmente a las relacionadas con su salud sexual y reproductiva. </w:t>
      </w:r>
    </w:p>
    <w:p w14:paraId="38AD2F96" w14:textId="77777777" w:rsidR="001B0682" w:rsidRPr="00595F94" w:rsidRDefault="001B0682" w:rsidP="001B0682">
      <w:pPr>
        <w:pStyle w:val="ListParagraph"/>
        <w:rPr>
          <w:rFonts w:ascii="Avenir Book" w:hAnsi="Avenir Book" w:cs="Times New Roman"/>
          <w:color w:val="000000" w:themeColor="text1"/>
          <w:lang w:val="es-ES"/>
        </w:rPr>
      </w:pPr>
    </w:p>
    <w:p w14:paraId="38AD2F97" w14:textId="77777777" w:rsidR="001B0682" w:rsidRPr="00595F94" w:rsidRDefault="001B0682" w:rsidP="00595F94">
      <w:pPr>
        <w:pStyle w:val="ListParagraph"/>
        <w:ind w:left="0"/>
        <w:jc w:val="both"/>
        <w:rPr>
          <w:rFonts w:ascii="Avenir Book" w:hAnsi="Avenir Book" w:cs="Times New Roman"/>
          <w:color w:val="000000" w:themeColor="text1"/>
          <w:lang w:val="es-ES"/>
        </w:rPr>
      </w:pPr>
      <w:r w:rsidRPr="00595F94">
        <w:rPr>
          <w:rFonts w:ascii="Avenir Book" w:hAnsi="Avenir Book" w:cs="Times New Roman"/>
          <w:color w:val="000000" w:themeColor="text1"/>
          <w:lang w:val="es-ES"/>
        </w:rPr>
        <w:t xml:space="preserve">El aborto en condiciones legales es un servicio de salud cuya disponibilidad es necesaria para permitir a las mujeres interrumpir un embarazo de manera segura y el cual pueden requerir en cualquier momento de su vida reproductiva. </w:t>
      </w:r>
      <w:r w:rsidRPr="00595F94">
        <w:rPr>
          <w:rFonts w:ascii="Avenir Book" w:hAnsi="Avenir Book" w:cs="Times New Roman"/>
          <w:lang w:val="es-CO"/>
        </w:rPr>
        <w:t>Durante el periodo de 2010 a 2014, 25% de todos los embarazos en el mundo terminaron en aborto, con un estimado de 56 millones de abortos inducidos por año.</w:t>
      </w:r>
      <w:r w:rsidRPr="00595F94">
        <w:rPr>
          <w:rStyle w:val="FootnoteReference"/>
          <w:rFonts w:ascii="Avenir Book" w:hAnsi="Avenir Book" w:cs="Times New Roman"/>
          <w:lang w:val="es-CO"/>
        </w:rPr>
        <w:footnoteReference w:id="6"/>
      </w:r>
    </w:p>
    <w:p w14:paraId="6386AE80" w14:textId="77777777" w:rsidR="00595F94" w:rsidRDefault="00595F94" w:rsidP="00595F94">
      <w:pPr>
        <w:pStyle w:val="ListParagraph"/>
        <w:ind w:left="0"/>
        <w:jc w:val="both"/>
        <w:rPr>
          <w:rFonts w:ascii="Avenir Book" w:hAnsi="Avenir Book" w:cs="Times New Roman"/>
          <w:lang w:val="es-ES_tradnl"/>
        </w:rPr>
      </w:pPr>
    </w:p>
    <w:p w14:paraId="38AD2F99" w14:textId="098C3981" w:rsidR="001B0682" w:rsidRPr="00595F94" w:rsidRDefault="001B0682" w:rsidP="00595F94">
      <w:pPr>
        <w:pStyle w:val="ListParagraph"/>
        <w:ind w:left="0"/>
        <w:jc w:val="both"/>
        <w:rPr>
          <w:rFonts w:ascii="Avenir Book" w:hAnsi="Avenir Book" w:cs="Times New Roman"/>
          <w:color w:val="000000" w:themeColor="text1"/>
          <w:lang w:val="es-ES"/>
        </w:rPr>
      </w:pPr>
      <w:r w:rsidRPr="00595F94">
        <w:rPr>
          <w:rFonts w:ascii="Avenir Book" w:hAnsi="Avenir Book" w:cs="Times New Roman"/>
          <w:b/>
          <w:bCs/>
          <w:lang w:val="es-ES_tradnl"/>
        </w:rPr>
        <w:t xml:space="preserve">Al </w:t>
      </w:r>
      <w:r w:rsidRPr="00595F94">
        <w:rPr>
          <w:rFonts w:ascii="Avenir Book" w:hAnsi="Avenir Book" w:cs="Times New Roman"/>
          <w:b/>
          <w:bCs/>
          <w:color w:val="000000" w:themeColor="text1"/>
          <w:lang w:val="es-ES_tradnl"/>
        </w:rPr>
        <w:t>no ofrecer</w:t>
      </w:r>
      <w:r w:rsidRPr="00595F94">
        <w:rPr>
          <w:rFonts w:ascii="Avenir Book" w:hAnsi="Avenir Book" w:cs="Times New Roman"/>
          <w:b/>
          <w:bCs/>
          <w:color w:val="000000" w:themeColor="text1"/>
          <w:lang w:val="es-NI"/>
        </w:rPr>
        <w:t xml:space="preserve"> otra alternativa a las mujeres más que la continuidad del embarazo, el Estado desconoce las necesidades de salud </w:t>
      </w:r>
      <w:r w:rsidR="00C91942" w:rsidRPr="00595F94">
        <w:rPr>
          <w:rFonts w:ascii="Avenir Book" w:hAnsi="Avenir Book" w:cs="Times New Roman"/>
          <w:b/>
          <w:bCs/>
          <w:color w:val="000000" w:themeColor="text1"/>
          <w:lang w:val="es-NI"/>
        </w:rPr>
        <w:t xml:space="preserve">reproductiva </w:t>
      </w:r>
      <w:r w:rsidRPr="00595F94">
        <w:rPr>
          <w:rFonts w:ascii="Avenir Book" w:hAnsi="Avenir Book" w:cs="Times New Roman"/>
          <w:b/>
          <w:bCs/>
          <w:color w:val="000000" w:themeColor="text1"/>
          <w:lang w:val="es-NI"/>
        </w:rPr>
        <w:t xml:space="preserve">particulares de las mujeres con </w:t>
      </w:r>
      <w:r w:rsidR="00C91942" w:rsidRPr="00595F94">
        <w:rPr>
          <w:rFonts w:ascii="Avenir Book" w:hAnsi="Avenir Book" w:cs="Times New Roman"/>
          <w:b/>
          <w:bCs/>
          <w:color w:val="000000" w:themeColor="text1"/>
          <w:lang w:val="es-NI"/>
        </w:rPr>
        <w:t xml:space="preserve">complicaciones o de alto riesgo así como con </w:t>
      </w:r>
      <w:r w:rsidRPr="00595F94">
        <w:rPr>
          <w:rFonts w:ascii="Avenir Book" w:hAnsi="Avenir Book" w:cs="Times New Roman"/>
          <w:b/>
          <w:bCs/>
          <w:color w:val="000000" w:themeColor="text1"/>
          <w:lang w:val="es-NI"/>
        </w:rPr>
        <w:t>embarazos no deseados o no planeados, discriminándolas de acceder a servicios de aborto seguros</w:t>
      </w:r>
      <w:r w:rsidRPr="00595F94">
        <w:rPr>
          <w:rFonts w:ascii="Avenir Book" w:hAnsi="Avenir Book" w:cs="Times New Roman"/>
          <w:bCs/>
          <w:color w:val="000000" w:themeColor="text1"/>
          <w:lang w:val="es-NI"/>
        </w:rPr>
        <w:t xml:space="preserve">. </w:t>
      </w:r>
      <w:r w:rsidRPr="00595F94">
        <w:rPr>
          <w:rFonts w:ascii="Avenir Book" w:hAnsi="Avenir Book" w:cs="Times New Roman"/>
          <w:lang w:val="es-AR"/>
        </w:rPr>
        <w:t xml:space="preserve">Así, la emisión de leyes que criminalizan la provisión de servicios de salud que solo las </w:t>
      </w:r>
      <w:r w:rsidRPr="00595F94">
        <w:rPr>
          <w:rFonts w:ascii="Avenir Book" w:hAnsi="Avenir Book" w:cs="Times New Roman"/>
          <w:lang w:val="es-MX"/>
        </w:rPr>
        <w:t>mujeres requieren ha sido reconocida como una práctica discriminatoria por razón de género,</w:t>
      </w:r>
      <w:r w:rsidRPr="00595F94">
        <w:rPr>
          <w:rStyle w:val="FootnoteReference"/>
          <w:rFonts w:ascii="Avenir Book" w:hAnsi="Avenir Book" w:cs="Times New Roman"/>
        </w:rPr>
        <w:footnoteReference w:id="7"/>
      </w:r>
      <w:r w:rsidRPr="00595F94">
        <w:rPr>
          <w:rFonts w:ascii="Avenir Book" w:hAnsi="Avenir Book" w:cs="Times New Roman"/>
          <w:lang w:val="es-MX"/>
        </w:rPr>
        <w:t xml:space="preserve"> al </w:t>
      </w:r>
      <w:r w:rsidRPr="00595F94">
        <w:rPr>
          <w:rFonts w:ascii="Avenir Book" w:hAnsi="Avenir Book" w:cs="Times New Roman"/>
          <w:color w:val="000000" w:themeColor="text1"/>
          <w:lang w:val="es-ES"/>
        </w:rPr>
        <w:t xml:space="preserve">otorgar un trato desigual a las mujeres en su goce al derecho al estándar más alto de salud que les niega el acceso a un servicio que requieren de conformidad con sus necesidades biológicas reproductivas. </w:t>
      </w:r>
      <w:r w:rsidRPr="00595F94">
        <w:rPr>
          <w:rFonts w:ascii="Avenir Book" w:hAnsi="Avenir Book" w:cs="Times New Roman"/>
          <w:bCs/>
          <w:color w:val="000000" w:themeColor="text1"/>
          <w:lang w:val="es-NI"/>
        </w:rPr>
        <w:t>Además, esta política continúa promoviendo un rol estereotipado de género acerca de las mujeres como responsables de ejercer una maternidad, aunque esta no sea deseada, colocándolas en un estado de vulnerabilidad social que desconoce su derecho a decidir de manera libre e informada sobre su sexualidad y vida reproductiva.</w:t>
      </w:r>
    </w:p>
    <w:p w14:paraId="20DB8AD5" w14:textId="77777777" w:rsidR="00595F94" w:rsidRDefault="00595F94" w:rsidP="00595F94">
      <w:pPr>
        <w:pStyle w:val="ListParagraph"/>
        <w:ind w:left="0"/>
        <w:jc w:val="both"/>
        <w:rPr>
          <w:rFonts w:ascii="Avenir Book" w:hAnsi="Avenir Book" w:cs="Times New Roman"/>
          <w:color w:val="000000" w:themeColor="text1"/>
          <w:lang w:val="es-ES"/>
        </w:rPr>
      </w:pPr>
    </w:p>
    <w:p w14:paraId="38AD2F9B" w14:textId="40E15DE2" w:rsidR="006D03E3" w:rsidRPr="00595F94" w:rsidRDefault="001B0682" w:rsidP="00595F94">
      <w:pPr>
        <w:pStyle w:val="ListParagraph"/>
        <w:ind w:left="0"/>
        <w:jc w:val="both"/>
        <w:rPr>
          <w:rFonts w:ascii="Avenir Book" w:hAnsi="Avenir Book" w:cs="Times New Roman"/>
          <w:color w:val="000000" w:themeColor="text1"/>
          <w:lang w:val="es-ES"/>
        </w:rPr>
      </w:pPr>
      <w:r w:rsidRPr="00595F94">
        <w:rPr>
          <w:rFonts w:ascii="Avenir Book" w:hAnsi="Avenir Book" w:cs="Times New Roman"/>
          <w:color w:val="000000" w:themeColor="text1"/>
          <w:lang w:val="es-ES"/>
        </w:rPr>
        <w:t xml:space="preserve">La negación de los servicios de aborto legales y seguros </w:t>
      </w:r>
      <w:r w:rsidRPr="00595F94">
        <w:rPr>
          <w:rFonts w:ascii="Avenir Book" w:hAnsi="Avenir Book" w:cs="Times New Roman"/>
          <w:bCs/>
          <w:color w:val="000000" w:themeColor="text1"/>
          <w:lang w:val="es-NI"/>
        </w:rPr>
        <w:t xml:space="preserve">obliga a las mujeres a continuar con embarazos </w:t>
      </w:r>
      <w:r w:rsidR="003B2A68" w:rsidRPr="00595F94">
        <w:rPr>
          <w:rFonts w:ascii="Avenir Book" w:hAnsi="Avenir Book" w:cs="Times New Roman"/>
          <w:bCs/>
          <w:color w:val="000000" w:themeColor="text1"/>
          <w:lang w:val="es-NI"/>
        </w:rPr>
        <w:t>con complicaciones que ponen en riesgo su salud</w:t>
      </w:r>
      <w:r w:rsidR="0090267D" w:rsidRPr="00595F94">
        <w:rPr>
          <w:rFonts w:ascii="Avenir Book" w:hAnsi="Avenir Book" w:cs="Times New Roman"/>
          <w:bCs/>
          <w:color w:val="000000" w:themeColor="text1"/>
          <w:lang w:val="es-NI"/>
        </w:rPr>
        <w:t xml:space="preserve"> y vida;</w:t>
      </w:r>
      <w:r w:rsidR="003B2A68" w:rsidRPr="00595F94">
        <w:rPr>
          <w:rFonts w:ascii="Avenir Book" w:hAnsi="Avenir Book" w:cs="Times New Roman"/>
          <w:bCs/>
          <w:color w:val="000000" w:themeColor="text1"/>
          <w:lang w:val="es-NI"/>
        </w:rPr>
        <w:t xml:space="preserve"> </w:t>
      </w:r>
      <w:r w:rsidR="0090267D" w:rsidRPr="00595F94">
        <w:rPr>
          <w:rFonts w:ascii="Avenir Book" w:hAnsi="Avenir Book" w:cs="Times New Roman"/>
          <w:bCs/>
          <w:color w:val="000000" w:themeColor="text1"/>
          <w:lang w:val="es-NI"/>
        </w:rPr>
        <w:t xml:space="preserve">embarazos </w:t>
      </w:r>
      <w:r w:rsidRPr="00595F94">
        <w:rPr>
          <w:rFonts w:ascii="Avenir Book" w:hAnsi="Avenir Book" w:cs="Times New Roman"/>
          <w:bCs/>
          <w:color w:val="000000" w:themeColor="text1"/>
          <w:lang w:val="es-NI"/>
        </w:rPr>
        <w:t>forzados o a recurrir a servicios clandestinos</w:t>
      </w:r>
      <w:r w:rsidR="003B2A68" w:rsidRPr="00595F94">
        <w:rPr>
          <w:rFonts w:ascii="Avenir Book" w:hAnsi="Avenir Book" w:cs="Times New Roman"/>
          <w:bCs/>
          <w:color w:val="000000" w:themeColor="text1"/>
          <w:lang w:val="es-NI"/>
        </w:rPr>
        <w:t xml:space="preserve">. </w:t>
      </w:r>
      <w:r w:rsidR="005B7F44" w:rsidRPr="00595F94">
        <w:rPr>
          <w:rFonts w:ascii="Avenir Book" w:hAnsi="Avenir Book" w:cs="Times New Roman"/>
          <w:lang w:val="es-ES"/>
        </w:rPr>
        <w:t>Desde su examinación al Estado en 2014, el CESCR reiteró su preocupación al Estado por</w:t>
      </w:r>
      <w:r w:rsidR="0090267D" w:rsidRPr="00595F94">
        <w:rPr>
          <w:rFonts w:ascii="Avenir Book" w:hAnsi="Avenir Book" w:cs="Times New Roman"/>
          <w:bCs/>
          <w:lang w:val="es-ES_tradnl"/>
        </w:rPr>
        <w:t xml:space="preserve"> la persistencia de la total prohibición del aborto, que afecta particularmente a mujeres pobres y con un nivel menor de educación, sin consideración alguna a situaciones excepcionales, lo que </w:t>
      </w:r>
      <w:r w:rsidR="0090267D" w:rsidRPr="00595F94">
        <w:rPr>
          <w:rFonts w:ascii="Avenir Book" w:hAnsi="Avenir Book" w:cs="Times New Roman"/>
          <w:b/>
          <w:lang w:val="es-ES_tradnl"/>
        </w:rPr>
        <w:t>ha generado graves casos de sufrimiento e injusticia</w:t>
      </w:r>
      <w:r w:rsidR="004E6654" w:rsidRPr="00595F94">
        <w:rPr>
          <w:rFonts w:ascii="Avenir Book" w:hAnsi="Avenir Book" w:cs="Times New Roman"/>
          <w:b/>
          <w:lang w:val="es-ES_tradnl"/>
        </w:rPr>
        <w:t xml:space="preserve">; un número </w:t>
      </w:r>
      <w:r w:rsidR="00F073B8" w:rsidRPr="00595F94">
        <w:rPr>
          <w:rFonts w:ascii="Avenir Book" w:hAnsi="Avenir Book" w:cs="Times New Roman"/>
          <w:b/>
          <w:lang w:val="es-ES_tradnl"/>
        </w:rPr>
        <w:t>el elevado número de abortos inseguros y legales</w:t>
      </w:r>
      <w:r w:rsidR="004E6654" w:rsidRPr="00595F94">
        <w:rPr>
          <w:rFonts w:ascii="Avenir Book" w:hAnsi="Avenir Book" w:cs="Times New Roman"/>
          <w:b/>
          <w:lang w:val="es-ES_tradnl"/>
        </w:rPr>
        <w:t xml:space="preserve"> y</w:t>
      </w:r>
      <w:r w:rsidR="00F073B8" w:rsidRPr="00595F94">
        <w:rPr>
          <w:rFonts w:ascii="Avenir Book" w:hAnsi="Avenir Book" w:cs="Times New Roman"/>
          <w:b/>
          <w:lang w:val="es-ES_tradnl"/>
        </w:rPr>
        <w:t xml:space="preserve"> graves consecuencias para la salud </w:t>
      </w:r>
      <w:r w:rsidR="004E6654" w:rsidRPr="00595F94">
        <w:rPr>
          <w:rFonts w:ascii="Avenir Book" w:hAnsi="Avenir Book" w:cs="Times New Roman"/>
          <w:b/>
          <w:lang w:val="es-ES_tradnl"/>
        </w:rPr>
        <w:t>de las mujeres</w:t>
      </w:r>
      <w:r w:rsidR="00F073B8" w:rsidRPr="00595F94">
        <w:rPr>
          <w:rFonts w:ascii="Avenir Book" w:hAnsi="Avenir Book" w:cs="Times New Roman"/>
          <w:b/>
          <w:lang w:val="es-ES_tradnl"/>
        </w:rPr>
        <w:t xml:space="preserve"> como una de las principales causas de mortalidad materna.</w:t>
      </w:r>
      <w:r w:rsidR="006D03E3" w:rsidRPr="00595F94">
        <w:rPr>
          <w:rStyle w:val="FootnoteReference"/>
          <w:rFonts w:ascii="Avenir Book" w:hAnsi="Avenir Book" w:cs="Times New Roman"/>
          <w:b/>
          <w:lang w:val="es-ES_tradnl"/>
        </w:rPr>
        <w:footnoteReference w:id="8"/>
      </w:r>
      <w:r w:rsidR="00F073B8" w:rsidRPr="00595F94">
        <w:rPr>
          <w:rFonts w:ascii="Avenir Book" w:hAnsi="Avenir Book"/>
          <w:bCs/>
          <w:lang w:val="es-ES_tradnl"/>
        </w:rPr>
        <w:t xml:space="preserve"> </w:t>
      </w:r>
      <w:r w:rsidR="004E6654" w:rsidRPr="00595F94">
        <w:rPr>
          <w:rFonts w:ascii="Avenir Book" w:hAnsi="Avenir Book" w:cs="Times New Roman"/>
          <w:color w:val="000000" w:themeColor="text1"/>
          <w:lang w:val="es-ES"/>
        </w:rPr>
        <w:t>Situación que</w:t>
      </w:r>
      <w:r w:rsidR="004F12FE" w:rsidRPr="00595F94">
        <w:rPr>
          <w:rFonts w:ascii="Avenir Book" w:hAnsi="Avenir Book" w:cs="Times New Roman"/>
          <w:color w:val="000000" w:themeColor="text1"/>
          <w:lang w:val="es-ES"/>
        </w:rPr>
        <w:t>,</w:t>
      </w:r>
      <w:r w:rsidR="004E6654" w:rsidRPr="00595F94">
        <w:rPr>
          <w:rFonts w:ascii="Avenir Book" w:hAnsi="Avenir Book" w:cs="Times New Roman"/>
          <w:color w:val="000000" w:themeColor="text1"/>
          <w:lang w:val="es-ES"/>
        </w:rPr>
        <w:t xml:space="preserve"> como lo identificó recientemente la Comisión Interamericana de Derechos Humanos, no ha cambiado. </w:t>
      </w:r>
    </w:p>
    <w:p w14:paraId="38AD2F9C" w14:textId="77777777" w:rsidR="006D03E3" w:rsidRPr="00595F94" w:rsidRDefault="006D03E3" w:rsidP="006D03E3">
      <w:pPr>
        <w:pStyle w:val="ListParagraph"/>
        <w:rPr>
          <w:rFonts w:ascii="Avenir Book" w:hAnsi="Avenir Book" w:cs="Times New Roman"/>
          <w:color w:val="000000" w:themeColor="text1"/>
          <w:lang w:val="es-ES"/>
        </w:rPr>
      </w:pPr>
    </w:p>
    <w:p w14:paraId="38AD2F9D" w14:textId="77777777" w:rsidR="004F12FE" w:rsidRPr="00595F94" w:rsidRDefault="004F12FE" w:rsidP="00595F94">
      <w:pPr>
        <w:pStyle w:val="ListParagraph"/>
        <w:ind w:left="0"/>
        <w:jc w:val="both"/>
        <w:rPr>
          <w:rFonts w:ascii="Avenir Book" w:hAnsi="Avenir Book" w:cs="Times New Roman"/>
          <w:color w:val="000000" w:themeColor="text1"/>
          <w:lang w:val="es-ES"/>
        </w:rPr>
      </w:pPr>
      <w:r w:rsidRPr="00595F94">
        <w:rPr>
          <w:rFonts w:ascii="Avenir Book" w:hAnsi="Avenir Book" w:cs="Times New Roman"/>
          <w:color w:val="000000" w:themeColor="text1"/>
          <w:lang w:val="es-ES"/>
        </w:rPr>
        <w:t>Las complicaciones de los abortos inseguros todavía son comunes en las regiones en desarrollo como Centroamérica, donde el aborto sigue estando fuertemente restringido. Las estimaciones para 2012 indican que 6.9 millones de mujeres en esas regiones (sin incluir Asia del Este) recibieron tratamiento por complicaciones de abortos inseguros, lo que corresponde a una tasa anual de aproximadamente siete mujeres tratadas por 1,000 mujeres en edades de 15–44. Sin embargo, estimaciones (basadas en una muestra de 14 países) sugieren que, en promedio, 40% de las mujeres que experimentan complicaciones nunca reciben tratamiento.</w:t>
      </w:r>
      <w:r w:rsidRPr="00595F94">
        <w:rPr>
          <w:rFonts w:ascii="Avenir Book" w:hAnsi="Avenir Book" w:cs="Times New Roman"/>
          <w:vertAlign w:val="superscript"/>
          <w:lang w:val="es-ES"/>
        </w:rPr>
        <w:footnoteReference w:id="9"/>
      </w:r>
    </w:p>
    <w:p w14:paraId="38AD2F9E" w14:textId="77777777" w:rsidR="004F12FE" w:rsidRPr="00595F94" w:rsidRDefault="004F12FE" w:rsidP="004F12FE">
      <w:pPr>
        <w:pStyle w:val="ListParagraph"/>
        <w:ind w:left="0"/>
        <w:jc w:val="both"/>
        <w:rPr>
          <w:rFonts w:ascii="Avenir Book" w:hAnsi="Avenir Book" w:cs="Times New Roman"/>
          <w:color w:val="000000" w:themeColor="text1"/>
          <w:lang w:val="es-ES"/>
        </w:rPr>
      </w:pPr>
    </w:p>
    <w:p w14:paraId="38AD2F9F" w14:textId="1BE20C46" w:rsidR="004F12FE" w:rsidRDefault="004F12FE" w:rsidP="00595F94">
      <w:pPr>
        <w:pStyle w:val="ListParagraph"/>
        <w:ind w:left="0"/>
        <w:jc w:val="both"/>
        <w:rPr>
          <w:rFonts w:ascii="Avenir Book" w:hAnsi="Avenir Book" w:cs="Times New Roman"/>
          <w:bCs/>
          <w:color w:val="000000" w:themeColor="text1"/>
          <w:lang w:val="es-NI"/>
        </w:rPr>
      </w:pPr>
      <w:r w:rsidRPr="00595F94">
        <w:rPr>
          <w:rFonts w:ascii="Avenir Book" w:hAnsi="Avenir Book" w:cs="Times New Roman"/>
          <w:color w:val="000000" w:themeColor="text1"/>
          <w:lang w:val="es-ES"/>
        </w:rPr>
        <w:t xml:space="preserve">Asimismo, </w:t>
      </w:r>
      <w:r w:rsidRPr="00595F94">
        <w:rPr>
          <w:rFonts w:ascii="Avenir Book" w:hAnsi="Avenir Book" w:cs="Times New Roman"/>
          <w:bCs/>
          <w:color w:val="000000" w:themeColor="text1"/>
          <w:lang w:val="es-NI"/>
        </w:rPr>
        <w:t xml:space="preserve">el Relator Especial sobre la tortura y otros tratos o penas crueles, inhumanos o degradantes, Juan E. Méndez, ha reconocido que </w:t>
      </w:r>
      <w:r w:rsidRPr="00595F94">
        <w:rPr>
          <w:rFonts w:ascii="Avenir Book" w:hAnsi="Avenir Book" w:cs="Times New Roman"/>
          <w:b/>
          <w:color w:val="000000" w:themeColor="text1"/>
          <w:lang w:val="es-NI"/>
        </w:rPr>
        <w:t>la existencia de leyes muy restrictivas, que prohíben los abortos</w:t>
      </w:r>
      <w:r w:rsidRPr="00595F94">
        <w:rPr>
          <w:rFonts w:ascii="Avenir Book" w:hAnsi="Avenir Book" w:cs="Times New Roman"/>
          <w:bCs/>
          <w:color w:val="000000" w:themeColor="text1"/>
          <w:lang w:val="es-NI"/>
        </w:rPr>
        <w:t xml:space="preserve"> incluso en casos de incesto, violación, deficiencia fetal o cuando está en riesgo la vida o la salud de la madre, </w:t>
      </w:r>
      <w:r w:rsidRPr="00595F94">
        <w:rPr>
          <w:rFonts w:ascii="Avenir Book" w:hAnsi="Avenir Book" w:cs="Times New Roman"/>
          <w:b/>
          <w:color w:val="000000" w:themeColor="text1"/>
          <w:lang w:val="es-NI"/>
        </w:rPr>
        <w:t xml:space="preserve">vulneran el derecho de las mujeres a no ser sometidas a tortura o malos tratos ya que aparecen consecuencias físicas y psicológicas a corto y mediano plazo en las mujeres cuando se </w:t>
      </w:r>
      <w:r w:rsidRPr="00595F94">
        <w:rPr>
          <w:rFonts w:ascii="Avenir Book" w:hAnsi="Avenir Book" w:cs="Times New Roman"/>
          <w:b/>
          <w:color w:val="000000" w:themeColor="text1"/>
          <w:lang w:val="es-NI"/>
        </w:rPr>
        <w:lastRenderedPageBreak/>
        <w:t>someten a abortos en condiciones de riesgo y cuando son obligadas a llevar el embarazo a término contra su voluntad</w:t>
      </w:r>
      <w:r w:rsidRPr="00595F94">
        <w:rPr>
          <w:rFonts w:ascii="Avenir Book" w:hAnsi="Avenir Book" w:cs="Times New Roman"/>
          <w:bCs/>
          <w:color w:val="000000" w:themeColor="text1"/>
          <w:lang w:val="es-NI"/>
        </w:rPr>
        <w:t>.</w:t>
      </w:r>
      <w:r w:rsidRPr="00595F94">
        <w:rPr>
          <w:rStyle w:val="FootnoteReference"/>
          <w:rFonts w:ascii="Avenir Book" w:hAnsi="Avenir Book" w:cs="Times New Roman"/>
          <w:bCs/>
          <w:color w:val="000000" w:themeColor="text1"/>
          <w:lang w:val="es-NI"/>
        </w:rPr>
        <w:footnoteReference w:id="10"/>
      </w:r>
    </w:p>
    <w:p w14:paraId="49FD88EF" w14:textId="1E7B18CF" w:rsidR="002F4038" w:rsidRDefault="002F4038" w:rsidP="00595F94">
      <w:pPr>
        <w:pStyle w:val="ListParagraph"/>
        <w:ind w:left="0"/>
        <w:jc w:val="both"/>
        <w:rPr>
          <w:rFonts w:ascii="Avenir Book" w:hAnsi="Avenir Book" w:cs="Times New Roman"/>
          <w:bCs/>
          <w:color w:val="000000" w:themeColor="text1"/>
          <w:lang w:val="es-NI"/>
        </w:rPr>
      </w:pPr>
    </w:p>
    <w:p w14:paraId="73738AD2" w14:textId="4F4759CE" w:rsidR="002F4038" w:rsidRPr="00595F94" w:rsidRDefault="002F4038" w:rsidP="00595F94">
      <w:pPr>
        <w:pStyle w:val="ListParagraph"/>
        <w:ind w:left="0"/>
        <w:jc w:val="both"/>
        <w:rPr>
          <w:rFonts w:ascii="Avenir Book" w:hAnsi="Avenir Book" w:cs="Times New Roman"/>
          <w:color w:val="000000" w:themeColor="text1"/>
          <w:lang w:val="es-ES"/>
        </w:rPr>
      </w:pPr>
      <w:r w:rsidRPr="00E92BCE">
        <w:rPr>
          <w:rFonts w:ascii="Avenir Book" w:eastAsia="Times New Roman" w:hAnsi="Avenir Book" w:cs="Times New Roman"/>
          <w:lang w:val="es-ES"/>
        </w:rPr>
        <w:t>Desde</w:t>
      </w:r>
      <w:r>
        <w:rPr>
          <w:rFonts w:ascii="Avenir Book" w:hAnsi="Avenir Book"/>
          <w:lang w:val="es-ES"/>
        </w:rPr>
        <w:t xml:space="preserve"> </w:t>
      </w:r>
      <w:r w:rsidRPr="00E92BCE">
        <w:rPr>
          <w:rFonts w:ascii="Avenir Book" w:eastAsia="Times New Roman" w:hAnsi="Avenir Book" w:cs="Times New Roman"/>
          <w:lang w:val="es-ES"/>
        </w:rPr>
        <w:t>su</w:t>
      </w:r>
      <w:r>
        <w:rPr>
          <w:rFonts w:ascii="Avenir Book" w:hAnsi="Avenir Book"/>
          <w:lang w:val="es-ES"/>
        </w:rPr>
        <w:t xml:space="preserve"> </w:t>
      </w:r>
      <w:r w:rsidRPr="00E92BCE">
        <w:rPr>
          <w:rFonts w:ascii="Avenir Book" w:eastAsia="Times New Roman" w:hAnsi="Avenir Book" w:cs="Times New Roman"/>
          <w:lang w:val="es-ES"/>
        </w:rPr>
        <w:t>imposición,</w:t>
      </w:r>
      <w:r>
        <w:rPr>
          <w:rFonts w:ascii="Avenir Book" w:hAnsi="Avenir Book"/>
          <w:lang w:val="es-ES"/>
        </w:rPr>
        <w:t xml:space="preserve"> </w:t>
      </w:r>
      <w:r w:rsidRPr="00E92BCE">
        <w:rPr>
          <w:rFonts w:ascii="Avenir Book" w:eastAsia="Times New Roman" w:hAnsi="Avenir Book" w:cs="Times New Roman"/>
          <w:b/>
          <w:lang w:val="es-ES"/>
        </w:rPr>
        <w:t>la</w:t>
      </w:r>
      <w:r>
        <w:rPr>
          <w:rFonts w:ascii="Avenir Book" w:hAnsi="Avenir Book"/>
          <w:b/>
          <w:lang w:val="es-ES"/>
        </w:rPr>
        <w:t xml:space="preserve"> </w:t>
      </w:r>
      <w:r w:rsidRPr="00E92BCE">
        <w:rPr>
          <w:rFonts w:ascii="Avenir Book" w:eastAsia="Times New Roman" w:hAnsi="Avenir Book" w:cs="Times New Roman"/>
          <w:b/>
          <w:lang w:val="es-ES"/>
        </w:rPr>
        <w:t>penalización</w:t>
      </w:r>
      <w:r>
        <w:rPr>
          <w:rFonts w:ascii="Avenir Book" w:hAnsi="Avenir Book"/>
          <w:b/>
          <w:lang w:val="es-ES"/>
        </w:rPr>
        <w:t xml:space="preserve"> </w:t>
      </w:r>
      <w:r w:rsidRPr="00E92BCE">
        <w:rPr>
          <w:rFonts w:ascii="Avenir Book" w:eastAsia="Times New Roman" w:hAnsi="Avenir Book" w:cs="Times New Roman"/>
          <w:b/>
          <w:lang w:val="es-ES"/>
        </w:rPr>
        <w:t>absoluta</w:t>
      </w:r>
      <w:r>
        <w:rPr>
          <w:rFonts w:ascii="Avenir Book" w:hAnsi="Avenir Book"/>
          <w:b/>
          <w:lang w:val="es-ES"/>
        </w:rPr>
        <w:t xml:space="preserve"> </w:t>
      </w:r>
      <w:r w:rsidRPr="00E92BCE">
        <w:rPr>
          <w:rFonts w:ascii="Avenir Book" w:eastAsia="Times New Roman" w:hAnsi="Avenir Book" w:cs="Times New Roman"/>
          <w:b/>
          <w:lang w:val="es-ES"/>
        </w:rPr>
        <w:t>del</w:t>
      </w:r>
      <w:r>
        <w:rPr>
          <w:rFonts w:ascii="Avenir Book" w:hAnsi="Avenir Book"/>
          <w:b/>
          <w:lang w:val="es-ES"/>
        </w:rPr>
        <w:t xml:space="preserve"> </w:t>
      </w:r>
      <w:r w:rsidRPr="00E92BCE">
        <w:rPr>
          <w:rFonts w:ascii="Avenir Book" w:eastAsia="Times New Roman" w:hAnsi="Avenir Book" w:cs="Times New Roman"/>
          <w:b/>
          <w:lang w:val="es-ES"/>
        </w:rPr>
        <w:t>aborto</w:t>
      </w:r>
      <w:r>
        <w:rPr>
          <w:rFonts w:ascii="Avenir Book" w:hAnsi="Avenir Book"/>
          <w:b/>
          <w:lang w:val="es-ES"/>
        </w:rPr>
        <w:t xml:space="preserve"> </w:t>
      </w:r>
      <w:r w:rsidRPr="00E92BCE">
        <w:rPr>
          <w:rFonts w:ascii="Avenir Book" w:eastAsia="Times New Roman" w:hAnsi="Avenir Book" w:cs="Times New Roman"/>
          <w:b/>
          <w:lang w:val="es-ES"/>
        </w:rPr>
        <w:t>ha</w:t>
      </w:r>
      <w:r>
        <w:rPr>
          <w:rFonts w:ascii="Avenir Book" w:hAnsi="Avenir Book"/>
          <w:b/>
          <w:lang w:val="es-ES"/>
        </w:rPr>
        <w:t xml:space="preserve"> </w:t>
      </w:r>
      <w:r w:rsidRPr="00E92BCE">
        <w:rPr>
          <w:rFonts w:ascii="Avenir Book" w:eastAsia="Times New Roman" w:hAnsi="Avenir Book" w:cs="Times New Roman"/>
          <w:b/>
          <w:lang w:val="es-ES"/>
        </w:rPr>
        <w:t>resultado</w:t>
      </w:r>
      <w:r>
        <w:rPr>
          <w:rFonts w:ascii="Avenir Book" w:hAnsi="Avenir Book"/>
          <w:b/>
          <w:lang w:val="es-ES"/>
        </w:rPr>
        <w:t xml:space="preserve"> </w:t>
      </w:r>
      <w:r w:rsidRPr="00E92BCE">
        <w:rPr>
          <w:rFonts w:ascii="Avenir Book" w:eastAsia="Times New Roman" w:hAnsi="Avenir Book" w:cs="Times New Roman"/>
          <w:b/>
          <w:lang w:val="es-ES"/>
        </w:rPr>
        <w:t>en</w:t>
      </w:r>
      <w:r>
        <w:rPr>
          <w:rFonts w:ascii="Avenir Book" w:hAnsi="Avenir Book"/>
          <w:b/>
          <w:lang w:val="es-ES"/>
        </w:rPr>
        <w:t xml:space="preserve"> </w:t>
      </w:r>
      <w:r w:rsidRPr="00E92BCE">
        <w:rPr>
          <w:rFonts w:ascii="Avenir Book" w:eastAsia="Times New Roman" w:hAnsi="Avenir Book" w:cs="Times New Roman"/>
          <w:b/>
          <w:lang w:val="es-ES"/>
        </w:rPr>
        <w:t>una</w:t>
      </w:r>
      <w:r>
        <w:rPr>
          <w:rFonts w:ascii="Avenir Book" w:hAnsi="Avenir Book"/>
          <w:b/>
          <w:lang w:val="es-ES"/>
        </w:rPr>
        <w:t xml:space="preserve"> </w:t>
      </w:r>
      <w:r w:rsidRPr="00E92BCE">
        <w:rPr>
          <w:rFonts w:ascii="Avenir Book" w:eastAsia="Times New Roman" w:hAnsi="Avenir Book" w:cs="Times New Roman"/>
          <w:b/>
          <w:lang w:val="es-ES"/>
        </w:rPr>
        <w:t>política</w:t>
      </w:r>
      <w:r>
        <w:rPr>
          <w:rFonts w:ascii="Avenir Book" w:hAnsi="Avenir Book"/>
          <w:b/>
          <w:lang w:val="es-ES"/>
        </w:rPr>
        <w:t xml:space="preserve"> </w:t>
      </w:r>
      <w:r w:rsidRPr="00E92BCE">
        <w:rPr>
          <w:rFonts w:ascii="Avenir Book" w:eastAsia="Times New Roman" w:hAnsi="Avenir Book" w:cs="Times New Roman"/>
          <w:b/>
          <w:lang w:val="es-ES"/>
        </w:rPr>
        <w:t>de persecución y criminalización de las mujeres salvadoreñas, quienes son detenidas y procesadas por el delito de aborto y otros relacionados, particularmente en el contexto de provisión de servicios a emergencia obstétricas</w:t>
      </w:r>
      <w:r w:rsidRPr="00E92BCE">
        <w:rPr>
          <w:rFonts w:ascii="Avenir Book" w:eastAsia="Times New Roman" w:hAnsi="Avenir Book" w:cs="Times New Roman"/>
          <w:lang w:val="es-ES"/>
        </w:rPr>
        <w:t>. De 1998 a 2019, 181 mujeres han sido criminalizadas por el delito de aborto u homicidio agravado.</w:t>
      </w:r>
      <w:r>
        <w:rPr>
          <w:rStyle w:val="FootnoteReference"/>
          <w:rFonts w:ascii="Avenir Book" w:eastAsia="Times New Roman" w:hAnsi="Avenir Book" w:cs="Times New Roman"/>
          <w:lang w:val="es-ES"/>
        </w:rPr>
        <w:footnoteReference w:id="11"/>
      </w:r>
    </w:p>
    <w:p w14:paraId="38AD2FA0" w14:textId="77777777" w:rsidR="001B0682" w:rsidRPr="00595F94" w:rsidRDefault="001B0682" w:rsidP="004F12FE">
      <w:pPr>
        <w:rPr>
          <w:rFonts w:ascii="Avenir Book" w:hAnsi="Avenir Book" w:cs="Times New Roman"/>
          <w:color w:val="000000" w:themeColor="text1"/>
          <w:sz w:val="22"/>
          <w:szCs w:val="22"/>
          <w:lang w:val="es-ES"/>
        </w:rPr>
      </w:pPr>
    </w:p>
    <w:p w14:paraId="38AD2FA1" w14:textId="140D6D89" w:rsidR="001B0682" w:rsidRPr="00595F94" w:rsidRDefault="004B1FBF" w:rsidP="00595F94">
      <w:pPr>
        <w:pStyle w:val="ListParagraph"/>
        <w:ind w:left="0"/>
        <w:jc w:val="both"/>
        <w:rPr>
          <w:rFonts w:ascii="Avenir Book" w:hAnsi="Avenir Book" w:cs="Times New Roman"/>
          <w:color w:val="000000" w:themeColor="text1"/>
          <w:lang w:val="es-ES"/>
        </w:rPr>
      </w:pPr>
      <w:r w:rsidRPr="00595F94">
        <w:rPr>
          <w:rFonts w:ascii="Avenir Book" w:hAnsi="Avenir Book" w:cs="Times New Roman"/>
          <w:color w:val="000000" w:themeColor="text1"/>
          <w:lang w:val="es-ES"/>
        </w:rPr>
        <w:t>L</w:t>
      </w:r>
      <w:r w:rsidRPr="00595F94">
        <w:rPr>
          <w:rFonts w:ascii="Avenir Book" w:hAnsi="Avenir Book" w:cs="Times New Roman"/>
          <w:color w:val="000000" w:themeColor="text1"/>
          <w:lang w:val="es-MX"/>
        </w:rPr>
        <w:t>a Relatora Especial sobre la violencia contra la mujer, sus causas y consecuencias de Naciones Unidas, ha reconocido que las leyes pueden contribuir a la violencia y el maltrato de mujeres en los servicios de salud reproductiva, generando un ambiente institucional violatorio de sus derechos</w:t>
      </w:r>
      <w:r w:rsidRPr="00595F94">
        <w:rPr>
          <w:rFonts w:ascii="Avenir Book" w:hAnsi="Avenir Book" w:cs="Times New Roman"/>
          <w:lang w:val="es-MX"/>
        </w:rPr>
        <w:t xml:space="preserve"> la salud, a la vida, a la intimidad y a no ser objeto de discriminación o de trato inhumano y degradante.</w:t>
      </w:r>
      <w:r w:rsidRPr="00595F94">
        <w:rPr>
          <w:rStyle w:val="FootnoteReference"/>
          <w:rFonts w:ascii="Avenir Book" w:hAnsi="Avenir Book" w:cs="Times New Roman"/>
          <w:lang w:val="es-MX"/>
        </w:rPr>
        <w:footnoteReference w:id="12"/>
      </w:r>
      <w:r w:rsidRPr="00595F94">
        <w:rPr>
          <w:rFonts w:ascii="Avenir Book" w:hAnsi="Avenir Book" w:cs="Times New Roman"/>
          <w:lang w:val="es-MX"/>
        </w:rPr>
        <w:t xml:space="preserve"> </w:t>
      </w:r>
      <w:r w:rsidR="00602819" w:rsidRPr="00595F94">
        <w:rPr>
          <w:rFonts w:ascii="Avenir Book" w:hAnsi="Avenir Book" w:cs="Times New Roman"/>
          <w:color w:val="000000" w:themeColor="text1"/>
          <w:lang w:val="es-ES"/>
        </w:rPr>
        <w:t>En su Reporte</w:t>
      </w:r>
      <w:r w:rsidRPr="00595F94">
        <w:rPr>
          <w:rFonts w:ascii="Avenir Book" w:hAnsi="Avenir Book" w:cs="Times New Roman"/>
          <w:color w:val="000000" w:themeColor="text1"/>
          <w:lang w:val="es-ES"/>
        </w:rPr>
        <w:t>,</w:t>
      </w:r>
      <w:r w:rsidR="00602819" w:rsidRPr="00595F94">
        <w:rPr>
          <w:rFonts w:ascii="Avenir Book" w:hAnsi="Avenir Book" w:cs="Times New Roman"/>
          <w:color w:val="000000" w:themeColor="text1"/>
          <w:lang w:val="es-ES"/>
        </w:rPr>
        <w:t xml:space="preserve"> el Estado también señala que el Ministerio de Salud (MINSAL) </w:t>
      </w:r>
      <w:r w:rsidR="006D3675" w:rsidRPr="00595F94">
        <w:rPr>
          <w:rFonts w:ascii="Avenir Book" w:hAnsi="Avenir Book" w:cs="Times New Roman"/>
          <w:color w:val="000000" w:themeColor="text1"/>
          <w:lang w:val="es-ES"/>
        </w:rPr>
        <w:t>capacita y sensibiliza al personal de salud para mejorar sus competencia y habilidades en el marco de la atención del aborto espontáneo.</w:t>
      </w:r>
      <w:r w:rsidR="006D3675" w:rsidRPr="00595F94">
        <w:rPr>
          <w:rStyle w:val="FootnoteReference"/>
          <w:rFonts w:ascii="Avenir Book" w:hAnsi="Avenir Book" w:cs="Times New Roman"/>
          <w:color w:val="000000" w:themeColor="text1"/>
          <w:lang w:val="es-ES"/>
        </w:rPr>
        <w:footnoteReference w:id="13"/>
      </w:r>
      <w:r w:rsidR="006D3675" w:rsidRPr="00595F94">
        <w:rPr>
          <w:rFonts w:ascii="Avenir Book" w:hAnsi="Avenir Book" w:cs="Times New Roman"/>
          <w:color w:val="000000" w:themeColor="text1"/>
          <w:lang w:val="es-ES"/>
        </w:rPr>
        <w:t xml:space="preserve"> </w:t>
      </w:r>
      <w:r w:rsidR="00642F1D" w:rsidRPr="00595F94">
        <w:rPr>
          <w:rFonts w:ascii="Avenir Book" w:hAnsi="Avenir Book" w:cs="Times New Roman"/>
          <w:color w:val="000000" w:themeColor="text1"/>
          <w:lang w:val="es-ES"/>
        </w:rPr>
        <w:t xml:space="preserve">Sin embargo, </w:t>
      </w:r>
      <w:r w:rsidR="00642F1D" w:rsidRPr="00595F94">
        <w:rPr>
          <w:rFonts w:ascii="Avenir Book" w:hAnsi="Avenir Book" w:cs="Times New Roman"/>
          <w:b/>
          <w:bCs/>
          <w:color w:val="000000" w:themeColor="text1"/>
          <w:lang w:val="es-ES"/>
        </w:rPr>
        <w:t>l</w:t>
      </w:r>
      <w:r w:rsidR="001B0682" w:rsidRPr="00595F94">
        <w:rPr>
          <w:rFonts w:ascii="Avenir Book" w:hAnsi="Avenir Book" w:cs="Times New Roman"/>
          <w:b/>
          <w:bCs/>
          <w:color w:val="000000" w:themeColor="text1"/>
          <w:lang w:val="es-ES"/>
        </w:rPr>
        <w:t xml:space="preserve">a </w:t>
      </w:r>
      <w:r w:rsidR="00642F1D" w:rsidRPr="00595F94">
        <w:rPr>
          <w:rFonts w:ascii="Avenir Book" w:hAnsi="Avenir Book" w:cs="Times New Roman"/>
          <w:b/>
          <w:bCs/>
          <w:color w:val="000000" w:themeColor="text1"/>
          <w:lang w:val="es-ES"/>
        </w:rPr>
        <w:t xml:space="preserve">penalización absoluta del </w:t>
      </w:r>
      <w:r w:rsidR="001B0682" w:rsidRPr="00595F94">
        <w:rPr>
          <w:rFonts w:ascii="Avenir Book" w:hAnsi="Avenir Book" w:cs="Times New Roman"/>
          <w:b/>
          <w:bCs/>
          <w:color w:val="000000" w:themeColor="text1"/>
          <w:lang w:val="es-ES"/>
        </w:rPr>
        <w:t xml:space="preserve">aborto contribuye a promover </w:t>
      </w:r>
      <w:r w:rsidR="00642F1D" w:rsidRPr="00595F94">
        <w:rPr>
          <w:rFonts w:ascii="Avenir Book" w:hAnsi="Avenir Book" w:cs="Times New Roman"/>
          <w:b/>
          <w:bCs/>
          <w:color w:val="000000" w:themeColor="text1"/>
          <w:lang w:val="es-ES"/>
        </w:rPr>
        <w:t>un contexto</w:t>
      </w:r>
      <w:r w:rsidR="001B0682" w:rsidRPr="00595F94">
        <w:rPr>
          <w:rFonts w:ascii="Avenir Book" w:hAnsi="Avenir Book" w:cs="Times New Roman"/>
          <w:b/>
          <w:bCs/>
          <w:color w:val="000000" w:themeColor="text1"/>
          <w:lang w:val="es-ES"/>
        </w:rPr>
        <w:t xml:space="preserve"> que tolera la violencia en contra de la mujer dentro de los establecimientos de salud al estigmatizar a las mujeres que solicitan servicios de atención post-aborto</w:t>
      </w:r>
      <w:r w:rsidR="00422AD4" w:rsidRPr="00595F94">
        <w:rPr>
          <w:rFonts w:ascii="Avenir Book" w:hAnsi="Avenir Book" w:cs="Times New Roman"/>
          <w:b/>
          <w:bCs/>
          <w:color w:val="000000" w:themeColor="text1"/>
          <w:lang w:val="es-ES"/>
        </w:rPr>
        <w:t xml:space="preserve"> y d</w:t>
      </w:r>
      <w:r w:rsidR="001B0682" w:rsidRPr="00595F94">
        <w:rPr>
          <w:rFonts w:ascii="Avenir Book" w:hAnsi="Avenir Book" w:cs="Times New Roman"/>
          <w:b/>
          <w:bCs/>
          <w:color w:val="000000" w:themeColor="text1"/>
          <w:lang w:val="es-ES"/>
        </w:rPr>
        <w:t>esincentiva</w:t>
      </w:r>
      <w:r w:rsidR="00422AD4" w:rsidRPr="00595F94">
        <w:rPr>
          <w:rFonts w:ascii="Avenir Book" w:hAnsi="Avenir Book" w:cs="Times New Roman"/>
          <w:b/>
          <w:bCs/>
          <w:color w:val="000000" w:themeColor="text1"/>
          <w:lang w:val="es-ES"/>
        </w:rPr>
        <w:t>r</w:t>
      </w:r>
      <w:r w:rsidR="001B0682" w:rsidRPr="00595F94">
        <w:rPr>
          <w:rFonts w:ascii="Avenir Book" w:hAnsi="Avenir Book" w:cs="Times New Roman"/>
          <w:b/>
          <w:bCs/>
          <w:color w:val="000000" w:themeColor="text1"/>
          <w:lang w:val="es-ES"/>
        </w:rPr>
        <w:t xml:space="preserve"> la provisión de servicios con respeto a su intimidad personal y al secreto profesional ante la posibilidad de denuncia de las mujeres por parte de los profesionales de la salud. </w:t>
      </w:r>
    </w:p>
    <w:p w14:paraId="38AD2FA2" w14:textId="77777777" w:rsidR="00431365" w:rsidRPr="00595F94" w:rsidRDefault="00431365" w:rsidP="00431365">
      <w:pPr>
        <w:jc w:val="both"/>
        <w:rPr>
          <w:rFonts w:ascii="Avenir Book" w:hAnsi="Avenir Book" w:cs="Times New Roman"/>
          <w:color w:val="000000" w:themeColor="text1"/>
          <w:sz w:val="22"/>
          <w:szCs w:val="22"/>
          <w:lang w:val="es-ES"/>
        </w:rPr>
      </w:pPr>
    </w:p>
    <w:p w14:paraId="38AD2FA3" w14:textId="77777777" w:rsidR="002124AA" w:rsidRPr="00595F94" w:rsidRDefault="00431365" w:rsidP="0042374C">
      <w:pPr>
        <w:pStyle w:val="ListParagraph"/>
        <w:ind w:left="0"/>
        <w:jc w:val="both"/>
        <w:rPr>
          <w:rFonts w:ascii="Avenir Book" w:hAnsi="Avenir Book" w:cs="Times New Roman"/>
          <w:b/>
          <w:bCs/>
          <w:color w:val="000000" w:themeColor="text1"/>
          <w:lang w:val="es-ES"/>
        </w:rPr>
      </w:pPr>
      <w:r w:rsidRPr="00595F94">
        <w:rPr>
          <w:rFonts w:ascii="Avenir Book" w:hAnsi="Avenir Book" w:cs="Times New Roman"/>
          <w:color w:val="000000" w:themeColor="text1"/>
          <w:lang w:val="es-ES"/>
        </w:rPr>
        <w:t xml:space="preserve">Actualmente, </w:t>
      </w:r>
      <w:r w:rsidRPr="00595F94">
        <w:rPr>
          <w:rFonts w:ascii="Avenir Book" w:hAnsi="Avenir Book" w:cs="Times New Roman"/>
          <w:b/>
          <w:bCs/>
          <w:color w:val="000000" w:themeColor="text1"/>
          <w:lang w:val="es-ES"/>
        </w:rPr>
        <w:t xml:space="preserve">han sido admitidos dos casos ante </w:t>
      </w:r>
      <w:r w:rsidR="009029DF" w:rsidRPr="00595F94">
        <w:rPr>
          <w:rFonts w:ascii="Avenir Book" w:hAnsi="Avenir Book" w:cs="Times New Roman"/>
          <w:b/>
          <w:bCs/>
          <w:color w:val="000000" w:themeColor="text1"/>
          <w:lang w:val="es-ES"/>
        </w:rPr>
        <w:t>el Sistema</w:t>
      </w:r>
      <w:r w:rsidRPr="00595F94">
        <w:rPr>
          <w:rFonts w:ascii="Avenir Book" w:hAnsi="Avenir Book" w:cs="Times New Roman"/>
          <w:b/>
          <w:bCs/>
          <w:color w:val="000000" w:themeColor="text1"/>
          <w:lang w:val="es-ES"/>
        </w:rPr>
        <w:t xml:space="preserve"> Interamerican</w:t>
      </w:r>
      <w:r w:rsidR="009029DF" w:rsidRPr="00595F94">
        <w:rPr>
          <w:rFonts w:ascii="Avenir Book" w:hAnsi="Avenir Book" w:cs="Times New Roman"/>
          <w:b/>
          <w:bCs/>
          <w:color w:val="000000" w:themeColor="text1"/>
          <w:lang w:val="es-ES"/>
        </w:rPr>
        <w:t>o</w:t>
      </w:r>
      <w:r w:rsidRPr="00595F94">
        <w:rPr>
          <w:rFonts w:ascii="Avenir Book" w:hAnsi="Avenir Book" w:cs="Times New Roman"/>
          <w:b/>
          <w:bCs/>
          <w:color w:val="000000" w:themeColor="text1"/>
          <w:lang w:val="es-ES"/>
        </w:rPr>
        <w:t xml:space="preserve"> de Derechos Humanos </w:t>
      </w:r>
      <w:r w:rsidR="00AE611C" w:rsidRPr="00595F94">
        <w:rPr>
          <w:rFonts w:ascii="Avenir Book" w:hAnsi="Avenir Book" w:cs="Times New Roman"/>
          <w:b/>
          <w:bCs/>
          <w:color w:val="000000" w:themeColor="text1"/>
          <w:lang w:val="es-ES"/>
        </w:rPr>
        <w:t>en contra de</w:t>
      </w:r>
      <w:r w:rsidR="00177E2A" w:rsidRPr="00595F94">
        <w:rPr>
          <w:rFonts w:ascii="Avenir Book" w:hAnsi="Avenir Book" w:cs="Times New Roman"/>
          <w:b/>
          <w:bCs/>
          <w:color w:val="000000" w:themeColor="text1"/>
          <w:lang w:val="es-ES"/>
        </w:rPr>
        <w:t xml:space="preserve"> </w:t>
      </w:r>
      <w:r w:rsidR="00AE611C" w:rsidRPr="00595F94">
        <w:rPr>
          <w:rFonts w:ascii="Avenir Book" w:hAnsi="Avenir Book" w:cs="Times New Roman"/>
          <w:b/>
          <w:bCs/>
          <w:color w:val="000000" w:themeColor="text1"/>
          <w:lang w:val="es-ES"/>
        </w:rPr>
        <w:t>El Salvador</w:t>
      </w:r>
      <w:r w:rsidR="00AE611C" w:rsidRPr="00595F94">
        <w:rPr>
          <w:rFonts w:ascii="Avenir Book" w:hAnsi="Avenir Book" w:cs="Times New Roman"/>
          <w:color w:val="000000" w:themeColor="text1"/>
          <w:lang w:val="es-ES"/>
        </w:rPr>
        <w:t xml:space="preserve"> </w:t>
      </w:r>
      <w:r w:rsidRPr="00595F94">
        <w:rPr>
          <w:rFonts w:ascii="Avenir Book" w:hAnsi="Avenir Book" w:cs="Times New Roman"/>
          <w:color w:val="000000" w:themeColor="text1"/>
          <w:lang w:val="es-ES"/>
        </w:rPr>
        <w:t xml:space="preserve">por violaciones a los derechos </w:t>
      </w:r>
      <w:r w:rsidR="00AE611C" w:rsidRPr="00595F94">
        <w:rPr>
          <w:rFonts w:ascii="Avenir Book" w:hAnsi="Avenir Book" w:cs="Times New Roman"/>
          <w:color w:val="000000" w:themeColor="text1"/>
          <w:lang w:val="es-ES"/>
        </w:rPr>
        <w:t>humanos</w:t>
      </w:r>
      <w:r w:rsidR="00177E2A" w:rsidRPr="00595F94">
        <w:rPr>
          <w:rFonts w:ascii="Avenir Book" w:hAnsi="Avenir Book" w:cs="Times New Roman"/>
          <w:color w:val="000000" w:themeColor="text1"/>
          <w:lang w:val="es-ES"/>
        </w:rPr>
        <w:t xml:space="preserve">, incluidos </w:t>
      </w:r>
      <w:r w:rsidR="00EF5E3B" w:rsidRPr="00595F94">
        <w:rPr>
          <w:rFonts w:ascii="Avenir Book" w:hAnsi="Avenir Book" w:cs="Times New Roman"/>
          <w:color w:val="000000" w:themeColor="text1"/>
          <w:lang w:val="es-ES"/>
        </w:rPr>
        <w:t xml:space="preserve">los derechos </w:t>
      </w:r>
      <w:r w:rsidR="00177E2A" w:rsidRPr="00595F94">
        <w:rPr>
          <w:rFonts w:ascii="Avenir Book" w:hAnsi="Avenir Book" w:cs="Times New Roman"/>
          <w:color w:val="000000" w:themeColor="text1"/>
          <w:lang w:val="es-ES"/>
        </w:rPr>
        <w:t>a la salud sexual y reproductiva y al estándar más alto de salud posible de</w:t>
      </w:r>
      <w:r w:rsidR="00EF5E3B" w:rsidRPr="00595F94">
        <w:rPr>
          <w:rFonts w:ascii="Avenir Book" w:hAnsi="Avenir Book" w:cs="Times New Roman"/>
          <w:color w:val="000000" w:themeColor="text1"/>
          <w:lang w:val="es-ES"/>
        </w:rPr>
        <w:t xml:space="preserve"> las personas privadas de libertad,</w:t>
      </w:r>
      <w:r w:rsidR="00177E2A" w:rsidRPr="00595F94">
        <w:rPr>
          <w:rFonts w:ascii="Avenir Book" w:hAnsi="Avenir Book" w:cs="Times New Roman"/>
          <w:color w:val="000000" w:themeColor="text1"/>
          <w:lang w:val="es-ES"/>
        </w:rPr>
        <w:t xml:space="preserve"> </w:t>
      </w:r>
      <w:r w:rsidR="00AE611C" w:rsidRPr="00595F94">
        <w:rPr>
          <w:rFonts w:ascii="Avenir Book" w:hAnsi="Avenir Book" w:cs="Times New Roman"/>
          <w:color w:val="000000" w:themeColor="text1"/>
          <w:lang w:val="es-ES"/>
        </w:rPr>
        <w:t xml:space="preserve">de dos mujeres salvadoreñas </w:t>
      </w:r>
      <w:r w:rsidR="00EF5E3B" w:rsidRPr="00595F94">
        <w:rPr>
          <w:rFonts w:ascii="Avenir Book" w:hAnsi="Avenir Book" w:cs="Times New Roman"/>
          <w:color w:val="000000" w:themeColor="text1"/>
          <w:lang w:val="es-ES"/>
        </w:rPr>
        <w:t xml:space="preserve">a consecuencia de </w:t>
      </w:r>
      <w:r w:rsidR="007136C8" w:rsidRPr="00595F94">
        <w:rPr>
          <w:rFonts w:ascii="Avenir Book" w:hAnsi="Avenir Book" w:cs="Times New Roman"/>
          <w:color w:val="000000" w:themeColor="text1"/>
          <w:lang w:val="es-ES"/>
        </w:rPr>
        <w:t>la penalización absoluta del aborto y la criminalización de las mujeres durante la atención de emergencias obstétricas</w:t>
      </w:r>
      <w:r w:rsidR="00EF5E3B" w:rsidRPr="00595F94">
        <w:rPr>
          <w:rFonts w:ascii="Avenir Book" w:hAnsi="Avenir Book" w:cs="Times New Roman"/>
          <w:color w:val="000000" w:themeColor="text1"/>
          <w:lang w:val="es-ES"/>
        </w:rPr>
        <w:t xml:space="preserve">. </w:t>
      </w:r>
      <w:r w:rsidR="00C040E6" w:rsidRPr="00595F94">
        <w:rPr>
          <w:rFonts w:ascii="Avenir Book" w:hAnsi="Avenir Book" w:cs="Times New Roman"/>
          <w:b/>
          <w:bCs/>
          <w:color w:val="000000" w:themeColor="text1"/>
          <w:lang w:val="es-ES"/>
        </w:rPr>
        <w:t>Ambos casos visibilizan los efectos devastadores en la vida de las mujeres</w:t>
      </w:r>
      <w:r w:rsidR="007F5BF8" w:rsidRPr="00595F94">
        <w:rPr>
          <w:rFonts w:ascii="Avenir Book" w:hAnsi="Avenir Book" w:cs="Times New Roman"/>
          <w:b/>
          <w:bCs/>
          <w:color w:val="000000" w:themeColor="text1"/>
          <w:lang w:val="es-ES"/>
        </w:rPr>
        <w:t xml:space="preserve"> y sus familias</w:t>
      </w:r>
      <w:r w:rsidR="00C040E6" w:rsidRPr="00595F94">
        <w:rPr>
          <w:rFonts w:ascii="Avenir Book" w:hAnsi="Avenir Book" w:cs="Times New Roman"/>
          <w:b/>
          <w:bCs/>
          <w:color w:val="000000" w:themeColor="text1"/>
          <w:lang w:val="es-ES"/>
        </w:rPr>
        <w:t xml:space="preserve"> </w:t>
      </w:r>
      <w:r w:rsidR="00FD201D" w:rsidRPr="00595F94">
        <w:rPr>
          <w:rFonts w:ascii="Avenir Book" w:hAnsi="Avenir Book" w:cs="Times New Roman"/>
          <w:b/>
          <w:bCs/>
          <w:color w:val="000000" w:themeColor="text1"/>
          <w:lang w:val="es-ES"/>
        </w:rPr>
        <w:t>derivadas de políticas Estatales de criminalización de las mujeres en el contexto de la provisión de servicios de salud sexual y reproductiva</w:t>
      </w:r>
      <w:r w:rsidR="00D378E4" w:rsidRPr="00595F94">
        <w:rPr>
          <w:rFonts w:ascii="Avenir Book" w:hAnsi="Avenir Book" w:cs="Times New Roman"/>
          <w:b/>
          <w:bCs/>
          <w:color w:val="000000" w:themeColor="text1"/>
          <w:lang w:val="es-ES"/>
        </w:rPr>
        <w:t>.</w:t>
      </w:r>
    </w:p>
    <w:p w14:paraId="38AD2FA4" w14:textId="77777777" w:rsidR="002124AA" w:rsidRPr="00595F94" w:rsidRDefault="002124AA" w:rsidP="002124AA">
      <w:pPr>
        <w:pStyle w:val="ListParagraph"/>
        <w:rPr>
          <w:rFonts w:ascii="Avenir Book" w:hAnsi="Avenir Book" w:cs="Times New Roman"/>
          <w:lang w:val="es-ES"/>
        </w:rPr>
      </w:pPr>
    </w:p>
    <w:p w14:paraId="38AD2FA5" w14:textId="638575F9" w:rsidR="002124AA" w:rsidRPr="00595F94" w:rsidRDefault="0042374C" w:rsidP="002F4038">
      <w:pPr>
        <w:pStyle w:val="ListParagraph"/>
        <w:ind w:left="0"/>
        <w:jc w:val="both"/>
        <w:rPr>
          <w:rFonts w:ascii="Avenir Book" w:hAnsi="Avenir Book" w:cs="Times New Roman"/>
          <w:b/>
          <w:bCs/>
          <w:color w:val="000000" w:themeColor="text1"/>
          <w:lang w:val="es-ES"/>
        </w:rPr>
      </w:pPr>
      <w:r>
        <w:rPr>
          <w:rFonts w:ascii="Avenir Book" w:hAnsi="Avenir Book" w:cs="Times New Roman"/>
          <w:lang w:val="es-ES"/>
        </w:rPr>
        <w:t>Uno de estos casos es</w:t>
      </w:r>
      <w:r w:rsidR="002124AA" w:rsidRPr="00595F94">
        <w:rPr>
          <w:rFonts w:ascii="Avenir Book" w:hAnsi="Avenir Book" w:cs="Times New Roman"/>
          <w:lang w:val="es-ES"/>
        </w:rPr>
        <w:t xml:space="preserve"> el de Beatriz, mujer joven, </w:t>
      </w:r>
      <w:r w:rsidR="002D1288" w:rsidRPr="00595F94">
        <w:rPr>
          <w:rFonts w:ascii="Avenir Book" w:hAnsi="Avenir Book" w:cs="Times New Roman"/>
          <w:lang w:val="es-ES"/>
        </w:rPr>
        <w:t>en situación de pobreza extrema</w:t>
      </w:r>
      <w:r w:rsidR="00866823" w:rsidRPr="00595F94">
        <w:rPr>
          <w:rFonts w:ascii="Avenir Book" w:hAnsi="Avenir Book" w:cs="Times New Roman"/>
          <w:lang w:val="es-ES"/>
        </w:rPr>
        <w:t xml:space="preserve"> y </w:t>
      </w:r>
      <w:r w:rsidR="002D1288" w:rsidRPr="00595F94">
        <w:rPr>
          <w:rFonts w:ascii="Avenir Book" w:hAnsi="Avenir Book" w:cs="Times New Roman"/>
          <w:lang w:val="es-ES"/>
        </w:rPr>
        <w:t>con diagnóstico de lupus</w:t>
      </w:r>
      <w:r w:rsidR="00866823" w:rsidRPr="00595F94">
        <w:rPr>
          <w:rFonts w:ascii="Avenir Book" w:hAnsi="Avenir Book" w:cs="Times New Roman"/>
          <w:lang w:val="es-ES"/>
        </w:rPr>
        <w:t xml:space="preserve">, a quien </w:t>
      </w:r>
      <w:r w:rsidR="0045296F" w:rsidRPr="00595F94">
        <w:rPr>
          <w:rFonts w:ascii="Avenir Book" w:hAnsi="Avenir Book" w:cs="Times New Roman"/>
          <w:lang w:val="es-ES"/>
        </w:rPr>
        <w:t xml:space="preserve">debido a la penalización absoluta del aborto en El Salvador </w:t>
      </w:r>
      <w:r w:rsidR="00447D7A" w:rsidRPr="00595F94">
        <w:rPr>
          <w:rFonts w:ascii="Avenir Book" w:hAnsi="Avenir Book" w:cs="Times New Roman"/>
          <w:lang w:val="es-ES"/>
        </w:rPr>
        <w:t>le fue negado en diversas ocasiones y aplazado el acceso a</w:t>
      </w:r>
      <w:r w:rsidR="0045296F" w:rsidRPr="00595F94">
        <w:rPr>
          <w:rFonts w:ascii="Avenir Book" w:hAnsi="Avenir Book" w:cs="Times New Roman"/>
          <w:lang w:val="es-ES"/>
        </w:rPr>
        <w:t xml:space="preserve"> un</w:t>
      </w:r>
      <w:r w:rsidR="00447D7A" w:rsidRPr="00595F94">
        <w:rPr>
          <w:rFonts w:ascii="Avenir Book" w:hAnsi="Avenir Book" w:cs="Times New Roman"/>
          <w:lang w:val="es-ES"/>
        </w:rPr>
        <w:t xml:space="preserve"> aborto</w:t>
      </w:r>
      <w:r w:rsidR="0045296F" w:rsidRPr="00595F94">
        <w:rPr>
          <w:rFonts w:ascii="Avenir Book" w:hAnsi="Avenir Book" w:cs="Times New Roman"/>
          <w:lang w:val="es-ES"/>
        </w:rPr>
        <w:t xml:space="preserve">, </w:t>
      </w:r>
      <w:r w:rsidR="00447D7A" w:rsidRPr="00595F94">
        <w:rPr>
          <w:rFonts w:ascii="Avenir Book" w:hAnsi="Avenir Book" w:cs="Times New Roman"/>
          <w:lang w:val="es-ES"/>
        </w:rPr>
        <w:t xml:space="preserve">a pesar de los riesgos que </w:t>
      </w:r>
      <w:r w:rsidR="009029DF" w:rsidRPr="00595F94">
        <w:rPr>
          <w:rFonts w:ascii="Avenir Book" w:hAnsi="Avenir Book" w:cs="Times New Roman"/>
          <w:lang w:val="es-ES"/>
        </w:rPr>
        <w:t>la continuación del embarazo representaba</w:t>
      </w:r>
      <w:r w:rsidR="00447D7A" w:rsidRPr="00595F94">
        <w:rPr>
          <w:rFonts w:ascii="Avenir Book" w:hAnsi="Avenir Book" w:cs="Times New Roman"/>
          <w:lang w:val="es-ES"/>
        </w:rPr>
        <w:t xml:space="preserve"> para su vida </w:t>
      </w:r>
      <w:r w:rsidR="0045296F" w:rsidRPr="00595F94">
        <w:rPr>
          <w:rFonts w:ascii="Avenir Book" w:hAnsi="Avenir Book" w:cs="Times New Roman"/>
          <w:lang w:val="es-ES"/>
        </w:rPr>
        <w:t>dado su estado de salud y que el producto presentaba malformaciones genéticas no compatibles con la vida.</w:t>
      </w:r>
      <w:r w:rsidR="00402747" w:rsidRPr="00595F94">
        <w:rPr>
          <w:rStyle w:val="FootnoteReference"/>
          <w:rFonts w:ascii="Avenir Book" w:hAnsi="Avenir Book" w:cs="Times New Roman"/>
          <w:lang w:val="es-ES"/>
        </w:rPr>
        <w:footnoteReference w:id="14"/>
      </w:r>
      <w:r w:rsidR="0045296F" w:rsidRPr="00595F94">
        <w:rPr>
          <w:rFonts w:ascii="Avenir Book" w:hAnsi="Avenir Book" w:cs="Times New Roman"/>
          <w:lang w:val="es-ES"/>
        </w:rPr>
        <w:t xml:space="preserve"> </w:t>
      </w:r>
    </w:p>
    <w:p w14:paraId="103DEF8A" w14:textId="331B2BC5" w:rsidR="002F4038" w:rsidRDefault="002F4038" w:rsidP="002F4038">
      <w:pPr>
        <w:pStyle w:val="ListParagraph"/>
        <w:ind w:left="0"/>
        <w:jc w:val="both"/>
        <w:rPr>
          <w:rFonts w:ascii="Avenir Book" w:hAnsi="Avenir Book" w:cs="Times New Roman"/>
          <w:color w:val="333333"/>
          <w:lang w:val="es-MX"/>
        </w:rPr>
      </w:pPr>
    </w:p>
    <w:p w14:paraId="346AE59B" w14:textId="5DB64FF3" w:rsidR="002F4038" w:rsidRPr="00595F94" w:rsidRDefault="002F4038" w:rsidP="002F4038">
      <w:pPr>
        <w:pStyle w:val="ListParagraph"/>
        <w:ind w:left="0"/>
        <w:jc w:val="both"/>
        <w:rPr>
          <w:rFonts w:ascii="Avenir Book" w:hAnsi="Avenir Book" w:cs="Times New Roman"/>
          <w:b/>
          <w:bCs/>
          <w:color w:val="000000" w:themeColor="text1"/>
          <w:lang w:val="es-ES"/>
        </w:rPr>
      </w:pPr>
      <w:r w:rsidRPr="00E92BCE">
        <w:rPr>
          <w:rFonts w:ascii="Avenir Book" w:eastAsia="Times New Roman" w:hAnsi="Avenir Book" w:cs="Times New Roman"/>
          <w:lang w:val="es-ES"/>
        </w:rPr>
        <w:t>En</w:t>
      </w:r>
      <w:r>
        <w:rPr>
          <w:rFonts w:ascii="Avenir Book" w:hAnsi="Avenir Book"/>
          <w:lang w:val="es-ES"/>
        </w:rPr>
        <w:t xml:space="preserve"> </w:t>
      </w:r>
      <w:r w:rsidRPr="00E92BCE">
        <w:rPr>
          <w:rFonts w:ascii="Avenir Book" w:eastAsia="Times New Roman" w:hAnsi="Avenir Book" w:cs="Times New Roman"/>
          <w:lang w:val="es-ES"/>
        </w:rPr>
        <w:t>febrero</w:t>
      </w:r>
      <w:r>
        <w:rPr>
          <w:rFonts w:ascii="Avenir Book" w:hAnsi="Avenir Book"/>
          <w:lang w:val="es-ES"/>
        </w:rPr>
        <w:t xml:space="preserve"> </w:t>
      </w:r>
      <w:r w:rsidRPr="00E92BCE">
        <w:rPr>
          <w:rFonts w:ascii="Avenir Book" w:eastAsia="Times New Roman" w:hAnsi="Avenir Book" w:cs="Times New Roman"/>
          <w:lang w:val="es-ES"/>
        </w:rPr>
        <w:t>de</w:t>
      </w:r>
      <w:r>
        <w:rPr>
          <w:rFonts w:ascii="Avenir Book" w:hAnsi="Avenir Book"/>
          <w:lang w:val="es-ES"/>
        </w:rPr>
        <w:t xml:space="preserve"> </w:t>
      </w:r>
      <w:r w:rsidRPr="00E92BCE">
        <w:rPr>
          <w:rFonts w:ascii="Avenir Book" w:eastAsia="Times New Roman" w:hAnsi="Avenir Book" w:cs="Times New Roman"/>
          <w:lang w:val="es-ES"/>
        </w:rPr>
        <w:t>2020,</w:t>
      </w:r>
      <w:r>
        <w:rPr>
          <w:rFonts w:ascii="Avenir Book" w:hAnsi="Avenir Book"/>
          <w:lang w:val="es-ES"/>
        </w:rPr>
        <w:t xml:space="preserve"> </w:t>
      </w:r>
      <w:r w:rsidRPr="00E92BCE">
        <w:rPr>
          <w:rFonts w:ascii="Avenir Book" w:eastAsia="Times New Roman" w:hAnsi="Avenir Book" w:cs="Times New Roman"/>
          <w:lang w:val="es-ES"/>
        </w:rPr>
        <w:t>el</w:t>
      </w:r>
      <w:r>
        <w:rPr>
          <w:rFonts w:ascii="Avenir Book" w:hAnsi="Avenir Book"/>
          <w:lang w:val="es-ES"/>
        </w:rPr>
        <w:t xml:space="preserve"> </w:t>
      </w:r>
      <w:r w:rsidRPr="00E92BCE">
        <w:rPr>
          <w:rFonts w:ascii="Avenir Book" w:eastAsia="Times New Roman" w:hAnsi="Avenir Book" w:cs="Times New Roman"/>
          <w:lang w:val="es-ES"/>
        </w:rPr>
        <w:t>Grupo</w:t>
      </w:r>
      <w:r>
        <w:rPr>
          <w:rFonts w:ascii="Avenir Book" w:hAnsi="Avenir Book"/>
          <w:lang w:val="es-ES"/>
        </w:rPr>
        <w:t xml:space="preserve"> </w:t>
      </w:r>
      <w:r w:rsidRPr="00E92BCE">
        <w:rPr>
          <w:rFonts w:ascii="Avenir Book" w:eastAsia="Times New Roman" w:hAnsi="Avenir Book" w:cs="Times New Roman"/>
          <w:lang w:val="es-ES"/>
        </w:rPr>
        <w:t>de</w:t>
      </w:r>
      <w:r>
        <w:rPr>
          <w:rFonts w:ascii="Avenir Book" w:hAnsi="Avenir Book"/>
          <w:lang w:val="es-ES"/>
        </w:rPr>
        <w:t xml:space="preserve"> </w:t>
      </w:r>
      <w:r w:rsidRPr="00E92BCE">
        <w:rPr>
          <w:rFonts w:ascii="Avenir Book" w:eastAsia="Times New Roman" w:hAnsi="Avenir Book" w:cs="Times New Roman"/>
          <w:lang w:val="es-ES"/>
        </w:rPr>
        <w:t>Trabajo</w:t>
      </w:r>
      <w:r>
        <w:rPr>
          <w:rFonts w:ascii="Avenir Book" w:hAnsi="Avenir Book"/>
          <w:lang w:val="es-ES"/>
        </w:rPr>
        <w:t xml:space="preserve"> </w:t>
      </w:r>
      <w:r w:rsidRPr="00E92BCE">
        <w:rPr>
          <w:rFonts w:ascii="Avenir Book" w:eastAsia="Times New Roman" w:hAnsi="Avenir Book" w:cs="Times New Roman"/>
          <w:lang w:val="es-ES"/>
        </w:rPr>
        <w:t>sobre</w:t>
      </w:r>
      <w:r>
        <w:rPr>
          <w:rFonts w:ascii="Avenir Book" w:hAnsi="Avenir Book"/>
          <w:lang w:val="es-ES"/>
        </w:rPr>
        <w:t xml:space="preserve"> </w:t>
      </w:r>
      <w:r w:rsidRPr="00E92BCE">
        <w:rPr>
          <w:rFonts w:ascii="Avenir Book" w:eastAsia="Times New Roman" w:hAnsi="Avenir Book" w:cs="Times New Roman"/>
          <w:lang w:val="es-ES"/>
        </w:rPr>
        <w:t>Detención</w:t>
      </w:r>
      <w:r>
        <w:rPr>
          <w:rFonts w:ascii="Avenir Book" w:hAnsi="Avenir Book"/>
          <w:lang w:val="es-ES"/>
        </w:rPr>
        <w:t xml:space="preserve"> </w:t>
      </w:r>
      <w:r w:rsidRPr="00E92BCE">
        <w:rPr>
          <w:rFonts w:ascii="Avenir Book" w:eastAsia="Times New Roman" w:hAnsi="Avenir Book" w:cs="Times New Roman"/>
          <w:lang w:val="es-ES"/>
        </w:rPr>
        <w:t>Arbitraria</w:t>
      </w:r>
      <w:r>
        <w:rPr>
          <w:rFonts w:ascii="Avenir Book" w:hAnsi="Avenir Book"/>
          <w:lang w:val="es-ES"/>
        </w:rPr>
        <w:t xml:space="preserve"> </w:t>
      </w:r>
      <w:r w:rsidRPr="00E92BCE">
        <w:rPr>
          <w:rFonts w:ascii="Avenir Book" w:eastAsia="Times New Roman" w:hAnsi="Avenir Book" w:cs="Times New Roman"/>
          <w:lang w:val="es-ES"/>
        </w:rPr>
        <w:t>del</w:t>
      </w:r>
      <w:r>
        <w:rPr>
          <w:rFonts w:ascii="Avenir Book" w:hAnsi="Avenir Book"/>
          <w:lang w:val="es-ES"/>
        </w:rPr>
        <w:t xml:space="preserve"> </w:t>
      </w:r>
      <w:r w:rsidRPr="00E92BCE">
        <w:rPr>
          <w:rFonts w:ascii="Avenir Book" w:eastAsia="Times New Roman" w:hAnsi="Avenir Book" w:cs="Times New Roman"/>
          <w:lang w:val="es-ES"/>
        </w:rPr>
        <w:t>Consejo</w:t>
      </w:r>
      <w:r>
        <w:rPr>
          <w:rFonts w:ascii="Avenir Book" w:hAnsi="Avenir Book"/>
          <w:lang w:val="es-ES"/>
        </w:rPr>
        <w:t xml:space="preserve"> </w:t>
      </w:r>
      <w:r w:rsidRPr="00E92BCE">
        <w:rPr>
          <w:rFonts w:ascii="Avenir Book" w:eastAsia="Times New Roman" w:hAnsi="Avenir Book" w:cs="Times New Roman"/>
          <w:lang w:val="es-ES"/>
        </w:rPr>
        <w:t>de</w:t>
      </w:r>
      <w:r>
        <w:rPr>
          <w:rFonts w:ascii="Avenir Book" w:hAnsi="Avenir Book"/>
          <w:lang w:val="es-ES"/>
        </w:rPr>
        <w:t xml:space="preserve"> </w:t>
      </w:r>
      <w:r w:rsidRPr="00E92BCE">
        <w:rPr>
          <w:rFonts w:ascii="Avenir Book" w:eastAsia="Times New Roman" w:hAnsi="Avenir Book" w:cs="Times New Roman"/>
          <w:lang w:val="es-ES"/>
        </w:rPr>
        <w:t xml:space="preserve">Derechos Humanos de Naciones Unidas declaró la detención arbitraria de tres mujeres acusadas por el delito de aborto en El Salvador, considerándolas detenciones basadas en discriminación por su sexo, género y condición socioeconómica, y recomendó al Estado su liberación inmediata y concederles su derecho a obtener una </w:t>
      </w:r>
      <w:r w:rsidRPr="00E92BCE">
        <w:rPr>
          <w:rFonts w:ascii="Avenir Book" w:eastAsia="Times New Roman" w:hAnsi="Avenir Book" w:cs="Times New Roman"/>
          <w:lang w:val="es-ES"/>
        </w:rPr>
        <w:lastRenderedPageBreak/>
        <w:t>indemnización y otros tipos de reparación, de conformidad con el derecho internacional. Recomendaciones que a la fecha de la presentación de la presente carta ha sido ignorada por el Estado.</w:t>
      </w:r>
      <w:r>
        <w:rPr>
          <w:rFonts w:ascii="Avenir Book" w:hAnsi="Avenir Book"/>
          <w:position w:val="8"/>
          <w:lang w:val="es-ES"/>
        </w:rPr>
        <w:t xml:space="preserve"> </w:t>
      </w:r>
      <w:r w:rsidRPr="00E92BCE">
        <w:rPr>
          <w:rFonts w:ascii="Avenir Book" w:eastAsia="Times New Roman" w:hAnsi="Avenir Book" w:cs="Times New Roman"/>
          <w:lang w:val="es-ES"/>
        </w:rPr>
        <w:t>Durante el análisis de los casos, el Grupo de Trabajo reiteró la necesidad de que el Estado modifique su legislación del aborto de manera urgente por ser una política contraria a los derechos humanos de las mujeres que es interpretada por</w:t>
      </w:r>
      <w:r>
        <w:rPr>
          <w:rFonts w:ascii="Avenir Book" w:hAnsi="Avenir Book"/>
          <w:lang w:val="es-ES"/>
        </w:rPr>
        <w:t xml:space="preserve"> </w:t>
      </w:r>
      <w:r w:rsidRPr="00E92BCE">
        <w:rPr>
          <w:rFonts w:ascii="Avenir Book" w:eastAsia="Times New Roman" w:hAnsi="Avenir Book" w:cs="Times New Roman"/>
          <w:lang w:val="es-ES"/>
        </w:rPr>
        <w:t>las</w:t>
      </w:r>
      <w:r>
        <w:rPr>
          <w:rFonts w:ascii="Avenir Book" w:hAnsi="Avenir Book"/>
          <w:lang w:val="es-ES"/>
        </w:rPr>
        <w:t xml:space="preserve"> </w:t>
      </w:r>
      <w:r w:rsidRPr="00E92BCE">
        <w:rPr>
          <w:rFonts w:ascii="Avenir Book" w:eastAsia="Times New Roman" w:hAnsi="Avenir Book" w:cs="Times New Roman"/>
          <w:lang w:val="es-ES"/>
        </w:rPr>
        <w:t>autoridades</w:t>
      </w:r>
      <w:r>
        <w:rPr>
          <w:rFonts w:ascii="Avenir Book" w:hAnsi="Avenir Book"/>
          <w:lang w:val="es-ES"/>
        </w:rPr>
        <w:t xml:space="preserve"> </w:t>
      </w:r>
      <w:r w:rsidRPr="00E92BCE">
        <w:rPr>
          <w:rFonts w:ascii="Avenir Book" w:eastAsia="Times New Roman" w:hAnsi="Avenir Book" w:cs="Times New Roman"/>
          <w:lang w:val="es-ES"/>
        </w:rPr>
        <w:t>de</w:t>
      </w:r>
      <w:r>
        <w:rPr>
          <w:rFonts w:ascii="Avenir Book" w:hAnsi="Avenir Book"/>
          <w:lang w:val="es-ES"/>
        </w:rPr>
        <w:t xml:space="preserve"> </w:t>
      </w:r>
      <w:r w:rsidRPr="00E92BCE">
        <w:rPr>
          <w:rFonts w:ascii="Avenir Book" w:eastAsia="Times New Roman" w:hAnsi="Avenir Book" w:cs="Times New Roman"/>
          <w:lang w:val="es-ES"/>
        </w:rPr>
        <w:t>manera</w:t>
      </w:r>
      <w:r>
        <w:rPr>
          <w:rFonts w:ascii="Avenir Book" w:hAnsi="Avenir Book"/>
          <w:lang w:val="es-ES"/>
        </w:rPr>
        <w:t xml:space="preserve"> </w:t>
      </w:r>
      <w:r w:rsidRPr="00E92BCE">
        <w:rPr>
          <w:rFonts w:ascii="Avenir Book" w:eastAsia="Times New Roman" w:hAnsi="Avenir Book" w:cs="Times New Roman"/>
          <w:lang w:val="es-ES"/>
        </w:rPr>
        <w:t>contraria</w:t>
      </w:r>
      <w:r>
        <w:rPr>
          <w:rFonts w:ascii="Avenir Book" w:hAnsi="Avenir Book"/>
          <w:lang w:val="es-ES"/>
        </w:rPr>
        <w:t xml:space="preserve"> </w:t>
      </w:r>
      <w:r w:rsidRPr="00E92BCE">
        <w:rPr>
          <w:rFonts w:ascii="Avenir Book" w:eastAsia="Times New Roman" w:hAnsi="Avenir Book" w:cs="Times New Roman"/>
          <w:lang w:val="es-ES"/>
        </w:rPr>
        <w:t>a</w:t>
      </w:r>
      <w:r>
        <w:rPr>
          <w:rFonts w:ascii="Avenir Book" w:hAnsi="Avenir Book"/>
          <w:lang w:val="es-ES"/>
        </w:rPr>
        <w:t xml:space="preserve"> </w:t>
      </w:r>
      <w:r w:rsidRPr="00E92BCE">
        <w:rPr>
          <w:rFonts w:ascii="Avenir Book" w:eastAsia="Times New Roman" w:hAnsi="Avenir Book" w:cs="Times New Roman"/>
          <w:lang w:val="es-ES"/>
        </w:rPr>
        <w:t>los</w:t>
      </w:r>
      <w:r>
        <w:rPr>
          <w:rFonts w:ascii="Avenir Book" w:hAnsi="Avenir Book"/>
          <w:lang w:val="es-ES"/>
        </w:rPr>
        <w:t xml:space="preserve"> </w:t>
      </w:r>
      <w:r w:rsidRPr="00E92BCE">
        <w:rPr>
          <w:rFonts w:ascii="Avenir Book" w:eastAsia="Times New Roman" w:hAnsi="Avenir Book" w:cs="Times New Roman"/>
          <w:lang w:val="es-ES"/>
        </w:rPr>
        <w:t>derechos</w:t>
      </w:r>
      <w:r>
        <w:rPr>
          <w:rFonts w:ascii="Avenir Book" w:hAnsi="Avenir Book"/>
          <w:lang w:val="es-ES"/>
        </w:rPr>
        <w:t xml:space="preserve"> </w:t>
      </w:r>
      <w:r w:rsidRPr="00E92BCE">
        <w:rPr>
          <w:rFonts w:ascii="Avenir Book" w:eastAsia="Times New Roman" w:hAnsi="Avenir Book" w:cs="Times New Roman"/>
          <w:lang w:val="es-ES"/>
        </w:rPr>
        <w:t>humanos,</w:t>
      </w:r>
      <w:r>
        <w:rPr>
          <w:rFonts w:ascii="Avenir Book" w:hAnsi="Avenir Book"/>
          <w:lang w:val="es-ES"/>
        </w:rPr>
        <w:t xml:space="preserve"> </w:t>
      </w:r>
      <w:r w:rsidRPr="00E92BCE">
        <w:rPr>
          <w:rFonts w:ascii="Avenir Book" w:eastAsia="Times New Roman" w:hAnsi="Avenir Book" w:cs="Times New Roman"/>
          <w:lang w:val="es-ES"/>
        </w:rPr>
        <w:t>teniendo</w:t>
      </w:r>
      <w:r>
        <w:rPr>
          <w:rFonts w:ascii="Avenir Book" w:hAnsi="Avenir Book"/>
          <w:lang w:val="es-ES"/>
        </w:rPr>
        <w:t xml:space="preserve"> </w:t>
      </w:r>
      <w:r w:rsidRPr="00E92BCE">
        <w:rPr>
          <w:rFonts w:ascii="Avenir Book" w:eastAsia="Times New Roman" w:hAnsi="Avenir Book" w:cs="Times New Roman"/>
          <w:lang w:val="es-ES"/>
        </w:rPr>
        <w:t>como</w:t>
      </w:r>
      <w:r>
        <w:rPr>
          <w:rFonts w:ascii="Avenir Book" w:hAnsi="Avenir Book"/>
          <w:lang w:val="es-ES"/>
        </w:rPr>
        <w:t xml:space="preserve"> </w:t>
      </w:r>
      <w:r w:rsidRPr="00E92BCE">
        <w:rPr>
          <w:rFonts w:ascii="Avenir Book" w:eastAsia="Times New Roman" w:hAnsi="Avenir Book" w:cs="Times New Roman"/>
          <w:lang w:val="es-ES"/>
        </w:rPr>
        <w:t>resultado</w:t>
      </w:r>
      <w:r>
        <w:rPr>
          <w:rFonts w:ascii="Avenir Book" w:hAnsi="Avenir Book"/>
          <w:lang w:val="es-ES"/>
        </w:rPr>
        <w:t xml:space="preserve"> </w:t>
      </w:r>
      <w:r w:rsidRPr="00E92BCE">
        <w:rPr>
          <w:rFonts w:ascii="Avenir Book" w:eastAsia="Times New Roman" w:hAnsi="Avenir Book" w:cs="Times New Roman"/>
          <w:lang w:val="es-ES"/>
        </w:rPr>
        <w:t>medidas privativas</w:t>
      </w:r>
      <w:r>
        <w:rPr>
          <w:rFonts w:ascii="Avenir Book" w:hAnsi="Avenir Book"/>
          <w:lang w:val="es-ES"/>
        </w:rPr>
        <w:t xml:space="preserve"> </w:t>
      </w:r>
      <w:r w:rsidRPr="00E92BCE">
        <w:rPr>
          <w:rFonts w:ascii="Avenir Book" w:eastAsia="Times New Roman" w:hAnsi="Avenir Book" w:cs="Times New Roman"/>
          <w:lang w:val="es-ES"/>
        </w:rPr>
        <w:t>de</w:t>
      </w:r>
      <w:r>
        <w:rPr>
          <w:rFonts w:ascii="Avenir Book" w:hAnsi="Avenir Book"/>
          <w:lang w:val="es-ES"/>
        </w:rPr>
        <w:t xml:space="preserve"> </w:t>
      </w:r>
      <w:r w:rsidRPr="00E92BCE">
        <w:rPr>
          <w:rFonts w:ascii="Avenir Book" w:eastAsia="Times New Roman" w:hAnsi="Avenir Book" w:cs="Times New Roman"/>
          <w:lang w:val="es-ES"/>
        </w:rPr>
        <w:t>libertad</w:t>
      </w:r>
      <w:r>
        <w:rPr>
          <w:rFonts w:ascii="Avenir Book" w:hAnsi="Avenir Book"/>
          <w:lang w:val="es-ES"/>
        </w:rPr>
        <w:t xml:space="preserve"> </w:t>
      </w:r>
      <w:r w:rsidRPr="00E92BCE">
        <w:rPr>
          <w:rFonts w:ascii="Avenir Book" w:eastAsia="Times New Roman" w:hAnsi="Avenir Book" w:cs="Times New Roman"/>
          <w:lang w:val="es-ES"/>
        </w:rPr>
        <w:t>innecesarias,</w:t>
      </w:r>
      <w:r>
        <w:rPr>
          <w:rFonts w:ascii="Avenir Book" w:hAnsi="Avenir Book"/>
          <w:lang w:val="es-ES"/>
        </w:rPr>
        <w:t xml:space="preserve"> </w:t>
      </w:r>
      <w:r w:rsidRPr="00E92BCE">
        <w:rPr>
          <w:rFonts w:ascii="Avenir Book" w:eastAsia="Times New Roman" w:hAnsi="Avenir Book" w:cs="Times New Roman"/>
          <w:lang w:val="es-ES"/>
        </w:rPr>
        <w:t>desproporcionadas,</w:t>
      </w:r>
      <w:r>
        <w:rPr>
          <w:rFonts w:ascii="Avenir Book" w:hAnsi="Avenir Book"/>
          <w:lang w:val="es-ES"/>
        </w:rPr>
        <w:t xml:space="preserve"> </w:t>
      </w:r>
      <w:r w:rsidRPr="00E92BCE">
        <w:rPr>
          <w:rFonts w:ascii="Avenir Book" w:eastAsia="Times New Roman" w:hAnsi="Avenir Book" w:cs="Times New Roman"/>
          <w:lang w:val="es-ES"/>
        </w:rPr>
        <w:t>que</w:t>
      </w:r>
      <w:r>
        <w:rPr>
          <w:rFonts w:ascii="Avenir Book" w:hAnsi="Avenir Book"/>
          <w:lang w:val="es-ES"/>
        </w:rPr>
        <w:t xml:space="preserve"> </w:t>
      </w:r>
      <w:r w:rsidRPr="00E92BCE">
        <w:rPr>
          <w:rFonts w:ascii="Avenir Book" w:eastAsia="Times New Roman" w:hAnsi="Avenir Book" w:cs="Times New Roman"/>
          <w:lang w:val="es-ES"/>
        </w:rPr>
        <w:t>no</w:t>
      </w:r>
      <w:r>
        <w:rPr>
          <w:rFonts w:ascii="Avenir Book" w:hAnsi="Avenir Book"/>
          <w:lang w:val="es-ES"/>
        </w:rPr>
        <w:t xml:space="preserve"> </w:t>
      </w:r>
      <w:r w:rsidRPr="00E92BCE">
        <w:rPr>
          <w:rFonts w:ascii="Avenir Book" w:eastAsia="Times New Roman" w:hAnsi="Avenir Book" w:cs="Times New Roman"/>
          <w:lang w:val="es-ES"/>
        </w:rPr>
        <w:t>buscan</w:t>
      </w:r>
      <w:r>
        <w:rPr>
          <w:rFonts w:ascii="Avenir Book" w:hAnsi="Avenir Book"/>
          <w:lang w:val="es-ES"/>
        </w:rPr>
        <w:t xml:space="preserve"> </w:t>
      </w:r>
      <w:r w:rsidRPr="00E92BCE">
        <w:rPr>
          <w:rFonts w:ascii="Avenir Book" w:eastAsia="Times New Roman" w:hAnsi="Avenir Book" w:cs="Times New Roman"/>
          <w:lang w:val="es-ES"/>
        </w:rPr>
        <w:t>un</w:t>
      </w:r>
      <w:r>
        <w:rPr>
          <w:rFonts w:ascii="Avenir Book" w:hAnsi="Avenir Book"/>
          <w:lang w:val="es-ES"/>
        </w:rPr>
        <w:t xml:space="preserve"> </w:t>
      </w:r>
      <w:r w:rsidRPr="00E92BCE">
        <w:rPr>
          <w:rFonts w:ascii="Avenir Book" w:eastAsia="Times New Roman" w:hAnsi="Avenir Book" w:cs="Times New Roman"/>
          <w:lang w:val="es-ES"/>
        </w:rPr>
        <w:t>fin</w:t>
      </w:r>
      <w:r>
        <w:rPr>
          <w:rFonts w:ascii="Avenir Book" w:hAnsi="Avenir Book"/>
          <w:lang w:val="es-ES"/>
        </w:rPr>
        <w:t xml:space="preserve"> </w:t>
      </w:r>
      <w:r w:rsidRPr="00E92BCE">
        <w:rPr>
          <w:rFonts w:ascii="Avenir Book" w:eastAsia="Times New Roman" w:hAnsi="Avenir Book" w:cs="Times New Roman"/>
          <w:lang w:val="es-ES"/>
        </w:rPr>
        <w:t>legítimo,</w:t>
      </w:r>
      <w:r>
        <w:rPr>
          <w:rFonts w:ascii="Avenir Book" w:hAnsi="Avenir Book"/>
          <w:lang w:val="es-ES"/>
        </w:rPr>
        <w:t xml:space="preserve"> </w:t>
      </w:r>
      <w:r w:rsidRPr="00E92BCE">
        <w:rPr>
          <w:rFonts w:ascii="Avenir Book" w:eastAsia="Times New Roman" w:hAnsi="Avenir Book" w:cs="Times New Roman"/>
          <w:lang w:val="es-ES"/>
        </w:rPr>
        <w:t>y</w:t>
      </w:r>
      <w:r>
        <w:rPr>
          <w:rFonts w:ascii="Avenir Book" w:hAnsi="Avenir Book"/>
          <w:lang w:val="es-ES"/>
        </w:rPr>
        <w:t xml:space="preserve"> </w:t>
      </w:r>
      <w:r w:rsidRPr="00E92BCE">
        <w:rPr>
          <w:rFonts w:ascii="Avenir Book" w:eastAsia="Times New Roman" w:hAnsi="Avenir Book" w:cs="Times New Roman"/>
          <w:lang w:val="es-ES"/>
        </w:rPr>
        <w:t>parecieran irrazonables</w:t>
      </w:r>
      <w:r>
        <w:rPr>
          <w:rFonts w:ascii="Avenir Book" w:hAnsi="Avenir Book"/>
          <w:lang w:val="es-ES"/>
        </w:rPr>
        <w:t xml:space="preserve"> </w:t>
      </w:r>
      <w:r w:rsidRPr="00E92BCE">
        <w:rPr>
          <w:rFonts w:ascii="Avenir Book" w:eastAsia="Times New Roman" w:hAnsi="Avenir Book" w:cs="Times New Roman"/>
          <w:lang w:val="es-ES"/>
        </w:rPr>
        <w:t>en</w:t>
      </w:r>
      <w:r>
        <w:rPr>
          <w:rFonts w:ascii="Avenir Book" w:hAnsi="Avenir Book"/>
          <w:lang w:val="es-ES"/>
        </w:rPr>
        <w:t xml:space="preserve"> </w:t>
      </w:r>
      <w:r w:rsidRPr="00E92BCE">
        <w:rPr>
          <w:rFonts w:ascii="Avenir Book" w:eastAsia="Times New Roman" w:hAnsi="Avenir Book" w:cs="Times New Roman"/>
          <w:lang w:val="es-ES"/>
        </w:rPr>
        <w:t>su</w:t>
      </w:r>
      <w:r>
        <w:rPr>
          <w:rFonts w:ascii="Avenir Book" w:hAnsi="Avenir Book"/>
          <w:lang w:val="es-ES"/>
        </w:rPr>
        <w:t xml:space="preserve"> </w:t>
      </w:r>
      <w:r w:rsidRPr="00E92BCE">
        <w:rPr>
          <w:rFonts w:ascii="Avenir Book" w:eastAsia="Times New Roman" w:hAnsi="Avenir Book" w:cs="Times New Roman"/>
          <w:lang w:val="es-ES"/>
        </w:rPr>
        <w:t>implementación.</w:t>
      </w:r>
      <w:r>
        <w:rPr>
          <w:rFonts w:ascii="Avenir Book" w:hAnsi="Avenir Book"/>
          <w:lang w:val="es-ES"/>
        </w:rPr>
        <w:t xml:space="preserve"> </w:t>
      </w:r>
      <w:r w:rsidRPr="00E92BCE">
        <w:rPr>
          <w:rFonts w:ascii="Avenir Book" w:eastAsia="Times New Roman" w:hAnsi="Avenir Book" w:cs="Times New Roman"/>
          <w:lang w:val="es-ES"/>
        </w:rPr>
        <w:t>Asimismo,</w:t>
      </w:r>
      <w:r>
        <w:rPr>
          <w:rFonts w:ascii="Avenir Book" w:hAnsi="Avenir Book"/>
          <w:lang w:val="es-ES"/>
        </w:rPr>
        <w:t xml:space="preserve"> </w:t>
      </w:r>
      <w:r w:rsidRPr="00E92BCE">
        <w:rPr>
          <w:rFonts w:ascii="Avenir Book" w:eastAsia="Times New Roman" w:hAnsi="Avenir Book" w:cs="Times New Roman"/>
          <w:lang w:val="es-ES"/>
        </w:rPr>
        <w:t>el</w:t>
      </w:r>
      <w:r>
        <w:rPr>
          <w:rFonts w:ascii="Avenir Book" w:hAnsi="Avenir Book"/>
          <w:lang w:val="es-ES"/>
        </w:rPr>
        <w:t xml:space="preserve"> </w:t>
      </w:r>
      <w:r w:rsidRPr="00E92BCE">
        <w:rPr>
          <w:rFonts w:ascii="Avenir Book" w:eastAsia="Times New Roman" w:hAnsi="Avenir Book" w:cs="Times New Roman"/>
          <w:lang w:val="es-ES"/>
        </w:rPr>
        <w:t>Grupo</w:t>
      </w:r>
      <w:r>
        <w:rPr>
          <w:rFonts w:ascii="Avenir Book" w:hAnsi="Avenir Book"/>
          <w:lang w:val="es-ES"/>
        </w:rPr>
        <w:t xml:space="preserve"> </w:t>
      </w:r>
      <w:r w:rsidRPr="00E92BCE">
        <w:rPr>
          <w:rFonts w:ascii="Avenir Book" w:eastAsia="Times New Roman" w:hAnsi="Avenir Book" w:cs="Times New Roman"/>
          <w:lang w:val="es-ES"/>
        </w:rPr>
        <w:t>de</w:t>
      </w:r>
      <w:r>
        <w:rPr>
          <w:rFonts w:ascii="Avenir Book" w:hAnsi="Avenir Book"/>
          <w:lang w:val="es-ES"/>
        </w:rPr>
        <w:t xml:space="preserve"> </w:t>
      </w:r>
      <w:r w:rsidRPr="00E92BCE">
        <w:rPr>
          <w:rFonts w:ascii="Avenir Book" w:eastAsia="Times New Roman" w:hAnsi="Avenir Book" w:cs="Times New Roman"/>
          <w:lang w:val="es-ES"/>
        </w:rPr>
        <w:t>Trabajo</w:t>
      </w:r>
      <w:r>
        <w:rPr>
          <w:rFonts w:ascii="Avenir Book" w:hAnsi="Avenir Book"/>
          <w:lang w:val="es-ES"/>
        </w:rPr>
        <w:t xml:space="preserve"> </w:t>
      </w:r>
      <w:r w:rsidRPr="00E92BCE">
        <w:rPr>
          <w:rFonts w:ascii="Avenir Book" w:eastAsia="Times New Roman" w:hAnsi="Avenir Book" w:cs="Times New Roman"/>
          <w:lang w:val="es-ES"/>
        </w:rPr>
        <w:t>identificó</w:t>
      </w:r>
      <w:r>
        <w:rPr>
          <w:rFonts w:ascii="Avenir Book" w:hAnsi="Avenir Book"/>
          <w:lang w:val="es-ES"/>
        </w:rPr>
        <w:t xml:space="preserve"> </w:t>
      </w:r>
      <w:r w:rsidRPr="00E92BCE">
        <w:rPr>
          <w:rFonts w:ascii="Avenir Book" w:eastAsia="Times New Roman" w:hAnsi="Avenir Book" w:cs="Times New Roman"/>
          <w:lang w:val="es-ES"/>
        </w:rPr>
        <w:t>en</w:t>
      </w:r>
      <w:r>
        <w:rPr>
          <w:rFonts w:ascii="Avenir Book" w:hAnsi="Avenir Book"/>
          <w:lang w:val="es-ES"/>
        </w:rPr>
        <w:t xml:space="preserve"> </w:t>
      </w:r>
      <w:r w:rsidRPr="00E92BCE">
        <w:rPr>
          <w:rFonts w:ascii="Avenir Book" w:eastAsia="Times New Roman" w:hAnsi="Avenir Book" w:cs="Times New Roman"/>
          <w:lang w:val="es-ES"/>
        </w:rPr>
        <w:t>los</w:t>
      </w:r>
      <w:r>
        <w:rPr>
          <w:rFonts w:ascii="Avenir Book" w:hAnsi="Avenir Book"/>
          <w:lang w:val="es-ES"/>
        </w:rPr>
        <w:t xml:space="preserve"> </w:t>
      </w:r>
      <w:r w:rsidRPr="00E92BCE">
        <w:rPr>
          <w:rFonts w:ascii="Avenir Book" w:eastAsia="Times New Roman" w:hAnsi="Avenir Book" w:cs="Times New Roman"/>
          <w:lang w:val="es-ES"/>
        </w:rPr>
        <w:t>tres</w:t>
      </w:r>
      <w:r>
        <w:rPr>
          <w:rFonts w:ascii="Avenir Book" w:hAnsi="Avenir Book"/>
          <w:lang w:val="es-ES"/>
        </w:rPr>
        <w:t xml:space="preserve"> </w:t>
      </w:r>
      <w:r w:rsidRPr="00E92BCE">
        <w:rPr>
          <w:rFonts w:ascii="Avenir Book" w:eastAsia="Times New Roman" w:hAnsi="Avenir Book" w:cs="Times New Roman"/>
          <w:lang w:val="es-ES"/>
        </w:rPr>
        <w:t>casos</w:t>
      </w:r>
      <w:r>
        <w:rPr>
          <w:rFonts w:ascii="Avenir Book" w:hAnsi="Avenir Book"/>
          <w:lang w:val="es-ES"/>
        </w:rPr>
        <w:t xml:space="preserve"> </w:t>
      </w:r>
      <w:r w:rsidRPr="00E92BCE">
        <w:rPr>
          <w:rFonts w:ascii="Avenir Book" w:eastAsia="Times New Roman" w:hAnsi="Avenir Book" w:cs="Times New Roman"/>
          <w:lang w:val="es-ES"/>
        </w:rPr>
        <w:t>la discriminación en contra de las mujeres detenidas por su género y la existencia de problemas estructurales en el ejercicio de varios derechos fundamentales, incluyendo igualdad en el acceso a servicios de salud para personas vulnerables y en situaciones per se discriminatorias, como la pobreza.</w:t>
      </w:r>
      <w:r>
        <w:rPr>
          <w:rStyle w:val="FootnoteReference"/>
          <w:rFonts w:ascii="Avenir Book" w:eastAsia="Times New Roman" w:hAnsi="Avenir Book" w:cs="Times New Roman"/>
          <w:lang w:val="es-ES"/>
        </w:rPr>
        <w:footnoteReference w:id="15"/>
      </w:r>
    </w:p>
    <w:p w14:paraId="38AD2FA8" w14:textId="77777777" w:rsidR="001A10EC" w:rsidRPr="00595F94" w:rsidRDefault="001A10EC" w:rsidP="001A10EC">
      <w:pPr>
        <w:pStyle w:val="ListParagraph"/>
        <w:ind w:left="0"/>
        <w:jc w:val="both"/>
        <w:rPr>
          <w:rFonts w:ascii="Avenir Book" w:hAnsi="Avenir Book" w:cs="Times New Roman"/>
          <w:color w:val="000000" w:themeColor="text1"/>
          <w:lang w:val="es-ES"/>
        </w:rPr>
      </w:pPr>
    </w:p>
    <w:p w14:paraId="38AD2FA9" w14:textId="77777777" w:rsidR="001B0682" w:rsidRPr="00595F94" w:rsidRDefault="001B0682" w:rsidP="002F4038">
      <w:pPr>
        <w:pStyle w:val="ListParagraph"/>
        <w:ind w:left="0"/>
        <w:jc w:val="both"/>
        <w:rPr>
          <w:rFonts w:ascii="Avenir Book" w:hAnsi="Avenir Book" w:cs="Times New Roman"/>
          <w:b/>
          <w:bCs/>
          <w:color w:val="000000" w:themeColor="text1"/>
          <w:lang w:val="es-ES"/>
        </w:rPr>
      </w:pPr>
      <w:r w:rsidRPr="00595F94">
        <w:rPr>
          <w:rFonts w:ascii="Avenir Book" w:hAnsi="Avenir Book" w:cs="Times New Roman"/>
          <w:color w:val="000000" w:themeColor="text1"/>
          <w:lang w:val="es-ES"/>
        </w:rPr>
        <w:t xml:space="preserve">La falta de interés del Estado por atender a las necesidades particulares de salud reproductiva de las mujeres también se observa en el hecho de que </w:t>
      </w:r>
      <w:r w:rsidRPr="00595F94">
        <w:rPr>
          <w:rFonts w:ascii="Avenir Book" w:hAnsi="Avenir Book" w:cs="Times New Roman"/>
          <w:b/>
          <w:bCs/>
          <w:color w:val="000000" w:themeColor="text1"/>
          <w:lang w:val="es-ES"/>
        </w:rPr>
        <w:t xml:space="preserve">no se conocen cifras oficiales en </w:t>
      </w:r>
      <w:r w:rsidR="000F083A" w:rsidRPr="00595F94">
        <w:rPr>
          <w:rFonts w:ascii="Avenir Book" w:hAnsi="Avenir Book" w:cs="Times New Roman"/>
          <w:b/>
          <w:bCs/>
          <w:color w:val="000000" w:themeColor="text1"/>
          <w:lang w:val="es-ES"/>
        </w:rPr>
        <w:t>El Salvador</w:t>
      </w:r>
      <w:r w:rsidRPr="00595F94">
        <w:rPr>
          <w:rFonts w:ascii="Avenir Book" w:hAnsi="Avenir Book" w:cs="Times New Roman"/>
          <w:b/>
          <w:bCs/>
          <w:color w:val="000000" w:themeColor="text1"/>
          <w:lang w:val="es-ES"/>
        </w:rPr>
        <w:t xml:space="preserve"> </w:t>
      </w:r>
      <w:r w:rsidR="000F083A" w:rsidRPr="00595F94">
        <w:rPr>
          <w:rFonts w:ascii="Avenir Book" w:hAnsi="Avenir Book" w:cs="Times New Roman"/>
          <w:b/>
          <w:bCs/>
          <w:color w:val="000000" w:themeColor="text1"/>
          <w:lang w:val="es-ES"/>
        </w:rPr>
        <w:t>d</w:t>
      </w:r>
      <w:r w:rsidRPr="00595F94">
        <w:rPr>
          <w:rFonts w:ascii="Avenir Book" w:hAnsi="Avenir Book" w:cs="Times New Roman"/>
          <w:b/>
          <w:bCs/>
          <w:color w:val="000000" w:themeColor="text1"/>
          <w:lang w:val="es-ES"/>
        </w:rPr>
        <w:t>el número de mujeres atendidas en los establecimientos públicos por abortos realizados en condiciones inseguras. Tampoco se cuenta con información oficial sobre el número de mujeres que mueren cada año por abortos inseguros en el país.</w:t>
      </w:r>
    </w:p>
    <w:bookmarkEnd w:id="2"/>
    <w:p w14:paraId="38AD2FAA" w14:textId="77777777" w:rsidR="00FB6EF0" w:rsidRPr="00595F94" w:rsidRDefault="00FB6EF0" w:rsidP="005E1EE7">
      <w:pPr>
        <w:jc w:val="both"/>
        <w:rPr>
          <w:rFonts w:ascii="Avenir Book" w:hAnsi="Avenir Book" w:cs="Times New Roman"/>
          <w:color w:val="000000" w:themeColor="text1"/>
          <w:sz w:val="22"/>
          <w:szCs w:val="22"/>
          <w:lang w:val="es-ES"/>
        </w:rPr>
      </w:pPr>
    </w:p>
    <w:p w14:paraId="38AD2FAB" w14:textId="68C50598" w:rsidR="005E1EE7" w:rsidRPr="0042374C" w:rsidRDefault="005E1EE7" w:rsidP="0042374C">
      <w:pPr>
        <w:pStyle w:val="ListParagraph"/>
        <w:numPr>
          <w:ilvl w:val="0"/>
          <w:numId w:val="14"/>
        </w:numPr>
        <w:tabs>
          <w:tab w:val="left" w:pos="426"/>
        </w:tabs>
        <w:ind w:left="0" w:firstLine="0"/>
        <w:jc w:val="both"/>
        <w:rPr>
          <w:rFonts w:ascii="Avenir Book" w:hAnsi="Avenir Book" w:cs="Times New Roman"/>
          <w:b/>
          <w:bCs/>
          <w:u w:val="single"/>
          <w:lang w:val="es-SV"/>
        </w:rPr>
      </w:pPr>
      <w:r w:rsidRPr="0042374C">
        <w:rPr>
          <w:rFonts w:ascii="Avenir Book" w:hAnsi="Avenir Book" w:cs="Times New Roman"/>
          <w:b/>
          <w:bCs/>
          <w:lang w:val="es-SV"/>
        </w:rPr>
        <w:t xml:space="preserve">La omisión en tomar medidas para garantizar el estándar más alto de salud sexual y reproductiva de las mujeres y su derecho a gozar de los beneficios del progreso científico y de sus aplicaciones </w:t>
      </w:r>
      <w:r w:rsidRPr="0042374C">
        <w:rPr>
          <w:rFonts w:ascii="Avenir Book" w:hAnsi="Avenir Book" w:cs="Times New Roman"/>
          <w:b/>
          <w:bCs/>
          <w:color w:val="000000" w:themeColor="text1"/>
          <w:lang w:val="es-SV"/>
        </w:rPr>
        <w:t>(</w:t>
      </w:r>
      <w:r w:rsidRPr="0042374C">
        <w:rPr>
          <w:rFonts w:ascii="Avenir Book" w:hAnsi="Avenir Book" w:cs="Times New Roman"/>
          <w:b/>
          <w:lang w:val="es-ES_tradnl"/>
        </w:rPr>
        <w:t xml:space="preserve">artículos 12.1. y 15.1.b) del </w:t>
      </w:r>
      <w:r w:rsidRPr="0042374C">
        <w:rPr>
          <w:rFonts w:ascii="Avenir Book" w:hAnsi="Avenir Book" w:cs="Times New Roman"/>
          <w:b/>
          <w:color w:val="000000" w:themeColor="text1"/>
          <w:lang w:val="es-SV"/>
        </w:rPr>
        <w:t>Pacto Internacional de Derechos Económicos, Sociales y Culturales</w:t>
      </w:r>
      <w:r w:rsidRPr="0042374C">
        <w:rPr>
          <w:rFonts w:ascii="Avenir Book" w:hAnsi="Avenir Book" w:cs="Times New Roman"/>
          <w:b/>
          <w:lang w:val="es-ES_tradnl"/>
        </w:rPr>
        <w:t xml:space="preserve"> del </w:t>
      </w:r>
      <w:r w:rsidRPr="0042374C">
        <w:rPr>
          <w:rFonts w:ascii="Avenir Book" w:hAnsi="Avenir Book" w:cs="Times New Roman"/>
          <w:b/>
          <w:color w:val="000000" w:themeColor="text1"/>
          <w:lang w:val="es-SV"/>
        </w:rPr>
        <w:t>Pacto</w:t>
      </w:r>
      <w:r w:rsidRPr="0042374C">
        <w:rPr>
          <w:rFonts w:ascii="Avenir Book" w:hAnsi="Avenir Book" w:cs="Times New Roman"/>
          <w:b/>
          <w:bCs/>
          <w:color w:val="000000" w:themeColor="text1"/>
          <w:lang w:val="es-SV"/>
        </w:rPr>
        <w:t>)</w:t>
      </w:r>
    </w:p>
    <w:p w14:paraId="38AD2FAC" w14:textId="77777777" w:rsidR="005E1EE7" w:rsidRPr="00595F94" w:rsidRDefault="005E1EE7" w:rsidP="005E1EE7">
      <w:pPr>
        <w:pStyle w:val="ListParagraph"/>
        <w:ind w:left="0"/>
        <w:jc w:val="both"/>
        <w:rPr>
          <w:rFonts w:ascii="Avenir Book" w:hAnsi="Avenir Book" w:cs="Times New Roman"/>
          <w:bCs/>
          <w:color w:val="000000" w:themeColor="text1"/>
          <w:lang w:val="es-NI"/>
        </w:rPr>
      </w:pPr>
    </w:p>
    <w:p w14:paraId="38AD2FAD" w14:textId="77777777" w:rsidR="005E1EE7" w:rsidRPr="00595F94" w:rsidRDefault="005E1EE7" w:rsidP="00A508E4">
      <w:pPr>
        <w:pStyle w:val="SingleTxtG"/>
        <w:spacing w:after="0" w:line="240" w:lineRule="auto"/>
        <w:ind w:left="0" w:right="0"/>
        <w:rPr>
          <w:rFonts w:ascii="Avenir Book" w:hAnsi="Avenir Book" w:cs="Times New Roman"/>
        </w:rPr>
      </w:pPr>
      <w:r w:rsidRPr="00595F94">
        <w:rPr>
          <w:rFonts w:ascii="Avenir Book" w:hAnsi="Avenir Book" w:cs="Times New Roman"/>
          <w:bCs/>
          <w:color w:val="000000" w:themeColor="text1"/>
          <w:lang w:val="es-NI"/>
        </w:rPr>
        <w:t>En su Observación General No. 22, este CESCR reconoció que el derecho a la salud sexual y reproductiva es una parte integrante del derecho a la salud reconocido en el art</w:t>
      </w:r>
      <w:r w:rsidR="002E3501" w:rsidRPr="00595F94">
        <w:rPr>
          <w:rFonts w:ascii="Avenir Book" w:hAnsi="Avenir Book" w:cs="Times New Roman"/>
          <w:bCs/>
          <w:color w:val="000000" w:themeColor="text1"/>
          <w:lang w:val="es-NI"/>
        </w:rPr>
        <w:t>í</w:t>
      </w:r>
      <w:r w:rsidRPr="00595F94">
        <w:rPr>
          <w:rFonts w:ascii="Avenir Book" w:hAnsi="Avenir Book" w:cs="Times New Roman"/>
          <w:bCs/>
          <w:color w:val="000000" w:themeColor="text1"/>
          <w:lang w:val="es-NI"/>
        </w:rPr>
        <w:t xml:space="preserve">culo 12 del Pacto el cual implica </w:t>
      </w:r>
      <w:r w:rsidRPr="00595F94">
        <w:rPr>
          <w:rFonts w:ascii="Avenir Book" w:hAnsi="Avenir Book" w:cs="Times New Roman"/>
        </w:rPr>
        <w:t>un conjunto de libertades y derechos. Entre las libertades figura el derecho a adoptar decisiones y hacer elecciones libres y responsables, sin violencia, coacción ni discriminación, con respecto a los asuntos relativos al propio cuerpo y la propia salud sexual y reproductiva. Entre los derechos cabe mencionar el acceso sin trabas a toda una serie de establecimientos, bienes, servicios e información relativos a la salud, que asegure a todas las personas el pleno disfrute del derecho a la salud sexual y reproductiva en virtud del artículo 12 del Pacto.</w:t>
      </w:r>
    </w:p>
    <w:p w14:paraId="38AD2FAE" w14:textId="77777777" w:rsidR="005E1EE7" w:rsidRPr="00595F94" w:rsidRDefault="005E1EE7" w:rsidP="005E1EE7">
      <w:pPr>
        <w:pStyle w:val="SingleTxtG"/>
        <w:spacing w:after="0" w:line="240" w:lineRule="auto"/>
        <w:ind w:left="0" w:right="0"/>
        <w:rPr>
          <w:rFonts w:ascii="Avenir Book" w:hAnsi="Avenir Book" w:cs="Times New Roman"/>
        </w:rPr>
      </w:pPr>
    </w:p>
    <w:p w14:paraId="38AD2FAF" w14:textId="77777777" w:rsidR="005E1EE7" w:rsidRPr="00595F94" w:rsidRDefault="005E1EE7" w:rsidP="00A508E4">
      <w:pPr>
        <w:pStyle w:val="SingleTxtG"/>
        <w:spacing w:after="0" w:line="240" w:lineRule="auto"/>
        <w:ind w:left="0" w:right="0"/>
        <w:rPr>
          <w:rFonts w:ascii="Avenir Book" w:hAnsi="Avenir Book" w:cs="Times New Roman"/>
        </w:rPr>
      </w:pPr>
      <w:r w:rsidRPr="00595F94">
        <w:rPr>
          <w:rFonts w:ascii="Avenir Book" w:hAnsi="Avenir Book" w:cs="Times New Roman"/>
          <w:lang w:val="es-AR"/>
        </w:rPr>
        <w:t xml:space="preserve">La garantía del </w:t>
      </w:r>
      <w:r w:rsidRPr="00595F94">
        <w:rPr>
          <w:rFonts w:ascii="Avenir Book" w:hAnsi="Avenir Book" w:cs="Times New Roman"/>
          <w:lang w:val="es-ES_tradnl"/>
        </w:rPr>
        <w:t xml:space="preserve">derecho </w:t>
      </w:r>
      <w:r w:rsidRPr="00595F94">
        <w:rPr>
          <w:rFonts w:ascii="Avenir Book" w:hAnsi="Avenir Book" w:cs="Times New Roman"/>
          <w:bCs/>
          <w:lang w:val="es-ES_tradnl"/>
        </w:rPr>
        <w:t xml:space="preserve">a gozar de los beneficios del progreso científico y de sus aplicaciones </w:t>
      </w:r>
      <w:r w:rsidRPr="00595F94">
        <w:rPr>
          <w:rFonts w:ascii="Avenir Book" w:hAnsi="Avenir Book" w:cs="Times New Roman"/>
          <w:lang w:val="es-AR"/>
        </w:rPr>
        <w:t xml:space="preserve">en la provisión de servicios de salud sexual y reproductiva ha sido reconocida como un componente necesario para garantizar el goce de este derecho. El CESCR se ha pronunciado recientemente en su Observación General No. 25 sobre la responsabilidad de los Estados de </w:t>
      </w:r>
      <w:r w:rsidRPr="00595F94">
        <w:rPr>
          <w:rFonts w:ascii="Avenir Book" w:hAnsi="Avenir Book" w:cs="Times New Roman"/>
        </w:rPr>
        <w:t>asegurar el acceso a las tecnologías científicas actualizadas necesarias para la mujer en relación con el derecho a la salud sexual y reproductiva.</w:t>
      </w:r>
      <w:r w:rsidRPr="00595F94">
        <w:rPr>
          <w:rStyle w:val="FootnoteReference"/>
          <w:rFonts w:ascii="Avenir Book" w:hAnsi="Avenir Book" w:cs="Times New Roman"/>
        </w:rPr>
        <w:footnoteReference w:id="16"/>
      </w:r>
      <w:r w:rsidRPr="00595F94">
        <w:rPr>
          <w:rFonts w:ascii="Avenir Book" w:hAnsi="Avenir Book" w:cs="Times New Roman"/>
        </w:rPr>
        <w:t xml:space="preserve"> </w:t>
      </w:r>
      <w:r w:rsidRPr="00595F94">
        <w:rPr>
          <w:rFonts w:ascii="Avenir Book" w:hAnsi="Avenir Book" w:cs="Times New Roman"/>
          <w:lang w:val="es-AR"/>
        </w:rPr>
        <w:t>Por ejemplo, los Estados deben garantizar la existencia de personal de atención de la salud formado y capacitado para prestar todos los servicios de salud sexual y reproductiva, medicamentos esenciales, que incluyen métodos anticonceptivos, como anticonceptivos de emergencia y medicamentos para la asistencia en casos de aborto y equipo científicamente aprobados y en buen estado.</w:t>
      </w:r>
      <w:r w:rsidRPr="00595F94">
        <w:rPr>
          <w:rStyle w:val="FootnoteReference"/>
          <w:rFonts w:ascii="Avenir Book" w:hAnsi="Avenir Book" w:cs="Times New Roman"/>
          <w:lang w:val="es-AR"/>
        </w:rPr>
        <w:footnoteReference w:id="17"/>
      </w:r>
    </w:p>
    <w:p w14:paraId="38AD2FB0" w14:textId="77777777" w:rsidR="005E1EE7" w:rsidRPr="00595F94" w:rsidRDefault="005E1EE7" w:rsidP="005E1EE7">
      <w:pPr>
        <w:pStyle w:val="SingleTxtG"/>
        <w:spacing w:after="0" w:line="240" w:lineRule="auto"/>
        <w:ind w:left="0" w:right="0"/>
        <w:rPr>
          <w:rFonts w:ascii="Avenir Book" w:hAnsi="Avenir Book" w:cs="Times New Roman"/>
        </w:rPr>
      </w:pPr>
    </w:p>
    <w:p w14:paraId="6D54AD1D" w14:textId="6CBFD9DF" w:rsidR="00934E06" w:rsidRDefault="005E1EE7" w:rsidP="00A508E4">
      <w:pPr>
        <w:pStyle w:val="SingleTxtG"/>
        <w:spacing w:after="0" w:line="240" w:lineRule="auto"/>
        <w:ind w:left="0" w:right="0"/>
        <w:rPr>
          <w:rFonts w:ascii="Avenir Book" w:hAnsi="Avenir Book" w:cs="Times New Roman"/>
          <w:lang w:val="es-MX"/>
        </w:rPr>
      </w:pPr>
      <w:r w:rsidRPr="00595F94">
        <w:rPr>
          <w:rFonts w:ascii="Avenir Book" w:hAnsi="Avenir Book" w:cs="Times New Roman"/>
          <w:lang w:val="es-MX"/>
        </w:rPr>
        <w:lastRenderedPageBreak/>
        <w:t>E</w:t>
      </w:r>
      <w:r w:rsidRPr="00595F94">
        <w:rPr>
          <w:rFonts w:ascii="Avenir Book" w:hAnsi="Avenir Book" w:cs="Times New Roman"/>
          <w:lang w:val="es-AR"/>
        </w:rPr>
        <w:t xml:space="preserve">l aborto es un servicio medicamente seguro cuando es proporcionado por un prestador de servicios de salud y conforme a los métodos recomendados por la </w:t>
      </w:r>
      <w:r w:rsidRPr="00595F94">
        <w:rPr>
          <w:rFonts w:ascii="Avenir Book" w:hAnsi="Avenir Book" w:cs="Times New Roman"/>
          <w:lang w:val="es-MX"/>
        </w:rPr>
        <w:t>Organización Mundial de la Salud</w:t>
      </w:r>
      <w:r w:rsidRPr="00595F94">
        <w:rPr>
          <w:rFonts w:ascii="Avenir Book" w:hAnsi="Avenir Book" w:cs="Times New Roman"/>
          <w:lang w:val="es-AR"/>
        </w:rPr>
        <w:t xml:space="preserve"> de acuerdo con las semanas de gestación, e inseguro cuando ninguno de los criterios se cumple.</w:t>
      </w:r>
      <w:r w:rsidRPr="00595F94">
        <w:rPr>
          <w:rStyle w:val="FootnoteReference"/>
          <w:rFonts w:ascii="Avenir Book" w:hAnsi="Avenir Book" w:cs="Times New Roman"/>
          <w:lang w:val="es-AR"/>
        </w:rPr>
        <w:footnoteReference w:id="18"/>
      </w:r>
      <w:r w:rsidRPr="00595F94">
        <w:rPr>
          <w:rFonts w:ascii="Avenir Book" w:hAnsi="Avenir Book" w:cs="Times New Roman"/>
          <w:lang w:val="es-AR"/>
        </w:rPr>
        <w:t xml:space="preserve"> L</w:t>
      </w:r>
      <w:r w:rsidRPr="00595F94">
        <w:rPr>
          <w:rFonts w:ascii="Avenir Book" w:hAnsi="Avenir Book" w:cs="Times New Roman"/>
          <w:lang w:val="es-MX"/>
        </w:rPr>
        <w:t xml:space="preserve">a Organización Mundial de la Salud </w:t>
      </w:r>
      <w:r w:rsidR="00934E06">
        <w:rPr>
          <w:rFonts w:ascii="Avenir Book" w:hAnsi="Avenir Book" w:cs="Times New Roman"/>
          <w:lang w:val="es-MX"/>
        </w:rPr>
        <w:t xml:space="preserve">(OMS) </w:t>
      </w:r>
      <w:r w:rsidRPr="00595F94">
        <w:rPr>
          <w:rFonts w:ascii="Avenir Book" w:hAnsi="Avenir Book" w:cs="Times New Roman"/>
          <w:lang w:val="es-MX"/>
        </w:rPr>
        <w:t>ha emitido una Guía técnica y de políticas para sistemas de salud;</w:t>
      </w:r>
      <w:r w:rsidRPr="00595F94">
        <w:rPr>
          <w:rStyle w:val="FootnoteReference"/>
          <w:rFonts w:ascii="Avenir Book" w:hAnsi="Avenir Book" w:cs="Times New Roman"/>
        </w:rPr>
        <w:footnoteReference w:id="19"/>
      </w:r>
      <w:r w:rsidRPr="00595F94">
        <w:rPr>
          <w:rFonts w:ascii="Avenir Book" w:hAnsi="Avenir Book" w:cs="Times New Roman"/>
          <w:lang w:val="es-MX"/>
        </w:rPr>
        <w:t xml:space="preserve"> directrices para el funcionamiento del personal sanitario durante la provisión de servicios de aborto</w:t>
      </w:r>
      <w:r w:rsidRPr="00595F94">
        <w:rPr>
          <w:rStyle w:val="FootnoteReference"/>
          <w:rFonts w:ascii="Avenir Book" w:hAnsi="Avenir Book" w:cs="Times New Roman"/>
        </w:rPr>
        <w:footnoteReference w:id="20"/>
      </w:r>
      <w:r w:rsidRPr="00595F94">
        <w:rPr>
          <w:rFonts w:ascii="Avenir Book" w:hAnsi="Avenir Book" w:cs="Times New Roman"/>
          <w:lang w:val="es-MX"/>
        </w:rPr>
        <w:t xml:space="preserve"> y una guía para el manejo médico del aborto,</w:t>
      </w:r>
      <w:r w:rsidRPr="00595F94">
        <w:rPr>
          <w:rStyle w:val="FootnoteReference"/>
          <w:rFonts w:ascii="Avenir Book" w:hAnsi="Avenir Book" w:cs="Times New Roman"/>
        </w:rPr>
        <w:footnoteReference w:id="21"/>
      </w:r>
      <w:r w:rsidRPr="00595F94">
        <w:rPr>
          <w:rFonts w:ascii="Avenir Book" w:hAnsi="Avenir Book" w:cs="Times New Roman"/>
          <w:lang w:val="es-MX"/>
        </w:rPr>
        <w:t xml:space="preserve"> basados en evidencia científica, para ofrecer atención de aborto sin riesgos para la salud de las mujeres. </w:t>
      </w:r>
    </w:p>
    <w:p w14:paraId="6D20666E" w14:textId="1441696A" w:rsidR="00934E06" w:rsidRPr="0042374C" w:rsidRDefault="00934E06" w:rsidP="0042374C">
      <w:pPr>
        <w:pStyle w:val="NormalWeb"/>
        <w:jc w:val="both"/>
        <w:rPr>
          <w:rFonts w:ascii="Avenir Book" w:eastAsiaTheme="minorHAnsi" w:hAnsi="Avenir Book"/>
          <w:sz w:val="22"/>
          <w:szCs w:val="22"/>
          <w:lang w:val="es-MX" w:eastAsia="es-ES"/>
        </w:rPr>
      </w:pPr>
      <w:r w:rsidRPr="00934E06">
        <w:rPr>
          <w:rFonts w:ascii="Avenir Book" w:eastAsiaTheme="minorHAnsi" w:hAnsi="Avenir Book"/>
          <w:sz w:val="22"/>
          <w:szCs w:val="22"/>
          <w:lang w:val="es-MX" w:eastAsia="es-ES"/>
        </w:rPr>
        <w:t xml:space="preserve">Asimismo, </w:t>
      </w:r>
      <w:r>
        <w:rPr>
          <w:rFonts w:ascii="Avenir Book" w:eastAsiaTheme="minorHAnsi" w:hAnsi="Avenir Book"/>
          <w:sz w:val="22"/>
          <w:szCs w:val="22"/>
          <w:lang w:val="es-MX" w:eastAsia="es-ES"/>
        </w:rPr>
        <w:t xml:space="preserve">al ser el aborto un servicio de salud esencial, la OMS </w:t>
      </w:r>
      <w:r w:rsidRPr="00934E06">
        <w:rPr>
          <w:rFonts w:ascii="Avenir Book" w:eastAsiaTheme="minorHAnsi" w:hAnsi="Avenir Book"/>
          <w:sz w:val="22"/>
          <w:szCs w:val="22"/>
          <w:lang w:val="es-MX" w:eastAsia="es-ES"/>
        </w:rPr>
        <w:t xml:space="preserve">ha emitido Directrices </w:t>
      </w:r>
      <w:r>
        <w:rPr>
          <w:rFonts w:ascii="Avenir Book" w:eastAsiaTheme="minorHAnsi" w:hAnsi="Avenir Book"/>
          <w:sz w:val="22"/>
          <w:szCs w:val="22"/>
          <w:lang w:val="es-MX" w:eastAsia="es-ES"/>
        </w:rPr>
        <w:t xml:space="preserve">sobre la atención </w:t>
      </w:r>
      <w:r w:rsidRPr="00934E06">
        <w:rPr>
          <w:rFonts w:ascii="Avenir Book" w:eastAsiaTheme="minorHAnsi" w:hAnsi="Avenir Book"/>
          <w:sz w:val="22"/>
          <w:szCs w:val="22"/>
          <w:lang w:val="es-MX" w:eastAsia="es-ES"/>
        </w:rPr>
        <w:t xml:space="preserve">para la práctica clínica o la política de salud pública </w:t>
      </w:r>
      <w:r>
        <w:rPr>
          <w:rFonts w:ascii="Avenir Book" w:eastAsiaTheme="minorHAnsi" w:hAnsi="Avenir Book"/>
          <w:sz w:val="22"/>
          <w:szCs w:val="22"/>
          <w:lang w:val="es-MX" w:eastAsia="es-ES"/>
        </w:rPr>
        <w:t xml:space="preserve">sobre aborto seguro </w:t>
      </w:r>
      <w:r w:rsidRPr="00934E06">
        <w:rPr>
          <w:rFonts w:ascii="Avenir Book" w:eastAsiaTheme="minorHAnsi" w:hAnsi="Avenir Book"/>
          <w:sz w:val="22"/>
          <w:szCs w:val="22"/>
          <w:lang w:val="es-MX" w:eastAsia="es-ES"/>
        </w:rPr>
        <w:t>con vista a obtener los mejores resultados posibles en materia de salud individual o colectiva.</w:t>
      </w:r>
      <w:r>
        <w:rPr>
          <w:rFonts w:ascii="Avenir Book" w:eastAsiaTheme="minorHAnsi" w:hAnsi="Avenir Book"/>
          <w:sz w:val="22"/>
          <w:szCs w:val="22"/>
          <w:lang w:val="es-MX" w:eastAsia="es-ES"/>
        </w:rPr>
        <w:t xml:space="preserve"> </w:t>
      </w:r>
      <w:r w:rsidRPr="00934E06">
        <w:rPr>
          <w:rFonts w:ascii="Avenir Book" w:eastAsiaTheme="minorHAnsi" w:hAnsi="Avenir Book"/>
          <w:b/>
          <w:bCs/>
          <w:sz w:val="22"/>
          <w:szCs w:val="22"/>
          <w:lang w:val="es-MX" w:eastAsia="es-ES"/>
        </w:rPr>
        <w:t>Sus recomendaciones basadas en evidencia científica incluyen la despenalización absoluta del aborto, no promulgar leyes y reglamentaciones que restrinjan elaborto basándose en supuestos, garantizar la accesibilidad de los servicicios conforme la demanda de las personas, y no emitir leyes o reglamentos que establezcan límites de edad gestacional para el acceso al aborto.</w:t>
      </w:r>
      <w:r>
        <w:rPr>
          <w:rStyle w:val="FootnoteReference"/>
          <w:rFonts w:ascii="Avenir Book" w:eastAsiaTheme="minorHAnsi" w:hAnsi="Avenir Book"/>
          <w:b/>
          <w:bCs/>
          <w:sz w:val="22"/>
          <w:szCs w:val="22"/>
          <w:lang w:val="es-MX" w:eastAsia="es-ES"/>
        </w:rPr>
        <w:footnoteReference w:id="22"/>
      </w:r>
    </w:p>
    <w:p w14:paraId="38AD2FB1" w14:textId="64821304" w:rsidR="005E1EE7" w:rsidRPr="00595F94" w:rsidRDefault="005E1EE7" w:rsidP="00A508E4">
      <w:pPr>
        <w:pStyle w:val="SingleTxtG"/>
        <w:spacing w:after="0" w:line="240" w:lineRule="auto"/>
        <w:ind w:left="0" w:right="0"/>
        <w:rPr>
          <w:rFonts w:ascii="Avenir Book" w:hAnsi="Avenir Book" w:cs="Times New Roman"/>
        </w:rPr>
      </w:pPr>
      <w:r w:rsidRPr="00595F94">
        <w:rPr>
          <w:rFonts w:ascii="Avenir Book" w:hAnsi="Avenir Book" w:cs="Times New Roman"/>
          <w:lang w:val="es-MX"/>
        </w:rPr>
        <w:t>Estos documentos son de acceso público y permiten a los Estados contar con la información necesaria para garantizar la provisión de los servicios en condiciones de calidad. Asimismo, el misoprostol y la mifepristona, los dos medicamentos que se utilizan para el aborto médico, están incluidos en la Lista de Medicamentos Esenciales de la Organización Mundial de la Salud.</w:t>
      </w:r>
      <w:r w:rsidRPr="00595F94">
        <w:rPr>
          <w:rStyle w:val="FootnoteReference"/>
          <w:rFonts w:ascii="Avenir Book" w:hAnsi="Avenir Book" w:cs="Times New Roman"/>
        </w:rPr>
        <w:footnoteReference w:id="23"/>
      </w:r>
    </w:p>
    <w:p w14:paraId="38AD2FB2" w14:textId="77777777" w:rsidR="005E1EE7" w:rsidRPr="00595F94" w:rsidRDefault="005E1EE7" w:rsidP="005E1EE7">
      <w:pPr>
        <w:pStyle w:val="SingleTxtG"/>
        <w:spacing w:after="0" w:line="240" w:lineRule="auto"/>
        <w:ind w:left="0" w:right="0"/>
        <w:rPr>
          <w:rFonts w:ascii="Avenir Book" w:hAnsi="Avenir Book" w:cs="Times New Roman"/>
        </w:rPr>
      </w:pPr>
    </w:p>
    <w:p w14:paraId="38AD2FB3" w14:textId="77777777" w:rsidR="005E1EE7" w:rsidRPr="00595F94" w:rsidRDefault="005E1EE7" w:rsidP="0042374C">
      <w:pPr>
        <w:pStyle w:val="SingleTxtG"/>
        <w:spacing w:after="0" w:line="240" w:lineRule="auto"/>
        <w:ind w:left="0" w:right="0"/>
        <w:rPr>
          <w:rFonts w:ascii="Avenir Book" w:hAnsi="Avenir Book" w:cs="Times New Roman"/>
        </w:rPr>
      </w:pPr>
      <w:r w:rsidRPr="00595F94">
        <w:rPr>
          <w:rFonts w:ascii="Avenir Book" w:hAnsi="Avenir Book" w:cs="Times New Roman"/>
          <w:lang w:val="es-AR"/>
        </w:rPr>
        <w:t xml:space="preserve">A pesar de la existencia de procedimientos médicos para un aborto seguro basados en evidencia científica, la penalización </w:t>
      </w:r>
      <w:r w:rsidR="00FD58BF" w:rsidRPr="00595F94">
        <w:rPr>
          <w:rFonts w:ascii="Avenir Book" w:hAnsi="Avenir Book" w:cs="Times New Roman"/>
          <w:lang w:val="es-AR"/>
        </w:rPr>
        <w:t xml:space="preserve">absoluta </w:t>
      </w:r>
      <w:r w:rsidRPr="00595F94">
        <w:rPr>
          <w:rFonts w:ascii="Avenir Book" w:hAnsi="Avenir Book" w:cs="Times New Roman"/>
          <w:lang w:val="es-AR"/>
        </w:rPr>
        <w:t>del aborto impuesta por el Est</w:t>
      </w:r>
      <w:r w:rsidR="00FD58BF" w:rsidRPr="00595F94">
        <w:rPr>
          <w:rFonts w:ascii="Avenir Book" w:hAnsi="Avenir Book" w:cs="Times New Roman"/>
          <w:lang w:val="es-AR"/>
        </w:rPr>
        <w:t>ado de El Salvador</w:t>
      </w:r>
      <w:r w:rsidRPr="00595F94">
        <w:rPr>
          <w:rFonts w:ascii="Avenir Book" w:hAnsi="Avenir Book" w:cs="Times New Roman"/>
          <w:lang w:val="es-AR"/>
        </w:rPr>
        <w:t xml:space="preserve"> limita de manera arbitraria a las mujeres el acceso a este servicio. Por lo tanto, </w:t>
      </w:r>
      <w:r w:rsidRPr="00595F94">
        <w:rPr>
          <w:rFonts w:ascii="Avenir Book" w:hAnsi="Avenir Book" w:cs="Times New Roman"/>
          <w:b/>
          <w:bCs/>
          <w:lang w:val="es-AR"/>
        </w:rPr>
        <w:t xml:space="preserve">la imposición de medidas legislativas que </w:t>
      </w:r>
      <w:r w:rsidR="00FD58BF" w:rsidRPr="00595F94">
        <w:rPr>
          <w:rFonts w:ascii="Avenir Book" w:hAnsi="Avenir Book" w:cs="Times New Roman"/>
          <w:b/>
          <w:bCs/>
          <w:lang w:val="es-AR"/>
        </w:rPr>
        <w:t>penalizan</w:t>
      </w:r>
      <w:r w:rsidRPr="00595F94">
        <w:rPr>
          <w:rFonts w:ascii="Avenir Book" w:hAnsi="Avenir Book" w:cs="Times New Roman"/>
          <w:b/>
          <w:bCs/>
          <w:lang w:val="es-AR"/>
        </w:rPr>
        <w:t xml:space="preserve"> el aborto también implica una violación al </w:t>
      </w:r>
      <w:r w:rsidRPr="00595F94">
        <w:rPr>
          <w:rFonts w:ascii="Avenir Book" w:hAnsi="Avenir Book" w:cs="Times New Roman"/>
          <w:b/>
          <w:bCs/>
          <w:lang w:val="es-ES_tradnl"/>
        </w:rPr>
        <w:t xml:space="preserve">derecho de las niñas, adolescentes y mujeres </w:t>
      </w:r>
      <w:r w:rsidR="00420B92" w:rsidRPr="00595F94">
        <w:rPr>
          <w:rFonts w:ascii="Avenir Book" w:hAnsi="Avenir Book" w:cs="Times New Roman"/>
          <w:b/>
          <w:bCs/>
          <w:lang w:val="es-ES_tradnl"/>
        </w:rPr>
        <w:t>salvadoreñas</w:t>
      </w:r>
      <w:r w:rsidRPr="00595F94">
        <w:rPr>
          <w:rFonts w:ascii="Avenir Book" w:hAnsi="Avenir Book" w:cs="Times New Roman"/>
          <w:b/>
          <w:bCs/>
          <w:lang w:val="es-ES_tradnl"/>
        </w:rPr>
        <w:t xml:space="preserve"> a gozar de los beneficios del progreso científico y de sus aplicaciones </w:t>
      </w:r>
      <w:r w:rsidRPr="00595F94">
        <w:rPr>
          <w:rFonts w:ascii="Avenir Book" w:hAnsi="Avenir Book" w:cs="Times New Roman"/>
          <w:b/>
          <w:bCs/>
          <w:lang w:val="es-AR"/>
        </w:rPr>
        <w:t>al negarles el derecho al acceso a servicios de salud sexual y reproductiva de calidad</w:t>
      </w:r>
      <w:r w:rsidRPr="00595F94">
        <w:rPr>
          <w:rFonts w:ascii="Avenir Book" w:hAnsi="Avenir Book" w:cs="Times New Roman"/>
          <w:lang w:val="es-AR"/>
        </w:rPr>
        <w:t xml:space="preserve">, con efectos </w:t>
      </w:r>
      <w:r w:rsidRPr="00595F94">
        <w:rPr>
          <w:rFonts w:ascii="Avenir Book" w:hAnsi="Avenir Book" w:cs="Times New Roman"/>
          <w:lang w:val="es-MX"/>
        </w:rPr>
        <w:t xml:space="preserve">devastadores para su salud y vida. </w:t>
      </w:r>
    </w:p>
    <w:p w14:paraId="4AE4249B" w14:textId="77777777" w:rsidR="0042374C" w:rsidRDefault="0042374C" w:rsidP="0042374C">
      <w:pPr>
        <w:pStyle w:val="SingleTxtG"/>
        <w:spacing w:after="0" w:line="240" w:lineRule="auto"/>
        <w:ind w:left="0" w:right="0"/>
        <w:rPr>
          <w:rFonts w:ascii="Avenir Book" w:hAnsi="Avenir Book" w:cs="Times New Roman"/>
          <w:lang w:val="es-MX"/>
        </w:rPr>
      </w:pPr>
    </w:p>
    <w:p w14:paraId="38AD2FB5" w14:textId="7D4493B9" w:rsidR="005E1EE7" w:rsidRPr="00595F94" w:rsidRDefault="005E1EE7" w:rsidP="0042374C">
      <w:pPr>
        <w:pStyle w:val="SingleTxtG"/>
        <w:spacing w:after="0" w:line="240" w:lineRule="auto"/>
        <w:ind w:left="0" w:right="0"/>
        <w:rPr>
          <w:rFonts w:ascii="Avenir Book" w:hAnsi="Avenir Book" w:cs="Times New Roman"/>
        </w:rPr>
      </w:pPr>
      <w:r w:rsidRPr="00595F94">
        <w:rPr>
          <w:rFonts w:ascii="Avenir Book" w:hAnsi="Avenir Book" w:cs="Times New Roman"/>
          <w:lang w:val="es-MX"/>
        </w:rPr>
        <w:t xml:space="preserve">De esta manera, si bien la asociación entre abortos inseguros y morbilidad y mortalidad materna es evitable, </w:t>
      </w:r>
      <w:r w:rsidRPr="00595F94">
        <w:rPr>
          <w:rFonts w:ascii="Avenir Book" w:hAnsi="Avenir Book" w:cs="Times New Roman"/>
          <w:b/>
          <w:bCs/>
          <w:lang w:val="es-MX"/>
        </w:rPr>
        <w:t>l</w:t>
      </w:r>
      <w:r w:rsidRPr="00595F94">
        <w:rPr>
          <w:rFonts w:ascii="Avenir Book" w:hAnsi="Avenir Book" w:cs="Times New Roman"/>
          <w:b/>
          <w:bCs/>
        </w:rPr>
        <w:t>a arbitrariedad de los Estados para no garantizar servicios de aborto seguros</w:t>
      </w:r>
      <w:r w:rsidRPr="00595F94">
        <w:rPr>
          <w:rFonts w:ascii="Avenir Book" w:hAnsi="Avenir Book" w:cs="Times New Roman"/>
          <w:b/>
          <w:bCs/>
          <w:lang w:val="es-MX"/>
        </w:rPr>
        <w:t xml:space="preserve"> mediante la imposición de legislaciones que penalizan el aborto ha tenido como consecuencia que </w:t>
      </w:r>
      <w:r w:rsidRPr="00595F94">
        <w:rPr>
          <w:rFonts w:ascii="Avenir Book" w:hAnsi="Avenir Book" w:cs="Times New Roman"/>
          <w:b/>
          <w:bCs/>
        </w:rPr>
        <w:t>entre el 8% al 11% de todas las muertes maternas en el mundo (47,000) están relacionadas con abortos inseguros</w:t>
      </w:r>
      <w:r w:rsidRPr="00595F94">
        <w:rPr>
          <w:rFonts w:ascii="Avenir Book" w:hAnsi="Avenir Book" w:cs="Times New Roman"/>
        </w:rPr>
        <w:t>, lo que significa la pérdida de 22,800 a 31,000 vidas de mujeres cada año.</w:t>
      </w:r>
      <w:r w:rsidRPr="00595F94">
        <w:rPr>
          <w:rStyle w:val="FootnoteReference"/>
          <w:rFonts w:ascii="Avenir Book" w:hAnsi="Avenir Book" w:cs="Times New Roman"/>
        </w:rPr>
        <w:footnoteReference w:id="24"/>
      </w:r>
      <w:r w:rsidRPr="00595F94">
        <w:rPr>
          <w:rFonts w:ascii="Avenir Book" w:hAnsi="Avenir Book" w:cs="Times New Roman"/>
        </w:rPr>
        <w:t xml:space="preserve"> </w:t>
      </w:r>
      <w:r w:rsidRPr="00595F94">
        <w:rPr>
          <w:rStyle w:val="A12"/>
          <w:rFonts w:ascii="Avenir Book" w:hAnsi="Avenir Book" w:cs="Times New Roman"/>
          <w:sz w:val="22"/>
          <w:szCs w:val="22"/>
          <w:lang w:val="es-CO"/>
        </w:rPr>
        <w:t xml:space="preserve">Desde el punto de vista presupuestario, </w:t>
      </w:r>
      <w:r w:rsidRPr="00595F94">
        <w:rPr>
          <w:rFonts w:ascii="Avenir Book" w:hAnsi="Avenir Book" w:cs="Times New Roman"/>
        </w:rPr>
        <w:t xml:space="preserve">los abortos inseguros también representan un alto costo prevenible para los sistemas de salud. Estimaciones indican que la provisión de servicios por complicaciones postaborto tiene un costo </w:t>
      </w:r>
      <w:r w:rsidRPr="00595F94">
        <w:rPr>
          <w:rFonts w:ascii="Avenir Book" w:hAnsi="Avenir Book" w:cs="Times New Roman"/>
        </w:rPr>
        <w:lastRenderedPageBreak/>
        <w:t>anual de 232 millones de dólares para los países en desarrollo mientras que la provisión de servicios de aborto seguro reduciría el costo a 20 millones de dólares.</w:t>
      </w:r>
      <w:r w:rsidRPr="00595F94">
        <w:rPr>
          <w:rStyle w:val="FootnoteReference"/>
          <w:rFonts w:ascii="Avenir Book" w:hAnsi="Avenir Book" w:cs="Times New Roman"/>
        </w:rPr>
        <w:footnoteReference w:id="25"/>
      </w:r>
    </w:p>
    <w:p w14:paraId="38AD2FB6" w14:textId="77777777" w:rsidR="005E1EE7" w:rsidRPr="00595F94" w:rsidRDefault="005E1EE7" w:rsidP="005E1EE7">
      <w:pPr>
        <w:pStyle w:val="SingleTxtG"/>
        <w:spacing w:after="0" w:line="240" w:lineRule="auto"/>
        <w:ind w:left="0" w:right="0"/>
        <w:rPr>
          <w:rFonts w:ascii="Avenir Book" w:hAnsi="Avenir Book" w:cs="Times New Roman"/>
        </w:rPr>
      </w:pPr>
    </w:p>
    <w:p w14:paraId="38AD2FB7" w14:textId="77777777" w:rsidR="00232F3E" w:rsidRPr="00595F94" w:rsidRDefault="00040469" w:rsidP="0042374C">
      <w:pPr>
        <w:pStyle w:val="SingleTxtG"/>
        <w:spacing w:after="0" w:line="240" w:lineRule="auto"/>
        <w:ind w:left="0" w:right="0"/>
        <w:rPr>
          <w:rFonts w:ascii="Avenir Book" w:hAnsi="Avenir Book" w:cs="Times New Roman"/>
        </w:rPr>
      </w:pPr>
      <w:r w:rsidRPr="00595F94">
        <w:rPr>
          <w:rFonts w:ascii="Avenir Book" w:hAnsi="Avenir Book" w:cs="Times New Roman"/>
        </w:rPr>
        <w:t>Asimismo</w:t>
      </w:r>
      <w:r w:rsidR="00232F3E" w:rsidRPr="00595F94">
        <w:rPr>
          <w:rFonts w:ascii="Avenir Book" w:hAnsi="Avenir Book" w:cs="Times New Roman"/>
          <w:lang w:val="es-ES_tradnl"/>
        </w:rPr>
        <w:t>, en los casos de niñas, adolescentes y mujeres víctimas de violencia sexual, e</w:t>
      </w:r>
      <w:r w:rsidR="00232F3E" w:rsidRPr="00595F94">
        <w:rPr>
          <w:rFonts w:ascii="Avenir Book" w:hAnsi="Avenir Book" w:cs="Times New Roman"/>
        </w:rPr>
        <w:t>l CESR ha reconocido que los Estados deben garantizarles atención a su salud física y mental, en particular el acceso a servicios de prevención posterior a las agresiones, como</w:t>
      </w:r>
      <w:r w:rsidRPr="00595F94">
        <w:rPr>
          <w:rFonts w:ascii="Avenir Book" w:hAnsi="Avenir Book" w:cs="Times New Roman"/>
        </w:rPr>
        <w:t xml:space="preserve"> anticoncepción de emergencia</w:t>
      </w:r>
      <w:r w:rsidR="00232F3E" w:rsidRPr="00595F94">
        <w:rPr>
          <w:rFonts w:ascii="Avenir Book" w:hAnsi="Avenir Book" w:cs="Times New Roman"/>
        </w:rPr>
        <w:t xml:space="preserve">, que </w:t>
      </w:r>
      <w:r w:rsidR="00232F3E" w:rsidRPr="00595F94">
        <w:rPr>
          <w:rFonts w:ascii="Avenir Book" w:hAnsi="Avenir Book" w:cs="Times New Roman"/>
          <w:lang w:val="es-MX"/>
        </w:rPr>
        <w:t>permiten a las mujeres prevenir, de manera segura, un embarazo dentro de las 72 horas siguientes a la relación sexual, con un grado de eficacia que depende de la prontitud con la que el medicamento sea ingerido,</w:t>
      </w:r>
      <w:r w:rsidR="00232F3E" w:rsidRPr="00595F94">
        <w:rPr>
          <w:rStyle w:val="FootnoteReference"/>
          <w:rFonts w:ascii="Avenir Book" w:hAnsi="Avenir Book" w:cs="Times New Roman"/>
        </w:rPr>
        <w:footnoteReference w:id="26"/>
      </w:r>
      <w:r w:rsidR="00232F3E" w:rsidRPr="00595F94">
        <w:rPr>
          <w:rFonts w:ascii="Avenir Book" w:hAnsi="Avenir Book" w:cs="Times New Roman"/>
        </w:rPr>
        <w:t xml:space="preserve"> y servicios de aborto sin riesgo.</w:t>
      </w:r>
      <w:r w:rsidR="00232F3E" w:rsidRPr="00595F94">
        <w:rPr>
          <w:rStyle w:val="FootnoteReference"/>
          <w:rFonts w:ascii="Avenir Book" w:hAnsi="Avenir Book" w:cs="Times New Roman"/>
        </w:rPr>
        <w:footnoteReference w:id="27"/>
      </w:r>
      <w:r w:rsidR="00232F3E" w:rsidRPr="00595F94">
        <w:rPr>
          <w:rFonts w:ascii="Avenir Book" w:hAnsi="Avenir Book" w:cs="Times New Roman"/>
        </w:rPr>
        <w:t xml:space="preserve"> </w:t>
      </w:r>
    </w:p>
    <w:p w14:paraId="38AD2FB8" w14:textId="77777777" w:rsidR="00232F3E" w:rsidRPr="00595F94" w:rsidRDefault="00232F3E" w:rsidP="00232F3E">
      <w:pPr>
        <w:pStyle w:val="ListParagraph"/>
        <w:rPr>
          <w:rFonts w:ascii="Avenir Book" w:hAnsi="Avenir Book"/>
          <w:b/>
          <w:bCs/>
          <w:lang w:val="es-ES_tradnl"/>
        </w:rPr>
      </w:pPr>
    </w:p>
    <w:p w14:paraId="38AD2FB9" w14:textId="77777777" w:rsidR="00040469" w:rsidRPr="00595F94" w:rsidRDefault="00232F3E" w:rsidP="0042374C">
      <w:pPr>
        <w:pStyle w:val="SingleTxtG"/>
        <w:spacing w:after="0" w:line="240" w:lineRule="auto"/>
        <w:ind w:left="0" w:right="0"/>
        <w:rPr>
          <w:rFonts w:ascii="Avenir Book" w:hAnsi="Avenir Book" w:cs="Times New Roman"/>
          <w:color w:val="000000" w:themeColor="text1"/>
        </w:rPr>
      </w:pPr>
      <w:r w:rsidRPr="00595F94">
        <w:rPr>
          <w:rFonts w:ascii="Avenir Book" w:hAnsi="Avenir Book" w:cs="Times New Roman"/>
          <w:b/>
          <w:bCs/>
          <w:lang w:val="es-ES_tradnl"/>
        </w:rPr>
        <w:t xml:space="preserve">Sin embargo, </w:t>
      </w:r>
      <w:r w:rsidR="00483AA3" w:rsidRPr="00595F94">
        <w:rPr>
          <w:rFonts w:ascii="Avenir Book" w:hAnsi="Avenir Book" w:cs="Times New Roman"/>
          <w:b/>
          <w:bCs/>
          <w:lang w:val="es-ES_tradnl"/>
        </w:rPr>
        <w:t xml:space="preserve">la prohibición del aborto obliga a las </w:t>
      </w:r>
      <w:r w:rsidR="00491F9B" w:rsidRPr="00595F94">
        <w:rPr>
          <w:rFonts w:ascii="Avenir Book" w:hAnsi="Avenir Book" w:cs="Times New Roman"/>
          <w:b/>
          <w:bCs/>
          <w:lang w:val="es-ES_tradnl"/>
        </w:rPr>
        <w:t xml:space="preserve">niñas, adolescentes y </w:t>
      </w:r>
      <w:r w:rsidR="00483AA3" w:rsidRPr="00595F94">
        <w:rPr>
          <w:rFonts w:ascii="Avenir Book" w:hAnsi="Avenir Book" w:cs="Times New Roman"/>
          <w:b/>
          <w:bCs/>
          <w:lang w:val="es-ES_tradnl"/>
        </w:rPr>
        <w:t xml:space="preserve">mujeres </w:t>
      </w:r>
      <w:r w:rsidR="00BA4C8B" w:rsidRPr="00595F94">
        <w:rPr>
          <w:rFonts w:ascii="Avenir Book" w:hAnsi="Avenir Book" w:cs="Times New Roman"/>
          <w:b/>
          <w:bCs/>
          <w:lang w:val="es-ES_tradnl"/>
        </w:rPr>
        <w:t xml:space="preserve">en El Salvador </w:t>
      </w:r>
      <w:r w:rsidR="00483AA3" w:rsidRPr="00595F94">
        <w:rPr>
          <w:rFonts w:ascii="Avenir Book" w:hAnsi="Avenir Book" w:cs="Times New Roman"/>
          <w:b/>
          <w:bCs/>
          <w:lang w:val="es-ES_tradnl"/>
        </w:rPr>
        <w:t>a continuar con los efectos de la violencia, sometiéndolas a una revictimización innecesaria que afecta su salud física y mental</w:t>
      </w:r>
      <w:r w:rsidR="00CD2696" w:rsidRPr="00595F94">
        <w:rPr>
          <w:rFonts w:ascii="Avenir Book" w:hAnsi="Avenir Book" w:cs="Times New Roman"/>
          <w:b/>
          <w:bCs/>
          <w:lang w:val="es-ES_tradnl"/>
        </w:rPr>
        <w:t>.</w:t>
      </w:r>
      <w:r w:rsidR="00CD2696" w:rsidRPr="00595F94">
        <w:rPr>
          <w:rFonts w:ascii="Avenir Book" w:hAnsi="Avenir Book" w:cs="Times New Roman"/>
          <w:lang w:val="es-ES_tradnl"/>
        </w:rPr>
        <w:t xml:space="preserve"> </w:t>
      </w:r>
    </w:p>
    <w:p w14:paraId="38AD2FBA" w14:textId="77777777" w:rsidR="00040469" w:rsidRPr="00595F94" w:rsidRDefault="00040469" w:rsidP="00040469">
      <w:pPr>
        <w:pStyle w:val="ListParagraph"/>
        <w:rPr>
          <w:rFonts w:ascii="Avenir Book" w:hAnsi="Avenir Book" w:cs="Times New Roman"/>
          <w:lang w:val="es-ES_tradnl"/>
        </w:rPr>
      </w:pPr>
    </w:p>
    <w:p w14:paraId="38AD2FBB" w14:textId="77777777" w:rsidR="00491F9B" w:rsidRPr="00595F94" w:rsidRDefault="00E31CAC" w:rsidP="0042374C">
      <w:pPr>
        <w:pStyle w:val="SingleTxtG"/>
        <w:spacing w:after="0" w:line="240" w:lineRule="auto"/>
        <w:ind w:left="0" w:right="0"/>
        <w:rPr>
          <w:rFonts w:ascii="Avenir Book" w:hAnsi="Avenir Book" w:cs="Times New Roman"/>
          <w:b/>
          <w:bCs/>
        </w:rPr>
      </w:pPr>
      <w:r w:rsidRPr="00595F94">
        <w:rPr>
          <w:rFonts w:ascii="Avenir Book" w:hAnsi="Avenir Book" w:cs="Times New Roman"/>
        </w:rPr>
        <w:t xml:space="preserve">De acuerdo con la Organización Mundial de la Salud (OMS), el embarazo infantil o adolescente representa un alto riesgo para la salud y vida de las mujeres además de que contribuye a los ciclos intergeneracionales de enfermedad y pobreza. Las complicaciones durante el embarazo y parto son la principal causa de muerte en niñas de entre 15 y 19 años de edad en el mundo. 99% de estas muertes son de mujeres en países de bajo y mediano desarrollo como </w:t>
      </w:r>
      <w:r w:rsidR="00420B92" w:rsidRPr="00595F94">
        <w:rPr>
          <w:rFonts w:ascii="Avenir Book" w:hAnsi="Avenir Book" w:cs="Times New Roman"/>
        </w:rPr>
        <w:t>El Salvador</w:t>
      </w:r>
      <w:r w:rsidRPr="00595F94">
        <w:rPr>
          <w:rFonts w:ascii="Avenir Book" w:hAnsi="Avenir Book" w:cs="Times New Roman"/>
        </w:rPr>
        <w:t>. Las niñas y adolescentes embarazadas de entre 10 a 19 años de edad enfrentan mayores riesgos de eclampsia, endometriosis puerperal e infecciones sistemáticas que las mujeres de entre 20 y 24 años.</w:t>
      </w:r>
      <w:r w:rsidRPr="00595F94">
        <w:rPr>
          <w:rFonts w:ascii="Avenir Book" w:hAnsi="Avenir Book" w:cs="Times New Roman"/>
          <w:vertAlign w:val="superscript"/>
        </w:rPr>
        <w:footnoteReference w:id="28"/>
      </w:r>
      <w:r w:rsidRPr="00595F94">
        <w:rPr>
          <w:rFonts w:ascii="Avenir Book" w:hAnsi="Avenir Book" w:cs="Times New Roman"/>
          <w:vertAlign w:val="superscript"/>
        </w:rPr>
        <w:t xml:space="preserve"> </w:t>
      </w:r>
      <w:r w:rsidRPr="00595F94">
        <w:rPr>
          <w:rFonts w:ascii="Avenir Book" w:hAnsi="Avenir Book" w:cs="Times New Roman"/>
        </w:rPr>
        <w:t xml:space="preserve">Por lo tanto, </w:t>
      </w:r>
      <w:r w:rsidRPr="00595F94">
        <w:rPr>
          <w:rFonts w:ascii="Avenir Book" w:hAnsi="Avenir Book" w:cs="Times New Roman"/>
          <w:b/>
          <w:bCs/>
          <w:lang w:val="es-ES_tradnl"/>
        </w:rPr>
        <w:t>r</w:t>
      </w:r>
      <w:r w:rsidR="004D0F9D" w:rsidRPr="00595F94">
        <w:rPr>
          <w:rFonts w:ascii="Avenir Book" w:hAnsi="Avenir Book" w:cs="Times New Roman"/>
          <w:b/>
          <w:bCs/>
          <w:lang w:val="es-ES_tradnl"/>
        </w:rPr>
        <w:t xml:space="preserve">esulta particularmente preocupante que a pesar de los altos índices de violencia sexual en contra de niñas y adolescentes </w:t>
      </w:r>
      <w:r w:rsidR="00BA4C8B" w:rsidRPr="00595F94">
        <w:rPr>
          <w:rFonts w:ascii="Avenir Book" w:hAnsi="Avenir Book" w:cs="Times New Roman"/>
          <w:b/>
          <w:bCs/>
          <w:lang w:val="es-ES_tradnl"/>
        </w:rPr>
        <w:t>en el país</w:t>
      </w:r>
      <w:r w:rsidR="004D0F9D" w:rsidRPr="00595F94">
        <w:rPr>
          <w:rFonts w:ascii="Avenir Book" w:hAnsi="Avenir Book" w:cs="Times New Roman"/>
          <w:b/>
          <w:bCs/>
          <w:lang w:val="es-ES_tradnl"/>
        </w:rPr>
        <w:t xml:space="preserve"> y los riesgos a la salud y vida que representa la continuación de un embarazo a temprana edad, el Estado no asuma las medidas necesarias para garantizar su interés superior brindándoles acceso a servicios de salud integral para víctimas de violencia sexual </w:t>
      </w:r>
      <w:r w:rsidR="00886320" w:rsidRPr="00595F94">
        <w:rPr>
          <w:rFonts w:ascii="Avenir Book" w:hAnsi="Avenir Book" w:cs="Times New Roman"/>
          <w:b/>
          <w:bCs/>
          <w:lang w:val="es-ES_tradnl"/>
        </w:rPr>
        <w:t>y garantizar la</w:t>
      </w:r>
      <w:r w:rsidR="004D0F9D" w:rsidRPr="00595F94">
        <w:rPr>
          <w:rFonts w:ascii="Avenir Book" w:hAnsi="Avenir Book" w:cs="Times New Roman"/>
          <w:b/>
          <w:bCs/>
          <w:lang w:val="es-ES_tradnl"/>
        </w:rPr>
        <w:t xml:space="preserve"> </w:t>
      </w:r>
      <w:r w:rsidR="00FF5176" w:rsidRPr="00595F94">
        <w:rPr>
          <w:rFonts w:ascii="Avenir Book" w:hAnsi="Avenir Book" w:cs="Times New Roman"/>
          <w:b/>
          <w:bCs/>
          <w:lang w:val="es-ES_tradnl"/>
        </w:rPr>
        <w:t>disponibilidad</w:t>
      </w:r>
      <w:r w:rsidR="004D0F9D" w:rsidRPr="00595F94">
        <w:rPr>
          <w:rFonts w:ascii="Avenir Book" w:hAnsi="Avenir Book" w:cs="Times New Roman"/>
          <w:b/>
          <w:bCs/>
          <w:lang w:val="es-ES_tradnl"/>
        </w:rPr>
        <w:t xml:space="preserve"> de </w:t>
      </w:r>
      <w:r w:rsidR="003D7B54" w:rsidRPr="00595F94">
        <w:rPr>
          <w:rFonts w:ascii="Avenir Book" w:hAnsi="Avenir Book" w:cs="Times New Roman"/>
          <w:b/>
          <w:bCs/>
          <w:lang w:val="es-ES_tradnl"/>
        </w:rPr>
        <w:t>a</w:t>
      </w:r>
      <w:r w:rsidR="004D0F9D" w:rsidRPr="00595F94">
        <w:rPr>
          <w:rFonts w:ascii="Avenir Book" w:hAnsi="Avenir Book" w:cs="Times New Roman"/>
          <w:b/>
          <w:bCs/>
          <w:lang w:val="es-ES_tradnl"/>
        </w:rPr>
        <w:t xml:space="preserve">nticoncepción de </w:t>
      </w:r>
      <w:r w:rsidR="003D7B54" w:rsidRPr="00595F94">
        <w:rPr>
          <w:rFonts w:ascii="Avenir Book" w:hAnsi="Avenir Book" w:cs="Times New Roman"/>
          <w:b/>
          <w:bCs/>
          <w:lang w:val="es-ES_tradnl"/>
        </w:rPr>
        <w:t>e</w:t>
      </w:r>
      <w:r w:rsidR="004D0F9D" w:rsidRPr="00595F94">
        <w:rPr>
          <w:rFonts w:ascii="Avenir Book" w:hAnsi="Avenir Book" w:cs="Times New Roman"/>
          <w:b/>
          <w:bCs/>
          <w:lang w:val="es-ES_tradnl"/>
        </w:rPr>
        <w:t>mergencia y de aborto seguro.</w:t>
      </w:r>
      <w:r w:rsidR="004D0F9D" w:rsidRPr="00595F94">
        <w:rPr>
          <w:rFonts w:ascii="Avenir Book" w:hAnsi="Avenir Book"/>
          <w:b/>
          <w:bCs/>
        </w:rPr>
        <w:t xml:space="preserve"> </w:t>
      </w:r>
    </w:p>
    <w:p w14:paraId="38AD2FBC" w14:textId="77777777" w:rsidR="005E1EE7" w:rsidRPr="00595F94" w:rsidRDefault="005E1EE7" w:rsidP="005E1EE7">
      <w:pPr>
        <w:pStyle w:val="SingleTxtG"/>
        <w:spacing w:after="0" w:line="240" w:lineRule="auto"/>
        <w:ind w:left="0" w:right="0"/>
        <w:rPr>
          <w:rFonts w:ascii="Avenir Book" w:hAnsi="Avenir Book" w:cs="Times New Roman"/>
        </w:rPr>
      </w:pPr>
    </w:p>
    <w:p w14:paraId="38AD2FBD" w14:textId="77777777" w:rsidR="00FF5176" w:rsidRPr="00595F94" w:rsidRDefault="005E1EE7" w:rsidP="0042374C">
      <w:pPr>
        <w:pStyle w:val="SingleTxtG"/>
        <w:spacing w:after="0" w:line="240" w:lineRule="auto"/>
        <w:ind w:left="0" w:right="0"/>
        <w:rPr>
          <w:rFonts w:ascii="Avenir Book" w:hAnsi="Avenir Book" w:cs="Times New Roman"/>
        </w:rPr>
      </w:pPr>
      <w:r w:rsidRPr="00595F94">
        <w:rPr>
          <w:rFonts w:ascii="Avenir Book" w:hAnsi="Avenir Book" w:cs="Times New Roman"/>
        </w:rPr>
        <w:t>Asimismo</w:t>
      </w:r>
      <w:r w:rsidRPr="00595F94">
        <w:rPr>
          <w:rFonts w:ascii="Avenir Book" w:hAnsi="Avenir Book" w:cs="Times New Roman"/>
          <w:lang w:val="es-AR"/>
        </w:rPr>
        <w:t xml:space="preserve">, aún en contextos como el </w:t>
      </w:r>
      <w:r w:rsidR="00A52875" w:rsidRPr="00595F94">
        <w:rPr>
          <w:rFonts w:ascii="Avenir Book" w:hAnsi="Avenir Book" w:cs="Times New Roman"/>
          <w:lang w:val="es-AR"/>
        </w:rPr>
        <w:t xml:space="preserve">de El Salvador </w:t>
      </w:r>
      <w:r w:rsidRPr="00595F94">
        <w:rPr>
          <w:rFonts w:ascii="Avenir Book" w:hAnsi="Avenir Book" w:cs="Times New Roman"/>
          <w:lang w:val="es-AR"/>
        </w:rPr>
        <w:t>en donde el aborto está penalizado, las mujeres tienen derecho a acceder a bienes, servicios e información relacionados con la salud sexual y reproductiva. En particular, tienen derecho a acceder a servicios de salud de calidad para tratar las complicaciones derivadas del aborto, incluidos los practicados en condiciones peligrosas y los abortos espontáneos.</w:t>
      </w:r>
      <w:r w:rsidRPr="00595F94">
        <w:rPr>
          <w:rStyle w:val="FootnoteReference"/>
          <w:rFonts w:ascii="Avenir Book" w:hAnsi="Avenir Book" w:cs="Times New Roman"/>
          <w:lang w:val="es-AR"/>
        </w:rPr>
        <w:footnoteReference w:id="29"/>
      </w:r>
      <w:r w:rsidRPr="00595F94">
        <w:rPr>
          <w:rFonts w:ascii="Avenir Book" w:hAnsi="Avenir Book" w:cs="Times New Roman"/>
          <w:lang w:val="es-AR"/>
        </w:rPr>
        <w:t xml:space="preserve"> </w:t>
      </w:r>
      <w:r w:rsidRPr="00595F94">
        <w:rPr>
          <w:rFonts w:ascii="Avenir Book" w:hAnsi="Avenir Book" w:cs="Times New Roman"/>
        </w:rPr>
        <w:t xml:space="preserve">Además de su uso en el aborto con medicamento por su efecto para inducir la interrupción de un embarazo, el misoprostol es requerido para una variedad de indicaciones en la práctica de obstetricia y ginecología, que incluyen el manejo de un aborto espontáneo, la inducción del parto, la preparación cervical previa a procedimientos quirúrgicos y el tratamiento de hemorragia post parto. Debido a su pertinencia en materia de salud reproductiva, el misoprostol está incluido dentro de la Lista </w:t>
      </w:r>
      <w:r w:rsidRPr="00595F94">
        <w:rPr>
          <w:rFonts w:ascii="Avenir Book" w:hAnsi="Avenir Book" w:cs="Times New Roman"/>
        </w:rPr>
        <w:lastRenderedPageBreak/>
        <w:t xml:space="preserve">de Medicamentos Esenciales de la Organización Mundial de la Salud. </w:t>
      </w:r>
      <w:r w:rsidRPr="00595F94">
        <w:rPr>
          <w:rFonts w:ascii="Avenir Book" w:hAnsi="Avenir Book" w:cs="Times New Roman"/>
          <w:lang w:val="es-AR"/>
        </w:rPr>
        <w:t xml:space="preserve">En este sentido </w:t>
      </w:r>
      <w:r w:rsidRPr="00595F94">
        <w:rPr>
          <w:rFonts w:ascii="Avenir Book" w:hAnsi="Avenir Book" w:cs="Times New Roman"/>
          <w:b/>
          <w:bCs/>
          <w:lang w:val="es-AR"/>
        </w:rPr>
        <w:t xml:space="preserve">preocupa que la penalización </w:t>
      </w:r>
      <w:r w:rsidR="00A52875" w:rsidRPr="00595F94">
        <w:rPr>
          <w:rFonts w:ascii="Avenir Book" w:hAnsi="Avenir Book" w:cs="Times New Roman"/>
          <w:b/>
          <w:bCs/>
          <w:lang w:val="es-AR"/>
        </w:rPr>
        <w:t xml:space="preserve">absoluta </w:t>
      </w:r>
      <w:r w:rsidRPr="00595F94">
        <w:rPr>
          <w:rFonts w:ascii="Avenir Book" w:hAnsi="Avenir Book" w:cs="Times New Roman"/>
          <w:b/>
          <w:bCs/>
          <w:lang w:val="es-AR"/>
        </w:rPr>
        <w:t>del aborto promueva un contexto que limite el derecho de las mujeres a beneficiarse de los efectos del misoprostol como un medicamento con múltiples usos durante la atención de emergencias obstétricas</w:t>
      </w:r>
      <w:r w:rsidRPr="00595F94">
        <w:rPr>
          <w:rFonts w:ascii="Avenir Book" w:hAnsi="Avenir Book" w:cs="Times New Roman"/>
          <w:lang w:val="es-AR"/>
        </w:rPr>
        <w:t xml:space="preserve">, ello ante posibles restricciones de los Estados para adquirir el medicamento por ser utilizado en el aborto médico. </w:t>
      </w:r>
    </w:p>
    <w:p w14:paraId="38AD2FD6" w14:textId="77777777" w:rsidR="00C8317C" w:rsidRPr="00595F94" w:rsidRDefault="00C8317C" w:rsidP="005E1EE7">
      <w:pPr>
        <w:pStyle w:val="ListParagraph"/>
        <w:ind w:left="0"/>
        <w:jc w:val="both"/>
        <w:rPr>
          <w:rFonts w:ascii="Avenir Book" w:hAnsi="Avenir Book" w:cs="Times New Roman"/>
          <w:b/>
          <w:lang w:val="es-ES"/>
        </w:rPr>
      </w:pPr>
    </w:p>
    <w:p w14:paraId="38AD2FD7" w14:textId="77777777" w:rsidR="00C8317C" w:rsidRPr="00595F94" w:rsidRDefault="00C8317C" w:rsidP="0042374C">
      <w:pPr>
        <w:pStyle w:val="ListParagraph"/>
        <w:ind w:left="0"/>
        <w:jc w:val="both"/>
        <w:rPr>
          <w:rFonts w:ascii="Avenir Book" w:hAnsi="Avenir Book" w:cs="Times New Roman"/>
          <w:b/>
          <w:u w:val="single"/>
          <w:lang w:val="es-ES_tradnl"/>
        </w:rPr>
      </w:pPr>
      <w:r w:rsidRPr="00595F94">
        <w:rPr>
          <w:rFonts w:ascii="Avenir Book" w:hAnsi="Avenir Book" w:cs="Times New Roman"/>
          <w:b/>
          <w:u w:val="single"/>
          <w:lang w:val="es-ES_tradnl"/>
        </w:rPr>
        <w:t>Conclusiones</w:t>
      </w:r>
    </w:p>
    <w:p w14:paraId="38AD2FD8" w14:textId="77777777" w:rsidR="00C8317C" w:rsidRPr="00595F94" w:rsidRDefault="00C8317C" w:rsidP="005E1EE7">
      <w:pPr>
        <w:jc w:val="both"/>
        <w:rPr>
          <w:rFonts w:ascii="Avenir Book" w:hAnsi="Avenir Book" w:cs="Times New Roman"/>
          <w:sz w:val="22"/>
          <w:szCs w:val="22"/>
          <w:lang w:val="es-ES_tradnl"/>
        </w:rPr>
      </w:pPr>
    </w:p>
    <w:p w14:paraId="38AD2FD9" w14:textId="77777777" w:rsidR="008A2433" w:rsidRPr="00595F94" w:rsidRDefault="00AC3796" w:rsidP="0042374C">
      <w:pPr>
        <w:pStyle w:val="ListParagraph"/>
        <w:ind w:left="0"/>
        <w:jc w:val="both"/>
        <w:rPr>
          <w:rFonts w:ascii="Avenir Book" w:hAnsi="Avenir Book" w:cs="Times New Roman"/>
          <w:b/>
          <w:bCs/>
          <w:color w:val="000000" w:themeColor="text1"/>
          <w:lang w:val="es-ES"/>
        </w:rPr>
      </w:pPr>
      <w:r w:rsidRPr="00595F94">
        <w:rPr>
          <w:rFonts w:ascii="Avenir Book" w:hAnsi="Avenir Book" w:cs="Times New Roman"/>
          <w:lang w:val="es-ES_tradnl"/>
        </w:rPr>
        <w:t xml:space="preserve">La penalización </w:t>
      </w:r>
      <w:r w:rsidR="00F40FB2" w:rsidRPr="00595F94">
        <w:rPr>
          <w:rFonts w:ascii="Avenir Book" w:hAnsi="Avenir Book" w:cs="Times New Roman"/>
          <w:lang w:val="es-ES_tradnl"/>
        </w:rPr>
        <w:t xml:space="preserve">absoluta </w:t>
      </w:r>
      <w:r w:rsidRPr="00595F94">
        <w:rPr>
          <w:rFonts w:ascii="Avenir Book" w:hAnsi="Avenir Book" w:cs="Times New Roman"/>
          <w:lang w:val="es-ES_tradnl"/>
        </w:rPr>
        <w:t xml:space="preserve">del aborto viola </w:t>
      </w:r>
      <w:r w:rsidRPr="00595F94">
        <w:rPr>
          <w:rFonts w:ascii="Avenir Book" w:hAnsi="Avenir Book" w:cs="Times New Roman"/>
          <w:color w:val="000000" w:themeColor="text1"/>
          <w:lang w:val="es-SV"/>
        </w:rPr>
        <w:t xml:space="preserve">los artículos </w:t>
      </w:r>
      <w:r w:rsidRPr="00595F94">
        <w:rPr>
          <w:rFonts w:ascii="Avenir Book" w:hAnsi="Avenir Book" w:cs="Times New Roman"/>
          <w:bCs/>
          <w:lang w:val="es-ES_tradnl"/>
        </w:rPr>
        <w:t xml:space="preserve">2.2, 3, 4, 5.1, 12.1. y 15.1.b) del </w:t>
      </w:r>
      <w:r w:rsidRPr="00595F94">
        <w:rPr>
          <w:rFonts w:ascii="Avenir Book" w:hAnsi="Avenir Book" w:cs="Times New Roman"/>
          <w:bCs/>
          <w:color w:val="000000" w:themeColor="text1"/>
          <w:lang w:val="es-SV"/>
        </w:rPr>
        <w:t>Pacto</w:t>
      </w:r>
      <w:r w:rsidRPr="00595F94">
        <w:rPr>
          <w:rFonts w:ascii="Avenir Book" w:hAnsi="Avenir Book" w:cs="Times New Roman"/>
          <w:b/>
          <w:color w:val="000000" w:themeColor="text1"/>
          <w:lang w:val="es-SV"/>
        </w:rPr>
        <w:t xml:space="preserve"> </w:t>
      </w:r>
      <w:r w:rsidRPr="00595F94">
        <w:rPr>
          <w:rFonts w:ascii="Avenir Book" w:hAnsi="Avenir Book" w:cs="Times New Roman"/>
          <w:lang w:val="es-ES_tradnl"/>
        </w:rPr>
        <w:t xml:space="preserve">y, particularmente, </w:t>
      </w:r>
      <w:r w:rsidRPr="00595F94">
        <w:rPr>
          <w:rFonts w:ascii="Avenir Book" w:hAnsi="Avenir Book" w:cs="Times New Roman"/>
          <w:bCs/>
          <w:color w:val="000000" w:themeColor="text1"/>
          <w:lang w:val="es-NI"/>
        </w:rPr>
        <w:t xml:space="preserve">vulnera el derecho de las mujeres al estándar más alto de salud sexual y reproductiva sin discriminación al </w:t>
      </w:r>
      <w:r w:rsidRPr="00595F94">
        <w:rPr>
          <w:rFonts w:ascii="Avenir Book" w:hAnsi="Avenir Book" w:cs="Times New Roman"/>
          <w:lang w:val="es-ES_tradnl"/>
        </w:rPr>
        <w:t>provocar que las niñas</w:t>
      </w:r>
      <w:r w:rsidR="008A2433" w:rsidRPr="00595F94">
        <w:rPr>
          <w:rFonts w:ascii="Avenir Book" w:hAnsi="Avenir Book" w:cs="Times New Roman"/>
          <w:lang w:val="es-ES_tradnl"/>
        </w:rPr>
        <w:t>, adolescentes</w:t>
      </w:r>
      <w:r w:rsidRPr="00595F94">
        <w:rPr>
          <w:rFonts w:ascii="Avenir Book" w:hAnsi="Avenir Book" w:cs="Times New Roman"/>
          <w:lang w:val="es-ES_tradnl"/>
        </w:rPr>
        <w:t xml:space="preserve"> y mujeres </w:t>
      </w:r>
      <w:r w:rsidR="00574052" w:rsidRPr="00595F94">
        <w:rPr>
          <w:rFonts w:ascii="Avenir Book" w:hAnsi="Avenir Book" w:cs="Times New Roman"/>
          <w:lang w:val="es-ES_tradnl"/>
        </w:rPr>
        <w:t>salvadoreñas</w:t>
      </w:r>
      <w:r w:rsidRPr="00595F94">
        <w:rPr>
          <w:rFonts w:ascii="Avenir Book" w:hAnsi="Avenir Book" w:cs="Times New Roman"/>
          <w:lang w:val="es-ES_tradnl"/>
        </w:rPr>
        <w:t xml:space="preserve"> que requieren interrumpir un embarazo pongan en peligro su bienestar físico, mental y social y vida al </w:t>
      </w:r>
      <w:r w:rsidR="0073626D" w:rsidRPr="00595F94">
        <w:rPr>
          <w:rFonts w:ascii="Avenir Book" w:hAnsi="Avenir Book" w:cs="Times New Roman"/>
          <w:color w:val="000000" w:themeColor="text1"/>
          <w:lang w:val="es-ES"/>
        </w:rPr>
        <w:t xml:space="preserve">morir o a enfrentar morbilidades maternas por complicaciones durante el embarazo. También las ha orillado a recurrir a la clandestinidad, con los riesgos que eso puede implicar a su salud y vida. Finalmente, la criminalización de las mujeres por aborto ha provocado un ambiente de tolerancia de la violencia en contra de la mujer y de violación a los derechos humanos durante la provisión de servicios de atención post-aborto y de emergencias obstétricas, con efectos devastadores en la vida de las mujeres que han sido criminalizadas por el delito de aborto y otros delitos relacionados. </w:t>
      </w:r>
    </w:p>
    <w:p w14:paraId="38AD2FDA" w14:textId="77777777" w:rsidR="00AC3796" w:rsidRPr="00595F94" w:rsidRDefault="00AC3796" w:rsidP="00AC3796">
      <w:pPr>
        <w:pStyle w:val="ListParagraph"/>
        <w:ind w:left="0"/>
        <w:jc w:val="both"/>
        <w:rPr>
          <w:rFonts w:ascii="Avenir Book" w:hAnsi="Avenir Book" w:cs="Times New Roman"/>
          <w:lang w:val="es-ES_tradnl"/>
        </w:rPr>
      </w:pPr>
    </w:p>
    <w:p w14:paraId="38AD2FDB" w14:textId="77777777" w:rsidR="00AC3796" w:rsidRPr="00595F94" w:rsidRDefault="00AC3796" w:rsidP="00AC3796">
      <w:pPr>
        <w:pStyle w:val="ListParagraph"/>
        <w:ind w:left="0"/>
        <w:jc w:val="both"/>
        <w:rPr>
          <w:rFonts w:ascii="Avenir Book" w:hAnsi="Avenir Book" w:cs="Times New Roman"/>
          <w:lang w:val="es-ES_tradnl"/>
        </w:rPr>
      </w:pPr>
      <w:r w:rsidRPr="00595F94">
        <w:rPr>
          <w:rFonts w:ascii="Avenir Book" w:hAnsi="Avenir Book" w:cs="Times New Roman"/>
          <w:lang w:val="es-ES_tradnl"/>
        </w:rPr>
        <w:t>El Estado no ha generado bases de datos oficiales con perspectiva de género actualizadas y confiables que permitan conocer el estado de los derechos humanos de las niñas y mujeres salvadoreñas.</w:t>
      </w:r>
    </w:p>
    <w:p w14:paraId="38AD2FDC" w14:textId="77777777" w:rsidR="00AC3796" w:rsidRPr="00595F94" w:rsidRDefault="00AC3796" w:rsidP="00AC3796">
      <w:pPr>
        <w:jc w:val="both"/>
        <w:rPr>
          <w:rFonts w:ascii="Avenir Book" w:hAnsi="Avenir Book" w:cs="Times New Roman"/>
          <w:sz w:val="22"/>
          <w:szCs w:val="22"/>
          <w:lang w:val="es-ES_tradnl"/>
        </w:rPr>
      </w:pPr>
    </w:p>
    <w:p w14:paraId="38AD2FDD" w14:textId="77777777" w:rsidR="00AC3796" w:rsidRPr="00595F94" w:rsidRDefault="00AC3796" w:rsidP="00AC3796">
      <w:pPr>
        <w:jc w:val="both"/>
        <w:rPr>
          <w:rFonts w:ascii="Avenir Book" w:hAnsi="Avenir Book" w:cs="Times New Roman"/>
          <w:sz w:val="22"/>
          <w:szCs w:val="22"/>
          <w:lang w:val="es-ES_tradnl"/>
        </w:rPr>
      </w:pPr>
      <w:r w:rsidRPr="00595F94">
        <w:rPr>
          <w:rFonts w:ascii="Avenir Book" w:hAnsi="Avenir Book" w:cs="Times New Roman"/>
          <w:sz w:val="22"/>
          <w:szCs w:val="22"/>
          <w:lang w:val="es-ES_tradnl"/>
        </w:rPr>
        <w:t xml:space="preserve">La penalización del aborto también viola el derecho de las mujeres a </w:t>
      </w:r>
      <w:r w:rsidRPr="00595F94">
        <w:rPr>
          <w:rFonts w:ascii="Avenir Book" w:hAnsi="Avenir Book" w:cs="Times New Roman"/>
          <w:bCs/>
          <w:sz w:val="22"/>
          <w:szCs w:val="22"/>
          <w:lang w:val="es-ES_tradnl"/>
        </w:rPr>
        <w:t xml:space="preserve">gozar de los beneficios del progreso científico y de sus aplicaciones al negarles el acceso a servicios de salud </w:t>
      </w:r>
      <w:r w:rsidRPr="00595F94">
        <w:rPr>
          <w:rFonts w:ascii="Avenir Book" w:hAnsi="Avenir Book" w:cs="Times New Roman"/>
          <w:sz w:val="22"/>
          <w:szCs w:val="22"/>
          <w:lang w:val="es-AR"/>
        </w:rPr>
        <w:t xml:space="preserve">de salud sexual y reproductiva </w:t>
      </w:r>
      <w:r w:rsidRPr="00595F94">
        <w:rPr>
          <w:rFonts w:ascii="Avenir Book" w:hAnsi="Avenir Book" w:cs="Times New Roman"/>
          <w:bCs/>
          <w:sz w:val="22"/>
          <w:szCs w:val="22"/>
          <w:lang w:val="es-ES_tradnl"/>
        </w:rPr>
        <w:t>seguros y de calidad basados en evidencia científica</w:t>
      </w:r>
      <w:r w:rsidRPr="00595F94">
        <w:rPr>
          <w:rFonts w:ascii="Avenir Book" w:hAnsi="Avenir Book" w:cs="Times New Roman"/>
          <w:sz w:val="22"/>
          <w:szCs w:val="22"/>
          <w:lang w:val="es-AR"/>
        </w:rPr>
        <w:t>.</w:t>
      </w:r>
    </w:p>
    <w:p w14:paraId="38AD2FDE" w14:textId="77777777" w:rsidR="00AC3796" w:rsidRPr="00595F94" w:rsidRDefault="00AC3796" w:rsidP="00AC3796">
      <w:pPr>
        <w:jc w:val="both"/>
        <w:rPr>
          <w:rFonts w:ascii="Avenir Book" w:hAnsi="Avenir Book" w:cs="Times New Roman"/>
          <w:sz w:val="22"/>
          <w:szCs w:val="22"/>
          <w:lang w:val="es-ES_tradnl"/>
        </w:rPr>
      </w:pPr>
    </w:p>
    <w:p w14:paraId="38AD2FDF" w14:textId="77777777" w:rsidR="00AC3796" w:rsidRPr="00595F94" w:rsidRDefault="00AC3796" w:rsidP="00AC3796">
      <w:pPr>
        <w:jc w:val="both"/>
        <w:rPr>
          <w:rFonts w:ascii="Avenir Book" w:hAnsi="Avenir Book" w:cs="Times New Roman"/>
          <w:sz w:val="22"/>
          <w:szCs w:val="22"/>
          <w:lang w:val="es-ES_tradnl"/>
        </w:rPr>
      </w:pPr>
      <w:r w:rsidRPr="00595F94">
        <w:rPr>
          <w:rFonts w:ascii="Avenir Book" w:hAnsi="Avenir Book" w:cs="Times New Roman"/>
          <w:sz w:val="22"/>
          <w:szCs w:val="22"/>
          <w:lang w:val="es-ES_tradnl"/>
        </w:rPr>
        <w:t>El Estado ha sido de manera consistente omiso en la implementación de medidas que respondan a las necesidades de salud sexual y reproductiva de las mujeres, particularmente de las niñas víctimas de violencia sexual.</w:t>
      </w:r>
    </w:p>
    <w:p w14:paraId="38AD2FE0" w14:textId="77777777" w:rsidR="00AC3796" w:rsidRPr="00595F94" w:rsidRDefault="00AC3796" w:rsidP="00AC3796">
      <w:pPr>
        <w:pStyle w:val="ListParagraph"/>
        <w:ind w:left="0"/>
        <w:jc w:val="both"/>
        <w:rPr>
          <w:rFonts w:ascii="Avenir Book" w:hAnsi="Avenir Book" w:cs="Times New Roman"/>
          <w:lang w:val="es-ES_tradnl"/>
        </w:rPr>
      </w:pPr>
    </w:p>
    <w:p w14:paraId="38AD2FE1" w14:textId="77777777" w:rsidR="00AC3796" w:rsidRPr="00595F94" w:rsidRDefault="00AC3796" w:rsidP="00AC3796">
      <w:pPr>
        <w:pStyle w:val="ListParagraph"/>
        <w:ind w:left="0"/>
        <w:jc w:val="both"/>
        <w:rPr>
          <w:rFonts w:ascii="Avenir Book" w:hAnsi="Avenir Book" w:cs="Times New Roman"/>
          <w:lang w:val="es-ES_tradnl"/>
        </w:rPr>
      </w:pPr>
      <w:r w:rsidRPr="00595F94">
        <w:rPr>
          <w:rFonts w:ascii="Avenir Book" w:hAnsi="Avenir Book" w:cs="Times New Roman"/>
          <w:lang w:val="es-ES_tradnl"/>
        </w:rPr>
        <w:t xml:space="preserve">Por todo lo anterior, es urgente que el Estado de </w:t>
      </w:r>
      <w:r w:rsidR="00CE0E1E" w:rsidRPr="00595F94">
        <w:rPr>
          <w:rFonts w:ascii="Avenir Book" w:hAnsi="Avenir Book" w:cs="Times New Roman"/>
          <w:lang w:val="es-ES_tradnl"/>
        </w:rPr>
        <w:t>El Salvador</w:t>
      </w:r>
      <w:r w:rsidRPr="00595F94">
        <w:rPr>
          <w:rFonts w:ascii="Avenir Book" w:hAnsi="Avenir Book" w:cs="Times New Roman"/>
          <w:lang w:val="es-ES_tradnl"/>
        </w:rPr>
        <w:t xml:space="preserve"> cumpla con sus obligaciones internacionales y garantice la protección de los derechos humanos de las niñas y mujeres</w:t>
      </w:r>
      <w:r w:rsidR="00F02B23" w:rsidRPr="00595F94">
        <w:rPr>
          <w:rFonts w:ascii="Avenir Book" w:hAnsi="Avenir Book" w:cs="Times New Roman"/>
          <w:lang w:val="es-ES_tradnl"/>
        </w:rPr>
        <w:t xml:space="preserve"> salvadoreñas</w:t>
      </w:r>
      <w:r w:rsidRPr="00595F94">
        <w:rPr>
          <w:rFonts w:ascii="Avenir Book" w:hAnsi="Avenir Book" w:cs="Times New Roman"/>
          <w:lang w:val="es-ES_tradnl"/>
        </w:rPr>
        <w:t xml:space="preserve"> sin discriminación, reconocidos en el Pacto. </w:t>
      </w:r>
    </w:p>
    <w:p w14:paraId="38AD2FE2" w14:textId="77777777" w:rsidR="00C8317C" w:rsidRPr="00595F94" w:rsidRDefault="00C8317C" w:rsidP="005E1EE7">
      <w:pPr>
        <w:jc w:val="both"/>
        <w:rPr>
          <w:rFonts w:ascii="Avenir Book" w:hAnsi="Avenir Book" w:cs="Times New Roman"/>
          <w:b/>
          <w:sz w:val="22"/>
          <w:szCs w:val="22"/>
          <w:u w:val="single"/>
          <w:lang w:val="es-ES_tradnl"/>
        </w:rPr>
      </w:pPr>
    </w:p>
    <w:p w14:paraId="38AD2FE3" w14:textId="7CB36B20" w:rsidR="00866D1E" w:rsidRPr="00EC6B96" w:rsidRDefault="00EC6B96" w:rsidP="00EC6B96">
      <w:pPr>
        <w:pStyle w:val="ListParagraph"/>
        <w:ind w:left="0"/>
        <w:jc w:val="both"/>
        <w:rPr>
          <w:rFonts w:ascii="Avenir Book" w:hAnsi="Avenir Book" w:cs="Times New Roman"/>
          <w:b/>
          <w:u w:val="single"/>
          <w:lang w:val="es-ES"/>
        </w:rPr>
      </w:pPr>
      <w:r w:rsidRPr="00EC6B96">
        <w:rPr>
          <w:rFonts w:ascii="Avenir Book" w:hAnsi="Avenir Book" w:cs="Times New Roman"/>
          <w:b/>
          <w:u w:val="single"/>
          <w:lang w:val="es-ES"/>
        </w:rPr>
        <w:t>Observacione</w:t>
      </w:r>
      <w:r>
        <w:rPr>
          <w:rFonts w:ascii="Avenir Book" w:hAnsi="Avenir Book" w:cs="Times New Roman"/>
          <w:b/>
          <w:u w:val="single"/>
          <w:lang w:val="es-ES"/>
        </w:rPr>
        <w:t>s</w:t>
      </w:r>
      <w:r w:rsidRPr="00EC6B96">
        <w:rPr>
          <w:rFonts w:ascii="Avenir Book" w:hAnsi="Avenir Book" w:cs="Times New Roman"/>
          <w:b/>
          <w:u w:val="single"/>
          <w:lang w:val="es-ES"/>
        </w:rPr>
        <w:t xml:space="preserve"> finales sugerida</w:t>
      </w:r>
      <w:r w:rsidR="004A50DF">
        <w:rPr>
          <w:rFonts w:ascii="Avenir Book" w:hAnsi="Avenir Book" w:cs="Times New Roman"/>
          <w:b/>
          <w:u w:val="single"/>
          <w:lang w:val="es-ES"/>
        </w:rPr>
        <w:t>s</w:t>
      </w:r>
    </w:p>
    <w:p w14:paraId="38AD2FE4" w14:textId="77777777" w:rsidR="00866D1E" w:rsidRPr="00EC6B96" w:rsidRDefault="00866D1E" w:rsidP="005E1EE7">
      <w:pPr>
        <w:jc w:val="both"/>
        <w:rPr>
          <w:rFonts w:ascii="Avenir Book" w:hAnsi="Avenir Book" w:cs="Times New Roman"/>
          <w:b/>
          <w:sz w:val="22"/>
          <w:szCs w:val="22"/>
          <w:lang w:val="es-ES"/>
        </w:rPr>
      </w:pPr>
    </w:p>
    <w:bookmarkEnd w:id="0"/>
    <w:p w14:paraId="38AD2FE5" w14:textId="0EC89807" w:rsidR="00745656" w:rsidRPr="00595F94" w:rsidRDefault="00745656" w:rsidP="00745656">
      <w:pPr>
        <w:jc w:val="both"/>
        <w:rPr>
          <w:rFonts w:ascii="Avenir Book" w:hAnsi="Avenir Book" w:cs="Times New Roman"/>
          <w:bCs/>
          <w:sz w:val="22"/>
          <w:szCs w:val="22"/>
          <w:lang w:val="es-ES_tradnl"/>
        </w:rPr>
      </w:pPr>
      <w:r w:rsidRPr="00595F94">
        <w:rPr>
          <w:rFonts w:ascii="Avenir Book" w:hAnsi="Avenir Book" w:cs="Times New Roman"/>
          <w:bCs/>
          <w:sz w:val="22"/>
          <w:szCs w:val="22"/>
          <w:lang w:val="es-SV"/>
        </w:rPr>
        <w:t xml:space="preserve">Derivado de la información anterior, se sugiere que el CESCR </w:t>
      </w:r>
      <w:r w:rsidR="00EC6B96">
        <w:rPr>
          <w:rFonts w:ascii="Avenir Book" w:hAnsi="Avenir Book" w:cs="Times New Roman"/>
          <w:bCs/>
          <w:sz w:val="22"/>
          <w:szCs w:val="22"/>
          <w:lang w:val="es-SV"/>
        </w:rPr>
        <w:t xml:space="preserve">adopte las siguientes recomendaciones al </w:t>
      </w:r>
      <w:r w:rsidRPr="00595F94">
        <w:rPr>
          <w:rFonts w:ascii="Avenir Book" w:hAnsi="Avenir Book" w:cs="Times New Roman"/>
          <w:bCs/>
          <w:sz w:val="22"/>
          <w:szCs w:val="22"/>
          <w:lang w:val="es-SV"/>
        </w:rPr>
        <w:t xml:space="preserve">Estado de El Salvador, durante su </w:t>
      </w:r>
      <w:r w:rsidRPr="00595F94">
        <w:rPr>
          <w:rFonts w:ascii="Avenir Book" w:hAnsi="Avenir Book" w:cs="Times New Roman"/>
          <w:bCs/>
          <w:sz w:val="22"/>
          <w:szCs w:val="22"/>
          <w:lang w:val="es-ES_tradnl"/>
        </w:rPr>
        <w:t>Sesión de Trabajo 7</w:t>
      </w:r>
      <w:r w:rsidR="00EC6B96">
        <w:rPr>
          <w:rFonts w:ascii="Avenir Book" w:hAnsi="Avenir Book" w:cs="Times New Roman"/>
          <w:bCs/>
          <w:sz w:val="22"/>
          <w:szCs w:val="22"/>
          <w:lang w:val="es-ES_tradnl"/>
        </w:rPr>
        <w:t>2</w:t>
      </w:r>
      <w:r w:rsidRPr="00595F94">
        <w:rPr>
          <w:rFonts w:ascii="Avenir Book" w:hAnsi="Avenir Book" w:cs="Times New Roman"/>
          <w:bCs/>
          <w:sz w:val="22"/>
          <w:szCs w:val="22"/>
          <w:lang w:val="es-ES_tradnl"/>
        </w:rPr>
        <w:t>:</w:t>
      </w:r>
    </w:p>
    <w:p w14:paraId="38AD2FE6" w14:textId="77777777" w:rsidR="00745656" w:rsidRPr="00EC6B96" w:rsidRDefault="00745656" w:rsidP="00745656">
      <w:pPr>
        <w:pStyle w:val="ListParagraph"/>
        <w:tabs>
          <w:tab w:val="left" w:pos="142"/>
          <w:tab w:val="left" w:pos="426"/>
        </w:tabs>
        <w:ind w:left="0"/>
        <w:jc w:val="both"/>
        <w:rPr>
          <w:rFonts w:ascii="Avenir Book" w:hAnsi="Avenir Book" w:cs="Times New Roman"/>
          <w:bCs/>
          <w:lang w:val="es-ES_tradnl"/>
        </w:rPr>
      </w:pPr>
    </w:p>
    <w:p w14:paraId="13EAB903" w14:textId="2DD786EA" w:rsidR="00EC6B96" w:rsidRDefault="00EC6B96" w:rsidP="00745656">
      <w:pPr>
        <w:pStyle w:val="ListParagraph"/>
        <w:numPr>
          <w:ilvl w:val="0"/>
          <w:numId w:val="12"/>
        </w:numPr>
        <w:tabs>
          <w:tab w:val="left" w:pos="142"/>
          <w:tab w:val="left" w:pos="426"/>
        </w:tabs>
        <w:ind w:left="0" w:firstLine="0"/>
        <w:jc w:val="both"/>
        <w:rPr>
          <w:rFonts w:ascii="Avenir Book" w:hAnsi="Avenir Book" w:cs="Times New Roman"/>
          <w:bCs/>
          <w:lang w:val="es-SV"/>
        </w:rPr>
      </w:pPr>
      <w:r>
        <w:rPr>
          <w:rFonts w:ascii="Avenir Book" w:hAnsi="Avenir Book" w:cs="Times New Roman"/>
          <w:bCs/>
          <w:lang w:val="es-SV"/>
        </w:rPr>
        <w:t>G</w:t>
      </w:r>
      <w:r w:rsidR="004A50DF">
        <w:rPr>
          <w:rFonts w:ascii="Avenir Book" w:hAnsi="Avenir Book" w:cs="Times New Roman"/>
          <w:bCs/>
          <w:lang w:val="es-SV"/>
        </w:rPr>
        <w:t>a</w:t>
      </w:r>
      <w:r>
        <w:rPr>
          <w:rFonts w:ascii="Avenir Book" w:hAnsi="Avenir Book" w:cs="Times New Roman"/>
          <w:bCs/>
          <w:lang w:val="es-SV"/>
        </w:rPr>
        <w:t xml:space="preserve">rantice la salud y vida de las niñas, adolescentes y mujeres mediante la despenalización del aborto en todo el país, por lo menos cuando el ambarazo es producto de violencia sexual, la salud o vida de la persona embarazada esté en riesgo o se identifiquen malformaciones genéticas o genéticas en el producto incompatibles con la vida. La despenalización deberá sr acompañada de la emisión de regulación sanitaria y la emisión de políticas para garantizar el acceso a los servicios en condiciones seguras y de calidad con base en la evidencia científica. </w:t>
      </w:r>
    </w:p>
    <w:p w14:paraId="390423E8" w14:textId="172D23A6" w:rsidR="00EC6B96" w:rsidRDefault="00EC6B96" w:rsidP="00EC6B96">
      <w:pPr>
        <w:tabs>
          <w:tab w:val="left" w:pos="142"/>
          <w:tab w:val="left" w:pos="426"/>
        </w:tabs>
        <w:jc w:val="both"/>
        <w:rPr>
          <w:rFonts w:ascii="Avenir Book" w:hAnsi="Avenir Book" w:cs="Times New Roman"/>
          <w:bCs/>
          <w:lang w:val="es-SV"/>
        </w:rPr>
      </w:pPr>
    </w:p>
    <w:p w14:paraId="39BD63F5" w14:textId="1151C2AF" w:rsidR="00EC6B96" w:rsidRDefault="00EC6B96" w:rsidP="00EC6B96">
      <w:pPr>
        <w:pStyle w:val="ListParagraph"/>
        <w:numPr>
          <w:ilvl w:val="0"/>
          <w:numId w:val="15"/>
        </w:numPr>
        <w:tabs>
          <w:tab w:val="left" w:pos="142"/>
          <w:tab w:val="left" w:pos="426"/>
        </w:tabs>
        <w:ind w:left="0" w:firstLine="0"/>
        <w:jc w:val="both"/>
        <w:rPr>
          <w:rFonts w:ascii="Avenir Book" w:hAnsi="Avenir Book" w:cs="Times New Roman"/>
          <w:bCs/>
          <w:lang w:val="es-SV"/>
        </w:rPr>
      </w:pPr>
      <w:r>
        <w:rPr>
          <w:rFonts w:ascii="Avenir Book" w:hAnsi="Avenir Book" w:cs="Times New Roman"/>
          <w:bCs/>
          <w:lang w:val="es-SV"/>
        </w:rPr>
        <w:t>Ga</w:t>
      </w:r>
      <w:r w:rsidR="004A50DF">
        <w:rPr>
          <w:rFonts w:ascii="Avenir Book" w:hAnsi="Avenir Book" w:cs="Times New Roman"/>
          <w:bCs/>
          <w:lang w:val="es-SV"/>
        </w:rPr>
        <w:t>ra</w:t>
      </w:r>
      <w:r>
        <w:rPr>
          <w:rFonts w:ascii="Avenir Book" w:hAnsi="Avenir Book" w:cs="Times New Roman"/>
          <w:bCs/>
          <w:lang w:val="es-SV"/>
        </w:rPr>
        <w:t xml:space="preserve">ntizar la confidencialidad de la información en salud de las personas usuarias de los servicios y el secreto profesional del personal de salud durante la atención </w:t>
      </w:r>
      <w:r w:rsidR="00CC5806">
        <w:rPr>
          <w:rFonts w:ascii="Avenir Book" w:hAnsi="Avenir Book" w:cs="Times New Roman"/>
          <w:bCs/>
          <w:lang w:val="es-SV"/>
        </w:rPr>
        <w:t xml:space="preserve">de emergencias obstétricas. </w:t>
      </w:r>
    </w:p>
    <w:p w14:paraId="02978FD9" w14:textId="74E653F4" w:rsidR="00CC5806" w:rsidRDefault="00CC5806" w:rsidP="00CC5806">
      <w:pPr>
        <w:tabs>
          <w:tab w:val="left" w:pos="142"/>
          <w:tab w:val="left" w:pos="426"/>
        </w:tabs>
        <w:jc w:val="both"/>
        <w:rPr>
          <w:rFonts w:ascii="Avenir Book" w:hAnsi="Avenir Book" w:cs="Times New Roman"/>
          <w:bCs/>
          <w:lang w:val="es-SV"/>
        </w:rPr>
      </w:pPr>
    </w:p>
    <w:p w14:paraId="7F2AEE0A" w14:textId="08A66E06" w:rsidR="00CC5806" w:rsidRDefault="00CC5806" w:rsidP="00CC5806">
      <w:pPr>
        <w:pStyle w:val="ListParagraph"/>
        <w:numPr>
          <w:ilvl w:val="0"/>
          <w:numId w:val="15"/>
        </w:numPr>
        <w:tabs>
          <w:tab w:val="left" w:pos="142"/>
          <w:tab w:val="left" w:pos="426"/>
        </w:tabs>
        <w:ind w:left="0" w:firstLine="0"/>
        <w:jc w:val="both"/>
        <w:rPr>
          <w:rFonts w:ascii="Avenir Book" w:hAnsi="Avenir Book" w:cs="Times New Roman"/>
          <w:bCs/>
          <w:lang w:val="es-SV"/>
        </w:rPr>
      </w:pPr>
      <w:r>
        <w:rPr>
          <w:rFonts w:ascii="Avenir Book" w:hAnsi="Avenir Book" w:cs="Times New Roman"/>
          <w:bCs/>
          <w:lang w:val="es-SV"/>
        </w:rPr>
        <w:lastRenderedPageBreak/>
        <w:t>G</w:t>
      </w:r>
      <w:r w:rsidR="004A50DF">
        <w:rPr>
          <w:rFonts w:ascii="Avenir Book" w:hAnsi="Avenir Book" w:cs="Times New Roman"/>
          <w:bCs/>
          <w:lang w:val="es-SV"/>
        </w:rPr>
        <w:t>a</w:t>
      </w:r>
      <w:r>
        <w:rPr>
          <w:rFonts w:ascii="Avenir Book" w:hAnsi="Avenir Book" w:cs="Times New Roman"/>
          <w:bCs/>
          <w:lang w:val="es-SV"/>
        </w:rPr>
        <w:t xml:space="preserve">rantizar el acceso a atención integral a la salud sexual y reproductiva de víctimas de violencia sexual, que incluya profilaxis post exposición, pastilla de enticoncepción de emergencia y servicios de aborto seguro. </w:t>
      </w:r>
    </w:p>
    <w:p w14:paraId="3C101C12" w14:textId="77777777" w:rsidR="00CC5806" w:rsidRPr="00CC5806" w:rsidRDefault="00CC5806" w:rsidP="00CC5806">
      <w:pPr>
        <w:pStyle w:val="ListParagraph"/>
        <w:rPr>
          <w:rFonts w:ascii="Avenir Book" w:hAnsi="Avenir Book" w:cs="Times New Roman"/>
          <w:bCs/>
          <w:lang w:val="es-SV"/>
        </w:rPr>
      </w:pPr>
    </w:p>
    <w:p w14:paraId="67EAF6EF" w14:textId="2B60F9A6" w:rsidR="00CC5806" w:rsidRDefault="00CC5806" w:rsidP="00CC5806">
      <w:pPr>
        <w:pStyle w:val="ListParagraph"/>
        <w:numPr>
          <w:ilvl w:val="0"/>
          <w:numId w:val="15"/>
        </w:numPr>
        <w:tabs>
          <w:tab w:val="left" w:pos="142"/>
          <w:tab w:val="left" w:pos="426"/>
        </w:tabs>
        <w:ind w:left="0" w:firstLine="0"/>
        <w:jc w:val="both"/>
        <w:rPr>
          <w:rFonts w:ascii="Avenir Book" w:hAnsi="Avenir Book" w:cs="Times New Roman"/>
          <w:bCs/>
          <w:lang w:val="es-SV"/>
        </w:rPr>
      </w:pPr>
      <w:r>
        <w:rPr>
          <w:rFonts w:ascii="Avenir Book" w:hAnsi="Avenir Book" w:cs="Times New Roman"/>
          <w:bCs/>
          <w:lang w:val="es-SV"/>
        </w:rPr>
        <w:t xml:space="preserve">Garantizar la disponibilidad de servicios de salud post-aborto seguros y de calidad, garantizando la confidencialidad de la atención. </w:t>
      </w:r>
    </w:p>
    <w:p w14:paraId="38AD2FEE" w14:textId="77777777" w:rsidR="00745656" w:rsidRPr="00595F94" w:rsidRDefault="00745656" w:rsidP="00745656">
      <w:pPr>
        <w:pStyle w:val="ListParagraph"/>
        <w:tabs>
          <w:tab w:val="left" w:pos="142"/>
          <w:tab w:val="left" w:pos="426"/>
        </w:tabs>
        <w:ind w:left="0"/>
        <w:jc w:val="both"/>
        <w:rPr>
          <w:rFonts w:ascii="Avenir Book" w:hAnsi="Avenir Book" w:cs="Times New Roman"/>
          <w:bCs/>
          <w:lang w:val="es-SV"/>
        </w:rPr>
      </w:pPr>
    </w:p>
    <w:p w14:paraId="50FDEF63" w14:textId="679AD566" w:rsidR="00CC5806" w:rsidRDefault="00CC5806" w:rsidP="00CC5806">
      <w:pPr>
        <w:pStyle w:val="ListParagraph"/>
        <w:numPr>
          <w:ilvl w:val="0"/>
          <w:numId w:val="12"/>
        </w:numPr>
        <w:tabs>
          <w:tab w:val="left" w:pos="142"/>
          <w:tab w:val="left" w:pos="426"/>
        </w:tabs>
        <w:ind w:left="0" w:firstLine="0"/>
        <w:jc w:val="both"/>
        <w:rPr>
          <w:rFonts w:ascii="Avenir Book" w:hAnsi="Avenir Book" w:cs="Times New Roman"/>
          <w:bCs/>
          <w:lang w:val="es-SV"/>
        </w:rPr>
      </w:pPr>
      <w:r w:rsidRPr="00CC5806">
        <w:rPr>
          <w:rFonts w:ascii="Avenir Book" w:hAnsi="Avenir Book" w:cs="Times New Roman"/>
          <w:bCs/>
          <w:lang w:val="es-MX"/>
        </w:rPr>
        <w:t>G</w:t>
      </w:r>
      <w:r w:rsidR="004A50DF">
        <w:rPr>
          <w:rFonts w:ascii="Avenir Book" w:hAnsi="Avenir Book" w:cs="Times New Roman"/>
          <w:bCs/>
          <w:lang w:val="es-MX"/>
        </w:rPr>
        <w:t>a</w:t>
      </w:r>
      <w:r w:rsidRPr="00CC5806">
        <w:rPr>
          <w:rFonts w:ascii="Avenir Book" w:hAnsi="Avenir Book" w:cs="Times New Roman"/>
          <w:bCs/>
          <w:lang w:val="es-MX"/>
        </w:rPr>
        <w:t>rantizar la d</w:t>
      </w:r>
      <w:r w:rsidR="004B3304">
        <w:rPr>
          <w:rFonts w:ascii="Avenir Book" w:hAnsi="Avenir Book" w:cs="Times New Roman"/>
          <w:bCs/>
          <w:lang w:val="es-MX"/>
        </w:rPr>
        <w:t>is</w:t>
      </w:r>
      <w:r w:rsidRPr="00CC5806">
        <w:rPr>
          <w:rFonts w:ascii="Avenir Book" w:hAnsi="Avenir Book" w:cs="Times New Roman"/>
          <w:bCs/>
          <w:lang w:val="es-MX"/>
        </w:rPr>
        <w:t xml:space="preserve">ponibilidad de servicios de salud sexual y reproductiva integrales que brinden atención sin discriminación a todas las personas y </w:t>
      </w:r>
      <w:r w:rsidR="00745656" w:rsidRPr="00CC5806">
        <w:rPr>
          <w:rFonts w:ascii="Avenir Book" w:hAnsi="Avenir Book" w:cs="Times New Roman"/>
          <w:lang w:val="es-ES_tradnl"/>
        </w:rPr>
        <w:t>ayude</w:t>
      </w:r>
      <w:r w:rsidRPr="00CC5806">
        <w:rPr>
          <w:rFonts w:ascii="Avenir Book" w:hAnsi="Avenir Book" w:cs="Times New Roman"/>
          <w:lang w:val="es-ES_tradnl"/>
        </w:rPr>
        <w:t>n</w:t>
      </w:r>
      <w:r w:rsidR="00745656" w:rsidRPr="00CC5806">
        <w:rPr>
          <w:rFonts w:ascii="Avenir Book" w:hAnsi="Avenir Book" w:cs="Times New Roman"/>
          <w:lang w:val="es-ES_tradnl"/>
        </w:rPr>
        <w:t xml:space="preserve"> efectivamente a evitar embarazos no deseados y abortos clandestinos</w:t>
      </w:r>
      <w:r>
        <w:rPr>
          <w:rFonts w:ascii="Avenir Book" w:hAnsi="Avenir Book" w:cs="Times New Roman"/>
          <w:lang w:val="es-ES_tradnl"/>
        </w:rPr>
        <w:t>.</w:t>
      </w:r>
    </w:p>
    <w:p w14:paraId="14C846DC" w14:textId="04059079" w:rsidR="00CC5806" w:rsidRDefault="00CC5806" w:rsidP="00CC5806">
      <w:pPr>
        <w:tabs>
          <w:tab w:val="left" w:pos="142"/>
          <w:tab w:val="left" w:pos="426"/>
        </w:tabs>
        <w:jc w:val="both"/>
        <w:rPr>
          <w:rFonts w:ascii="Avenir Book" w:hAnsi="Avenir Book" w:cs="Times New Roman"/>
          <w:bCs/>
          <w:lang w:val="es-SV"/>
        </w:rPr>
      </w:pPr>
    </w:p>
    <w:p w14:paraId="0A52C53C" w14:textId="377A6A77" w:rsidR="00CC5806" w:rsidRDefault="00CC5806" w:rsidP="00CC5806">
      <w:pPr>
        <w:pStyle w:val="ListParagraph"/>
        <w:numPr>
          <w:ilvl w:val="0"/>
          <w:numId w:val="16"/>
        </w:numPr>
        <w:tabs>
          <w:tab w:val="left" w:pos="142"/>
          <w:tab w:val="left" w:pos="426"/>
        </w:tabs>
        <w:ind w:left="0" w:firstLine="0"/>
        <w:jc w:val="both"/>
        <w:rPr>
          <w:rFonts w:ascii="Avenir Book" w:hAnsi="Avenir Book" w:cs="Times New Roman"/>
          <w:bCs/>
          <w:lang w:val="es-SV"/>
        </w:rPr>
      </w:pPr>
      <w:r>
        <w:rPr>
          <w:rFonts w:ascii="Avenir Book" w:hAnsi="Avenir Book" w:cs="Times New Roman"/>
          <w:bCs/>
          <w:lang w:val="es-SV"/>
        </w:rPr>
        <w:t xml:space="preserve">Generar los mecanismos necesarios para garantizar la disponibilidad de cifras oficiales de acceso público relacionados con las muertes y morbilidades maternas en el país así como la atención a víctimas de violencia. </w:t>
      </w:r>
    </w:p>
    <w:p w14:paraId="38AD2FFF" w14:textId="77777777" w:rsidR="00745656" w:rsidRPr="00595F94" w:rsidRDefault="00745656" w:rsidP="00745656">
      <w:pPr>
        <w:pStyle w:val="ListParagraph"/>
        <w:ind w:left="0"/>
        <w:jc w:val="both"/>
        <w:rPr>
          <w:rFonts w:ascii="Avenir Book" w:hAnsi="Avenir Book" w:cs="Times New Roman"/>
          <w:lang w:val="es-ES"/>
        </w:rPr>
      </w:pPr>
    </w:p>
    <w:p w14:paraId="38AD3003" w14:textId="3F009DE9" w:rsidR="003B0678" w:rsidRPr="00CC5806" w:rsidRDefault="00745656" w:rsidP="00CC5806">
      <w:pPr>
        <w:ind w:right="-14"/>
        <w:jc w:val="both"/>
        <w:rPr>
          <w:rFonts w:ascii="Avenir Book" w:hAnsi="Avenir Book"/>
          <w:sz w:val="22"/>
          <w:szCs w:val="22"/>
          <w:lang w:val="es-ES"/>
        </w:rPr>
      </w:pPr>
      <w:r w:rsidRPr="00595F94">
        <w:rPr>
          <w:rFonts w:ascii="Avenir Book" w:hAnsi="Avenir Book" w:cs="Times New Roman"/>
          <w:sz w:val="22"/>
          <w:szCs w:val="22"/>
          <w:lang w:val="es-SV"/>
        </w:rPr>
        <w:t xml:space="preserve">Esperamos que esta información le sea útil al Comité durante la aprobación de la Lista de Cuestiones para el Estado de </w:t>
      </w:r>
      <w:r w:rsidR="00AC3796" w:rsidRPr="00595F94">
        <w:rPr>
          <w:rFonts w:ascii="Avenir Book" w:hAnsi="Avenir Book" w:cs="Times New Roman"/>
          <w:sz w:val="22"/>
          <w:szCs w:val="22"/>
          <w:lang w:val="es-SV"/>
        </w:rPr>
        <w:t>El Salvador</w:t>
      </w:r>
      <w:r w:rsidRPr="00595F94">
        <w:rPr>
          <w:rFonts w:ascii="Avenir Book" w:hAnsi="Avenir Book" w:cs="Times New Roman"/>
          <w:sz w:val="22"/>
          <w:szCs w:val="22"/>
          <w:lang w:val="es-SV"/>
        </w:rPr>
        <w:t xml:space="preserve"> prevista a adoptarse </w:t>
      </w:r>
      <w:r w:rsidRPr="00595F94">
        <w:rPr>
          <w:rFonts w:ascii="Avenir Book" w:hAnsi="Avenir Book" w:cs="Times New Roman"/>
          <w:sz w:val="22"/>
          <w:szCs w:val="22"/>
          <w:lang w:val="es-ES_tradnl"/>
        </w:rPr>
        <w:t xml:space="preserve">durante su Sesión de Trabajo </w:t>
      </w:r>
      <w:r w:rsidR="00CC5806">
        <w:rPr>
          <w:rFonts w:ascii="Avenir Book" w:hAnsi="Avenir Book" w:cs="Times New Roman"/>
          <w:sz w:val="22"/>
          <w:szCs w:val="22"/>
          <w:lang w:val="es-ES_tradnl"/>
        </w:rPr>
        <w:t xml:space="preserve">72 </w:t>
      </w:r>
      <w:r w:rsidR="00CC5806" w:rsidRPr="00E92BCE">
        <w:rPr>
          <w:rFonts w:ascii="Avenir Book" w:eastAsia="Times New Roman" w:hAnsi="Avenir Book" w:cs="Times New Roman"/>
          <w:sz w:val="22"/>
          <w:szCs w:val="22"/>
          <w:lang w:val="es-ES"/>
        </w:rPr>
        <w:t>(</w:t>
      </w:r>
      <w:r w:rsidR="00CC5806">
        <w:rPr>
          <w:rFonts w:ascii="Avenir Book" w:hAnsi="Avenir Book"/>
          <w:sz w:val="22"/>
          <w:szCs w:val="22"/>
          <w:lang w:val="es-ES"/>
        </w:rPr>
        <w:t>26 de septiembre</w:t>
      </w:r>
      <w:r w:rsidR="00CC5806" w:rsidRPr="00E92BCE">
        <w:rPr>
          <w:rFonts w:ascii="Avenir Book" w:eastAsia="Times New Roman" w:hAnsi="Avenir Book" w:cs="Times New Roman"/>
          <w:sz w:val="22"/>
          <w:szCs w:val="22"/>
          <w:lang w:val="es-ES"/>
        </w:rPr>
        <w:t xml:space="preserve"> – </w:t>
      </w:r>
      <w:r w:rsidR="00CC5806">
        <w:rPr>
          <w:rFonts w:ascii="Avenir Book" w:hAnsi="Avenir Book"/>
          <w:sz w:val="22"/>
          <w:szCs w:val="22"/>
          <w:lang w:val="es-ES"/>
        </w:rPr>
        <w:t>14</w:t>
      </w:r>
      <w:r w:rsidR="00CC5806" w:rsidRPr="00E92BCE">
        <w:rPr>
          <w:rFonts w:ascii="Avenir Book" w:eastAsia="Times New Roman" w:hAnsi="Avenir Book" w:cs="Times New Roman"/>
          <w:sz w:val="22"/>
          <w:szCs w:val="22"/>
          <w:lang w:val="es-ES"/>
        </w:rPr>
        <w:t xml:space="preserve"> de octubre 202</w:t>
      </w:r>
      <w:r w:rsidR="00CC5806">
        <w:rPr>
          <w:rFonts w:ascii="Avenir Book" w:hAnsi="Avenir Book"/>
          <w:sz w:val="22"/>
          <w:szCs w:val="22"/>
          <w:lang w:val="es-ES"/>
        </w:rPr>
        <w:t>2</w:t>
      </w:r>
      <w:r w:rsidR="00CC5806" w:rsidRPr="00E92BCE">
        <w:rPr>
          <w:rFonts w:ascii="Avenir Book" w:eastAsia="Times New Roman" w:hAnsi="Avenir Book" w:cs="Times New Roman"/>
          <w:sz w:val="22"/>
          <w:szCs w:val="22"/>
          <w:lang w:val="es-ES"/>
        </w:rPr>
        <w:t>).</w:t>
      </w:r>
    </w:p>
    <w:sectPr w:rsidR="003B0678" w:rsidRPr="00CC5806" w:rsidSect="00CC5806">
      <w:headerReference w:type="default" r:id="rId9"/>
      <w:footerReference w:type="even" r:id="rId10"/>
      <w:footerReference w:type="default" r:id="rId11"/>
      <w:pgSz w:w="12240" w:h="15840"/>
      <w:pgMar w:top="3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CE02D" w14:textId="77777777" w:rsidR="002C476D" w:rsidRDefault="002C476D" w:rsidP="00866D1E">
      <w:r>
        <w:separator/>
      </w:r>
    </w:p>
  </w:endnote>
  <w:endnote w:type="continuationSeparator" w:id="0">
    <w:p w14:paraId="3C5768C3" w14:textId="77777777" w:rsidR="002C476D" w:rsidRDefault="002C476D" w:rsidP="0086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charset w:val="4D"/>
    <w:family w:val="auto"/>
    <w:pitch w:val="variable"/>
    <w:sig w:usb0="A00000EF" w:usb1="4000205B" w:usb2="00000000" w:usb3="00000000" w:csb0="00000093"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7093290"/>
      <w:docPartObj>
        <w:docPartGallery w:val="Page Numbers (Bottom of Page)"/>
        <w:docPartUnique/>
      </w:docPartObj>
    </w:sdtPr>
    <w:sdtEndPr>
      <w:rPr>
        <w:rStyle w:val="PageNumber"/>
      </w:rPr>
    </w:sdtEndPr>
    <w:sdtContent>
      <w:p w14:paraId="38AD3008" w14:textId="77777777" w:rsidR="00CD4239" w:rsidRDefault="00CD4239" w:rsidP="006A0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D3009" w14:textId="77777777" w:rsidR="00CD4239" w:rsidRDefault="00CD4239" w:rsidP="006A0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960105"/>
      <w:docPartObj>
        <w:docPartGallery w:val="Page Numbers (Bottom of Page)"/>
        <w:docPartUnique/>
      </w:docPartObj>
    </w:sdtPr>
    <w:sdtEndPr>
      <w:rPr>
        <w:rStyle w:val="PageNumber"/>
      </w:rPr>
    </w:sdtEndPr>
    <w:sdtContent>
      <w:p w14:paraId="38AD300A" w14:textId="1F973468" w:rsidR="00CD4239" w:rsidRDefault="00CD4239" w:rsidP="006A0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3E13">
          <w:rPr>
            <w:rStyle w:val="PageNumber"/>
            <w:noProof/>
          </w:rPr>
          <w:t>1</w:t>
        </w:r>
        <w:r>
          <w:rPr>
            <w:rStyle w:val="PageNumber"/>
          </w:rPr>
          <w:fldChar w:fldCharType="end"/>
        </w:r>
      </w:p>
    </w:sdtContent>
  </w:sdt>
  <w:p w14:paraId="38AD300B" w14:textId="77777777" w:rsidR="00CD4239" w:rsidRDefault="00CD4239" w:rsidP="006A0C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5BB5" w14:textId="77777777" w:rsidR="002C476D" w:rsidRDefault="002C476D" w:rsidP="00866D1E">
      <w:r>
        <w:separator/>
      </w:r>
    </w:p>
  </w:footnote>
  <w:footnote w:type="continuationSeparator" w:id="0">
    <w:p w14:paraId="334CF1F2" w14:textId="77777777" w:rsidR="002C476D" w:rsidRDefault="002C476D" w:rsidP="00866D1E">
      <w:r>
        <w:continuationSeparator/>
      </w:r>
    </w:p>
  </w:footnote>
  <w:footnote w:id="1">
    <w:p w14:paraId="38AD3010"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iCs/>
          <w:lang w:val="es-MX"/>
        </w:rPr>
        <w:t>Ver</w:t>
      </w:r>
      <w:r w:rsidRPr="00595F94">
        <w:rPr>
          <w:rFonts w:ascii="Avenir Book" w:hAnsi="Avenir Book" w:cs="Times New Roman"/>
          <w:lang w:val="es-MX"/>
        </w:rPr>
        <w:t xml:space="preserve"> Artículo 133, Código Penal de El Salvador.</w:t>
      </w:r>
    </w:p>
  </w:footnote>
  <w:footnote w:id="2">
    <w:p w14:paraId="38AD3011" w14:textId="77777777" w:rsidR="00CD4239" w:rsidRPr="00595F94" w:rsidRDefault="00CD4239" w:rsidP="00A41F11">
      <w:pPr>
        <w:pStyle w:val="FootnoteText"/>
        <w:jc w:val="both"/>
        <w:rPr>
          <w:rFonts w:ascii="Avenir Book" w:hAnsi="Avenir Book" w:cs="Times New Roman"/>
          <w:lang w:val="es-ES"/>
        </w:rPr>
      </w:pPr>
      <w:r w:rsidRPr="00595F94">
        <w:rPr>
          <w:rStyle w:val="FootnoteReference"/>
          <w:rFonts w:ascii="Avenir Book" w:hAnsi="Avenir Book" w:cs="Times New Roman"/>
        </w:rPr>
        <w:footnoteRef/>
      </w:r>
      <w:r w:rsidRPr="00595F94">
        <w:rPr>
          <w:rFonts w:ascii="Avenir Book" w:hAnsi="Avenir Book" w:cs="Times New Roman"/>
          <w:lang w:val="es-ES"/>
        </w:rPr>
        <w:t xml:space="preserve"> </w:t>
      </w:r>
      <w:r w:rsidRPr="00595F94">
        <w:rPr>
          <w:rFonts w:ascii="Avenir Book" w:hAnsi="Avenir Book" w:cs="Times New Roman"/>
          <w:i/>
          <w:lang w:val="es-ES"/>
        </w:rPr>
        <w:t xml:space="preserve">Ver </w:t>
      </w:r>
      <w:r w:rsidRPr="00595F94">
        <w:rPr>
          <w:rFonts w:ascii="Avenir Book" w:hAnsi="Avenir Book" w:cs="Times New Roman"/>
          <w:lang w:val="es-ES"/>
        </w:rPr>
        <w:t xml:space="preserve">Apartado III. de la presente carta. </w:t>
      </w:r>
    </w:p>
  </w:footnote>
  <w:footnote w:id="3">
    <w:p w14:paraId="38AD3012"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iCs/>
          <w:lang w:val="es-MX"/>
        </w:rPr>
        <w:t xml:space="preserve">Ver </w:t>
      </w:r>
      <w:r w:rsidRPr="00595F94">
        <w:rPr>
          <w:rFonts w:ascii="Avenir Book" w:hAnsi="Avenir Book" w:cs="Times New Roman"/>
          <w:lang w:val="es-MX"/>
        </w:rPr>
        <w:t>CESCR, Sexto informe periódico que El Salvador debía presentar en 2019 en virtud de los artículos 16 y 17 del Pacto, Documento ONU E/C.12/SLV/6, pár. 247, 2 de diciembre de 2019.</w:t>
      </w:r>
    </w:p>
  </w:footnote>
  <w:footnote w:id="4">
    <w:p w14:paraId="38AD3013"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i/>
          <w:iCs/>
          <w:lang w:val="es-MX"/>
        </w:rPr>
        <w:t>Ver</w:t>
      </w:r>
      <w:r w:rsidRPr="00595F94">
        <w:rPr>
          <w:rFonts w:ascii="Avenir Book" w:hAnsi="Avenir Book" w:cs="Times New Roman"/>
          <w:lang w:val="es-MX"/>
        </w:rPr>
        <w:t xml:space="preserve"> CESCR, Observación General No. 14, El derecho al disfrute del más alto nivel posible de salud (artículo 12 del Pacto Internacional de Derechos Económicos, Sociales y Culturales), Documento ONU E/C.12/2000/4, 11 de agosto de 2000), </w:t>
      </w:r>
      <w:r w:rsidRPr="00595F94">
        <w:rPr>
          <w:rFonts w:ascii="Avenir Book" w:hAnsi="Avenir Book" w:cs="Times New Roman"/>
          <w:lang w:val="es-SV"/>
        </w:rPr>
        <w:t>párrs.12, b), i) y 18.</w:t>
      </w:r>
    </w:p>
  </w:footnote>
  <w:footnote w:id="5">
    <w:p w14:paraId="38AD3014" w14:textId="77777777" w:rsidR="00CD4239" w:rsidRPr="00595F94" w:rsidRDefault="00CD4239" w:rsidP="00A41F11">
      <w:pPr>
        <w:pStyle w:val="FootnoteText"/>
        <w:jc w:val="both"/>
        <w:rPr>
          <w:rFonts w:ascii="Avenir Book" w:hAnsi="Avenir Book" w:cs="Times New Roman"/>
        </w:rPr>
      </w:pPr>
      <w:r w:rsidRPr="00595F94">
        <w:rPr>
          <w:rStyle w:val="FootnoteReference"/>
          <w:rFonts w:ascii="Avenir Book" w:hAnsi="Avenir Book" w:cs="Times New Roman"/>
        </w:rPr>
        <w:footnoteRef/>
      </w:r>
      <w:r w:rsidRPr="00595F94">
        <w:rPr>
          <w:rFonts w:ascii="Avenir Book" w:hAnsi="Avenir Book" w:cs="Times New Roman"/>
        </w:rPr>
        <w:t>Ibidem, párr.14.</w:t>
      </w:r>
    </w:p>
  </w:footnote>
  <w:footnote w:id="6">
    <w:p w14:paraId="38AD3015" w14:textId="77777777" w:rsidR="00CD4239" w:rsidRPr="00595F94" w:rsidRDefault="00CD4239" w:rsidP="00A41F11">
      <w:pPr>
        <w:pStyle w:val="FootnoteText"/>
        <w:jc w:val="both"/>
        <w:rPr>
          <w:rFonts w:ascii="Avenir Book" w:hAnsi="Avenir Book" w:cs="Times New Roman"/>
        </w:rPr>
      </w:pPr>
      <w:r w:rsidRPr="00595F94">
        <w:rPr>
          <w:rStyle w:val="FootnoteReference"/>
          <w:rFonts w:ascii="Avenir Book" w:hAnsi="Avenir Book" w:cs="Times New Roman"/>
        </w:rPr>
        <w:footnoteRef/>
      </w:r>
      <w:r w:rsidRPr="00595F94">
        <w:rPr>
          <w:rFonts w:ascii="Avenir Book" w:hAnsi="Avenir Book" w:cs="Times New Roman"/>
        </w:rPr>
        <w:t xml:space="preserve"> Center for Reproductive Rights (2014): Abortion Worldwide: Twenty Years of Reform en The World Abortion Laws, 2019. </w:t>
      </w:r>
    </w:p>
  </w:footnote>
  <w:footnote w:id="7">
    <w:p w14:paraId="38AD3016"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Consejo de Derechos Humanos, Informe del Grupo de Trabajo sobre la cuestión de la discriminación contra la mujer en la legislación y en la práctica, Documento ONU A/HRC/32/44, 8 de abril de 2016, párr. 28 y 29</w:t>
      </w:r>
    </w:p>
  </w:footnote>
  <w:footnote w:id="8">
    <w:p w14:paraId="38AD3017"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iCs/>
          <w:lang w:val="es-MX"/>
        </w:rPr>
        <w:t>Ver</w:t>
      </w:r>
      <w:r w:rsidRPr="00595F94">
        <w:rPr>
          <w:rFonts w:ascii="Avenir Book" w:hAnsi="Avenir Book" w:cs="Times New Roman"/>
          <w:lang w:val="es-MX"/>
        </w:rPr>
        <w:t xml:space="preserve"> CESCR, Observaciones finales sobre los informes periódicos tercero, cuarto y quinto combinados de El Salvador, Documento ONU E/C.12/SLV/CO/3-5, 19 de junio de 2014, pár. 22, </w:t>
      </w:r>
    </w:p>
  </w:footnote>
  <w:footnote w:id="9">
    <w:p w14:paraId="38AD3018" w14:textId="77777777" w:rsidR="00CD4239" w:rsidRPr="00595F94" w:rsidRDefault="00CD4239" w:rsidP="00A41F11">
      <w:pPr>
        <w:pStyle w:val="FootnoteText"/>
        <w:jc w:val="both"/>
        <w:rPr>
          <w:rFonts w:ascii="Avenir Book" w:hAnsi="Avenir Book" w:cs="Times New Roman"/>
          <w:iCs/>
          <w:lang w:val="es-NI"/>
        </w:rPr>
      </w:pPr>
      <w:r w:rsidRPr="00595F94">
        <w:rPr>
          <w:rStyle w:val="FootnoteReference"/>
          <w:rFonts w:ascii="Avenir Book" w:hAnsi="Avenir Book" w:cs="Times New Roman"/>
        </w:rPr>
        <w:footnoteRef/>
      </w:r>
      <w:r w:rsidRPr="00595F94">
        <w:rPr>
          <w:rFonts w:ascii="Avenir Book" w:hAnsi="Avenir Book" w:cs="Times New Roman"/>
          <w:lang w:val="es-NI"/>
        </w:rPr>
        <w:t xml:space="preserve"> </w:t>
      </w:r>
      <w:r w:rsidRPr="00595F94">
        <w:rPr>
          <w:rFonts w:ascii="Avenir Book" w:hAnsi="Avenir Book" w:cs="Times New Roman"/>
          <w:i/>
          <w:lang w:val="es-ES"/>
        </w:rPr>
        <w:t>Ver</w:t>
      </w:r>
      <w:r w:rsidRPr="00595F94">
        <w:rPr>
          <w:rFonts w:ascii="Avenir Book" w:hAnsi="Avenir Book" w:cs="Times New Roman"/>
          <w:iCs/>
          <w:lang w:val="es-ES"/>
        </w:rPr>
        <w:t xml:space="preserve"> Guttmacher Institute, </w:t>
      </w:r>
      <w:r w:rsidRPr="00595F94">
        <w:rPr>
          <w:rFonts w:ascii="Avenir Book" w:hAnsi="Avenir Book" w:cs="Times New Roman"/>
          <w:iCs/>
          <w:lang w:val="es-NI"/>
        </w:rPr>
        <w:t>Aborto inducido a nivel mundial, incidencia y tendencias mundiales, (marzo 2018).</w:t>
      </w:r>
    </w:p>
  </w:footnote>
  <w:footnote w:id="10">
    <w:p w14:paraId="38AD3019" w14:textId="77777777" w:rsidR="00CD4239" w:rsidRPr="00595F94" w:rsidRDefault="00CD4239" w:rsidP="00A41F11">
      <w:pPr>
        <w:pStyle w:val="FootnoteText"/>
        <w:jc w:val="both"/>
        <w:rPr>
          <w:rFonts w:ascii="Avenir Book" w:hAnsi="Avenir Book" w:cs="Times New Roman"/>
          <w:iCs/>
          <w:lang w:val="es-MX"/>
        </w:rPr>
      </w:pPr>
      <w:r w:rsidRPr="00595F94">
        <w:rPr>
          <w:rStyle w:val="FootnoteReference"/>
          <w:rFonts w:ascii="Avenir Book" w:hAnsi="Avenir Book" w:cs="Times New Roman"/>
          <w:iCs/>
        </w:rPr>
        <w:footnoteRef/>
      </w:r>
      <w:r w:rsidRPr="00595F94">
        <w:rPr>
          <w:rFonts w:ascii="Avenir Book" w:hAnsi="Avenir Book" w:cs="Times New Roman"/>
          <w:iCs/>
          <w:lang w:val="es-MX"/>
        </w:rPr>
        <w:t xml:space="preserve"> </w:t>
      </w:r>
      <w:r w:rsidRPr="00595F94">
        <w:rPr>
          <w:rFonts w:ascii="Avenir Book" w:hAnsi="Avenir Book" w:cs="Times New Roman"/>
          <w:i/>
          <w:lang w:val="es-MX"/>
        </w:rPr>
        <w:t>Ver</w:t>
      </w:r>
      <w:r w:rsidRPr="00595F94">
        <w:rPr>
          <w:rFonts w:ascii="Avenir Book" w:hAnsi="Avenir Book" w:cs="Times New Roman"/>
          <w:iCs/>
          <w:lang w:val="es-MX"/>
        </w:rPr>
        <w:t xml:space="preserve"> Informe del Relator Especial sobre la tortura y otros tratos o penas crueles, inhumanos o degradantes, Juan E. Méndez, Documento ONU A/HRC/31/57, 5 de enero de 2016. </w:t>
      </w:r>
    </w:p>
  </w:footnote>
  <w:footnote w:id="11">
    <w:p w14:paraId="7F4D0415" w14:textId="40D24DC4" w:rsidR="002F4038" w:rsidRPr="002F4038" w:rsidRDefault="002F4038">
      <w:pPr>
        <w:pStyle w:val="FootnoteText"/>
        <w:rPr>
          <w:lang w:val="es-ES"/>
        </w:rPr>
      </w:pPr>
      <w:r>
        <w:rPr>
          <w:rStyle w:val="FootnoteReference"/>
        </w:rPr>
        <w:footnoteRef/>
      </w:r>
      <w:r w:rsidRPr="002F4038">
        <w:rPr>
          <w:lang w:val="es-ES"/>
        </w:rPr>
        <w:t xml:space="preserve"> </w:t>
      </w:r>
      <w:r w:rsidRPr="002F4038">
        <w:rPr>
          <w:rFonts w:ascii="Avenir Book" w:hAnsi="Avenir Book" w:cs="Times New Roman"/>
          <w:i/>
          <w:lang w:val="es-ES"/>
        </w:rPr>
        <w:t>Ver</w:t>
      </w:r>
      <w:r w:rsidRPr="002F4038">
        <w:rPr>
          <w:rFonts w:ascii="Avenir Book" w:hAnsi="Avenir Book" w:cs="Times New Roman"/>
          <w:iCs/>
          <w:lang w:val="es-ES"/>
        </w:rPr>
        <w:t xml:space="preserve"> Agrupación Ciudadana por la Despenalización del aborto, Del Hospital a la cárcel 1998-2019, Consecuencias</w:t>
      </w:r>
    </w:p>
  </w:footnote>
  <w:footnote w:id="12">
    <w:p w14:paraId="38AD301A"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lang w:val="es-ES"/>
        </w:rPr>
        <w:t xml:space="preserve">Ver </w:t>
      </w:r>
      <w:r w:rsidRPr="00595F94">
        <w:rPr>
          <w:rFonts w:ascii="Avenir Book" w:hAnsi="Avenir Book" w:cs="Times New Roman"/>
          <w:iCs/>
          <w:lang w:val="es-ES"/>
        </w:rPr>
        <w:t>Informe de la Relatora Especial sobre la violencia contra la mujer, sus causas y consecuencias, Enfoque basado en los derechos humanos del maltrato y la violencia contra la mujer en los servicios de salud reproductiva, con especial hincapié en la atención del parto y la violencia obstétrica, Documento ONU A/74/137, 11 de julio de 2019.</w:t>
      </w:r>
    </w:p>
  </w:footnote>
  <w:footnote w:id="13">
    <w:p w14:paraId="38AD301B"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iCs/>
          <w:lang w:val="es-MX"/>
        </w:rPr>
        <w:t xml:space="preserve">Ver </w:t>
      </w:r>
      <w:r w:rsidRPr="00595F94">
        <w:rPr>
          <w:rFonts w:ascii="Avenir Book" w:hAnsi="Avenir Book" w:cs="Times New Roman"/>
          <w:lang w:val="es-MX"/>
        </w:rPr>
        <w:t>CESCR, Sexto informe periódico que El Salvador debía presentar en 2019 en virtud de los artículos 16 y 17 del Pacto, Documento ONU E/C.12/SLV/6, pár. 248, 2 de diciembre de 2019.</w:t>
      </w:r>
    </w:p>
  </w:footnote>
  <w:footnote w:id="14">
    <w:p w14:paraId="38AD301D"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iCs/>
          <w:lang w:val="es-MX"/>
        </w:rPr>
        <w:t>Ver</w:t>
      </w:r>
      <w:r w:rsidRPr="00595F94">
        <w:rPr>
          <w:rFonts w:ascii="Avenir Book" w:hAnsi="Avenir Book" w:cs="Times New Roman"/>
          <w:lang w:val="es-MX"/>
        </w:rPr>
        <w:t xml:space="preserve"> Comisión Interamericana de Derechos Humanos, Petición 2003-13. Admisibilidad. Beatriz. El Salvador.7 de septiembre de 2017. Disponible en https://www.oas.org/es/cidh/decisiones/2017/ESAD2003-13ES.pdf</w:t>
      </w:r>
    </w:p>
  </w:footnote>
  <w:footnote w:id="15">
    <w:p w14:paraId="36260428" w14:textId="6193028A" w:rsidR="002F4038" w:rsidRPr="002F4038" w:rsidRDefault="002F4038">
      <w:pPr>
        <w:pStyle w:val="FootnoteText"/>
        <w:rPr>
          <w:lang w:val="es-ES"/>
        </w:rPr>
      </w:pPr>
      <w:r>
        <w:rPr>
          <w:rStyle w:val="FootnoteReference"/>
        </w:rPr>
        <w:footnoteRef/>
      </w:r>
      <w:r w:rsidRPr="002F4038">
        <w:rPr>
          <w:lang w:val="es-ES"/>
        </w:rPr>
        <w:t xml:space="preserve"> </w:t>
      </w:r>
      <w:r w:rsidRPr="002F4038">
        <w:rPr>
          <w:rFonts w:ascii="Avenir Book" w:hAnsi="Avenir Book" w:cs="Times New Roman"/>
          <w:i/>
          <w:iCs/>
          <w:lang w:val="es-MX"/>
        </w:rPr>
        <w:t xml:space="preserve">Ver </w:t>
      </w:r>
      <w:r w:rsidRPr="002F4038">
        <w:rPr>
          <w:rFonts w:ascii="Avenir Book" w:hAnsi="Avenir Book" w:cs="Times New Roman"/>
          <w:lang w:val="es-MX"/>
        </w:rPr>
        <w:t>Consejo de Derechos Humanos, Opiniones aprobadas por el Grupo de Trabajo sobre la Detención Arbitraria en su 86 período de sesiones,  Documento UN A/HRC/WGAD/2019/68, 4 de marzo de 2020.</w:t>
      </w:r>
    </w:p>
  </w:footnote>
  <w:footnote w:id="16">
    <w:p w14:paraId="38AD301F" w14:textId="77777777" w:rsidR="00CD4239" w:rsidRPr="00595F94" w:rsidRDefault="00CD4239" w:rsidP="00A41F11">
      <w:pPr>
        <w:pStyle w:val="FootnoteText"/>
        <w:jc w:val="both"/>
        <w:rPr>
          <w:rFonts w:ascii="Avenir Book" w:hAnsi="Avenir Book" w:cs="Times New Roman"/>
          <w:lang w:val="es-MX"/>
        </w:rPr>
      </w:pPr>
      <w:r w:rsidRPr="00595F94">
        <w:rPr>
          <w:rFonts w:ascii="Avenir Book" w:hAnsi="Avenir Book" w:cs="Times New Roman"/>
          <w:vertAlign w:val="superscript"/>
          <w:lang w:val="es-MX"/>
        </w:rPr>
        <w:footnoteRef/>
      </w:r>
      <w:r w:rsidRPr="00595F94">
        <w:rPr>
          <w:rFonts w:ascii="Avenir Book" w:hAnsi="Avenir Book" w:cs="Times New Roman"/>
          <w:lang w:val="es-MX"/>
        </w:rPr>
        <w:t xml:space="preserve"> </w:t>
      </w:r>
      <w:r w:rsidRPr="00595F94">
        <w:rPr>
          <w:rFonts w:ascii="Avenir Book" w:hAnsi="Avenir Book" w:cs="Times New Roman"/>
          <w:i/>
          <w:iCs/>
          <w:lang w:val="es-MX"/>
        </w:rPr>
        <w:t xml:space="preserve">Ver </w:t>
      </w:r>
      <w:r w:rsidRPr="00595F94">
        <w:rPr>
          <w:rFonts w:ascii="Avenir Book" w:hAnsi="Avenir Book" w:cs="Times New Roman"/>
          <w:lang w:val="es-MX"/>
        </w:rPr>
        <w:t>CESCR, Recomendación General No. 25, relativa a la ciencia y los derechos económicos, sociales y culturales</w:t>
      </w:r>
      <w:bookmarkStart w:id="3" w:name="_Toc38978085"/>
      <w:bookmarkEnd w:id="3"/>
      <w:r w:rsidRPr="00595F94">
        <w:rPr>
          <w:rFonts w:ascii="Avenir Book" w:hAnsi="Avenir Book" w:cs="Times New Roman"/>
          <w:lang w:val="es-MX"/>
        </w:rPr>
        <w:t>, Documento ONU, E/C.12/GC/22, 30 de abril de 2020, pár. 33.</w:t>
      </w:r>
    </w:p>
  </w:footnote>
  <w:footnote w:id="17">
    <w:p w14:paraId="38AD3020" w14:textId="77777777" w:rsidR="00CD4239" w:rsidRPr="00595F94" w:rsidRDefault="00CD4239" w:rsidP="00A41F11">
      <w:pPr>
        <w:pStyle w:val="FootnoteText"/>
        <w:jc w:val="both"/>
        <w:rPr>
          <w:rFonts w:ascii="Avenir Book" w:hAnsi="Avenir Book" w:cs="Times New Roman"/>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iCs/>
          <w:lang w:val="es-MX"/>
        </w:rPr>
        <w:t>Ver</w:t>
      </w:r>
      <w:r w:rsidRPr="00595F94">
        <w:rPr>
          <w:rFonts w:ascii="Avenir Book" w:hAnsi="Avenir Book" w:cs="Times New Roman"/>
          <w:lang w:val="es-MX"/>
        </w:rPr>
        <w:t xml:space="preserve"> CESCR, Observación General No. 22, relativa al derecho a la salud sexual y reproductiva (artículo 12 del Pacto Internacional de Derechos Económicos, Sociales y Culturales), Documento ONU E/C.12/GC/22, 2 de mayo de 2016, párrs. </w:t>
      </w:r>
      <w:r w:rsidRPr="00595F94">
        <w:rPr>
          <w:rFonts w:ascii="Avenir Book" w:hAnsi="Avenir Book" w:cs="Times New Roman"/>
        </w:rPr>
        <w:t>13,14,21.</w:t>
      </w:r>
    </w:p>
  </w:footnote>
  <w:footnote w:id="18">
    <w:p w14:paraId="38AD3021" w14:textId="77777777" w:rsidR="00CD4239" w:rsidRPr="00595F94" w:rsidRDefault="00CD4239" w:rsidP="00A41F11">
      <w:pPr>
        <w:pStyle w:val="FootnoteText"/>
        <w:jc w:val="both"/>
        <w:rPr>
          <w:rFonts w:ascii="Avenir Book" w:hAnsi="Avenir Book" w:cs="Times New Roman"/>
        </w:rPr>
      </w:pPr>
      <w:r w:rsidRPr="00595F94">
        <w:rPr>
          <w:rStyle w:val="FootnoteReference"/>
          <w:rFonts w:ascii="Avenir Book" w:hAnsi="Avenir Book" w:cs="Times New Roman"/>
        </w:rPr>
        <w:footnoteRef/>
      </w:r>
      <w:r w:rsidRPr="00595F94">
        <w:rPr>
          <w:rFonts w:ascii="Avenir Book" w:hAnsi="Avenir Book" w:cs="Times New Roman"/>
          <w:color w:val="000000"/>
        </w:rPr>
        <w:t xml:space="preserve"> Ganatra B., Gerdts C., et al., Global, regional, and sub regional classification of abortions by safety, 2010-14: estimates from a Bayesian hierarchical model; The Lancet, 2017; September 27, 2017.</w:t>
      </w:r>
    </w:p>
  </w:footnote>
  <w:footnote w:id="19">
    <w:p w14:paraId="38AD3022"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Organización Mundial de la Salud, Aborto sin riesgos: guía técnica y de políticas para sistemas de salud, 2da. Edición; 2012. </w:t>
      </w:r>
    </w:p>
  </w:footnote>
  <w:footnote w:id="20">
    <w:p w14:paraId="38AD3023"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Organización Mundial de la Salud, Funciones del personal sanitario en la atención para un aborto sin riesgos y los métodos anticonceptivos después del aborto, julio 2015.</w:t>
      </w:r>
    </w:p>
  </w:footnote>
  <w:footnote w:id="21">
    <w:p w14:paraId="38AD3024"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Organización Mundial de la Salud, Manejo Médico del Aborto, 2018.</w:t>
      </w:r>
    </w:p>
  </w:footnote>
  <w:footnote w:id="22">
    <w:p w14:paraId="49B9062D" w14:textId="3BF36603" w:rsidR="00934E06" w:rsidRPr="00934E06" w:rsidRDefault="00934E06">
      <w:pPr>
        <w:pStyle w:val="FootnoteText"/>
        <w:rPr>
          <w:lang w:val="es-ES"/>
        </w:rPr>
      </w:pPr>
      <w:r>
        <w:rPr>
          <w:rStyle w:val="FootnoteReference"/>
        </w:rPr>
        <w:footnoteRef/>
      </w:r>
      <w:r w:rsidRPr="00934E06">
        <w:rPr>
          <w:lang w:val="es-ES"/>
        </w:rPr>
        <w:t xml:space="preserve"> </w:t>
      </w:r>
      <w:r w:rsidRPr="0042374C">
        <w:rPr>
          <w:rFonts w:ascii="Avenir Book" w:hAnsi="Avenir Book" w:cs="Times New Roman"/>
          <w:lang w:val="es-MX"/>
        </w:rPr>
        <w:t xml:space="preserve">Organización Mundial de la Salud, Directrices </w:t>
      </w:r>
      <w:r w:rsidR="0042374C" w:rsidRPr="0042374C">
        <w:rPr>
          <w:rFonts w:ascii="Avenir Book" w:hAnsi="Avenir Book" w:cs="Times New Roman"/>
          <w:lang w:val="es-MX"/>
        </w:rPr>
        <w:t>sobre la atención para el aborto, 2022.</w:t>
      </w:r>
      <w:r w:rsidR="0042374C">
        <w:rPr>
          <w:lang w:val="es-ES"/>
        </w:rPr>
        <w:t xml:space="preserve"> </w:t>
      </w:r>
    </w:p>
  </w:footnote>
  <w:footnote w:id="23">
    <w:p w14:paraId="38AD3025" w14:textId="77777777" w:rsidR="00CD4239" w:rsidRPr="00595F94" w:rsidRDefault="00CD4239" w:rsidP="00A41F11">
      <w:pPr>
        <w:pStyle w:val="FootnoteText"/>
        <w:jc w:val="both"/>
        <w:rPr>
          <w:rFonts w:ascii="Avenir Book" w:hAnsi="Avenir Book" w:cs="Times New Roman"/>
        </w:rPr>
      </w:pPr>
      <w:r w:rsidRPr="00595F94">
        <w:rPr>
          <w:rStyle w:val="FootnoteReference"/>
          <w:rFonts w:ascii="Avenir Book" w:hAnsi="Avenir Book" w:cs="Times New Roman"/>
        </w:rPr>
        <w:footnoteRef/>
      </w:r>
      <w:r w:rsidRPr="00595F94">
        <w:rPr>
          <w:rFonts w:ascii="Avenir Book" w:hAnsi="Avenir Book" w:cs="Times New Roman"/>
        </w:rPr>
        <w:t xml:space="preserve"> World Health Organization, </w:t>
      </w:r>
      <w:r w:rsidRPr="00595F94">
        <w:rPr>
          <w:rFonts w:ascii="Avenir Book" w:hAnsi="Avenir Book" w:cs="Times New Roman"/>
          <w:shd w:val="clear" w:color="auto" w:fill="FFFFFF"/>
        </w:rPr>
        <w:t>21</w:t>
      </w:r>
      <w:r w:rsidRPr="00595F94">
        <w:rPr>
          <w:rFonts w:ascii="Avenir Book" w:hAnsi="Avenir Book" w:cs="Times New Roman"/>
          <w:shd w:val="clear" w:color="auto" w:fill="FFFFFF"/>
          <w:vertAlign w:val="superscript"/>
        </w:rPr>
        <w:t>st</w:t>
      </w:r>
      <w:r w:rsidRPr="00595F94">
        <w:rPr>
          <w:rFonts w:ascii="Avenir Book" w:hAnsi="Avenir Book" w:cs="Times New Roman"/>
          <w:shd w:val="clear" w:color="auto" w:fill="FFFFFF"/>
        </w:rPr>
        <w:t xml:space="preserve"> Essential Medicines List (EML), 2019.</w:t>
      </w:r>
    </w:p>
  </w:footnote>
  <w:footnote w:id="24">
    <w:p w14:paraId="38AD3026"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rPr>
        <w:t xml:space="preserve"> </w:t>
      </w:r>
      <w:r w:rsidRPr="00595F94">
        <w:rPr>
          <w:rFonts w:ascii="Avenir Book" w:hAnsi="Avenir Book" w:cs="Times New Roman"/>
          <w:i/>
          <w:iCs/>
        </w:rPr>
        <w:t xml:space="preserve">Ver </w:t>
      </w:r>
      <w:r w:rsidRPr="00595F94">
        <w:rPr>
          <w:rStyle w:val="apple-converted-space"/>
          <w:rFonts w:ascii="Avenir Book" w:hAnsi="Avenir Book" w:cs="Times New Roman"/>
          <w:color w:val="000000"/>
          <w:shd w:val="clear" w:color="auto" w:fill="FFFFFF"/>
        </w:rPr>
        <w:t xml:space="preserve">Guttmacher Institute, Induced abortion Worldwide, Global Incidence and Trends, March 2018. </w:t>
      </w:r>
      <w:r w:rsidRPr="00595F94">
        <w:rPr>
          <w:rStyle w:val="apple-converted-space"/>
          <w:rFonts w:ascii="Avenir Book" w:hAnsi="Avenir Book" w:cs="Times New Roman"/>
          <w:color w:val="000000"/>
          <w:shd w:val="clear" w:color="auto" w:fill="FFFFFF"/>
          <w:lang w:val="es-MX"/>
        </w:rPr>
        <w:t>Disponible en https://www.guttmacher.org/fact-sheet/induced-abortion-worldwide.</w:t>
      </w:r>
    </w:p>
  </w:footnote>
  <w:footnote w:id="25">
    <w:p w14:paraId="38AD3027" w14:textId="77777777" w:rsidR="00CD4239" w:rsidRPr="00595F94" w:rsidRDefault="00CD4239" w:rsidP="00A41F11">
      <w:pPr>
        <w:pStyle w:val="FootnoteText"/>
        <w:jc w:val="both"/>
        <w:rPr>
          <w:rFonts w:ascii="Avenir Book" w:hAnsi="Avenir Book" w:cs="Times New Roman"/>
        </w:rPr>
      </w:pPr>
      <w:r w:rsidRPr="00595F94">
        <w:rPr>
          <w:rStyle w:val="FootnoteReference"/>
          <w:rFonts w:ascii="Avenir Book" w:hAnsi="Avenir Book" w:cs="Times New Roman"/>
        </w:rPr>
        <w:footnoteRef/>
      </w:r>
      <w:r w:rsidRPr="00595F94">
        <w:rPr>
          <w:rFonts w:ascii="Avenir Book" w:hAnsi="Avenir Book" w:cs="Times New Roman"/>
        </w:rPr>
        <w:t xml:space="preserve"> </w:t>
      </w:r>
      <w:r w:rsidRPr="00595F94">
        <w:rPr>
          <w:rStyle w:val="apple-converted-space"/>
          <w:rFonts w:ascii="Avenir Book" w:hAnsi="Avenir Book" w:cs="Times New Roman"/>
          <w:shd w:val="clear" w:color="auto" w:fill="FFFFFF"/>
        </w:rPr>
        <w:t>Ibídem.</w:t>
      </w:r>
    </w:p>
  </w:footnote>
  <w:footnote w:id="26">
    <w:p w14:paraId="38AD3028"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rPr>
        <w:t xml:space="preserve"> </w:t>
      </w:r>
      <w:bookmarkStart w:id="4" w:name="87"/>
      <w:bookmarkEnd w:id="4"/>
      <w:r w:rsidRPr="00595F94">
        <w:rPr>
          <w:rFonts w:ascii="Avenir Book" w:hAnsi="Avenir Book" w:cs="Times New Roman"/>
          <w:i/>
          <w:iCs/>
        </w:rPr>
        <w:t xml:space="preserve">Ver </w:t>
      </w:r>
      <w:r w:rsidRPr="00595F94">
        <w:rPr>
          <w:rFonts w:ascii="Avenir Book" w:hAnsi="Avenir Book" w:cs="Times New Roman"/>
          <w:shd w:val="clear" w:color="auto" w:fill="FFFFFF"/>
        </w:rPr>
        <w:t xml:space="preserve">Ngai SW, Fan S, Li S, Cheng L, Ding J, Jing X, et al. A randomized trial to compare 24 h versus 12 h double dose regimen of levonorgestrel for emergency contraception. </w:t>
      </w:r>
      <w:r w:rsidRPr="00595F94">
        <w:rPr>
          <w:rFonts w:ascii="Avenir Book" w:hAnsi="Avenir Book" w:cs="Times New Roman"/>
          <w:shd w:val="clear" w:color="auto" w:fill="FFFFFF"/>
          <w:lang w:val="es-MX"/>
        </w:rPr>
        <w:t>Hum Reprod 2005;20:307–11. (Level I). Disponible en https://www.ncbi.nlm.nih.gov/pubmed/15567882</w:t>
      </w:r>
    </w:p>
  </w:footnote>
  <w:footnote w:id="27">
    <w:p w14:paraId="38AD3029"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iCs/>
          <w:lang w:val="es-MX"/>
        </w:rPr>
        <w:t>Ver</w:t>
      </w:r>
      <w:r w:rsidRPr="00595F94">
        <w:rPr>
          <w:rFonts w:ascii="Avenir Book" w:hAnsi="Avenir Book" w:cs="Times New Roman"/>
          <w:lang w:val="es-MX"/>
        </w:rPr>
        <w:t xml:space="preserve"> CESC, Observación General No. 22, relativa al derecho a la salud sexual y reproductiva (artículo 12 del Pacto Internacional de Derechos Económicos, Sociales y Culturales), Documento ONU E/C.12/GC/22, 2 de mayo de 2016, pár. 45.</w:t>
      </w:r>
    </w:p>
  </w:footnote>
  <w:footnote w:id="28">
    <w:p w14:paraId="38AD302A"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rPr>
        <w:t xml:space="preserve"> </w:t>
      </w:r>
      <w:r w:rsidRPr="00595F94">
        <w:rPr>
          <w:rFonts w:ascii="Avenir Book" w:hAnsi="Avenir Book" w:cs="Times New Roman"/>
          <w:i/>
        </w:rPr>
        <w:t>Ver</w:t>
      </w:r>
      <w:r w:rsidRPr="00595F94">
        <w:rPr>
          <w:rFonts w:ascii="Avenir Book" w:hAnsi="Avenir Book" w:cs="Times New Roman"/>
        </w:rPr>
        <w:t xml:space="preserve"> World Health Organization, Adolescent Pregnancy, 23th February 2018. </w:t>
      </w:r>
      <w:r w:rsidRPr="00595F94">
        <w:rPr>
          <w:rFonts w:ascii="Avenir Book" w:hAnsi="Avenir Book" w:cs="Times New Roman"/>
          <w:lang w:val="es-MX"/>
        </w:rPr>
        <w:t>Disponible en https://www.who.int/en/news-room/fact-sheets/detail/adolescent-pregnancy</w:t>
      </w:r>
    </w:p>
  </w:footnote>
  <w:footnote w:id="29">
    <w:p w14:paraId="38AD302B" w14:textId="77777777" w:rsidR="00CD4239" w:rsidRPr="00595F94" w:rsidRDefault="00CD4239" w:rsidP="00A41F11">
      <w:pPr>
        <w:pStyle w:val="FootnoteText"/>
        <w:jc w:val="both"/>
        <w:rPr>
          <w:rFonts w:ascii="Avenir Book" w:hAnsi="Avenir Book" w:cs="Times New Roman"/>
          <w:lang w:val="es-MX"/>
        </w:rPr>
      </w:pPr>
      <w:r w:rsidRPr="00595F94">
        <w:rPr>
          <w:rStyle w:val="FootnoteReference"/>
          <w:rFonts w:ascii="Avenir Book" w:hAnsi="Avenir Book" w:cs="Times New Roman"/>
        </w:rPr>
        <w:footnoteRef/>
      </w:r>
      <w:r w:rsidRPr="00595F94">
        <w:rPr>
          <w:rFonts w:ascii="Avenir Book" w:hAnsi="Avenir Book" w:cs="Times New Roman"/>
          <w:lang w:val="es-MX"/>
        </w:rPr>
        <w:t xml:space="preserve"> </w:t>
      </w:r>
      <w:r w:rsidRPr="00595F94">
        <w:rPr>
          <w:rFonts w:ascii="Avenir Book" w:hAnsi="Avenir Book" w:cs="Times New Roman"/>
          <w:i/>
          <w:iCs/>
          <w:lang w:val="es-MX"/>
        </w:rPr>
        <w:t xml:space="preserve">Ver </w:t>
      </w:r>
      <w:r w:rsidRPr="00595F94">
        <w:rPr>
          <w:rFonts w:ascii="Avenir Book" w:hAnsi="Avenir Book" w:cs="Times New Roman"/>
          <w:lang w:val="es-MX"/>
        </w:rPr>
        <w:t>Informe provisional del Relator Especial del Consejo de Derechos Humanos sobre el derecho de toda persona al disfrute del más alto nivel posible de salud física y mental, Anand Grover, de conformidad con las resoluciones 15/22 y 6/29 del Consejo de Derechos Humanos, criminalización de la salud sexual y reproductiva, Documento ONU A/66/254, 3 de agosto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4CDD" w14:textId="236785B9" w:rsidR="00595F94" w:rsidRDefault="00595F94" w:rsidP="004237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E44"/>
    <w:multiLevelType w:val="hybridMultilevel"/>
    <w:tmpl w:val="4F9EB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939D2"/>
    <w:multiLevelType w:val="hybridMultilevel"/>
    <w:tmpl w:val="72442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5D2F68"/>
    <w:multiLevelType w:val="hybridMultilevel"/>
    <w:tmpl w:val="3CF043E6"/>
    <w:lvl w:ilvl="0" w:tplc="C1267AB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F649ED"/>
    <w:multiLevelType w:val="hybridMultilevel"/>
    <w:tmpl w:val="802A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A1C07"/>
    <w:multiLevelType w:val="hybridMultilevel"/>
    <w:tmpl w:val="15745AD6"/>
    <w:lvl w:ilvl="0" w:tplc="08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4661611"/>
    <w:multiLevelType w:val="hybridMultilevel"/>
    <w:tmpl w:val="B6F8E44E"/>
    <w:lvl w:ilvl="0" w:tplc="0DB677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024DC9"/>
    <w:multiLevelType w:val="hybridMultilevel"/>
    <w:tmpl w:val="13A06878"/>
    <w:lvl w:ilvl="0" w:tplc="9498F9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A57051"/>
    <w:multiLevelType w:val="hybridMultilevel"/>
    <w:tmpl w:val="4FA2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D7D92"/>
    <w:multiLevelType w:val="hybridMultilevel"/>
    <w:tmpl w:val="4ACC0D14"/>
    <w:lvl w:ilvl="0" w:tplc="071886C2">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2F2270"/>
    <w:multiLevelType w:val="hybridMultilevel"/>
    <w:tmpl w:val="0660CC9C"/>
    <w:lvl w:ilvl="0" w:tplc="AF38A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63508E"/>
    <w:multiLevelType w:val="hybridMultilevel"/>
    <w:tmpl w:val="95D22198"/>
    <w:lvl w:ilvl="0" w:tplc="28C21B3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34986"/>
    <w:multiLevelType w:val="hybridMultilevel"/>
    <w:tmpl w:val="DFEE4004"/>
    <w:lvl w:ilvl="0" w:tplc="08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5B1618BB"/>
    <w:multiLevelType w:val="singleLevel"/>
    <w:tmpl w:val="5F7A4F58"/>
    <w:lvl w:ilvl="0">
      <w:start w:val="1"/>
      <w:numFmt w:val="decimal"/>
      <w:lvlRestart w:val="0"/>
      <w:lvlText w:val="%1."/>
      <w:lvlJc w:val="left"/>
      <w:pPr>
        <w:tabs>
          <w:tab w:val="num" w:pos="475"/>
        </w:tabs>
        <w:ind w:left="0" w:firstLine="0"/>
      </w:pPr>
      <w:rPr>
        <w:spacing w:val="0"/>
        <w:w w:val="100"/>
      </w:rPr>
    </w:lvl>
  </w:abstractNum>
  <w:abstractNum w:abstractNumId="13" w15:restartNumberingAfterBreak="0">
    <w:nsid w:val="5F614935"/>
    <w:multiLevelType w:val="hybridMultilevel"/>
    <w:tmpl w:val="83F8629A"/>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12D4CB7"/>
    <w:multiLevelType w:val="hybridMultilevel"/>
    <w:tmpl w:val="2E70C864"/>
    <w:lvl w:ilvl="0" w:tplc="DAF82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9C169B"/>
    <w:multiLevelType w:val="hybridMultilevel"/>
    <w:tmpl w:val="61EE6710"/>
    <w:lvl w:ilvl="0" w:tplc="6A1874B4">
      <w:start w:val="1"/>
      <w:numFmt w:val="decimal"/>
      <w:lvlText w:val="%1."/>
      <w:lvlJc w:val="left"/>
      <w:pPr>
        <w:ind w:left="1637" w:hanging="360"/>
      </w:pPr>
      <w:rPr>
        <w:rFonts w:ascii="Times New Roman" w:hAnsi="Times New Roman" w:cs="Times New Roman" w:hint="default"/>
        <w:b w:val="0"/>
        <w:i w:val="0"/>
        <w:strike w:val="0"/>
        <w:color w:val="000000" w:themeColor="text1"/>
        <w:sz w:val="20"/>
        <w:szCs w:val="20"/>
        <w:lang w:val="es-SV"/>
      </w:rPr>
    </w:lvl>
    <w:lvl w:ilvl="1" w:tplc="04090019">
      <w:start w:val="1"/>
      <w:numFmt w:val="lowerLetter"/>
      <w:lvlText w:val="%2."/>
      <w:lvlJc w:val="left"/>
      <w:pPr>
        <w:ind w:left="1440" w:hanging="360"/>
      </w:pPr>
    </w:lvl>
    <w:lvl w:ilvl="2" w:tplc="764E0B74">
      <w:start w:val="90"/>
      <w:numFmt w:val="bullet"/>
      <w:lvlText w:val="•"/>
      <w:lvlJc w:val="left"/>
      <w:pPr>
        <w:ind w:left="2700" w:hanging="720"/>
      </w:pPr>
      <w:rPr>
        <w:rFonts w:ascii="Times New Roman" w:eastAsia="Times New Roman" w:hAnsi="Times New Roman" w:cs="Times New Roman" w:hint="default"/>
      </w:rPr>
    </w:lvl>
    <w:lvl w:ilvl="3" w:tplc="4852083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5"/>
  </w:num>
  <w:num w:numId="5">
    <w:abstractNumId w:val="13"/>
  </w:num>
  <w:num w:numId="6">
    <w:abstractNumId w:val="4"/>
  </w:num>
  <w:num w:numId="7">
    <w:abstractNumId w:val="11"/>
  </w:num>
  <w:num w:numId="8">
    <w:abstractNumId w:val="12"/>
  </w:num>
  <w:num w:numId="9">
    <w:abstractNumId w:val="9"/>
  </w:num>
  <w:num w:numId="10">
    <w:abstractNumId w:val="6"/>
  </w:num>
  <w:num w:numId="11">
    <w:abstractNumId w:val="0"/>
  </w:num>
  <w:num w:numId="12">
    <w:abstractNumId w:val="1"/>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1E"/>
    <w:rsid w:val="000347DC"/>
    <w:rsid w:val="00040469"/>
    <w:rsid w:val="00056E4A"/>
    <w:rsid w:val="0006539F"/>
    <w:rsid w:val="00086684"/>
    <w:rsid w:val="000945EA"/>
    <w:rsid w:val="0009655B"/>
    <w:rsid w:val="000A38D0"/>
    <w:rsid w:val="000B66D7"/>
    <w:rsid w:val="000C062C"/>
    <w:rsid w:val="000D08B9"/>
    <w:rsid w:val="000F083A"/>
    <w:rsid w:val="00101F9C"/>
    <w:rsid w:val="00106737"/>
    <w:rsid w:val="00113BE6"/>
    <w:rsid w:val="0012679D"/>
    <w:rsid w:val="00133C36"/>
    <w:rsid w:val="00146A8F"/>
    <w:rsid w:val="0015232D"/>
    <w:rsid w:val="00165E5A"/>
    <w:rsid w:val="0017343A"/>
    <w:rsid w:val="00177E2A"/>
    <w:rsid w:val="00181642"/>
    <w:rsid w:val="00185859"/>
    <w:rsid w:val="001A10EC"/>
    <w:rsid w:val="001B0682"/>
    <w:rsid w:val="001B1DC7"/>
    <w:rsid w:val="001B4B52"/>
    <w:rsid w:val="001D623F"/>
    <w:rsid w:val="001E2915"/>
    <w:rsid w:val="001E7DF8"/>
    <w:rsid w:val="001F2E0F"/>
    <w:rsid w:val="00201E2B"/>
    <w:rsid w:val="002124AA"/>
    <w:rsid w:val="0021664C"/>
    <w:rsid w:val="002252C0"/>
    <w:rsid w:val="00232F3E"/>
    <w:rsid w:val="00234044"/>
    <w:rsid w:val="002412D2"/>
    <w:rsid w:val="00244905"/>
    <w:rsid w:val="00254C10"/>
    <w:rsid w:val="00256BF6"/>
    <w:rsid w:val="00271B10"/>
    <w:rsid w:val="00294083"/>
    <w:rsid w:val="002C1EB4"/>
    <w:rsid w:val="002C476D"/>
    <w:rsid w:val="002C4F70"/>
    <w:rsid w:val="002C6968"/>
    <w:rsid w:val="002D1288"/>
    <w:rsid w:val="002E3501"/>
    <w:rsid w:val="002E7B68"/>
    <w:rsid w:val="002F4038"/>
    <w:rsid w:val="003013BF"/>
    <w:rsid w:val="00312922"/>
    <w:rsid w:val="00325337"/>
    <w:rsid w:val="00325C7A"/>
    <w:rsid w:val="003349E2"/>
    <w:rsid w:val="003457C9"/>
    <w:rsid w:val="0035055D"/>
    <w:rsid w:val="003706ED"/>
    <w:rsid w:val="00381992"/>
    <w:rsid w:val="003B0678"/>
    <w:rsid w:val="003B2A68"/>
    <w:rsid w:val="003C128D"/>
    <w:rsid w:val="003D163F"/>
    <w:rsid w:val="003D3615"/>
    <w:rsid w:val="003D7B54"/>
    <w:rsid w:val="003E6B35"/>
    <w:rsid w:val="00402747"/>
    <w:rsid w:val="00420B92"/>
    <w:rsid w:val="00422AD4"/>
    <w:rsid w:val="0042374C"/>
    <w:rsid w:val="00431365"/>
    <w:rsid w:val="00442D44"/>
    <w:rsid w:val="00446C8E"/>
    <w:rsid w:val="00447D7A"/>
    <w:rsid w:val="0045296F"/>
    <w:rsid w:val="00457042"/>
    <w:rsid w:val="004661DD"/>
    <w:rsid w:val="00483AA3"/>
    <w:rsid w:val="00487EF1"/>
    <w:rsid w:val="00491F9B"/>
    <w:rsid w:val="0049327F"/>
    <w:rsid w:val="004A4D7B"/>
    <w:rsid w:val="004A50DF"/>
    <w:rsid w:val="004B1FBF"/>
    <w:rsid w:val="004B3304"/>
    <w:rsid w:val="004B68FA"/>
    <w:rsid w:val="004D0F9D"/>
    <w:rsid w:val="004E5E00"/>
    <w:rsid w:val="004E6654"/>
    <w:rsid w:val="004E7100"/>
    <w:rsid w:val="004F12FE"/>
    <w:rsid w:val="00516468"/>
    <w:rsid w:val="00516B39"/>
    <w:rsid w:val="00516D2F"/>
    <w:rsid w:val="005372ED"/>
    <w:rsid w:val="00547BFE"/>
    <w:rsid w:val="00573BBE"/>
    <w:rsid w:val="00574052"/>
    <w:rsid w:val="005742C5"/>
    <w:rsid w:val="00590843"/>
    <w:rsid w:val="00595F94"/>
    <w:rsid w:val="005A2B08"/>
    <w:rsid w:val="005A31A2"/>
    <w:rsid w:val="005B7F44"/>
    <w:rsid w:val="005E1EE7"/>
    <w:rsid w:val="005F1437"/>
    <w:rsid w:val="00602819"/>
    <w:rsid w:val="00617DA2"/>
    <w:rsid w:val="00642F1D"/>
    <w:rsid w:val="006464E7"/>
    <w:rsid w:val="006525AB"/>
    <w:rsid w:val="006545DF"/>
    <w:rsid w:val="006602FE"/>
    <w:rsid w:val="0066383E"/>
    <w:rsid w:val="006756D4"/>
    <w:rsid w:val="00676749"/>
    <w:rsid w:val="00683000"/>
    <w:rsid w:val="006A0CCA"/>
    <w:rsid w:val="006D03E3"/>
    <w:rsid w:val="006D3675"/>
    <w:rsid w:val="006E1230"/>
    <w:rsid w:val="006E321D"/>
    <w:rsid w:val="006F242C"/>
    <w:rsid w:val="007136C8"/>
    <w:rsid w:val="007338E4"/>
    <w:rsid w:val="0073556F"/>
    <w:rsid w:val="0073626D"/>
    <w:rsid w:val="007418CC"/>
    <w:rsid w:val="00745656"/>
    <w:rsid w:val="0076614F"/>
    <w:rsid w:val="00770342"/>
    <w:rsid w:val="00783F7F"/>
    <w:rsid w:val="007B1D2A"/>
    <w:rsid w:val="007B5732"/>
    <w:rsid w:val="007D077F"/>
    <w:rsid w:val="007F1654"/>
    <w:rsid w:val="007F5BF8"/>
    <w:rsid w:val="00805FA2"/>
    <w:rsid w:val="00813122"/>
    <w:rsid w:val="008317C7"/>
    <w:rsid w:val="008379CC"/>
    <w:rsid w:val="008429D4"/>
    <w:rsid w:val="0084691B"/>
    <w:rsid w:val="00866823"/>
    <w:rsid w:val="00866D1E"/>
    <w:rsid w:val="00867960"/>
    <w:rsid w:val="00886320"/>
    <w:rsid w:val="008922C9"/>
    <w:rsid w:val="00897270"/>
    <w:rsid w:val="008A1652"/>
    <w:rsid w:val="008A2433"/>
    <w:rsid w:val="008B2BEE"/>
    <w:rsid w:val="008B3EB6"/>
    <w:rsid w:val="008D7E7E"/>
    <w:rsid w:val="008E76A8"/>
    <w:rsid w:val="0090267D"/>
    <w:rsid w:val="009029DF"/>
    <w:rsid w:val="009121AA"/>
    <w:rsid w:val="00916CE5"/>
    <w:rsid w:val="00917418"/>
    <w:rsid w:val="009221B9"/>
    <w:rsid w:val="00934470"/>
    <w:rsid w:val="00934E06"/>
    <w:rsid w:val="00966F12"/>
    <w:rsid w:val="009845C7"/>
    <w:rsid w:val="00994B43"/>
    <w:rsid w:val="009A471C"/>
    <w:rsid w:val="009B660F"/>
    <w:rsid w:val="009C392D"/>
    <w:rsid w:val="009C5EF2"/>
    <w:rsid w:val="009D3CBA"/>
    <w:rsid w:val="009F0169"/>
    <w:rsid w:val="00A05EFF"/>
    <w:rsid w:val="00A06F0D"/>
    <w:rsid w:val="00A245E8"/>
    <w:rsid w:val="00A26594"/>
    <w:rsid w:val="00A41F11"/>
    <w:rsid w:val="00A46381"/>
    <w:rsid w:val="00A508E4"/>
    <w:rsid w:val="00A52875"/>
    <w:rsid w:val="00A63CDF"/>
    <w:rsid w:val="00A64EA1"/>
    <w:rsid w:val="00A96DD0"/>
    <w:rsid w:val="00AC3796"/>
    <w:rsid w:val="00AD05A4"/>
    <w:rsid w:val="00AD57C9"/>
    <w:rsid w:val="00AE611C"/>
    <w:rsid w:val="00B14A7F"/>
    <w:rsid w:val="00B2092C"/>
    <w:rsid w:val="00B362E5"/>
    <w:rsid w:val="00B84A42"/>
    <w:rsid w:val="00B90A23"/>
    <w:rsid w:val="00B9377B"/>
    <w:rsid w:val="00BA4C8B"/>
    <w:rsid w:val="00BB1959"/>
    <w:rsid w:val="00BC4FEF"/>
    <w:rsid w:val="00C040E6"/>
    <w:rsid w:val="00C2065E"/>
    <w:rsid w:val="00C52916"/>
    <w:rsid w:val="00C5373D"/>
    <w:rsid w:val="00C755DC"/>
    <w:rsid w:val="00C8317C"/>
    <w:rsid w:val="00C91942"/>
    <w:rsid w:val="00CC46B5"/>
    <w:rsid w:val="00CC5806"/>
    <w:rsid w:val="00CD2696"/>
    <w:rsid w:val="00CD4239"/>
    <w:rsid w:val="00CD6DF8"/>
    <w:rsid w:val="00CE0E1E"/>
    <w:rsid w:val="00CE2016"/>
    <w:rsid w:val="00CF7E69"/>
    <w:rsid w:val="00D05066"/>
    <w:rsid w:val="00D076AC"/>
    <w:rsid w:val="00D36132"/>
    <w:rsid w:val="00D378E4"/>
    <w:rsid w:val="00D56388"/>
    <w:rsid w:val="00D64B64"/>
    <w:rsid w:val="00D82AD6"/>
    <w:rsid w:val="00D95418"/>
    <w:rsid w:val="00DA4180"/>
    <w:rsid w:val="00DA5FDD"/>
    <w:rsid w:val="00DC3518"/>
    <w:rsid w:val="00DC4AAC"/>
    <w:rsid w:val="00DC5E6C"/>
    <w:rsid w:val="00DD17A6"/>
    <w:rsid w:val="00DF5F05"/>
    <w:rsid w:val="00DF6328"/>
    <w:rsid w:val="00E00BDD"/>
    <w:rsid w:val="00E258A4"/>
    <w:rsid w:val="00E31CAC"/>
    <w:rsid w:val="00E42FCB"/>
    <w:rsid w:val="00E51621"/>
    <w:rsid w:val="00E63EF3"/>
    <w:rsid w:val="00E84E29"/>
    <w:rsid w:val="00E93E13"/>
    <w:rsid w:val="00EA2683"/>
    <w:rsid w:val="00EB1EE9"/>
    <w:rsid w:val="00EC6B96"/>
    <w:rsid w:val="00EE7A43"/>
    <w:rsid w:val="00EF4D63"/>
    <w:rsid w:val="00EF550A"/>
    <w:rsid w:val="00EF5E3B"/>
    <w:rsid w:val="00F01748"/>
    <w:rsid w:val="00F02B23"/>
    <w:rsid w:val="00F03E18"/>
    <w:rsid w:val="00F073B8"/>
    <w:rsid w:val="00F40FB2"/>
    <w:rsid w:val="00F546C6"/>
    <w:rsid w:val="00F67BD2"/>
    <w:rsid w:val="00F74715"/>
    <w:rsid w:val="00F81E9A"/>
    <w:rsid w:val="00F82830"/>
    <w:rsid w:val="00FA4DFD"/>
    <w:rsid w:val="00FA73FC"/>
    <w:rsid w:val="00FB184E"/>
    <w:rsid w:val="00FB6EF0"/>
    <w:rsid w:val="00FD201D"/>
    <w:rsid w:val="00FD58BF"/>
    <w:rsid w:val="00FE75D4"/>
    <w:rsid w:val="00FF51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2F61"/>
  <w15:docId w15:val="{8842BCCD-DB33-4520-BEE2-638D4657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D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866D1E"/>
    <w:rPr>
      <w:color w:val="0000FF"/>
      <w:u w:val="single"/>
    </w:rPr>
  </w:style>
  <w:style w:type="paragraph" w:styleId="FootnoteText">
    <w:name w:val="footnote text"/>
    <w:aliases w:val="fn,Footnote reference,FA Fu,Footnote Text Char Char Char Char Char,Footnote Text Char Char Char Char,Footnote Text Char Char Char,Footnote Text Char Char Char Char Char Char Char Char,Char Char,Char,5_G,Footnote Text Cha,FA Fußnotentext"/>
    <w:basedOn w:val="Normal"/>
    <w:link w:val="FootnoteTextChar"/>
    <w:uiPriority w:val="99"/>
    <w:unhideWhenUsed/>
    <w:qFormat/>
    <w:rsid w:val="00866D1E"/>
    <w:rPr>
      <w:sz w:val="20"/>
      <w:szCs w:val="20"/>
    </w:rPr>
  </w:style>
  <w:style w:type="character" w:customStyle="1" w:styleId="FootnoteTextChar">
    <w:name w:val="Footnote Text Char"/>
    <w:aliases w:val="fn Char,Footnote reference Char,FA Fu Char,Footnote Text Char Char Char Char Char Char,Footnote Text Char Char Char Char Char1,Footnote Text Char Char Char Char1,Footnote Text Char Char Char Char Char Char Char Char Char,Char Char1"/>
    <w:basedOn w:val="DefaultParagraphFont"/>
    <w:link w:val="FootnoteText"/>
    <w:uiPriority w:val="99"/>
    <w:qFormat/>
    <w:rsid w:val="00866D1E"/>
    <w:rPr>
      <w:sz w:val="20"/>
      <w:szCs w:val="20"/>
      <w:lang w:val="en-US"/>
    </w:rPr>
  </w:style>
  <w:style w:type="character" w:styleId="FootnoteReference">
    <w:name w:val="footnote reference"/>
    <w:aliases w:val="Footnotes refss,Footnote number,Footnote,4_G,Ref,de nota al pie,Texto de nota al pie,Appel note de bas de page,referencia nota al pie,BVI fnr,f,16 Point,Superscript 6 Point,Texto nota al pie,Footnote Reference Char3,ftref,Style 10,FZ"/>
    <w:basedOn w:val="DefaultParagraphFont"/>
    <w:link w:val="4GCharCharCharChar"/>
    <w:uiPriority w:val="99"/>
    <w:unhideWhenUsed/>
    <w:qFormat/>
    <w:rsid w:val="00866D1E"/>
    <w:rPr>
      <w:vertAlign w:val="superscript"/>
    </w:rPr>
  </w:style>
  <w:style w:type="paragraph" w:styleId="ListParagraph">
    <w:name w:val="List Paragraph"/>
    <w:aliases w:val="Dot pt,F5 List Paragraph,List Paragraph1,No Spacing1,List Paragraph Char Char Char,Indicator Text,Numbered Para 1,Colorful List - Accent 11,Bullet 1,Bullet Points,MAIN CONTENT,Recommendation,List Paragraph2,Normal numbere,Bullets"/>
    <w:basedOn w:val="Normal"/>
    <w:link w:val="ListParagraphChar"/>
    <w:uiPriority w:val="34"/>
    <w:qFormat/>
    <w:rsid w:val="00866D1E"/>
    <w:pPr>
      <w:ind w:left="720"/>
      <w:contextualSpacing/>
    </w:pPr>
    <w:rPr>
      <w:sz w:val="22"/>
      <w:szCs w:val="22"/>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866D1E"/>
    <w:pPr>
      <w:spacing w:after="160" w:line="240" w:lineRule="exact"/>
      <w:jc w:val="both"/>
    </w:pPr>
    <w:rPr>
      <w:sz w:val="22"/>
      <w:szCs w:val="22"/>
      <w:vertAlign w:val="superscript"/>
      <w:lang w:val="es-MX"/>
    </w:rPr>
  </w:style>
  <w:style w:type="paragraph" w:styleId="Footer">
    <w:name w:val="footer"/>
    <w:basedOn w:val="Normal"/>
    <w:link w:val="FooterChar"/>
    <w:uiPriority w:val="99"/>
    <w:unhideWhenUsed/>
    <w:rsid w:val="00866D1E"/>
    <w:pPr>
      <w:tabs>
        <w:tab w:val="center" w:pos="4680"/>
        <w:tab w:val="right" w:pos="9360"/>
      </w:tabs>
    </w:pPr>
  </w:style>
  <w:style w:type="character" w:customStyle="1" w:styleId="FooterChar">
    <w:name w:val="Footer Char"/>
    <w:basedOn w:val="DefaultParagraphFont"/>
    <w:link w:val="Footer"/>
    <w:uiPriority w:val="99"/>
    <w:rsid w:val="00866D1E"/>
    <w:rPr>
      <w:sz w:val="24"/>
      <w:szCs w:val="24"/>
      <w:lang w:val="en-US"/>
    </w:rPr>
  </w:style>
  <w:style w:type="character" w:styleId="PageNumber">
    <w:name w:val="page number"/>
    <w:basedOn w:val="DefaultParagraphFont"/>
    <w:uiPriority w:val="99"/>
    <w:semiHidden/>
    <w:unhideWhenUsed/>
    <w:rsid w:val="00866D1E"/>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66D1E"/>
    <w:rPr>
      <w:lang w:val="en-US"/>
    </w:rPr>
  </w:style>
  <w:style w:type="paragraph" w:customStyle="1" w:styleId="SingleTxt">
    <w:name w:val="__Single Txt"/>
    <w:basedOn w:val="Normal"/>
    <w:link w:val="SingleTxtChar"/>
    <w:qFormat/>
    <w:rsid w:val="003B067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customStyle="1" w:styleId="SingleTxtChar">
    <w:name w:val="__Single Txt Char"/>
    <w:link w:val="SingleTxt"/>
    <w:locked/>
    <w:rsid w:val="003B0678"/>
    <w:rPr>
      <w:rFonts w:ascii="Times New Roman" w:eastAsia="Times New Roman" w:hAnsi="Times New Roman" w:cs="Times New Roman"/>
      <w:spacing w:val="4"/>
      <w:w w:val="103"/>
      <w:kern w:val="14"/>
      <w:sz w:val="20"/>
      <w:szCs w:val="20"/>
      <w:lang w:val="en-US"/>
    </w:rPr>
  </w:style>
  <w:style w:type="paragraph" w:styleId="BalloonText">
    <w:name w:val="Balloon Text"/>
    <w:basedOn w:val="Normal"/>
    <w:link w:val="BalloonTextChar"/>
    <w:uiPriority w:val="99"/>
    <w:semiHidden/>
    <w:unhideWhenUsed/>
    <w:rsid w:val="001D6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3F"/>
    <w:rPr>
      <w:rFonts w:ascii="Segoe UI" w:hAnsi="Segoe UI" w:cs="Segoe UI"/>
      <w:sz w:val="18"/>
      <w:szCs w:val="18"/>
      <w:lang w:val="en-US"/>
    </w:rPr>
  </w:style>
  <w:style w:type="character" w:customStyle="1" w:styleId="SingleTxtGChar">
    <w:name w:val="_ Single Txt_G Char"/>
    <w:link w:val="SingleTxtG"/>
    <w:qFormat/>
    <w:locked/>
    <w:rsid w:val="00676749"/>
    <w:rPr>
      <w:lang w:val="es-ES" w:eastAsia="es-ES"/>
    </w:rPr>
  </w:style>
  <w:style w:type="paragraph" w:customStyle="1" w:styleId="SingleTxtG">
    <w:name w:val="_ Single Txt_G"/>
    <w:basedOn w:val="Normal"/>
    <w:link w:val="SingleTxtGChar"/>
    <w:qFormat/>
    <w:rsid w:val="00676749"/>
    <w:pPr>
      <w:spacing w:after="120" w:line="240" w:lineRule="atLeast"/>
      <w:ind w:left="1134" w:right="1134"/>
      <w:jc w:val="both"/>
    </w:pPr>
    <w:rPr>
      <w:sz w:val="22"/>
      <w:szCs w:val="22"/>
      <w:lang w:val="es-ES" w:eastAsia="es-ES"/>
    </w:rPr>
  </w:style>
  <w:style w:type="character" w:customStyle="1" w:styleId="apple-converted-space">
    <w:name w:val="apple-converted-space"/>
    <w:rsid w:val="005E1EE7"/>
  </w:style>
  <w:style w:type="character" w:customStyle="1" w:styleId="A12">
    <w:name w:val="A12"/>
    <w:uiPriority w:val="99"/>
    <w:rsid w:val="005E1EE7"/>
    <w:rPr>
      <w:rFonts w:cs="Karla"/>
      <w:color w:val="000000"/>
      <w:sz w:val="30"/>
      <w:szCs w:val="30"/>
    </w:rPr>
  </w:style>
  <w:style w:type="character" w:styleId="FollowedHyperlink">
    <w:name w:val="FollowedHyperlink"/>
    <w:basedOn w:val="DefaultParagraphFont"/>
    <w:uiPriority w:val="99"/>
    <w:semiHidden/>
    <w:unhideWhenUsed/>
    <w:rsid w:val="00244905"/>
    <w:rPr>
      <w:color w:val="954F72" w:themeColor="followedHyperlink"/>
      <w:u w:val="single"/>
    </w:rPr>
  </w:style>
  <w:style w:type="character" w:styleId="CommentReference">
    <w:name w:val="annotation reference"/>
    <w:basedOn w:val="DefaultParagraphFont"/>
    <w:uiPriority w:val="99"/>
    <w:semiHidden/>
    <w:unhideWhenUsed/>
    <w:rsid w:val="00813122"/>
    <w:rPr>
      <w:sz w:val="16"/>
      <w:szCs w:val="16"/>
    </w:rPr>
  </w:style>
  <w:style w:type="paragraph" w:styleId="CommentText">
    <w:name w:val="annotation text"/>
    <w:basedOn w:val="Normal"/>
    <w:link w:val="CommentTextChar"/>
    <w:uiPriority w:val="99"/>
    <w:semiHidden/>
    <w:unhideWhenUsed/>
    <w:rsid w:val="00813122"/>
    <w:rPr>
      <w:sz w:val="20"/>
      <w:szCs w:val="20"/>
    </w:rPr>
  </w:style>
  <w:style w:type="character" w:customStyle="1" w:styleId="CommentTextChar">
    <w:name w:val="Comment Text Char"/>
    <w:basedOn w:val="DefaultParagraphFont"/>
    <w:link w:val="CommentText"/>
    <w:uiPriority w:val="99"/>
    <w:semiHidden/>
    <w:rsid w:val="00813122"/>
    <w:rPr>
      <w:sz w:val="20"/>
      <w:szCs w:val="20"/>
      <w:lang w:val="en-US"/>
    </w:rPr>
  </w:style>
  <w:style w:type="paragraph" w:styleId="CommentSubject">
    <w:name w:val="annotation subject"/>
    <w:basedOn w:val="CommentText"/>
    <w:next w:val="CommentText"/>
    <w:link w:val="CommentSubjectChar"/>
    <w:uiPriority w:val="99"/>
    <w:semiHidden/>
    <w:unhideWhenUsed/>
    <w:rsid w:val="00813122"/>
    <w:rPr>
      <w:b/>
      <w:bCs/>
    </w:rPr>
  </w:style>
  <w:style w:type="character" w:customStyle="1" w:styleId="CommentSubjectChar">
    <w:name w:val="Comment Subject Char"/>
    <w:basedOn w:val="CommentTextChar"/>
    <w:link w:val="CommentSubject"/>
    <w:uiPriority w:val="99"/>
    <w:semiHidden/>
    <w:rsid w:val="00813122"/>
    <w:rPr>
      <w:b/>
      <w:bCs/>
      <w:sz w:val="20"/>
      <w:szCs w:val="20"/>
      <w:lang w:val="en-US"/>
    </w:rPr>
  </w:style>
  <w:style w:type="paragraph" w:styleId="Header">
    <w:name w:val="header"/>
    <w:basedOn w:val="Normal"/>
    <w:link w:val="HeaderChar"/>
    <w:uiPriority w:val="99"/>
    <w:unhideWhenUsed/>
    <w:rsid w:val="00595F94"/>
    <w:pPr>
      <w:tabs>
        <w:tab w:val="center" w:pos="4680"/>
        <w:tab w:val="right" w:pos="9360"/>
      </w:tabs>
    </w:pPr>
  </w:style>
  <w:style w:type="character" w:customStyle="1" w:styleId="HeaderChar">
    <w:name w:val="Header Char"/>
    <w:basedOn w:val="DefaultParagraphFont"/>
    <w:link w:val="Header"/>
    <w:uiPriority w:val="99"/>
    <w:rsid w:val="00595F9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470">
      <w:bodyDiv w:val="1"/>
      <w:marLeft w:val="0"/>
      <w:marRight w:val="0"/>
      <w:marTop w:val="0"/>
      <w:marBottom w:val="0"/>
      <w:divBdr>
        <w:top w:val="none" w:sz="0" w:space="0" w:color="auto"/>
        <w:left w:val="none" w:sz="0" w:space="0" w:color="auto"/>
        <w:bottom w:val="none" w:sz="0" w:space="0" w:color="auto"/>
        <w:right w:val="none" w:sz="0" w:space="0" w:color="auto"/>
      </w:divBdr>
    </w:div>
    <w:div w:id="459569373">
      <w:bodyDiv w:val="1"/>
      <w:marLeft w:val="0"/>
      <w:marRight w:val="0"/>
      <w:marTop w:val="0"/>
      <w:marBottom w:val="0"/>
      <w:divBdr>
        <w:top w:val="none" w:sz="0" w:space="0" w:color="auto"/>
        <w:left w:val="none" w:sz="0" w:space="0" w:color="auto"/>
        <w:bottom w:val="none" w:sz="0" w:space="0" w:color="auto"/>
        <w:right w:val="none" w:sz="0" w:space="0" w:color="auto"/>
      </w:divBdr>
    </w:div>
    <w:div w:id="463621382">
      <w:bodyDiv w:val="1"/>
      <w:marLeft w:val="0"/>
      <w:marRight w:val="0"/>
      <w:marTop w:val="0"/>
      <w:marBottom w:val="0"/>
      <w:divBdr>
        <w:top w:val="none" w:sz="0" w:space="0" w:color="auto"/>
        <w:left w:val="none" w:sz="0" w:space="0" w:color="auto"/>
        <w:bottom w:val="none" w:sz="0" w:space="0" w:color="auto"/>
        <w:right w:val="none" w:sz="0" w:space="0" w:color="auto"/>
      </w:divBdr>
      <w:divsChild>
        <w:div w:id="771432601">
          <w:marLeft w:val="0"/>
          <w:marRight w:val="0"/>
          <w:marTop w:val="0"/>
          <w:marBottom w:val="0"/>
          <w:divBdr>
            <w:top w:val="none" w:sz="0" w:space="0" w:color="auto"/>
            <w:left w:val="none" w:sz="0" w:space="0" w:color="auto"/>
            <w:bottom w:val="none" w:sz="0" w:space="0" w:color="auto"/>
            <w:right w:val="none" w:sz="0" w:space="0" w:color="auto"/>
          </w:divBdr>
          <w:divsChild>
            <w:div w:id="202985062">
              <w:marLeft w:val="0"/>
              <w:marRight w:val="0"/>
              <w:marTop w:val="0"/>
              <w:marBottom w:val="0"/>
              <w:divBdr>
                <w:top w:val="none" w:sz="0" w:space="0" w:color="auto"/>
                <w:left w:val="none" w:sz="0" w:space="0" w:color="auto"/>
                <w:bottom w:val="none" w:sz="0" w:space="0" w:color="auto"/>
                <w:right w:val="none" w:sz="0" w:space="0" w:color="auto"/>
              </w:divBdr>
              <w:divsChild>
                <w:div w:id="20467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9368">
      <w:bodyDiv w:val="1"/>
      <w:marLeft w:val="0"/>
      <w:marRight w:val="0"/>
      <w:marTop w:val="0"/>
      <w:marBottom w:val="0"/>
      <w:divBdr>
        <w:top w:val="none" w:sz="0" w:space="0" w:color="auto"/>
        <w:left w:val="none" w:sz="0" w:space="0" w:color="auto"/>
        <w:bottom w:val="none" w:sz="0" w:space="0" w:color="auto"/>
        <w:right w:val="none" w:sz="0" w:space="0" w:color="auto"/>
      </w:divBdr>
    </w:div>
    <w:div w:id="1141842816">
      <w:bodyDiv w:val="1"/>
      <w:marLeft w:val="0"/>
      <w:marRight w:val="0"/>
      <w:marTop w:val="0"/>
      <w:marBottom w:val="0"/>
      <w:divBdr>
        <w:top w:val="none" w:sz="0" w:space="0" w:color="auto"/>
        <w:left w:val="none" w:sz="0" w:space="0" w:color="auto"/>
        <w:bottom w:val="none" w:sz="0" w:space="0" w:color="auto"/>
        <w:right w:val="none" w:sz="0" w:space="0" w:color="auto"/>
      </w:divBdr>
    </w:div>
    <w:div w:id="1193424201">
      <w:bodyDiv w:val="1"/>
      <w:marLeft w:val="0"/>
      <w:marRight w:val="0"/>
      <w:marTop w:val="0"/>
      <w:marBottom w:val="0"/>
      <w:divBdr>
        <w:top w:val="none" w:sz="0" w:space="0" w:color="auto"/>
        <w:left w:val="none" w:sz="0" w:space="0" w:color="auto"/>
        <w:bottom w:val="none" w:sz="0" w:space="0" w:color="auto"/>
        <w:right w:val="none" w:sz="0" w:space="0" w:color="auto"/>
      </w:divBdr>
    </w:div>
    <w:div w:id="14951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40DFF-058C-4463-901C-54BCA8504960}">
  <ds:schemaRefs>
    <ds:schemaRef ds:uri="http://schemas.openxmlformats.org/officeDocument/2006/bibliography"/>
  </ds:schemaRefs>
</ds:datastoreItem>
</file>

<file path=customXml/itemProps2.xml><?xml version="1.0" encoding="utf-8"?>
<ds:datastoreItem xmlns:ds="http://schemas.openxmlformats.org/officeDocument/2006/customXml" ds:itemID="{D2227E2B-C08C-4636-9C63-6198888AF8A3}"/>
</file>

<file path=customXml/itemProps3.xml><?xml version="1.0" encoding="utf-8"?>
<ds:datastoreItem xmlns:ds="http://schemas.openxmlformats.org/officeDocument/2006/customXml" ds:itemID="{1ED56111-0B55-41F9-A773-269FF0B7959E}"/>
</file>

<file path=customXml/itemProps4.xml><?xml version="1.0" encoding="utf-8"?>
<ds:datastoreItem xmlns:ds="http://schemas.openxmlformats.org/officeDocument/2006/customXml" ds:itemID="{574C5A76-AA37-45FA-9FEA-44C01F383A44}"/>
</file>

<file path=docProps/app.xml><?xml version="1.0" encoding="utf-8"?>
<Properties xmlns="http://schemas.openxmlformats.org/officeDocument/2006/extended-properties" xmlns:vt="http://schemas.openxmlformats.org/officeDocument/2006/docPropsVTypes">
  <Template>Normal.dotm</Template>
  <TotalTime>0</TotalTime>
  <Pages>9</Pages>
  <Words>3948</Words>
  <Characters>22508</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Escudero Martinez</dc:creator>
  <cp:keywords/>
  <dc:description/>
  <cp:lastModifiedBy>REYNAUD Céline</cp:lastModifiedBy>
  <cp:revision>2</cp:revision>
  <dcterms:created xsi:type="dcterms:W3CDTF">2022-09-07T05:52:00Z</dcterms:created>
  <dcterms:modified xsi:type="dcterms:W3CDTF">2022-09-07T05:52:00Z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