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2060B" w14:textId="730126FB" w:rsidR="002629E9" w:rsidRPr="00F069BA" w:rsidRDefault="009B10FF">
      <w:pPr>
        <w:rPr>
          <w:lang w:val="en-AU"/>
        </w:rPr>
        <w:sectPr w:rsidR="002629E9" w:rsidRPr="00F069BA" w:rsidSect="002629E9">
          <w:footerReference w:type="even" r:id="rId8"/>
          <w:pgSz w:w="11900" w:h="16840"/>
          <w:pgMar w:top="1440" w:right="1440" w:bottom="1440" w:left="1440" w:header="720" w:footer="720" w:gutter="0"/>
          <w:cols w:space="720"/>
          <w:docGrid w:linePitch="360"/>
        </w:sectPr>
      </w:pPr>
      <w:r w:rsidRPr="00F069BA">
        <w:rPr>
          <w:noProof/>
          <w:lang w:val="en-AU"/>
        </w:rPr>
        <mc:AlternateContent>
          <mc:Choice Requires="wps">
            <w:drawing>
              <wp:anchor distT="0" distB="0" distL="114300" distR="114300" simplePos="0" relativeHeight="251658240" behindDoc="0" locked="0" layoutInCell="1" allowOverlap="1" wp14:anchorId="1AA5BF30" wp14:editId="38BDFF38">
                <wp:simplePos x="0" y="0"/>
                <wp:positionH relativeFrom="margin">
                  <wp:posOffset>-358140</wp:posOffset>
                </wp:positionH>
                <wp:positionV relativeFrom="paragraph">
                  <wp:posOffset>1948180</wp:posOffset>
                </wp:positionV>
                <wp:extent cx="6471920" cy="4046220"/>
                <wp:effectExtent l="0" t="0" r="5080" b="11430"/>
                <wp:wrapSquare wrapText="bothSides"/>
                <wp:docPr id="1" name="Text Box 1"/>
                <wp:cNvGraphicFramePr/>
                <a:graphic xmlns:a="http://schemas.openxmlformats.org/drawingml/2006/main">
                  <a:graphicData uri="http://schemas.microsoft.com/office/word/2010/wordprocessingShape">
                    <wps:wsp>
                      <wps:cNvSpPr txBox="1"/>
                      <wps:spPr>
                        <a:xfrm>
                          <a:off x="0" y="0"/>
                          <a:ext cx="6471920" cy="404622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7975199" w14:textId="645AC334" w:rsidR="00041753" w:rsidRPr="00041753" w:rsidRDefault="00041753" w:rsidP="00300880">
                            <w:pPr>
                              <w:widowControl w:val="0"/>
                              <w:jc w:val="center"/>
                              <w:rPr>
                                <w:rFonts w:ascii="Helvetica" w:eastAsia="Times New Roman" w:hAnsi="Helvetica" w:cs="Times New Roman"/>
                                <w:bCs/>
                                <w:sz w:val="28"/>
                                <w:szCs w:val="28"/>
                              </w:rPr>
                            </w:pPr>
                            <w:r>
                              <w:rPr>
                                <w:rFonts w:ascii="Helvetica" w:eastAsia="Times New Roman" w:hAnsi="Helvetica" w:cs="Times New Roman"/>
                                <w:bCs/>
                                <w:sz w:val="28"/>
                                <w:szCs w:val="28"/>
                              </w:rPr>
                              <w:br/>
                            </w:r>
                            <w:r>
                              <w:rPr>
                                <w:rFonts w:ascii="Helvetica" w:eastAsia="Times New Roman" w:hAnsi="Helvetica" w:cs="Times New Roman"/>
                                <w:bCs/>
                                <w:sz w:val="28"/>
                                <w:szCs w:val="28"/>
                              </w:rPr>
                              <w:br/>
                            </w:r>
                            <w:r w:rsidRPr="00041753">
                              <w:rPr>
                                <w:rFonts w:ascii="Helvetica" w:eastAsia="Times New Roman" w:hAnsi="Helvetica" w:cs="Times New Roman"/>
                                <w:bCs/>
                                <w:sz w:val="28"/>
                                <w:szCs w:val="28"/>
                              </w:rPr>
                              <w:t>COMMITTEE</w:t>
                            </w:r>
                            <w:r>
                              <w:rPr>
                                <w:rFonts w:ascii="Helvetica" w:eastAsia="Times New Roman" w:hAnsi="Helvetica" w:cs="Times New Roman"/>
                                <w:bCs/>
                                <w:sz w:val="28"/>
                                <w:szCs w:val="28"/>
                              </w:rPr>
                              <w:t xml:space="preserve"> ON THE ELIMINATION OF DISCRIMINATION AGAINST WOMEN</w:t>
                            </w:r>
                          </w:p>
                          <w:p w14:paraId="7FD7E0B5" w14:textId="77777777" w:rsidR="00041753" w:rsidRDefault="00041753" w:rsidP="00300880">
                            <w:pPr>
                              <w:widowControl w:val="0"/>
                              <w:jc w:val="center"/>
                              <w:rPr>
                                <w:rFonts w:ascii="Helvetica" w:eastAsia="Times New Roman" w:hAnsi="Helvetica" w:cs="Times New Roman"/>
                                <w:b/>
                                <w:sz w:val="28"/>
                                <w:szCs w:val="28"/>
                              </w:rPr>
                            </w:pPr>
                          </w:p>
                          <w:p w14:paraId="5D5EC049" w14:textId="77777777" w:rsidR="00041753" w:rsidRDefault="00041753" w:rsidP="00300880">
                            <w:pPr>
                              <w:widowControl w:val="0"/>
                              <w:jc w:val="center"/>
                              <w:rPr>
                                <w:rFonts w:ascii="Helvetica" w:eastAsia="Times New Roman" w:hAnsi="Helvetica" w:cs="Times New Roman"/>
                                <w:b/>
                                <w:sz w:val="28"/>
                                <w:szCs w:val="28"/>
                              </w:rPr>
                            </w:pPr>
                          </w:p>
                          <w:p w14:paraId="0001E487" w14:textId="77777777" w:rsidR="00041753" w:rsidRDefault="00041753" w:rsidP="00300880">
                            <w:pPr>
                              <w:widowControl w:val="0"/>
                              <w:jc w:val="center"/>
                              <w:rPr>
                                <w:rFonts w:ascii="Helvetica" w:eastAsia="Times New Roman" w:hAnsi="Helvetica" w:cs="Times New Roman"/>
                                <w:b/>
                                <w:sz w:val="28"/>
                                <w:szCs w:val="28"/>
                              </w:rPr>
                            </w:pPr>
                          </w:p>
                          <w:p w14:paraId="524DCC27" w14:textId="7322244F"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w:t>
                            </w:r>
                            <w:r w:rsidR="00041753">
                              <w:rPr>
                                <w:rFonts w:ascii="Helvetica" w:eastAsia="Times New Roman" w:hAnsi="Helvetica" w:cs="Times New Roman"/>
                                <w:b/>
                                <w:sz w:val="28"/>
                                <w:szCs w:val="28"/>
                              </w:rPr>
                              <w:t xml:space="preserve">Pre-sessional Working Group of the </w:t>
                            </w:r>
                            <w:r w:rsidR="007747DD">
                              <w:rPr>
                                <w:rFonts w:ascii="Helvetica" w:eastAsia="Times New Roman" w:hAnsi="Helvetica" w:cs="Times New Roman"/>
                                <w:b/>
                                <w:sz w:val="28"/>
                                <w:szCs w:val="28"/>
                              </w:rPr>
                              <w:t>Committee on the Elimination of All Forms of Discrimination Against Women</w:t>
                            </w:r>
                            <w:r w:rsidR="00325E4A">
                              <w:rPr>
                                <w:rFonts w:ascii="Helvetica" w:eastAsia="Times New Roman" w:hAnsi="Helvetica" w:cs="Times New Roman"/>
                                <w:b/>
                                <w:sz w:val="28"/>
                                <w:szCs w:val="28"/>
                              </w:rPr>
                              <w:t xml:space="preserve"> at its</w:t>
                            </w:r>
                            <w:r>
                              <w:rPr>
                                <w:rFonts w:ascii="Helvetica" w:eastAsia="Times New Roman" w:hAnsi="Helvetica" w:cs="Times New Roman"/>
                                <w:b/>
                                <w:sz w:val="28"/>
                                <w:szCs w:val="28"/>
                              </w:rPr>
                              <w:t xml:space="preserve"> </w:t>
                            </w:r>
                            <w:r w:rsidR="001D0580">
                              <w:rPr>
                                <w:rFonts w:ascii="Helvetica" w:eastAsia="Times New Roman" w:hAnsi="Helvetica" w:cs="Times New Roman"/>
                                <w:b/>
                                <w:sz w:val="28"/>
                                <w:szCs w:val="28"/>
                              </w:rPr>
                              <w:t>9</w:t>
                            </w:r>
                            <w:r w:rsidR="00440971">
                              <w:rPr>
                                <w:rFonts w:ascii="Helvetica" w:eastAsia="Times New Roman" w:hAnsi="Helvetica" w:cs="Times New Roman"/>
                                <w:b/>
                                <w:sz w:val="28"/>
                                <w:szCs w:val="28"/>
                              </w:rPr>
                              <w:t>4</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50CC7622" w:rsidR="00811EDA"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D44BCE">
                              <w:rPr>
                                <w:rFonts w:ascii="Helvetica" w:eastAsia="Times New Roman" w:hAnsi="Helvetica" w:cs="Times New Roman"/>
                                <w:b/>
                                <w:sz w:val="28"/>
                                <w:szCs w:val="28"/>
                              </w:rPr>
                              <w:t>September</w:t>
                            </w:r>
                            <w:r w:rsidR="00087F28">
                              <w:rPr>
                                <w:rFonts w:ascii="Helvetica" w:eastAsia="Times New Roman" w:hAnsi="Helvetica" w:cs="Times New Roman"/>
                                <w:b/>
                                <w:sz w:val="28"/>
                                <w:szCs w:val="28"/>
                              </w:rPr>
                              <w:t xml:space="preserve"> 202</w:t>
                            </w:r>
                            <w:r w:rsidR="00440971">
                              <w:rPr>
                                <w:rFonts w:ascii="Helvetica" w:eastAsia="Times New Roman" w:hAnsi="Helvetica" w:cs="Times New Roman"/>
                                <w:b/>
                                <w:sz w:val="28"/>
                                <w:szCs w:val="28"/>
                              </w:rPr>
                              <w:t>5</w:t>
                            </w:r>
                            <w:r w:rsidR="001511EE">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2D9E6298" w14:textId="77777777" w:rsidR="001511EE" w:rsidRDefault="001511EE" w:rsidP="00300880">
                            <w:pPr>
                              <w:widowControl w:val="0"/>
                              <w:jc w:val="center"/>
                            </w:pPr>
                          </w:p>
                          <w:p w14:paraId="1DD5290C" w14:textId="77777777" w:rsidR="001511EE" w:rsidRDefault="001511EE" w:rsidP="00300880">
                            <w:pPr>
                              <w:widowControl w:val="0"/>
                              <w:jc w:val="center"/>
                            </w:pPr>
                          </w:p>
                          <w:p w14:paraId="5563B78D" w14:textId="77777777" w:rsidR="00595727" w:rsidRDefault="00595727" w:rsidP="00300880">
                            <w:pPr>
                              <w:widowControl w:val="0"/>
                              <w:jc w:val="center"/>
                            </w:pPr>
                          </w:p>
                          <w:p w14:paraId="6D859202" w14:textId="21A53451" w:rsidR="00595727" w:rsidRPr="00595727" w:rsidRDefault="00D44BCE" w:rsidP="00300880">
                            <w:pPr>
                              <w:widowControl w:val="0"/>
                              <w:jc w:val="center"/>
                              <w:rPr>
                                <w:rFonts w:ascii="Helvetica" w:hAnsi="Helvetica" w:cs="Helvetica"/>
                                <w:sz w:val="28"/>
                                <w:szCs w:val="32"/>
                              </w:rPr>
                            </w:pPr>
                            <w:r>
                              <w:rPr>
                                <w:rFonts w:ascii="Helvetica" w:hAnsi="Helvetica" w:cs="Helvetica"/>
                                <w:b/>
                                <w:sz w:val="28"/>
                                <w:szCs w:val="32"/>
                              </w:rPr>
                              <w:t>I</w:t>
                            </w:r>
                            <w:r w:rsidR="00E06F23">
                              <w:rPr>
                                <w:rFonts w:ascii="Helvetica" w:hAnsi="Helvetica" w:cs="Helvetica"/>
                                <w:b/>
                                <w:sz w:val="28"/>
                                <w:szCs w:val="32"/>
                              </w:rPr>
                              <w:t>NDIA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28.2pt;margin-top:153.4pt;width:509.6pt;height:318.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" filled="f" stroked="f">
                <v:textbox inset="0,0,0,0">
                  <w:txbxContent>
                    <w:p w14:paraId="27975199" w14:textId="645AC334" w:rsidR="00041753" w:rsidRPr="00041753" w:rsidRDefault="00041753" w:rsidP="00300880">
                      <w:pPr>
                        <w:widowControl w:val="0"/>
                        <w:jc w:val="center"/>
                        <w:rPr>
                          <w:rFonts w:ascii="Helvetica" w:eastAsia="Times New Roman" w:hAnsi="Helvetica" w:cs="Times New Roman"/>
                          <w:bCs/>
                          <w:sz w:val="28"/>
                          <w:szCs w:val="28"/>
                        </w:rPr>
                      </w:pPr>
                      <w:r>
                        <w:rPr>
                          <w:rFonts w:ascii="Helvetica" w:eastAsia="Times New Roman" w:hAnsi="Helvetica" w:cs="Times New Roman"/>
                          <w:bCs/>
                          <w:sz w:val="28"/>
                          <w:szCs w:val="28"/>
                        </w:rPr>
                        <w:br/>
                      </w:r>
                      <w:r>
                        <w:rPr>
                          <w:rFonts w:ascii="Helvetica" w:eastAsia="Times New Roman" w:hAnsi="Helvetica" w:cs="Times New Roman"/>
                          <w:bCs/>
                          <w:sz w:val="28"/>
                          <w:szCs w:val="28"/>
                        </w:rPr>
                        <w:br/>
                      </w:r>
                      <w:r w:rsidRPr="00041753">
                        <w:rPr>
                          <w:rFonts w:ascii="Helvetica" w:eastAsia="Times New Roman" w:hAnsi="Helvetica" w:cs="Times New Roman"/>
                          <w:bCs/>
                          <w:sz w:val="28"/>
                          <w:szCs w:val="28"/>
                        </w:rPr>
                        <w:t>COMMITTEE</w:t>
                      </w:r>
                      <w:r>
                        <w:rPr>
                          <w:rFonts w:ascii="Helvetica" w:eastAsia="Times New Roman" w:hAnsi="Helvetica" w:cs="Times New Roman"/>
                          <w:bCs/>
                          <w:sz w:val="28"/>
                          <w:szCs w:val="28"/>
                        </w:rPr>
                        <w:t xml:space="preserve"> ON THE ELIMINATION OF DISCRIMINATION AGAINST WOMEN</w:t>
                      </w:r>
                    </w:p>
                    <w:p w14:paraId="7FD7E0B5" w14:textId="77777777" w:rsidR="00041753" w:rsidRDefault="00041753" w:rsidP="00300880">
                      <w:pPr>
                        <w:widowControl w:val="0"/>
                        <w:jc w:val="center"/>
                        <w:rPr>
                          <w:rFonts w:ascii="Helvetica" w:eastAsia="Times New Roman" w:hAnsi="Helvetica" w:cs="Times New Roman"/>
                          <w:b/>
                          <w:sz w:val="28"/>
                          <w:szCs w:val="28"/>
                        </w:rPr>
                      </w:pPr>
                    </w:p>
                    <w:p w14:paraId="5D5EC049" w14:textId="77777777" w:rsidR="00041753" w:rsidRDefault="00041753" w:rsidP="00300880">
                      <w:pPr>
                        <w:widowControl w:val="0"/>
                        <w:jc w:val="center"/>
                        <w:rPr>
                          <w:rFonts w:ascii="Helvetica" w:eastAsia="Times New Roman" w:hAnsi="Helvetica" w:cs="Times New Roman"/>
                          <w:b/>
                          <w:sz w:val="28"/>
                          <w:szCs w:val="28"/>
                        </w:rPr>
                      </w:pPr>
                    </w:p>
                    <w:p w14:paraId="0001E487" w14:textId="77777777" w:rsidR="00041753" w:rsidRDefault="00041753" w:rsidP="00300880">
                      <w:pPr>
                        <w:widowControl w:val="0"/>
                        <w:jc w:val="center"/>
                        <w:rPr>
                          <w:rFonts w:ascii="Helvetica" w:eastAsia="Times New Roman" w:hAnsi="Helvetica" w:cs="Times New Roman"/>
                          <w:b/>
                          <w:sz w:val="28"/>
                          <w:szCs w:val="28"/>
                        </w:rPr>
                      </w:pPr>
                    </w:p>
                    <w:p w14:paraId="524DCC27" w14:textId="7322244F"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w:t>
                      </w:r>
                      <w:r w:rsidR="00041753">
                        <w:rPr>
                          <w:rFonts w:ascii="Helvetica" w:eastAsia="Times New Roman" w:hAnsi="Helvetica" w:cs="Times New Roman"/>
                          <w:b/>
                          <w:sz w:val="28"/>
                          <w:szCs w:val="28"/>
                        </w:rPr>
                        <w:t xml:space="preserve">Pre-sessional Working Group of the </w:t>
                      </w:r>
                      <w:r w:rsidR="007747DD">
                        <w:rPr>
                          <w:rFonts w:ascii="Helvetica" w:eastAsia="Times New Roman" w:hAnsi="Helvetica" w:cs="Times New Roman"/>
                          <w:b/>
                          <w:sz w:val="28"/>
                          <w:szCs w:val="28"/>
                        </w:rPr>
                        <w:t>Committee on the Elimination of All Forms of Discrimination Against Women</w:t>
                      </w:r>
                      <w:r w:rsidR="00325E4A">
                        <w:rPr>
                          <w:rFonts w:ascii="Helvetica" w:eastAsia="Times New Roman" w:hAnsi="Helvetica" w:cs="Times New Roman"/>
                          <w:b/>
                          <w:sz w:val="28"/>
                          <w:szCs w:val="28"/>
                        </w:rPr>
                        <w:t xml:space="preserve"> at its</w:t>
                      </w:r>
                      <w:r>
                        <w:rPr>
                          <w:rFonts w:ascii="Helvetica" w:eastAsia="Times New Roman" w:hAnsi="Helvetica" w:cs="Times New Roman"/>
                          <w:b/>
                          <w:sz w:val="28"/>
                          <w:szCs w:val="28"/>
                        </w:rPr>
                        <w:t xml:space="preserve"> </w:t>
                      </w:r>
                      <w:r w:rsidR="001D0580">
                        <w:rPr>
                          <w:rFonts w:ascii="Helvetica" w:eastAsia="Times New Roman" w:hAnsi="Helvetica" w:cs="Times New Roman"/>
                          <w:b/>
                          <w:sz w:val="28"/>
                          <w:szCs w:val="28"/>
                        </w:rPr>
                        <w:t>9</w:t>
                      </w:r>
                      <w:r w:rsidR="00440971">
                        <w:rPr>
                          <w:rFonts w:ascii="Helvetica" w:eastAsia="Times New Roman" w:hAnsi="Helvetica" w:cs="Times New Roman"/>
                          <w:b/>
                          <w:sz w:val="28"/>
                          <w:szCs w:val="28"/>
                        </w:rPr>
                        <w:t>4</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59105DB9" w14:textId="50CC7622" w:rsidR="00811EDA"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D44BCE">
                        <w:rPr>
                          <w:rFonts w:ascii="Helvetica" w:eastAsia="Times New Roman" w:hAnsi="Helvetica" w:cs="Times New Roman"/>
                          <w:b/>
                          <w:sz w:val="28"/>
                          <w:szCs w:val="28"/>
                        </w:rPr>
                        <w:t>September</w:t>
                      </w:r>
                      <w:r w:rsidR="00087F28">
                        <w:rPr>
                          <w:rFonts w:ascii="Helvetica" w:eastAsia="Times New Roman" w:hAnsi="Helvetica" w:cs="Times New Roman"/>
                          <w:b/>
                          <w:sz w:val="28"/>
                          <w:szCs w:val="28"/>
                        </w:rPr>
                        <w:t xml:space="preserve"> 202</w:t>
                      </w:r>
                      <w:r w:rsidR="00440971">
                        <w:rPr>
                          <w:rFonts w:ascii="Helvetica" w:eastAsia="Times New Roman" w:hAnsi="Helvetica" w:cs="Times New Roman"/>
                          <w:b/>
                          <w:sz w:val="28"/>
                          <w:szCs w:val="28"/>
                        </w:rPr>
                        <w:t>5</w:t>
                      </w:r>
                      <w:r w:rsidR="001511EE">
                        <w:rPr>
                          <w:rFonts w:ascii="Helvetica" w:eastAsia="Times New Roman" w:hAnsi="Helvetica" w:cs="Times New Roman"/>
                          <w:b/>
                          <w:sz w:val="28"/>
                          <w:szCs w:val="28"/>
                        </w:rPr>
                        <w:t xml:space="preserve">, </w:t>
                      </w:r>
                      <w:r w:rsidR="00811EDA"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2D9E6298" w14:textId="77777777" w:rsidR="001511EE" w:rsidRDefault="001511EE" w:rsidP="00300880">
                      <w:pPr>
                        <w:widowControl w:val="0"/>
                        <w:jc w:val="center"/>
                      </w:pPr>
                    </w:p>
                    <w:p w14:paraId="1DD5290C" w14:textId="77777777" w:rsidR="001511EE" w:rsidRDefault="001511EE" w:rsidP="00300880">
                      <w:pPr>
                        <w:widowControl w:val="0"/>
                        <w:jc w:val="center"/>
                      </w:pPr>
                    </w:p>
                    <w:p w14:paraId="5563B78D" w14:textId="77777777" w:rsidR="00595727" w:rsidRDefault="00595727" w:rsidP="00300880">
                      <w:pPr>
                        <w:widowControl w:val="0"/>
                        <w:jc w:val="center"/>
                      </w:pPr>
                    </w:p>
                    <w:p w14:paraId="6D859202" w14:textId="21A53451" w:rsidR="00595727" w:rsidRPr="00595727" w:rsidRDefault="00D44BCE" w:rsidP="00300880">
                      <w:pPr>
                        <w:widowControl w:val="0"/>
                        <w:jc w:val="center"/>
                        <w:rPr>
                          <w:rFonts w:ascii="Helvetica" w:hAnsi="Helvetica" w:cs="Helvetica"/>
                          <w:sz w:val="28"/>
                          <w:szCs w:val="32"/>
                        </w:rPr>
                      </w:pPr>
                      <w:r>
                        <w:rPr>
                          <w:rFonts w:ascii="Helvetica" w:hAnsi="Helvetica" w:cs="Helvetica"/>
                          <w:b/>
                          <w:sz w:val="28"/>
                          <w:szCs w:val="32"/>
                        </w:rPr>
                        <w:t>I</w:t>
                      </w:r>
                      <w:r w:rsidR="00E06F23">
                        <w:rPr>
                          <w:rFonts w:ascii="Helvetica" w:hAnsi="Helvetica" w:cs="Helvetica"/>
                          <w:b/>
                          <w:sz w:val="28"/>
                          <w:szCs w:val="32"/>
                        </w:rPr>
                        <w:t>NDIA</w:t>
                      </w:r>
                    </w:p>
                  </w:txbxContent>
                </v:textbox>
                <w10:wrap type="square" anchorx="margin"/>
              </v:shape>
            </w:pict>
          </mc:Fallback>
        </mc:AlternateContent>
      </w:r>
      <w:r w:rsidR="007414EF" w:rsidRPr="00F069BA">
        <w:rPr>
          <w:noProof/>
          <w:lang w:val="en-AU"/>
        </w:rPr>
        <mc:AlternateContent>
          <mc:Choice Requires="wps">
            <w:drawing>
              <wp:anchor distT="0" distB="0" distL="114300" distR="114300" simplePos="0" relativeHeight="251658243" behindDoc="0" locked="0" layoutInCell="1" allowOverlap="1" wp14:anchorId="7B279BC2" wp14:editId="04476B08">
                <wp:simplePos x="0" y="0"/>
                <wp:positionH relativeFrom="column">
                  <wp:posOffset>53340</wp:posOffset>
                </wp:positionH>
                <wp:positionV relativeFrom="paragraph">
                  <wp:posOffset>7188200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1511EE" w:rsidRDefault="00CB2462" w:rsidP="00CB2462">
                            <w:pPr>
                              <w:spacing w:line="276" w:lineRule="auto"/>
                              <w:jc w:val="center"/>
                              <w:rPr>
                                <w:rFonts w:cs="Arial"/>
                                <w:lang w:val="de-DE"/>
                              </w:rPr>
                            </w:pPr>
                            <w:r w:rsidRPr="001511EE">
                              <w:rPr>
                                <w:rFonts w:cs="Arial"/>
                                <w:lang w:val="de-DE"/>
                              </w:rPr>
                              <w:t>120</w:t>
                            </w:r>
                            <w:r w:rsidR="00EF6A44" w:rsidRPr="001511EE">
                              <w:rPr>
                                <w:rFonts w:cs="Arial"/>
                                <w:lang w:val="de-DE"/>
                              </w:rPr>
                              <w:t>2</w:t>
                            </w:r>
                            <w:r w:rsidRPr="001511EE">
                              <w:rPr>
                                <w:rFonts w:cs="Arial"/>
                                <w:lang w:val="de-DE"/>
                              </w:rPr>
                              <w:t xml:space="preserve"> Geneva, Switzerland</w:t>
                            </w:r>
                          </w:p>
                          <w:p w14:paraId="302F9A8E" w14:textId="77777777" w:rsidR="00306485" w:rsidRPr="001511EE" w:rsidRDefault="00306485" w:rsidP="00CB2462">
                            <w:pPr>
                              <w:jc w:val="center"/>
                              <w:rPr>
                                <w:rFonts w:ascii="Helvetica" w:eastAsia="Times New Roman" w:hAnsi="Helvetica" w:cs="Times New Roman"/>
                                <w:szCs w:val="22"/>
                                <w:lang w:val="de-DE"/>
                              </w:rPr>
                            </w:pPr>
                          </w:p>
                          <w:p w14:paraId="2D48FCF3" w14:textId="77777777" w:rsidR="00306485" w:rsidRPr="001511EE" w:rsidRDefault="00306485" w:rsidP="00306485">
                            <w:pPr>
                              <w:jc w:val="center"/>
                              <w:rPr>
                                <w:rFonts w:ascii="Helvetica" w:eastAsia="Times New Roman" w:hAnsi="Helvetica" w:cs="Times New Roman"/>
                                <w:szCs w:val="22"/>
                                <w:lang w:val="de-DE"/>
                              </w:rPr>
                            </w:pPr>
                            <w:r w:rsidRPr="001511EE">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66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1511EE" w:rsidRDefault="00CB2462" w:rsidP="00CB2462">
                      <w:pPr>
                        <w:spacing w:line="276" w:lineRule="auto"/>
                        <w:jc w:val="center"/>
                        <w:rPr>
                          <w:rFonts w:cs="Arial"/>
                          <w:lang w:val="de-DE"/>
                        </w:rPr>
                      </w:pPr>
                      <w:r w:rsidRPr="001511EE">
                        <w:rPr>
                          <w:rFonts w:cs="Arial"/>
                          <w:lang w:val="de-DE"/>
                        </w:rPr>
                        <w:t>120</w:t>
                      </w:r>
                      <w:r w:rsidR="00EF6A44" w:rsidRPr="001511EE">
                        <w:rPr>
                          <w:rFonts w:cs="Arial"/>
                          <w:lang w:val="de-DE"/>
                        </w:rPr>
                        <w:t>2</w:t>
                      </w:r>
                      <w:r w:rsidRPr="001511EE">
                        <w:rPr>
                          <w:rFonts w:cs="Arial"/>
                          <w:lang w:val="de-DE"/>
                        </w:rPr>
                        <w:t xml:space="preserve"> Geneva, Switzerland</w:t>
                      </w:r>
                    </w:p>
                    <w:p w14:paraId="302F9A8E" w14:textId="77777777" w:rsidR="00306485" w:rsidRPr="001511EE" w:rsidRDefault="00306485" w:rsidP="00CB2462">
                      <w:pPr>
                        <w:jc w:val="center"/>
                        <w:rPr>
                          <w:rFonts w:ascii="Helvetica" w:eastAsia="Times New Roman" w:hAnsi="Helvetica" w:cs="Times New Roman"/>
                          <w:szCs w:val="22"/>
                          <w:lang w:val="de-DE"/>
                        </w:rPr>
                      </w:pPr>
                    </w:p>
                    <w:p w14:paraId="2D48FCF3" w14:textId="77777777" w:rsidR="00306485" w:rsidRPr="001511EE" w:rsidRDefault="00306485" w:rsidP="00306485">
                      <w:pPr>
                        <w:jc w:val="center"/>
                        <w:rPr>
                          <w:rFonts w:ascii="Helvetica" w:eastAsia="Times New Roman" w:hAnsi="Helvetica" w:cs="Times New Roman"/>
                          <w:szCs w:val="22"/>
                          <w:lang w:val="de-DE"/>
                        </w:rPr>
                      </w:pPr>
                      <w:r w:rsidRPr="001511EE">
                        <w:rPr>
                          <w:rFonts w:ascii="Helvetica" w:eastAsia="Times New Roman" w:hAnsi="Helvetica" w:cs="Times New Roman"/>
                          <w:szCs w:val="22"/>
                          <w:lang w:val="de-DE"/>
                        </w:rPr>
                        <w:t xml:space="preserve">Web: www.ADFinternational.org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F069BA">
        <w:rPr>
          <w:noProof/>
          <w:lang w:val="en-AU"/>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F069BA">
        <w:rPr>
          <w:noProof/>
          <w:lang w:val="en-AU"/>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F069BA" w:rsidRDefault="00D8603E" w:rsidP="00D8603E">
      <w:pPr>
        <w:pStyle w:val="Sectionheading"/>
        <w:numPr>
          <w:ilvl w:val="0"/>
          <w:numId w:val="0"/>
        </w:numPr>
        <w:ind w:left="426" w:hanging="426"/>
        <w:outlineLvl w:val="0"/>
        <w:rPr>
          <w:szCs w:val="22"/>
          <w:lang w:val="en-AU"/>
        </w:rPr>
      </w:pPr>
      <w:r w:rsidRPr="00F069BA">
        <w:rPr>
          <w:szCs w:val="22"/>
          <w:lang w:val="en-AU"/>
        </w:rPr>
        <w:lastRenderedPageBreak/>
        <w:t>Introduction</w:t>
      </w:r>
    </w:p>
    <w:p w14:paraId="535A3DF4" w14:textId="633603F3" w:rsidR="00244EB2" w:rsidRPr="00F069BA" w:rsidRDefault="00244EB2" w:rsidP="00C10C6F">
      <w:pPr>
        <w:pStyle w:val="Courtnumberedparagraph"/>
        <w:rPr>
          <w:szCs w:val="22"/>
          <w:lang w:val="en-AU"/>
        </w:rPr>
      </w:pPr>
      <w:r w:rsidRPr="00F069BA">
        <w:rPr>
          <w:szCs w:val="22"/>
          <w:lang w:val="en-AU"/>
        </w:rPr>
        <w:t>ADF International welcomes the opportunity to</w:t>
      </w:r>
      <w:r w:rsidR="00983C97">
        <w:rPr>
          <w:szCs w:val="22"/>
          <w:lang w:val="en-AU"/>
        </w:rPr>
        <w:t xml:space="preserve"> submit</w:t>
      </w:r>
      <w:r w:rsidR="001B0E32" w:rsidRPr="00F069BA">
        <w:rPr>
          <w:szCs w:val="22"/>
          <w:lang w:val="en-AU"/>
        </w:rPr>
        <w:t xml:space="preserve"> </w:t>
      </w:r>
      <w:r w:rsidRPr="00F069BA">
        <w:rPr>
          <w:szCs w:val="22"/>
          <w:lang w:val="en-AU"/>
        </w:rPr>
        <w:t xml:space="preserve">information </w:t>
      </w:r>
      <w:r w:rsidR="00983C97">
        <w:rPr>
          <w:szCs w:val="22"/>
          <w:lang w:val="en-AU"/>
        </w:rPr>
        <w:t xml:space="preserve">concerning </w:t>
      </w:r>
      <w:r w:rsidR="006A25B5">
        <w:rPr>
          <w:szCs w:val="22"/>
          <w:lang w:val="en-AU"/>
        </w:rPr>
        <w:t>India’s</w:t>
      </w:r>
      <w:r w:rsidR="001B0E32" w:rsidRPr="00F069BA">
        <w:rPr>
          <w:szCs w:val="22"/>
          <w:lang w:val="en-AU"/>
        </w:rPr>
        <w:t xml:space="preserve"> </w:t>
      </w:r>
      <w:r w:rsidR="00D51AFC" w:rsidRPr="00F069BA">
        <w:rPr>
          <w:szCs w:val="22"/>
          <w:lang w:val="en-AU"/>
        </w:rPr>
        <w:t xml:space="preserve">implementation of its obligations under </w:t>
      </w:r>
      <w:r w:rsidR="00A233F0">
        <w:rPr>
          <w:szCs w:val="22"/>
          <w:lang w:val="en-AU"/>
        </w:rPr>
        <w:t>Article</w:t>
      </w:r>
      <w:r w:rsidR="00796670">
        <w:rPr>
          <w:szCs w:val="22"/>
          <w:lang w:val="en-AU"/>
        </w:rPr>
        <w:t>s</w:t>
      </w:r>
      <w:r w:rsidR="00A233F0">
        <w:rPr>
          <w:szCs w:val="22"/>
          <w:lang w:val="en-AU"/>
        </w:rPr>
        <w:t xml:space="preserve"> </w:t>
      </w:r>
      <w:r w:rsidR="00F607CC">
        <w:rPr>
          <w:szCs w:val="22"/>
          <w:lang w:val="en-AU"/>
        </w:rPr>
        <w:t xml:space="preserve">1, 2, </w:t>
      </w:r>
      <w:r w:rsidR="00193F4C">
        <w:rPr>
          <w:szCs w:val="22"/>
          <w:lang w:val="en-AU"/>
        </w:rPr>
        <w:t>and 5</w:t>
      </w:r>
      <w:r w:rsidR="00A233F0">
        <w:rPr>
          <w:szCs w:val="22"/>
          <w:lang w:val="en-AU"/>
        </w:rPr>
        <w:t xml:space="preserve"> of the Convention on All Forms of Discrimination Against Women (</w:t>
      </w:r>
      <w:r w:rsidR="00E54349">
        <w:rPr>
          <w:szCs w:val="22"/>
          <w:lang w:val="en-AU"/>
        </w:rPr>
        <w:t>CEDAW)</w:t>
      </w:r>
      <w:r w:rsidR="00D51AFC" w:rsidRPr="00F069BA">
        <w:rPr>
          <w:szCs w:val="22"/>
          <w:lang w:val="en-AU"/>
        </w:rPr>
        <w:t>.</w:t>
      </w:r>
    </w:p>
    <w:p w14:paraId="3E172CF2" w14:textId="7692C628" w:rsidR="00D8603E" w:rsidRPr="00F069BA" w:rsidRDefault="007B4E4C" w:rsidP="00C10C6F">
      <w:pPr>
        <w:pStyle w:val="Courtnumberedparagraph"/>
        <w:rPr>
          <w:szCs w:val="22"/>
          <w:lang w:val="en-AU"/>
        </w:rPr>
      </w:pPr>
      <w:r>
        <w:rPr>
          <w:szCs w:val="22"/>
          <w:lang w:val="en-AU"/>
        </w:rPr>
        <w:t>T</w:t>
      </w:r>
      <w:r w:rsidR="005B503F" w:rsidRPr="00F069BA">
        <w:rPr>
          <w:szCs w:val="22"/>
          <w:lang w:val="en-AU"/>
        </w:rPr>
        <w:t>his submission</w:t>
      </w:r>
      <w:r w:rsidR="001A2E78" w:rsidRPr="00F069BA">
        <w:rPr>
          <w:szCs w:val="22"/>
          <w:lang w:val="en-AU"/>
        </w:rPr>
        <w:t xml:space="preserve"> </w:t>
      </w:r>
      <w:r w:rsidR="009E1910">
        <w:rPr>
          <w:szCs w:val="22"/>
          <w:lang w:val="en-AU"/>
        </w:rPr>
        <w:t>highlights</w:t>
      </w:r>
      <w:r w:rsidR="009E1910" w:rsidRPr="00F069BA">
        <w:rPr>
          <w:szCs w:val="22"/>
          <w:lang w:val="en-AU"/>
        </w:rPr>
        <w:t xml:space="preserve"> </w:t>
      </w:r>
      <w:r w:rsidR="008A1AE5" w:rsidRPr="00F069BA">
        <w:rPr>
          <w:szCs w:val="22"/>
          <w:lang w:val="en-AU"/>
        </w:rPr>
        <w:t>the</w:t>
      </w:r>
      <w:r w:rsidR="00376254">
        <w:rPr>
          <w:szCs w:val="22"/>
          <w:lang w:val="en-AU"/>
        </w:rPr>
        <w:t xml:space="preserve"> </w:t>
      </w:r>
      <w:r w:rsidR="00376254" w:rsidRPr="00376254">
        <w:rPr>
          <w:szCs w:val="22"/>
        </w:rPr>
        <w:t xml:space="preserve">deeply entrenched culture of son preference in the country and </w:t>
      </w:r>
      <w:r w:rsidR="00983C97">
        <w:rPr>
          <w:szCs w:val="22"/>
        </w:rPr>
        <w:t xml:space="preserve">its </w:t>
      </w:r>
      <w:r w:rsidR="00376254" w:rsidRPr="00376254">
        <w:rPr>
          <w:szCs w:val="22"/>
        </w:rPr>
        <w:t xml:space="preserve">societal </w:t>
      </w:r>
      <w:r w:rsidR="00983C97">
        <w:rPr>
          <w:szCs w:val="22"/>
        </w:rPr>
        <w:t>consequences</w:t>
      </w:r>
      <w:r w:rsidR="00376254" w:rsidRPr="00376254">
        <w:rPr>
          <w:szCs w:val="22"/>
        </w:rPr>
        <w:t xml:space="preserve">, including </w:t>
      </w:r>
      <w:r w:rsidR="00626C5B">
        <w:rPr>
          <w:szCs w:val="22"/>
        </w:rPr>
        <w:t xml:space="preserve">widespread </w:t>
      </w:r>
      <w:r w:rsidR="00376254" w:rsidRPr="00376254">
        <w:rPr>
          <w:szCs w:val="22"/>
        </w:rPr>
        <w:t xml:space="preserve">violence and discrimination against women and girls. Furthermore, it </w:t>
      </w:r>
      <w:r w:rsidR="00626C5B">
        <w:rPr>
          <w:szCs w:val="22"/>
        </w:rPr>
        <w:t xml:space="preserve">provides an analysis of </w:t>
      </w:r>
      <w:r w:rsidR="00376254" w:rsidRPr="00376254">
        <w:rPr>
          <w:szCs w:val="22"/>
        </w:rPr>
        <w:t>the legal and policy frameworks addressing sex</w:t>
      </w:r>
      <w:r w:rsidR="00626C5B">
        <w:rPr>
          <w:szCs w:val="22"/>
        </w:rPr>
        <w:t>-</w:t>
      </w:r>
      <w:r w:rsidR="00376254" w:rsidRPr="00376254">
        <w:rPr>
          <w:szCs w:val="22"/>
        </w:rPr>
        <w:t>selecti</w:t>
      </w:r>
      <w:r w:rsidR="00626C5B">
        <w:rPr>
          <w:szCs w:val="22"/>
        </w:rPr>
        <w:t>ve practices,</w:t>
      </w:r>
      <w:r w:rsidR="00376254" w:rsidRPr="00376254">
        <w:rPr>
          <w:szCs w:val="22"/>
        </w:rPr>
        <w:t xml:space="preserve"> highlight</w:t>
      </w:r>
      <w:r w:rsidR="00A511A6">
        <w:rPr>
          <w:szCs w:val="22"/>
        </w:rPr>
        <w:t>ing</w:t>
      </w:r>
      <w:r w:rsidR="00376254" w:rsidRPr="00376254">
        <w:rPr>
          <w:szCs w:val="22"/>
        </w:rPr>
        <w:t xml:space="preserve"> enforcement </w:t>
      </w:r>
      <w:r w:rsidR="00A511A6">
        <w:rPr>
          <w:szCs w:val="22"/>
        </w:rPr>
        <w:t xml:space="preserve">gaps and the urgent need for comprehensive strategies </w:t>
      </w:r>
      <w:r w:rsidR="00376254" w:rsidRPr="00376254">
        <w:rPr>
          <w:szCs w:val="22"/>
        </w:rPr>
        <w:t xml:space="preserve">to tackle </w:t>
      </w:r>
      <w:r w:rsidR="00A511A6">
        <w:rPr>
          <w:szCs w:val="22"/>
        </w:rPr>
        <w:t xml:space="preserve">its </w:t>
      </w:r>
      <w:r w:rsidR="00376254" w:rsidRPr="00376254">
        <w:rPr>
          <w:szCs w:val="22"/>
        </w:rPr>
        <w:t>root causes.</w:t>
      </w:r>
    </w:p>
    <w:p w14:paraId="56AF9E7B" w14:textId="7A55D698" w:rsidR="003035AE" w:rsidRPr="00F069BA" w:rsidRDefault="0000038C">
      <w:pPr>
        <w:pStyle w:val="Sectionheading"/>
        <w:rPr>
          <w:szCs w:val="22"/>
          <w:lang w:val="en-AU"/>
        </w:rPr>
      </w:pPr>
      <w:r>
        <w:rPr>
          <w:szCs w:val="22"/>
          <w:lang w:val="en-AU"/>
        </w:rPr>
        <w:t>Sex-</w:t>
      </w:r>
      <w:r w:rsidRPr="0000038C">
        <w:rPr>
          <w:szCs w:val="22"/>
        </w:rPr>
        <w:t>selective Practices: Trends, Root Causes and Consequences</w:t>
      </w:r>
      <w:r>
        <w:rPr>
          <w:szCs w:val="22"/>
        </w:rPr>
        <w:t xml:space="preserve"> </w:t>
      </w:r>
    </w:p>
    <w:p w14:paraId="5B582B81" w14:textId="6E0B5C52" w:rsidR="00703211" w:rsidRPr="00F069BA" w:rsidRDefault="002327BA" w:rsidP="001D3A9F">
      <w:pPr>
        <w:pStyle w:val="Courtnumberedparagraph"/>
        <w:numPr>
          <w:ilvl w:val="0"/>
          <w:numId w:val="0"/>
        </w:numPr>
        <w:rPr>
          <w:i/>
          <w:iCs/>
          <w:szCs w:val="22"/>
          <w:lang w:val="en-AU"/>
        </w:rPr>
      </w:pPr>
      <w:bookmarkStart w:id="0" w:name="_Hlk141193725"/>
      <w:r>
        <w:rPr>
          <w:i/>
          <w:iCs/>
          <w:szCs w:val="22"/>
          <w:lang w:val="en-AU"/>
        </w:rPr>
        <w:t>Current Trends</w:t>
      </w:r>
    </w:p>
    <w:bookmarkEnd w:id="0"/>
    <w:p w14:paraId="535DA24D" w14:textId="392F3D2D" w:rsidR="00ED5213" w:rsidRDefault="00EA6932" w:rsidP="00ED5213">
      <w:pPr>
        <w:pStyle w:val="Courtnumberedparagraph"/>
        <w:rPr>
          <w:lang w:val="en-AU"/>
        </w:rPr>
      </w:pPr>
      <w:r w:rsidRPr="00EA6932">
        <w:t xml:space="preserve">The term ‘sex-selective practices’ (SSPs) </w:t>
      </w:r>
      <w:r w:rsidR="00376A30" w:rsidRPr="00376A30">
        <w:t>encompasses all practices that involve the direct or indirect elimination of girl children because they are female. They range from prenatal practices, such as the destruction of female embryos before implantation and sex-selective abortion, to postnatal practices, such as infanticide and fatal neglect. The most common method of sex selection is prenatal sex selection, particularly through sex-selective abortion</w:t>
      </w:r>
      <w:r>
        <w:rPr>
          <w:lang w:val="en-AU"/>
        </w:rPr>
        <w:t>.</w:t>
      </w:r>
      <w:r w:rsidR="00446032">
        <w:rPr>
          <w:lang w:val="en-AU"/>
        </w:rPr>
        <w:t xml:space="preserve"> </w:t>
      </w:r>
    </w:p>
    <w:p w14:paraId="340CEB54" w14:textId="0663768B" w:rsidR="00ED5213" w:rsidRDefault="001746A8" w:rsidP="00ED5213">
      <w:pPr>
        <w:pStyle w:val="Courtnumberedparagraph"/>
        <w:rPr>
          <w:lang w:val="en-AU"/>
        </w:rPr>
      </w:pPr>
      <w:r w:rsidRPr="001746A8">
        <w:rPr>
          <w:lang w:val="en-AU"/>
        </w:rPr>
        <w:t xml:space="preserve">India has </w:t>
      </w:r>
      <w:r w:rsidR="00A511A6">
        <w:rPr>
          <w:lang w:val="en-AU"/>
        </w:rPr>
        <w:t>historically maintained</w:t>
      </w:r>
      <w:r w:rsidRPr="001746A8">
        <w:rPr>
          <w:lang w:val="en-AU"/>
        </w:rPr>
        <w:t xml:space="preserve"> one of the most skewed sex ratios at birth </w:t>
      </w:r>
      <w:r w:rsidR="00A511A6">
        <w:rPr>
          <w:lang w:val="en-AU"/>
        </w:rPr>
        <w:t>globally</w:t>
      </w:r>
      <w:r w:rsidRPr="001746A8">
        <w:rPr>
          <w:lang w:val="en-AU"/>
        </w:rPr>
        <w:t>.</w:t>
      </w:r>
      <w:r w:rsidR="00544DE0">
        <w:rPr>
          <w:rStyle w:val="FootnoteReference"/>
          <w:lang w:val="en-AU"/>
        </w:rPr>
        <w:footnoteReference w:id="2"/>
      </w:r>
      <w:r w:rsidR="00722A2C">
        <w:rPr>
          <w:lang w:val="en-AU"/>
        </w:rPr>
        <w:t xml:space="preserve"> </w:t>
      </w:r>
      <w:r w:rsidR="00ED5213" w:rsidRPr="00ED5213">
        <w:rPr>
          <w:lang w:val="en-AU"/>
        </w:rPr>
        <w:t xml:space="preserve">Between 2013 and 2017, </w:t>
      </w:r>
      <w:r w:rsidR="00EB5A85">
        <w:rPr>
          <w:lang w:val="en-AU"/>
        </w:rPr>
        <w:t xml:space="preserve">the country recorded an average of </w:t>
      </w:r>
      <w:r w:rsidR="00ED5213" w:rsidRPr="00ED5213">
        <w:rPr>
          <w:lang w:val="en-AU"/>
        </w:rPr>
        <w:t xml:space="preserve">over 460,000 “missing” girls </w:t>
      </w:r>
      <w:r w:rsidR="00EB5A85">
        <w:rPr>
          <w:lang w:val="en-AU"/>
        </w:rPr>
        <w:t>annually</w:t>
      </w:r>
      <w:r w:rsidR="00ED5213" w:rsidRPr="00ED5213">
        <w:rPr>
          <w:lang w:val="en-AU"/>
        </w:rPr>
        <w:t xml:space="preserve">, accounting for more than </w:t>
      </w:r>
      <w:r w:rsidR="00EB5A85">
        <w:rPr>
          <w:lang w:val="en-AU"/>
        </w:rPr>
        <w:t>one-</w:t>
      </w:r>
      <w:r w:rsidR="00ED5213" w:rsidRPr="00ED5213">
        <w:rPr>
          <w:lang w:val="en-AU"/>
        </w:rPr>
        <w:t xml:space="preserve">third of all sex-selective abortions worldwide. </w:t>
      </w:r>
      <w:r w:rsidR="00EB5A85">
        <w:rPr>
          <w:lang w:val="en-AU"/>
        </w:rPr>
        <w:t>Approximately two-thirds were due to prenatal sex selection</w:t>
      </w:r>
      <w:r w:rsidR="0049215A">
        <w:rPr>
          <w:lang w:val="en-AU"/>
        </w:rPr>
        <w:t xml:space="preserve">; the remainder resulted from </w:t>
      </w:r>
      <w:r w:rsidR="00ED5213" w:rsidRPr="00ED5213">
        <w:rPr>
          <w:lang w:val="en-AU"/>
        </w:rPr>
        <w:t xml:space="preserve">post-natal </w:t>
      </w:r>
      <w:r w:rsidR="0049215A">
        <w:rPr>
          <w:lang w:val="en-AU"/>
        </w:rPr>
        <w:t>practices</w:t>
      </w:r>
      <w:r w:rsidR="00ED5213" w:rsidRPr="00ED5213">
        <w:rPr>
          <w:lang w:val="en-AU"/>
        </w:rPr>
        <w:t>.</w:t>
      </w:r>
      <w:r w:rsidR="00ED5213" w:rsidRPr="00ED5213">
        <w:rPr>
          <w:vertAlign w:val="superscript"/>
          <w:lang w:val="en-AU"/>
        </w:rPr>
        <w:footnoteReference w:id="3"/>
      </w:r>
      <w:r w:rsidR="00ED5213" w:rsidRPr="00ED5213">
        <w:rPr>
          <w:lang w:val="en-AU"/>
        </w:rPr>
        <w:t xml:space="preserve"> </w:t>
      </w:r>
    </w:p>
    <w:p w14:paraId="0EE3A315" w14:textId="6B712C9D" w:rsidR="000F1B22" w:rsidRDefault="0080215E" w:rsidP="001746A8">
      <w:pPr>
        <w:pStyle w:val="Courtnumberedparagraph"/>
        <w:rPr>
          <w:lang w:val="en-AU"/>
        </w:rPr>
      </w:pPr>
      <w:r>
        <w:rPr>
          <w:lang w:val="en-AU"/>
        </w:rPr>
        <w:t xml:space="preserve">The </w:t>
      </w:r>
      <w:r w:rsidR="001746A8" w:rsidRPr="001746A8">
        <w:rPr>
          <w:lang w:val="en-AU"/>
        </w:rPr>
        <w:t>Sample Registration System</w:t>
      </w:r>
      <w:r>
        <w:rPr>
          <w:lang w:val="en-AU"/>
        </w:rPr>
        <w:t xml:space="preserve"> tracks the sex ratio at birth on a rolling three-year basis.</w:t>
      </w:r>
      <w:r w:rsidR="001746A8" w:rsidRPr="001746A8">
        <w:rPr>
          <w:lang w:val="en-AU"/>
        </w:rPr>
        <w:t xml:space="preserve"> </w:t>
      </w:r>
      <w:r>
        <w:rPr>
          <w:lang w:val="en-AU"/>
        </w:rPr>
        <w:t xml:space="preserve">The </w:t>
      </w:r>
      <w:r w:rsidR="001746A8" w:rsidRPr="001746A8">
        <w:rPr>
          <w:lang w:val="en-AU"/>
        </w:rPr>
        <w:t xml:space="preserve">latest </w:t>
      </w:r>
      <w:r w:rsidR="000F1B22">
        <w:rPr>
          <w:lang w:val="en-AU"/>
        </w:rPr>
        <w:t>Sample Registration System Report</w:t>
      </w:r>
      <w:r w:rsidR="00D10720">
        <w:rPr>
          <w:lang w:val="en-AU"/>
        </w:rPr>
        <w:t xml:space="preserve"> (2021-2023) places India’s sex ratio at birth at</w:t>
      </w:r>
      <w:r w:rsidR="000F1B22">
        <w:rPr>
          <w:lang w:val="en-AU"/>
        </w:rPr>
        <w:t xml:space="preserve"> 917 females per 1,000 males</w:t>
      </w:r>
      <w:r w:rsidR="00D10720">
        <w:rPr>
          <w:lang w:val="en-AU"/>
        </w:rPr>
        <w:t>—</w:t>
      </w:r>
      <w:r w:rsidR="000F1B22">
        <w:rPr>
          <w:lang w:val="en-AU"/>
        </w:rPr>
        <w:t xml:space="preserve">a </w:t>
      </w:r>
      <w:r w:rsidR="00D10720">
        <w:rPr>
          <w:lang w:val="en-AU"/>
        </w:rPr>
        <w:t xml:space="preserve">marginal </w:t>
      </w:r>
      <w:r w:rsidR="000F1B22">
        <w:rPr>
          <w:lang w:val="en-AU"/>
        </w:rPr>
        <w:t xml:space="preserve">improvement </w:t>
      </w:r>
      <w:r w:rsidR="00D10720">
        <w:rPr>
          <w:lang w:val="en-AU"/>
        </w:rPr>
        <w:t xml:space="preserve">over </w:t>
      </w:r>
      <w:r w:rsidR="000F1B22">
        <w:rPr>
          <w:lang w:val="en-AU"/>
        </w:rPr>
        <w:t>2019-</w:t>
      </w:r>
      <w:r w:rsidR="00D10720">
        <w:rPr>
          <w:lang w:val="en-AU"/>
        </w:rPr>
        <w:t>20</w:t>
      </w:r>
      <w:r w:rsidR="000F1B22">
        <w:rPr>
          <w:lang w:val="en-AU"/>
        </w:rPr>
        <w:t>21</w:t>
      </w:r>
      <w:r w:rsidR="00D10720">
        <w:rPr>
          <w:lang w:val="en-AU"/>
        </w:rPr>
        <w:t xml:space="preserve"> but still well below </w:t>
      </w:r>
      <w:r w:rsidR="005018F2" w:rsidRPr="001746A8">
        <w:rPr>
          <w:lang w:val="en-AU"/>
        </w:rPr>
        <w:t xml:space="preserve">compared to the natural </w:t>
      </w:r>
      <w:r w:rsidR="0055486C">
        <w:rPr>
          <w:lang w:val="en-AU"/>
        </w:rPr>
        <w:t xml:space="preserve">ratio </w:t>
      </w:r>
      <w:r w:rsidR="005018F2" w:rsidRPr="001746A8">
        <w:rPr>
          <w:lang w:val="en-AU"/>
        </w:rPr>
        <w:t>of approximately 952 females per 1,000 males</w:t>
      </w:r>
      <w:r w:rsidR="005018F2">
        <w:rPr>
          <w:lang w:val="en-AU"/>
        </w:rPr>
        <w:t>.</w:t>
      </w:r>
      <w:r w:rsidR="003A78B9">
        <w:rPr>
          <w:rStyle w:val="FootnoteReference"/>
          <w:lang w:val="en-AU"/>
        </w:rPr>
        <w:footnoteReference w:id="4"/>
      </w:r>
    </w:p>
    <w:p w14:paraId="3EFBE0E0" w14:textId="6E6BBE6F" w:rsidR="00E72F89" w:rsidRPr="00D43AC9" w:rsidRDefault="0055486C" w:rsidP="00E72F89">
      <w:pPr>
        <w:pStyle w:val="Courtnumberedparagraph"/>
        <w:rPr>
          <w:szCs w:val="22"/>
          <w:lang w:val="en-AU"/>
        </w:rPr>
      </w:pPr>
      <w:r>
        <w:t xml:space="preserve">Although data from the </w:t>
      </w:r>
      <w:r w:rsidR="003A78B9" w:rsidRPr="003A78B9">
        <w:t>sixth National Family Health Survey</w:t>
      </w:r>
      <w:r w:rsidR="003A78B9">
        <w:t xml:space="preserve"> (NFHS)</w:t>
      </w:r>
      <w:r w:rsidR="003A78B9" w:rsidRPr="003A78B9">
        <w:t xml:space="preserve"> </w:t>
      </w:r>
      <w:r>
        <w:t xml:space="preserve">covering </w:t>
      </w:r>
      <w:r w:rsidR="00233F9C">
        <w:t xml:space="preserve">the period from </w:t>
      </w:r>
      <w:r w:rsidR="003A78B9" w:rsidRPr="003A78B9">
        <w:t xml:space="preserve">2023 </w:t>
      </w:r>
      <w:r w:rsidR="00233F9C">
        <w:t xml:space="preserve">to </w:t>
      </w:r>
      <w:r w:rsidR="003A78B9" w:rsidRPr="003A78B9">
        <w:t>2024</w:t>
      </w:r>
      <w:r w:rsidR="00233F9C">
        <w:t xml:space="preserve"> is pending,</w:t>
      </w:r>
      <w:r w:rsidR="00282E1A">
        <w:rPr>
          <w:rStyle w:val="FootnoteReference"/>
        </w:rPr>
        <w:footnoteReference w:id="5"/>
      </w:r>
      <w:r w:rsidR="003A78B9" w:rsidRPr="003A78B9">
        <w:t> </w:t>
      </w:r>
      <w:r w:rsidR="00233F9C">
        <w:rPr>
          <w:lang w:val="en-AU"/>
        </w:rPr>
        <w:t xml:space="preserve">previous data from </w:t>
      </w:r>
      <w:r w:rsidR="003A78B9">
        <w:rPr>
          <w:lang w:val="en-AU"/>
        </w:rPr>
        <w:t>2019-</w:t>
      </w:r>
      <w:r w:rsidR="00233F9C">
        <w:rPr>
          <w:lang w:val="en-AU"/>
        </w:rPr>
        <w:t>20</w:t>
      </w:r>
      <w:r w:rsidR="003A78B9">
        <w:rPr>
          <w:lang w:val="en-AU"/>
        </w:rPr>
        <w:t>21</w:t>
      </w:r>
      <w:r w:rsidR="002B26F3">
        <w:rPr>
          <w:lang w:val="en-AU"/>
        </w:rPr>
        <w:t xml:space="preserve"> </w:t>
      </w:r>
      <w:r w:rsidR="00233F9C">
        <w:rPr>
          <w:lang w:val="en-AU"/>
        </w:rPr>
        <w:t>reveal severe regional disparities</w:t>
      </w:r>
      <w:r w:rsidR="003A78B9" w:rsidRPr="003A78B9">
        <w:t xml:space="preserve">. In particular, Punjab and Haryana have </w:t>
      </w:r>
      <w:r w:rsidR="005B347C">
        <w:t>recorded</w:t>
      </w:r>
      <w:r w:rsidR="003A78B9" w:rsidRPr="003A78B9">
        <w:t xml:space="preserve"> the lowest </w:t>
      </w:r>
      <w:r w:rsidR="00233F9C">
        <w:t>sex ratio</w:t>
      </w:r>
      <w:r w:rsidR="005B347C">
        <w:t>s</w:t>
      </w:r>
      <w:r w:rsidR="00233F9C">
        <w:t xml:space="preserve"> at birth </w:t>
      </w:r>
      <w:r w:rsidR="003A78B9" w:rsidRPr="003A78B9">
        <w:t>in the country at 904 and 893</w:t>
      </w:r>
      <w:r w:rsidR="003A78B9">
        <w:t>,</w:t>
      </w:r>
      <w:r w:rsidR="003A78B9" w:rsidRPr="003A78B9">
        <w:t xml:space="preserve"> respectively. Even more concerning is </w:t>
      </w:r>
      <w:r w:rsidR="003A78B9" w:rsidRPr="003A78B9">
        <w:lastRenderedPageBreak/>
        <w:t>Tamil Nadu, which saw a steep decline in female births from 954 to 878 during the aforesaid survey period, reflecting a worsening trend.</w:t>
      </w:r>
      <w:r w:rsidR="003A78B9" w:rsidRPr="003A78B9">
        <w:rPr>
          <w:vertAlign w:val="superscript"/>
        </w:rPr>
        <w:footnoteReference w:id="6"/>
      </w:r>
    </w:p>
    <w:p w14:paraId="0CEC00A1" w14:textId="59A9E1FB" w:rsidR="003926E4" w:rsidRPr="003926E4" w:rsidRDefault="003926E4" w:rsidP="003926E4">
      <w:pPr>
        <w:pStyle w:val="Courtnumberedparagraph"/>
        <w:rPr>
          <w:szCs w:val="22"/>
        </w:rPr>
      </w:pPr>
      <w:r w:rsidRPr="003926E4">
        <w:rPr>
          <w:szCs w:val="22"/>
        </w:rPr>
        <w:t>Postnatal sex-selective practices also continue to be</w:t>
      </w:r>
      <w:r w:rsidR="00F24146">
        <w:rPr>
          <w:szCs w:val="22"/>
        </w:rPr>
        <w:t xml:space="preserve"> widespread </w:t>
      </w:r>
      <w:r w:rsidRPr="003926E4">
        <w:rPr>
          <w:szCs w:val="22"/>
        </w:rPr>
        <w:t xml:space="preserve">in India, particularly in the country’s </w:t>
      </w:r>
      <w:r w:rsidR="00F24146">
        <w:rPr>
          <w:szCs w:val="22"/>
        </w:rPr>
        <w:t xml:space="preserve">economically disadvantaged </w:t>
      </w:r>
      <w:r w:rsidRPr="003926E4">
        <w:rPr>
          <w:szCs w:val="22"/>
        </w:rPr>
        <w:t xml:space="preserve">regions. </w:t>
      </w:r>
      <w:r w:rsidR="008D00D0" w:rsidRPr="008D00D0">
        <w:rPr>
          <w:szCs w:val="22"/>
        </w:rPr>
        <w:t xml:space="preserve">Historically manifested as female infanticide and neglect, these practices persist where families lack access to sex-determination technologies. In such contexts, girls are </w:t>
      </w:r>
      <w:r w:rsidR="008D00D0">
        <w:rPr>
          <w:szCs w:val="22"/>
        </w:rPr>
        <w:t xml:space="preserve">reportedly </w:t>
      </w:r>
      <w:r w:rsidR="008D00D0" w:rsidRPr="008D00D0">
        <w:rPr>
          <w:szCs w:val="22"/>
        </w:rPr>
        <w:t>suffocated, drowned, poisoned, or deliberately starved</w:t>
      </w:r>
      <w:r w:rsidRPr="003926E4">
        <w:rPr>
          <w:szCs w:val="22"/>
        </w:rPr>
        <w:t>.</w:t>
      </w:r>
      <w:r w:rsidRPr="003926E4">
        <w:rPr>
          <w:szCs w:val="22"/>
          <w:vertAlign w:val="superscript"/>
        </w:rPr>
        <w:footnoteReference w:id="7"/>
      </w:r>
      <w:r w:rsidRPr="003926E4">
        <w:rPr>
          <w:szCs w:val="22"/>
        </w:rPr>
        <w:t xml:space="preserve"> With the surge of modern prenatal sex-determination technologies, there has been a shift from female infanticide to prenatal sex selection. However, lower-income households that do not have access to sex-determination technolog</w:t>
      </w:r>
      <w:r w:rsidR="008D00D0">
        <w:rPr>
          <w:szCs w:val="22"/>
        </w:rPr>
        <w:t>ies</w:t>
      </w:r>
      <w:r w:rsidRPr="003926E4">
        <w:rPr>
          <w:szCs w:val="22"/>
        </w:rPr>
        <w:t xml:space="preserve"> and medical clinics still resort to female infanticide as a method of sex selection.</w:t>
      </w:r>
      <w:r w:rsidRPr="003926E4">
        <w:rPr>
          <w:szCs w:val="22"/>
          <w:vertAlign w:val="superscript"/>
        </w:rPr>
        <w:footnoteReference w:id="8"/>
      </w:r>
    </w:p>
    <w:p w14:paraId="0E8296C9" w14:textId="53B78A53" w:rsidR="003926E4" w:rsidRPr="00F069BA" w:rsidRDefault="00955459" w:rsidP="00FD2AE3">
      <w:pPr>
        <w:pStyle w:val="Courtnumberedparagraph"/>
        <w:rPr>
          <w:szCs w:val="22"/>
          <w:lang w:val="en-AU"/>
        </w:rPr>
      </w:pPr>
      <w:r w:rsidRPr="00955459">
        <w:rPr>
          <w:szCs w:val="22"/>
        </w:rPr>
        <w:t>Sex-selective practices contribute to India's higher under-five mortality rate for girls, despite boys’ generally higher biological susceptibility to early-life diseases</w:t>
      </w:r>
      <w:r w:rsidR="00BE2A28" w:rsidRPr="00BE2A28">
        <w:rPr>
          <w:szCs w:val="22"/>
        </w:rPr>
        <w:t>.</w:t>
      </w:r>
      <w:r w:rsidR="00BE2A28" w:rsidRPr="00BE2A28">
        <w:rPr>
          <w:szCs w:val="22"/>
          <w:vertAlign w:val="superscript"/>
        </w:rPr>
        <w:footnoteReference w:id="9"/>
      </w:r>
      <w:r w:rsidR="00BE2A28" w:rsidRPr="00BE2A28">
        <w:rPr>
          <w:szCs w:val="22"/>
          <w:vertAlign w:val="superscript"/>
        </w:rPr>
        <w:footnoteReference w:id="10"/>
      </w:r>
      <w:r w:rsidR="00BE2A28" w:rsidRPr="00BE2A28">
        <w:rPr>
          <w:szCs w:val="22"/>
        </w:rPr>
        <w:t xml:space="preserve"> While the overall under-five mortality rate in India has improved, rural populations continue to contribute a higher proportion of the under-five deaths. </w:t>
      </w:r>
      <w:r w:rsidRPr="00955459">
        <w:rPr>
          <w:szCs w:val="22"/>
        </w:rPr>
        <w:t xml:space="preserve">Regions such as Uttar Pradesh (60 deaths per 1,000), Jharkhand (45), Odisha (41), and Rajasthan (37) not only report high female child mortality but also exhibit deeply skewed </w:t>
      </w:r>
      <w:r>
        <w:rPr>
          <w:szCs w:val="22"/>
        </w:rPr>
        <w:t>sex ratios at birth</w:t>
      </w:r>
      <w:r w:rsidR="00BE2A28" w:rsidRPr="00BE2A28">
        <w:rPr>
          <w:szCs w:val="22"/>
        </w:rPr>
        <w:t>.</w:t>
      </w:r>
      <w:r w:rsidR="00BE2A28" w:rsidRPr="00BE2A28">
        <w:rPr>
          <w:szCs w:val="22"/>
          <w:vertAlign w:val="superscript"/>
        </w:rPr>
        <w:footnoteReference w:id="11"/>
      </w:r>
      <w:r w:rsidR="00BE2A28" w:rsidRPr="00BE2A28">
        <w:rPr>
          <w:szCs w:val="22"/>
        </w:rPr>
        <w:t xml:space="preserve"> According to the latest N</w:t>
      </w:r>
      <w:r w:rsidR="00951E39">
        <w:rPr>
          <w:szCs w:val="22"/>
        </w:rPr>
        <w:t>FHS</w:t>
      </w:r>
      <w:r w:rsidR="00BE2A28" w:rsidRPr="00BE2A28">
        <w:rPr>
          <w:szCs w:val="22"/>
        </w:rPr>
        <w:t xml:space="preserve">, Uttar Pradesh has </w:t>
      </w:r>
      <w:r w:rsidR="00B71DF9" w:rsidRPr="00BE2A28">
        <w:rPr>
          <w:szCs w:val="22"/>
        </w:rPr>
        <w:t>a</w:t>
      </w:r>
      <w:r>
        <w:rPr>
          <w:szCs w:val="22"/>
        </w:rPr>
        <w:t xml:space="preserve"> sex ratio at birth </w:t>
      </w:r>
      <w:r w:rsidR="00BE2A28" w:rsidRPr="00BE2A28">
        <w:rPr>
          <w:szCs w:val="22"/>
        </w:rPr>
        <w:t>of 941</w:t>
      </w:r>
      <w:r w:rsidR="00BE2A28" w:rsidRPr="00BE2A28">
        <w:rPr>
          <w:szCs w:val="22"/>
          <w:vertAlign w:val="superscript"/>
        </w:rPr>
        <w:footnoteReference w:id="12"/>
      </w:r>
      <w:r w:rsidR="00BE2A28" w:rsidRPr="00BE2A28">
        <w:rPr>
          <w:szCs w:val="22"/>
        </w:rPr>
        <w:t>,</w:t>
      </w:r>
      <w:r w:rsidR="00CF5E21">
        <w:rPr>
          <w:szCs w:val="22"/>
        </w:rPr>
        <w:t xml:space="preserve"> </w:t>
      </w:r>
      <w:r w:rsidR="00BE2A28" w:rsidRPr="00BE2A28">
        <w:rPr>
          <w:szCs w:val="22"/>
        </w:rPr>
        <w:t>Jharkhand of 899</w:t>
      </w:r>
      <w:r w:rsidR="00BE2A28" w:rsidRPr="00BE2A28">
        <w:rPr>
          <w:szCs w:val="22"/>
          <w:vertAlign w:val="superscript"/>
        </w:rPr>
        <w:footnoteReference w:id="13"/>
      </w:r>
      <w:r w:rsidR="00BE2A28" w:rsidRPr="00BE2A28">
        <w:rPr>
          <w:szCs w:val="22"/>
        </w:rPr>
        <w:t>, Odisha of 894</w:t>
      </w:r>
      <w:r w:rsidR="00BE2A28" w:rsidRPr="00BE2A28">
        <w:rPr>
          <w:szCs w:val="22"/>
          <w:vertAlign w:val="superscript"/>
        </w:rPr>
        <w:footnoteReference w:id="14"/>
      </w:r>
      <w:r w:rsidR="00BE2A28" w:rsidRPr="00BE2A28">
        <w:rPr>
          <w:szCs w:val="22"/>
        </w:rPr>
        <w:t>, and Rajasthan of 891</w:t>
      </w:r>
      <w:r w:rsidR="00BE2A28" w:rsidRPr="00BE2A28">
        <w:rPr>
          <w:szCs w:val="22"/>
          <w:vertAlign w:val="superscript"/>
        </w:rPr>
        <w:footnoteReference w:id="15"/>
      </w:r>
      <w:r w:rsidR="00BE2A28" w:rsidRPr="00BE2A28">
        <w:rPr>
          <w:szCs w:val="22"/>
        </w:rPr>
        <w:t>.</w:t>
      </w:r>
    </w:p>
    <w:p w14:paraId="579F819D" w14:textId="5B075C42" w:rsidR="000457F3" w:rsidRPr="00D9768D" w:rsidRDefault="00FD2AE3" w:rsidP="000457F3">
      <w:pPr>
        <w:pStyle w:val="Courtnumberedparagraph"/>
        <w:numPr>
          <w:ilvl w:val="0"/>
          <w:numId w:val="0"/>
        </w:numPr>
        <w:rPr>
          <w:i/>
          <w:iCs/>
          <w:szCs w:val="22"/>
        </w:rPr>
      </w:pPr>
      <w:r>
        <w:rPr>
          <w:i/>
          <w:iCs/>
          <w:szCs w:val="22"/>
        </w:rPr>
        <w:t>Root Causes</w:t>
      </w:r>
    </w:p>
    <w:p w14:paraId="18BE3E32" w14:textId="658948B4" w:rsidR="00967EDC" w:rsidRPr="00967EDC" w:rsidRDefault="003C28E3" w:rsidP="00967EDC">
      <w:pPr>
        <w:pStyle w:val="Courtnumberedparagraph"/>
        <w:rPr>
          <w:szCs w:val="22"/>
        </w:rPr>
      </w:pPr>
      <w:r>
        <w:rPr>
          <w:szCs w:val="22"/>
        </w:rPr>
        <w:t xml:space="preserve">As recognized </w:t>
      </w:r>
      <w:r w:rsidR="00955459">
        <w:rPr>
          <w:szCs w:val="22"/>
        </w:rPr>
        <w:t xml:space="preserve">inter alia </w:t>
      </w:r>
      <w:r>
        <w:rPr>
          <w:szCs w:val="22"/>
        </w:rPr>
        <w:t xml:space="preserve">by the Special Rapporteur on </w:t>
      </w:r>
      <w:r w:rsidR="00955459">
        <w:rPr>
          <w:szCs w:val="22"/>
        </w:rPr>
        <w:t>v</w:t>
      </w:r>
      <w:r>
        <w:rPr>
          <w:szCs w:val="22"/>
        </w:rPr>
        <w:t xml:space="preserve">iolence </w:t>
      </w:r>
      <w:r w:rsidR="00955459">
        <w:rPr>
          <w:szCs w:val="22"/>
        </w:rPr>
        <w:t>a</w:t>
      </w:r>
      <w:r>
        <w:rPr>
          <w:szCs w:val="22"/>
        </w:rPr>
        <w:t xml:space="preserve">gainst </w:t>
      </w:r>
      <w:r w:rsidR="00955459">
        <w:rPr>
          <w:szCs w:val="22"/>
        </w:rPr>
        <w:t>w</w:t>
      </w:r>
      <w:r>
        <w:rPr>
          <w:szCs w:val="22"/>
        </w:rPr>
        <w:t xml:space="preserve">omen and </w:t>
      </w:r>
      <w:r w:rsidR="00955459">
        <w:rPr>
          <w:szCs w:val="22"/>
        </w:rPr>
        <w:t>g</w:t>
      </w:r>
      <w:r>
        <w:rPr>
          <w:szCs w:val="22"/>
        </w:rPr>
        <w:t>irls,</w:t>
      </w:r>
      <w:r w:rsidR="00955459">
        <w:rPr>
          <w:szCs w:val="22"/>
        </w:rPr>
        <w:t xml:space="preserve"> its causes and consequences,</w:t>
      </w:r>
      <w:r>
        <w:rPr>
          <w:szCs w:val="22"/>
        </w:rPr>
        <w:t xml:space="preserve"> </w:t>
      </w:r>
      <w:r w:rsidR="00955459">
        <w:rPr>
          <w:szCs w:val="22"/>
        </w:rPr>
        <w:t>s</w:t>
      </w:r>
      <w:r w:rsidRPr="003C28E3">
        <w:rPr>
          <w:szCs w:val="22"/>
        </w:rPr>
        <w:t xml:space="preserve">ex-selective practices are rooted in a culture of son preference and daughter aversion, linked to persistent socioeconomic conditions </w:t>
      </w:r>
      <w:r w:rsidRPr="003C28E3">
        <w:rPr>
          <w:szCs w:val="22"/>
        </w:rPr>
        <w:lastRenderedPageBreak/>
        <w:t>that lead to men and boys being perceived as economically and socially more valuable than females</w:t>
      </w:r>
      <w:r w:rsidR="00302A0A">
        <w:rPr>
          <w:szCs w:val="22"/>
        </w:rPr>
        <w:t>.</w:t>
      </w:r>
      <w:r w:rsidR="009A2D06">
        <w:rPr>
          <w:rStyle w:val="FootnoteReference"/>
          <w:szCs w:val="22"/>
        </w:rPr>
        <w:footnoteReference w:id="16"/>
      </w:r>
    </w:p>
    <w:p w14:paraId="479793F1" w14:textId="4421EBE1" w:rsidR="004247DB" w:rsidRPr="004247DB" w:rsidRDefault="003C28E3" w:rsidP="004247DB">
      <w:pPr>
        <w:pStyle w:val="Courtnumberedparagraph"/>
      </w:pPr>
      <w:r>
        <w:t>In India, g</w:t>
      </w:r>
      <w:r w:rsidR="004247DB" w:rsidRPr="004247DB">
        <w:t xml:space="preserve">irls born to a family are </w:t>
      </w:r>
      <w:r w:rsidR="008A56F2">
        <w:t xml:space="preserve">often </w:t>
      </w:r>
      <w:r w:rsidR="004247DB" w:rsidRPr="004247DB">
        <w:t>referred to as “Paraya Dhan” (</w:t>
      </w:r>
      <w:r w:rsidR="008A56F2">
        <w:t>literally, “</w:t>
      </w:r>
      <w:r w:rsidR="004247DB" w:rsidRPr="004247DB">
        <w:t>someone else’s property</w:t>
      </w:r>
      <w:r w:rsidR="008A56F2">
        <w:t>”</w:t>
      </w:r>
      <w:r w:rsidR="004247DB" w:rsidRPr="004247DB">
        <w:t xml:space="preserve">), </w:t>
      </w:r>
      <w:r w:rsidR="008A56F2">
        <w:t xml:space="preserve">signifying their perceived future transfer </w:t>
      </w:r>
      <w:r w:rsidR="004247DB" w:rsidRPr="004247DB">
        <w:t xml:space="preserve">from their family home to </w:t>
      </w:r>
      <w:r w:rsidR="008A56F2">
        <w:t xml:space="preserve">another </w:t>
      </w:r>
      <w:r w:rsidR="004247DB" w:rsidRPr="004247DB">
        <w:t>household</w:t>
      </w:r>
      <w:r w:rsidR="008A56F2">
        <w:t xml:space="preserve"> upon marriage</w:t>
      </w:r>
      <w:r w:rsidR="004247DB" w:rsidRPr="004247DB">
        <w:t xml:space="preserve">. </w:t>
      </w:r>
      <w:r w:rsidR="0026483E" w:rsidRPr="0026483E">
        <w:t xml:space="preserve">They are often </w:t>
      </w:r>
      <w:r w:rsidR="00C13CB7">
        <w:t xml:space="preserve">viewed </w:t>
      </w:r>
      <w:r w:rsidR="0026483E" w:rsidRPr="0026483E">
        <w:t>as an economic burden, largely because families must pay a dowry for their marriage, with some payments continuing throughout the daughter’s life</w:t>
      </w:r>
      <w:r w:rsidR="004247DB" w:rsidRPr="004247DB">
        <w:t>.</w:t>
      </w:r>
      <w:r w:rsidR="004247DB" w:rsidRPr="004247DB">
        <w:rPr>
          <w:vertAlign w:val="superscript"/>
        </w:rPr>
        <w:footnoteReference w:id="17"/>
      </w:r>
    </w:p>
    <w:p w14:paraId="41B2F3A3" w14:textId="6EED5523" w:rsidR="001F1200" w:rsidRPr="001F1200" w:rsidRDefault="000B2729" w:rsidP="001F1200">
      <w:pPr>
        <w:pStyle w:val="Courtnumberedparagraph"/>
      </w:pPr>
      <w:r w:rsidRPr="000B2729">
        <w:t>Sons, by contrast, are viewed as economic assets and cultural custodians. They are expected to inherit property, carry on the family name, and fulfill specific religious and ceremonial duties</w:t>
      </w:r>
      <w:r w:rsidR="001F1200" w:rsidRPr="001F1200">
        <w:t>.</w:t>
      </w:r>
      <w:r w:rsidR="001F1200" w:rsidRPr="001F1200">
        <w:rPr>
          <w:vertAlign w:val="superscript"/>
        </w:rPr>
        <w:footnoteReference w:id="18"/>
      </w:r>
      <w:r w:rsidR="001F1200" w:rsidRPr="001F1200">
        <w:t xml:space="preserve"> </w:t>
      </w:r>
    </w:p>
    <w:p w14:paraId="3357C5A2" w14:textId="1B0CF784" w:rsidR="00C460F3" w:rsidRPr="002255AB" w:rsidRDefault="000B2729" w:rsidP="002255AB">
      <w:pPr>
        <w:pStyle w:val="Courtnumberedparagraph"/>
        <w:rPr>
          <w:lang w:val="en-AU"/>
        </w:rPr>
      </w:pPr>
      <w:r w:rsidRPr="000B2729">
        <w:t>The profitability of prenatal sex selection also drives its persistence. A 2012 study by the European Parliament valued the sex-selection industry at over USD 100 million annually, benefiting manufacturers of diagnostic equipment and private clinics alike.</w:t>
      </w:r>
      <w:r w:rsidR="002255AB" w:rsidRPr="002255AB">
        <w:rPr>
          <w:vertAlign w:val="superscript"/>
        </w:rPr>
        <w:footnoteReference w:id="19"/>
      </w:r>
      <w:r w:rsidR="002255AB" w:rsidRPr="002255AB">
        <w:t xml:space="preserve"> </w:t>
      </w:r>
    </w:p>
    <w:p w14:paraId="5AAEAC11" w14:textId="33966DEC" w:rsidR="007B2732" w:rsidRPr="00F069BA" w:rsidRDefault="007B2732" w:rsidP="004E1E6C">
      <w:pPr>
        <w:pStyle w:val="Courtnumberedparagraph"/>
        <w:numPr>
          <w:ilvl w:val="0"/>
          <w:numId w:val="0"/>
        </w:numPr>
        <w:rPr>
          <w:i/>
          <w:iCs/>
          <w:lang w:val="en-AU"/>
        </w:rPr>
      </w:pPr>
      <w:r>
        <w:rPr>
          <w:i/>
          <w:iCs/>
          <w:lang w:val="en-AU"/>
        </w:rPr>
        <w:t>Consequences</w:t>
      </w:r>
    </w:p>
    <w:p w14:paraId="62764825" w14:textId="3AE18404" w:rsidR="00FB20A2" w:rsidRPr="00FB20A2" w:rsidRDefault="004143AC" w:rsidP="00FB20A2">
      <w:pPr>
        <w:pStyle w:val="Courtnumberedparagraph"/>
        <w:rPr>
          <w:szCs w:val="22"/>
        </w:rPr>
      </w:pPr>
      <w:r w:rsidRPr="004143AC">
        <w:rPr>
          <w:szCs w:val="22"/>
        </w:rPr>
        <w:t xml:space="preserve">Sex-selective practices constitute an extreme form of discrimination and violence. They not only violate the inherent dignity and fundamental rights of girls but also carry broader legal, </w:t>
      </w:r>
      <w:r>
        <w:rPr>
          <w:szCs w:val="22"/>
        </w:rPr>
        <w:t xml:space="preserve">societal and </w:t>
      </w:r>
      <w:r w:rsidRPr="004143AC">
        <w:rPr>
          <w:szCs w:val="22"/>
        </w:rPr>
        <w:t>ethical, consequences for all women and girls. These practices perpetuate and intensify systemic violence and discrimination, undermining the full realization of women’s rights</w:t>
      </w:r>
      <w:r w:rsidR="004C395C">
        <w:rPr>
          <w:szCs w:val="22"/>
        </w:rPr>
        <w:t>, including the right to equality</w:t>
      </w:r>
      <w:r w:rsidR="00FB20A2" w:rsidRPr="00FB20A2">
        <w:rPr>
          <w:szCs w:val="22"/>
        </w:rPr>
        <w:t>.</w:t>
      </w:r>
      <w:r w:rsidR="00FB20A2" w:rsidRPr="00FB20A2">
        <w:rPr>
          <w:szCs w:val="22"/>
          <w:vertAlign w:val="superscript"/>
        </w:rPr>
        <w:footnoteReference w:id="20"/>
      </w:r>
    </w:p>
    <w:p w14:paraId="7EE3A098" w14:textId="6F67452D" w:rsidR="000637D0" w:rsidRPr="000637D0" w:rsidRDefault="00D47403" w:rsidP="000637D0">
      <w:pPr>
        <w:pStyle w:val="Courtnumberedparagraph"/>
        <w:rPr>
          <w:szCs w:val="22"/>
        </w:rPr>
      </w:pPr>
      <w:r w:rsidRPr="00D47403">
        <w:rPr>
          <w:szCs w:val="22"/>
        </w:rPr>
        <w:t xml:space="preserve">Countries with imbalanced sex ratios often experience increased violence and societal instability. Research indicates that skewed </w:t>
      </w:r>
      <w:r>
        <w:rPr>
          <w:szCs w:val="22"/>
        </w:rPr>
        <w:t>sex ratios at birth</w:t>
      </w:r>
      <w:r w:rsidRPr="00D47403">
        <w:rPr>
          <w:szCs w:val="22"/>
        </w:rPr>
        <w:t xml:space="preserve"> correlate with reduced economic and social cohesion</w:t>
      </w:r>
      <w:r w:rsidR="000637D0" w:rsidRPr="000637D0">
        <w:rPr>
          <w:szCs w:val="22"/>
        </w:rPr>
        <w:t>.</w:t>
      </w:r>
      <w:r w:rsidR="000637D0" w:rsidRPr="000637D0">
        <w:rPr>
          <w:szCs w:val="22"/>
          <w:vertAlign w:val="superscript"/>
        </w:rPr>
        <w:footnoteReference w:id="21"/>
      </w:r>
      <w:r w:rsidR="000637D0" w:rsidRPr="000637D0">
        <w:rPr>
          <w:szCs w:val="22"/>
        </w:rPr>
        <w:t xml:space="preserve"> In such contexts, men are driven towards ‘alternatives’ such as illegal occupations, affiliation with criminal gangs, and sexual violence.</w:t>
      </w:r>
      <w:r w:rsidR="000637D0" w:rsidRPr="000637D0">
        <w:rPr>
          <w:szCs w:val="22"/>
          <w:vertAlign w:val="superscript"/>
        </w:rPr>
        <w:footnoteReference w:id="22"/>
      </w:r>
    </w:p>
    <w:p w14:paraId="57BC1181" w14:textId="1A9EBF57" w:rsidR="001A304A" w:rsidRPr="001A304A" w:rsidRDefault="00DC2436" w:rsidP="001A304A">
      <w:pPr>
        <w:pStyle w:val="Courtnumberedparagraph"/>
        <w:rPr>
          <w:szCs w:val="22"/>
        </w:rPr>
      </w:pPr>
      <w:r w:rsidRPr="00DC2436">
        <w:rPr>
          <w:szCs w:val="22"/>
        </w:rPr>
        <w:t>In areas with low female populations, forced marriage and human trafficking are common.</w:t>
      </w:r>
      <w:r w:rsidRPr="001A304A">
        <w:rPr>
          <w:szCs w:val="22"/>
          <w:vertAlign w:val="superscript"/>
        </w:rPr>
        <w:footnoteReference w:id="23"/>
      </w:r>
      <w:r w:rsidRPr="00DC2436">
        <w:rPr>
          <w:szCs w:val="22"/>
        </w:rPr>
        <w:t xml:space="preserve"> Women, often minors, are commodified and sold into marriage, with </w:t>
      </w:r>
      <w:r w:rsidRPr="00DC2436">
        <w:rPr>
          <w:szCs w:val="22"/>
        </w:rPr>
        <w:lastRenderedPageBreak/>
        <w:t>intermediaries exploiting poverty and caste hierarchies to fuel a growing “bride market</w:t>
      </w:r>
      <w:r w:rsidR="00D123F7">
        <w:rPr>
          <w:szCs w:val="22"/>
        </w:rPr>
        <w:t>”</w:t>
      </w:r>
      <w:r w:rsidR="001A304A" w:rsidRPr="001A304A">
        <w:rPr>
          <w:szCs w:val="22"/>
        </w:rPr>
        <w:t>.</w:t>
      </w:r>
      <w:r w:rsidR="001A304A" w:rsidRPr="001A304A">
        <w:rPr>
          <w:szCs w:val="22"/>
          <w:vertAlign w:val="superscript"/>
        </w:rPr>
        <w:footnoteReference w:id="24"/>
      </w:r>
    </w:p>
    <w:p w14:paraId="381E9A0F" w14:textId="747F501C" w:rsidR="00AA096A" w:rsidRPr="00CE21B2" w:rsidRDefault="00DD00BD" w:rsidP="00CE21B2">
      <w:pPr>
        <w:pStyle w:val="Courtnumberedparagraph"/>
        <w:rPr>
          <w:szCs w:val="22"/>
        </w:rPr>
      </w:pPr>
      <w:r w:rsidRPr="00DD00BD">
        <w:rPr>
          <w:szCs w:val="22"/>
        </w:rPr>
        <w:t xml:space="preserve">Crimes against women and girls in India </w:t>
      </w:r>
      <w:r>
        <w:rPr>
          <w:szCs w:val="22"/>
        </w:rPr>
        <w:t>continue to surge</w:t>
      </w:r>
      <w:r w:rsidRPr="00DD00BD">
        <w:rPr>
          <w:szCs w:val="22"/>
        </w:rPr>
        <w:t>.</w:t>
      </w:r>
      <w:r w:rsidRPr="00FB44CE">
        <w:rPr>
          <w:szCs w:val="22"/>
          <w:vertAlign w:val="superscript"/>
        </w:rPr>
        <w:footnoteReference w:id="25"/>
      </w:r>
      <w:r w:rsidRPr="00DD00BD">
        <w:rPr>
          <w:szCs w:val="22"/>
        </w:rPr>
        <w:t xml:space="preserve"> According to the National Crime Records Bureau (2022), the most common offenses include rape, dowry deaths, abduction for forced marriage, trafficking</w:t>
      </w:r>
      <w:r w:rsidR="00876E3D">
        <w:rPr>
          <w:szCs w:val="22"/>
        </w:rPr>
        <w:t>, and</w:t>
      </w:r>
      <w:r w:rsidRPr="00DD00BD">
        <w:rPr>
          <w:szCs w:val="22"/>
        </w:rPr>
        <w:t xml:space="preserve"> the sale of </w:t>
      </w:r>
      <w:r w:rsidR="00DA6AA5">
        <w:rPr>
          <w:szCs w:val="22"/>
        </w:rPr>
        <w:t>children</w:t>
      </w:r>
      <w:r w:rsidRPr="00DD00BD">
        <w:rPr>
          <w:szCs w:val="22"/>
        </w:rPr>
        <w:t>.</w:t>
      </w:r>
      <w:r w:rsidR="00FB44CE" w:rsidRPr="00FB44CE">
        <w:rPr>
          <w:szCs w:val="22"/>
          <w:vertAlign w:val="superscript"/>
        </w:rPr>
        <w:footnoteReference w:id="26"/>
      </w:r>
      <w:r w:rsidR="00FB44CE" w:rsidRPr="00FB44CE">
        <w:rPr>
          <w:szCs w:val="22"/>
        </w:rPr>
        <w:t xml:space="preserve"> </w:t>
      </w:r>
      <w:r w:rsidR="000803A5" w:rsidRPr="000803A5">
        <w:rPr>
          <w:szCs w:val="22"/>
        </w:rPr>
        <w:t xml:space="preserve">These crimes are most prevalent in states with skewed </w:t>
      </w:r>
      <w:r w:rsidR="00876E3D">
        <w:rPr>
          <w:szCs w:val="22"/>
        </w:rPr>
        <w:t>sex ratios at birth</w:t>
      </w:r>
      <w:r w:rsidR="000803A5" w:rsidRPr="000803A5">
        <w:rPr>
          <w:szCs w:val="22"/>
        </w:rPr>
        <w:t>: Gujarat, Karnataka, Tamil Nadu, and Uttar Pradesh</w:t>
      </w:r>
      <w:r w:rsidR="00FB44CE" w:rsidRPr="00FB44CE">
        <w:rPr>
          <w:szCs w:val="22"/>
        </w:rPr>
        <w:t>.</w:t>
      </w:r>
      <w:r w:rsidR="00FB44CE" w:rsidRPr="00FB44CE">
        <w:rPr>
          <w:szCs w:val="22"/>
          <w:vertAlign w:val="superscript"/>
        </w:rPr>
        <w:footnoteReference w:id="27"/>
      </w:r>
    </w:p>
    <w:p w14:paraId="52BC43AC" w14:textId="2B4D67F1" w:rsidR="00CE21B2" w:rsidRDefault="00CE21B2" w:rsidP="00B90B4A">
      <w:pPr>
        <w:pStyle w:val="Sectionheading"/>
        <w:rPr>
          <w:szCs w:val="22"/>
          <w:lang w:val="en-AU"/>
        </w:rPr>
      </w:pPr>
      <w:r>
        <w:rPr>
          <w:szCs w:val="22"/>
          <w:lang w:val="en-AU"/>
        </w:rPr>
        <w:t>L</w:t>
      </w:r>
      <w:r w:rsidR="00876E3D">
        <w:rPr>
          <w:szCs w:val="22"/>
          <w:lang w:val="en-AU"/>
        </w:rPr>
        <w:t xml:space="preserve">egal and Policy Framework on </w:t>
      </w:r>
      <w:r>
        <w:rPr>
          <w:szCs w:val="22"/>
          <w:lang w:val="en-AU"/>
        </w:rPr>
        <w:t>Sex-</w:t>
      </w:r>
      <w:r w:rsidR="00876E3D">
        <w:rPr>
          <w:szCs w:val="22"/>
          <w:lang w:val="en-AU"/>
        </w:rPr>
        <w:t>s</w:t>
      </w:r>
      <w:r>
        <w:rPr>
          <w:szCs w:val="22"/>
          <w:lang w:val="en-AU"/>
        </w:rPr>
        <w:t>elective Practices</w:t>
      </w:r>
    </w:p>
    <w:p w14:paraId="7767BECC" w14:textId="7CB4FD1F" w:rsidR="00CE21B2" w:rsidRPr="002264A1" w:rsidRDefault="002264A1" w:rsidP="002264A1">
      <w:pPr>
        <w:pStyle w:val="Courtnumberedparagraph"/>
        <w:numPr>
          <w:ilvl w:val="0"/>
          <w:numId w:val="0"/>
        </w:numPr>
        <w:rPr>
          <w:i/>
          <w:iCs/>
          <w:lang w:val="en-AU"/>
        </w:rPr>
      </w:pPr>
      <w:r w:rsidRPr="002264A1">
        <w:rPr>
          <w:i/>
          <w:iCs/>
          <w:lang w:val="en-AU"/>
        </w:rPr>
        <w:t>Legal Framework</w:t>
      </w:r>
    </w:p>
    <w:p w14:paraId="5F2BDAFE" w14:textId="3408EA54" w:rsidR="00061377" w:rsidRPr="00061377" w:rsidRDefault="00134FFF" w:rsidP="00061377">
      <w:pPr>
        <w:pStyle w:val="Courtnumberedparagraph"/>
      </w:pPr>
      <w:r>
        <w:t>The</w:t>
      </w:r>
      <w:r w:rsidR="00061377" w:rsidRPr="00061377">
        <w:t xml:space="preserve"> Pre-Conception and Pre-Natal Diagnostic Techniques (Prohibition of Sex Selection) Act 1994 (hereinafter, “the PCPNDT Act”)</w:t>
      </w:r>
      <w:r>
        <w:t xml:space="preserve"> is India’s primary legislation addressing sex-selective practices</w:t>
      </w:r>
      <w:r w:rsidR="00061377" w:rsidRPr="00061377">
        <w:t>.</w:t>
      </w:r>
      <w:r w:rsidR="00061377" w:rsidRPr="00061377">
        <w:rPr>
          <w:vertAlign w:val="superscript"/>
        </w:rPr>
        <w:footnoteReference w:id="28"/>
      </w:r>
    </w:p>
    <w:p w14:paraId="5344571C" w14:textId="4249C5D1" w:rsidR="004E18B9" w:rsidRPr="004E18B9" w:rsidRDefault="002264A1" w:rsidP="004E18B9">
      <w:pPr>
        <w:pStyle w:val="Courtnumberedparagraph"/>
      </w:pPr>
      <w:r w:rsidRPr="004E18B9">
        <w:rPr>
          <w:lang w:val="en-AU"/>
        </w:rPr>
        <w:t xml:space="preserve"> </w:t>
      </w:r>
      <w:r w:rsidR="004E18B9" w:rsidRPr="004E18B9">
        <w:t>The PCPNDT Act prohibits all forms of sex selection, both before and after conception.</w:t>
      </w:r>
      <w:r w:rsidR="004E18B9" w:rsidRPr="004E18B9">
        <w:rPr>
          <w:vertAlign w:val="superscript"/>
        </w:rPr>
        <w:footnoteReference w:id="29"/>
      </w:r>
      <w:r w:rsidR="004E18B9" w:rsidRPr="004E18B9">
        <w:t xml:space="preserve"> It regulates the use of prenatal diagnostic tools, including by prohibiting the </w:t>
      </w:r>
      <w:r w:rsidR="003508AD">
        <w:t>sex determination</w:t>
      </w:r>
      <w:r w:rsidR="004E18B9" w:rsidRPr="004E18B9">
        <w:t xml:space="preserve"> as well as advertisement</w:t>
      </w:r>
      <w:r w:rsidR="003508AD">
        <w:t>s</w:t>
      </w:r>
      <w:r w:rsidR="004E18B9" w:rsidRPr="004E18B9">
        <w:t xml:space="preserve"> </w:t>
      </w:r>
      <w:r w:rsidR="003508AD">
        <w:t>promoting such procedures</w:t>
      </w:r>
      <w:r w:rsidR="004E18B9" w:rsidRPr="004E18B9">
        <w:t>.</w:t>
      </w:r>
      <w:r w:rsidR="004E18B9" w:rsidRPr="004E18B9">
        <w:rPr>
          <w:vertAlign w:val="superscript"/>
        </w:rPr>
        <w:footnoteReference w:id="30"/>
      </w:r>
      <w:r w:rsidR="004E18B9" w:rsidRPr="004E18B9">
        <w:t xml:space="preserve"> The PCPNDT Act also </w:t>
      </w:r>
      <w:r w:rsidR="003508AD">
        <w:t xml:space="preserve">mandates </w:t>
      </w:r>
      <w:r w:rsidR="004118D0">
        <w:t>record-keeping</w:t>
      </w:r>
      <w:r w:rsidR="003508AD">
        <w:t xml:space="preserve"> by medical practitioners </w:t>
      </w:r>
      <w:r w:rsidR="004E18B9" w:rsidRPr="004E18B9">
        <w:t>for at least two years, ensuring accountability for the use</w:t>
      </w:r>
      <w:r w:rsidR="003508AD">
        <w:t xml:space="preserve"> of </w:t>
      </w:r>
      <w:r w:rsidR="004118D0">
        <w:t>these tools</w:t>
      </w:r>
      <w:r w:rsidR="004E18B9" w:rsidRPr="004E18B9">
        <w:t>.</w:t>
      </w:r>
      <w:r w:rsidR="004E18B9" w:rsidRPr="004E18B9">
        <w:rPr>
          <w:vertAlign w:val="superscript"/>
        </w:rPr>
        <w:footnoteReference w:id="31"/>
      </w:r>
    </w:p>
    <w:p w14:paraId="603194AE" w14:textId="3272B585" w:rsidR="00F83D58" w:rsidRPr="00F83D58" w:rsidRDefault="00F83D58" w:rsidP="00F83D58">
      <w:pPr>
        <w:pStyle w:val="Courtnumberedparagraph"/>
      </w:pPr>
      <w:r w:rsidRPr="00F83D58">
        <w:t xml:space="preserve">The PCPNDT Act </w:t>
      </w:r>
      <w:r w:rsidR="008F527B" w:rsidRPr="008F527B">
        <w:t>penalizes not only those performing or facilitating sex selection but also those seeking it</w:t>
      </w:r>
      <w:r w:rsidRPr="00F83D58">
        <w:t>.</w:t>
      </w:r>
      <w:r w:rsidRPr="00F83D58">
        <w:rPr>
          <w:vertAlign w:val="superscript"/>
        </w:rPr>
        <w:footnoteReference w:id="32"/>
      </w:r>
      <w:r w:rsidRPr="00F83D58">
        <w:t xml:space="preserve"> </w:t>
      </w:r>
      <w:r w:rsidR="008F527B" w:rsidRPr="008F527B">
        <w:t>A presumption of coercion protects women from prosecution, unless proven otherwise</w:t>
      </w:r>
      <w:r w:rsidRPr="00F83D58">
        <w:t>.</w:t>
      </w:r>
      <w:r w:rsidRPr="00F83D58">
        <w:rPr>
          <w:vertAlign w:val="superscript"/>
        </w:rPr>
        <w:footnoteReference w:id="33"/>
      </w:r>
    </w:p>
    <w:p w14:paraId="07762530" w14:textId="2FF9B54D" w:rsidR="00AE79EF" w:rsidRPr="00AE79EF" w:rsidRDefault="00AE79EF" w:rsidP="00AE79EF">
      <w:pPr>
        <w:pStyle w:val="Courtnumberedparagraph"/>
      </w:pPr>
      <w:r w:rsidRPr="00AE79EF">
        <w:t>Sections 315, 316, and 318 of the Indian Penal Code</w:t>
      </w:r>
      <w:r w:rsidR="00700219">
        <w:t xml:space="preserve"> criminalize acts of </w:t>
      </w:r>
      <w:r w:rsidRPr="00AE79EF">
        <w:t xml:space="preserve">infanticide in general. Section 315 </w:t>
      </w:r>
      <w:r w:rsidR="00700219">
        <w:t>punishes</w:t>
      </w:r>
      <w:r w:rsidRPr="00AE79EF">
        <w:t xml:space="preserve"> any act done with the intention of preventing a child from being born alive or causing the child’s death after its birth with imprisonment for a term that may extend to ten years, with a fine, or with both.</w:t>
      </w:r>
      <w:r w:rsidRPr="00AE79EF">
        <w:rPr>
          <w:vertAlign w:val="superscript"/>
        </w:rPr>
        <w:footnoteReference w:id="34"/>
      </w:r>
      <w:r w:rsidRPr="00AE79EF">
        <w:t xml:space="preserve"> Section 316 </w:t>
      </w:r>
      <w:r w:rsidR="00700219">
        <w:t>makes it an offence to</w:t>
      </w:r>
      <w:r w:rsidRPr="00AE79EF">
        <w:t xml:space="preserve"> caus</w:t>
      </w:r>
      <w:r w:rsidR="00700219">
        <w:t>e</w:t>
      </w:r>
      <w:r w:rsidRPr="00AE79EF">
        <w:t xml:space="preserve"> the death of an unborn child by act amounting to culpable homicide, and Section 318 criminalizes the concealment of birth by secretly burying or otherwise disposing of the dead body of a child whether such child died before or after, or during its birth.</w:t>
      </w:r>
      <w:r w:rsidRPr="00AE79EF">
        <w:rPr>
          <w:vertAlign w:val="superscript"/>
        </w:rPr>
        <w:footnoteReference w:id="35"/>
      </w:r>
      <w:r w:rsidRPr="00AE79EF">
        <w:t xml:space="preserve"> </w:t>
      </w:r>
    </w:p>
    <w:p w14:paraId="471171BF" w14:textId="06F97677" w:rsidR="00377666" w:rsidRPr="00377666" w:rsidRDefault="00700219" w:rsidP="00377666">
      <w:pPr>
        <w:pStyle w:val="Courtnumberedparagraph"/>
        <w:numPr>
          <w:ilvl w:val="0"/>
          <w:numId w:val="0"/>
        </w:numPr>
        <w:rPr>
          <w:i/>
          <w:iCs/>
        </w:rPr>
      </w:pPr>
      <w:r>
        <w:rPr>
          <w:i/>
          <w:iCs/>
        </w:rPr>
        <w:lastRenderedPageBreak/>
        <w:t>E</w:t>
      </w:r>
      <w:r w:rsidR="00377666" w:rsidRPr="00377666">
        <w:rPr>
          <w:i/>
          <w:iCs/>
        </w:rPr>
        <w:t xml:space="preserve">nforcement </w:t>
      </w:r>
      <w:r>
        <w:rPr>
          <w:i/>
          <w:iCs/>
        </w:rPr>
        <w:t>Challenges</w:t>
      </w:r>
    </w:p>
    <w:p w14:paraId="335F9B3A" w14:textId="1B46E93A" w:rsidR="006647B9" w:rsidRPr="006647B9" w:rsidRDefault="006647B9" w:rsidP="006647B9">
      <w:pPr>
        <w:pStyle w:val="Courtnumberedparagraph"/>
      </w:pPr>
      <w:r w:rsidRPr="006647B9">
        <w:t xml:space="preserve">Responding to a query in the </w:t>
      </w:r>
      <w:r w:rsidRPr="006647B9">
        <w:rPr>
          <w:i/>
          <w:iCs/>
        </w:rPr>
        <w:t>Lok</w:t>
      </w:r>
      <w:r w:rsidRPr="006647B9">
        <w:t xml:space="preserve"> </w:t>
      </w:r>
      <w:r w:rsidRPr="006647B9">
        <w:rPr>
          <w:i/>
          <w:iCs/>
        </w:rPr>
        <w:t>Sabha</w:t>
      </w:r>
      <w:r w:rsidRPr="006647B9">
        <w:t xml:space="preserve"> (lower house of the Parliament), the Minister of State in the Ministry of Health and Family Welfare stated that 615 cases had been registered under the PCPNDT Act between 2021-2024, of which </w:t>
      </w:r>
      <w:r w:rsidR="0056480B">
        <w:t>82 resulted in convictions</w:t>
      </w:r>
      <w:r w:rsidRPr="006647B9">
        <w:t>.</w:t>
      </w:r>
      <w:r w:rsidRPr="006647B9">
        <w:rPr>
          <w:vertAlign w:val="superscript"/>
        </w:rPr>
        <w:footnoteReference w:id="36"/>
      </w:r>
      <w:r w:rsidRPr="006647B9">
        <w:t xml:space="preserve"> </w:t>
      </w:r>
    </w:p>
    <w:p w14:paraId="78845B86" w14:textId="4A8C723D" w:rsidR="00054442" w:rsidRPr="00054442" w:rsidRDefault="00054442" w:rsidP="00054442">
      <w:pPr>
        <w:pStyle w:val="Courtnumberedparagraph"/>
      </w:pPr>
      <w:r w:rsidRPr="00054442">
        <w:t xml:space="preserve">The government’s record on filing appeals against acquittals is equally dismal. In a public interest litigation (PIL) filed before the Supreme Court of India in 2022, it was </w:t>
      </w:r>
      <w:r w:rsidR="00BE1CC4">
        <w:t xml:space="preserve">noted </w:t>
      </w:r>
      <w:r w:rsidRPr="00054442">
        <w:t xml:space="preserve">that </w:t>
      </w:r>
      <w:r w:rsidR="009E6A50">
        <w:t xml:space="preserve">appropriate </w:t>
      </w:r>
      <w:r w:rsidRPr="00054442">
        <w:t xml:space="preserve">authorities </w:t>
      </w:r>
      <w:r w:rsidR="00BE1CC4">
        <w:t xml:space="preserve">failed to appeal </w:t>
      </w:r>
      <w:r w:rsidRPr="00054442">
        <w:t>acquittal</w:t>
      </w:r>
      <w:r w:rsidR="00BE1CC4">
        <w:t xml:space="preserve">s—despite being legally obligated to do so </w:t>
      </w:r>
      <w:r w:rsidRPr="00054442">
        <w:t>by the Act and the related rules.</w:t>
      </w:r>
      <w:r w:rsidRPr="00054442">
        <w:rPr>
          <w:vertAlign w:val="superscript"/>
        </w:rPr>
        <w:footnoteReference w:id="37"/>
      </w:r>
      <w:r w:rsidR="00BE1CC4">
        <w:t xml:space="preserve"> </w:t>
      </w:r>
      <w:r w:rsidRPr="00054442">
        <w:rPr>
          <w:vertAlign w:val="superscript"/>
        </w:rPr>
        <w:footnoteReference w:id="38"/>
      </w:r>
    </w:p>
    <w:p w14:paraId="12EC0D5C" w14:textId="14358859" w:rsidR="00A7002B" w:rsidRPr="00A7002B" w:rsidRDefault="00A7002B" w:rsidP="00A7002B">
      <w:pPr>
        <w:pStyle w:val="Courtnumberedparagraph"/>
      </w:pPr>
      <w:r w:rsidRPr="00A7002B">
        <w:t xml:space="preserve">The PIL also </w:t>
      </w:r>
      <w:r w:rsidR="00BE1CC4">
        <w:t xml:space="preserve">revealed </w:t>
      </w:r>
      <w:r w:rsidRPr="00A7002B">
        <w:t xml:space="preserve">that the central and </w:t>
      </w:r>
      <w:r w:rsidR="00BE1CC4">
        <w:t xml:space="preserve">many </w:t>
      </w:r>
      <w:r w:rsidRPr="00A7002B">
        <w:t xml:space="preserve">state governments </w:t>
      </w:r>
      <w:r w:rsidR="009E6A50">
        <w:t xml:space="preserve">have not </w:t>
      </w:r>
      <w:r w:rsidRPr="00A7002B">
        <w:t>appoint</w:t>
      </w:r>
      <w:r w:rsidR="009E6A50">
        <w:t>ed</w:t>
      </w:r>
      <w:r w:rsidRPr="00A7002B">
        <w:t xml:space="preserve"> the requisite number of appropriate authorities, </w:t>
      </w:r>
      <w:r w:rsidR="009E6A50">
        <w:t>limiting legal follow-through and enforcement</w:t>
      </w:r>
      <w:r w:rsidRPr="00A7002B">
        <w:t>.</w:t>
      </w:r>
      <w:r w:rsidRPr="00A7002B">
        <w:rPr>
          <w:vertAlign w:val="superscript"/>
        </w:rPr>
        <w:footnoteReference w:id="39"/>
      </w:r>
    </w:p>
    <w:p w14:paraId="4872BC0D" w14:textId="11E47CA4" w:rsidR="00AA26E9" w:rsidRPr="00AA26E9" w:rsidRDefault="00AA26E9" w:rsidP="00AA26E9">
      <w:pPr>
        <w:pStyle w:val="Courtnumberedparagraph"/>
      </w:pPr>
      <w:r w:rsidRPr="00AA26E9">
        <w:t>A</w:t>
      </w:r>
      <w:r w:rsidR="009E6A50">
        <w:t xml:space="preserve"> study across</w:t>
      </w:r>
      <w:r w:rsidRPr="00AA26E9">
        <w:t xml:space="preserve"> 18</w:t>
      </w:r>
      <w:r w:rsidR="009E6A50">
        <w:t xml:space="preserve"> Indian </w:t>
      </w:r>
      <w:r w:rsidRPr="00AA26E9">
        <w:t>stat</w:t>
      </w:r>
      <w:r w:rsidR="009E6A50">
        <w:t>es</w:t>
      </w:r>
      <w:r w:rsidRPr="00AA26E9">
        <w:t xml:space="preserve"> </w:t>
      </w:r>
      <w:r w:rsidR="009E6A50">
        <w:t xml:space="preserve">found that </w:t>
      </w:r>
      <w:r w:rsidRPr="00AA26E9">
        <w:t xml:space="preserve">the reasons for the poor implementation of the law </w:t>
      </w:r>
      <w:r w:rsidR="00A713DD">
        <w:t>stems from</w:t>
      </w:r>
      <w:r w:rsidRPr="00AA26E9">
        <w:t xml:space="preserve"> </w:t>
      </w:r>
      <w:r w:rsidR="00A713DD" w:rsidRPr="00A713DD">
        <w:t>poor evidence, lack of trained personnel, insufficient courts, and frequent, often unlawful, case withdrawals—despite offenses under the PCPNDT Act being non-compoundable under Section 27</w:t>
      </w:r>
      <w:r w:rsidRPr="00AA26E9">
        <w:t>.</w:t>
      </w:r>
      <w:r w:rsidRPr="00AA26E9">
        <w:rPr>
          <w:vertAlign w:val="superscript"/>
        </w:rPr>
        <w:footnoteReference w:id="40"/>
      </w:r>
      <w:r w:rsidR="004440B2">
        <w:t xml:space="preserve"> </w:t>
      </w:r>
      <w:r w:rsidRPr="00AA26E9">
        <w:rPr>
          <w:vertAlign w:val="superscript"/>
        </w:rPr>
        <w:footnoteReference w:id="41"/>
      </w:r>
    </w:p>
    <w:p w14:paraId="21D1E738" w14:textId="3AF9A8CC" w:rsidR="00EC6A02" w:rsidRDefault="001C30C9" w:rsidP="00181EB6">
      <w:pPr>
        <w:pStyle w:val="Courtnumberedparagraph"/>
      </w:pPr>
      <w:r>
        <w:t xml:space="preserve">Strengthening the </w:t>
      </w:r>
      <w:r w:rsidR="00896108" w:rsidRPr="00896108">
        <w:t xml:space="preserve">financial and human resources for </w:t>
      </w:r>
      <w:r>
        <w:t xml:space="preserve">the </w:t>
      </w:r>
      <w:r w:rsidR="00896108" w:rsidRPr="00896108">
        <w:t>effective enforcement</w:t>
      </w:r>
      <w:r>
        <w:t xml:space="preserve"> of </w:t>
      </w:r>
      <w:r w:rsidR="00896108" w:rsidRPr="00896108">
        <w:t xml:space="preserve">the PCPNDT Act </w:t>
      </w:r>
      <w:r>
        <w:t xml:space="preserve">is essential to realizing its full potential as a </w:t>
      </w:r>
      <w:r w:rsidR="00896108" w:rsidRPr="00896108">
        <w:t>deterrent</w:t>
      </w:r>
      <w:r w:rsidR="009A2807">
        <w:t>. Furthermore, w</w:t>
      </w:r>
      <w:r w:rsidR="00EC6A02" w:rsidRPr="00EC6A02">
        <w:t>ith respect to the enforcement of Indian Penal Code provisions related to the prohibition of infanticide, the Report on Crime in India 2022 indicates that, during the reporting period, there were 1,239 cases categorized under Miscarriage, Infanticide, Foeticide, and Abandonment.</w:t>
      </w:r>
      <w:r w:rsidR="00EC6A02" w:rsidRPr="00EC6A02">
        <w:rPr>
          <w:vertAlign w:val="superscript"/>
        </w:rPr>
        <w:footnoteReference w:id="42"/>
      </w:r>
      <w:r w:rsidR="00EC6A02" w:rsidRPr="00EC6A02">
        <w:t xml:space="preserve"> Of the overall number of cases reported, 185 were categorized as infanticide, of which 102 were from the previous reporting period, while 83 were reported in 2022.</w:t>
      </w:r>
      <w:r w:rsidR="00EC6A02" w:rsidRPr="00EC6A02">
        <w:rPr>
          <w:vertAlign w:val="superscript"/>
        </w:rPr>
        <w:footnoteReference w:id="43"/>
      </w:r>
      <w:r w:rsidR="00EC6A02" w:rsidRPr="00EC6A02">
        <w:t xml:space="preserve"> Out of the 102 cases from previous years, only 9 were prosecuted during the reporting period.</w:t>
      </w:r>
      <w:r w:rsidR="00EC6A02" w:rsidRPr="00EC6A02">
        <w:rPr>
          <w:vertAlign w:val="superscript"/>
        </w:rPr>
        <w:footnoteReference w:id="44"/>
      </w:r>
      <w:r w:rsidR="00EC6A02" w:rsidRPr="00EC6A02">
        <w:t xml:space="preserve"> Only 3 cases of infanticide (which were from previous years) ended with a conviction.</w:t>
      </w:r>
      <w:r w:rsidR="00EC6A02" w:rsidRPr="00EC6A02">
        <w:rPr>
          <w:vertAlign w:val="superscript"/>
        </w:rPr>
        <w:footnoteReference w:id="45"/>
      </w:r>
      <w:r w:rsidR="00EC6A02" w:rsidRPr="00EC6A02">
        <w:t xml:space="preserve"> </w:t>
      </w:r>
    </w:p>
    <w:p w14:paraId="2B8CE6F8" w14:textId="68176E9F" w:rsidR="003132CB" w:rsidRPr="00EC6A02" w:rsidRDefault="003132CB" w:rsidP="003132CB">
      <w:pPr>
        <w:pStyle w:val="Courtnumberedparagraph"/>
        <w:numPr>
          <w:ilvl w:val="0"/>
          <w:numId w:val="0"/>
        </w:numPr>
        <w:rPr>
          <w:i/>
          <w:iCs/>
        </w:rPr>
      </w:pPr>
      <w:r w:rsidRPr="003132CB">
        <w:rPr>
          <w:i/>
          <w:iCs/>
        </w:rPr>
        <w:lastRenderedPageBreak/>
        <w:t>Government Programmes</w:t>
      </w:r>
    </w:p>
    <w:p w14:paraId="0AB339E1" w14:textId="181B7E85" w:rsidR="00C36A3A" w:rsidRPr="00C36A3A" w:rsidRDefault="00223E0F" w:rsidP="00CE21B2">
      <w:pPr>
        <w:pStyle w:val="Courtnumberedparagraph"/>
        <w:rPr>
          <w:lang w:val="en-AU"/>
        </w:rPr>
      </w:pPr>
      <w:r w:rsidRPr="00223E0F">
        <w:t xml:space="preserve">Federal and state authorities in India have taken important steps by introducing programmes aimed at curbing sex selection. </w:t>
      </w:r>
      <w:r>
        <w:t>However, s</w:t>
      </w:r>
      <w:r w:rsidRPr="00223E0F">
        <w:t xml:space="preserve">trengthening </w:t>
      </w:r>
      <w:r>
        <w:t xml:space="preserve">those </w:t>
      </w:r>
      <w:r w:rsidRPr="00223E0F">
        <w:t xml:space="preserve">initiatives </w:t>
      </w:r>
      <w:r>
        <w:t xml:space="preserve">is necessary </w:t>
      </w:r>
      <w:r w:rsidRPr="00223E0F">
        <w:t xml:space="preserve">to address the deep-rooted cultural norms underlying daughter aversion </w:t>
      </w:r>
      <w:r w:rsidR="0003379D" w:rsidRPr="0003379D">
        <w:t>and to achieve a lasting, long-term impact</w:t>
      </w:r>
      <w:r w:rsidR="003132CB" w:rsidRPr="003132CB">
        <w:t xml:space="preserve">. The flagship </w:t>
      </w:r>
      <w:r w:rsidR="003132CB" w:rsidRPr="003132CB">
        <w:rPr>
          <w:i/>
          <w:iCs/>
        </w:rPr>
        <w:t>Beti Bachao Beti Padhao</w:t>
      </w:r>
      <w:r w:rsidR="003132CB" w:rsidRPr="003132CB">
        <w:t xml:space="preserve"> (“Save the Girl Child, Educate the Girl Child”) programme, launched in 2015 to raise awareness of sex selection and its causes, </w:t>
      </w:r>
      <w:r w:rsidR="00E17D44">
        <w:t>represent</w:t>
      </w:r>
      <w:r w:rsidR="00B81C19">
        <w:t>s</w:t>
      </w:r>
      <w:r w:rsidR="00E17D44">
        <w:t xml:space="preserve"> a promising foundation that can be further developed to achieve more sustained outcomes</w:t>
      </w:r>
      <w:r w:rsidR="003132CB" w:rsidRPr="003132CB">
        <w:t>.</w:t>
      </w:r>
      <w:r w:rsidR="00C36A3A">
        <w:rPr>
          <w:rStyle w:val="FootnoteReference"/>
        </w:rPr>
        <w:footnoteReference w:id="46"/>
      </w:r>
    </w:p>
    <w:p w14:paraId="0AE343FF" w14:textId="5BDC818E" w:rsidR="002264A1" w:rsidRPr="00E22F15" w:rsidRDefault="003132CB" w:rsidP="00CE21B2">
      <w:pPr>
        <w:pStyle w:val="Courtnumberedparagraph"/>
        <w:rPr>
          <w:lang w:val="en-AU"/>
        </w:rPr>
      </w:pPr>
      <w:r w:rsidRPr="003132CB">
        <w:t>A parliamentary committee found that from 2016 to 2019 nearly 79% of its budget went to media advocacy, while central funding for districts—earmarked across six components such as health, education, and capacity-building—was only about 25% disbursed, crippling state-level implementation. As a result, the campaign has not improved girls’ educational outcomes</w:t>
      </w:r>
      <w:r w:rsidR="00ED37D0">
        <w:t xml:space="preserve"> as intended</w:t>
      </w:r>
      <w:r w:rsidRPr="003132CB">
        <w:t>: the gross enrolment ratio for girls at the secondary level fell from 80.10 in 2015 to 77.83 by 2020, and despite near-universal primary enrolment, only about half of girls remain through higher secondary. According to the Ministry of Education, this steep drop-out rate stems from factors such as inadequate school infrastructure—including lack of girls’ toilets—early marriage, and persistently low aspirations for girls’ education.</w:t>
      </w:r>
      <w:r w:rsidR="00177C5F">
        <w:rPr>
          <w:rStyle w:val="FootnoteReference"/>
        </w:rPr>
        <w:footnoteReference w:id="47"/>
      </w:r>
      <w:r w:rsidR="00346EA8">
        <w:t xml:space="preserve"> </w:t>
      </w:r>
    </w:p>
    <w:p w14:paraId="181DCDB0" w14:textId="0A578B47" w:rsidR="00E22F15" w:rsidRPr="00E22F15" w:rsidRDefault="00444014" w:rsidP="00F62516">
      <w:pPr>
        <w:pStyle w:val="Sectionheading"/>
        <w:rPr>
          <w:lang w:val="en-AU"/>
        </w:rPr>
      </w:pPr>
      <w:r>
        <w:t>Incompatibility</w:t>
      </w:r>
      <w:r w:rsidR="00357D1A">
        <w:t xml:space="preserve"> of Sex-selective Practices</w:t>
      </w:r>
      <w:r>
        <w:t xml:space="preserve"> with</w:t>
      </w:r>
      <w:r w:rsidR="00E22F15" w:rsidRPr="00E22F15">
        <w:t xml:space="preserve"> CEDAW</w:t>
      </w:r>
      <w:r>
        <w:t xml:space="preserve"> Obligations </w:t>
      </w:r>
    </w:p>
    <w:p w14:paraId="611A8BD9" w14:textId="069AA228" w:rsidR="00E22F15" w:rsidRPr="00AD4973" w:rsidRDefault="00264F2E" w:rsidP="00CE21B2">
      <w:pPr>
        <w:pStyle w:val="Courtnumberedparagraph"/>
        <w:rPr>
          <w:lang w:val="en-AU"/>
        </w:rPr>
      </w:pPr>
      <w:r w:rsidRPr="00264F2E">
        <w:t xml:space="preserve">Sex-selective practices </w:t>
      </w:r>
      <w:r>
        <w:t>are amongst</w:t>
      </w:r>
      <w:r w:rsidRPr="00264F2E">
        <w:t xml:space="preserve"> the most direct and blatant forms of sex-based violence and discrimination, beginning at the earliest stages of life</w:t>
      </w:r>
      <w:r w:rsidR="00F05F31">
        <w:t>.</w:t>
      </w:r>
      <w:r w:rsidR="006429D8">
        <w:rPr>
          <w:rStyle w:val="FootnoteReference"/>
        </w:rPr>
        <w:footnoteReference w:id="48"/>
      </w:r>
      <w:r w:rsidR="00E22F15">
        <w:t xml:space="preserve"> </w:t>
      </w:r>
    </w:p>
    <w:p w14:paraId="520B9F83" w14:textId="7C6FDA78" w:rsidR="005B100A" w:rsidRPr="005B100A" w:rsidRDefault="002B5D8E" w:rsidP="00CE21B2">
      <w:pPr>
        <w:pStyle w:val="Courtnumberedparagraph"/>
        <w:rPr>
          <w:lang w:val="en-AU"/>
        </w:rPr>
      </w:pPr>
      <w:r>
        <w:t>Article 1 of CEDAW</w:t>
      </w:r>
      <w:r w:rsidRPr="002B5D8E">
        <w:t xml:space="preserve"> defines discrimination against women as</w:t>
      </w:r>
      <w:r w:rsidR="000A58F9">
        <w:t xml:space="preserve"> including</w:t>
      </w:r>
      <w:r w:rsidRPr="002B5D8E">
        <w:t xml:space="preserve"> any sex-based distinction, exclusion, or restriction that impairs or nullifies their equal enjoyment of human rights and fundamental freedoms. </w:t>
      </w:r>
      <w:r w:rsidR="005B100A">
        <w:t xml:space="preserve">As </w:t>
      </w:r>
      <w:r w:rsidR="00357D1A">
        <w:t>observed</w:t>
      </w:r>
      <w:r w:rsidR="005B100A">
        <w:t xml:space="preserve"> by the Committee </w:t>
      </w:r>
      <w:r w:rsidR="00357D1A">
        <w:t xml:space="preserve">on the Elimination of Discrimination </w:t>
      </w:r>
      <w:r w:rsidR="00AB486B">
        <w:t>a</w:t>
      </w:r>
      <w:r w:rsidR="00357D1A">
        <w:t xml:space="preserve">gainst Women </w:t>
      </w:r>
      <w:r w:rsidR="005B100A">
        <w:t xml:space="preserve">in </w:t>
      </w:r>
      <w:r w:rsidR="00357D1A">
        <w:t xml:space="preserve">its </w:t>
      </w:r>
      <w:r w:rsidR="005B100A">
        <w:t>General Recommendation No. 19, t</w:t>
      </w:r>
      <w:r w:rsidR="00A26125">
        <w:t>hese rights and freedoms</w:t>
      </w:r>
      <w:r w:rsidR="005B100A">
        <w:t xml:space="preserve"> include the right to life and the right to equality and non-discrimination.</w:t>
      </w:r>
      <w:r w:rsidR="0002762A">
        <w:rPr>
          <w:rStyle w:val="FootnoteReference"/>
        </w:rPr>
        <w:footnoteReference w:id="49"/>
      </w:r>
      <w:r w:rsidR="006E7BB8">
        <w:t xml:space="preserve"> </w:t>
      </w:r>
      <w:r w:rsidR="00807DD6">
        <w:t>By targeting girl children</w:t>
      </w:r>
      <w:r w:rsidR="00636C2D">
        <w:t xml:space="preserve"> because </w:t>
      </w:r>
      <w:r w:rsidR="00357D1A">
        <w:t>they are female</w:t>
      </w:r>
      <w:r w:rsidR="00636C2D">
        <w:t xml:space="preserve">, sex-selective practices </w:t>
      </w:r>
      <w:r w:rsidR="006429D8" w:rsidRPr="006429D8">
        <w:t xml:space="preserve">violate </w:t>
      </w:r>
      <w:r w:rsidR="00357D1A">
        <w:t xml:space="preserve">not only </w:t>
      </w:r>
      <w:r w:rsidR="006429D8" w:rsidRPr="006429D8">
        <w:t>the</w:t>
      </w:r>
      <w:r w:rsidR="00357D1A">
        <w:t>ir</w:t>
      </w:r>
      <w:r w:rsidR="006429D8" w:rsidRPr="006429D8">
        <w:t xml:space="preserve"> human rights</w:t>
      </w:r>
      <w:r w:rsidR="00357D1A">
        <w:t xml:space="preserve"> but also their inherent dignity</w:t>
      </w:r>
      <w:r w:rsidR="00636C2D">
        <w:t>.</w:t>
      </w:r>
    </w:p>
    <w:p w14:paraId="1BFB1A2E" w14:textId="3637940E" w:rsidR="007B25B0" w:rsidRDefault="002B5D8E" w:rsidP="00DC1D01">
      <w:pPr>
        <w:pStyle w:val="Courtnumberedparagraph"/>
      </w:pPr>
      <w:r w:rsidRPr="002B5D8E">
        <w:t xml:space="preserve">Article 2 </w:t>
      </w:r>
      <w:r w:rsidR="00D05C43">
        <w:t xml:space="preserve">of CEDAW </w:t>
      </w:r>
      <w:r w:rsidR="00357D1A">
        <w:t xml:space="preserve">mandates </w:t>
      </w:r>
      <w:r w:rsidRPr="002B5D8E">
        <w:t xml:space="preserve">States Parties to promptly take all appropriate measures to </w:t>
      </w:r>
      <w:r w:rsidR="00003F32">
        <w:t xml:space="preserve">prevent and </w:t>
      </w:r>
      <w:r w:rsidRPr="002B5D8E">
        <w:t xml:space="preserve">eliminate discrimination </w:t>
      </w:r>
      <w:r w:rsidR="00003F32">
        <w:t xml:space="preserve">against </w:t>
      </w:r>
      <w:r w:rsidRPr="002B5D8E">
        <w:t>women</w:t>
      </w:r>
      <w:r w:rsidR="003C5CA9">
        <w:t>.</w:t>
      </w:r>
      <w:r w:rsidR="005B2071">
        <w:t xml:space="preserve"> </w:t>
      </w:r>
      <w:r w:rsidR="00003F32">
        <w:t xml:space="preserve">As noted in </w:t>
      </w:r>
      <w:r w:rsidR="00991724">
        <w:t xml:space="preserve">General </w:t>
      </w:r>
      <w:r w:rsidR="00991724">
        <w:lastRenderedPageBreak/>
        <w:t>Recommendation No. 35</w:t>
      </w:r>
      <w:r w:rsidR="00AB1859">
        <w:t xml:space="preserve">, this </w:t>
      </w:r>
      <w:r w:rsidR="00AB1859" w:rsidRPr="00AB1859">
        <w:t xml:space="preserve">obligation </w:t>
      </w:r>
      <w:r w:rsidR="00003F32">
        <w:t xml:space="preserve">is </w:t>
      </w:r>
      <w:r w:rsidR="00AB1859" w:rsidRPr="00AB1859">
        <w:t xml:space="preserve">of immediate </w:t>
      </w:r>
      <w:r w:rsidR="002265FB">
        <w:t>effect and</w:t>
      </w:r>
      <w:r w:rsidR="00AB1859" w:rsidRPr="00AB1859">
        <w:t xml:space="preserve"> cannot be </w:t>
      </w:r>
      <w:r w:rsidR="002265FB">
        <w:t xml:space="preserve">deferred on </w:t>
      </w:r>
      <w:r w:rsidR="00AB1859" w:rsidRPr="00AB1859">
        <w:t>any grounds, including economic, cultural or religious.</w:t>
      </w:r>
      <w:r w:rsidR="00AA1327">
        <w:rPr>
          <w:rStyle w:val="FootnoteReference"/>
        </w:rPr>
        <w:footnoteReference w:id="50"/>
      </w:r>
    </w:p>
    <w:p w14:paraId="7237A592" w14:textId="2C0170CB" w:rsidR="002A41CF" w:rsidRDefault="007F206B" w:rsidP="002A41CF">
      <w:pPr>
        <w:pStyle w:val="Courtnumberedparagraph"/>
        <w:rPr>
          <w:lang w:val="en-AU"/>
        </w:rPr>
      </w:pPr>
      <w:r>
        <w:t>Furthermore</w:t>
      </w:r>
      <w:r w:rsidR="005B2071">
        <w:t xml:space="preserve">, </w:t>
      </w:r>
      <w:r w:rsidR="0042779E">
        <w:t>Article 5</w:t>
      </w:r>
      <w:r w:rsidR="0091378D">
        <w:t xml:space="preserve"> requires States </w:t>
      </w:r>
      <w:r w:rsidR="00E00635">
        <w:t xml:space="preserve">Parties </w:t>
      </w:r>
      <w:r w:rsidR="0091378D">
        <w:t xml:space="preserve">to eliminate </w:t>
      </w:r>
      <w:r w:rsidR="00F53E81" w:rsidRPr="00F53E81">
        <w:t>prejudices and customary and all other practices which are based on the idea of the inferiority or the superiority of either of the sexes or on stereotyped roles for men and women</w:t>
      </w:r>
      <w:r w:rsidR="00F53E81">
        <w:t>.</w:t>
      </w:r>
      <w:r w:rsidR="00F06F33">
        <w:t xml:space="preserve"> </w:t>
      </w:r>
      <w:r w:rsidR="00651696" w:rsidRPr="00651696">
        <w:t xml:space="preserve">Among these harmful prejudices </w:t>
      </w:r>
      <w:r w:rsidR="002875E4">
        <w:t>are</w:t>
      </w:r>
      <w:r w:rsidR="00651696" w:rsidRPr="00651696">
        <w:t xml:space="preserve"> son preference and daughter aversion, which can </w:t>
      </w:r>
      <w:r w:rsidR="002875E4">
        <w:t>result in</w:t>
      </w:r>
      <w:r w:rsidR="00651696" w:rsidRPr="00651696">
        <w:t xml:space="preserve"> </w:t>
      </w:r>
      <w:r w:rsidR="001D754B">
        <w:t>sex-selective practices</w:t>
      </w:r>
      <w:r w:rsidR="00651696" w:rsidRPr="00651696">
        <w:t>.</w:t>
      </w:r>
      <w:r w:rsidR="00651696">
        <w:t xml:space="preserve"> </w:t>
      </w:r>
      <w:r w:rsidR="00673286" w:rsidRPr="00673286">
        <w:t xml:space="preserve">By reinforcing the </w:t>
      </w:r>
      <w:r w:rsidR="00673286">
        <w:t xml:space="preserve">false </w:t>
      </w:r>
      <w:r w:rsidR="00673286" w:rsidRPr="00673286">
        <w:t xml:space="preserve">notion that female lives are less valuable than male lives, sex-selective practices entrench </w:t>
      </w:r>
      <w:r w:rsidR="00673286">
        <w:t xml:space="preserve">harmful </w:t>
      </w:r>
      <w:r w:rsidR="00673286" w:rsidRPr="00673286">
        <w:t xml:space="preserve">stereotypes that portray women and girls as inferior. Addressing these </w:t>
      </w:r>
      <w:r w:rsidR="00673286">
        <w:t xml:space="preserve">attitudes and behaviours </w:t>
      </w:r>
      <w:r w:rsidR="00673286" w:rsidRPr="00673286">
        <w:t>is essential to advancing substantive equality between women and men.</w:t>
      </w:r>
    </w:p>
    <w:p w14:paraId="752B490E" w14:textId="2F4EFB65" w:rsidR="004B243F" w:rsidRPr="00FD2F88" w:rsidRDefault="0094661C" w:rsidP="002A41CF">
      <w:pPr>
        <w:pStyle w:val="Courtnumberedparagraph"/>
        <w:rPr>
          <w:lang w:val="en-AU"/>
        </w:rPr>
      </w:pPr>
      <w:r>
        <w:t>In</w:t>
      </w:r>
      <w:r w:rsidR="00FD2F88" w:rsidRPr="00FD2F88">
        <w:t xml:space="preserve"> </w:t>
      </w:r>
      <w:r>
        <w:t xml:space="preserve">line </w:t>
      </w:r>
      <w:r w:rsidR="00FD2F88" w:rsidRPr="00FD2F88">
        <w:t xml:space="preserve">with its obligations, the government of India must redouble its efforts to </w:t>
      </w:r>
      <w:r>
        <w:t>address both the enforcement of existing laws and the underlying drivers of sex selection</w:t>
      </w:r>
      <w:r w:rsidR="00FD2F88">
        <w:t>.</w:t>
      </w:r>
    </w:p>
    <w:p w14:paraId="7E2037D9" w14:textId="5D2AEC68" w:rsidR="00D8603E" w:rsidRPr="00F069BA" w:rsidRDefault="00990E6E" w:rsidP="00B90B4A">
      <w:pPr>
        <w:pStyle w:val="Sectionheading"/>
        <w:rPr>
          <w:szCs w:val="22"/>
          <w:lang w:val="en-AU"/>
        </w:rPr>
      </w:pPr>
      <w:r w:rsidRPr="00F069BA">
        <w:rPr>
          <w:szCs w:val="22"/>
          <w:lang w:val="en-AU"/>
        </w:rPr>
        <w:t xml:space="preserve">Conclusions and </w:t>
      </w:r>
      <w:r w:rsidR="00D8603E" w:rsidRPr="00F069BA">
        <w:rPr>
          <w:szCs w:val="22"/>
          <w:lang w:val="en-AU"/>
        </w:rPr>
        <w:t>Recommendations</w:t>
      </w:r>
    </w:p>
    <w:p w14:paraId="1F19E989" w14:textId="502362BC" w:rsidR="00990E6E" w:rsidRPr="00F069BA" w:rsidRDefault="00B511D1" w:rsidP="00990E6E">
      <w:pPr>
        <w:pStyle w:val="Courtnumberedparagraph"/>
        <w:numPr>
          <w:ilvl w:val="0"/>
          <w:numId w:val="0"/>
        </w:numPr>
        <w:rPr>
          <w:i/>
          <w:iCs/>
          <w:lang w:val="en-AU"/>
        </w:rPr>
      </w:pPr>
      <w:r w:rsidRPr="00F069BA">
        <w:rPr>
          <w:i/>
          <w:iCs/>
          <w:lang w:val="en-AU"/>
        </w:rPr>
        <w:t>Suggested</w:t>
      </w:r>
      <w:r w:rsidR="00990E6E" w:rsidRPr="00F069BA">
        <w:rPr>
          <w:i/>
          <w:iCs/>
          <w:lang w:val="en-AU"/>
        </w:rPr>
        <w:t xml:space="preserve"> </w:t>
      </w:r>
      <w:r w:rsidR="003D1EDD" w:rsidRPr="00F069BA">
        <w:rPr>
          <w:i/>
          <w:iCs/>
          <w:lang w:val="en-AU"/>
        </w:rPr>
        <w:t>Q</w:t>
      </w:r>
      <w:r w:rsidR="00990E6E" w:rsidRPr="00F069BA">
        <w:rPr>
          <w:i/>
          <w:iCs/>
          <w:lang w:val="en-AU"/>
        </w:rPr>
        <w:t>uestions</w:t>
      </w:r>
    </w:p>
    <w:p w14:paraId="4CF603B0" w14:textId="2F00BCBA" w:rsidR="0099066C" w:rsidRPr="00F069BA" w:rsidRDefault="009774BD">
      <w:pPr>
        <w:pStyle w:val="Courtnumberedparagraph"/>
        <w:rPr>
          <w:szCs w:val="22"/>
          <w:lang w:val="en-AU"/>
        </w:rPr>
      </w:pPr>
      <w:r w:rsidRPr="00F069BA">
        <w:rPr>
          <w:szCs w:val="22"/>
          <w:lang w:val="en-AU"/>
        </w:rPr>
        <w:t xml:space="preserve">In the light of the aforementioned, ADF International </w:t>
      </w:r>
      <w:r w:rsidR="0061036E" w:rsidRPr="00F069BA">
        <w:rPr>
          <w:szCs w:val="22"/>
          <w:lang w:val="en-AU"/>
        </w:rPr>
        <w:t xml:space="preserve">respectfully </w:t>
      </w:r>
      <w:r w:rsidR="002B6E05">
        <w:rPr>
          <w:szCs w:val="22"/>
          <w:lang w:val="en-AU"/>
        </w:rPr>
        <w:t>recommends</w:t>
      </w:r>
      <w:r w:rsidR="00C1023A">
        <w:rPr>
          <w:szCs w:val="22"/>
          <w:lang w:val="en-AU"/>
        </w:rPr>
        <w:t xml:space="preserve"> that</w:t>
      </w:r>
      <w:r w:rsidR="002B6E05" w:rsidRPr="00F069BA">
        <w:rPr>
          <w:szCs w:val="22"/>
          <w:lang w:val="en-AU"/>
        </w:rPr>
        <w:t xml:space="preserve"> </w:t>
      </w:r>
      <w:r w:rsidR="0061036E" w:rsidRPr="00F069BA">
        <w:rPr>
          <w:szCs w:val="22"/>
          <w:lang w:val="en-AU"/>
        </w:rPr>
        <w:t>the</w:t>
      </w:r>
      <w:r w:rsidR="00AB486B" w:rsidRPr="00AB486B">
        <w:rPr>
          <w:rFonts w:eastAsiaTheme="minorEastAsia"/>
          <w:color w:val="474747"/>
          <w:sz w:val="21"/>
          <w:szCs w:val="21"/>
          <w:shd w:val="clear" w:color="auto" w:fill="FFFFFF"/>
        </w:rPr>
        <w:t xml:space="preserve"> </w:t>
      </w:r>
      <w:r w:rsidR="00AB486B" w:rsidRPr="00AB486B">
        <w:rPr>
          <w:szCs w:val="22"/>
        </w:rPr>
        <w:t>Committee on the Elimination of Discrimination against Women</w:t>
      </w:r>
      <w:r w:rsidR="0094661C">
        <w:rPr>
          <w:szCs w:val="22"/>
          <w:lang w:val="en-AU"/>
        </w:rPr>
        <w:t xml:space="preserve"> </w:t>
      </w:r>
      <w:r w:rsidR="0061036E" w:rsidRPr="00F069BA">
        <w:rPr>
          <w:szCs w:val="22"/>
          <w:lang w:val="en-AU"/>
        </w:rPr>
        <w:t xml:space="preserve">include </w:t>
      </w:r>
      <w:r w:rsidR="005B6F22" w:rsidRPr="00F069BA">
        <w:rPr>
          <w:szCs w:val="22"/>
          <w:lang w:val="en-AU"/>
        </w:rPr>
        <w:t xml:space="preserve">the </w:t>
      </w:r>
      <w:r w:rsidRPr="00F069BA">
        <w:rPr>
          <w:szCs w:val="22"/>
          <w:lang w:val="en-AU"/>
        </w:rPr>
        <w:t xml:space="preserve">following questions in </w:t>
      </w:r>
      <w:r w:rsidR="005B6F22" w:rsidRPr="00F069BA">
        <w:rPr>
          <w:szCs w:val="22"/>
          <w:lang w:val="en-AU"/>
        </w:rPr>
        <w:t xml:space="preserve">its </w:t>
      </w:r>
      <w:r w:rsidRPr="00F069BA">
        <w:rPr>
          <w:szCs w:val="22"/>
          <w:lang w:val="en-AU"/>
        </w:rPr>
        <w:t xml:space="preserve">list of issues to be transmitted to the </w:t>
      </w:r>
      <w:r w:rsidR="0061036E" w:rsidRPr="00F069BA">
        <w:rPr>
          <w:szCs w:val="22"/>
          <w:lang w:val="en-AU"/>
        </w:rPr>
        <w:t>g</w:t>
      </w:r>
      <w:r w:rsidRPr="00F069BA">
        <w:rPr>
          <w:szCs w:val="22"/>
          <w:lang w:val="en-AU"/>
        </w:rPr>
        <w:t xml:space="preserve">overnment of </w:t>
      </w:r>
      <w:r w:rsidR="002F468F">
        <w:rPr>
          <w:szCs w:val="22"/>
          <w:lang w:val="en-AU"/>
        </w:rPr>
        <w:t>India</w:t>
      </w:r>
      <w:r w:rsidR="00FD41C2" w:rsidRPr="00F069BA">
        <w:rPr>
          <w:szCs w:val="22"/>
          <w:lang w:val="en-AU"/>
        </w:rPr>
        <w:t>:</w:t>
      </w:r>
    </w:p>
    <w:p w14:paraId="6CF7AFDC" w14:textId="23F33AA8" w:rsidR="004B25B9" w:rsidRPr="00F069BA" w:rsidRDefault="002E12D4" w:rsidP="003333C1">
      <w:pPr>
        <w:pStyle w:val="CourtNumberedpara"/>
        <w:numPr>
          <w:ilvl w:val="1"/>
          <w:numId w:val="1"/>
        </w:numPr>
        <w:ind w:left="1353"/>
        <w:rPr>
          <w:szCs w:val="22"/>
          <w:lang w:val="en-AU"/>
        </w:rPr>
      </w:pPr>
      <w:r>
        <w:rPr>
          <w:rFonts w:eastAsia="Times"/>
        </w:rPr>
        <w:t>P</w:t>
      </w:r>
      <w:r w:rsidR="00B11D03" w:rsidRPr="00B11D03">
        <w:rPr>
          <w:rFonts w:eastAsia="Times"/>
        </w:rPr>
        <w:t xml:space="preserve">rovide information on the collection of data </w:t>
      </w:r>
      <w:r>
        <w:rPr>
          <w:rFonts w:eastAsia="Times"/>
        </w:rPr>
        <w:t xml:space="preserve">on </w:t>
      </w:r>
      <w:r w:rsidR="00B11D03" w:rsidRPr="00B11D03">
        <w:rPr>
          <w:rFonts w:eastAsia="Times"/>
        </w:rPr>
        <w:t>sex ratios at birth, female infant mortality, female infanticide</w:t>
      </w:r>
      <w:r>
        <w:rPr>
          <w:rFonts w:eastAsia="Times"/>
        </w:rPr>
        <w:t xml:space="preserve"> and other </w:t>
      </w:r>
      <w:r w:rsidR="00B11D03" w:rsidRPr="00B11D03">
        <w:rPr>
          <w:rFonts w:eastAsia="Times"/>
        </w:rPr>
        <w:t>sex-selective practices, as well as on the measures taken to identify high-risk areas</w:t>
      </w:r>
      <w:r w:rsidR="00EC1C54">
        <w:rPr>
          <w:rFonts w:eastAsia="Times"/>
        </w:rPr>
        <w:t xml:space="preserve"> and address related trends</w:t>
      </w:r>
      <w:r w:rsidR="00824D9E" w:rsidRPr="00F069BA">
        <w:rPr>
          <w:rFonts w:eastAsia="Times"/>
          <w:lang w:val="en-AU"/>
        </w:rPr>
        <w:t>;</w:t>
      </w:r>
    </w:p>
    <w:p w14:paraId="467D4037" w14:textId="3537AF1F" w:rsidR="000B1947" w:rsidRPr="00B432D0" w:rsidRDefault="00EC1C54" w:rsidP="000B1947">
      <w:pPr>
        <w:pStyle w:val="CourtNumberedpara"/>
        <w:numPr>
          <w:ilvl w:val="1"/>
          <w:numId w:val="1"/>
        </w:numPr>
        <w:ind w:left="1353"/>
        <w:rPr>
          <w:rFonts w:eastAsia="Times"/>
          <w:i/>
          <w:iCs/>
          <w:lang w:val="en-AU"/>
        </w:rPr>
      </w:pPr>
      <w:r>
        <w:rPr>
          <w:rFonts w:eastAsia="Times"/>
          <w:lang w:val="en-AU"/>
        </w:rPr>
        <w:t xml:space="preserve">Detail the </w:t>
      </w:r>
      <w:r w:rsidR="001F7765">
        <w:rPr>
          <w:rFonts w:eastAsia="Times"/>
          <w:lang w:val="en-AU"/>
        </w:rPr>
        <w:t xml:space="preserve">measures taken to </w:t>
      </w:r>
      <w:r w:rsidR="001F7765" w:rsidRPr="001F7765">
        <w:rPr>
          <w:rFonts w:eastAsia="Times"/>
        </w:rPr>
        <w:t>enforce prohibiti</w:t>
      </w:r>
      <w:r w:rsidR="00360A36">
        <w:rPr>
          <w:rFonts w:eastAsia="Times"/>
        </w:rPr>
        <w:t>ons</w:t>
      </w:r>
      <w:r w:rsidR="001F7765" w:rsidRPr="001F7765">
        <w:rPr>
          <w:rFonts w:eastAsia="Times"/>
        </w:rPr>
        <w:t xml:space="preserve"> </w:t>
      </w:r>
      <w:r w:rsidR="00360A36">
        <w:rPr>
          <w:rFonts w:eastAsia="Times"/>
        </w:rPr>
        <w:t xml:space="preserve">on </w:t>
      </w:r>
      <w:r w:rsidR="001F7765" w:rsidRPr="001F7765">
        <w:rPr>
          <w:rFonts w:eastAsia="Times"/>
        </w:rPr>
        <w:t>prenatal sex determination for non-medical purposes, sex-selective abortion</w:t>
      </w:r>
      <w:r w:rsidR="00360A36">
        <w:rPr>
          <w:rFonts w:eastAsia="Times"/>
        </w:rPr>
        <w:t>,</w:t>
      </w:r>
      <w:r w:rsidR="001F7765" w:rsidRPr="001F7765">
        <w:rPr>
          <w:rFonts w:eastAsia="Times"/>
        </w:rPr>
        <w:t xml:space="preserve"> and female infanticide</w:t>
      </w:r>
      <w:r w:rsidR="001F7765">
        <w:rPr>
          <w:rFonts w:eastAsia="Times"/>
        </w:rPr>
        <w:t>;</w:t>
      </w:r>
    </w:p>
    <w:p w14:paraId="47907F6C" w14:textId="27557FF8" w:rsidR="00B432D0" w:rsidRPr="000B1947" w:rsidRDefault="00360A36" w:rsidP="000B1947">
      <w:pPr>
        <w:pStyle w:val="CourtNumberedpara"/>
        <w:numPr>
          <w:ilvl w:val="1"/>
          <w:numId w:val="1"/>
        </w:numPr>
        <w:ind w:left="1353"/>
        <w:rPr>
          <w:rFonts w:eastAsia="Times"/>
          <w:i/>
          <w:iCs/>
          <w:lang w:val="en-AU"/>
        </w:rPr>
      </w:pPr>
      <w:r>
        <w:rPr>
          <w:rFonts w:eastAsia="Times"/>
        </w:rPr>
        <w:t xml:space="preserve">Outline initiatives </w:t>
      </w:r>
      <w:r w:rsidR="00342870">
        <w:rPr>
          <w:rFonts w:eastAsia="Times"/>
        </w:rPr>
        <w:t xml:space="preserve">to </w:t>
      </w:r>
      <w:r w:rsidR="00342870" w:rsidRPr="00444014">
        <w:rPr>
          <w:rFonts w:eastAsia="Times"/>
        </w:rPr>
        <w:t xml:space="preserve">promote and protect the </w:t>
      </w:r>
      <w:r>
        <w:rPr>
          <w:rFonts w:eastAsia="Times"/>
        </w:rPr>
        <w:t>equal enjoyment by women and girls of their rights</w:t>
      </w:r>
      <w:r w:rsidR="002312A9" w:rsidRPr="002312A9">
        <w:rPr>
          <w:rFonts w:eastAsia="Times"/>
        </w:rPr>
        <w:t>, and to effectively combat all forms of discrimination against them</w:t>
      </w:r>
      <w:r w:rsidR="00342870">
        <w:rPr>
          <w:rFonts w:eastAsia="Times"/>
        </w:rPr>
        <w:t>.</w:t>
      </w:r>
    </w:p>
    <w:p w14:paraId="227F6536" w14:textId="730FF6D5" w:rsidR="00515A7B" w:rsidRPr="00F069BA" w:rsidRDefault="00B511D1" w:rsidP="000B1947">
      <w:pPr>
        <w:pStyle w:val="CourtNumberedpara"/>
        <w:ind w:left="0" w:firstLine="0"/>
        <w:rPr>
          <w:rFonts w:eastAsia="Times"/>
          <w:i/>
          <w:iCs/>
          <w:lang w:val="en-AU"/>
        </w:rPr>
      </w:pPr>
      <w:r w:rsidRPr="00F069BA">
        <w:rPr>
          <w:rFonts w:eastAsia="Times"/>
          <w:i/>
          <w:iCs/>
          <w:lang w:val="en-AU"/>
        </w:rPr>
        <w:t xml:space="preserve">Suggested </w:t>
      </w:r>
      <w:r w:rsidR="003D1EDD" w:rsidRPr="00F069BA">
        <w:rPr>
          <w:rFonts w:eastAsia="Times"/>
          <w:i/>
          <w:iCs/>
          <w:lang w:val="en-AU"/>
        </w:rPr>
        <w:t>R</w:t>
      </w:r>
      <w:r w:rsidR="00515A7B" w:rsidRPr="00F069BA">
        <w:rPr>
          <w:rFonts w:eastAsia="Times"/>
          <w:i/>
          <w:iCs/>
          <w:lang w:val="en-AU"/>
        </w:rPr>
        <w:t>ecommend</w:t>
      </w:r>
      <w:r w:rsidRPr="00F069BA">
        <w:rPr>
          <w:rFonts w:eastAsia="Times"/>
          <w:i/>
          <w:iCs/>
          <w:lang w:val="en-AU"/>
        </w:rPr>
        <w:t>ations</w:t>
      </w:r>
    </w:p>
    <w:p w14:paraId="0C5A9F9D" w14:textId="3C7693BA" w:rsidR="00515A7B" w:rsidRPr="00F069BA" w:rsidRDefault="00515A7B">
      <w:pPr>
        <w:pStyle w:val="Courtnumberedparagraph"/>
        <w:rPr>
          <w:rFonts w:eastAsia="Times"/>
          <w:lang w:val="en-AU"/>
        </w:rPr>
      </w:pPr>
      <w:r w:rsidRPr="00F069BA">
        <w:rPr>
          <w:szCs w:val="22"/>
          <w:lang w:val="en-AU"/>
        </w:rPr>
        <w:t xml:space="preserve">ADF International </w:t>
      </w:r>
      <w:r w:rsidR="002312A9">
        <w:rPr>
          <w:szCs w:val="22"/>
          <w:lang w:val="en-AU"/>
        </w:rPr>
        <w:t xml:space="preserve">also </w:t>
      </w:r>
      <w:r w:rsidR="003D1EDD" w:rsidRPr="00F069BA">
        <w:rPr>
          <w:szCs w:val="22"/>
          <w:lang w:val="en-AU"/>
        </w:rPr>
        <w:t xml:space="preserve">respectfully </w:t>
      </w:r>
      <w:r w:rsidR="00C1023A">
        <w:rPr>
          <w:szCs w:val="22"/>
          <w:lang w:val="en-AU"/>
        </w:rPr>
        <w:t>suggests</w:t>
      </w:r>
      <w:r w:rsidR="002B6E05" w:rsidRPr="00F069BA">
        <w:rPr>
          <w:szCs w:val="22"/>
          <w:lang w:val="en-AU"/>
        </w:rPr>
        <w:t xml:space="preserve"> </w:t>
      </w:r>
      <w:r w:rsidR="00C1023A">
        <w:rPr>
          <w:szCs w:val="22"/>
          <w:lang w:val="en-AU"/>
        </w:rPr>
        <w:t xml:space="preserve">that </w:t>
      </w:r>
      <w:r w:rsidRPr="00F069BA">
        <w:rPr>
          <w:szCs w:val="22"/>
          <w:lang w:val="en-AU"/>
        </w:rPr>
        <w:t xml:space="preserve">the </w:t>
      </w:r>
      <w:r w:rsidR="002312A9" w:rsidRPr="00AB486B">
        <w:rPr>
          <w:szCs w:val="22"/>
        </w:rPr>
        <w:t>Committee on the Elimination of Discrimination against Women</w:t>
      </w:r>
      <w:r w:rsidR="002312A9">
        <w:rPr>
          <w:szCs w:val="22"/>
          <w:lang w:val="en-AU"/>
        </w:rPr>
        <w:t xml:space="preserve"> formulates </w:t>
      </w:r>
      <w:r w:rsidRPr="00F069BA">
        <w:rPr>
          <w:szCs w:val="22"/>
          <w:lang w:val="en-AU"/>
        </w:rPr>
        <w:t xml:space="preserve">the following recommendations in its </w:t>
      </w:r>
      <w:r w:rsidR="003946E4">
        <w:rPr>
          <w:szCs w:val="22"/>
          <w:lang w:val="en-AU"/>
        </w:rPr>
        <w:t xml:space="preserve">forthcoming </w:t>
      </w:r>
      <w:r w:rsidRPr="00F069BA">
        <w:rPr>
          <w:szCs w:val="22"/>
          <w:lang w:val="en-AU"/>
        </w:rPr>
        <w:t xml:space="preserve">Concluding Observations on </w:t>
      </w:r>
      <w:r w:rsidR="002F468F">
        <w:rPr>
          <w:szCs w:val="22"/>
          <w:lang w:val="en-AU"/>
        </w:rPr>
        <w:t>India</w:t>
      </w:r>
      <w:r w:rsidRPr="00F069BA">
        <w:rPr>
          <w:szCs w:val="22"/>
          <w:lang w:val="en-AU"/>
        </w:rPr>
        <w:t>:</w:t>
      </w:r>
    </w:p>
    <w:p w14:paraId="59506301" w14:textId="1C2271D5" w:rsidR="002F468F" w:rsidRPr="00F069BA" w:rsidRDefault="003E1AE4" w:rsidP="002F468F">
      <w:pPr>
        <w:pStyle w:val="CourtNumberedpara"/>
        <w:numPr>
          <w:ilvl w:val="1"/>
          <w:numId w:val="1"/>
        </w:numPr>
        <w:rPr>
          <w:rFonts w:eastAsia="Times"/>
          <w:lang w:val="en-AU"/>
        </w:rPr>
      </w:pPr>
      <w:r>
        <w:rPr>
          <w:lang w:val="en-AU"/>
        </w:rPr>
        <w:t xml:space="preserve">Ensure </w:t>
      </w:r>
      <w:r w:rsidRPr="003E1AE4">
        <w:t xml:space="preserve">the full and effective implementation of the Pre-Conception Pre-Natal Diagnostic Techniques Act of 1994, including by </w:t>
      </w:r>
      <w:r w:rsidR="00426839">
        <w:t xml:space="preserve">allocating increased </w:t>
      </w:r>
      <w:r w:rsidRPr="003E1AE4">
        <w:t>human and financial resources for the prevention and prosecution of all acts covered under the Act</w:t>
      </w:r>
      <w:r w:rsidR="0084698A">
        <w:rPr>
          <w:lang w:val="en-AU"/>
        </w:rPr>
        <w:t>;</w:t>
      </w:r>
    </w:p>
    <w:p w14:paraId="1D51B142" w14:textId="11B18D45" w:rsidR="005643F5" w:rsidRDefault="00FD3EA9" w:rsidP="005958AE">
      <w:pPr>
        <w:pStyle w:val="CourtNumberedpara"/>
        <w:numPr>
          <w:ilvl w:val="1"/>
          <w:numId w:val="1"/>
        </w:numPr>
        <w:rPr>
          <w:rFonts w:eastAsia="Times"/>
          <w:lang w:val="en-AU"/>
        </w:rPr>
      </w:pPr>
      <w:r>
        <w:rPr>
          <w:rFonts w:eastAsia="Times"/>
        </w:rPr>
        <w:t>Provide</w:t>
      </w:r>
      <w:r w:rsidR="005643F5" w:rsidRPr="005643F5">
        <w:rPr>
          <w:rFonts w:eastAsia="Times"/>
        </w:rPr>
        <w:t xml:space="preserve"> </w:t>
      </w:r>
      <w:r>
        <w:rPr>
          <w:rFonts w:eastAsia="Times"/>
        </w:rPr>
        <w:t xml:space="preserve">targeted </w:t>
      </w:r>
      <w:r w:rsidR="005643F5" w:rsidRPr="005643F5">
        <w:rPr>
          <w:rFonts w:eastAsia="Times"/>
        </w:rPr>
        <w:t xml:space="preserve">training </w:t>
      </w:r>
      <w:r>
        <w:rPr>
          <w:rFonts w:eastAsia="Times"/>
        </w:rPr>
        <w:t xml:space="preserve">for law </w:t>
      </w:r>
      <w:r w:rsidR="000A6F3C">
        <w:rPr>
          <w:rFonts w:eastAsia="Times"/>
        </w:rPr>
        <w:t xml:space="preserve">enforcement, the judiciary, medical professionals, </w:t>
      </w:r>
      <w:r w:rsidR="005643F5" w:rsidRPr="005643F5">
        <w:rPr>
          <w:rFonts w:eastAsia="Times"/>
        </w:rPr>
        <w:t xml:space="preserve">and </w:t>
      </w:r>
      <w:r w:rsidR="000A6F3C">
        <w:rPr>
          <w:rFonts w:eastAsia="Times"/>
        </w:rPr>
        <w:t xml:space="preserve">other relevant stakeholders </w:t>
      </w:r>
      <w:r w:rsidR="005643F5" w:rsidRPr="005643F5">
        <w:rPr>
          <w:rFonts w:eastAsia="Times"/>
        </w:rPr>
        <w:t>on the provisions of the Pre-Conception Pre-Natal Diagnostic Techniques Act of 1994</w:t>
      </w:r>
      <w:r w:rsidR="005643F5">
        <w:rPr>
          <w:rFonts w:eastAsia="Times"/>
          <w:lang w:val="en-AU"/>
        </w:rPr>
        <w:t>;</w:t>
      </w:r>
    </w:p>
    <w:p w14:paraId="13B0DA0D" w14:textId="6A3BE080" w:rsidR="00FF2BD3" w:rsidRDefault="000C56F8" w:rsidP="00342870">
      <w:pPr>
        <w:pStyle w:val="CourtNumberedpara"/>
        <w:numPr>
          <w:ilvl w:val="1"/>
          <w:numId w:val="1"/>
        </w:numPr>
        <w:rPr>
          <w:rFonts w:eastAsia="Times"/>
          <w:lang w:val="en-AU"/>
        </w:rPr>
      </w:pPr>
      <w:r>
        <w:rPr>
          <w:rFonts w:eastAsia="Times"/>
        </w:rPr>
        <w:lastRenderedPageBreak/>
        <w:t xml:space="preserve">Intensify </w:t>
      </w:r>
      <w:r w:rsidR="00B071C9" w:rsidRPr="00B071C9">
        <w:rPr>
          <w:rFonts w:eastAsia="Times"/>
        </w:rPr>
        <w:t xml:space="preserve">awareness-raising and educational initiatives to </w:t>
      </w:r>
      <w:r w:rsidR="00F06E16" w:rsidRPr="00F06E16">
        <w:rPr>
          <w:rFonts w:eastAsia="Times"/>
        </w:rPr>
        <w:t xml:space="preserve">challenge son preference, </w:t>
      </w:r>
      <w:r>
        <w:rPr>
          <w:rFonts w:eastAsia="Times"/>
        </w:rPr>
        <w:t xml:space="preserve">affirm </w:t>
      </w:r>
      <w:r w:rsidR="00F06E16" w:rsidRPr="00F06E16">
        <w:rPr>
          <w:rFonts w:eastAsia="Times"/>
        </w:rPr>
        <w:t>the equal value of girls</w:t>
      </w:r>
      <w:r w:rsidR="005E27B1">
        <w:rPr>
          <w:rFonts w:eastAsia="Times"/>
        </w:rPr>
        <w:t>,</w:t>
      </w:r>
      <w:r w:rsidR="00F06E16" w:rsidRPr="00F06E16">
        <w:rPr>
          <w:rFonts w:eastAsia="Times"/>
        </w:rPr>
        <w:t xml:space="preserve"> and </w:t>
      </w:r>
      <w:r w:rsidR="005E27B1">
        <w:rPr>
          <w:rFonts w:eastAsia="Times"/>
        </w:rPr>
        <w:t xml:space="preserve">support </w:t>
      </w:r>
      <w:r w:rsidR="00F06E16" w:rsidRPr="00F06E16">
        <w:rPr>
          <w:rFonts w:eastAsia="Times"/>
        </w:rPr>
        <w:t xml:space="preserve">mothers of daughters, </w:t>
      </w:r>
      <w:r w:rsidR="005E27B1">
        <w:rPr>
          <w:rFonts w:eastAsia="Times"/>
        </w:rPr>
        <w:t xml:space="preserve">working with </w:t>
      </w:r>
      <w:r w:rsidR="00F06E16" w:rsidRPr="00F06E16">
        <w:rPr>
          <w:rFonts w:eastAsia="Times"/>
        </w:rPr>
        <w:t xml:space="preserve">community leaders and </w:t>
      </w:r>
      <w:r w:rsidR="005E27B1">
        <w:rPr>
          <w:rFonts w:eastAsia="Times"/>
        </w:rPr>
        <w:t xml:space="preserve">the </w:t>
      </w:r>
      <w:r w:rsidR="00F06E16" w:rsidRPr="00F06E16">
        <w:rPr>
          <w:rFonts w:eastAsia="Times"/>
        </w:rPr>
        <w:t xml:space="preserve">media to </w:t>
      </w:r>
      <w:r w:rsidR="005E27B1">
        <w:rPr>
          <w:rFonts w:eastAsia="Times"/>
        </w:rPr>
        <w:t>drive attitudinal change</w:t>
      </w:r>
      <w:r w:rsidR="00444014">
        <w:rPr>
          <w:rFonts w:eastAsia="Times"/>
        </w:rPr>
        <w:t>.</w:t>
      </w:r>
    </w:p>
    <w:p w14:paraId="217AFC76" w14:textId="6BD31ECE" w:rsidR="006418A1" w:rsidRPr="000A3073" w:rsidRDefault="006418A1" w:rsidP="007F2A34">
      <w:pPr>
        <w:pStyle w:val="CourtNumberedpara"/>
        <w:ind w:left="0" w:firstLine="0"/>
        <w:rPr>
          <w:rFonts w:eastAsia="Times"/>
          <w:lang w:val="en-AU"/>
        </w:rPr>
      </w:pPr>
      <w:r w:rsidRPr="00F069BA">
        <w:rPr>
          <w:rFonts w:eastAsia="Times"/>
          <w:lang w:val="en-AU"/>
        </w:rPr>
        <w:br w:type="page"/>
      </w:r>
    </w:p>
    <w:p w14:paraId="20EA4BFD" w14:textId="02D06F81" w:rsidR="002D384E" w:rsidRPr="00F069BA" w:rsidRDefault="006418A1" w:rsidP="002D384E">
      <w:pPr>
        <w:pStyle w:val="Courtnumberedparagraph"/>
        <w:numPr>
          <w:ilvl w:val="0"/>
          <w:numId w:val="0"/>
        </w:numPr>
        <w:ind w:left="630" w:hanging="360"/>
        <w:rPr>
          <w:rFonts w:eastAsia="Times"/>
          <w:lang w:val="en-AU"/>
        </w:rPr>
      </w:pPr>
      <w:r w:rsidRPr="00F069BA">
        <w:rPr>
          <w:noProof/>
          <w:lang w:val="en-AU"/>
        </w:rPr>
        <w:lastRenderedPageBreak/>
        <w:drawing>
          <wp:anchor distT="0" distB="0" distL="114300" distR="114300" simplePos="0" relativeHeight="251658245" behindDoc="1" locked="0" layoutInCell="1" allowOverlap="1" wp14:anchorId="2C972B80" wp14:editId="11524D41">
            <wp:simplePos x="0" y="0"/>
            <wp:positionH relativeFrom="page">
              <wp:align>right</wp:align>
            </wp:positionH>
            <wp:positionV relativeFrom="paragraph">
              <wp:posOffset>-907681</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640" cy="10675201"/>
                    </a:xfrm>
                    <a:prstGeom prst="rect">
                      <a:avLst/>
                    </a:prstGeom>
                    <a:extLst>
                      <a:ext uri="{FAA26D3D-D897-4be2-8F04-BA451C77F1D7}">
                        <ma14:placeholderFlag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p w14:paraId="09329AC3" w14:textId="77777777" w:rsidR="002D384E" w:rsidRPr="00F069BA" w:rsidRDefault="002D384E" w:rsidP="006418A1">
      <w:pPr>
        <w:pStyle w:val="Courtnumberedparagraph"/>
        <w:numPr>
          <w:ilvl w:val="0"/>
          <w:numId w:val="0"/>
        </w:numPr>
        <w:rPr>
          <w:rFonts w:eastAsia="Times"/>
          <w:lang w:val="en-AU"/>
        </w:rPr>
      </w:pPr>
    </w:p>
    <w:p w14:paraId="5B2AF92B" w14:textId="20F8C5FE" w:rsidR="00601F5B" w:rsidRPr="00F069BA" w:rsidRDefault="000349DE" w:rsidP="006418A1">
      <w:pPr>
        <w:pStyle w:val="CourtNumberedpara"/>
        <w:rPr>
          <w:lang w:val="en-AU"/>
        </w:rPr>
      </w:pPr>
      <w:r w:rsidRPr="00F069BA">
        <w:rPr>
          <w:noProof/>
          <w:lang w:val="en-AU"/>
        </w:rPr>
        <mc:AlternateContent>
          <mc:Choice Requires="wps">
            <w:drawing>
              <wp:anchor distT="0" distB="0" distL="114300" distR="114300" simplePos="0" relativeHeight="251658242" behindDoc="0" locked="0" layoutInCell="1" allowOverlap="1" wp14:anchorId="68B2EDE8" wp14:editId="12D1A168">
                <wp:simplePos x="0" y="0"/>
                <wp:positionH relativeFrom="margin">
                  <wp:align>center</wp:align>
                </wp:positionH>
                <wp:positionV relativeFrom="paragraph">
                  <wp:posOffset>7624362</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pic="http://schemas.openxmlformats.org/drawingml/2006/picture" xmlns:a14="http://schemas.microsoft.com/office/drawing/2010/main"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4377542B" w14:textId="64F7F800"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247B4D">
                              <w:rPr>
                                <w:rFonts w:ascii="Helvetica" w:hAnsi="Helvetica"/>
                                <w:sz w:val="16"/>
                                <w:szCs w:val="16"/>
                              </w:rPr>
                              <w:t>5</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left:0;text-align:left;margin-left:0;margin-top:600.35pt;width:297pt;height:18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" filled="f" stroked="f">
                <v:textbox>
                  <w:txbxContent>
                    <w:p w14:paraId="4377542B" w14:textId="64F7F800"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247B4D">
                        <w:rPr>
                          <w:rFonts w:ascii="Helvetica" w:hAnsi="Helvetica"/>
                          <w:sz w:val="16"/>
                          <w:szCs w:val="16"/>
                        </w:rPr>
                        <w:t>5</w:t>
                      </w:r>
                    </w:p>
                    <w:p w14:paraId="53E4BBFA" w14:textId="77777777" w:rsidR="004174D9" w:rsidRPr="009462B3" w:rsidRDefault="004174D9">
                      <w:pPr>
                        <w:rPr>
                          <w:noProof/>
                        </w:rPr>
                      </w:pPr>
                    </w:p>
                  </w:txbxContent>
                </v:textbox>
                <w10:wrap type="square" anchorx="margin"/>
              </v:shape>
            </w:pict>
          </mc:Fallback>
        </mc:AlternateContent>
      </w:r>
    </w:p>
    <w:sectPr w:rsidR="00601F5B" w:rsidRPr="00F069BA" w:rsidSect="002629E9">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95F99" w14:textId="77777777" w:rsidR="005D44F2" w:rsidRDefault="005D44F2" w:rsidP="00015DA6">
      <w:r>
        <w:separator/>
      </w:r>
    </w:p>
  </w:endnote>
  <w:endnote w:type="continuationSeparator" w:id="0">
    <w:p w14:paraId="51FC2416" w14:textId="77777777" w:rsidR="005D44F2" w:rsidRDefault="005D44F2" w:rsidP="00015DA6">
      <w:r>
        <w:continuationSeparator/>
      </w:r>
    </w:p>
  </w:endnote>
  <w:endnote w:type="continuationNotice" w:id="1">
    <w:p w14:paraId="37D22984" w14:textId="77777777" w:rsidR="005D44F2" w:rsidRDefault="005D44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00000003" w:usb1="00000000" w:usb2="00000000" w:usb3="00000000" w:csb0="00000001"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CF5E21">
    <w:pPr>
      <w:pStyle w:val="Footer"/>
    </w:pPr>
    <w:sdt>
      <w:sdtPr>
        <w:id w:val="969400743"/>
        <w:temporary/>
        <w:showingPlcHdr/>
      </w:sdtPr>
      <w:sdtEndPr/>
      <w:sdtContent>
        <w:r w:rsidR="004174D9">
          <w:t>[Type text]</w:t>
        </w:r>
      </w:sdtContent>
    </w:sdt>
    <w:r w:rsidR="004174D9">
      <w:ptab w:relativeTo="margin" w:alignment="center" w:leader="none"/>
    </w:r>
    <w:sdt>
      <w:sdtPr>
        <w:id w:val="969400748"/>
        <w:temporary/>
        <w:showingPlcHdr/>
      </w:sdtPr>
      <w:sdtEndPr/>
      <w:sdtContent>
        <w:r w:rsidR="004174D9">
          <w:t>[Type text]</w:t>
        </w:r>
      </w:sdtContent>
    </w:sdt>
    <w:r w:rsidR="004174D9">
      <w:ptab w:relativeTo="margin" w:alignment="right" w:leader="none"/>
    </w:r>
    <w:sdt>
      <w:sdtPr>
        <w:id w:val="969400753"/>
        <w:temporary/>
        <w:showingPlcHdr/>
      </w:sdtPr>
      <w:sdtEnd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4ACE1" w14:textId="77777777" w:rsidR="005D44F2" w:rsidRDefault="005D44F2" w:rsidP="00015DA6">
      <w:r>
        <w:separator/>
      </w:r>
    </w:p>
  </w:footnote>
  <w:footnote w:type="continuationSeparator" w:id="0">
    <w:p w14:paraId="5A1170EF" w14:textId="77777777" w:rsidR="005D44F2" w:rsidRDefault="005D44F2" w:rsidP="00015DA6">
      <w:r>
        <w:continuationSeparator/>
      </w:r>
    </w:p>
  </w:footnote>
  <w:footnote w:type="continuationNotice" w:id="1">
    <w:p w14:paraId="60CC4B40" w14:textId="77777777" w:rsidR="005D44F2" w:rsidRDefault="005D44F2"/>
  </w:footnote>
  <w:footnote w:id="2">
    <w:p w14:paraId="65578E84" w14:textId="00EEC903" w:rsidR="00544DE0" w:rsidRDefault="00544DE0" w:rsidP="00A82DC4">
      <w:pPr>
        <w:pStyle w:val="FootnoteText"/>
        <w:jc w:val="left"/>
      </w:pPr>
      <w:r>
        <w:rPr>
          <w:rStyle w:val="FootnoteReference"/>
        </w:rPr>
        <w:footnoteRef/>
      </w:r>
      <w:r>
        <w:t xml:space="preserve"> </w:t>
      </w:r>
      <w:r w:rsidRPr="00544DE0">
        <w:t xml:space="preserve">World Bank ‘Sex ratio at birth (male births to female births) - India’ (2022) </w:t>
      </w:r>
      <w:r w:rsidR="00DE7A8E">
        <w:t>&lt;</w:t>
      </w:r>
      <w:hyperlink r:id="rId1" w:history="1">
        <w:r w:rsidR="00DE7A8E" w:rsidRPr="00DE6D0A">
          <w:rPr>
            <w:rStyle w:val="Hyperlink"/>
          </w:rPr>
          <w:t>https://data.worldbank.org/indicator/SP.POP.BRTH.MF?locations=IN</w:t>
        </w:r>
      </w:hyperlink>
      <w:r w:rsidR="00DE7A8E">
        <w:t>&gt;</w:t>
      </w:r>
      <w:r w:rsidRPr="00544DE0">
        <w:t>.</w:t>
      </w:r>
      <w:r>
        <w:t xml:space="preserve"> </w:t>
      </w:r>
    </w:p>
  </w:footnote>
  <w:footnote w:id="3">
    <w:p w14:paraId="2198316E" w14:textId="6F0D587D" w:rsidR="00ED5213" w:rsidRDefault="00ED5213" w:rsidP="00A82DC4">
      <w:pPr>
        <w:pStyle w:val="FootnoteText"/>
        <w:jc w:val="left"/>
      </w:pPr>
      <w:r>
        <w:rPr>
          <w:rStyle w:val="FootnoteReference"/>
        </w:rPr>
        <w:footnoteRef/>
      </w:r>
      <w:r>
        <w:t xml:space="preserve"> </w:t>
      </w:r>
      <w:r w:rsidR="00D55C70" w:rsidRPr="00D55C70">
        <w:t xml:space="preserve">UN Population Fund ‘State of World Population 2020’ (2020), </w:t>
      </w:r>
      <w:r w:rsidR="00B504CF" w:rsidRPr="00D84BEF">
        <w:t>p. 45</w:t>
      </w:r>
      <w:r w:rsidR="00B504CF">
        <w:t xml:space="preserve"> &lt;</w:t>
      </w:r>
      <w:hyperlink r:id="rId2" w:history="1">
        <w:r w:rsidR="00B504CF" w:rsidRPr="00DE6D0A">
          <w:rPr>
            <w:rStyle w:val="Hyperlink"/>
          </w:rPr>
          <w:t>https://www.unfpa.org/sites/default/files/pub-pdf/UNFPA_PUB_2020_EN_State_of_World_Population.pdf</w:t>
        </w:r>
      </w:hyperlink>
      <w:r w:rsidR="00B504CF">
        <w:t>&gt;.</w:t>
      </w:r>
    </w:p>
  </w:footnote>
  <w:footnote w:id="4">
    <w:p w14:paraId="6374C0E6" w14:textId="54F71E9F" w:rsidR="003A78B9" w:rsidRDefault="003A78B9" w:rsidP="00A82DC4">
      <w:pPr>
        <w:pStyle w:val="FootnoteText"/>
        <w:jc w:val="left"/>
      </w:pPr>
      <w:r>
        <w:rPr>
          <w:rStyle w:val="FootnoteReference"/>
        </w:rPr>
        <w:footnoteRef/>
      </w:r>
      <w:r w:rsidR="007A75AD">
        <w:t xml:space="preserve"> </w:t>
      </w:r>
      <w:r>
        <w:t>Census of India ‘Sample Registration System Statistical Report 2023’ (2023) &lt;</w:t>
      </w:r>
      <w:hyperlink r:id="rId3" w:history="1">
        <w:r w:rsidRPr="008E7233">
          <w:rPr>
            <w:rStyle w:val="Hyperlink"/>
          </w:rPr>
          <w:t>https://censusindia.gov.in/nada/index.php/catalog/46172/download/50420/SRS_STAT_2023.pdf</w:t>
        </w:r>
      </w:hyperlink>
      <w:r>
        <w:t xml:space="preserve">&gt;. </w:t>
      </w:r>
    </w:p>
  </w:footnote>
  <w:footnote w:id="5">
    <w:p w14:paraId="4E20B7BA" w14:textId="7CDD8902" w:rsidR="00282E1A" w:rsidRPr="00A92A67" w:rsidRDefault="00282E1A" w:rsidP="00A82DC4">
      <w:pPr>
        <w:pStyle w:val="FootnoteText"/>
        <w:jc w:val="left"/>
        <w:rPr>
          <w:b/>
          <w:bCs/>
        </w:rPr>
      </w:pPr>
      <w:r>
        <w:rPr>
          <w:rStyle w:val="FootnoteReference"/>
        </w:rPr>
        <w:footnoteRef/>
      </w:r>
      <w:r>
        <w:t xml:space="preserve"> </w:t>
      </w:r>
      <w:r w:rsidR="006617AF">
        <w:t>Bosky Khan</w:t>
      </w:r>
      <w:r w:rsidR="00A92A67">
        <w:t>na ‘</w:t>
      </w:r>
      <w:r w:rsidR="00A92A67" w:rsidRPr="00A92A67">
        <w:t>NFHS-6 indicator fact sheet to be made public’</w:t>
      </w:r>
      <w:r w:rsidR="001D096A">
        <w:t xml:space="preserve"> </w:t>
      </w:r>
      <w:r w:rsidR="001D096A" w:rsidRPr="001D096A">
        <w:rPr>
          <w:i/>
          <w:iCs/>
        </w:rPr>
        <w:t>The Indian Express</w:t>
      </w:r>
      <w:r w:rsidR="001D096A">
        <w:t xml:space="preserve"> &lt;</w:t>
      </w:r>
      <w:hyperlink r:id="rId4" w:history="1">
        <w:r w:rsidR="001D096A" w:rsidRPr="00DE6D0A">
          <w:rPr>
            <w:rStyle w:val="Hyperlink"/>
          </w:rPr>
          <w:t>https://www.newindianexpress.com/nation/2025/Aug/26/nfhs-6-indicator-fact-sheet-to-be-made-public</w:t>
        </w:r>
      </w:hyperlink>
      <w:r w:rsidR="001D096A">
        <w:t xml:space="preserve">&gt;. </w:t>
      </w:r>
    </w:p>
  </w:footnote>
  <w:footnote w:id="6">
    <w:p w14:paraId="43AB5961" w14:textId="26BCA0CF" w:rsidR="003A78B9" w:rsidRPr="00945023" w:rsidRDefault="003A78B9" w:rsidP="008042EA">
      <w:pPr>
        <w:pStyle w:val="FootnoteText"/>
        <w:jc w:val="left"/>
        <w:rPr>
          <w:rFonts w:cs="Arial"/>
        </w:rPr>
      </w:pPr>
      <w:r w:rsidRPr="00945023">
        <w:rPr>
          <w:rStyle w:val="FootnoteReference"/>
          <w:rFonts w:cs="Arial"/>
        </w:rPr>
        <w:footnoteRef/>
      </w:r>
      <w:r w:rsidRPr="00945023">
        <w:rPr>
          <w:rFonts w:cs="Arial"/>
        </w:rPr>
        <w:t xml:space="preserve"> </w:t>
      </w:r>
      <w:r w:rsidRPr="003A78B9">
        <w:rPr>
          <w:rFonts w:cs="Arial"/>
        </w:rPr>
        <w:t xml:space="preserve">UNFPA ‘Trends and Differentials in Sex Ratio at Birth in India Based on NFHS Data’ (September 2023) </w:t>
      </w:r>
      <w:r>
        <w:rPr>
          <w:rFonts w:cs="Arial"/>
        </w:rPr>
        <w:t>&lt;</w:t>
      </w:r>
      <w:hyperlink r:id="rId5" w:history="1">
        <w:r w:rsidR="00D43AC9" w:rsidRPr="00E90BB8">
          <w:rPr>
            <w:rStyle w:val="Hyperlink"/>
            <w:rFonts w:cs="Arial"/>
          </w:rPr>
          <w:t>https://india.unfpa.org/sites/default/files/pub-pdf/analytical_paper_5_-_trends_and_differentials_in_sex_ratio_at_birth_in_india_based_on_nfhs_data_-_final_1.pdf</w:t>
        </w:r>
      </w:hyperlink>
      <w:r>
        <w:rPr>
          <w:rFonts w:cs="Arial"/>
        </w:rPr>
        <w:t xml:space="preserve">&gt;. </w:t>
      </w:r>
    </w:p>
  </w:footnote>
  <w:footnote w:id="7">
    <w:p w14:paraId="5244447A" w14:textId="5460EC22" w:rsidR="003926E4" w:rsidRDefault="003926E4" w:rsidP="008042EA">
      <w:pPr>
        <w:pStyle w:val="FootnoteText"/>
        <w:jc w:val="left"/>
      </w:pPr>
      <w:r>
        <w:rPr>
          <w:rStyle w:val="FootnoteReference"/>
        </w:rPr>
        <w:footnoteRef/>
      </w:r>
      <w:r>
        <w:t xml:space="preserve"> </w:t>
      </w:r>
      <w:r w:rsidRPr="00D73295">
        <w:t>Liisanantti, Anu and Karin Beese</w:t>
      </w:r>
      <w:r>
        <w:t>,</w:t>
      </w:r>
      <w:r w:rsidRPr="00D73295">
        <w:t xml:space="preserve"> Gendercide: </w:t>
      </w:r>
      <w:r>
        <w:t>‘</w:t>
      </w:r>
      <w:r w:rsidRPr="00D73295">
        <w:t>The Missing Women?</w:t>
      </w:r>
      <w:r>
        <w:t>’</w:t>
      </w:r>
      <w:r w:rsidRPr="00D73295">
        <w:t xml:space="preserve"> </w:t>
      </w:r>
      <w:r>
        <w:t xml:space="preserve">(March 2012) </w:t>
      </w:r>
      <w:r w:rsidRPr="00F75146">
        <w:rPr>
          <w:i/>
          <w:iCs/>
        </w:rPr>
        <w:t>Overseas Development Institute, Ecologic Institute</w:t>
      </w:r>
      <w:r w:rsidRPr="00D73295">
        <w:t xml:space="preserve"> </w:t>
      </w:r>
      <w:r w:rsidR="008D4B9D">
        <w:t>&lt;</w:t>
      </w:r>
      <w:hyperlink r:id="rId6" w:history="1">
        <w:r w:rsidR="008D4B9D" w:rsidRPr="00DE6D0A">
          <w:rPr>
            <w:rStyle w:val="Hyperlink"/>
          </w:rPr>
          <w:t>https://www.ecologic.eu/12000</w:t>
        </w:r>
      </w:hyperlink>
      <w:r w:rsidR="008D4B9D">
        <w:t>&gt;</w:t>
      </w:r>
      <w:r>
        <w:t>.</w:t>
      </w:r>
    </w:p>
  </w:footnote>
  <w:footnote w:id="8">
    <w:p w14:paraId="2003DA95" w14:textId="23464F00" w:rsidR="003926E4" w:rsidRDefault="003926E4" w:rsidP="008042EA">
      <w:pPr>
        <w:pStyle w:val="FootnoteText"/>
        <w:jc w:val="left"/>
      </w:pPr>
      <w:r>
        <w:rPr>
          <w:rStyle w:val="FootnoteReference"/>
        </w:rPr>
        <w:footnoteRef/>
      </w:r>
      <w:r>
        <w:t xml:space="preserve"> </w:t>
      </w:r>
      <w:r w:rsidRPr="00802072">
        <w:t>Jérémy Terpant</w:t>
      </w:r>
      <w:r>
        <w:t>, ‘T</w:t>
      </w:r>
      <w:r w:rsidRPr="0017183A">
        <w:t>o be born a woman in India. Foeticide and infanticide: origins, consequences and solutions</w:t>
      </w:r>
      <w:r>
        <w:t xml:space="preserve">’ (26 May 2021) </w:t>
      </w:r>
      <w:r w:rsidRPr="00B4285B">
        <w:rPr>
          <w:i/>
          <w:iCs/>
        </w:rPr>
        <w:t>Gender in Geopolitics Institute</w:t>
      </w:r>
      <w:r>
        <w:t xml:space="preserve"> </w:t>
      </w:r>
      <w:r w:rsidR="008D4B9D">
        <w:t>&lt;</w:t>
      </w:r>
      <w:hyperlink r:id="rId7" w:history="1">
        <w:r w:rsidRPr="00811FE6">
          <w:rPr>
            <w:rStyle w:val="Hyperlink"/>
          </w:rPr>
          <w:t>https://igg-geo.org/?p=5229&amp;lang=en</w:t>
        </w:r>
      </w:hyperlink>
      <w:r w:rsidR="008D4B9D">
        <w:t>&gt;</w:t>
      </w:r>
      <w:r>
        <w:t xml:space="preserve">. </w:t>
      </w:r>
    </w:p>
  </w:footnote>
  <w:footnote w:id="9">
    <w:p w14:paraId="6D87DFB1" w14:textId="2A914D80" w:rsidR="00BE2A28" w:rsidRPr="00414257" w:rsidRDefault="00BE2A28" w:rsidP="008042EA">
      <w:pPr>
        <w:pStyle w:val="FootnoteText"/>
        <w:jc w:val="left"/>
        <w:rPr>
          <w:b/>
          <w:bCs/>
        </w:rPr>
      </w:pPr>
      <w:r>
        <w:rPr>
          <w:rStyle w:val="FootnoteReference"/>
        </w:rPr>
        <w:footnoteRef/>
      </w:r>
      <w:r>
        <w:t xml:space="preserve"> Roland Pongou, ‘</w:t>
      </w:r>
      <w:r w:rsidRPr="00414257">
        <w:t>Why is infant mortality higher in boys than in girls? A new hypothesis based on preconception environment and evidence from a large sample of twins</w:t>
      </w:r>
      <w:r>
        <w:t xml:space="preserve">’ (April 2013) </w:t>
      </w:r>
      <w:r w:rsidR="008D4B9D">
        <w:t>&lt;</w:t>
      </w:r>
      <w:hyperlink r:id="rId8" w:anchor=":~:text=Infant%20mortality%20is%20higher%20in,to%20diseases%20and%20premature%20death" w:history="1">
        <w:r w:rsidR="008D4B9D" w:rsidRPr="00DE6D0A">
          <w:rPr>
            <w:rStyle w:val="Hyperlink"/>
          </w:rPr>
          <w:t>https://pubmed.ncbi.nlm.nih.gov/23151996/#:~:text=Infant%20mortality%20is%20higher%20in,to%20diseases%20and%20premature%20death</w:t>
        </w:r>
      </w:hyperlink>
      <w:r w:rsidR="008D4B9D">
        <w:t>&gt;</w:t>
      </w:r>
      <w:r w:rsidRPr="00414257">
        <w:t>.</w:t>
      </w:r>
      <w:r>
        <w:t xml:space="preserve"> </w:t>
      </w:r>
    </w:p>
  </w:footnote>
  <w:footnote w:id="10">
    <w:p w14:paraId="109D799F" w14:textId="55D4C8C4" w:rsidR="00BE2A28" w:rsidRDefault="00BE2A28" w:rsidP="008042EA">
      <w:pPr>
        <w:pStyle w:val="FootnoteText"/>
        <w:jc w:val="left"/>
      </w:pPr>
      <w:r>
        <w:rPr>
          <w:rStyle w:val="FootnoteReference"/>
        </w:rPr>
        <w:footnoteRef/>
      </w:r>
      <w:r>
        <w:t xml:space="preserve"> Manya Rathore, ‘Under-five mortality rate in India 2021’, by gender (10 July 2023) </w:t>
      </w:r>
      <w:r w:rsidR="00690BB5">
        <w:t>&lt;</w:t>
      </w:r>
      <w:hyperlink r:id="rId9" w:anchor=":~:text=In%202021%2C%20the%20under%2Dfive,for%20the%20same%20time%20period" w:history="1">
        <w:r w:rsidR="008D4B9D" w:rsidRPr="00DE6D0A">
          <w:rPr>
            <w:rStyle w:val="Hyperlink"/>
          </w:rPr>
          <w:t>https://www.statista.com/statistics/1317218/india-under-five-mortality-rate-by-gender/#:~:text=In%202021%2C%20the%20under%2Dfive,for%20the%20same%20time%20period</w:t>
        </w:r>
      </w:hyperlink>
      <w:r w:rsidR="008D4B9D">
        <w:t>&gt;</w:t>
      </w:r>
      <w:r w:rsidRPr="00634BAC">
        <w:t>.</w:t>
      </w:r>
    </w:p>
  </w:footnote>
  <w:footnote w:id="11">
    <w:p w14:paraId="044F8708" w14:textId="325E16E1" w:rsidR="00BE2A28" w:rsidRPr="000E7414" w:rsidRDefault="00BE2A28" w:rsidP="008042EA">
      <w:pPr>
        <w:pStyle w:val="FootnoteText"/>
        <w:jc w:val="left"/>
      </w:pPr>
      <w:r>
        <w:rPr>
          <w:rStyle w:val="FootnoteReference"/>
        </w:rPr>
        <w:footnoteRef/>
      </w:r>
      <w:r w:rsidRPr="000E7414">
        <w:t xml:space="preserve"> Chandan Kumar Piyasa and Nandita</w:t>
      </w:r>
      <w:r w:rsidRPr="00A0302E">
        <w:t xml:space="preserve"> Saikia, </w:t>
      </w:r>
      <w:r>
        <w:t>‘</w:t>
      </w:r>
      <w:r w:rsidRPr="00A0302E">
        <w:t>An update on explaining the rural-urban gap in under-five mortality in India</w:t>
      </w:r>
      <w:r>
        <w:t xml:space="preserve">’ (2022) </w:t>
      </w:r>
      <w:r w:rsidRPr="00A0302E">
        <w:rPr>
          <w:i/>
          <w:iCs/>
        </w:rPr>
        <w:t>BMC Public Health</w:t>
      </w:r>
      <w:r>
        <w:t xml:space="preserve">, </w:t>
      </w:r>
      <w:r w:rsidR="007968EC">
        <w:t>&lt;</w:t>
      </w:r>
      <w:hyperlink r:id="rId10" w:history="1">
        <w:r w:rsidR="007968EC" w:rsidRPr="00DE6D0A">
          <w:rPr>
            <w:rStyle w:val="Hyperlink"/>
          </w:rPr>
          <w:t>https://bmcpublichealth.biomedcentral.com/articles/10.1186/s12889-022-14436-7</w:t>
        </w:r>
      </w:hyperlink>
      <w:r w:rsidR="007968EC">
        <w:t>&gt;</w:t>
      </w:r>
      <w:r>
        <w:t xml:space="preserve">. </w:t>
      </w:r>
    </w:p>
  </w:footnote>
  <w:footnote w:id="12">
    <w:p w14:paraId="79FBEF35" w14:textId="55B8E4E0" w:rsidR="00BE2A28" w:rsidRDefault="00BE2A28" w:rsidP="008042EA">
      <w:pPr>
        <w:pStyle w:val="FootnoteText"/>
        <w:jc w:val="left"/>
      </w:pPr>
      <w:r>
        <w:rPr>
          <w:rStyle w:val="FootnoteReference"/>
        </w:rPr>
        <w:footnoteRef/>
      </w:r>
      <w:r>
        <w:t xml:space="preserve"> Ministry of Health and Family Welfare, ‘National Family Health Survey (NFHS-5)’, 2019-2021, </w:t>
      </w:r>
      <w:r w:rsidR="007968EC">
        <w:t>p. 63</w:t>
      </w:r>
      <w:r>
        <w:t xml:space="preserve"> </w:t>
      </w:r>
      <w:r w:rsidR="007968EC">
        <w:t>&lt;</w:t>
      </w:r>
      <w:hyperlink r:id="rId11" w:history="1">
        <w:r w:rsidR="007968EC" w:rsidRPr="00DE6D0A">
          <w:rPr>
            <w:rStyle w:val="Hyperlink"/>
          </w:rPr>
          <w:t>https://main.mohfw.gov.in/sites/default/files/NFHS-5_Phase-II_0.pdf</w:t>
        </w:r>
      </w:hyperlink>
      <w:r w:rsidR="007968EC">
        <w:t>&gt;</w:t>
      </w:r>
      <w:r>
        <w:t>.</w:t>
      </w:r>
    </w:p>
  </w:footnote>
  <w:footnote w:id="13">
    <w:p w14:paraId="5114B206" w14:textId="77777777" w:rsidR="00BE2A28" w:rsidRDefault="00BE2A28" w:rsidP="008042EA">
      <w:pPr>
        <w:pStyle w:val="FootnoteText"/>
        <w:jc w:val="left"/>
      </w:pPr>
      <w:r>
        <w:rPr>
          <w:rStyle w:val="FootnoteReference"/>
        </w:rPr>
        <w:footnoteRef/>
      </w:r>
      <w:r>
        <w:t xml:space="preserve"> Id., p. 27.</w:t>
      </w:r>
    </w:p>
  </w:footnote>
  <w:footnote w:id="14">
    <w:p w14:paraId="21FE6E11" w14:textId="77777777" w:rsidR="00BE2A28" w:rsidRDefault="00BE2A28" w:rsidP="008042EA">
      <w:pPr>
        <w:pStyle w:val="FootnoteText"/>
        <w:jc w:val="left"/>
      </w:pPr>
      <w:r>
        <w:rPr>
          <w:rStyle w:val="FootnoteReference"/>
        </w:rPr>
        <w:footnoteRef/>
      </w:r>
      <w:r>
        <w:t xml:space="preserve"> Id., p. 39.</w:t>
      </w:r>
    </w:p>
  </w:footnote>
  <w:footnote w:id="15">
    <w:p w14:paraId="38D14C81" w14:textId="77777777" w:rsidR="00BE2A28" w:rsidRDefault="00BE2A28" w:rsidP="008042EA">
      <w:pPr>
        <w:pStyle w:val="FootnoteText"/>
        <w:jc w:val="left"/>
      </w:pPr>
      <w:r>
        <w:rPr>
          <w:rStyle w:val="FootnoteReference"/>
        </w:rPr>
        <w:footnoteRef/>
      </w:r>
      <w:r>
        <w:t xml:space="preserve"> Id., p. 51.</w:t>
      </w:r>
    </w:p>
  </w:footnote>
  <w:footnote w:id="16">
    <w:p w14:paraId="603F6502" w14:textId="30D52C84" w:rsidR="009A2D06" w:rsidRDefault="009A2D06" w:rsidP="008042EA">
      <w:pPr>
        <w:pStyle w:val="FootnoteText"/>
        <w:jc w:val="left"/>
      </w:pPr>
      <w:r>
        <w:rPr>
          <w:rStyle w:val="FootnoteReference"/>
        </w:rPr>
        <w:footnoteRef/>
      </w:r>
      <w:r>
        <w:t xml:space="preserve"> </w:t>
      </w:r>
      <w:r w:rsidR="002F146A" w:rsidRPr="002F146A">
        <w:t>Special Rapporteur on violence against women and girls, its causes and consequences</w:t>
      </w:r>
      <w:r w:rsidR="002F146A">
        <w:t xml:space="preserve">, </w:t>
      </w:r>
      <w:r>
        <w:t xml:space="preserve">Reem Alsalem, </w:t>
      </w:r>
      <w:r w:rsidR="006C3F9F">
        <w:t>‘</w:t>
      </w:r>
      <w:r w:rsidR="006C3F9F" w:rsidRPr="006C3F9F">
        <w:t>Sex-based violence against women and girls: new frontiers and emerging issues</w:t>
      </w:r>
      <w:r w:rsidR="006C3F9F">
        <w:t>’</w:t>
      </w:r>
      <w:r w:rsidR="00DF1F9B">
        <w:t xml:space="preserve"> </w:t>
      </w:r>
      <w:r w:rsidR="00DF1F9B" w:rsidRPr="002F146A">
        <w:rPr>
          <w:i/>
          <w:iCs/>
        </w:rPr>
        <w:t>A/HRC/59/47</w:t>
      </w:r>
      <w:r w:rsidR="00DF1F9B">
        <w:t xml:space="preserve"> (16 June 2025) p. 12 </w:t>
      </w:r>
      <w:r w:rsidR="00DD464A">
        <w:t>&lt;</w:t>
      </w:r>
      <w:hyperlink r:id="rId12" w:history="1">
        <w:r w:rsidR="00DD464A" w:rsidRPr="00DE6D0A">
          <w:rPr>
            <w:rStyle w:val="Hyperlink"/>
          </w:rPr>
          <w:t>https://www.ohchr.org/sites/default/files/documents/hrbodies/hrcouncil/sessions-regular/session59/advance-version/a-hrc-59-47-aev.pdf</w:t>
        </w:r>
      </w:hyperlink>
      <w:r w:rsidR="00DD464A">
        <w:t xml:space="preserve">&gt;. </w:t>
      </w:r>
    </w:p>
  </w:footnote>
  <w:footnote w:id="17">
    <w:p w14:paraId="0B862F17" w14:textId="33287045" w:rsidR="004247DB" w:rsidRDefault="004247DB" w:rsidP="008042EA">
      <w:pPr>
        <w:pStyle w:val="FootnoteText"/>
        <w:jc w:val="left"/>
      </w:pPr>
      <w:r w:rsidRPr="005B10F7">
        <w:rPr>
          <w:rStyle w:val="FootnoteReference"/>
        </w:rPr>
        <w:footnoteRef/>
      </w:r>
      <w:r w:rsidRPr="005B10F7">
        <w:t xml:space="preserve"> </w:t>
      </w:r>
      <w:r w:rsidRPr="005B10F7">
        <w:rPr>
          <w:rFonts w:cs="Arial"/>
        </w:rPr>
        <w:t xml:space="preserve">Pew Research Center ‘India’s Sex Ratio at Brith Begins To Normalize’ (23 August 2022), </w:t>
      </w:r>
      <w:r w:rsidR="00381C37">
        <w:rPr>
          <w:rFonts w:cs="Arial"/>
        </w:rPr>
        <w:t>p. 9 &lt;</w:t>
      </w:r>
      <w:hyperlink r:id="rId13" w:history="1">
        <w:r w:rsidR="00381C37" w:rsidRPr="00DE6D0A">
          <w:rPr>
            <w:rStyle w:val="Hyperlink"/>
            <w:rFonts w:cs="Arial"/>
          </w:rPr>
          <w:t>https://www.pewresearch.org/religion/2022/08/23/indias-sex-ratio-at-birth-begins-to-normalize/</w:t>
        </w:r>
      </w:hyperlink>
      <w:r w:rsidR="00381C37">
        <w:t>&gt;</w:t>
      </w:r>
      <w:r>
        <w:rPr>
          <w:rFonts w:cs="Arial"/>
        </w:rPr>
        <w:t xml:space="preserve">. </w:t>
      </w:r>
    </w:p>
  </w:footnote>
  <w:footnote w:id="18">
    <w:p w14:paraId="0008A0E4" w14:textId="29B99FBE" w:rsidR="001F1200" w:rsidRPr="005B10F7" w:rsidRDefault="001F1200" w:rsidP="008042EA">
      <w:pPr>
        <w:pStyle w:val="FootnoteText"/>
        <w:jc w:val="left"/>
        <w:rPr>
          <w:rFonts w:cs="Arial"/>
        </w:rPr>
      </w:pPr>
      <w:r w:rsidRPr="005B10F7">
        <w:rPr>
          <w:rStyle w:val="FootnoteReference"/>
          <w:rFonts w:cs="Arial"/>
        </w:rPr>
        <w:footnoteRef/>
      </w:r>
      <w:r w:rsidRPr="005B10F7">
        <w:rPr>
          <w:rFonts w:cs="Arial"/>
        </w:rPr>
        <w:t xml:space="preserve"> N. Chakravarty et al., ‘Cultural and Social Bias Leading to Prenatal Sex Selection: India Perspective’ (13 June 2022) </w:t>
      </w:r>
      <w:r w:rsidRPr="005B10F7">
        <w:rPr>
          <w:rFonts w:cs="Arial"/>
          <w:i/>
          <w:iCs/>
        </w:rPr>
        <w:t>Frontiers in Global Women’s Health,</w:t>
      </w:r>
      <w:r w:rsidRPr="005B10F7">
        <w:rPr>
          <w:rFonts w:cs="Arial"/>
        </w:rPr>
        <w:t xml:space="preserve"> </w:t>
      </w:r>
      <w:r w:rsidR="00381C37" w:rsidRPr="005B10F7">
        <w:rPr>
          <w:rFonts w:cs="Arial"/>
        </w:rPr>
        <w:t>p.</w:t>
      </w:r>
      <w:r w:rsidR="00381C37">
        <w:rPr>
          <w:rFonts w:cs="Arial"/>
        </w:rPr>
        <w:t xml:space="preserve"> </w:t>
      </w:r>
      <w:r w:rsidR="00381C37" w:rsidRPr="005B10F7">
        <w:rPr>
          <w:rFonts w:cs="Arial"/>
        </w:rPr>
        <w:t>2-4</w:t>
      </w:r>
      <w:r w:rsidR="00381C37">
        <w:rPr>
          <w:rFonts w:cs="Arial"/>
        </w:rPr>
        <w:t xml:space="preserve"> &lt;</w:t>
      </w:r>
      <w:hyperlink r:id="rId14" w:history="1">
        <w:r w:rsidR="00381C37" w:rsidRPr="00DE6D0A">
          <w:rPr>
            <w:rStyle w:val="Hyperlink"/>
            <w:rFonts w:cs="Arial"/>
          </w:rPr>
          <w:t>https://www.ncbi.nlm.nih.gov/pmc/articles/PMC9234277/pdf/fgwh-03-903930.pdf</w:t>
        </w:r>
      </w:hyperlink>
      <w:r w:rsidR="00381C37">
        <w:rPr>
          <w:rFonts w:cs="Arial"/>
        </w:rPr>
        <w:t>&gt;</w:t>
      </w:r>
      <w:r w:rsidRPr="005B10F7">
        <w:rPr>
          <w:rFonts w:cs="Arial"/>
        </w:rPr>
        <w:t>.</w:t>
      </w:r>
    </w:p>
  </w:footnote>
  <w:footnote w:id="19">
    <w:p w14:paraId="428053C2" w14:textId="3BD05CDB" w:rsidR="002255AB" w:rsidRDefault="002255AB" w:rsidP="008042EA">
      <w:pPr>
        <w:pStyle w:val="FootnoteText"/>
        <w:jc w:val="left"/>
      </w:pPr>
      <w:r>
        <w:rPr>
          <w:rStyle w:val="FootnoteReference"/>
        </w:rPr>
        <w:footnoteRef/>
      </w:r>
      <w:r>
        <w:t xml:space="preserve"> </w:t>
      </w:r>
      <w:r w:rsidRPr="00D73295">
        <w:t>Liisanantti, Anu and Karin Beese</w:t>
      </w:r>
      <w:r>
        <w:t>,</w:t>
      </w:r>
      <w:r w:rsidRPr="00D73295">
        <w:t xml:space="preserve"> Gendercide: </w:t>
      </w:r>
      <w:r>
        <w:t>‘</w:t>
      </w:r>
      <w:r w:rsidRPr="00D73295">
        <w:t>The Missing Women?</w:t>
      </w:r>
      <w:r>
        <w:t>’</w:t>
      </w:r>
      <w:r w:rsidRPr="00D73295">
        <w:t xml:space="preserve"> </w:t>
      </w:r>
      <w:r>
        <w:t xml:space="preserve">(March 2012) </w:t>
      </w:r>
      <w:r w:rsidRPr="00F75146">
        <w:rPr>
          <w:i/>
          <w:iCs/>
        </w:rPr>
        <w:t>Overseas Development Institute, Ecologic Institute</w:t>
      </w:r>
      <w:r w:rsidRPr="00D73295">
        <w:t xml:space="preserve">, </w:t>
      </w:r>
      <w:r w:rsidR="00381C37">
        <w:t>p. 18</w:t>
      </w:r>
      <w:r>
        <w:t xml:space="preserve"> </w:t>
      </w:r>
      <w:r w:rsidR="00381C37">
        <w:t>&lt;</w:t>
      </w:r>
      <w:hyperlink r:id="rId15" w:history="1">
        <w:r w:rsidR="00381C37" w:rsidRPr="00DE6D0A">
          <w:rPr>
            <w:rStyle w:val="Hyperlink"/>
          </w:rPr>
          <w:t>https://www.europarl.europa.eu/RegData/etudes/etudes/join/2012/433777/EXPO-DEVE_ET(2012)433777_EN.pdf</w:t>
        </w:r>
      </w:hyperlink>
      <w:r w:rsidR="00381C37">
        <w:t>&gt;</w:t>
      </w:r>
      <w:r w:rsidRPr="00D73295">
        <w:t>.</w:t>
      </w:r>
      <w:r w:rsidR="00381C37">
        <w:t xml:space="preserve"> </w:t>
      </w:r>
    </w:p>
  </w:footnote>
  <w:footnote w:id="20">
    <w:p w14:paraId="07E17CC7" w14:textId="77777777" w:rsidR="00FB20A2" w:rsidRDefault="00FB20A2" w:rsidP="008042EA">
      <w:pPr>
        <w:pStyle w:val="FootnoteText"/>
        <w:jc w:val="left"/>
      </w:pPr>
      <w:r>
        <w:rPr>
          <w:rStyle w:val="FootnoteReference"/>
        </w:rPr>
        <w:footnoteRef/>
      </w:r>
      <w:r>
        <w:t xml:space="preserve"> Id., p. 10. </w:t>
      </w:r>
    </w:p>
  </w:footnote>
  <w:footnote w:id="21">
    <w:p w14:paraId="54ACE9E9" w14:textId="3FBB428F" w:rsidR="000637D0" w:rsidRDefault="000637D0" w:rsidP="004E7EC8">
      <w:pPr>
        <w:pStyle w:val="FootnoteText"/>
        <w:jc w:val="left"/>
      </w:pPr>
      <w:r>
        <w:rPr>
          <w:rStyle w:val="FootnoteReference"/>
        </w:rPr>
        <w:footnoteRef/>
      </w:r>
      <w:r>
        <w:t xml:space="preserve"> </w:t>
      </w:r>
      <w:r w:rsidRPr="00D30887">
        <w:t xml:space="preserve">Sonia Vaze, </w:t>
      </w:r>
      <w:r>
        <w:t>‘</w:t>
      </w:r>
      <w:r w:rsidRPr="00D30887">
        <w:t>Un-Natural Selection: Female Feticide in I</w:t>
      </w:r>
      <w:r>
        <w:t xml:space="preserve">ndia’ (2021) </w:t>
      </w:r>
      <w:r w:rsidRPr="00562FC9">
        <w:rPr>
          <w:i/>
          <w:iCs/>
        </w:rPr>
        <w:t>The Public Heath Advocate</w:t>
      </w:r>
      <w:r>
        <w:t xml:space="preserve">, </w:t>
      </w:r>
      <w:r w:rsidR="00381C37">
        <w:t>&lt;</w:t>
      </w:r>
      <w:hyperlink r:id="rId16" w:history="1">
        <w:r w:rsidR="00381C37" w:rsidRPr="00DE6D0A">
          <w:rPr>
            <w:rStyle w:val="Hyperlink"/>
          </w:rPr>
          <w:t>https://pha.studentorg.berkeley.edu/2021/04/10/un-natural-selection-female-feticide-in-india/</w:t>
        </w:r>
      </w:hyperlink>
      <w:r w:rsidR="00381C37">
        <w:t>&gt;</w:t>
      </w:r>
      <w:r>
        <w:t>.</w:t>
      </w:r>
    </w:p>
  </w:footnote>
  <w:footnote w:id="22">
    <w:p w14:paraId="08967ADF" w14:textId="77777777" w:rsidR="000637D0" w:rsidRDefault="000637D0" w:rsidP="004E7EC8">
      <w:pPr>
        <w:pStyle w:val="FootnoteText"/>
        <w:jc w:val="left"/>
      </w:pPr>
      <w:r>
        <w:rPr>
          <w:rStyle w:val="FootnoteReference"/>
        </w:rPr>
        <w:footnoteRef/>
      </w:r>
      <w:r>
        <w:t xml:space="preserve"> Id. </w:t>
      </w:r>
    </w:p>
  </w:footnote>
  <w:footnote w:id="23">
    <w:p w14:paraId="2CF1FF3C" w14:textId="77777777" w:rsidR="00DC2436" w:rsidRDefault="00DC2436" w:rsidP="00DC2436">
      <w:pPr>
        <w:pStyle w:val="FootnoteText"/>
        <w:jc w:val="left"/>
      </w:pPr>
      <w:r>
        <w:rPr>
          <w:rStyle w:val="FootnoteReference"/>
        </w:rPr>
        <w:footnoteRef/>
      </w:r>
      <w:r>
        <w:t xml:space="preserve"> Id.</w:t>
      </w:r>
    </w:p>
  </w:footnote>
  <w:footnote w:id="24">
    <w:p w14:paraId="77880623" w14:textId="648E395E" w:rsidR="001A304A" w:rsidRDefault="001A304A" w:rsidP="004E7EC8">
      <w:pPr>
        <w:pStyle w:val="FootnoteText"/>
        <w:jc w:val="left"/>
      </w:pPr>
      <w:r>
        <w:rPr>
          <w:rStyle w:val="FootnoteReference"/>
        </w:rPr>
        <w:footnoteRef/>
      </w:r>
      <w:r>
        <w:t xml:space="preserve"> </w:t>
      </w:r>
      <w:r w:rsidRPr="00802072">
        <w:t>Jérémy Terpant</w:t>
      </w:r>
      <w:r>
        <w:t>, ‘T</w:t>
      </w:r>
      <w:r w:rsidRPr="0017183A">
        <w:t>o be born a woman in India. Foeticide and infanticide: origins, consequences and solutions</w:t>
      </w:r>
      <w:r>
        <w:t xml:space="preserve">’ (26 May 2021) </w:t>
      </w:r>
      <w:r w:rsidRPr="00B4285B">
        <w:rPr>
          <w:i/>
          <w:iCs/>
        </w:rPr>
        <w:t>Gender in Geopolitics Institute</w:t>
      </w:r>
      <w:r>
        <w:t xml:space="preserve">, </w:t>
      </w:r>
      <w:r w:rsidR="00381C37">
        <w:t>&lt;</w:t>
      </w:r>
      <w:hyperlink r:id="rId17" w:history="1">
        <w:r w:rsidRPr="00811FE6">
          <w:rPr>
            <w:rStyle w:val="Hyperlink"/>
          </w:rPr>
          <w:t>https://igg-geo.org/?p=5229&amp;lang=en</w:t>
        </w:r>
      </w:hyperlink>
      <w:r w:rsidR="00381C37">
        <w:t>&gt;</w:t>
      </w:r>
      <w:r>
        <w:t>.</w:t>
      </w:r>
    </w:p>
  </w:footnote>
  <w:footnote w:id="25">
    <w:p w14:paraId="3F72B291" w14:textId="7309E3DA" w:rsidR="00DD00BD" w:rsidRDefault="00DD00BD" w:rsidP="00DD00BD">
      <w:pPr>
        <w:pStyle w:val="FootnoteText"/>
        <w:jc w:val="left"/>
      </w:pPr>
      <w:r>
        <w:rPr>
          <w:rStyle w:val="FootnoteReference"/>
        </w:rPr>
        <w:footnoteRef/>
      </w:r>
      <w:r>
        <w:t xml:space="preserve"> Bhagyashree Das, ‘Violence Against Women in India’ (23 June 2022) </w:t>
      </w:r>
      <w:r w:rsidRPr="007A6F7E">
        <w:rPr>
          <w:i/>
          <w:iCs/>
        </w:rPr>
        <w:t>The Times India</w:t>
      </w:r>
      <w:r>
        <w:t xml:space="preserve"> &lt;</w:t>
      </w:r>
      <w:hyperlink r:id="rId18" w:history="1">
        <w:r w:rsidRPr="00B72F51">
          <w:rPr>
            <w:rStyle w:val="Hyperlink"/>
          </w:rPr>
          <w:t>https://timesofindia.indiatimes.com/readersblog/talkingpoint/violence-against-women-in-india-43462/</w:t>
        </w:r>
      </w:hyperlink>
      <w:r>
        <w:t>&gt;.</w:t>
      </w:r>
    </w:p>
  </w:footnote>
  <w:footnote w:id="26">
    <w:p w14:paraId="5AB08472" w14:textId="2168CF1A" w:rsidR="00FB44CE" w:rsidRDefault="00FB44CE" w:rsidP="004E7EC8">
      <w:pPr>
        <w:pStyle w:val="FootnoteText"/>
        <w:jc w:val="left"/>
      </w:pPr>
      <w:r>
        <w:rPr>
          <w:rStyle w:val="FootnoteReference"/>
        </w:rPr>
        <w:footnoteRef/>
      </w:r>
      <w:r>
        <w:t xml:space="preserve"> National Crime Records Bureau Ministry of Home Affairs, ‘Crime in India’ (2022), </w:t>
      </w:r>
      <w:r w:rsidR="00381C37">
        <w:t>p. 268-274 &lt;</w:t>
      </w:r>
      <w:hyperlink r:id="rId19" w:history="1">
        <w:r w:rsidR="00381C37" w:rsidRPr="00DE6D0A">
          <w:rPr>
            <w:rStyle w:val="Hyperlink"/>
          </w:rPr>
          <w:t>https://www.ncrb.gov.in/uploads/nationalcrimerecordsbureau/custom/1701607577CrimeinIndia2022Book1.pdf</w:t>
        </w:r>
      </w:hyperlink>
      <w:r w:rsidR="00381C37">
        <w:t>&gt;</w:t>
      </w:r>
      <w:r>
        <w:t xml:space="preserve">. </w:t>
      </w:r>
    </w:p>
  </w:footnote>
  <w:footnote w:id="27">
    <w:p w14:paraId="40D5E31A" w14:textId="77777777" w:rsidR="00FB44CE" w:rsidRDefault="00FB44CE" w:rsidP="004E7EC8">
      <w:pPr>
        <w:pStyle w:val="FootnoteText"/>
        <w:jc w:val="left"/>
      </w:pPr>
      <w:r>
        <w:rPr>
          <w:rStyle w:val="FootnoteReference"/>
        </w:rPr>
        <w:footnoteRef/>
      </w:r>
      <w:r>
        <w:t xml:space="preserve"> Id.</w:t>
      </w:r>
    </w:p>
  </w:footnote>
  <w:footnote w:id="28">
    <w:p w14:paraId="4CF6BBD3" w14:textId="77777777" w:rsidR="00061377" w:rsidRPr="00034480" w:rsidRDefault="00061377" w:rsidP="004E7EC8">
      <w:pPr>
        <w:pStyle w:val="FootnoteText"/>
        <w:jc w:val="left"/>
      </w:pPr>
      <w:r>
        <w:rPr>
          <w:rStyle w:val="FootnoteReference"/>
        </w:rPr>
        <w:footnoteRef/>
      </w:r>
      <w:r w:rsidRPr="00034480">
        <w:t xml:space="preserve"> Pre-Conception Pre-Natal Diagnostic Techniques Act 1994.</w:t>
      </w:r>
    </w:p>
  </w:footnote>
  <w:footnote w:id="29">
    <w:p w14:paraId="379BFC3C" w14:textId="77777777" w:rsidR="004E18B9" w:rsidRDefault="004E18B9" w:rsidP="004E7EC8">
      <w:pPr>
        <w:pStyle w:val="FootnoteText"/>
        <w:jc w:val="left"/>
      </w:pPr>
      <w:r>
        <w:rPr>
          <w:rStyle w:val="FootnoteReference"/>
        </w:rPr>
        <w:footnoteRef/>
      </w:r>
      <w:r>
        <w:t xml:space="preserve"> Id., art. 3A.</w:t>
      </w:r>
    </w:p>
  </w:footnote>
  <w:footnote w:id="30">
    <w:p w14:paraId="76285ACB" w14:textId="77777777" w:rsidR="004E18B9" w:rsidRDefault="004E18B9" w:rsidP="004E7EC8">
      <w:pPr>
        <w:pStyle w:val="FootnoteText"/>
        <w:jc w:val="left"/>
      </w:pPr>
      <w:r>
        <w:rPr>
          <w:rStyle w:val="FootnoteReference"/>
        </w:rPr>
        <w:footnoteRef/>
      </w:r>
      <w:r>
        <w:t xml:space="preserve"> Id., arts. 4-6. </w:t>
      </w:r>
    </w:p>
  </w:footnote>
  <w:footnote w:id="31">
    <w:p w14:paraId="05300527" w14:textId="77777777" w:rsidR="004E18B9" w:rsidRDefault="004E18B9" w:rsidP="004E7EC8">
      <w:pPr>
        <w:pStyle w:val="FootnoteText"/>
        <w:jc w:val="left"/>
      </w:pPr>
      <w:r>
        <w:rPr>
          <w:rStyle w:val="FootnoteReference"/>
        </w:rPr>
        <w:footnoteRef/>
      </w:r>
      <w:r>
        <w:t xml:space="preserve"> Id., art. 29.</w:t>
      </w:r>
    </w:p>
  </w:footnote>
  <w:footnote w:id="32">
    <w:p w14:paraId="4CFC6C9C" w14:textId="77777777" w:rsidR="00F83D58" w:rsidRDefault="00F83D58" w:rsidP="00B14B59">
      <w:pPr>
        <w:pStyle w:val="FootnoteText"/>
        <w:jc w:val="left"/>
      </w:pPr>
      <w:r>
        <w:rPr>
          <w:rStyle w:val="FootnoteReference"/>
        </w:rPr>
        <w:footnoteRef/>
      </w:r>
      <w:r>
        <w:t xml:space="preserve"> Id., art. 23.</w:t>
      </w:r>
    </w:p>
  </w:footnote>
  <w:footnote w:id="33">
    <w:p w14:paraId="0ADF770A" w14:textId="77777777" w:rsidR="00F83D58" w:rsidRPr="00282B0F" w:rsidRDefault="00F83D58" w:rsidP="00B14B59">
      <w:pPr>
        <w:pStyle w:val="FootnoteText"/>
        <w:jc w:val="left"/>
      </w:pPr>
      <w:r w:rsidRPr="005B10F7">
        <w:rPr>
          <w:rStyle w:val="FootnoteReference"/>
        </w:rPr>
        <w:footnoteRef/>
      </w:r>
      <w:r w:rsidRPr="00282B0F">
        <w:t xml:space="preserve"> Id., art. 24.</w:t>
      </w:r>
    </w:p>
  </w:footnote>
  <w:footnote w:id="34">
    <w:p w14:paraId="140B328E" w14:textId="77777777" w:rsidR="00AE79EF" w:rsidRDefault="00AE79EF" w:rsidP="00B14B59">
      <w:pPr>
        <w:pStyle w:val="FootnoteText"/>
        <w:jc w:val="left"/>
      </w:pPr>
      <w:r>
        <w:rPr>
          <w:rStyle w:val="FootnoteReference"/>
        </w:rPr>
        <w:footnoteRef/>
      </w:r>
      <w:r>
        <w:t xml:space="preserve"> Indian Penal Code, Section 315.</w:t>
      </w:r>
    </w:p>
  </w:footnote>
  <w:footnote w:id="35">
    <w:p w14:paraId="0C9F322D" w14:textId="4CDDD2BD" w:rsidR="00AE79EF" w:rsidRDefault="00AE79EF" w:rsidP="00B14B59">
      <w:pPr>
        <w:pStyle w:val="FootnoteText"/>
        <w:jc w:val="left"/>
      </w:pPr>
      <w:r>
        <w:rPr>
          <w:rStyle w:val="FootnoteReference"/>
        </w:rPr>
        <w:footnoteRef/>
      </w:r>
      <w:r>
        <w:t xml:space="preserve"> Id</w:t>
      </w:r>
      <w:r w:rsidR="00381C37">
        <w:t>.</w:t>
      </w:r>
      <w:r>
        <w:t>, Section 316 and Section 318.</w:t>
      </w:r>
    </w:p>
  </w:footnote>
  <w:footnote w:id="36">
    <w:p w14:paraId="32C84ACB" w14:textId="00765836" w:rsidR="006647B9" w:rsidRPr="005B10F7" w:rsidRDefault="006647B9" w:rsidP="00B14B59">
      <w:pPr>
        <w:pStyle w:val="FootnoteText"/>
        <w:jc w:val="left"/>
        <w:rPr>
          <w:rFonts w:cs="Arial"/>
        </w:rPr>
      </w:pPr>
      <w:r w:rsidRPr="005B10F7">
        <w:rPr>
          <w:rStyle w:val="FootnoteReference"/>
          <w:rFonts w:cs="Arial"/>
        </w:rPr>
        <w:footnoteRef/>
      </w:r>
      <w:r w:rsidRPr="005B10F7">
        <w:rPr>
          <w:rFonts w:cs="Arial"/>
        </w:rPr>
        <w:t xml:space="preserve"> India Ministry of Health and Family Welfare ‘Lok Sabha Question No.1202’ (9 February 2024) </w:t>
      </w:r>
      <w:r w:rsidR="000A4E1B">
        <w:rPr>
          <w:rFonts w:cs="Arial"/>
        </w:rPr>
        <w:t>&lt;</w:t>
      </w:r>
      <w:hyperlink r:id="rId20" w:history="1">
        <w:r w:rsidR="000A4E1B" w:rsidRPr="00DE6D0A">
          <w:rPr>
            <w:rStyle w:val="Hyperlink"/>
            <w:rFonts w:cs="Arial"/>
          </w:rPr>
          <w:t>https://sansad.in/getFile/loksabhaquestions/annex/1715/AU1202.pdf?source=pqals</w:t>
        </w:r>
      </w:hyperlink>
      <w:r w:rsidR="000A4E1B">
        <w:t>&gt;</w:t>
      </w:r>
      <w:r w:rsidRPr="005B10F7">
        <w:rPr>
          <w:rFonts w:cs="Arial"/>
        </w:rPr>
        <w:t>.</w:t>
      </w:r>
    </w:p>
  </w:footnote>
  <w:footnote w:id="37">
    <w:p w14:paraId="18FB013C" w14:textId="1803E1DC" w:rsidR="00054442" w:rsidRPr="005B10F7" w:rsidRDefault="00054442" w:rsidP="00B14B59">
      <w:pPr>
        <w:pStyle w:val="FootnoteText"/>
        <w:jc w:val="left"/>
        <w:rPr>
          <w:rFonts w:cs="Arial"/>
        </w:rPr>
      </w:pPr>
      <w:r w:rsidRPr="005B10F7">
        <w:rPr>
          <w:rStyle w:val="FootnoteReference"/>
          <w:rFonts w:cs="Arial"/>
        </w:rPr>
        <w:footnoteRef/>
      </w:r>
      <w:r w:rsidRPr="005B10F7">
        <w:rPr>
          <w:rFonts w:cs="Arial"/>
        </w:rPr>
        <w:t xml:space="preserve"> Shobha Gupta and &amp; Another vs. Union of India, W.P.(C) No. 301/2022, Supreme Court of India </w:t>
      </w:r>
      <w:r w:rsidR="000A4E1B">
        <w:rPr>
          <w:rFonts w:cs="Arial"/>
        </w:rPr>
        <w:t>&lt;</w:t>
      </w:r>
      <w:hyperlink r:id="rId21" w:history="1">
        <w:r w:rsidR="000A4E1B" w:rsidRPr="00DE6D0A">
          <w:rPr>
            <w:rStyle w:val="Hyperlink"/>
            <w:rFonts w:cs="Arial"/>
          </w:rPr>
          <w:t>https://www.livelaw.in/top-stories/pcpndt-act-supreme-court-issues-notice-to-states-seeks-response-on-steps-taken-for-enforcement-232063</w:t>
        </w:r>
      </w:hyperlink>
      <w:r w:rsidR="000A4E1B">
        <w:rPr>
          <w:rFonts w:cs="Arial"/>
        </w:rPr>
        <w:t>&gt;.</w:t>
      </w:r>
    </w:p>
  </w:footnote>
  <w:footnote w:id="38">
    <w:p w14:paraId="706B117E" w14:textId="77777777" w:rsidR="00054442" w:rsidRPr="00945023" w:rsidRDefault="00054442" w:rsidP="00B14B59">
      <w:pPr>
        <w:pStyle w:val="FootnoteText"/>
        <w:jc w:val="left"/>
        <w:rPr>
          <w:rFonts w:cs="Arial"/>
        </w:rPr>
      </w:pPr>
      <w:r w:rsidRPr="005B10F7">
        <w:rPr>
          <w:rStyle w:val="FootnoteReference"/>
          <w:rFonts w:cs="Arial"/>
        </w:rPr>
        <w:footnoteRef/>
      </w:r>
      <w:r w:rsidRPr="005B10F7">
        <w:rPr>
          <w:rFonts w:cs="Arial"/>
        </w:rPr>
        <w:t xml:space="preserve"> See Rule 18A, sub-rule 5(vi), The Pre-Conception and Pre-Natal Diagnostics Techniques (Prohibition of Sex Selection) Rules, 1996.</w:t>
      </w:r>
    </w:p>
  </w:footnote>
  <w:footnote w:id="39">
    <w:p w14:paraId="35C3CEA0" w14:textId="54FF587D" w:rsidR="00A7002B" w:rsidRPr="005B10F7" w:rsidRDefault="00A7002B" w:rsidP="00B14B59">
      <w:pPr>
        <w:rPr>
          <w:rFonts w:cs="Arial"/>
          <w:sz w:val="20"/>
          <w:szCs w:val="20"/>
        </w:rPr>
      </w:pPr>
      <w:r w:rsidRPr="005B10F7">
        <w:rPr>
          <w:rStyle w:val="FootnoteReference"/>
          <w:rFonts w:cs="Arial"/>
          <w:sz w:val="20"/>
          <w:szCs w:val="20"/>
        </w:rPr>
        <w:footnoteRef/>
      </w:r>
      <w:r w:rsidRPr="005B10F7">
        <w:rPr>
          <w:rFonts w:cs="Arial"/>
          <w:sz w:val="20"/>
          <w:szCs w:val="20"/>
        </w:rPr>
        <w:t xml:space="preserve"> Shobha Gupta and &amp; Another vs. Union of India, W.P.(C) No. 301/2022, Supreme Court of India </w:t>
      </w:r>
      <w:r w:rsidR="00A451C1">
        <w:rPr>
          <w:rFonts w:cs="Arial"/>
          <w:sz w:val="20"/>
          <w:szCs w:val="20"/>
        </w:rPr>
        <w:t>&lt;</w:t>
      </w:r>
      <w:hyperlink r:id="rId22" w:history="1">
        <w:r w:rsidR="00A451C1" w:rsidRPr="00DE6D0A">
          <w:rPr>
            <w:rStyle w:val="Hyperlink"/>
            <w:rFonts w:cs="Arial"/>
            <w:sz w:val="20"/>
            <w:szCs w:val="20"/>
          </w:rPr>
          <w:t>https://www.livelaw.in/top-stories/pcpndt-act-supreme-court-issues-notice-to-states-seeks-response-on-steps-taken-for-enforcement-232063</w:t>
        </w:r>
      </w:hyperlink>
      <w:r w:rsidR="00A451C1">
        <w:rPr>
          <w:rFonts w:cs="Arial"/>
          <w:sz w:val="20"/>
          <w:szCs w:val="20"/>
        </w:rPr>
        <w:t>&gt;.</w:t>
      </w:r>
    </w:p>
  </w:footnote>
  <w:footnote w:id="40">
    <w:p w14:paraId="7AA0F585" w14:textId="0A6A9C11" w:rsidR="00AA26E9" w:rsidRPr="005B10F7" w:rsidRDefault="00AA26E9" w:rsidP="0075190D">
      <w:pPr>
        <w:pStyle w:val="FootnoteText"/>
        <w:jc w:val="left"/>
        <w:rPr>
          <w:rFonts w:cs="Arial"/>
        </w:rPr>
      </w:pPr>
      <w:r w:rsidRPr="005B10F7">
        <w:rPr>
          <w:rStyle w:val="FootnoteReference"/>
          <w:rFonts w:cs="Arial"/>
        </w:rPr>
        <w:footnoteRef/>
      </w:r>
      <w:r>
        <w:t xml:space="preserve"> CYDA, PRAYATAN, ADITHI, VIMOCHANA, PHFI, ‘Implementation of the PCPNDT Act in India, Perspectives and Challenges’ (April 2010)</w:t>
      </w:r>
      <w:r w:rsidR="009533F0">
        <w:t xml:space="preserve"> &lt;</w:t>
      </w:r>
      <w:hyperlink r:id="rId23" w:history="1">
        <w:r w:rsidR="009533F0" w:rsidRPr="00DE6D0A">
          <w:rPr>
            <w:rStyle w:val="Hyperlink"/>
            <w:rFonts w:cs="Arial"/>
          </w:rPr>
          <w:t>https://www.wbhealth.gov.in/uploaded_files/PNDT/IMPLEMENTATION%20OF%20THE%20PCPNDT%20ACT%20IN%20INDIA.pdf</w:t>
        </w:r>
      </w:hyperlink>
      <w:r w:rsidR="009533F0">
        <w:t>&gt;.</w:t>
      </w:r>
    </w:p>
  </w:footnote>
  <w:footnote w:id="41">
    <w:p w14:paraId="0BF7DDD7" w14:textId="77777777" w:rsidR="00AA26E9" w:rsidRPr="005B10F7" w:rsidRDefault="00AA26E9" w:rsidP="0075190D">
      <w:pPr>
        <w:pStyle w:val="FootnoteText"/>
        <w:jc w:val="left"/>
      </w:pPr>
      <w:r w:rsidRPr="005B10F7">
        <w:rPr>
          <w:rStyle w:val="FootnoteReference"/>
        </w:rPr>
        <w:footnoteRef/>
      </w:r>
      <w:r w:rsidRPr="005B10F7">
        <w:t xml:space="preserve"> </w:t>
      </w:r>
      <w:r w:rsidRPr="00282B0F">
        <w:t>Pre-Conception Pre-Natal Diagnostic Techniques Act 1994, art. 27.</w:t>
      </w:r>
    </w:p>
  </w:footnote>
  <w:footnote w:id="42">
    <w:p w14:paraId="768F8ACC" w14:textId="7D22D25C" w:rsidR="00EC6A02" w:rsidRDefault="00EC6A02" w:rsidP="0075190D">
      <w:pPr>
        <w:pStyle w:val="FootnoteText"/>
        <w:jc w:val="left"/>
      </w:pPr>
      <w:r>
        <w:rPr>
          <w:rStyle w:val="FootnoteReference"/>
        </w:rPr>
        <w:footnoteRef/>
      </w:r>
      <w:r>
        <w:t xml:space="preserve"> National Crime Records Bureau Ministry of Home Affairs, </w:t>
      </w:r>
      <w:r w:rsidR="00B62945">
        <w:t>‘</w:t>
      </w:r>
      <w:r>
        <w:t>Crime in India</w:t>
      </w:r>
      <w:r w:rsidR="00B62945">
        <w:t>’</w:t>
      </w:r>
      <w:r>
        <w:t xml:space="preserve"> (2022), </w:t>
      </w:r>
      <w:r w:rsidR="009533F0">
        <w:t>p. 2 &lt;</w:t>
      </w:r>
      <w:hyperlink r:id="rId24" w:history="1">
        <w:r w:rsidR="009533F0" w:rsidRPr="00DE6D0A">
          <w:rPr>
            <w:rStyle w:val="Hyperlink"/>
          </w:rPr>
          <w:t>https://www.ncrb.gov.in/uploads/nationalcrimerecordsbureau/custom/1701607577CrimeinIndia2022Book1.pdf</w:t>
        </w:r>
      </w:hyperlink>
      <w:r w:rsidR="009533F0">
        <w:t>&gt;</w:t>
      </w:r>
      <w:r>
        <w:t xml:space="preserve">. </w:t>
      </w:r>
    </w:p>
  </w:footnote>
  <w:footnote w:id="43">
    <w:p w14:paraId="7BCCA16D" w14:textId="77777777" w:rsidR="00EC6A02" w:rsidRDefault="00EC6A02" w:rsidP="0075190D">
      <w:pPr>
        <w:pStyle w:val="FootnoteText"/>
        <w:jc w:val="left"/>
      </w:pPr>
      <w:r>
        <w:rPr>
          <w:rStyle w:val="FootnoteReference"/>
        </w:rPr>
        <w:footnoteRef/>
      </w:r>
      <w:r>
        <w:t xml:space="preserve"> Id., p. 338. </w:t>
      </w:r>
    </w:p>
  </w:footnote>
  <w:footnote w:id="44">
    <w:p w14:paraId="7459D366" w14:textId="77777777" w:rsidR="00EC6A02" w:rsidRDefault="00EC6A02" w:rsidP="0075190D">
      <w:pPr>
        <w:pStyle w:val="FootnoteText"/>
        <w:jc w:val="left"/>
      </w:pPr>
      <w:r>
        <w:rPr>
          <w:rStyle w:val="FootnoteReference"/>
        </w:rPr>
        <w:footnoteRef/>
      </w:r>
      <w:r>
        <w:t xml:space="preserve"> Id., p.340. </w:t>
      </w:r>
    </w:p>
  </w:footnote>
  <w:footnote w:id="45">
    <w:p w14:paraId="350FD330" w14:textId="77777777" w:rsidR="00EC6A02" w:rsidRDefault="00EC6A02" w:rsidP="0075190D">
      <w:pPr>
        <w:pStyle w:val="FootnoteText"/>
        <w:jc w:val="left"/>
      </w:pPr>
      <w:r>
        <w:rPr>
          <w:rStyle w:val="FootnoteReference"/>
        </w:rPr>
        <w:footnoteRef/>
      </w:r>
      <w:r>
        <w:t xml:space="preserve"> Id., p.352.</w:t>
      </w:r>
    </w:p>
  </w:footnote>
  <w:footnote w:id="46">
    <w:p w14:paraId="1D9AFB6A" w14:textId="4B72B9BD" w:rsidR="00C36A3A" w:rsidRDefault="00C36A3A" w:rsidP="0075190D">
      <w:pPr>
        <w:pStyle w:val="FootnoteText"/>
        <w:jc w:val="left"/>
      </w:pPr>
      <w:r>
        <w:rPr>
          <w:rStyle w:val="FootnoteReference"/>
        </w:rPr>
        <w:footnoteRef/>
      </w:r>
      <w:r>
        <w:t xml:space="preserve"> </w:t>
      </w:r>
      <w:r w:rsidR="000325DB">
        <w:t xml:space="preserve">Ministry of Women and Child Development ‘Beti Bachao Beti Padhao’ (2017) </w:t>
      </w:r>
      <w:r w:rsidR="009533F0">
        <w:t>&lt;</w:t>
      </w:r>
      <w:hyperlink r:id="rId25" w:history="1">
        <w:r w:rsidR="009533F0" w:rsidRPr="00DE6D0A">
          <w:rPr>
            <w:rStyle w:val="Hyperlink"/>
          </w:rPr>
          <w:t>https://wcd.nic.in/bbbp-schemes</w:t>
        </w:r>
      </w:hyperlink>
      <w:r w:rsidR="009533F0">
        <w:t>&gt;</w:t>
      </w:r>
      <w:r w:rsidR="000325DB">
        <w:t xml:space="preserve">. </w:t>
      </w:r>
    </w:p>
  </w:footnote>
  <w:footnote w:id="47">
    <w:p w14:paraId="6ECF4989" w14:textId="15599C97" w:rsidR="00177C5F" w:rsidRDefault="00177C5F" w:rsidP="0075190D">
      <w:pPr>
        <w:pStyle w:val="FootnoteText"/>
        <w:jc w:val="left"/>
      </w:pPr>
      <w:r>
        <w:rPr>
          <w:rStyle w:val="FootnoteReference"/>
        </w:rPr>
        <w:footnoteRef/>
      </w:r>
      <w:r>
        <w:t xml:space="preserve"> </w:t>
      </w:r>
      <w:r>
        <w:rPr>
          <w:rFonts w:cs="Arial"/>
        </w:rPr>
        <w:t>Lok Sabha ‘Fifth report of the Committee on Empowerment of Women’ (December 2021)</w:t>
      </w:r>
      <w:r w:rsidR="009533F0">
        <w:rPr>
          <w:rFonts w:cs="Arial"/>
        </w:rPr>
        <w:t xml:space="preserve"> p. 52</w:t>
      </w:r>
      <w:r>
        <w:rPr>
          <w:rFonts w:cs="Arial"/>
        </w:rPr>
        <w:t xml:space="preserve"> </w:t>
      </w:r>
      <w:r w:rsidR="009533F0">
        <w:rPr>
          <w:rFonts w:cs="Arial"/>
        </w:rPr>
        <w:t>&lt;</w:t>
      </w:r>
      <w:hyperlink r:id="rId26" w:anchor="search=pcpndt" w:history="1">
        <w:r w:rsidR="009533F0" w:rsidRPr="00DE6D0A">
          <w:rPr>
            <w:rStyle w:val="Hyperlink"/>
            <w:rFonts w:cs="Arial"/>
          </w:rPr>
          <w:t>https://eparlib.nic.in/bitstream/123456789/835432/1/17_Empowerment_of_Women_5.pdf#search=pcpndt</w:t>
        </w:r>
      </w:hyperlink>
      <w:r w:rsidR="009533F0">
        <w:rPr>
          <w:rFonts w:cs="Arial"/>
        </w:rPr>
        <w:t>&gt;</w:t>
      </w:r>
      <w:r>
        <w:rPr>
          <w:rFonts w:cs="Arial"/>
        </w:rPr>
        <w:t xml:space="preserve">. </w:t>
      </w:r>
    </w:p>
  </w:footnote>
  <w:footnote w:id="48">
    <w:p w14:paraId="754B7F57" w14:textId="60C35262" w:rsidR="006429D8" w:rsidRDefault="006429D8" w:rsidP="006429D8">
      <w:pPr>
        <w:pStyle w:val="FootnoteText"/>
        <w:jc w:val="left"/>
      </w:pPr>
      <w:r>
        <w:rPr>
          <w:rStyle w:val="FootnoteReference"/>
        </w:rPr>
        <w:footnoteRef/>
      </w:r>
      <w:r>
        <w:t xml:space="preserve"> </w:t>
      </w:r>
      <w:r w:rsidRPr="002F146A">
        <w:t>Special Rapporteur on violence against women and girls, its causes and consequences</w:t>
      </w:r>
      <w:r>
        <w:t>, Reem Alsalem, ‘</w:t>
      </w:r>
      <w:r w:rsidRPr="006C3F9F">
        <w:t>Sex-based violence against women and girls: new frontiers and emerging issues</w:t>
      </w:r>
      <w:r>
        <w:t xml:space="preserve">’ </w:t>
      </w:r>
      <w:r w:rsidRPr="002F146A">
        <w:rPr>
          <w:i/>
          <w:iCs/>
        </w:rPr>
        <w:t>A/HRC/59/47</w:t>
      </w:r>
      <w:r>
        <w:t xml:space="preserve"> (16 June 2025) p. 12 &lt;</w:t>
      </w:r>
      <w:hyperlink r:id="rId27" w:history="1">
        <w:r w:rsidRPr="00DE6D0A">
          <w:rPr>
            <w:rStyle w:val="Hyperlink"/>
          </w:rPr>
          <w:t>https://www.ohchr.org/sites/default/files/documents/hrbodies/hrcouncil/sessions-regular/session59/advance-version/a-hrc-59-47-aev.pdf</w:t>
        </w:r>
      </w:hyperlink>
      <w:r>
        <w:t xml:space="preserve">&gt;. </w:t>
      </w:r>
    </w:p>
  </w:footnote>
  <w:footnote w:id="49">
    <w:p w14:paraId="4A6677CD" w14:textId="1A650CB9" w:rsidR="0002762A" w:rsidRPr="00AA5AA4" w:rsidRDefault="0002762A" w:rsidP="006429D8">
      <w:pPr>
        <w:pStyle w:val="FootnoteText"/>
        <w:jc w:val="left"/>
        <w:rPr>
          <w:b/>
          <w:bCs/>
        </w:rPr>
      </w:pPr>
      <w:r>
        <w:rPr>
          <w:rStyle w:val="FootnoteReference"/>
        </w:rPr>
        <w:footnoteRef/>
      </w:r>
      <w:r>
        <w:t xml:space="preserve"> </w:t>
      </w:r>
      <w:r w:rsidR="007D53D7">
        <w:t>CEDAW Committee ‘</w:t>
      </w:r>
      <w:r w:rsidR="00AA5AA4" w:rsidRPr="00AA5AA4">
        <w:t>CEDAW General Recommendation No. 19: Violence against women’</w:t>
      </w:r>
      <w:r w:rsidR="00AA5AA4">
        <w:t xml:space="preserve"> (1992)</w:t>
      </w:r>
      <w:r w:rsidR="00A27FD5">
        <w:t xml:space="preserve"> para. 7 &lt;</w:t>
      </w:r>
      <w:hyperlink r:id="rId28" w:history="1">
        <w:r w:rsidR="00A27FD5" w:rsidRPr="00DE6D0A">
          <w:rPr>
            <w:rStyle w:val="Hyperlink"/>
          </w:rPr>
          <w:t>https://www.refworld.org/legal/resolution/cedaw/1992/en/96542</w:t>
        </w:r>
      </w:hyperlink>
      <w:r w:rsidR="00A27FD5">
        <w:t xml:space="preserve">&gt;. </w:t>
      </w:r>
    </w:p>
  </w:footnote>
  <w:footnote w:id="50">
    <w:p w14:paraId="497300D3" w14:textId="32CC9B96" w:rsidR="00AA1327" w:rsidRDefault="00AA1327" w:rsidP="006429D8">
      <w:pPr>
        <w:pStyle w:val="FootnoteText"/>
        <w:jc w:val="left"/>
      </w:pPr>
      <w:r>
        <w:rPr>
          <w:rStyle w:val="FootnoteReference"/>
        </w:rPr>
        <w:footnoteRef/>
      </w:r>
      <w:r>
        <w:t xml:space="preserve"> CEDAW Committee ‘</w:t>
      </w:r>
      <w:r w:rsidRPr="000C68DE">
        <w:t>General recommendation No. 35 on gender-based violence against women, updating general recommendation No. 19</w:t>
      </w:r>
      <w:r>
        <w:t xml:space="preserve">’ para. </w:t>
      </w:r>
      <w:r w:rsidR="001E35C7">
        <w:t>21</w:t>
      </w:r>
      <w:r>
        <w:t xml:space="preserve"> &lt;</w:t>
      </w:r>
      <w:hyperlink r:id="rId29" w:history="1">
        <w:r w:rsidRPr="00DE6D0A">
          <w:rPr>
            <w:rStyle w:val="Hyperlink"/>
          </w:rPr>
          <w:t>https://docs.un.org/en/CEDAW/C/GC/35</w:t>
        </w:r>
      </w:hyperlink>
      <w:r>
        <w:t xml:space="preserve">&gt;.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6F54"/>
    <w:multiLevelType w:val="multilevel"/>
    <w:tmpl w:val="07F23A0A"/>
    <w:numStyleLink w:val="ArialADFList"/>
  </w:abstractNum>
  <w:abstractNum w:abstractNumId="1"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2" w15:restartNumberingAfterBreak="0">
    <w:nsid w:val="36366CB3"/>
    <w:multiLevelType w:val="hybridMultilevel"/>
    <w:tmpl w:val="BFB29774"/>
    <w:lvl w:ilvl="0" w:tplc="E82C9A72">
      <w:start w:val="1"/>
      <w:numFmt w:val="lowerLetter"/>
      <w:pStyle w:val="Sectionheading"/>
      <w:lvlText w:val="(%1)"/>
      <w:lvlJc w:val="left"/>
      <w:pPr>
        <w:ind w:left="21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6620CF"/>
    <w:multiLevelType w:val="hybridMultilevel"/>
    <w:tmpl w:val="834A402E"/>
    <w:lvl w:ilvl="0" w:tplc="82B01C60">
      <w:start w:val="1"/>
      <w:numFmt w:val="decimal"/>
      <w:pStyle w:val="Courtnumberedparagraph"/>
      <w:lvlText w:val="%1."/>
      <w:lvlJc w:val="left"/>
      <w:pPr>
        <w:ind w:left="720" w:hanging="360"/>
      </w:pPr>
      <w:rPr>
        <w:rFonts w:hint="default"/>
        <w:b w:val="0"/>
        <w:bCs w:val="0"/>
        <w:i w:val="0"/>
        <w:iCs w:val="0"/>
        <w:color w:val="auto"/>
        <w:lang w:val="en-US"/>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16cid:durableId="1844121272">
    <w:abstractNumId w:val="3"/>
  </w:num>
  <w:num w:numId="2" w16cid:durableId="967396985">
    <w:abstractNumId w:val="1"/>
  </w:num>
  <w:num w:numId="3" w16cid:durableId="1997345377">
    <w:abstractNumId w:val="2"/>
  </w:num>
  <w:num w:numId="4" w16cid:durableId="50116039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activeWritingStyle w:appName="MSWord" w:lang="en-AU" w:vendorID="64" w:dllVersion="0" w:nlCheck="1" w:checkStyle="0"/>
  <w:activeWritingStyle w:appName="MSWord" w:lang="es-MX"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38C"/>
    <w:rsid w:val="00000573"/>
    <w:rsid w:val="00000FC5"/>
    <w:rsid w:val="00001746"/>
    <w:rsid w:val="000018D4"/>
    <w:rsid w:val="00001A89"/>
    <w:rsid w:val="00001B8B"/>
    <w:rsid w:val="00001C65"/>
    <w:rsid w:val="000021DB"/>
    <w:rsid w:val="0000245F"/>
    <w:rsid w:val="000025F8"/>
    <w:rsid w:val="0000281B"/>
    <w:rsid w:val="000028EB"/>
    <w:rsid w:val="00002A22"/>
    <w:rsid w:val="00002DD2"/>
    <w:rsid w:val="00003289"/>
    <w:rsid w:val="00003B9F"/>
    <w:rsid w:val="00003C3C"/>
    <w:rsid w:val="00003F32"/>
    <w:rsid w:val="000046D4"/>
    <w:rsid w:val="0000483D"/>
    <w:rsid w:val="00004A3D"/>
    <w:rsid w:val="00004B61"/>
    <w:rsid w:val="00004E0D"/>
    <w:rsid w:val="00004F3A"/>
    <w:rsid w:val="00004FD4"/>
    <w:rsid w:val="00005071"/>
    <w:rsid w:val="000058F4"/>
    <w:rsid w:val="00005D4E"/>
    <w:rsid w:val="00005EBA"/>
    <w:rsid w:val="00006410"/>
    <w:rsid w:val="00006667"/>
    <w:rsid w:val="000066D6"/>
    <w:rsid w:val="00006B6B"/>
    <w:rsid w:val="00007320"/>
    <w:rsid w:val="0001005F"/>
    <w:rsid w:val="000103BC"/>
    <w:rsid w:val="0001050F"/>
    <w:rsid w:val="00010C7F"/>
    <w:rsid w:val="000114FB"/>
    <w:rsid w:val="00011653"/>
    <w:rsid w:val="00011BBD"/>
    <w:rsid w:val="00012439"/>
    <w:rsid w:val="00012A3E"/>
    <w:rsid w:val="00012CE3"/>
    <w:rsid w:val="00012D49"/>
    <w:rsid w:val="00013292"/>
    <w:rsid w:val="000135FF"/>
    <w:rsid w:val="00013969"/>
    <w:rsid w:val="000142CD"/>
    <w:rsid w:val="0001493E"/>
    <w:rsid w:val="000149F1"/>
    <w:rsid w:val="00014ED9"/>
    <w:rsid w:val="00014F83"/>
    <w:rsid w:val="00015028"/>
    <w:rsid w:val="0001579A"/>
    <w:rsid w:val="0001589F"/>
    <w:rsid w:val="000159B6"/>
    <w:rsid w:val="00015D4F"/>
    <w:rsid w:val="00015DA6"/>
    <w:rsid w:val="000162BF"/>
    <w:rsid w:val="00016B4F"/>
    <w:rsid w:val="00016E24"/>
    <w:rsid w:val="000172DF"/>
    <w:rsid w:val="000174AC"/>
    <w:rsid w:val="000179FD"/>
    <w:rsid w:val="00017D26"/>
    <w:rsid w:val="00017E7F"/>
    <w:rsid w:val="000205E3"/>
    <w:rsid w:val="000207EB"/>
    <w:rsid w:val="000207EE"/>
    <w:rsid w:val="00020B6E"/>
    <w:rsid w:val="00021801"/>
    <w:rsid w:val="00021A30"/>
    <w:rsid w:val="00021A33"/>
    <w:rsid w:val="00021E64"/>
    <w:rsid w:val="00021FEE"/>
    <w:rsid w:val="000222BC"/>
    <w:rsid w:val="000227C6"/>
    <w:rsid w:val="00023236"/>
    <w:rsid w:val="000233A5"/>
    <w:rsid w:val="000236B8"/>
    <w:rsid w:val="00023777"/>
    <w:rsid w:val="0002382C"/>
    <w:rsid w:val="0002437B"/>
    <w:rsid w:val="000243D8"/>
    <w:rsid w:val="00024463"/>
    <w:rsid w:val="0002455E"/>
    <w:rsid w:val="0002487D"/>
    <w:rsid w:val="00024999"/>
    <w:rsid w:val="00024E4F"/>
    <w:rsid w:val="0002502E"/>
    <w:rsid w:val="00025683"/>
    <w:rsid w:val="000256E5"/>
    <w:rsid w:val="00025846"/>
    <w:rsid w:val="00025BB7"/>
    <w:rsid w:val="00025E80"/>
    <w:rsid w:val="00025F0E"/>
    <w:rsid w:val="00025FEA"/>
    <w:rsid w:val="000268F9"/>
    <w:rsid w:val="000269DB"/>
    <w:rsid w:val="00026A74"/>
    <w:rsid w:val="00026C44"/>
    <w:rsid w:val="00026FAF"/>
    <w:rsid w:val="0002762A"/>
    <w:rsid w:val="0002790E"/>
    <w:rsid w:val="00027B5B"/>
    <w:rsid w:val="00027FC2"/>
    <w:rsid w:val="000303E8"/>
    <w:rsid w:val="0003057F"/>
    <w:rsid w:val="000309D2"/>
    <w:rsid w:val="00031223"/>
    <w:rsid w:val="00031258"/>
    <w:rsid w:val="00031917"/>
    <w:rsid w:val="00031A56"/>
    <w:rsid w:val="00031EE7"/>
    <w:rsid w:val="000325DB"/>
    <w:rsid w:val="000326B3"/>
    <w:rsid w:val="0003284D"/>
    <w:rsid w:val="0003284E"/>
    <w:rsid w:val="00032BE0"/>
    <w:rsid w:val="00032E18"/>
    <w:rsid w:val="00033248"/>
    <w:rsid w:val="00033334"/>
    <w:rsid w:val="00033466"/>
    <w:rsid w:val="000334F9"/>
    <w:rsid w:val="00033732"/>
    <w:rsid w:val="0003379D"/>
    <w:rsid w:val="0003380F"/>
    <w:rsid w:val="000341E9"/>
    <w:rsid w:val="0003449D"/>
    <w:rsid w:val="000349DE"/>
    <w:rsid w:val="00034A66"/>
    <w:rsid w:val="00034AAE"/>
    <w:rsid w:val="00034CA6"/>
    <w:rsid w:val="00034DB0"/>
    <w:rsid w:val="00034EEA"/>
    <w:rsid w:val="00035102"/>
    <w:rsid w:val="000351B1"/>
    <w:rsid w:val="0003572B"/>
    <w:rsid w:val="00035977"/>
    <w:rsid w:val="00035C19"/>
    <w:rsid w:val="0003622A"/>
    <w:rsid w:val="00036823"/>
    <w:rsid w:val="00036843"/>
    <w:rsid w:val="00036D99"/>
    <w:rsid w:val="00036F50"/>
    <w:rsid w:val="000375AC"/>
    <w:rsid w:val="00037894"/>
    <w:rsid w:val="00037BCD"/>
    <w:rsid w:val="00037CAD"/>
    <w:rsid w:val="00037EA9"/>
    <w:rsid w:val="0004080D"/>
    <w:rsid w:val="0004094E"/>
    <w:rsid w:val="000409E5"/>
    <w:rsid w:val="000410C7"/>
    <w:rsid w:val="000412A1"/>
    <w:rsid w:val="000414B8"/>
    <w:rsid w:val="00041753"/>
    <w:rsid w:val="0004179C"/>
    <w:rsid w:val="00042010"/>
    <w:rsid w:val="0004207D"/>
    <w:rsid w:val="0004218A"/>
    <w:rsid w:val="000424E5"/>
    <w:rsid w:val="00042719"/>
    <w:rsid w:val="00042D42"/>
    <w:rsid w:val="00042F3B"/>
    <w:rsid w:val="00043101"/>
    <w:rsid w:val="0004312E"/>
    <w:rsid w:val="0004318B"/>
    <w:rsid w:val="0004345D"/>
    <w:rsid w:val="00043673"/>
    <w:rsid w:val="00043C01"/>
    <w:rsid w:val="00043C5C"/>
    <w:rsid w:val="00043F25"/>
    <w:rsid w:val="00043F2C"/>
    <w:rsid w:val="00043FB0"/>
    <w:rsid w:val="000443D1"/>
    <w:rsid w:val="00044792"/>
    <w:rsid w:val="00044DBF"/>
    <w:rsid w:val="00044EF9"/>
    <w:rsid w:val="000455C4"/>
    <w:rsid w:val="000457F3"/>
    <w:rsid w:val="00045BFF"/>
    <w:rsid w:val="00045CFD"/>
    <w:rsid w:val="000461C5"/>
    <w:rsid w:val="000462A8"/>
    <w:rsid w:val="0004683D"/>
    <w:rsid w:val="00046A02"/>
    <w:rsid w:val="00046D26"/>
    <w:rsid w:val="00046DC4"/>
    <w:rsid w:val="00046FB0"/>
    <w:rsid w:val="00047220"/>
    <w:rsid w:val="000472CF"/>
    <w:rsid w:val="00047314"/>
    <w:rsid w:val="00047B51"/>
    <w:rsid w:val="00047C6A"/>
    <w:rsid w:val="00047EBB"/>
    <w:rsid w:val="000500E6"/>
    <w:rsid w:val="00051143"/>
    <w:rsid w:val="000514AF"/>
    <w:rsid w:val="00051CA8"/>
    <w:rsid w:val="0005200D"/>
    <w:rsid w:val="000522A2"/>
    <w:rsid w:val="000528FC"/>
    <w:rsid w:val="00052C0D"/>
    <w:rsid w:val="00052CB2"/>
    <w:rsid w:val="00053853"/>
    <w:rsid w:val="00053872"/>
    <w:rsid w:val="00053B93"/>
    <w:rsid w:val="00054395"/>
    <w:rsid w:val="00054442"/>
    <w:rsid w:val="00054DA2"/>
    <w:rsid w:val="00054EFF"/>
    <w:rsid w:val="0005517E"/>
    <w:rsid w:val="000551B8"/>
    <w:rsid w:val="00055297"/>
    <w:rsid w:val="000555C2"/>
    <w:rsid w:val="0005563D"/>
    <w:rsid w:val="0005564B"/>
    <w:rsid w:val="0005578A"/>
    <w:rsid w:val="00055ADA"/>
    <w:rsid w:val="00055E4A"/>
    <w:rsid w:val="00055E82"/>
    <w:rsid w:val="0005699F"/>
    <w:rsid w:val="00056BB5"/>
    <w:rsid w:val="00056C0D"/>
    <w:rsid w:val="00056F08"/>
    <w:rsid w:val="000570A1"/>
    <w:rsid w:val="0005793D"/>
    <w:rsid w:val="00057DB3"/>
    <w:rsid w:val="00060112"/>
    <w:rsid w:val="000604EF"/>
    <w:rsid w:val="0006086E"/>
    <w:rsid w:val="00060936"/>
    <w:rsid w:val="00060F29"/>
    <w:rsid w:val="00061343"/>
    <w:rsid w:val="00061377"/>
    <w:rsid w:val="00061382"/>
    <w:rsid w:val="00061B79"/>
    <w:rsid w:val="0006206E"/>
    <w:rsid w:val="00062A96"/>
    <w:rsid w:val="00063012"/>
    <w:rsid w:val="000632FE"/>
    <w:rsid w:val="000633F4"/>
    <w:rsid w:val="000637D0"/>
    <w:rsid w:val="000638E1"/>
    <w:rsid w:val="00063D1D"/>
    <w:rsid w:val="00063FDD"/>
    <w:rsid w:val="0006418F"/>
    <w:rsid w:val="000647C0"/>
    <w:rsid w:val="000648C0"/>
    <w:rsid w:val="00065D0B"/>
    <w:rsid w:val="00065FBA"/>
    <w:rsid w:val="000662FA"/>
    <w:rsid w:val="00066641"/>
    <w:rsid w:val="00066705"/>
    <w:rsid w:val="00066BCB"/>
    <w:rsid w:val="00066C54"/>
    <w:rsid w:val="000670B0"/>
    <w:rsid w:val="00067A34"/>
    <w:rsid w:val="00067D2D"/>
    <w:rsid w:val="000702AE"/>
    <w:rsid w:val="000709BC"/>
    <w:rsid w:val="00070A78"/>
    <w:rsid w:val="00070DCD"/>
    <w:rsid w:val="0007164E"/>
    <w:rsid w:val="0007190B"/>
    <w:rsid w:val="00071AFA"/>
    <w:rsid w:val="0007213E"/>
    <w:rsid w:val="0007230D"/>
    <w:rsid w:val="00072388"/>
    <w:rsid w:val="000725AA"/>
    <w:rsid w:val="000726C9"/>
    <w:rsid w:val="0007286F"/>
    <w:rsid w:val="00072997"/>
    <w:rsid w:val="00072C4E"/>
    <w:rsid w:val="00072C77"/>
    <w:rsid w:val="00072E4E"/>
    <w:rsid w:val="00073059"/>
    <w:rsid w:val="00073084"/>
    <w:rsid w:val="0007357D"/>
    <w:rsid w:val="00073AFA"/>
    <w:rsid w:val="00073CFE"/>
    <w:rsid w:val="00073DB8"/>
    <w:rsid w:val="00073EFA"/>
    <w:rsid w:val="00074482"/>
    <w:rsid w:val="000747D8"/>
    <w:rsid w:val="00074806"/>
    <w:rsid w:val="000748CC"/>
    <w:rsid w:val="00075D61"/>
    <w:rsid w:val="00075FC6"/>
    <w:rsid w:val="00075FE3"/>
    <w:rsid w:val="0007603B"/>
    <w:rsid w:val="00076282"/>
    <w:rsid w:val="0007650F"/>
    <w:rsid w:val="000765B6"/>
    <w:rsid w:val="00076AA7"/>
    <w:rsid w:val="0007756A"/>
    <w:rsid w:val="00077D10"/>
    <w:rsid w:val="00077D1E"/>
    <w:rsid w:val="00077EE5"/>
    <w:rsid w:val="00080150"/>
    <w:rsid w:val="000803A5"/>
    <w:rsid w:val="000805C4"/>
    <w:rsid w:val="00080666"/>
    <w:rsid w:val="00080685"/>
    <w:rsid w:val="000808C9"/>
    <w:rsid w:val="00080973"/>
    <w:rsid w:val="00080FAA"/>
    <w:rsid w:val="00081BA9"/>
    <w:rsid w:val="000821EF"/>
    <w:rsid w:val="000826A9"/>
    <w:rsid w:val="00082752"/>
    <w:rsid w:val="000827AC"/>
    <w:rsid w:val="0008287F"/>
    <w:rsid w:val="000828AD"/>
    <w:rsid w:val="00082B5D"/>
    <w:rsid w:val="00082C06"/>
    <w:rsid w:val="00082CE7"/>
    <w:rsid w:val="00082EE9"/>
    <w:rsid w:val="00083A1C"/>
    <w:rsid w:val="00083C71"/>
    <w:rsid w:val="00083E03"/>
    <w:rsid w:val="000841BD"/>
    <w:rsid w:val="00084414"/>
    <w:rsid w:val="00084F34"/>
    <w:rsid w:val="00084FE6"/>
    <w:rsid w:val="000850AF"/>
    <w:rsid w:val="000854BB"/>
    <w:rsid w:val="000854C8"/>
    <w:rsid w:val="00085F26"/>
    <w:rsid w:val="0008634E"/>
    <w:rsid w:val="000868B9"/>
    <w:rsid w:val="00086EEE"/>
    <w:rsid w:val="00086FD7"/>
    <w:rsid w:val="0008741F"/>
    <w:rsid w:val="00087F28"/>
    <w:rsid w:val="00090085"/>
    <w:rsid w:val="0009008F"/>
    <w:rsid w:val="0009013E"/>
    <w:rsid w:val="0009024C"/>
    <w:rsid w:val="000905E9"/>
    <w:rsid w:val="00090775"/>
    <w:rsid w:val="000907B5"/>
    <w:rsid w:val="000908F7"/>
    <w:rsid w:val="00090AA5"/>
    <w:rsid w:val="0009117E"/>
    <w:rsid w:val="0009140E"/>
    <w:rsid w:val="000916AC"/>
    <w:rsid w:val="000917A6"/>
    <w:rsid w:val="000917B7"/>
    <w:rsid w:val="0009186D"/>
    <w:rsid w:val="00091C39"/>
    <w:rsid w:val="00091E0E"/>
    <w:rsid w:val="00091F72"/>
    <w:rsid w:val="0009207A"/>
    <w:rsid w:val="00092190"/>
    <w:rsid w:val="000923D8"/>
    <w:rsid w:val="000929A3"/>
    <w:rsid w:val="00092C1A"/>
    <w:rsid w:val="00093025"/>
    <w:rsid w:val="000938E6"/>
    <w:rsid w:val="00093B8B"/>
    <w:rsid w:val="00093DBD"/>
    <w:rsid w:val="00093F86"/>
    <w:rsid w:val="000940D8"/>
    <w:rsid w:val="0009482D"/>
    <w:rsid w:val="0009499E"/>
    <w:rsid w:val="00094B77"/>
    <w:rsid w:val="00094E17"/>
    <w:rsid w:val="00094FD6"/>
    <w:rsid w:val="0009501A"/>
    <w:rsid w:val="00095076"/>
    <w:rsid w:val="00095AEC"/>
    <w:rsid w:val="00095FCA"/>
    <w:rsid w:val="000960E9"/>
    <w:rsid w:val="00096250"/>
    <w:rsid w:val="00096383"/>
    <w:rsid w:val="000963EA"/>
    <w:rsid w:val="00096426"/>
    <w:rsid w:val="000965B9"/>
    <w:rsid w:val="00096843"/>
    <w:rsid w:val="0009691A"/>
    <w:rsid w:val="00096B2A"/>
    <w:rsid w:val="00096D9E"/>
    <w:rsid w:val="000970E1"/>
    <w:rsid w:val="0009743E"/>
    <w:rsid w:val="0009747C"/>
    <w:rsid w:val="00097A3F"/>
    <w:rsid w:val="00097B77"/>
    <w:rsid w:val="00097FEF"/>
    <w:rsid w:val="000A043D"/>
    <w:rsid w:val="000A0740"/>
    <w:rsid w:val="000A077C"/>
    <w:rsid w:val="000A0CE2"/>
    <w:rsid w:val="000A10FE"/>
    <w:rsid w:val="000A1244"/>
    <w:rsid w:val="000A14E2"/>
    <w:rsid w:val="000A1A55"/>
    <w:rsid w:val="000A1B17"/>
    <w:rsid w:val="000A1D3C"/>
    <w:rsid w:val="000A1DEE"/>
    <w:rsid w:val="000A2222"/>
    <w:rsid w:val="000A272C"/>
    <w:rsid w:val="000A3073"/>
    <w:rsid w:val="000A347B"/>
    <w:rsid w:val="000A3646"/>
    <w:rsid w:val="000A368E"/>
    <w:rsid w:val="000A3A4B"/>
    <w:rsid w:val="000A4134"/>
    <w:rsid w:val="000A45F0"/>
    <w:rsid w:val="000A4E1B"/>
    <w:rsid w:val="000A514A"/>
    <w:rsid w:val="000A539B"/>
    <w:rsid w:val="000A56E9"/>
    <w:rsid w:val="000A5717"/>
    <w:rsid w:val="000A58DD"/>
    <w:rsid w:val="000A58F9"/>
    <w:rsid w:val="000A5D06"/>
    <w:rsid w:val="000A6821"/>
    <w:rsid w:val="000A690D"/>
    <w:rsid w:val="000A6F13"/>
    <w:rsid w:val="000A6F3C"/>
    <w:rsid w:val="000A7253"/>
    <w:rsid w:val="000A75B8"/>
    <w:rsid w:val="000A7E64"/>
    <w:rsid w:val="000A7F2B"/>
    <w:rsid w:val="000B069F"/>
    <w:rsid w:val="000B0B22"/>
    <w:rsid w:val="000B0C67"/>
    <w:rsid w:val="000B0E44"/>
    <w:rsid w:val="000B1947"/>
    <w:rsid w:val="000B1B4F"/>
    <w:rsid w:val="000B2559"/>
    <w:rsid w:val="000B26B7"/>
    <w:rsid w:val="000B2729"/>
    <w:rsid w:val="000B2854"/>
    <w:rsid w:val="000B2BAF"/>
    <w:rsid w:val="000B2CDB"/>
    <w:rsid w:val="000B2FA3"/>
    <w:rsid w:val="000B30AA"/>
    <w:rsid w:val="000B3171"/>
    <w:rsid w:val="000B3265"/>
    <w:rsid w:val="000B3960"/>
    <w:rsid w:val="000B3EF9"/>
    <w:rsid w:val="000B4029"/>
    <w:rsid w:val="000B4243"/>
    <w:rsid w:val="000B47A6"/>
    <w:rsid w:val="000B4AA7"/>
    <w:rsid w:val="000B4C9D"/>
    <w:rsid w:val="000B4F60"/>
    <w:rsid w:val="000B5253"/>
    <w:rsid w:val="000B581C"/>
    <w:rsid w:val="000B61DD"/>
    <w:rsid w:val="000B62B8"/>
    <w:rsid w:val="000B656D"/>
    <w:rsid w:val="000B6705"/>
    <w:rsid w:val="000B6B5A"/>
    <w:rsid w:val="000B6E34"/>
    <w:rsid w:val="000B7651"/>
    <w:rsid w:val="000B7959"/>
    <w:rsid w:val="000B7B19"/>
    <w:rsid w:val="000C0735"/>
    <w:rsid w:val="000C0836"/>
    <w:rsid w:val="000C0C59"/>
    <w:rsid w:val="000C0E25"/>
    <w:rsid w:val="000C0FF2"/>
    <w:rsid w:val="000C114F"/>
    <w:rsid w:val="000C16F8"/>
    <w:rsid w:val="000C1B40"/>
    <w:rsid w:val="000C1F07"/>
    <w:rsid w:val="000C2599"/>
    <w:rsid w:val="000C2E01"/>
    <w:rsid w:val="000C2F84"/>
    <w:rsid w:val="000C310D"/>
    <w:rsid w:val="000C3CC1"/>
    <w:rsid w:val="000C3F10"/>
    <w:rsid w:val="000C4661"/>
    <w:rsid w:val="000C46D7"/>
    <w:rsid w:val="000C4934"/>
    <w:rsid w:val="000C4BFD"/>
    <w:rsid w:val="000C4D96"/>
    <w:rsid w:val="000C4EF0"/>
    <w:rsid w:val="000C503C"/>
    <w:rsid w:val="000C56F8"/>
    <w:rsid w:val="000C6005"/>
    <w:rsid w:val="000C625E"/>
    <w:rsid w:val="000C62D3"/>
    <w:rsid w:val="000C6712"/>
    <w:rsid w:val="000C68DE"/>
    <w:rsid w:val="000C6C1E"/>
    <w:rsid w:val="000C724D"/>
    <w:rsid w:val="000C72A2"/>
    <w:rsid w:val="000C73A0"/>
    <w:rsid w:val="000C7644"/>
    <w:rsid w:val="000C77B6"/>
    <w:rsid w:val="000D0194"/>
    <w:rsid w:val="000D01B9"/>
    <w:rsid w:val="000D0243"/>
    <w:rsid w:val="000D0341"/>
    <w:rsid w:val="000D04F5"/>
    <w:rsid w:val="000D064C"/>
    <w:rsid w:val="000D0738"/>
    <w:rsid w:val="000D079D"/>
    <w:rsid w:val="000D0D9D"/>
    <w:rsid w:val="000D1093"/>
    <w:rsid w:val="000D192E"/>
    <w:rsid w:val="000D1A11"/>
    <w:rsid w:val="000D1B16"/>
    <w:rsid w:val="000D1D6B"/>
    <w:rsid w:val="000D1FD6"/>
    <w:rsid w:val="000D2876"/>
    <w:rsid w:val="000D2B65"/>
    <w:rsid w:val="000D2BE8"/>
    <w:rsid w:val="000D349E"/>
    <w:rsid w:val="000D377E"/>
    <w:rsid w:val="000D3849"/>
    <w:rsid w:val="000D3A7A"/>
    <w:rsid w:val="000D3AC2"/>
    <w:rsid w:val="000D3E7E"/>
    <w:rsid w:val="000D3F84"/>
    <w:rsid w:val="000D475E"/>
    <w:rsid w:val="000D4814"/>
    <w:rsid w:val="000D4CA2"/>
    <w:rsid w:val="000D511F"/>
    <w:rsid w:val="000D5312"/>
    <w:rsid w:val="000D54D1"/>
    <w:rsid w:val="000D59F5"/>
    <w:rsid w:val="000D5CED"/>
    <w:rsid w:val="000D60A1"/>
    <w:rsid w:val="000D64C1"/>
    <w:rsid w:val="000D6592"/>
    <w:rsid w:val="000D65E3"/>
    <w:rsid w:val="000D675D"/>
    <w:rsid w:val="000D6EEE"/>
    <w:rsid w:val="000D6F78"/>
    <w:rsid w:val="000D7156"/>
    <w:rsid w:val="000D73E9"/>
    <w:rsid w:val="000D74E9"/>
    <w:rsid w:val="000D75C1"/>
    <w:rsid w:val="000D7804"/>
    <w:rsid w:val="000D7819"/>
    <w:rsid w:val="000D794F"/>
    <w:rsid w:val="000D7A5F"/>
    <w:rsid w:val="000D7CB2"/>
    <w:rsid w:val="000E0452"/>
    <w:rsid w:val="000E049D"/>
    <w:rsid w:val="000E159B"/>
    <w:rsid w:val="000E16D9"/>
    <w:rsid w:val="000E1B02"/>
    <w:rsid w:val="000E1D45"/>
    <w:rsid w:val="000E1F77"/>
    <w:rsid w:val="000E204F"/>
    <w:rsid w:val="000E2427"/>
    <w:rsid w:val="000E2C77"/>
    <w:rsid w:val="000E35A1"/>
    <w:rsid w:val="000E3782"/>
    <w:rsid w:val="000E38EA"/>
    <w:rsid w:val="000E39A3"/>
    <w:rsid w:val="000E3B74"/>
    <w:rsid w:val="000E3D7D"/>
    <w:rsid w:val="000E417D"/>
    <w:rsid w:val="000E4A37"/>
    <w:rsid w:val="000E4B33"/>
    <w:rsid w:val="000E4DAD"/>
    <w:rsid w:val="000E4F1E"/>
    <w:rsid w:val="000E4F9C"/>
    <w:rsid w:val="000E51B1"/>
    <w:rsid w:val="000E5269"/>
    <w:rsid w:val="000E5AF2"/>
    <w:rsid w:val="000E5C3F"/>
    <w:rsid w:val="000E5FF4"/>
    <w:rsid w:val="000E617F"/>
    <w:rsid w:val="000E6593"/>
    <w:rsid w:val="000E65E2"/>
    <w:rsid w:val="000E6E98"/>
    <w:rsid w:val="000E72AB"/>
    <w:rsid w:val="000E7443"/>
    <w:rsid w:val="000E77F4"/>
    <w:rsid w:val="000E7985"/>
    <w:rsid w:val="000F0014"/>
    <w:rsid w:val="000F018B"/>
    <w:rsid w:val="000F073A"/>
    <w:rsid w:val="000F07DC"/>
    <w:rsid w:val="000F084B"/>
    <w:rsid w:val="000F0889"/>
    <w:rsid w:val="000F098A"/>
    <w:rsid w:val="000F0D46"/>
    <w:rsid w:val="000F0E79"/>
    <w:rsid w:val="000F12FD"/>
    <w:rsid w:val="000F17B4"/>
    <w:rsid w:val="000F19A5"/>
    <w:rsid w:val="000F1A36"/>
    <w:rsid w:val="000F1B22"/>
    <w:rsid w:val="000F1B54"/>
    <w:rsid w:val="000F1CDA"/>
    <w:rsid w:val="000F25BD"/>
    <w:rsid w:val="000F3169"/>
    <w:rsid w:val="000F330F"/>
    <w:rsid w:val="000F3569"/>
    <w:rsid w:val="000F372B"/>
    <w:rsid w:val="000F3939"/>
    <w:rsid w:val="000F3EC1"/>
    <w:rsid w:val="000F40D3"/>
    <w:rsid w:val="000F420F"/>
    <w:rsid w:val="000F436C"/>
    <w:rsid w:val="000F44D2"/>
    <w:rsid w:val="000F4805"/>
    <w:rsid w:val="000F4887"/>
    <w:rsid w:val="000F5348"/>
    <w:rsid w:val="000F61E3"/>
    <w:rsid w:val="000F6200"/>
    <w:rsid w:val="000F6244"/>
    <w:rsid w:val="000F6311"/>
    <w:rsid w:val="000F6324"/>
    <w:rsid w:val="000F64C3"/>
    <w:rsid w:val="000F6AE9"/>
    <w:rsid w:val="000F6E30"/>
    <w:rsid w:val="000F6E91"/>
    <w:rsid w:val="000F71A8"/>
    <w:rsid w:val="000F7427"/>
    <w:rsid w:val="000F742E"/>
    <w:rsid w:val="000F762D"/>
    <w:rsid w:val="000F78FC"/>
    <w:rsid w:val="000F7A2A"/>
    <w:rsid w:val="000F7B5F"/>
    <w:rsid w:val="000F7C0B"/>
    <w:rsid w:val="000F7D04"/>
    <w:rsid w:val="00100230"/>
    <w:rsid w:val="00100537"/>
    <w:rsid w:val="00100B86"/>
    <w:rsid w:val="00100D90"/>
    <w:rsid w:val="00100F5F"/>
    <w:rsid w:val="00101601"/>
    <w:rsid w:val="00101621"/>
    <w:rsid w:val="00101B33"/>
    <w:rsid w:val="00101C28"/>
    <w:rsid w:val="0010261E"/>
    <w:rsid w:val="00102D5F"/>
    <w:rsid w:val="001033CD"/>
    <w:rsid w:val="00103599"/>
    <w:rsid w:val="00103666"/>
    <w:rsid w:val="0010388E"/>
    <w:rsid w:val="001039BF"/>
    <w:rsid w:val="00103F26"/>
    <w:rsid w:val="0010421A"/>
    <w:rsid w:val="0010434A"/>
    <w:rsid w:val="001046E8"/>
    <w:rsid w:val="00104786"/>
    <w:rsid w:val="001047A7"/>
    <w:rsid w:val="00104AF2"/>
    <w:rsid w:val="0010504A"/>
    <w:rsid w:val="0010555E"/>
    <w:rsid w:val="00105619"/>
    <w:rsid w:val="00105E4B"/>
    <w:rsid w:val="0010623E"/>
    <w:rsid w:val="001069D1"/>
    <w:rsid w:val="00106B1F"/>
    <w:rsid w:val="00106B88"/>
    <w:rsid w:val="00106DC3"/>
    <w:rsid w:val="00107866"/>
    <w:rsid w:val="00107A0A"/>
    <w:rsid w:val="00107FE4"/>
    <w:rsid w:val="00110733"/>
    <w:rsid w:val="00110AA0"/>
    <w:rsid w:val="00110C94"/>
    <w:rsid w:val="00110D1F"/>
    <w:rsid w:val="00110E21"/>
    <w:rsid w:val="00111218"/>
    <w:rsid w:val="001113CF"/>
    <w:rsid w:val="0011164A"/>
    <w:rsid w:val="001117FE"/>
    <w:rsid w:val="001118A5"/>
    <w:rsid w:val="001118F4"/>
    <w:rsid w:val="001119B2"/>
    <w:rsid w:val="00111E92"/>
    <w:rsid w:val="00111F8D"/>
    <w:rsid w:val="001126B8"/>
    <w:rsid w:val="00112980"/>
    <w:rsid w:val="00112E4A"/>
    <w:rsid w:val="001130D2"/>
    <w:rsid w:val="00113698"/>
    <w:rsid w:val="00113769"/>
    <w:rsid w:val="001138B2"/>
    <w:rsid w:val="00113AF1"/>
    <w:rsid w:val="00113E9A"/>
    <w:rsid w:val="0011480A"/>
    <w:rsid w:val="00114C05"/>
    <w:rsid w:val="00115013"/>
    <w:rsid w:val="00115297"/>
    <w:rsid w:val="0011577D"/>
    <w:rsid w:val="00116237"/>
    <w:rsid w:val="001164F1"/>
    <w:rsid w:val="00117642"/>
    <w:rsid w:val="001177D0"/>
    <w:rsid w:val="001179C4"/>
    <w:rsid w:val="00117E76"/>
    <w:rsid w:val="00117F79"/>
    <w:rsid w:val="001205F0"/>
    <w:rsid w:val="0012065E"/>
    <w:rsid w:val="001206C8"/>
    <w:rsid w:val="00120AD2"/>
    <w:rsid w:val="00120E1A"/>
    <w:rsid w:val="001210A1"/>
    <w:rsid w:val="001213EE"/>
    <w:rsid w:val="0012187C"/>
    <w:rsid w:val="00121A7D"/>
    <w:rsid w:val="00121F5D"/>
    <w:rsid w:val="00122657"/>
    <w:rsid w:val="001226CD"/>
    <w:rsid w:val="00122778"/>
    <w:rsid w:val="0012298C"/>
    <w:rsid w:val="001229B5"/>
    <w:rsid w:val="001229DF"/>
    <w:rsid w:val="00122E44"/>
    <w:rsid w:val="001230B3"/>
    <w:rsid w:val="00123551"/>
    <w:rsid w:val="00123730"/>
    <w:rsid w:val="0012374C"/>
    <w:rsid w:val="001237D1"/>
    <w:rsid w:val="001238E9"/>
    <w:rsid w:val="00123AFB"/>
    <w:rsid w:val="00123B4A"/>
    <w:rsid w:val="001240D7"/>
    <w:rsid w:val="001241EA"/>
    <w:rsid w:val="001242E7"/>
    <w:rsid w:val="0012436B"/>
    <w:rsid w:val="001249A5"/>
    <w:rsid w:val="00124B97"/>
    <w:rsid w:val="00124F57"/>
    <w:rsid w:val="00124F7A"/>
    <w:rsid w:val="00125769"/>
    <w:rsid w:val="00125837"/>
    <w:rsid w:val="0012619F"/>
    <w:rsid w:val="00126463"/>
    <w:rsid w:val="00126CFE"/>
    <w:rsid w:val="00126D98"/>
    <w:rsid w:val="001274AE"/>
    <w:rsid w:val="00127515"/>
    <w:rsid w:val="001275AB"/>
    <w:rsid w:val="00127786"/>
    <w:rsid w:val="001278F9"/>
    <w:rsid w:val="00127A00"/>
    <w:rsid w:val="00127C35"/>
    <w:rsid w:val="00127C6D"/>
    <w:rsid w:val="00127FDB"/>
    <w:rsid w:val="001300E1"/>
    <w:rsid w:val="0013012B"/>
    <w:rsid w:val="001305A6"/>
    <w:rsid w:val="001307C0"/>
    <w:rsid w:val="001309E8"/>
    <w:rsid w:val="00130C11"/>
    <w:rsid w:val="00130C22"/>
    <w:rsid w:val="00130E53"/>
    <w:rsid w:val="00130FC5"/>
    <w:rsid w:val="001310B8"/>
    <w:rsid w:val="001310BB"/>
    <w:rsid w:val="001310C0"/>
    <w:rsid w:val="00131425"/>
    <w:rsid w:val="00131636"/>
    <w:rsid w:val="001317A3"/>
    <w:rsid w:val="00131ABF"/>
    <w:rsid w:val="00132385"/>
    <w:rsid w:val="001324C1"/>
    <w:rsid w:val="001328CC"/>
    <w:rsid w:val="00133009"/>
    <w:rsid w:val="0013332B"/>
    <w:rsid w:val="00133338"/>
    <w:rsid w:val="0013333F"/>
    <w:rsid w:val="00133366"/>
    <w:rsid w:val="0013343C"/>
    <w:rsid w:val="00133662"/>
    <w:rsid w:val="0013376D"/>
    <w:rsid w:val="00133BC9"/>
    <w:rsid w:val="00133EA9"/>
    <w:rsid w:val="0013421A"/>
    <w:rsid w:val="0013487F"/>
    <w:rsid w:val="00134933"/>
    <w:rsid w:val="00134AB3"/>
    <w:rsid w:val="00134E83"/>
    <w:rsid w:val="00134E8F"/>
    <w:rsid w:val="00134FFF"/>
    <w:rsid w:val="001357D4"/>
    <w:rsid w:val="00135E28"/>
    <w:rsid w:val="00135EEE"/>
    <w:rsid w:val="00135F15"/>
    <w:rsid w:val="00136516"/>
    <w:rsid w:val="001367CE"/>
    <w:rsid w:val="00136F8B"/>
    <w:rsid w:val="0013733E"/>
    <w:rsid w:val="001377CE"/>
    <w:rsid w:val="00140141"/>
    <w:rsid w:val="00140537"/>
    <w:rsid w:val="00140ABA"/>
    <w:rsid w:val="00140CB5"/>
    <w:rsid w:val="0014107F"/>
    <w:rsid w:val="0014199E"/>
    <w:rsid w:val="00141B55"/>
    <w:rsid w:val="00141F15"/>
    <w:rsid w:val="001425F7"/>
    <w:rsid w:val="0014277A"/>
    <w:rsid w:val="00142867"/>
    <w:rsid w:val="00142EA7"/>
    <w:rsid w:val="00143A3F"/>
    <w:rsid w:val="0014474F"/>
    <w:rsid w:val="00144B98"/>
    <w:rsid w:val="00145722"/>
    <w:rsid w:val="0014586C"/>
    <w:rsid w:val="001459D6"/>
    <w:rsid w:val="00145C80"/>
    <w:rsid w:val="00145FDB"/>
    <w:rsid w:val="00146123"/>
    <w:rsid w:val="001463CC"/>
    <w:rsid w:val="001465BB"/>
    <w:rsid w:val="00146CD6"/>
    <w:rsid w:val="00146D74"/>
    <w:rsid w:val="00146DF3"/>
    <w:rsid w:val="00146E2E"/>
    <w:rsid w:val="00146E41"/>
    <w:rsid w:val="00146F90"/>
    <w:rsid w:val="0014701F"/>
    <w:rsid w:val="0014715D"/>
    <w:rsid w:val="00147CDA"/>
    <w:rsid w:val="00150239"/>
    <w:rsid w:val="001503E8"/>
    <w:rsid w:val="00150943"/>
    <w:rsid w:val="00150E90"/>
    <w:rsid w:val="001511EE"/>
    <w:rsid w:val="001512D9"/>
    <w:rsid w:val="001512EE"/>
    <w:rsid w:val="00151420"/>
    <w:rsid w:val="00151FC1"/>
    <w:rsid w:val="0015202D"/>
    <w:rsid w:val="00152273"/>
    <w:rsid w:val="0015254B"/>
    <w:rsid w:val="00152CDD"/>
    <w:rsid w:val="001536DB"/>
    <w:rsid w:val="001537AB"/>
    <w:rsid w:val="001537B1"/>
    <w:rsid w:val="001539D6"/>
    <w:rsid w:val="00154050"/>
    <w:rsid w:val="0015428A"/>
    <w:rsid w:val="001546A2"/>
    <w:rsid w:val="00154C5B"/>
    <w:rsid w:val="00154F32"/>
    <w:rsid w:val="001551DE"/>
    <w:rsid w:val="00155463"/>
    <w:rsid w:val="0015572D"/>
    <w:rsid w:val="001559B1"/>
    <w:rsid w:val="00155F0F"/>
    <w:rsid w:val="00156085"/>
    <w:rsid w:val="0015664B"/>
    <w:rsid w:val="0015667B"/>
    <w:rsid w:val="00156748"/>
    <w:rsid w:val="00156A9B"/>
    <w:rsid w:val="00156FDA"/>
    <w:rsid w:val="001573EC"/>
    <w:rsid w:val="00157545"/>
    <w:rsid w:val="00157921"/>
    <w:rsid w:val="0015797A"/>
    <w:rsid w:val="001579E0"/>
    <w:rsid w:val="00157A65"/>
    <w:rsid w:val="00157F9D"/>
    <w:rsid w:val="00160186"/>
    <w:rsid w:val="0016054F"/>
    <w:rsid w:val="00160788"/>
    <w:rsid w:val="001607B7"/>
    <w:rsid w:val="00161012"/>
    <w:rsid w:val="001614EB"/>
    <w:rsid w:val="001618BF"/>
    <w:rsid w:val="001618D9"/>
    <w:rsid w:val="00161A60"/>
    <w:rsid w:val="00161B28"/>
    <w:rsid w:val="00161EF0"/>
    <w:rsid w:val="001621B2"/>
    <w:rsid w:val="001626FC"/>
    <w:rsid w:val="00163052"/>
    <w:rsid w:val="00163670"/>
    <w:rsid w:val="00163ABF"/>
    <w:rsid w:val="00163CAE"/>
    <w:rsid w:val="00163D6D"/>
    <w:rsid w:val="00164184"/>
    <w:rsid w:val="00164541"/>
    <w:rsid w:val="001646C8"/>
    <w:rsid w:val="0016480B"/>
    <w:rsid w:val="00165091"/>
    <w:rsid w:val="001652ED"/>
    <w:rsid w:val="00165737"/>
    <w:rsid w:val="0016598E"/>
    <w:rsid w:val="00165F1F"/>
    <w:rsid w:val="00165F21"/>
    <w:rsid w:val="0016616B"/>
    <w:rsid w:val="001661C7"/>
    <w:rsid w:val="00166495"/>
    <w:rsid w:val="001664BF"/>
    <w:rsid w:val="00166753"/>
    <w:rsid w:val="0016706A"/>
    <w:rsid w:val="001670F2"/>
    <w:rsid w:val="001672D4"/>
    <w:rsid w:val="00167D27"/>
    <w:rsid w:val="00167DDA"/>
    <w:rsid w:val="00167FAF"/>
    <w:rsid w:val="001706C0"/>
    <w:rsid w:val="001706CA"/>
    <w:rsid w:val="0017080C"/>
    <w:rsid w:val="00170827"/>
    <w:rsid w:val="00170943"/>
    <w:rsid w:val="00170E78"/>
    <w:rsid w:val="0017107B"/>
    <w:rsid w:val="001711FA"/>
    <w:rsid w:val="0017127E"/>
    <w:rsid w:val="00171D7E"/>
    <w:rsid w:val="0017212A"/>
    <w:rsid w:val="001725BF"/>
    <w:rsid w:val="001727D6"/>
    <w:rsid w:val="001727ED"/>
    <w:rsid w:val="00172963"/>
    <w:rsid w:val="001729EB"/>
    <w:rsid w:val="00172A8B"/>
    <w:rsid w:val="00172BD8"/>
    <w:rsid w:val="00172D25"/>
    <w:rsid w:val="00172E13"/>
    <w:rsid w:val="001731AC"/>
    <w:rsid w:val="0017353A"/>
    <w:rsid w:val="00173DEC"/>
    <w:rsid w:val="00174198"/>
    <w:rsid w:val="001746A8"/>
    <w:rsid w:val="0017496E"/>
    <w:rsid w:val="001749FC"/>
    <w:rsid w:val="00174C02"/>
    <w:rsid w:val="0017513F"/>
    <w:rsid w:val="001753FD"/>
    <w:rsid w:val="00175BD2"/>
    <w:rsid w:val="001761B2"/>
    <w:rsid w:val="00176BD9"/>
    <w:rsid w:val="00176FA7"/>
    <w:rsid w:val="00177BD5"/>
    <w:rsid w:val="00177C5F"/>
    <w:rsid w:val="001805C4"/>
    <w:rsid w:val="001806CD"/>
    <w:rsid w:val="001807CC"/>
    <w:rsid w:val="00180911"/>
    <w:rsid w:val="00180A58"/>
    <w:rsid w:val="00180D99"/>
    <w:rsid w:val="00181172"/>
    <w:rsid w:val="00181A53"/>
    <w:rsid w:val="00181AD8"/>
    <w:rsid w:val="00181C42"/>
    <w:rsid w:val="00181DC3"/>
    <w:rsid w:val="00181E4F"/>
    <w:rsid w:val="001821BC"/>
    <w:rsid w:val="00182432"/>
    <w:rsid w:val="00182735"/>
    <w:rsid w:val="0018321B"/>
    <w:rsid w:val="001834C3"/>
    <w:rsid w:val="0018359A"/>
    <w:rsid w:val="00183745"/>
    <w:rsid w:val="00183BC4"/>
    <w:rsid w:val="00183FF1"/>
    <w:rsid w:val="001840FA"/>
    <w:rsid w:val="0018410D"/>
    <w:rsid w:val="0018484A"/>
    <w:rsid w:val="00184BF3"/>
    <w:rsid w:val="00184BFC"/>
    <w:rsid w:val="00184D4F"/>
    <w:rsid w:val="00184F7D"/>
    <w:rsid w:val="00185189"/>
    <w:rsid w:val="001852EE"/>
    <w:rsid w:val="00185668"/>
    <w:rsid w:val="001857BD"/>
    <w:rsid w:val="00185BC5"/>
    <w:rsid w:val="00186FBD"/>
    <w:rsid w:val="001872B2"/>
    <w:rsid w:val="00187368"/>
    <w:rsid w:val="001876F5"/>
    <w:rsid w:val="00187B1E"/>
    <w:rsid w:val="00187E8F"/>
    <w:rsid w:val="00187FA4"/>
    <w:rsid w:val="001903A8"/>
    <w:rsid w:val="00190439"/>
    <w:rsid w:val="00190A70"/>
    <w:rsid w:val="00190B2E"/>
    <w:rsid w:val="00190C56"/>
    <w:rsid w:val="00190EF1"/>
    <w:rsid w:val="0019168D"/>
    <w:rsid w:val="00191771"/>
    <w:rsid w:val="00191B30"/>
    <w:rsid w:val="00191ED4"/>
    <w:rsid w:val="0019261B"/>
    <w:rsid w:val="001926D5"/>
    <w:rsid w:val="00192B01"/>
    <w:rsid w:val="0019304A"/>
    <w:rsid w:val="00193059"/>
    <w:rsid w:val="001930C7"/>
    <w:rsid w:val="001932C2"/>
    <w:rsid w:val="001934E7"/>
    <w:rsid w:val="001937D1"/>
    <w:rsid w:val="0019388D"/>
    <w:rsid w:val="0019399D"/>
    <w:rsid w:val="00193CF8"/>
    <w:rsid w:val="00193E22"/>
    <w:rsid w:val="00193F4C"/>
    <w:rsid w:val="001944B1"/>
    <w:rsid w:val="00194512"/>
    <w:rsid w:val="00194BD0"/>
    <w:rsid w:val="00194D90"/>
    <w:rsid w:val="00195098"/>
    <w:rsid w:val="0019548C"/>
    <w:rsid w:val="0019592A"/>
    <w:rsid w:val="00195A8E"/>
    <w:rsid w:val="001960EC"/>
    <w:rsid w:val="0019639F"/>
    <w:rsid w:val="0019642F"/>
    <w:rsid w:val="00196690"/>
    <w:rsid w:val="0019683D"/>
    <w:rsid w:val="00196A25"/>
    <w:rsid w:val="00196A75"/>
    <w:rsid w:val="00196B0A"/>
    <w:rsid w:val="00196C18"/>
    <w:rsid w:val="001979A7"/>
    <w:rsid w:val="00197A23"/>
    <w:rsid w:val="00197B4F"/>
    <w:rsid w:val="00197CEE"/>
    <w:rsid w:val="00197FA4"/>
    <w:rsid w:val="001A03E7"/>
    <w:rsid w:val="001A09E4"/>
    <w:rsid w:val="001A0B55"/>
    <w:rsid w:val="001A1252"/>
    <w:rsid w:val="001A12C0"/>
    <w:rsid w:val="001A14A8"/>
    <w:rsid w:val="001A19FA"/>
    <w:rsid w:val="001A1A46"/>
    <w:rsid w:val="001A1A61"/>
    <w:rsid w:val="001A1F32"/>
    <w:rsid w:val="001A2368"/>
    <w:rsid w:val="001A28EF"/>
    <w:rsid w:val="001A2AAD"/>
    <w:rsid w:val="001A2AC9"/>
    <w:rsid w:val="001A2AE0"/>
    <w:rsid w:val="001A2E78"/>
    <w:rsid w:val="001A304A"/>
    <w:rsid w:val="001A356A"/>
    <w:rsid w:val="001A3D90"/>
    <w:rsid w:val="001A3F3C"/>
    <w:rsid w:val="001A3F9B"/>
    <w:rsid w:val="001A4D1D"/>
    <w:rsid w:val="001A4E1F"/>
    <w:rsid w:val="001A5489"/>
    <w:rsid w:val="001A54C2"/>
    <w:rsid w:val="001A581C"/>
    <w:rsid w:val="001A5A10"/>
    <w:rsid w:val="001A5C43"/>
    <w:rsid w:val="001A63D1"/>
    <w:rsid w:val="001A6717"/>
    <w:rsid w:val="001A6BBB"/>
    <w:rsid w:val="001A6C36"/>
    <w:rsid w:val="001A76BA"/>
    <w:rsid w:val="001A7752"/>
    <w:rsid w:val="001A7924"/>
    <w:rsid w:val="001A7DC0"/>
    <w:rsid w:val="001A7DD6"/>
    <w:rsid w:val="001B04F1"/>
    <w:rsid w:val="001B06F8"/>
    <w:rsid w:val="001B0BD5"/>
    <w:rsid w:val="001B0E32"/>
    <w:rsid w:val="001B0F77"/>
    <w:rsid w:val="001B1133"/>
    <w:rsid w:val="001B1903"/>
    <w:rsid w:val="001B1B29"/>
    <w:rsid w:val="001B1D1D"/>
    <w:rsid w:val="001B1F0A"/>
    <w:rsid w:val="001B1F66"/>
    <w:rsid w:val="001B1F9A"/>
    <w:rsid w:val="001B202C"/>
    <w:rsid w:val="001B202D"/>
    <w:rsid w:val="001B2075"/>
    <w:rsid w:val="001B2501"/>
    <w:rsid w:val="001B25D8"/>
    <w:rsid w:val="001B2866"/>
    <w:rsid w:val="001B2DAC"/>
    <w:rsid w:val="001B3173"/>
    <w:rsid w:val="001B349A"/>
    <w:rsid w:val="001B34EB"/>
    <w:rsid w:val="001B3B39"/>
    <w:rsid w:val="001B3C3B"/>
    <w:rsid w:val="001B3F00"/>
    <w:rsid w:val="001B432F"/>
    <w:rsid w:val="001B48C5"/>
    <w:rsid w:val="001B4E52"/>
    <w:rsid w:val="001B5ABD"/>
    <w:rsid w:val="001B6122"/>
    <w:rsid w:val="001B6B1F"/>
    <w:rsid w:val="001B6B28"/>
    <w:rsid w:val="001B6D42"/>
    <w:rsid w:val="001B6E18"/>
    <w:rsid w:val="001B6FA3"/>
    <w:rsid w:val="001B6FCF"/>
    <w:rsid w:val="001B7233"/>
    <w:rsid w:val="001B75BA"/>
    <w:rsid w:val="001B7A65"/>
    <w:rsid w:val="001B7B4A"/>
    <w:rsid w:val="001B7F70"/>
    <w:rsid w:val="001C00A3"/>
    <w:rsid w:val="001C031E"/>
    <w:rsid w:val="001C099E"/>
    <w:rsid w:val="001C09C5"/>
    <w:rsid w:val="001C0C55"/>
    <w:rsid w:val="001C0EB1"/>
    <w:rsid w:val="001C1082"/>
    <w:rsid w:val="001C14EB"/>
    <w:rsid w:val="001C186C"/>
    <w:rsid w:val="001C1B3E"/>
    <w:rsid w:val="001C20DC"/>
    <w:rsid w:val="001C23C7"/>
    <w:rsid w:val="001C294C"/>
    <w:rsid w:val="001C2957"/>
    <w:rsid w:val="001C29AC"/>
    <w:rsid w:val="001C2A64"/>
    <w:rsid w:val="001C2F3B"/>
    <w:rsid w:val="001C30A9"/>
    <w:rsid w:val="001C30C9"/>
    <w:rsid w:val="001C32E7"/>
    <w:rsid w:val="001C38CC"/>
    <w:rsid w:val="001C3902"/>
    <w:rsid w:val="001C3DB3"/>
    <w:rsid w:val="001C3F2A"/>
    <w:rsid w:val="001C3F9C"/>
    <w:rsid w:val="001C400B"/>
    <w:rsid w:val="001C4512"/>
    <w:rsid w:val="001C49F4"/>
    <w:rsid w:val="001C4B00"/>
    <w:rsid w:val="001C5083"/>
    <w:rsid w:val="001C5202"/>
    <w:rsid w:val="001C5875"/>
    <w:rsid w:val="001C5C57"/>
    <w:rsid w:val="001C616C"/>
    <w:rsid w:val="001C62DA"/>
    <w:rsid w:val="001C6847"/>
    <w:rsid w:val="001C6BF7"/>
    <w:rsid w:val="001C7181"/>
    <w:rsid w:val="001C7296"/>
    <w:rsid w:val="001C733E"/>
    <w:rsid w:val="001C7580"/>
    <w:rsid w:val="001C76B1"/>
    <w:rsid w:val="001C7A75"/>
    <w:rsid w:val="001C7D07"/>
    <w:rsid w:val="001C7F06"/>
    <w:rsid w:val="001C7FAF"/>
    <w:rsid w:val="001D02BF"/>
    <w:rsid w:val="001D0526"/>
    <w:rsid w:val="001D0580"/>
    <w:rsid w:val="001D096A"/>
    <w:rsid w:val="001D1021"/>
    <w:rsid w:val="001D12E6"/>
    <w:rsid w:val="001D13FA"/>
    <w:rsid w:val="001D154E"/>
    <w:rsid w:val="001D15D0"/>
    <w:rsid w:val="001D2349"/>
    <w:rsid w:val="001D2B66"/>
    <w:rsid w:val="001D2DC0"/>
    <w:rsid w:val="001D377B"/>
    <w:rsid w:val="001D3A9F"/>
    <w:rsid w:val="001D3AA2"/>
    <w:rsid w:val="001D3FE8"/>
    <w:rsid w:val="001D4404"/>
    <w:rsid w:val="001D4AC4"/>
    <w:rsid w:val="001D4CBC"/>
    <w:rsid w:val="001D4CC8"/>
    <w:rsid w:val="001D4E50"/>
    <w:rsid w:val="001D5647"/>
    <w:rsid w:val="001D5DF8"/>
    <w:rsid w:val="001D63E8"/>
    <w:rsid w:val="001D67D9"/>
    <w:rsid w:val="001D6825"/>
    <w:rsid w:val="001D6A1D"/>
    <w:rsid w:val="001D7098"/>
    <w:rsid w:val="001D7155"/>
    <w:rsid w:val="001D729B"/>
    <w:rsid w:val="001D754B"/>
    <w:rsid w:val="001D7AC0"/>
    <w:rsid w:val="001D7B85"/>
    <w:rsid w:val="001E0014"/>
    <w:rsid w:val="001E0839"/>
    <w:rsid w:val="001E0FF5"/>
    <w:rsid w:val="001E14CF"/>
    <w:rsid w:val="001E1C4C"/>
    <w:rsid w:val="001E2010"/>
    <w:rsid w:val="001E25DA"/>
    <w:rsid w:val="001E2BAC"/>
    <w:rsid w:val="001E32D5"/>
    <w:rsid w:val="001E35C7"/>
    <w:rsid w:val="001E3AB7"/>
    <w:rsid w:val="001E3C87"/>
    <w:rsid w:val="001E3D14"/>
    <w:rsid w:val="001E421D"/>
    <w:rsid w:val="001E491B"/>
    <w:rsid w:val="001E4936"/>
    <w:rsid w:val="001E4E58"/>
    <w:rsid w:val="001E5329"/>
    <w:rsid w:val="001E56E4"/>
    <w:rsid w:val="001E5B99"/>
    <w:rsid w:val="001E5F54"/>
    <w:rsid w:val="001E738C"/>
    <w:rsid w:val="001E73E2"/>
    <w:rsid w:val="001E7A40"/>
    <w:rsid w:val="001E7AFD"/>
    <w:rsid w:val="001E7E30"/>
    <w:rsid w:val="001E7E60"/>
    <w:rsid w:val="001E7E83"/>
    <w:rsid w:val="001F01E1"/>
    <w:rsid w:val="001F021C"/>
    <w:rsid w:val="001F05E8"/>
    <w:rsid w:val="001F0AED"/>
    <w:rsid w:val="001F0C90"/>
    <w:rsid w:val="001F0D2D"/>
    <w:rsid w:val="001F0F9C"/>
    <w:rsid w:val="001F1200"/>
    <w:rsid w:val="001F1374"/>
    <w:rsid w:val="001F1717"/>
    <w:rsid w:val="001F2A16"/>
    <w:rsid w:val="001F2B57"/>
    <w:rsid w:val="001F2DB8"/>
    <w:rsid w:val="001F2F56"/>
    <w:rsid w:val="001F338C"/>
    <w:rsid w:val="001F33BA"/>
    <w:rsid w:val="001F3880"/>
    <w:rsid w:val="001F39C4"/>
    <w:rsid w:val="001F39EA"/>
    <w:rsid w:val="001F3C6E"/>
    <w:rsid w:val="001F4117"/>
    <w:rsid w:val="001F4249"/>
    <w:rsid w:val="001F4620"/>
    <w:rsid w:val="001F468C"/>
    <w:rsid w:val="001F4C3A"/>
    <w:rsid w:val="001F4D07"/>
    <w:rsid w:val="001F5518"/>
    <w:rsid w:val="001F5575"/>
    <w:rsid w:val="001F5789"/>
    <w:rsid w:val="001F57E1"/>
    <w:rsid w:val="001F5B88"/>
    <w:rsid w:val="001F5B8A"/>
    <w:rsid w:val="001F5D9E"/>
    <w:rsid w:val="001F5F33"/>
    <w:rsid w:val="001F63AF"/>
    <w:rsid w:val="001F64AF"/>
    <w:rsid w:val="001F65A0"/>
    <w:rsid w:val="001F6889"/>
    <w:rsid w:val="001F6CFC"/>
    <w:rsid w:val="001F6E0A"/>
    <w:rsid w:val="001F71D1"/>
    <w:rsid w:val="001F737C"/>
    <w:rsid w:val="001F7765"/>
    <w:rsid w:val="001F7A40"/>
    <w:rsid w:val="001F7A65"/>
    <w:rsid w:val="001F7D83"/>
    <w:rsid w:val="0020067B"/>
    <w:rsid w:val="00201108"/>
    <w:rsid w:val="00201761"/>
    <w:rsid w:val="002017B3"/>
    <w:rsid w:val="00201928"/>
    <w:rsid w:val="00201D06"/>
    <w:rsid w:val="00201ED8"/>
    <w:rsid w:val="00202A84"/>
    <w:rsid w:val="00202E65"/>
    <w:rsid w:val="00202F0B"/>
    <w:rsid w:val="0020335D"/>
    <w:rsid w:val="0020341D"/>
    <w:rsid w:val="00203590"/>
    <w:rsid w:val="00203684"/>
    <w:rsid w:val="002037D8"/>
    <w:rsid w:val="00203C5D"/>
    <w:rsid w:val="00203CF7"/>
    <w:rsid w:val="0020400E"/>
    <w:rsid w:val="002047B5"/>
    <w:rsid w:val="00205628"/>
    <w:rsid w:val="0020576F"/>
    <w:rsid w:val="00205C0A"/>
    <w:rsid w:val="00206004"/>
    <w:rsid w:val="002062C9"/>
    <w:rsid w:val="00206A7F"/>
    <w:rsid w:val="00206CE4"/>
    <w:rsid w:val="002076CE"/>
    <w:rsid w:val="002077C4"/>
    <w:rsid w:val="00207B78"/>
    <w:rsid w:val="00207BD4"/>
    <w:rsid w:val="00210584"/>
    <w:rsid w:val="0021059D"/>
    <w:rsid w:val="0021061B"/>
    <w:rsid w:val="00210B93"/>
    <w:rsid w:val="00210EBB"/>
    <w:rsid w:val="00210EF1"/>
    <w:rsid w:val="00211097"/>
    <w:rsid w:val="002110BE"/>
    <w:rsid w:val="00212056"/>
    <w:rsid w:val="002127F3"/>
    <w:rsid w:val="00212CC3"/>
    <w:rsid w:val="00212F81"/>
    <w:rsid w:val="00213331"/>
    <w:rsid w:val="002135DB"/>
    <w:rsid w:val="002139EE"/>
    <w:rsid w:val="00213BB9"/>
    <w:rsid w:val="0021451F"/>
    <w:rsid w:val="002147FC"/>
    <w:rsid w:val="002157F4"/>
    <w:rsid w:val="00215A9F"/>
    <w:rsid w:val="00215C07"/>
    <w:rsid w:val="00215DD4"/>
    <w:rsid w:val="002161E0"/>
    <w:rsid w:val="00216299"/>
    <w:rsid w:val="0021679C"/>
    <w:rsid w:val="00216E0E"/>
    <w:rsid w:val="00217044"/>
    <w:rsid w:val="002178C5"/>
    <w:rsid w:val="00217ED7"/>
    <w:rsid w:val="00220190"/>
    <w:rsid w:val="002202CD"/>
    <w:rsid w:val="00220A57"/>
    <w:rsid w:val="00220A64"/>
    <w:rsid w:val="00220D48"/>
    <w:rsid w:val="002211E1"/>
    <w:rsid w:val="00221264"/>
    <w:rsid w:val="00221482"/>
    <w:rsid w:val="002217CF"/>
    <w:rsid w:val="002219E4"/>
    <w:rsid w:val="00221C2F"/>
    <w:rsid w:val="00221CD2"/>
    <w:rsid w:val="00221D62"/>
    <w:rsid w:val="00221D79"/>
    <w:rsid w:val="00222694"/>
    <w:rsid w:val="00222C6C"/>
    <w:rsid w:val="00222EA6"/>
    <w:rsid w:val="00223532"/>
    <w:rsid w:val="0022368A"/>
    <w:rsid w:val="002238A6"/>
    <w:rsid w:val="00223A45"/>
    <w:rsid w:val="00223E0F"/>
    <w:rsid w:val="00223EFE"/>
    <w:rsid w:val="00223FE8"/>
    <w:rsid w:val="00224C38"/>
    <w:rsid w:val="00224D61"/>
    <w:rsid w:val="00224F86"/>
    <w:rsid w:val="00225079"/>
    <w:rsid w:val="002254E6"/>
    <w:rsid w:val="0022556F"/>
    <w:rsid w:val="002255AB"/>
    <w:rsid w:val="0022575C"/>
    <w:rsid w:val="00225B62"/>
    <w:rsid w:val="002263BF"/>
    <w:rsid w:val="002264A1"/>
    <w:rsid w:val="002265FB"/>
    <w:rsid w:val="00227287"/>
    <w:rsid w:val="00227463"/>
    <w:rsid w:val="00227472"/>
    <w:rsid w:val="002275D8"/>
    <w:rsid w:val="0022775B"/>
    <w:rsid w:val="002278FE"/>
    <w:rsid w:val="00227A6D"/>
    <w:rsid w:val="00227B13"/>
    <w:rsid w:val="00227D1A"/>
    <w:rsid w:val="0023014E"/>
    <w:rsid w:val="00231091"/>
    <w:rsid w:val="002312A9"/>
    <w:rsid w:val="002315BF"/>
    <w:rsid w:val="00232086"/>
    <w:rsid w:val="002323F3"/>
    <w:rsid w:val="0023266B"/>
    <w:rsid w:val="002327BA"/>
    <w:rsid w:val="00232F2E"/>
    <w:rsid w:val="002331A1"/>
    <w:rsid w:val="0023350E"/>
    <w:rsid w:val="00233EB8"/>
    <w:rsid w:val="00233EE1"/>
    <w:rsid w:val="00233F9C"/>
    <w:rsid w:val="002342D3"/>
    <w:rsid w:val="0023486B"/>
    <w:rsid w:val="00234A09"/>
    <w:rsid w:val="00234E49"/>
    <w:rsid w:val="002350EF"/>
    <w:rsid w:val="002353C1"/>
    <w:rsid w:val="002353C3"/>
    <w:rsid w:val="002353D5"/>
    <w:rsid w:val="0023554E"/>
    <w:rsid w:val="00235B72"/>
    <w:rsid w:val="00235DCC"/>
    <w:rsid w:val="00235E87"/>
    <w:rsid w:val="00236848"/>
    <w:rsid w:val="002372E1"/>
    <w:rsid w:val="002373AA"/>
    <w:rsid w:val="002379A6"/>
    <w:rsid w:val="00237AD0"/>
    <w:rsid w:val="002401C4"/>
    <w:rsid w:val="00240377"/>
    <w:rsid w:val="002413E6"/>
    <w:rsid w:val="00241AF7"/>
    <w:rsid w:val="00241B5B"/>
    <w:rsid w:val="00241D2C"/>
    <w:rsid w:val="00241FF2"/>
    <w:rsid w:val="002421E2"/>
    <w:rsid w:val="002421E3"/>
    <w:rsid w:val="00242BB3"/>
    <w:rsid w:val="00242C28"/>
    <w:rsid w:val="00242F7F"/>
    <w:rsid w:val="00243018"/>
    <w:rsid w:val="00243139"/>
    <w:rsid w:val="0024378B"/>
    <w:rsid w:val="00243CEE"/>
    <w:rsid w:val="00243E7A"/>
    <w:rsid w:val="00243ED8"/>
    <w:rsid w:val="00244375"/>
    <w:rsid w:val="0024467A"/>
    <w:rsid w:val="0024477A"/>
    <w:rsid w:val="00244814"/>
    <w:rsid w:val="00244997"/>
    <w:rsid w:val="00244EB2"/>
    <w:rsid w:val="00244FD2"/>
    <w:rsid w:val="0024516F"/>
    <w:rsid w:val="0024542A"/>
    <w:rsid w:val="002456D0"/>
    <w:rsid w:val="002457D7"/>
    <w:rsid w:val="002459D4"/>
    <w:rsid w:val="00245AF0"/>
    <w:rsid w:val="00245B47"/>
    <w:rsid w:val="002463BA"/>
    <w:rsid w:val="002464FA"/>
    <w:rsid w:val="00246835"/>
    <w:rsid w:val="002472E8"/>
    <w:rsid w:val="002472F1"/>
    <w:rsid w:val="00247B4D"/>
    <w:rsid w:val="00247F89"/>
    <w:rsid w:val="00250018"/>
    <w:rsid w:val="00250819"/>
    <w:rsid w:val="00250A92"/>
    <w:rsid w:val="00251A4D"/>
    <w:rsid w:val="00251DB1"/>
    <w:rsid w:val="00252070"/>
    <w:rsid w:val="0025222F"/>
    <w:rsid w:val="0025262E"/>
    <w:rsid w:val="00252DA6"/>
    <w:rsid w:val="00252E63"/>
    <w:rsid w:val="002531A6"/>
    <w:rsid w:val="002532EC"/>
    <w:rsid w:val="002532EE"/>
    <w:rsid w:val="00253378"/>
    <w:rsid w:val="0025364E"/>
    <w:rsid w:val="002537F2"/>
    <w:rsid w:val="00253B3E"/>
    <w:rsid w:val="00253CE6"/>
    <w:rsid w:val="00253D32"/>
    <w:rsid w:val="00253F8C"/>
    <w:rsid w:val="0025421C"/>
    <w:rsid w:val="002544FA"/>
    <w:rsid w:val="00254A4D"/>
    <w:rsid w:val="00254B18"/>
    <w:rsid w:val="00254D90"/>
    <w:rsid w:val="00254EE9"/>
    <w:rsid w:val="00255425"/>
    <w:rsid w:val="002556AD"/>
    <w:rsid w:val="002558D5"/>
    <w:rsid w:val="002558D9"/>
    <w:rsid w:val="00255E82"/>
    <w:rsid w:val="002562E4"/>
    <w:rsid w:val="0025635C"/>
    <w:rsid w:val="0025647B"/>
    <w:rsid w:val="00256516"/>
    <w:rsid w:val="0025656E"/>
    <w:rsid w:val="002567F5"/>
    <w:rsid w:val="00256AF7"/>
    <w:rsid w:val="00256CF8"/>
    <w:rsid w:val="0025700D"/>
    <w:rsid w:val="0025759F"/>
    <w:rsid w:val="0025761B"/>
    <w:rsid w:val="00257960"/>
    <w:rsid w:val="00257E94"/>
    <w:rsid w:val="00260C8E"/>
    <w:rsid w:val="00261115"/>
    <w:rsid w:val="00261493"/>
    <w:rsid w:val="00261505"/>
    <w:rsid w:val="002621D1"/>
    <w:rsid w:val="00262434"/>
    <w:rsid w:val="002624CD"/>
    <w:rsid w:val="00262839"/>
    <w:rsid w:val="002628DE"/>
    <w:rsid w:val="002629E9"/>
    <w:rsid w:val="00262D81"/>
    <w:rsid w:val="002631F4"/>
    <w:rsid w:val="002635D2"/>
    <w:rsid w:val="00263ABF"/>
    <w:rsid w:val="00263C5A"/>
    <w:rsid w:val="00263D78"/>
    <w:rsid w:val="00263EEC"/>
    <w:rsid w:val="00264608"/>
    <w:rsid w:val="002646DF"/>
    <w:rsid w:val="0026483E"/>
    <w:rsid w:val="00264F2E"/>
    <w:rsid w:val="002652D4"/>
    <w:rsid w:val="002654F6"/>
    <w:rsid w:val="0026562A"/>
    <w:rsid w:val="00265E8F"/>
    <w:rsid w:val="0026607E"/>
    <w:rsid w:val="0026617F"/>
    <w:rsid w:val="002664B7"/>
    <w:rsid w:val="00266517"/>
    <w:rsid w:val="00266912"/>
    <w:rsid w:val="00267183"/>
    <w:rsid w:val="00267496"/>
    <w:rsid w:val="002674F7"/>
    <w:rsid w:val="002677FF"/>
    <w:rsid w:val="00267D2E"/>
    <w:rsid w:val="00267DB3"/>
    <w:rsid w:val="00270048"/>
    <w:rsid w:val="0027066A"/>
    <w:rsid w:val="00270891"/>
    <w:rsid w:val="00270F94"/>
    <w:rsid w:val="002712D6"/>
    <w:rsid w:val="00271433"/>
    <w:rsid w:val="0027159B"/>
    <w:rsid w:val="002717F1"/>
    <w:rsid w:val="00272766"/>
    <w:rsid w:val="00273104"/>
    <w:rsid w:val="0027338B"/>
    <w:rsid w:val="0027379D"/>
    <w:rsid w:val="00274130"/>
    <w:rsid w:val="002746A5"/>
    <w:rsid w:val="002749CD"/>
    <w:rsid w:val="00274AF1"/>
    <w:rsid w:val="00274B4A"/>
    <w:rsid w:val="00275D32"/>
    <w:rsid w:val="00276160"/>
    <w:rsid w:val="002762C3"/>
    <w:rsid w:val="0027782A"/>
    <w:rsid w:val="0027794F"/>
    <w:rsid w:val="0028014B"/>
    <w:rsid w:val="002802D4"/>
    <w:rsid w:val="00280493"/>
    <w:rsid w:val="0028080F"/>
    <w:rsid w:val="0028141D"/>
    <w:rsid w:val="00281458"/>
    <w:rsid w:val="00282035"/>
    <w:rsid w:val="002820E9"/>
    <w:rsid w:val="002822DE"/>
    <w:rsid w:val="002822E1"/>
    <w:rsid w:val="002823F6"/>
    <w:rsid w:val="00282E1A"/>
    <w:rsid w:val="00283239"/>
    <w:rsid w:val="002834B5"/>
    <w:rsid w:val="002839E3"/>
    <w:rsid w:val="00283CDB"/>
    <w:rsid w:val="00284430"/>
    <w:rsid w:val="002844BC"/>
    <w:rsid w:val="0028488E"/>
    <w:rsid w:val="00284E41"/>
    <w:rsid w:val="00285292"/>
    <w:rsid w:val="00285596"/>
    <w:rsid w:val="00285614"/>
    <w:rsid w:val="00285657"/>
    <w:rsid w:val="0028572A"/>
    <w:rsid w:val="00285758"/>
    <w:rsid w:val="00285779"/>
    <w:rsid w:val="00285E73"/>
    <w:rsid w:val="00285EEF"/>
    <w:rsid w:val="00286335"/>
    <w:rsid w:val="00286800"/>
    <w:rsid w:val="0028689F"/>
    <w:rsid w:val="00286B9D"/>
    <w:rsid w:val="00286FA7"/>
    <w:rsid w:val="002870EE"/>
    <w:rsid w:val="00287460"/>
    <w:rsid w:val="002875E4"/>
    <w:rsid w:val="00287808"/>
    <w:rsid w:val="002878AB"/>
    <w:rsid w:val="00287CC8"/>
    <w:rsid w:val="00287E0A"/>
    <w:rsid w:val="00287E6C"/>
    <w:rsid w:val="00290490"/>
    <w:rsid w:val="002904E5"/>
    <w:rsid w:val="00290B16"/>
    <w:rsid w:val="00290B27"/>
    <w:rsid w:val="00290D5E"/>
    <w:rsid w:val="00290E9C"/>
    <w:rsid w:val="00290F49"/>
    <w:rsid w:val="00291347"/>
    <w:rsid w:val="0029143A"/>
    <w:rsid w:val="0029143C"/>
    <w:rsid w:val="002914A5"/>
    <w:rsid w:val="00291748"/>
    <w:rsid w:val="00291BE3"/>
    <w:rsid w:val="002923FE"/>
    <w:rsid w:val="002926CD"/>
    <w:rsid w:val="002929C6"/>
    <w:rsid w:val="00292AAE"/>
    <w:rsid w:val="00292B4A"/>
    <w:rsid w:val="00293274"/>
    <w:rsid w:val="00293325"/>
    <w:rsid w:val="002933C1"/>
    <w:rsid w:val="002934CA"/>
    <w:rsid w:val="002934D1"/>
    <w:rsid w:val="00293699"/>
    <w:rsid w:val="002938BB"/>
    <w:rsid w:val="00293AA4"/>
    <w:rsid w:val="00294058"/>
    <w:rsid w:val="002943D0"/>
    <w:rsid w:val="00294685"/>
    <w:rsid w:val="002946F5"/>
    <w:rsid w:val="00294A51"/>
    <w:rsid w:val="00295628"/>
    <w:rsid w:val="00295970"/>
    <w:rsid w:val="00295AA0"/>
    <w:rsid w:val="00296353"/>
    <w:rsid w:val="0029641A"/>
    <w:rsid w:val="00296B0C"/>
    <w:rsid w:val="00296C2F"/>
    <w:rsid w:val="00296F10"/>
    <w:rsid w:val="00296F2A"/>
    <w:rsid w:val="00297356"/>
    <w:rsid w:val="00297CFA"/>
    <w:rsid w:val="00297F14"/>
    <w:rsid w:val="002A0066"/>
    <w:rsid w:val="002A034D"/>
    <w:rsid w:val="002A06E0"/>
    <w:rsid w:val="002A0A1C"/>
    <w:rsid w:val="002A0C6D"/>
    <w:rsid w:val="002A0DA4"/>
    <w:rsid w:val="002A0E6C"/>
    <w:rsid w:val="002A109D"/>
    <w:rsid w:val="002A1AB9"/>
    <w:rsid w:val="002A1E3F"/>
    <w:rsid w:val="002A2750"/>
    <w:rsid w:val="002A2E1D"/>
    <w:rsid w:val="002A2FA0"/>
    <w:rsid w:val="002A2FBA"/>
    <w:rsid w:val="002A326C"/>
    <w:rsid w:val="002A34D6"/>
    <w:rsid w:val="002A37BE"/>
    <w:rsid w:val="002A3D54"/>
    <w:rsid w:val="002A3E5C"/>
    <w:rsid w:val="002A40B1"/>
    <w:rsid w:val="002A41CF"/>
    <w:rsid w:val="002A42D0"/>
    <w:rsid w:val="002A438A"/>
    <w:rsid w:val="002A4587"/>
    <w:rsid w:val="002A46C2"/>
    <w:rsid w:val="002A496C"/>
    <w:rsid w:val="002A4B49"/>
    <w:rsid w:val="002A4FB0"/>
    <w:rsid w:val="002A511D"/>
    <w:rsid w:val="002A54DA"/>
    <w:rsid w:val="002A58C7"/>
    <w:rsid w:val="002A5BFE"/>
    <w:rsid w:val="002A5DD5"/>
    <w:rsid w:val="002A5E7D"/>
    <w:rsid w:val="002A5F14"/>
    <w:rsid w:val="002A5F85"/>
    <w:rsid w:val="002A6484"/>
    <w:rsid w:val="002A6670"/>
    <w:rsid w:val="002A6838"/>
    <w:rsid w:val="002A6990"/>
    <w:rsid w:val="002A69B0"/>
    <w:rsid w:val="002A6D9E"/>
    <w:rsid w:val="002A7116"/>
    <w:rsid w:val="002A7297"/>
    <w:rsid w:val="002A74E7"/>
    <w:rsid w:val="002A7809"/>
    <w:rsid w:val="002A7C20"/>
    <w:rsid w:val="002B0211"/>
    <w:rsid w:val="002B02B1"/>
    <w:rsid w:val="002B0945"/>
    <w:rsid w:val="002B0AF0"/>
    <w:rsid w:val="002B0EA4"/>
    <w:rsid w:val="002B1044"/>
    <w:rsid w:val="002B115C"/>
    <w:rsid w:val="002B1176"/>
    <w:rsid w:val="002B176B"/>
    <w:rsid w:val="002B1876"/>
    <w:rsid w:val="002B1A69"/>
    <w:rsid w:val="002B1B0F"/>
    <w:rsid w:val="002B1C94"/>
    <w:rsid w:val="002B217B"/>
    <w:rsid w:val="002B2233"/>
    <w:rsid w:val="002B26F3"/>
    <w:rsid w:val="002B27F2"/>
    <w:rsid w:val="002B28F0"/>
    <w:rsid w:val="002B2AFB"/>
    <w:rsid w:val="002B2DA1"/>
    <w:rsid w:val="002B2FBC"/>
    <w:rsid w:val="002B32A6"/>
    <w:rsid w:val="002B34AF"/>
    <w:rsid w:val="002B34FD"/>
    <w:rsid w:val="002B354D"/>
    <w:rsid w:val="002B35C6"/>
    <w:rsid w:val="002B39BB"/>
    <w:rsid w:val="002B42FF"/>
    <w:rsid w:val="002B4622"/>
    <w:rsid w:val="002B481C"/>
    <w:rsid w:val="002B51A9"/>
    <w:rsid w:val="002B5734"/>
    <w:rsid w:val="002B578B"/>
    <w:rsid w:val="002B5A1B"/>
    <w:rsid w:val="002B5B00"/>
    <w:rsid w:val="002B5D8E"/>
    <w:rsid w:val="002B6132"/>
    <w:rsid w:val="002B629D"/>
    <w:rsid w:val="002B6A2C"/>
    <w:rsid w:val="002B6D33"/>
    <w:rsid w:val="002B6E05"/>
    <w:rsid w:val="002C00F1"/>
    <w:rsid w:val="002C04B4"/>
    <w:rsid w:val="002C06F7"/>
    <w:rsid w:val="002C0CEE"/>
    <w:rsid w:val="002C0DFE"/>
    <w:rsid w:val="002C10E8"/>
    <w:rsid w:val="002C12A8"/>
    <w:rsid w:val="002C12E6"/>
    <w:rsid w:val="002C159C"/>
    <w:rsid w:val="002C1B75"/>
    <w:rsid w:val="002C1C36"/>
    <w:rsid w:val="002C251B"/>
    <w:rsid w:val="002C253D"/>
    <w:rsid w:val="002C2626"/>
    <w:rsid w:val="002C2950"/>
    <w:rsid w:val="002C2AE5"/>
    <w:rsid w:val="002C2BF2"/>
    <w:rsid w:val="002C2C80"/>
    <w:rsid w:val="002C2CD5"/>
    <w:rsid w:val="002C2E2C"/>
    <w:rsid w:val="002C3218"/>
    <w:rsid w:val="002C348E"/>
    <w:rsid w:val="002C356C"/>
    <w:rsid w:val="002C3766"/>
    <w:rsid w:val="002C388A"/>
    <w:rsid w:val="002C3DE9"/>
    <w:rsid w:val="002C3E70"/>
    <w:rsid w:val="002C438E"/>
    <w:rsid w:val="002C4B77"/>
    <w:rsid w:val="002C4BD1"/>
    <w:rsid w:val="002C4F7C"/>
    <w:rsid w:val="002C5768"/>
    <w:rsid w:val="002C5837"/>
    <w:rsid w:val="002C591B"/>
    <w:rsid w:val="002C5E1A"/>
    <w:rsid w:val="002C5ECB"/>
    <w:rsid w:val="002C5F28"/>
    <w:rsid w:val="002C62A3"/>
    <w:rsid w:val="002C641B"/>
    <w:rsid w:val="002C6FEA"/>
    <w:rsid w:val="002C7390"/>
    <w:rsid w:val="002C747A"/>
    <w:rsid w:val="002C74C1"/>
    <w:rsid w:val="002C7A11"/>
    <w:rsid w:val="002C7B34"/>
    <w:rsid w:val="002D050C"/>
    <w:rsid w:val="002D0514"/>
    <w:rsid w:val="002D05DC"/>
    <w:rsid w:val="002D07CC"/>
    <w:rsid w:val="002D0A65"/>
    <w:rsid w:val="002D0ABD"/>
    <w:rsid w:val="002D0C08"/>
    <w:rsid w:val="002D0F09"/>
    <w:rsid w:val="002D0F0C"/>
    <w:rsid w:val="002D0F3C"/>
    <w:rsid w:val="002D1118"/>
    <w:rsid w:val="002D1360"/>
    <w:rsid w:val="002D1A83"/>
    <w:rsid w:val="002D1A96"/>
    <w:rsid w:val="002D1B65"/>
    <w:rsid w:val="002D2270"/>
    <w:rsid w:val="002D2441"/>
    <w:rsid w:val="002D255E"/>
    <w:rsid w:val="002D30EF"/>
    <w:rsid w:val="002D30FC"/>
    <w:rsid w:val="002D3110"/>
    <w:rsid w:val="002D37CC"/>
    <w:rsid w:val="002D384E"/>
    <w:rsid w:val="002D3863"/>
    <w:rsid w:val="002D3EFE"/>
    <w:rsid w:val="002D41E9"/>
    <w:rsid w:val="002D446A"/>
    <w:rsid w:val="002D45A1"/>
    <w:rsid w:val="002D5166"/>
    <w:rsid w:val="002D572A"/>
    <w:rsid w:val="002D6699"/>
    <w:rsid w:val="002D6772"/>
    <w:rsid w:val="002D6EC7"/>
    <w:rsid w:val="002D70A5"/>
    <w:rsid w:val="002D76D3"/>
    <w:rsid w:val="002D7A3A"/>
    <w:rsid w:val="002D7F07"/>
    <w:rsid w:val="002E0236"/>
    <w:rsid w:val="002E027C"/>
    <w:rsid w:val="002E03CF"/>
    <w:rsid w:val="002E0D8F"/>
    <w:rsid w:val="002E0F41"/>
    <w:rsid w:val="002E12D4"/>
    <w:rsid w:val="002E1602"/>
    <w:rsid w:val="002E18E7"/>
    <w:rsid w:val="002E1923"/>
    <w:rsid w:val="002E1B0A"/>
    <w:rsid w:val="002E1E21"/>
    <w:rsid w:val="002E277E"/>
    <w:rsid w:val="002E285D"/>
    <w:rsid w:val="002E2F76"/>
    <w:rsid w:val="002E38DC"/>
    <w:rsid w:val="002E39B2"/>
    <w:rsid w:val="002E3A8D"/>
    <w:rsid w:val="002E3AF7"/>
    <w:rsid w:val="002E3BA6"/>
    <w:rsid w:val="002E3C16"/>
    <w:rsid w:val="002E3DDC"/>
    <w:rsid w:val="002E4070"/>
    <w:rsid w:val="002E41EC"/>
    <w:rsid w:val="002E42FA"/>
    <w:rsid w:val="002E461E"/>
    <w:rsid w:val="002E488D"/>
    <w:rsid w:val="002E4DEA"/>
    <w:rsid w:val="002E4F75"/>
    <w:rsid w:val="002E5BF5"/>
    <w:rsid w:val="002E5E10"/>
    <w:rsid w:val="002E6000"/>
    <w:rsid w:val="002E615C"/>
    <w:rsid w:val="002E6341"/>
    <w:rsid w:val="002E6ED0"/>
    <w:rsid w:val="002E72D9"/>
    <w:rsid w:val="002E734C"/>
    <w:rsid w:val="002E77B0"/>
    <w:rsid w:val="002E7859"/>
    <w:rsid w:val="002E78C4"/>
    <w:rsid w:val="002E796E"/>
    <w:rsid w:val="002E7D01"/>
    <w:rsid w:val="002F1065"/>
    <w:rsid w:val="002F10E4"/>
    <w:rsid w:val="002F1284"/>
    <w:rsid w:val="002F146A"/>
    <w:rsid w:val="002F1B11"/>
    <w:rsid w:val="002F208B"/>
    <w:rsid w:val="002F22B9"/>
    <w:rsid w:val="002F239D"/>
    <w:rsid w:val="002F2491"/>
    <w:rsid w:val="002F2537"/>
    <w:rsid w:val="002F258E"/>
    <w:rsid w:val="002F2A0E"/>
    <w:rsid w:val="002F2D91"/>
    <w:rsid w:val="002F2EA7"/>
    <w:rsid w:val="002F2FC9"/>
    <w:rsid w:val="002F3081"/>
    <w:rsid w:val="002F331C"/>
    <w:rsid w:val="002F334A"/>
    <w:rsid w:val="002F3673"/>
    <w:rsid w:val="002F3866"/>
    <w:rsid w:val="002F398E"/>
    <w:rsid w:val="002F3A10"/>
    <w:rsid w:val="002F3AE6"/>
    <w:rsid w:val="002F3B76"/>
    <w:rsid w:val="002F4166"/>
    <w:rsid w:val="002F41EE"/>
    <w:rsid w:val="002F4644"/>
    <w:rsid w:val="002F468F"/>
    <w:rsid w:val="002F508B"/>
    <w:rsid w:val="002F5704"/>
    <w:rsid w:val="002F574F"/>
    <w:rsid w:val="002F59CB"/>
    <w:rsid w:val="002F5BF4"/>
    <w:rsid w:val="002F5F1D"/>
    <w:rsid w:val="002F60B9"/>
    <w:rsid w:val="002F629C"/>
    <w:rsid w:val="002F6663"/>
    <w:rsid w:val="002F6AE9"/>
    <w:rsid w:val="002F6BAB"/>
    <w:rsid w:val="002F6C92"/>
    <w:rsid w:val="002F7112"/>
    <w:rsid w:val="002F7423"/>
    <w:rsid w:val="002F7524"/>
    <w:rsid w:val="002F7564"/>
    <w:rsid w:val="002F7745"/>
    <w:rsid w:val="002F7924"/>
    <w:rsid w:val="002F7B42"/>
    <w:rsid w:val="002F7BB4"/>
    <w:rsid w:val="00300880"/>
    <w:rsid w:val="00300F03"/>
    <w:rsid w:val="0030107D"/>
    <w:rsid w:val="00301333"/>
    <w:rsid w:val="0030195C"/>
    <w:rsid w:val="00302076"/>
    <w:rsid w:val="003022A6"/>
    <w:rsid w:val="003027FD"/>
    <w:rsid w:val="00302813"/>
    <w:rsid w:val="00302A0A"/>
    <w:rsid w:val="00303074"/>
    <w:rsid w:val="003031C6"/>
    <w:rsid w:val="003035AE"/>
    <w:rsid w:val="0030387B"/>
    <w:rsid w:val="00303A4E"/>
    <w:rsid w:val="0030428F"/>
    <w:rsid w:val="00304385"/>
    <w:rsid w:val="0030483C"/>
    <w:rsid w:val="00304F59"/>
    <w:rsid w:val="00305488"/>
    <w:rsid w:val="00305851"/>
    <w:rsid w:val="00305A2F"/>
    <w:rsid w:val="00305BC4"/>
    <w:rsid w:val="00306032"/>
    <w:rsid w:val="0030638E"/>
    <w:rsid w:val="003063B5"/>
    <w:rsid w:val="003063E6"/>
    <w:rsid w:val="00306485"/>
    <w:rsid w:val="003067A7"/>
    <w:rsid w:val="00306908"/>
    <w:rsid w:val="00306FA1"/>
    <w:rsid w:val="00307051"/>
    <w:rsid w:val="003071F7"/>
    <w:rsid w:val="00307913"/>
    <w:rsid w:val="00307BC1"/>
    <w:rsid w:val="00307DF4"/>
    <w:rsid w:val="00307E8A"/>
    <w:rsid w:val="0031073F"/>
    <w:rsid w:val="00310C7B"/>
    <w:rsid w:val="00310F73"/>
    <w:rsid w:val="003116FE"/>
    <w:rsid w:val="00311843"/>
    <w:rsid w:val="00311C25"/>
    <w:rsid w:val="003124CE"/>
    <w:rsid w:val="00312DB8"/>
    <w:rsid w:val="00312DD3"/>
    <w:rsid w:val="0031302A"/>
    <w:rsid w:val="003132CB"/>
    <w:rsid w:val="00313B1B"/>
    <w:rsid w:val="00313CE9"/>
    <w:rsid w:val="00313D05"/>
    <w:rsid w:val="00314FF3"/>
    <w:rsid w:val="00315198"/>
    <w:rsid w:val="00315450"/>
    <w:rsid w:val="00315967"/>
    <w:rsid w:val="00315CE3"/>
    <w:rsid w:val="00315D15"/>
    <w:rsid w:val="00316236"/>
    <w:rsid w:val="003167E9"/>
    <w:rsid w:val="00316C19"/>
    <w:rsid w:val="0031730D"/>
    <w:rsid w:val="00317581"/>
    <w:rsid w:val="003176EB"/>
    <w:rsid w:val="00317A37"/>
    <w:rsid w:val="00317BAC"/>
    <w:rsid w:val="00317C9F"/>
    <w:rsid w:val="00320385"/>
    <w:rsid w:val="003204AC"/>
    <w:rsid w:val="003206A1"/>
    <w:rsid w:val="00320906"/>
    <w:rsid w:val="00320BB6"/>
    <w:rsid w:val="00321031"/>
    <w:rsid w:val="003211CE"/>
    <w:rsid w:val="003212A3"/>
    <w:rsid w:val="003212D8"/>
    <w:rsid w:val="00321304"/>
    <w:rsid w:val="003214C4"/>
    <w:rsid w:val="00321CBF"/>
    <w:rsid w:val="00322687"/>
    <w:rsid w:val="003228DF"/>
    <w:rsid w:val="00322B99"/>
    <w:rsid w:val="00322DF0"/>
    <w:rsid w:val="00322E4E"/>
    <w:rsid w:val="0032310A"/>
    <w:rsid w:val="003247E4"/>
    <w:rsid w:val="00324959"/>
    <w:rsid w:val="00324E47"/>
    <w:rsid w:val="00325211"/>
    <w:rsid w:val="003252F9"/>
    <w:rsid w:val="003252FB"/>
    <w:rsid w:val="00325777"/>
    <w:rsid w:val="00325DBF"/>
    <w:rsid w:val="00325E4A"/>
    <w:rsid w:val="003260B2"/>
    <w:rsid w:val="003263B3"/>
    <w:rsid w:val="00326BB4"/>
    <w:rsid w:val="00326F1D"/>
    <w:rsid w:val="0032738C"/>
    <w:rsid w:val="0032760A"/>
    <w:rsid w:val="0032781D"/>
    <w:rsid w:val="00327F61"/>
    <w:rsid w:val="00330019"/>
    <w:rsid w:val="00330694"/>
    <w:rsid w:val="00330A1E"/>
    <w:rsid w:val="00330B4A"/>
    <w:rsid w:val="0033114B"/>
    <w:rsid w:val="003312E7"/>
    <w:rsid w:val="003314D1"/>
    <w:rsid w:val="003316CD"/>
    <w:rsid w:val="00331AD9"/>
    <w:rsid w:val="00331AF0"/>
    <w:rsid w:val="00331B3E"/>
    <w:rsid w:val="00332169"/>
    <w:rsid w:val="00333154"/>
    <w:rsid w:val="003333C1"/>
    <w:rsid w:val="00333431"/>
    <w:rsid w:val="0033384B"/>
    <w:rsid w:val="003338DA"/>
    <w:rsid w:val="00333909"/>
    <w:rsid w:val="0033396D"/>
    <w:rsid w:val="00333D7B"/>
    <w:rsid w:val="0033441A"/>
    <w:rsid w:val="0033458F"/>
    <w:rsid w:val="0033475C"/>
    <w:rsid w:val="00334AA6"/>
    <w:rsid w:val="00334FA9"/>
    <w:rsid w:val="00335F87"/>
    <w:rsid w:val="0033608D"/>
    <w:rsid w:val="003360F9"/>
    <w:rsid w:val="00336498"/>
    <w:rsid w:val="0033674B"/>
    <w:rsid w:val="00336871"/>
    <w:rsid w:val="00336A7E"/>
    <w:rsid w:val="00336B4F"/>
    <w:rsid w:val="00336E23"/>
    <w:rsid w:val="003373DF"/>
    <w:rsid w:val="00337431"/>
    <w:rsid w:val="00337553"/>
    <w:rsid w:val="003375ED"/>
    <w:rsid w:val="003376E9"/>
    <w:rsid w:val="003379C6"/>
    <w:rsid w:val="00337AA6"/>
    <w:rsid w:val="00337AF6"/>
    <w:rsid w:val="003401C3"/>
    <w:rsid w:val="0034078A"/>
    <w:rsid w:val="003407BA"/>
    <w:rsid w:val="00340A81"/>
    <w:rsid w:val="00340DA3"/>
    <w:rsid w:val="00340EAA"/>
    <w:rsid w:val="003414DB"/>
    <w:rsid w:val="003419B1"/>
    <w:rsid w:val="003424A8"/>
    <w:rsid w:val="0034263E"/>
    <w:rsid w:val="00342870"/>
    <w:rsid w:val="00342919"/>
    <w:rsid w:val="003433D0"/>
    <w:rsid w:val="003439FE"/>
    <w:rsid w:val="0034402A"/>
    <w:rsid w:val="003444F8"/>
    <w:rsid w:val="003447A8"/>
    <w:rsid w:val="003448FD"/>
    <w:rsid w:val="00344AEA"/>
    <w:rsid w:val="00345100"/>
    <w:rsid w:val="0034529E"/>
    <w:rsid w:val="003453D0"/>
    <w:rsid w:val="00345461"/>
    <w:rsid w:val="00345534"/>
    <w:rsid w:val="00345710"/>
    <w:rsid w:val="00345B8C"/>
    <w:rsid w:val="00345F20"/>
    <w:rsid w:val="00345F92"/>
    <w:rsid w:val="00346512"/>
    <w:rsid w:val="00346527"/>
    <w:rsid w:val="0034654E"/>
    <w:rsid w:val="003465F2"/>
    <w:rsid w:val="00346743"/>
    <w:rsid w:val="003467F3"/>
    <w:rsid w:val="00346826"/>
    <w:rsid w:val="00346836"/>
    <w:rsid w:val="00346993"/>
    <w:rsid w:val="00346AF8"/>
    <w:rsid w:val="00346B2A"/>
    <w:rsid w:val="00346E1D"/>
    <w:rsid w:val="00346EA8"/>
    <w:rsid w:val="0034778B"/>
    <w:rsid w:val="00347ABB"/>
    <w:rsid w:val="00347BE0"/>
    <w:rsid w:val="00347C0A"/>
    <w:rsid w:val="00347E6A"/>
    <w:rsid w:val="00350145"/>
    <w:rsid w:val="0035015D"/>
    <w:rsid w:val="003501B7"/>
    <w:rsid w:val="00350289"/>
    <w:rsid w:val="003504CA"/>
    <w:rsid w:val="003507FD"/>
    <w:rsid w:val="003508AD"/>
    <w:rsid w:val="003509BF"/>
    <w:rsid w:val="00350E5C"/>
    <w:rsid w:val="00350FDE"/>
    <w:rsid w:val="00351057"/>
    <w:rsid w:val="0035111E"/>
    <w:rsid w:val="003511CA"/>
    <w:rsid w:val="00351432"/>
    <w:rsid w:val="003514F4"/>
    <w:rsid w:val="00351896"/>
    <w:rsid w:val="00351A44"/>
    <w:rsid w:val="00351B84"/>
    <w:rsid w:val="00352364"/>
    <w:rsid w:val="003523F8"/>
    <w:rsid w:val="00352B6A"/>
    <w:rsid w:val="003532EC"/>
    <w:rsid w:val="0035372F"/>
    <w:rsid w:val="0035374E"/>
    <w:rsid w:val="00353C0C"/>
    <w:rsid w:val="00353D4A"/>
    <w:rsid w:val="00353DC6"/>
    <w:rsid w:val="00354804"/>
    <w:rsid w:val="00354A39"/>
    <w:rsid w:val="00354B2C"/>
    <w:rsid w:val="00355350"/>
    <w:rsid w:val="003558C4"/>
    <w:rsid w:val="00355A2A"/>
    <w:rsid w:val="003560EE"/>
    <w:rsid w:val="003563C4"/>
    <w:rsid w:val="003563CC"/>
    <w:rsid w:val="003563EC"/>
    <w:rsid w:val="00356403"/>
    <w:rsid w:val="00356A57"/>
    <w:rsid w:val="00356C9A"/>
    <w:rsid w:val="003570A6"/>
    <w:rsid w:val="00357538"/>
    <w:rsid w:val="003575BF"/>
    <w:rsid w:val="00357678"/>
    <w:rsid w:val="003578F3"/>
    <w:rsid w:val="00357CFE"/>
    <w:rsid w:val="00357D1A"/>
    <w:rsid w:val="00357DC7"/>
    <w:rsid w:val="00360245"/>
    <w:rsid w:val="003603E9"/>
    <w:rsid w:val="00360A36"/>
    <w:rsid w:val="00360D08"/>
    <w:rsid w:val="00360DDC"/>
    <w:rsid w:val="00361010"/>
    <w:rsid w:val="0036118D"/>
    <w:rsid w:val="003611A5"/>
    <w:rsid w:val="003613FF"/>
    <w:rsid w:val="00361681"/>
    <w:rsid w:val="00361725"/>
    <w:rsid w:val="00361970"/>
    <w:rsid w:val="00361DF5"/>
    <w:rsid w:val="0036225D"/>
    <w:rsid w:val="0036245F"/>
    <w:rsid w:val="0036265F"/>
    <w:rsid w:val="00362DBB"/>
    <w:rsid w:val="00362DEE"/>
    <w:rsid w:val="00362DFE"/>
    <w:rsid w:val="003632DB"/>
    <w:rsid w:val="0036366C"/>
    <w:rsid w:val="00363A59"/>
    <w:rsid w:val="00363AE5"/>
    <w:rsid w:val="00363C63"/>
    <w:rsid w:val="0036400E"/>
    <w:rsid w:val="003643A9"/>
    <w:rsid w:val="00364AD4"/>
    <w:rsid w:val="00364B80"/>
    <w:rsid w:val="00364C86"/>
    <w:rsid w:val="00365221"/>
    <w:rsid w:val="003652D9"/>
    <w:rsid w:val="003656EB"/>
    <w:rsid w:val="00365A44"/>
    <w:rsid w:val="003667C3"/>
    <w:rsid w:val="00366C6B"/>
    <w:rsid w:val="00366DF3"/>
    <w:rsid w:val="00366E6F"/>
    <w:rsid w:val="003674D0"/>
    <w:rsid w:val="003676DA"/>
    <w:rsid w:val="0036774A"/>
    <w:rsid w:val="00367EEA"/>
    <w:rsid w:val="003701CD"/>
    <w:rsid w:val="00370822"/>
    <w:rsid w:val="00370B4F"/>
    <w:rsid w:val="00370E5D"/>
    <w:rsid w:val="00370F0B"/>
    <w:rsid w:val="00370FC4"/>
    <w:rsid w:val="00371582"/>
    <w:rsid w:val="003715A2"/>
    <w:rsid w:val="0037168E"/>
    <w:rsid w:val="00371895"/>
    <w:rsid w:val="00371978"/>
    <w:rsid w:val="00372083"/>
    <w:rsid w:val="0037210C"/>
    <w:rsid w:val="003726EF"/>
    <w:rsid w:val="003727BE"/>
    <w:rsid w:val="00372947"/>
    <w:rsid w:val="00372A24"/>
    <w:rsid w:val="00372F61"/>
    <w:rsid w:val="00372F75"/>
    <w:rsid w:val="0037311F"/>
    <w:rsid w:val="003731E3"/>
    <w:rsid w:val="0037325E"/>
    <w:rsid w:val="003732B0"/>
    <w:rsid w:val="003732D9"/>
    <w:rsid w:val="003737BD"/>
    <w:rsid w:val="003737D9"/>
    <w:rsid w:val="0037403B"/>
    <w:rsid w:val="00374382"/>
    <w:rsid w:val="003749F4"/>
    <w:rsid w:val="00374D27"/>
    <w:rsid w:val="00374E08"/>
    <w:rsid w:val="00375635"/>
    <w:rsid w:val="00375BA2"/>
    <w:rsid w:val="00375E65"/>
    <w:rsid w:val="00376254"/>
    <w:rsid w:val="00376350"/>
    <w:rsid w:val="00376551"/>
    <w:rsid w:val="003765F5"/>
    <w:rsid w:val="003766BD"/>
    <w:rsid w:val="00376954"/>
    <w:rsid w:val="003769F5"/>
    <w:rsid w:val="00376A30"/>
    <w:rsid w:val="00376B11"/>
    <w:rsid w:val="00377666"/>
    <w:rsid w:val="00377974"/>
    <w:rsid w:val="00377A33"/>
    <w:rsid w:val="00377D3B"/>
    <w:rsid w:val="003801C5"/>
    <w:rsid w:val="003803F4"/>
    <w:rsid w:val="003807B8"/>
    <w:rsid w:val="00380C5D"/>
    <w:rsid w:val="0038103E"/>
    <w:rsid w:val="0038121D"/>
    <w:rsid w:val="00381341"/>
    <w:rsid w:val="00381423"/>
    <w:rsid w:val="0038193B"/>
    <w:rsid w:val="0038195C"/>
    <w:rsid w:val="00381C37"/>
    <w:rsid w:val="00382280"/>
    <w:rsid w:val="003828A7"/>
    <w:rsid w:val="00382F91"/>
    <w:rsid w:val="003833C4"/>
    <w:rsid w:val="0038480F"/>
    <w:rsid w:val="00384A14"/>
    <w:rsid w:val="00384FDE"/>
    <w:rsid w:val="00385741"/>
    <w:rsid w:val="00385F85"/>
    <w:rsid w:val="003865EE"/>
    <w:rsid w:val="0038679E"/>
    <w:rsid w:val="00386967"/>
    <w:rsid w:val="0038697E"/>
    <w:rsid w:val="00386994"/>
    <w:rsid w:val="00386CB2"/>
    <w:rsid w:val="00386DA1"/>
    <w:rsid w:val="0038711C"/>
    <w:rsid w:val="003873A7"/>
    <w:rsid w:val="003875EE"/>
    <w:rsid w:val="00387C43"/>
    <w:rsid w:val="0039005C"/>
    <w:rsid w:val="00390388"/>
    <w:rsid w:val="00390391"/>
    <w:rsid w:val="003903DB"/>
    <w:rsid w:val="00390414"/>
    <w:rsid w:val="003905AF"/>
    <w:rsid w:val="00391ABB"/>
    <w:rsid w:val="00391B5E"/>
    <w:rsid w:val="00391DEB"/>
    <w:rsid w:val="00392041"/>
    <w:rsid w:val="00392225"/>
    <w:rsid w:val="003926E4"/>
    <w:rsid w:val="00392C2F"/>
    <w:rsid w:val="00392DE1"/>
    <w:rsid w:val="00392E27"/>
    <w:rsid w:val="00392F90"/>
    <w:rsid w:val="0039327F"/>
    <w:rsid w:val="003932BD"/>
    <w:rsid w:val="00393461"/>
    <w:rsid w:val="0039369B"/>
    <w:rsid w:val="003937E8"/>
    <w:rsid w:val="0039395F"/>
    <w:rsid w:val="00393994"/>
    <w:rsid w:val="003939B4"/>
    <w:rsid w:val="00393AB3"/>
    <w:rsid w:val="00393C4F"/>
    <w:rsid w:val="0039446F"/>
    <w:rsid w:val="0039454F"/>
    <w:rsid w:val="003946E4"/>
    <w:rsid w:val="00394BCB"/>
    <w:rsid w:val="00394CA0"/>
    <w:rsid w:val="0039597E"/>
    <w:rsid w:val="00395A91"/>
    <w:rsid w:val="00395ADB"/>
    <w:rsid w:val="00395E21"/>
    <w:rsid w:val="003960BE"/>
    <w:rsid w:val="0039662E"/>
    <w:rsid w:val="00396699"/>
    <w:rsid w:val="0039677B"/>
    <w:rsid w:val="0039720F"/>
    <w:rsid w:val="00397A5E"/>
    <w:rsid w:val="00397B90"/>
    <w:rsid w:val="003A03C9"/>
    <w:rsid w:val="003A0523"/>
    <w:rsid w:val="003A0A1F"/>
    <w:rsid w:val="003A1C00"/>
    <w:rsid w:val="003A1CFC"/>
    <w:rsid w:val="003A1DEB"/>
    <w:rsid w:val="003A252A"/>
    <w:rsid w:val="003A2CFE"/>
    <w:rsid w:val="003A2DDF"/>
    <w:rsid w:val="003A3303"/>
    <w:rsid w:val="003A37B7"/>
    <w:rsid w:val="003A3A41"/>
    <w:rsid w:val="003A3B75"/>
    <w:rsid w:val="003A3BB0"/>
    <w:rsid w:val="003A3FE8"/>
    <w:rsid w:val="003A418C"/>
    <w:rsid w:val="003A4678"/>
    <w:rsid w:val="003A4771"/>
    <w:rsid w:val="003A4EEF"/>
    <w:rsid w:val="003A55D2"/>
    <w:rsid w:val="003A55EF"/>
    <w:rsid w:val="003A56B3"/>
    <w:rsid w:val="003A570D"/>
    <w:rsid w:val="003A5751"/>
    <w:rsid w:val="003A6ECA"/>
    <w:rsid w:val="003A717F"/>
    <w:rsid w:val="003A78B9"/>
    <w:rsid w:val="003A7BA3"/>
    <w:rsid w:val="003A7FA4"/>
    <w:rsid w:val="003B013B"/>
    <w:rsid w:val="003B0428"/>
    <w:rsid w:val="003B0697"/>
    <w:rsid w:val="003B1003"/>
    <w:rsid w:val="003B10A9"/>
    <w:rsid w:val="003B14EF"/>
    <w:rsid w:val="003B2120"/>
    <w:rsid w:val="003B22FC"/>
    <w:rsid w:val="003B2D89"/>
    <w:rsid w:val="003B307E"/>
    <w:rsid w:val="003B3EF5"/>
    <w:rsid w:val="003B3F9A"/>
    <w:rsid w:val="003B41E7"/>
    <w:rsid w:val="003B4461"/>
    <w:rsid w:val="003B4623"/>
    <w:rsid w:val="003B4708"/>
    <w:rsid w:val="003B4AD3"/>
    <w:rsid w:val="003B4D01"/>
    <w:rsid w:val="003B5206"/>
    <w:rsid w:val="003B568E"/>
    <w:rsid w:val="003B5753"/>
    <w:rsid w:val="003B59D4"/>
    <w:rsid w:val="003B5CB1"/>
    <w:rsid w:val="003B6501"/>
    <w:rsid w:val="003B65BB"/>
    <w:rsid w:val="003B6A42"/>
    <w:rsid w:val="003B6DF7"/>
    <w:rsid w:val="003B7426"/>
    <w:rsid w:val="003B7C51"/>
    <w:rsid w:val="003C0023"/>
    <w:rsid w:val="003C0349"/>
    <w:rsid w:val="003C0692"/>
    <w:rsid w:val="003C0771"/>
    <w:rsid w:val="003C07F1"/>
    <w:rsid w:val="003C0E97"/>
    <w:rsid w:val="003C1A9E"/>
    <w:rsid w:val="003C1E7C"/>
    <w:rsid w:val="003C204B"/>
    <w:rsid w:val="003C205B"/>
    <w:rsid w:val="003C21CC"/>
    <w:rsid w:val="003C220B"/>
    <w:rsid w:val="003C28E3"/>
    <w:rsid w:val="003C2917"/>
    <w:rsid w:val="003C2C20"/>
    <w:rsid w:val="003C3151"/>
    <w:rsid w:val="003C33E1"/>
    <w:rsid w:val="003C3496"/>
    <w:rsid w:val="003C35D1"/>
    <w:rsid w:val="003C3722"/>
    <w:rsid w:val="003C3C76"/>
    <w:rsid w:val="003C3F32"/>
    <w:rsid w:val="003C45AE"/>
    <w:rsid w:val="003C47B2"/>
    <w:rsid w:val="003C48C1"/>
    <w:rsid w:val="003C490A"/>
    <w:rsid w:val="003C4C10"/>
    <w:rsid w:val="003C4FA5"/>
    <w:rsid w:val="003C54D8"/>
    <w:rsid w:val="003C5680"/>
    <w:rsid w:val="003C5975"/>
    <w:rsid w:val="003C5AC9"/>
    <w:rsid w:val="003C5CA9"/>
    <w:rsid w:val="003C616D"/>
    <w:rsid w:val="003C62B2"/>
    <w:rsid w:val="003C696C"/>
    <w:rsid w:val="003C6CD5"/>
    <w:rsid w:val="003C7058"/>
    <w:rsid w:val="003C709D"/>
    <w:rsid w:val="003C7264"/>
    <w:rsid w:val="003C793D"/>
    <w:rsid w:val="003C7D58"/>
    <w:rsid w:val="003C7ED8"/>
    <w:rsid w:val="003D020F"/>
    <w:rsid w:val="003D08CB"/>
    <w:rsid w:val="003D0BDB"/>
    <w:rsid w:val="003D0F75"/>
    <w:rsid w:val="003D1334"/>
    <w:rsid w:val="003D1489"/>
    <w:rsid w:val="003D19CE"/>
    <w:rsid w:val="003D1EDD"/>
    <w:rsid w:val="003D1EE5"/>
    <w:rsid w:val="003D1F5A"/>
    <w:rsid w:val="003D23EF"/>
    <w:rsid w:val="003D2967"/>
    <w:rsid w:val="003D2D85"/>
    <w:rsid w:val="003D3C5C"/>
    <w:rsid w:val="003D3C7F"/>
    <w:rsid w:val="003D3E02"/>
    <w:rsid w:val="003D3EE3"/>
    <w:rsid w:val="003D4022"/>
    <w:rsid w:val="003D437C"/>
    <w:rsid w:val="003D43F7"/>
    <w:rsid w:val="003D48D4"/>
    <w:rsid w:val="003D490E"/>
    <w:rsid w:val="003D4915"/>
    <w:rsid w:val="003D4AC7"/>
    <w:rsid w:val="003D4E93"/>
    <w:rsid w:val="003D514E"/>
    <w:rsid w:val="003D553F"/>
    <w:rsid w:val="003D5805"/>
    <w:rsid w:val="003D5BA3"/>
    <w:rsid w:val="003D5E93"/>
    <w:rsid w:val="003D63E7"/>
    <w:rsid w:val="003D71C6"/>
    <w:rsid w:val="003D76CB"/>
    <w:rsid w:val="003D7EDB"/>
    <w:rsid w:val="003E0115"/>
    <w:rsid w:val="003E0226"/>
    <w:rsid w:val="003E028A"/>
    <w:rsid w:val="003E02BA"/>
    <w:rsid w:val="003E031C"/>
    <w:rsid w:val="003E0484"/>
    <w:rsid w:val="003E04FA"/>
    <w:rsid w:val="003E0778"/>
    <w:rsid w:val="003E0CF6"/>
    <w:rsid w:val="003E0D05"/>
    <w:rsid w:val="003E1071"/>
    <w:rsid w:val="003E167D"/>
    <w:rsid w:val="003E16D2"/>
    <w:rsid w:val="003E19A1"/>
    <w:rsid w:val="003E19C6"/>
    <w:rsid w:val="003E19C7"/>
    <w:rsid w:val="003E1AE4"/>
    <w:rsid w:val="003E1C83"/>
    <w:rsid w:val="003E1DA0"/>
    <w:rsid w:val="003E2189"/>
    <w:rsid w:val="003E2592"/>
    <w:rsid w:val="003E25D1"/>
    <w:rsid w:val="003E261C"/>
    <w:rsid w:val="003E27C2"/>
    <w:rsid w:val="003E2AC9"/>
    <w:rsid w:val="003E2E11"/>
    <w:rsid w:val="003E3180"/>
    <w:rsid w:val="003E31DE"/>
    <w:rsid w:val="003E3297"/>
    <w:rsid w:val="003E3980"/>
    <w:rsid w:val="003E3B6B"/>
    <w:rsid w:val="003E3DE6"/>
    <w:rsid w:val="003E413F"/>
    <w:rsid w:val="003E4978"/>
    <w:rsid w:val="003E4D8D"/>
    <w:rsid w:val="003E5350"/>
    <w:rsid w:val="003E56EE"/>
    <w:rsid w:val="003E5AD4"/>
    <w:rsid w:val="003E65D9"/>
    <w:rsid w:val="003E6BCD"/>
    <w:rsid w:val="003E70E8"/>
    <w:rsid w:val="003E71B4"/>
    <w:rsid w:val="003E7529"/>
    <w:rsid w:val="003E763A"/>
    <w:rsid w:val="003E7A93"/>
    <w:rsid w:val="003F031E"/>
    <w:rsid w:val="003F0746"/>
    <w:rsid w:val="003F0748"/>
    <w:rsid w:val="003F0A62"/>
    <w:rsid w:val="003F0FE0"/>
    <w:rsid w:val="003F117C"/>
    <w:rsid w:val="003F119B"/>
    <w:rsid w:val="003F1345"/>
    <w:rsid w:val="003F13A1"/>
    <w:rsid w:val="003F148D"/>
    <w:rsid w:val="003F15D0"/>
    <w:rsid w:val="003F2243"/>
    <w:rsid w:val="003F22BE"/>
    <w:rsid w:val="003F2669"/>
    <w:rsid w:val="003F2D7B"/>
    <w:rsid w:val="003F2DD3"/>
    <w:rsid w:val="003F2E39"/>
    <w:rsid w:val="003F319F"/>
    <w:rsid w:val="003F35E1"/>
    <w:rsid w:val="003F36E3"/>
    <w:rsid w:val="003F3C42"/>
    <w:rsid w:val="003F4059"/>
    <w:rsid w:val="003F4387"/>
    <w:rsid w:val="003F449C"/>
    <w:rsid w:val="003F45B6"/>
    <w:rsid w:val="003F491D"/>
    <w:rsid w:val="003F4B10"/>
    <w:rsid w:val="003F520B"/>
    <w:rsid w:val="003F5C7A"/>
    <w:rsid w:val="003F5DFC"/>
    <w:rsid w:val="003F5F2F"/>
    <w:rsid w:val="003F61F1"/>
    <w:rsid w:val="003F6485"/>
    <w:rsid w:val="003F66F1"/>
    <w:rsid w:val="003F68C5"/>
    <w:rsid w:val="003F6B43"/>
    <w:rsid w:val="003F6F21"/>
    <w:rsid w:val="003F731B"/>
    <w:rsid w:val="003F735A"/>
    <w:rsid w:val="003F7561"/>
    <w:rsid w:val="003F7DB0"/>
    <w:rsid w:val="00400362"/>
    <w:rsid w:val="004004EF"/>
    <w:rsid w:val="004005DC"/>
    <w:rsid w:val="00400AB3"/>
    <w:rsid w:val="004010D9"/>
    <w:rsid w:val="00401E42"/>
    <w:rsid w:val="00402BEF"/>
    <w:rsid w:val="00402D2A"/>
    <w:rsid w:val="00402E95"/>
    <w:rsid w:val="00402F62"/>
    <w:rsid w:val="00402FDB"/>
    <w:rsid w:val="004032F2"/>
    <w:rsid w:val="004033CA"/>
    <w:rsid w:val="00403431"/>
    <w:rsid w:val="004035D0"/>
    <w:rsid w:val="0040389F"/>
    <w:rsid w:val="00403958"/>
    <w:rsid w:val="00404074"/>
    <w:rsid w:val="00404A18"/>
    <w:rsid w:val="00404F2F"/>
    <w:rsid w:val="00404F74"/>
    <w:rsid w:val="0040522B"/>
    <w:rsid w:val="00405677"/>
    <w:rsid w:val="00405BCB"/>
    <w:rsid w:val="00406257"/>
    <w:rsid w:val="00406619"/>
    <w:rsid w:val="004066FD"/>
    <w:rsid w:val="00406C41"/>
    <w:rsid w:val="00406E9E"/>
    <w:rsid w:val="00406F28"/>
    <w:rsid w:val="004070AD"/>
    <w:rsid w:val="00407216"/>
    <w:rsid w:val="00407296"/>
    <w:rsid w:val="00407BA6"/>
    <w:rsid w:val="00410050"/>
    <w:rsid w:val="00410118"/>
    <w:rsid w:val="004105B0"/>
    <w:rsid w:val="00410A36"/>
    <w:rsid w:val="00410AD3"/>
    <w:rsid w:val="00411541"/>
    <w:rsid w:val="0041157E"/>
    <w:rsid w:val="004116A3"/>
    <w:rsid w:val="00411756"/>
    <w:rsid w:val="004118D0"/>
    <w:rsid w:val="00411991"/>
    <w:rsid w:val="00411E89"/>
    <w:rsid w:val="00411F45"/>
    <w:rsid w:val="00412BAE"/>
    <w:rsid w:val="00412E24"/>
    <w:rsid w:val="00412FD4"/>
    <w:rsid w:val="004131FB"/>
    <w:rsid w:val="0041396B"/>
    <w:rsid w:val="004139D4"/>
    <w:rsid w:val="00413B0B"/>
    <w:rsid w:val="00413C10"/>
    <w:rsid w:val="00413C25"/>
    <w:rsid w:val="004143AC"/>
    <w:rsid w:val="00414DFC"/>
    <w:rsid w:val="00414E90"/>
    <w:rsid w:val="00415236"/>
    <w:rsid w:val="004154F1"/>
    <w:rsid w:val="004155E9"/>
    <w:rsid w:val="00415D02"/>
    <w:rsid w:val="00415FDE"/>
    <w:rsid w:val="0041690E"/>
    <w:rsid w:val="004174D9"/>
    <w:rsid w:val="0041767A"/>
    <w:rsid w:val="00417E99"/>
    <w:rsid w:val="004203EC"/>
    <w:rsid w:val="004204DA"/>
    <w:rsid w:val="00420556"/>
    <w:rsid w:val="00420A29"/>
    <w:rsid w:val="00420B14"/>
    <w:rsid w:val="00420CC3"/>
    <w:rsid w:val="00420FC0"/>
    <w:rsid w:val="00421387"/>
    <w:rsid w:val="004216FC"/>
    <w:rsid w:val="00421798"/>
    <w:rsid w:val="00421EC2"/>
    <w:rsid w:val="0042214D"/>
    <w:rsid w:val="004221E8"/>
    <w:rsid w:val="0042295C"/>
    <w:rsid w:val="00422D59"/>
    <w:rsid w:val="00422D96"/>
    <w:rsid w:val="00422F38"/>
    <w:rsid w:val="00423793"/>
    <w:rsid w:val="00423831"/>
    <w:rsid w:val="00423951"/>
    <w:rsid w:val="00423B2A"/>
    <w:rsid w:val="00423BFE"/>
    <w:rsid w:val="00423E47"/>
    <w:rsid w:val="00423FC7"/>
    <w:rsid w:val="004240D6"/>
    <w:rsid w:val="0042456A"/>
    <w:rsid w:val="004247DB"/>
    <w:rsid w:val="004249A4"/>
    <w:rsid w:val="00424DA2"/>
    <w:rsid w:val="00425173"/>
    <w:rsid w:val="004253BE"/>
    <w:rsid w:val="00425A6F"/>
    <w:rsid w:val="00425C6A"/>
    <w:rsid w:val="00425E5B"/>
    <w:rsid w:val="004264F8"/>
    <w:rsid w:val="0042656C"/>
    <w:rsid w:val="004265AB"/>
    <w:rsid w:val="00426635"/>
    <w:rsid w:val="004267CE"/>
    <w:rsid w:val="00426839"/>
    <w:rsid w:val="00426CB6"/>
    <w:rsid w:val="004275F0"/>
    <w:rsid w:val="0042779E"/>
    <w:rsid w:val="00427DE9"/>
    <w:rsid w:val="00430256"/>
    <w:rsid w:val="00430554"/>
    <w:rsid w:val="00430595"/>
    <w:rsid w:val="00430B4A"/>
    <w:rsid w:val="00430C97"/>
    <w:rsid w:val="00430FA9"/>
    <w:rsid w:val="00430FE3"/>
    <w:rsid w:val="004314DB"/>
    <w:rsid w:val="004315EE"/>
    <w:rsid w:val="004318BF"/>
    <w:rsid w:val="00431BA7"/>
    <w:rsid w:val="00431C3B"/>
    <w:rsid w:val="00431D3A"/>
    <w:rsid w:val="00431DFD"/>
    <w:rsid w:val="00432014"/>
    <w:rsid w:val="004326CA"/>
    <w:rsid w:val="004326D9"/>
    <w:rsid w:val="0043278A"/>
    <w:rsid w:val="0043337C"/>
    <w:rsid w:val="004334BA"/>
    <w:rsid w:val="00433584"/>
    <w:rsid w:val="00433619"/>
    <w:rsid w:val="0043373A"/>
    <w:rsid w:val="00433FF3"/>
    <w:rsid w:val="0043429D"/>
    <w:rsid w:val="00434648"/>
    <w:rsid w:val="00434655"/>
    <w:rsid w:val="00434712"/>
    <w:rsid w:val="00434939"/>
    <w:rsid w:val="0043494F"/>
    <w:rsid w:val="00434C4B"/>
    <w:rsid w:val="00435109"/>
    <w:rsid w:val="00435299"/>
    <w:rsid w:val="004354DC"/>
    <w:rsid w:val="00435534"/>
    <w:rsid w:val="00435D1B"/>
    <w:rsid w:val="00436118"/>
    <w:rsid w:val="0043629E"/>
    <w:rsid w:val="0043632D"/>
    <w:rsid w:val="0043634B"/>
    <w:rsid w:val="0043641B"/>
    <w:rsid w:val="004366E2"/>
    <w:rsid w:val="004368C1"/>
    <w:rsid w:val="004369DC"/>
    <w:rsid w:val="00436BEA"/>
    <w:rsid w:val="004370A6"/>
    <w:rsid w:val="00437101"/>
    <w:rsid w:val="0043781F"/>
    <w:rsid w:val="00437E48"/>
    <w:rsid w:val="00437FA5"/>
    <w:rsid w:val="004400F4"/>
    <w:rsid w:val="00440800"/>
    <w:rsid w:val="00440971"/>
    <w:rsid w:val="004409A2"/>
    <w:rsid w:val="00440ADE"/>
    <w:rsid w:val="00440B12"/>
    <w:rsid w:val="00440BB5"/>
    <w:rsid w:val="00440C27"/>
    <w:rsid w:val="00440C7C"/>
    <w:rsid w:val="00441184"/>
    <w:rsid w:val="00441368"/>
    <w:rsid w:val="00441BDE"/>
    <w:rsid w:val="00441EC7"/>
    <w:rsid w:val="00442059"/>
    <w:rsid w:val="0044253C"/>
    <w:rsid w:val="00442796"/>
    <w:rsid w:val="004427A8"/>
    <w:rsid w:val="00442C53"/>
    <w:rsid w:val="00442EEC"/>
    <w:rsid w:val="00442EEE"/>
    <w:rsid w:val="00442F59"/>
    <w:rsid w:val="004434A0"/>
    <w:rsid w:val="00443774"/>
    <w:rsid w:val="00444014"/>
    <w:rsid w:val="004440B2"/>
    <w:rsid w:val="00444143"/>
    <w:rsid w:val="004441DE"/>
    <w:rsid w:val="00444A1B"/>
    <w:rsid w:val="00444C24"/>
    <w:rsid w:val="00444E4D"/>
    <w:rsid w:val="00444EE3"/>
    <w:rsid w:val="0044531D"/>
    <w:rsid w:val="00445561"/>
    <w:rsid w:val="00445578"/>
    <w:rsid w:val="00445792"/>
    <w:rsid w:val="00445D00"/>
    <w:rsid w:val="00446032"/>
    <w:rsid w:val="00446106"/>
    <w:rsid w:val="00446398"/>
    <w:rsid w:val="00446703"/>
    <w:rsid w:val="00446A50"/>
    <w:rsid w:val="00446B82"/>
    <w:rsid w:val="0044766B"/>
    <w:rsid w:val="004478A8"/>
    <w:rsid w:val="00447B6F"/>
    <w:rsid w:val="00447D1A"/>
    <w:rsid w:val="00447F41"/>
    <w:rsid w:val="00450143"/>
    <w:rsid w:val="00450654"/>
    <w:rsid w:val="00450973"/>
    <w:rsid w:val="00450DA7"/>
    <w:rsid w:val="0045101C"/>
    <w:rsid w:val="004516F2"/>
    <w:rsid w:val="004517A9"/>
    <w:rsid w:val="004517F7"/>
    <w:rsid w:val="004527D8"/>
    <w:rsid w:val="00452874"/>
    <w:rsid w:val="00453055"/>
    <w:rsid w:val="0045349A"/>
    <w:rsid w:val="0045359B"/>
    <w:rsid w:val="00453E4C"/>
    <w:rsid w:val="00454085"/>
    <w:rsid w:val="004543EE"/>
    <w:rsid w:val="0045469D"/>
    <w:rsid w:val="00454AED"/>
    <w:rsid w:val="00454B89"/>
    <w:rsid w:val="00454E13"/>
    <w:rsid w:val="0045500A"/>
    <w:rsid w:val="004550BF"/>
    <w:rsid w:val="00455733"/>
    <w:rsid w:val="00455FD5"/>
    <w:rsid w:val="0045659A"/>
    <w:rsid w:val="00456B61"/>
    <w:rsid w:val="00457244"/>
    <w:rsid w:val="0045727E"/>
    <w:rsid w:val="004574C5"/>
    <w:rsid w:val="004575B6"/>
    <w:rsid w:val="0045774A"/>
    <w:rsid w:val="00457895"/>
    <w:rsid w:val="00457A22"/>
    <w:rsid w:val="00457BC2"/>
    <w:rsid w:val="00457BC7"/>
    <w:rsid w:val="00460042"/>
    <w:rsid w:val="00460358"/>
    <w:rsid w:val="00460564"/>
    <w:rsid w:val="004605C3"/>
    <w:rsid w:val="004608CC"/>
    <w:rsid w:val="00460A76"/>
    <w:rsid w:val="00460AD7"/>
    <w:rsid w:val="00460EB4"/>
    <w:rsid w:val="00461088"/>
    <w:rsid w:val="00461347"/>
    <w:rsid w:val="004614CB"/>
    <w:rsid w:val="00461660"/>
    <w:rsid w:val="00461812"/>
    <w:rsid w:val="004619DB"/>
    <w:rsid w:val="00461C09"/>
    <w:rsid w:val="00461FC6"/>
    <w:rsid w:val="0046227F"/>
    <w:rsid w:val="00462BE1"/>
    <w:rsid w:val="00462F7B"/>
    <w:rsid w:val="00463154"/>
    <w:rsid w:val="00463383"/>
    <w:rsid w:val="00463391"/>
    <w:rsid w:val="0046339D"/>
    <w:rsid w:val="00464173"/>
    <w:rsid w:val="00464180"/>
    <w:rsid w:val="00464191"/>
    <w:rsid w:val="0046428B"/>
    <w:rsid w:val="00464508"/>
    <w:rsid w:val="00464BBA"/>
    <w:rsid w:val="00465E75"/>
    <w:rsid w:val="0046642B"/>
    <w:rsid w:val="00466540"/>
    <w:rsid w:val="00466A46"/>
    <w:rsid w:val="00466BB8"/>
    <w:rsid w:val="0046713B"/>
    <w:rsid w:val="00467B0C"/>
    <w:rsid w:val="00467D6E"/>
    <w:rsid w:val="00467E4C"/>
    <w:rsid w:val="004707E7"/>
    <w:rsid w:val="00470848"/>
    <w:rsid w:val="00470A56"/>
    <w:rsid w:val="00470D7B"/>
    <w:rsid w:val="00470FE0"/>
    <w:rsid w:val="004710A7"/>
    <w:rsid w:val="004710E8"/>
    <w:rsid w:val="0047117F"/>
    <w:rsid w:val="004713AC"/>
    <w:rsid w:val="00471589"/>
    <w:rsid w:val="004715E7"/>
    <w:rsid w:val="004717DE"/>
    <w:rsid w:val="0047191C"/>
    <w:rsid w:val="00471CAC"/>
    <w:rsid w:val="00472094"/>
    <w:rsid w:val="004726B9"/>
    <w:rsid w:val="00472712"/>
    <w:rsid w:val="00472DDA"/>
    <w:rsid w:val="0047306E"/>
    <w:rsid w:val="004732D8"/>
    <w:rsid w:val="00473538"/>
    <w:rsid w:val="004735F8"/>
    <w:rsid w:val="004743B4"/>
    <w:rsid w:val="0047465F"/>
    <w:rsid w:val="00474818"/>
    <w:rsid w:val="00474D3B"/>
    <w:rsid w:val="00474F4A"/>
    <w:rsid w:val="00475053"/>
    <w:rsid w:val="004754FC"/>
    <w:rsid w:val="0047571A"/>
    <w:rsid w:val="004758A8"/>
    <w:rsid w:val="004758C8"/>
    <w:rsid w:val="00475A63"/>
    <w:rsid w:val="00475B2B"/>
    <w:rsid w:val="00475F27"/>
    <w:rsid w:val="004762C3"/>
    <w:rsid w:val="004769C6"/>
    <w:rsid w:val="00476B9D"/>
    <w:rsid w:val="00476E60"/>
    <w:rsid w:val="00476F26"/>
    <w:rsid w:val="004772C3"/>
    <w:rsid w:val="004772D9"/>
    <w:rsid w:val="004777B5"/>
    <w:rsid w:val="00477907"/>
    <w:rsid w:val="00477C84"/>
    <w:rsid w:val="00477D1A"/>
    <w:rsid w:val="00477DB1"/>
    <w:rsid w:val="00477EB1"/>
    <w:rsid w:val="0048000F"/>
    <w:rsid w:val="0048045D"/>
    <w:rsid w:val="00480ACE"/>
    <w:rsid w:val="00480C9F"/>
    <w:rsid w:val="00480F24"/>
    <w:rsid w:val="00481551"/>
    <w:rsid w:val="004818FA"/>
    <w:rsid w:val="00481ADB"/>
    <w:rsid w:val="00482119"/>
    <w:rsid w:val="00482215"/>
    <w:rsid w:val="00482536"/>
    <w:rsid w:val="0048284C"/>
    <w:rsid w:val="00482889"/>
    <w:rsid w:val="00482CE6"/>
    <w:rsid w:val="00482F3F"/>
    <w:rsid w:val="00482F4B"/>
    <w:rsid w:val="00483152"/>
    <w:rsid w:val="00483373"/>
    <w:rsid w:val="004835CD"/>
    <w:rsid w:val="004836C1"/>
    <w:rsid w:val="004840F2"/>
    <w:rsid w:val="00484118"/>
    <w:rsid w:val="004849A9"/>
    <w:rsid w:val="00484D0B"/>
    <w:rsid w:val="00484E8E"/>
    <w:rsid w:val="00485545"/>
    <w:rsid w:val="00485D9C"/>
    <w:rsid w:val="0048683A"/>
    <w:rsid w:val="00486F9F"/>
    <w:rsid w:val="00486FFD"/>
    <w:rsid w:val="0048772B"/>
    <w:rsid w:val="00487788"/>
    <w:rsid w:val="00487818"/>
    <w:rsid w:val="00487D36"/>
    <w:rsid w:val="004903FE"/>
    <w:rsid w:val="00490485"/>
    <w:rsid w:val="004904DF"/>
    <w:rsid w:val="00490D13"/>
    <w:rsid w:val="00490EDC"/>
    <w:rsid w:val="00491095"/>
    <w:rsid w:val="00491519"/>
    <w:rsid w:val="00491E1B"/>
    <w:rsid w:val="00491F44"/>
    <w:rsid w:val="0049215A"/>
    <w:rsid w:val="004927D2"/>
    <w:rsid w:val="004930DD"/>
    <w:rsid w:val="004931AC"/>
    <w:rsid w:val="00493252"/>
    <w:rsid w:val="004934AF"/>
    <w:rsid w:val="00493548"/>
    <w:rsid w:val="0049385F"/>
    <w:rsid w:val="004939FF"/>
    <w:rsid w:val="00493C31"/>
    <w:rsid w:val="00493F28"/>
    <w:rsid w:val="004940C6"/>
    <w:rsid w:val="004940CA"/>
    <w:rsid w:val="00494150"/>
    <w:rsid w:val="004945C1"/>
    <w:rsid w:val="00494869"/>
    <w:rsid w:val="00494B19"/>
    <w:rsid w:val="00494DE2"/>
    <w:rsid w:val="0049583C"/>
    <w:rsid w:val="00495C31"/>
    <w:rsid w:val="00495DF9"/>
    <w:rsid w:val="00496296"/>
    <w:rsid w:val="00496315"/>
    <w:rsid w:val="0049716B"/>
    <w:rsid w:val="00497F16"/>
    <w:rsid w:val="00497FC1"/>
    <w:rsid w:val="004A0402"/>
    <w:rsid w:val="004A06D8"/>
    <w:rsid w:val="004A07AF"/>
    <w:rsid w:val="004A09CE"/>
    <w:rsid w:val="004A0BD9"/>
    <w:rsid w:val="004A0C03"/>
    <w:rsid w:val="004A100C"/>
    <w:rsid w:val="004A195F"/>
    <w:rsid w:val="004A19BB"/>
    <w:rsid w:val="004A1B8B"/>
    <w:rsid w:val="004A1DEF"/>
    <w:rsid w:val="004A1F26"/>
    <w:rsid w:val="004A1FC9"/>
    <w:rsid w:val="004A2288"/>
    <w:rsid w:val="004A2DD3"/>
    <w:rsid w:val="004A3C5E"/>
    <w:rsid w:val="004A3D7C"/>
    <w:rsid w:val="004A467F"/>
    <w:rsid w:val="004A4829"/>
    <w:rsid w:val="004A49D0"/>
    <w:rsid w:val="004A4B17"/>
    <w:rsid w:val="004A4BE7"/>
    <w:rsid w:val="004A4F5E"/>
    <w:rsid w:val="004A507D"/>
    <w:rsid w:val="004A54D5"/>
    <w:rsid w:val="004A5888"/>
    <w:rsid w:val="004A5A95"/>
    <w:rsid w:val="004A5C78"/>
    <w:rsid w:val="004A61D3"/>
    <w:rsid w:val="004A6479"/>
    <w:rsid w:val="004A6599"/>
    <w:rsid w:val="004A66ED"/>
    <w:rsid w:val="004A6C03"/>
    <w:rsid w:val="004A75EC"/>
    <w:rsid w:val="004A7957"/>
    <w:rsid w:val="004A7D59"/>
    <w:rsid w:val="004A7F24"/>
    <w:rsid w:val="004B0036"/>
    <w:rsid w:val="004B0798"/>
    <w:rsid w:val="004B0F3C"/>
    <w:rsid w:val="004B0FCE"/>
    <w:rsid w:val="004B15EE"/>
    <w:rsid w:val="004B1855"/>
    <w:rsid w:val="004B21B6"/>
    <w:rsid w:val="004B225D"/>
    <w:rsid w:val="004B237D"/>
    <w:rsid w:val="004B243F"/>
    <w:rsid w:val="004B25B9"/>
    <w:rsid w:val="004B265C"/>
    <w:rsid w:val="004B2A1A"/>
    <w:rsid w:val="004B2F7B"/>
    <w:rsid w:val="004B2F80"/>
    <w:rsid w:val="004B3050"/>
    <w:rsid w:val="004B3359"/>
    <w:rsid w:val="004B348A"/>
    <w:rsid w:val="004B3826"/>
    <w:rsid w:val="004B3CEF"/>
    <w:rsid w:val="004B3EA4"/>
    <w:rsid w:val="004B3FDC"/>
    <w:rsid w:val="004B411E"/>
    <w:rsid w:val="004B4215"/>
    <w:rsid w:val="004B42E2"/>
    <w:rsid w:val="004B4837"/>
    <w:rsid w:val="004B4A55"/>
    <w:rsid w:val="004B4C88"/>
    <w:rsid w:val="004B5041"/>
    <w:rsid w:val="004B574B"/>
    <w:rsid w:val="004B57C8"/>
    <w:rsid w:val="004B5D94"/>
    <w:rsid w:val="004B61D4"/>
    <w:rsid w:val="004B6EE7"/>
    <w:rsid w:val="004B71BE"/>
    <w:rsid w:val="004B7431"/>
    <w:rsid w:val="004B7838"/>
    <w:rsid w:val="004C00AB"/>
    <w:rsid w:val="004C0184"/>
    <w:rsid w:val="004C0245"/>
    <w:rsid w:val="004C038D"/>
    <w:rsid w:val="004C045C"/>
    <w:rsid w:val="004C0486"/>
    <w:rsid w:val="004C07C6"/>
    <w:rsid w:val="004C0E44"/>
    <w:rsid w:val="004C1452"/>
    <w:rsid w:val="004C14B9"/>
    <w:rsid w:val="004C1580"/>
    <w:rsid w:val="004C16B1"/>
    <w:rsid w:val="004C200E"/>
    <w:rsid w:val="004C298D"/>
    <w:rsid w:val="004C2DCA"/>
    <w:rsid w:val="004C2E31"/>
    <w:rsid w:val="004C2EB1"/>
    <w:rsid w:val="004C3875"/>
    <w:rsid w:val="004C395C"/>
    <w:rsid w:val="004C3A5F"/>
    <w:rsid w:val="004C3A90"/>
    <w:rsid w:val="004C3BCB"/>
    <w:rsid w:val="004C4355"/>
    <w:rsid w:val="004C46E1"/>
    <w:rsid w:val="004C477C"/>
    <w:rsid w:val="004C4D54"/>
    <w:rsid w:val="004C5863"/>
    <w:rsid w:val="004C5890"/>
    <w:rsid w:val="004C5BD0"/>
    <w:rsid w:val="004C5FAA"/>
    <w:rsid w:val="004C675D"/>
    <w:rsid w:val="004C68AF"/>
    <w:rsid w:val="004C6A8D"/>
    <w:rsid w:val="004C6E5C"/>
    <w:rsid w:val="004C6EDE"/>
    <w:rsid w:val="004C71AD"/>
    <w:rsid w:val="004C71ED"/>
    <w:rsid w:val="004C77FD"/>
    <w:rsid w:val="004C7862"/>
    <w:rsid w:val="004D018E"/>
    <w:rsid w:val="004D09D0"/>
    <w:rsid w:val="004D0B26"/>
    <w:rsid w:val="004D0E46"/>
    <w:rsid w:val="004D1260"/>
    <w:rsid w:val="004D18B3"/>
    <w:rsid w:val="004D1A90"/>
    <w:rsid w:val="004D1DCE"/>
    <w:rsid w:val="004D1EB9"/>
    <w:rsid w:val="004D263E"/>
    <w:rsid w:val="004D2649"/>
    <w:rsid w:val="004D2701"/>
    <w:rsid w:val="004D2AC8"/>
    <w:rsid w:val="004D2DD9"/>
    <w:rsid w:val="004D2F42"/>
    <w:rsid w:val="004D2FA4"/>
    <w:rsid w:val="004D389D"/>
    <w:rsid w:val="004D3C76"/>
    <w:rsid w:val="004D3D9E"/>
    <w:rsid w:val="004D3F38"/>
    <w:rsid w:val="004D40A9"/>
    <w:rsid w:val="004D4671"/>
    <w:rsid w:val="004D47A1"/>
    <w:rsid w:val="004D4834"/>
    <w:rsid w:val="004D4BCA"/>
    <w:rsid w:val="004D4DFA"/>
    <w:rsid w:val="004D4F09"/>
    <w:rsid w:val="004D4FD2"/>
    <w:rsid w:val="004D5239"/>
    <w:rsid w:val="004D5242"/>
    <w:rsid w:val="004D5760"/>
    <w:rsid w:val="004D5972"/>
    <w:rsid w:val="004D638D"/>
    <w:rsid w:val="004D63E3"/>
    <w:rsid w:val="004D6488"/>
    <w:rsid w:val="004D655E"/>
    <w:rsid w:val="004D65C0"/>
    <w:rsid w:val="004D6706"/>
    <w:rsid w:val="004D6B04"/>
    <w:rsid w:val="004D6B86"/>
    <w:rsid w:val="004D6BBD"/>
    <w:rsid w:val="004D72BE"/>
    <w:rsid w:val="004D7881"/>
    <w:rsid w:val="004D7FED"/>
    <w:rsid w:val="004E00EB"/>
    <w:rsid w:val="004E0512"/>
    <w:rsid w:val="004E055E"/>
    <w:rsid w:val="004E0BA0"/>
    <w:rsid w:val="004E18B9"/>
    <w:rsid w:val="004E18DB"/>
    <w:rsid w:val="004E19B8"/>
    <w:rsid w:val="004E1E6C"/>
    <w:rsid w:val="004E2A3B"/>
    <w:rsid w:val="004E2AAD"/>
    <w:rsid w:val="004E2ED3"/>
    <w:rsid w:val="004E2F30"/>
    <w:rsid w:val="004E31BA"/>
    <w:rsid w:val="004E40AD"/>
    <w:rsid w:val="004E4389"/>
    <w:rsid w:val="004E450D"/>
    <w:rsid w:val="004E4573"/>
    <w:rsid w:val="004E47AA"/>
    <w:rsid w:val="004E4854"/>
    <w:rsid w:val="004E4909"/>
    <w:rsid w:val="004E4F83"/>
    <w:rsid w:val="004E51D7"/>
    <w:rsid w:val="004E5242"/>
    <w:rsid w:val="004E597C"/>
    <w:rsid w:val="004E5AD3"/>
    <w:rsid w:val="004E5C4A"/>
    <w:rsid w:val="004E5F01"/>
    <w:rsid w:val="004E5F0C"/>
    <w:rsid w:val="004E60CE"/>
    <w:rsid w:val="004E6747"/>
    <w:rsid w:val="004E6E0B"/>
    <w:rsid w:val="004E77C9"/>
    <w:rsid w:val="004E7D6B"/>
    <w:rsid w:val="004E7EC8"/>
    <w:rsid w:val="004F0FCC"/>
    <w:rsid w:val="004F1D6E"/>
    <w:rsid w:val="004F2354"/>
    <w:rsid w:val="004F2559"/>
    <w:rsid w:val="004F2569"/>
    <w:rsid w:val="004F2A84"/>
    <w:rsid w:val="004F2E7C"/>
    <w:rsid w:val="004F2F02"/>
    <w:rsid w:val="004F3190"/>
    <w:rsid w:val="004F3282"/>
    <w:rsid w:val="004F37C6"/>
    <w:rsid w:val="004F3A80"/>
    <w:rsid w:val="004F3B69"/>
    <w:rsid w:val="004F3F92"/>
    <w:rsid w:val="004F3F9E"/>
    <w:rsid w:val="004F41B5"/>
    <w:rsid w:val="004F4FEA"/>
    <w:rsid w:val="004F5230"/>
    <w:rsid w:val="004F53C5"/>
    <w:rsid w:val="004F5655"/>
    <w:rsid w:val="004F5CDC"/>
    <w:rsid w:val="004F61F0"/>
    <w:rsid w:val="004F63DC"/>
    <w:rsid w:val="004F726C"/>
    <w:rsid w:val="004F72EB"/>
    <w:rsid w:val="004F75B4"/>
    <w:rsid w:val="004F76D2"/>
    <w:rsid w:val="00500371"/>
    <w:rsid w:val="005007C2"/>
    <w:rsid w:val="00500A2F"/>
    <w:rsid w:val="00500C57"/>
    <w:rsid w:val="0050131C"/>
    <w:rsid w:val="005016C7"/>
    <w:rsid w:val="005018F2"/>
    <w:rsid w:val="00501B66"/>
    <w:rsid w:val="00501C10"/>
    <w:rsid w:val="00501CC3"/>
    <w:rsid w:val="00501F90"/>
    <w:rsid w:val="0050219E"/>
    <w:rsid w:val="005022C2"/>
    <w:rsid w:val="005028FF"/>
    <w:rsid w:val="00502DB1"/>
    <w:rsid w:val="00502DF7"/>
    <w:rsid w:val="005030F4"/>
    <w:rsid w:val="005030FC"/>
    <w:rsid w:val="00503278"/>
    <w:rsid w:val="005035E2"/>
    <w:rsid w:val="005039E4"/>
    <w:rsid w:val="00503D62"/>
    <w:rsid w:val="00503E78"/>
    <w:rsid w:val="00503E98"/>
    <w:rsid w:val="00503EB2"/>
    <w:rsid w:val="00504001"/>
    <w:rsid w:val="005042F6"/>
    <w:rsid w:val="00504717"/>
    <w:rsid w:val="005049C7"/>
    <w:rsid w:val="005056E2"/>
    <w:rsid w:val="00505A87"/>
    <w:rsid w:val="00506001"/>
    <w:rsid w:val="005060D5"/>
    <w:rsid w:val="005066CB"/>
    <w:rsid w:val="00506994"/>
    <w:rsid w:val="00506C0F"/>
    <w:rsid w:val="00506C20"/>
    <w:rsid w:val="00506D37"/>
    <w:rsid w:val="00506F2F"/>
    <w:rsid w:val="005073A1"/>
    <w:rsid w:val="0050770D"/>
    <w:rsid w:val="00507878"/>
    <w:rsid w:val="005079E7"/>
    <w:rsid w:val="00507D34"/>
    <w:rsid w:val="00507DFA"/>
    <w:rsid w:val="005107C4"/>
    <w:rsid w:val="005107E9"/>
    <w:rsid w:val="00510E2A"/>
    <w:rsid w:val="005114E8"/>
    <w:rsid w:val="0051170A"/>
    <w:rsid w:val="00511C0C"/>
    <w:rsid w:val="0051221A"/>
    <w:rsid w:val="0051223A"/>
    <w:rsid w:val="00512296"/>
    <w:rsid w:val="00512F3B"/>
    <w:rsid w:val="005131CB"/>
    <w:rsid w:val="005132DA"/>
    <w:rsid w:val="00513549"/>
    <w:rsid w:val="00513A36"/>
    <w:rsid w:val="00513B95"/>
    <w:rsid w:val="00513C25"/>
    <w:rsid w:val="0051509F"/>
    <w:rsid w:val="0051572A"/>
    <w:rsid w:val="005159DD"/>
    <w:rsid w:val="00515A7B"/>
    <w:rsid w:val="00515ACF"/>
    <w:rsid w:val="005161C4"/>
    <w:rsid w:val="00516740"/>
    <w:rsid w:val="005168A7"/>
    <w:rsid w:val="00516948"/>
    <w:rsid w:val="00516DAE"/>
    <w:rsid w:val="00516FA2"/>
    <w:rsid w:val="00516FFC"/>
    <w:rsid w:val="005172FE"/>
    <w:rsid w:val="00517E15"/>
    <w:rsid w:val="00520373"/>
    <w:rsid w:val="00520DEF"/>
    <w:rsid w:val="0052124B"/>
    <w:rsid w:val="0052128B"/>
    <w:rsid w:val="005216E0"/>
    <w:rsid w:val="0052185F"/>
    <w:rsid w:val="005219D5"/>
    <w:rsid w:val="00521ABA"/>
    <w:rsid w:val="00521C69"/>
    <w:rsid w:val="00521D72"/>
    <w:rsid w:val="00521FCE"/>
    <w:rsid w:val="0052202F"/>
    <w:rsid w:val="0052219A"/>
    <w:rsid w:val="00522327"/>
    <w:rsid w:val="005224FE"/>
    <w:rsid w:val="005225EB"/>
    <w:rsid w:val="00522790"/>
    <w:rsid w:val="005234C2"/>
    <w:rsid w:val="00523794"/>
    <w:rsid w:val="00523DD5"/>
    <w:rsid w:val="00523F51"/>
    <w:rsid w:val="005245C1"/>
    <w:rsid w:val="005245CA"/>
    <w:rsid w:val="00524DC5"/>
    <w:rsid w:val="005250CE"/>
    <w:rsid w:val="005255A9"/>
    <w:rsid w:val="00525CB8"/>
    <w:rsid w:val="00526449"/>
    <w:rsid w:val="00526731"/>
    <w:rsid w:val="005269CD"/>
    <w:rsid w:val="00526E9A"/>
    <w:rsid w:val="00527191"/>
    <w:rsid w:val="005271A4"/>
    <w:rsid w:val="005271D8"/>
    <w:rsid w:val="00530029"/>
    <w:rsid w:val="005302FE"/>
    <w:rsid w:val="0053129C"/>
    <w:rsid w:val="005313B2"/>
    <w:rsid w:val="005316A5"/>
    <w:rsid w:val="00531F60"/>
    <w:rsid w:val="005320A5"/>
    <w:rsid w:val="005322AE"/>
    <w:rsid w:val="0053230E"/>
    <w:rsid w:val="00532773"/>
    <w:rsid w:val="00532815"/>
    <w:rsid w:val="00532ADD"/>
    <w:rsid w:val="00532DC1"/>
    <w:rsid w:val="00532E38"/>
    <w:rsid w:val="00533522"/>
    <w:rsid w:val="005339F1"/>
    <w:rsid w:val="00533C55"/>
    <w:rsid w:val="00533DBB"/>
    <w:rsid w:val="00534579"/>
    <w:rsid w:val="00534581"/>
    <w:rsid w:val="00534DFE"/>
    <w:rsid w:val="00534E9D"/>
    <w:rsid w:val="0053524F"/>
    <w:rsid w:val="005358FA"/>
    <w:rsid w:val="00535F52"/>
    <w:rsid w:val="005360A9"/>
    <w:rsid w:val="005360DE"/>
    <w:rsid w:val="005361C9"/>
    <w:rsid w:val="00536312"/>
    <w:rsid w:val="005365F2"/>
    <w:rsid w:val="00536650"/>
    <w:rsid w:val="00536C4F"/>
    <w:rsid w:val="00536D99"/>
    <w:rsid w:val="00537397"/>
    <w:rsid w:val="0053745D"/>
    <w:rsid w:val="00537755"/>
    <w:rsid w:val="00537B67"/>
    <w:rsid w:val="00537EAD"/>
    <w:rsid w:val="00537EDD"/>
    <w:rsid w:val="0054043F"/>
    <w:rsid w:val="005404DA"/>
    <w:rsid w:val="00540862"/>
    <w:rsid w:val="0054098B"/>
    <w:rsid w:val="00541C67"/>
    <w:rsid w:val="00541FC1"/>
    <w:rsid w:val="005421AA"/>
    <w:rsid w:val="00542231"/>
    <w:rsid w:val="005422EF"/>
    <w:rsid w:val="00542928"/>
    <w:rsid w:val="00542EAE"/>
    <w:rsid w:val="00543082"/>
    <w:rsid w:val="005432E7"/>
    <w:rsid w:val="00543515"/>
    <w:rsid w:val="00543A5E"/>
    <w:rsid w:val="00543BF0"/>
    <w:rsid w:val="00543C30"/>
    <w:rsid w:val="00544590"/>
    <w:rsid w:val="00544611"/>
    <w:rsid w:val="00544DE0"/>
    <w:rsid w:val="00545085"/>
    <w:rsid w:val="0054520F"/>
    <w:rsid w:val="00545414"/>
    <w:rsid w:val="00545BD4"/>
    <w:rsid w:val="005465B4"/>
    <w:rsid w:val="0054662F"/>
    <w:rsid w:val="005466F9"/>
    <w:rsid w:val="005468F1"/>
    <w:rsid w:val="00546A13"/>
    <w:rsid w:val="00546A7E"/>
    <w:rsid w:val="00546B0F"/>
    <w:rsid w:val="00546F56"/>
    <w:rsid w:val="005473D7"/>
    <w:rsid w:val="005475A7"/>
    <w:rsid w:val="00547806"/>
    <w:rsid w:val="005479B1"/>
    <w:rsid w:val="00547BF0"/>
    <w:rsid w:val="00547CF4"/>
    <w:rsid w:val="00547D64"/>
    <w:rsid w:val="00550242"/>
    <w:rsid w:val="005517AD"/>
    <w:rsid w:val="00551D3B"/>
    <w:rsid w:val="00551E0C"/>
    <w:rsid w:val="00552AC6"/>
    <w:rsid w:val="00552F64"/>
    <w:rsid w:val="0055321F"/>
    <w:rsid w:val="0055358E"/>
    <w:rsid w:val="00553D57"/>
    <w:rsid w:val="00553F2A"/>
    <w:rsid w:val="0055417A"/>
    <w:rsid w:val="0055429B"/>
    <w:rsid w:val="00554421"/>
    <w:rsid w:val="0055445C"/>
    <w:rsid w:val="00554550"/>
    <w:rsid w:val="0055486C"/>
    <w:rsid w:val="00555603"/>
    <w:rsid w:val="00555848"/>
    <w:rsid w:val="00555BFB"/>
    <w:rsid w:val="00555DCE"/>
    <w:rsid w:val="00556272"/>
    <w:rsid w:val="005564CD"/>
    <w:rsid w:val="00556D5C"/>
    <w:rsid w:val="00556D7D"/>
    <w:rsid w:val="00557111"/>
    <w:rsid w:val="00557A16"/>
    <w:rsid w:val="00557D17"/>
    <w:rsid w:val="00557F4C"/>
    <w:rsid w:val="00557FC3"/>
    <w:rsid w:val="005602D2"/>
    <w:rsid w:val="005605B3"/>
    <w:rsid w:val="005608E3"/>
    <w:rsid w:val="00560F2F"/>
    <w:rsid w:val="00561110"/>
    <w:rsid w:val="0056120D"/>
    <w:rsid w:val="00561929"/>
    <w:rsid w:val="0056201A"/>
    <w:rsid w:val="0056203C"/>
    <w:rsid w:val="00562420"/>
    <w:rsid w:val="0056256A"/>
    <w:rsid w:val="00562612"/>
    <w:rsid w:val="00563348"/>
    <w:rsid w:val="00563552"/>
    <w:rsid w:val="005638A6"/>
    <w:rsid w:val="00563EF4"/>
    <w:rsid w:val="00563F3B"/>
    <w:rsid w:val="005643F5"/>
    <w:rsid w:val="00564516"/>
    <w:rsid w:val="0056480B"/>
    <w:rsid w:val="00564972"/>
    <w:rsid w:val="00564B86"/>
    <w:rsid w:val="00564F08"/>
    <w:rsid w:val="005651D1"/>
    <w:rsid w:val="0056528A"/>
    <w:rsid w:val="005658BA"/>
    <w:rsid w:val="00565B2A"/>
    <w:rsid w:val="00565C79"/>
    <w:rsid w:val="0056615B"/>
    <w:rsid w:val="005662A4"/>
    <w:rsid w:val="005662C3"/>
    <w:rsid w:val="00566655"/>
    <w:rsid w:val="00566B34"/>
    <w:rsid w:val="00566CC0"/>
    <w:rsid w:val="00566D36"/>
    <w:rsid w:val="0056733C"/>
    <w:rsid w:val="00567355"/>
    <w:rsid w:val="00567AFB"/>
    <w:rsid w:val="00570327"/>
    <w:rsid w:val="005704A1"/>
    <w:rsid w:val="00570C2A"/>
    <w:rsid w:val="00570C80"/>
    <w:rsid w:val="00571397"/>
    <w:rsid w:val="00571496"/>
    <w:rsid w:val="005718AA"/>
    <w:rsid w:val="00571A8A"/>
    <w:rsid w:val="00571B6E"/>
    <w:rsid w:val="00571C50"/>
    <w:rsid w:val="00571F51"/>
    <w:rsid w:val="00572870"/>
    <w:rsid w:val="00572AC7"/>
    <w:rsid w:val="00573515"/>
    <w:rsid w:val="00573BE5"/>
    <w:rsid w:val="0057416F"/>
    <w:rsid w:val="005743DB"/>
    <w:rsid w:val="0057498F"/>
    <w:rsid w:val="00575004"/>
    <w:rsid w:val="005750DA"/>
    <w:rsid w:val="005755A5"/>
    <w:rsid w:val="005756EA"/>
    <w:rsid w:val="0057571F"/>
    <w:rsid w:val="005758BC"/>
    <w:rsid w:val="00575DFF"/>
    <w:rsid w:val="00575FA5"/>
    <w:rsid w:val="00576042"/>
    <w:rsid w:val="005761E5"/>
    <w:rsid w:val="00576B14"/>
    <w:rsid w:val="00576F07"/>
    <w:rsid w:val="00577163"/>
    <w:rsid w:val="005772EC"/>
    <w:rsid w:val="00577435"/>
    <w:rsid w:val="005775F5"/>
    <w:rsid w:val="005776D5"/>
    <w:rsid w:val="005777D8"/>
    <w:rsid w:val="0057783F"/>
    <w:rsid w:val="00577B8A"/>
    <w:rsid w:val="00577CD9"/>
    <w:rsid w:val="00577EBF"/>
    <w:rsid w:val="00580347"/>
    <w:rsid w:val="00580B0C"/>
    <w:rsid w:val="005810CF"/>
    <w:rsid w:val="005814C4"/>
    <w:rsid w:val="00581C15"/>
    <w:rsid w:val="00582036"/>
    <w:rsid w:val="0058246E"/>
    <w:rsid w:val="00582995"/>
    <w:rsid w:val="00582DEA"/>
    <w:rsid w:val="00583356"/>
    <w:rsid w:val="005836BD"/>
    <w:rsid w:val="00583B26"/>
    <w:rsid w:val="00583C07"/>
    <w:rsid w:val="00583C3F"/>
    <w:rsid w:val="00583E7B"/>
    <w:rsid w:val="0058436A"/>
    <w:rsid w:val="00584636"/>
    <w:rsid w:val="00584660"/>
    <w:rsid w:val="00584A6A"/>
    <w:rsid w:val="00584ACA"/>
    <w:rsid w:val="00584B00"/>
    <w:rsid w:val="00584F95"/>
    <w:rsid w:val="00585027"/>
    <w:rsid w:val="005851DD"/>
    <w:rsid w:val="0058563C"/>
    <w:rsid w:val="00585650"/>
    <w:rsid w:val="00585771"/>
    <w:rsid w:val="00585815"/>
    <w:rsid w:val="005858DB"/>
    <w:rsid w:val="00585A41"/>
    <w:rsid w:val="00585AFE"/>
    <w:rsid w:val="00585BB1"/>
    <w:rsid w:val="00585C5F"/>
    <w:rsid w:val="00585E15"/>
    <w:rsid w:val="00586238"/>
    <w:rsid w:val="00586255"/>
    <w:rsid w:val="00586D2C"/>
    <w:rsid w:val="00587403"/>
    <w:rsid w:val="00587618"/>
    <w:rsid w:val="00587D76"/>
    <w:rsid w:val="005904A4"/>
    <w:rsid w:val="0059060D"/>
    <w:rsid w:val="005906CA"/>
    <w:rsid w:val="005908BE"/>
    <w:rsid w:val="00590946"/>
    <w:rsid w:val="00590A58"/>
    <w:rsid w:val="00590AE6"/>
    <w:rsid w:val="00590AF0"/>
    <w:rsid w:val="00590F77"/>
    <w:rsid w:val="005914AA"/>
    <w:rsid w:val="005916C6"/>
    <w:rsid w:val="0059173E"/>
    <w:rsid w:val="00591B74"/>
    <w:rsid w:val="00591D8F"/>
    <w:rsid w:val="005925CC"/>
    <w:rsid w:val="00592973"/>
    <w:rsid w:val="00592B42"/>
    <w:rsid w:val="00592E08"/>
    <w:rsid w:val="00593368"/>
    <w:rsid w:val="00593601"/>
    <w:rsid w:val="00593F83"/>
    <w:rsid w:val="00594039"/>
    <w:rsid w:val="00594182"/>
    <w:rsid w:val="00594669"/>
    <w:rsid w:val="005946B4"/>
    <w:rsid w:val="0059473B"/>
    <w:rsid w:val="00594AD0"/>
    <w:rsid w:val="00594DE4"/>
    <w:rsid w:val="00595379"/>
    <w:rsid w:val="00595727"/>
    <w:rsid w:val="0059581D"/>
    <w:rsid w:val="005958AE"/>
    <w:rsid w:val="00595A28"/>
    <w:rsid w:val="00596079"/>
    <w:rsid w:val="005960FA"/>
    <w:rsid w:val="00596D5E"/>
    <w:rsid w:val="00596DBF"/>
    <w:rsid w:val="00596F8F"/>
    <w:rsid w:val="00597047"/>
    <w:rsid w:val="0059741B"/>
    <w:rsid w:val="00597A8A"/>
    <w:rsid w:val="00597C1A"/>
    <w:rsid w:val="00597D8C"/>
    <w:rsid w:val="00597FBB"/>
    <w:rsid w:val="005A0F64"/>
    <w:rsid w:val="005A1860"/>
    <w:rsid w:val="005A186C"/>
    <w:rsid w:val="005A1A35"/>
    <w:rsid w:val="005A1ADD"/>
    <w:rsid w:val="005A247A"/>
    <w:rsid w:val="005A25F2"/>
    <w:rsid w:val="005A2B56"/>
    <w:rsid w:val="005A2C4F"/>
    <w:rsid w:val="005A3121"/>
    <w:rsid w:val="005A3325"/>
    <w:rsid w:val="005A3514"/>
    <w:rsid w:val="005A378D"/>
    <w:rsid w:val="005A37A5"/>
    <w:rsid w:val="005A392B"/>
    <w:rsid w:val="005A3AE9"/>
    <w:rsid w:val="005A3BE2"/>
    <w:rsid w:val="005A3FF3"/>
    <w:rsid w:val="005A47B1"/>
    <w:rsid w:val="005A4A7C"/>
    <w:rsid w:val="005A4E06"/>
    <w:rsid w:val="005A504D"/>
    <w:rsid w:val="005A518F"/>
    <w:rsid w:val="005A538B"/>
    <w:rsid w:val="005A53BC"/>
    <w:rsid w:val="005A5586"/>
    <w:rsid w:val="005A5868"/>
    <w:rsid w:val="005A58CB"/>
    <w:rsid w:val="005A5D6F"/>
    <w:rsid w:val="005A62C5"/>
    <w:rsid w:val="005A6617"/>
    <w:rsid w:val="005A6BFC"/>
    <w:rsid w:val="005A6D68"/>
    <w:rsid w:val="005A6D9A"/>
    <w:rsid w:val="005A6E87"/>
    <w:rsid w:val="005A732A"/>
    <w:rsid w:val="005A73A2"/>
    <w:rsid w:val="005A7644"/>
    <w:rsid w:val="005A792A"/>
    <w:rsid w:val="005A7C54"/>
    <w:rsid w:val="005A7E8C"/>
    <w:rsid w:val="005A7EF8"/>
    <w:rsid w:val="005B01F7"/>
    <w:rsid w:val="005B05BA"/>
    <w:rsid w:val="005B0A30"/>
    <w:rsid w:val="005B0C19"/>
    <w:rsid w:val="005B0EA2"/>
    <w:rsid w:val="005B100A"/>
    <w:rsid w:val="005B136C"/>
    <w:rsid w:val="005B14F3"/>
    <w:rsid w:val="005B1C62"/>
    <w:rsid w:val="005B1ED3"/>
    <w:rsid w:val="005B1EE0"/>
    <w:rsid w:val="005B1FD6"/>
    <w:rsid w:val="005B2071"/>
    <w:rsid w:val="005B20F5"/>
    <w:rsid w:val="005B2C60"/>
    <w:rsid w:val="005B3272"/>
    <w:rsid w:val="005B347C"/>
    <w:rsid w:val="005B38AA"/>
    <w:rsid w:val="005B3A8C"/>
    <w:rsid w:val="005B3AEC"/>
    <w:rsid w:val="005B3BAB"/>
    <w:rsid w:val="005B3C59"/>
    <w:rsid w:val="005B3DBC"/>
    <w:rsid w:val="005B3DD8"/>
    <w:rsid w:val="005B42F1"/>
    <w:rsid w:val="005B440E"/>
    <w:rsid w:val="005B4D92"/>
    <w:rsid w:val="005B4F0A"/>
    <w:rsid w:val="005B4F4B"/>
    <w:rsid w:val="005B503F"/>
    <w:rsid w:val="005B520E"/>
    <w:rsid w:val="005B5285"/>
    <w:rsid w:val="005B5644"/>
    <w:rsid w:val="005B5DF7"/>
    <w:rsid w:val="005B6247"/>
    <w:rsid w:val="005B64A5"/>
    <w:rsid w:val="005B67F3"/>
    <w:rsid w:val="005B6894"/>
    <w:rsid w:val="005B6A8B"/>
    <w:rsid w:val="005B6AC0"/>
    <w:rsid w:val="005B6F22"/>
    <w:rsid w:val="005B7194"/>
    <w:rsid w:val="005B787D"/>
    <w:rsid w:val="005B7CED"/>
    <w:rsid w:val="005C052A"/>
    <w:rsid w:val="005C0BC7"/>
    <w:rsid w:val="005C0BEB"/>
    <w:rsid w:val="005C0BEC"/>
    <w:rsid w:val="005C10B3"/>
    <w:rsid w:val="005C1273"/>
    <w:rsid w:val="005C17DF"/>
    <w:rsid w:val="005C2100"/>
    <w:rsid w:val="005C2453"/>
    <w:rsid w:val="005C2B10"/>
    <w:rsid w:val="005C2DD8"/>
    <w:rsid w:val="005C2E7E"/>
    <w:rsid w:val="005C38D5"/>
    <w:rsid w:val="005C40D8"/>
    <w:rsid w:val="005C42F5"/>
    <w:rsid w:val="005C431A"/>
    <w:rsid w:val="005C45D3"/>
    <w:rsid w:val="005C4928"/>
    <w:rsid w:val="005C49E6"/>
    <w:rsid w:val="005C4AD1"/>
    <w:rsid w:val="005C4FD1"/>
    <w:rsid w:val="005C509F"/>
    <w:rsid w:val="005C51FC"/>
    <w:rsid w:val="005C554F"/>
    <w:rsid w:val="005C5605"/>
    <w:rsid w:val="005C5EEC"/>
    <w:rsid w:val="005C5F46"/>
    <w:rsid w:val="005C6063"/>
    <w:rsid w:val="005C6323"/>
    <w:rsid w:val="005C6942"/>
    <w:rsid w:val="005C6B0E"/>
    <w:rsid w:val="005C7701"/>
    <w:rsid w:val="005C773A"/>
    <w:rsid w:val="005C7787"/>
    <w:rsid w:val="005C791F"/>
    <w:rsid w:val="005C795A"/>
    <w:rsid w:val="005C7C08"/>
    <w:rsid w:val="005D0214"/>
    <w:rsid w:val="005D0861"/>
    <w:rsid w:val="005D08D9"/>
    <w:rsid w:val="005D0FC6"/>
    <w:rsid w:val="005D1037"/>
    <w:rsid w:val="005D17FE"/>
    <w:rsid w:val="005D1B6B"/>
    <w:rsid w:val="005D1B7F"/>
    <w:rsid w:val="005D258A"/>
    <w:rsid w:val="005D29DF"/>
    <w:rsid w:val="005D2AC8"/>
    <w:rsid w:val="005D321F"/>
    <w:rsid w:val="005D3281"/>
    <w:rsid w:val="005D3560"/>
    <w:rsid w:val="005D3564"/>
    <w:rsid w:val="005D382C"/>
    <w:rsid w:val="005D3ADB"/>
    <w:rsid w:val="005D3CB3"/>
    <w:rsid w:val="005D42D7"/>
    <w:rsid w:val="005D446D"/>
    <w:rsid w:val="005D44F2"/>
    <w:rsid w:val="005D4554"/>
    <w:rsid w:val="005D45BC"/>
    <w:rsid w:val="005D45D5"/>
    <w:rsid w:val="005D469E"/>
    <w:rsid w:val="005D472F"/>
    <w:rsid w:val="005D4782"/>
    <w:rsid w:val="005D5335"/>
    <w:rsid w:val="005D5489"/>
    <w:rsid w:val="005D5741"/>
    <w:rsid w:val="005D5757"/>
    <w:rsid w:val="005D5863"/>
    <w:rsid w:val="005D5904"/>
    <w:rsid w:val="005D5970"/>
    <w:rsid w:val="005D5ADA"/>
    <w:rsid w:val="005D60F7"/>
    <w:rsid w:val="005D6225"/>
    <w:rsid w:val="005D65F4"/>
    <w:rsid w:val="005D6B13"/>
    <w:rsid w:val="005D6D22"/>
    <w:rsid w:val="005D757A"/>
    <w:rsid w:val="005D76DF"/>
    <w:rsid w:val="005D77F3"/>
    <w:rsid w:val="005D77FC"/>
    <w:rsid w:val="005D794B"/>
    <w:rsid w:val="005D7AFA"/>
    <w:rsid w:val="005D7BD4"/>
    <w:rsid w:val="005D7C52"/>
    <w:rsid w:val="005D7D3D"/>
    <w:rsid w:val="005E09B3"/>
    <w:rsid w:val="005E0B2A"/>
    <w:rsid w:val="005E12F3"/>
    <w:rsid w:val="005E141B"/>
    <w:rsid w:val="005E15DF"/>
    <w:rsid w:val="005E16FE"/>
    <w:rsid w:val="005E17DE"/>
    <w:rsid w:val="005E19B6"/>
    <w:rsid w:val="005E1A12"/>
    <w:rsid w:val="005E1A4B"/>
    <w:rsid w:val="005E1BB8"/>
    <w:rsid w:val="005E2488"/>
    <w:rsid w:val="005E25EC"/>
    <w:rsid w:val="005E27B1"/>
    <w:rsid w:val="005E283E"/>
    <w:rsid w:val="005E295B"/>
    <w:rsid w:val="005E2C57"/>
    <w:rsid w:val="005E2DFF"/>
    <w:rsid w:val="005E3220"/>
    <w:rsid w:val="005E3637"/>
    <w:rsid w:val="005E3868"/>
    <w:rsid w:val="005E3DE7"/>
    <w:rsid w:val="005E4657"/>
    <w:rsid w:val="005E480D"/>
    <w:rsid w:val="005E4CB9"/>
    <w:rsid w:val="005E4DC3"/>
    <w:rsid w:val="005E5274"/>
    <w:rsid w:val="005E5404"/>
    <w:rsid w:val="005E5571"/>
    <w:rsid w:val="005E5B10"/>
    <w:rsid w:val="005E5B2D"/>
    <w:rsid w:val="005E5CBD"/>
    <w:rsid w:val="005E5F22"/>
    <w:rsid w:val="005E5FEB"/>
    <w:rsid w:val="005E60E2"/>
    <w:rsid w:val="005E6594"/>
    <w:rsid w:val="005E67F9"/>
    <w:rsid w:val="005E6A59"/>
    <w:rsid w:val="005E6BBF"/>
    <w:rsid w:val="005E6C45"/>
    <w:rsid w:val="005E6C51"/>
    <w:rsid w:val="005E6DC7"/>
    <w:rsid w:val="005E734E"/>
    <w:rsid w:val="005E7415"/>
    <w:rsid w:val="005E799A"/>
    <w:rsid w:val="005E7A21"/>
    <w:rsid w:val="005E7CE2"/>
    <w:rsid w:val="005E7D9F"/>
    <w:rsid w:val="005E7FED"/>
    <w:rsid w:val="005F013B"/>
    <w:rsid w:val="005F03CC"/>
    <w:rsid w:val="005F1918"/>
    <w:rsid w:val="005F1B64"/>
    <w:rsid w:val="005F20B1"/>
    <w:rsid w:val="005F24D7"/>
    <w:rsid w:val="005F2DF5"/>
    <w:rsid w:val="005F2E31"/>
    <w:rsid w:val="005F3C8C"/>
    <w:rsid w:val="005F3FFF"/>
    <w:rsid w:val="005F4191"/>
    <w:rsid w:val="005F42A2"/>
    <w:rsid w:val="005F48B1"/>
    <w:rsid w:val="005F4D34"/>
    <w:rsid w:val="005F5059"/>
    <w:rsid w:val="005F52C5"/>
    <w:rsid w:val="005F54EF"/>
    <w:rsid w:val="005F57FB"/>
    <w:rsid w:val="005F5E70"/>
    <w:rsid w:val="005F5F36"/>
    <w:rsid w:val="005F635E"/>
    <w:rsid w:val="005F63AC"/>
    <w:rsid w:val="005F68DB"/>
    <w:rsid w:val="005F6A03"/>
    <w:rsid w:val="005F6ED0"/>
    <w:rsid w:val="005F6F32"/>
    <w:rsid w:val="005F6FB7"/>
    <w:rsid w:val="005F715B"/>
    <w:rsid w:val="005F764A"/>
    <w:rsid w:val="005F7693"/>
    <w:rsid w:val="00600291"/>
    <w:rsid w:val="00600491"/>
    <w:rsid w:val="00600E4A"/>
    <w:rsid w:val="00601038"/>
    <w:rsid w:val="00601AFC"/>
    <w:rsid w:val="00601BF9"/>
    <w:rsid w:val="00601CCF"/>
    <w:rsid w:val="00601F5B"/>
    <w:rsid w:val="00602276"/>
    <w:rsid w:val="00602283"/>
    <w:rsid w:val="006024D1"/>
    <w:rsid w:val="00602587"/>
    <w:rsid w:val="00602677"/>
    <w:rsid w:val="006026A2"/>
    <w:rsid w:val="00602B47"/>
    <w:rsid w:val="00603151"/>
    <w:rsid w:val="006037F8"/>
    <w:rsid w:val="00603C85"/>
    <w:rsid w:val="00604017"/>
    <w:rsid w:val="00604449"/>
    <w:rsid w:val="00604AD7"/>
    <w:rsid w:val="00604F4F"/>
    <w:rsid w:val="00605014"/>
    <w:rsid w:val="0060501A"/>
    <w:rsid w:val="0060557E"/>
    <w:rsid w:val="00605645"/>
    <w:rsid w:val="0060589F"/>
    <w:rsid w:val="00605AB1"/>
    <w:rsid w:val="00605C08"/>
    <w:rsid w:val="00605D50"/>
    <w:rsid w:val="006062F7"/>
    <w:rsid w:val="00606380"/>
    <w:rsid w:val="00606986"/>
    <w:rsid w:val="00607011"/>
    <w:rsid w:val="006070EB"/>
    <w:rsid w:val="006078FA"/>
    <w:rsid w:val="0060796B"/>
    <w:rsid w:val="0061036E"/>
    <w:rsid w:val="006109F4"/>
    <w:rsid w:val="00610A2B"/>
    <w:rsid w:val="00610DE7"/>
    <w:rsid w:val="00610F7E"/>
    <w:rsid w:val="006111EF"/>
    <w:rsid w:val="006113F8"/>
    <w:rsid w:val="0061147A"/>
    <w:rsid w:val="0061168F"/>
    <w:rsid w:val="00611E01"/>
    <w:rsid w:val="00611FBE"/>
    <w:rsid w:val="00611FDB"/>
    <w:rsid w:val="00612503"/>
    <w:rsid w:val="0061254D"/>
    <w:rsid w:val="00612596"/>
    <w:rsid w:val="00612994"/>
    <w:rsid w:val="00613629"/>
    <w:rsid w:val="00613C01"/>
    <w:rsid w:val="00613D25"/>
    <w:rsid w:val="00613D91"/>
    <w:rsid w:val="00613E95"/>
    <w:rsid w:val="00614182"/>
    <w:rsid w:val="006141ED"/>
    <w:rsid w:val="00614444"/>
    <w:rsid w:val="00614C54"/>
    <w:rsid w:val="00615058"/>
    <w:rsid w:val="0061508F"/>
    <w:rsid w:val="00615138"/>
    <w:rsid w:val="006152E4"/>
    <w:rsid w:val="0061549B"/>
    <w:rsid w:val="00615809"/>
    <w:rsid w:val="00615A72"/>
    <w:rsid w:val="0061602B"/>
    <w:rsid w:val="006163AE"/>
    <w:rsid w:val="00616786"/>
    <w:rsid w:val="006172D8"/>
    <w:rsid w:val="00617BF8"/>
    <w:rsid w:val="00617F81"/>
    <w:rsid w:val="0062001D"/>
    <w:rsid w:val="0062012D"/>
    <w:rsid w:val="006203E1"/>
    <w:rsid w:val="0062087F"/>
    <w:rsid w:val="006208EE"/>
    <w:rsid w:val="006208F4"/>
    <w:rsid w:val="00620D3B"/>
    <w:rsid w:val="00620FD0"/>
    <w:rsid w:val="0062112B"/>
    <w:rsid w:val="00621442"/>
    <w:rsid w:val="00621925"/>
    <w:rsid w:val="00621C93"/>
    <w:rsid w:val="00621DA8"/>
    <w:rsid w:val="00621E66"/>
    <w:rsid w:val="00621F17"/>
    <w:rsid w:val="006220ED"/>
    <w:rsid w:val="00622877"/>
    <w:rsid w:val="00622FBE"/>
    <w:rsid w:val="006233BB"/>
    <w:rsid w:val="0062356F"/>
    <w:rsid w:val="00623972"/>
    <w:rsid w:val="0062399E"/>
    <w:rsid w:val="00623B65"/>
    <w:rsid w:val="00623B7B"/>
    <w:rsid w:val="00623CA9"/>
    <w:rsid w:val="00623D83"/>
    <w:rsid w:val="00623D9E"/>
    <w:rsid w:val="00624342"/>
    <w:rsid w:val="006244E1"/>
    <w:rsid w:val="006245AC"/>
    <w:rsid w:val="006248F6"/>
    <w:rsid w:val="00624C3E"/>
    <w:rsid w:val="00624DD7"/>
    <w:rsid w:val="00624DEA"/>
    <w:rsid w:val="00624E30"/>
    <w:rsid w:val="0062504E"/>
    <w:rsid w:val="00625107"/>
    <w:rsid w:val="00625281"/>
    <w:rsid w:val="00625B10"/>
    <w:rsid w:val="00626307"/>
    <w:rsid w:val="00626434"/>
    <w:rsid w:val="00626C5B"/>
    <w:rsid w:val="00626E73"/>
    <w:rsid w:val="006271D5"/>
    <w:rsid w:val="00627A4D"/>
    <w:rsid w:val="00627D9C"/>
    <w:rsid w:val="00627DBD"/>
    <w:rsid w:val="00627F89"/>
    <w:rsid w:val="00630823"/>
    <w:rsid w:val="0063087F"/>
    <w:rsid w:val="00630C71"/>
    <w:rsid w:val="00630DBB"/>
    <w:rsid w:val="00630FFD"/>
    <w:rsid w:val="0063105C"/>
    <w:rsid w:val="00631559"/>
    <w:rsid w:val="0063184F"/>
    <w:rsid w:val="00631E58"/>
    <w:rsid w:val="0063204C"/>
    <w:rsid w:val="0063288F"/>
    <w:rsid w:val="00633360"/>
    <w:rsid w:val="0063337B"/>
    <w:rsid w:val="0063370F"/>
    <w:rsid w:val="00633A40"/>
    <w:rsid w:val="00634039"/>
    <w:rsid w:val="00634055"/>
    <w:rsid w:val="00634327"/>
    <w:rsid w:val="00635189"/>
    <w:rsid w:val="006358E8"/>
    <w:rsid w:val="00635A68"/>
    <w:rsid w:val="00635C25"/>
    <w:rsid w:val="00635F1A"/>
    <w:rsid w:val="006360AD"/>
    <w:rsid w:val="006360F5"/>
    <w:rsid w:val="0063640E"/>
    <w:rsid w:val="00636A5B"/>
    <w:rsid w:val="00636ABA"/>
    <w:rsid w:val="00636C2D"/>
    <w:rsid w:val="00636ED8"/>
    <w:rsid w:val="006372B7"/>
    <w:rsid w:val="006373B0"/>
    <w:rsid w:val="00637489"/>
    <w:rsid w:val="006374EB"/>
    <w:rsid w:val="006375FB"/>
    <w:rsid w:val="00637BE5"/>
    <w:rsid w:val="00637E13"/>
    <w:rsid w:val="00637F80"/>
    <w:rsid w:val="0064003F"/>
    <w:rsid w:val="006401A7"/>
    <w:rsid w:val="006401CE"/>
    <w:rsid w:val="006409D5"/>
    <w:rsid w:val="00640C93"/>
    <w:rsid w:val="00640DD6"/>
    <w:rsid w:val="006413D9"/>
    <w:rsid w:val="00641524"/>
    <w:rsid w:val="00641650"/>
    <w:rsid w:val="006417CB"/>
    <w:rsid w:val="006418A1"/>
    <w:rsid w:val="00641AE6"/>
    <w:rsid w:val="00641D60"/>
    <w:rsid w:val="00641DFA"/>
    <w:rsid w:val="006425B3"/>
    <w:rsid w:val="00642727"/>
    <w:rsid w:val="00642738"/>
    <w:rsid w:val="006429D8"/>
    <w:rsid w:val="00642D2C"/>
    <w:rsid w:val="0064307E"/>
    <w:rsid w:val="00643145"/>
    <w:rsid w:val="00643321"/>
    <w:rsid w:val="006436E1"/>
    <w:rsid w:val="00643823"/>
    <w:rsid w:val="00643863"/>
    <w:rsid w:val="00643B41"/>
    <w:rsid w:val="00644833"/>
    <w:rsid w:val="00645494"/>
    <w:rsid w:val="006455AA"/>
    <w:rsid w:val="00645733"/>
    <w:rsid w:val="00645B38"/>
    <w:rsid w:val="00646285"/>
    <w:rsid w:val="0064647A"/>
    <w:rsid w:val="006465D4"/>
    <w:rsid w:val="006466CE"/>
    <w:rsid w:val="0064693A"/>
    <w:rsid w:val="00646D2A"/>
    <w:rsid w:val="00646FD6"/>
    <w:rsid w:val="0064705A"/>
    <w:rsid w:val="00647294"/>
    <w:rsid w:val="00647406"/>
    <w:rsid w:val="006478B4"/>
    <w:rsid w:val="006505AB"/>
    <w:rsid w:val="006507A2"/>
    <w:rsid w:val="00650B56"/>
    <w:rsid w:val="00650F04"/>
    <w:rsid w:val="00651092"/>
    <w:rsid w:val="00651696"/>
    <w:rsid w:val="006517D6"/>
    <w:rsid w:val="0065195D"/>
    <w:rsid w:val="00651BE3"/>
    <w:rsid w:val="00651D36"/>
    <w:rsid w:val="00651DA9"/>
    <w:rsid w:val="00651F87"/>
    <w:rsid w:val="006520C5"/>
    <w:rsid w:val="006520C7"/>
    <w:rsid w:val="006524F4"/>
    <w:rsid w:val="00652658"/>
    <w:rsid w:val="00652E8B"/>
    <w:rsid w:val="00652EF1"/>
    <w:rsid w:val="00653389"/>
    <w:rsid w:val="00653712"/>
    <w:rsid w:val="00653DDF"/>
    <w:rsid w:val="00653E12"/>
    <w:rsid w:val="006548CC"/>
    <w:rsid w:val="00655349"/>
    <w:rsid w:val="00655A97"/>
    <w:rsid w:val="00655F09"/>
    <w:rsid w:val="00655F5B"/>
    <w:rsid w:val="00655FA8"/>
    <w:rsid w:val="00656364"/>
    <w:rsid w:val="006567B4"/>
    <w:rsid w:val="006568D8"/>
    <w:rsid w:val="00656A65"/>
    <w:rsid w:val="00657A26"/>
    <w:rsid w:val="00657B9D"/>
    <w:rsid w:val="00660040"/>
    <w:rsid w:val="0066059B"/>
    <w:rsid w:val="00660CBC"/>
    <w:rsid w:val="00661020"/>
    <w:rsid w:val="0066147B"/>
    <w:rsid w:val="00661647"/>
    <w:rsid w:val="006617AF"/>
    <w:rsid w:val="00661EAD"/>
    <w:rsid w:val="00661EC7"/>
    <w:rsid w:val="00662110"/>
    <w:rsid w:val="0066230D"/>
    <w:rsid w:val="00662756"/>
    <w:rsid w:val="00662D26"/>
    <w:rsid w:val="00663346"/>
    <w:rsid w:val="00663627"/>
    <w:rsid w:val="00663B03"/>
    <w:rsid w:val="00663FCF"/>
    <w:rsid w:val="006640EF"/>
    <w:rsid w:val="006647B9"/>
    <w:rsid w:val="00664927"/>
    <w:rsid w:val="00664BAB"/>
    <w:rsid w:val="006651A7"/>
    <w:rsid w:val="0066596C"/>
    <w:rsid w:val="00665C8E"/>
    <w:rsid w:val="00665CA4"/>
    <w:rsid w:val="0066610C"/>
    <w:rsid w:val="00666BAF"/>
    <w:rsid w:val="00666D6F"/>
    <w:rsid w:val="00667FEF"/>
    <w:rsid w:val="0067001A"/>
    <w:rsid w:val="0067038F"/>
    <w:rsid w:val="006708C5"/>
    <w:rsid w:val="00670D82"/>
    <w:rsid w:val="006711FC"/>
    <w:rsid w:val="00671763"/>
    <w:rsid w:val="00672445"/>
    <w:rsid w:val="0067261C"/>
    <w:rsid w:val="006727E3"/>
    <w:rsid w:val="006728CD"/>
    <w:rsid w:val="00673286"/>
    <w:rsid w:val="0067331A"/>
    <w:rsid w:val="00673947"/>
    <w:rsid w:val="00673AD0"/>
    <w:rsid w:val="006741E9"/>
    <w:rsid w:val="006743E5"/>
    <w:rsid w:val="006745AB"/>
    <w:rsid w:val="00674A7B"/>
    <w:rsid w:val="00674C2F"/>
    <w:rsid w:val="00674F73"/>
    <w:rsid w:val="006754E9"/>
    <w:rsid w:val="00675924"/>
    <w:rsid w:val="00675FC6"/>
    <w:rsid w:val="0067647E"/>
    <w:rsid w:val="00676711"/>
    <w:rsid w:val="00676A8E"/>
    <w:rsid w:val="00676B92"/>
    <w:rsid w:val="00676C74"/>
    <w:rsid w:val="006770CF"/>
    <w:rsid w:val="006774EB"/>
    <w:rsid w:val="006776A0"/>
    <w:rsid w:val="00677797"/>
    <w:rsid w:val="00677A85"/>
    <w:rsid w:val="00677EA4"/>
    <w:rsid w:val="006801A5"/>
    <w:rsid w:val="00680746"/>
    <w:rsid w:val="00680BAA"/>
    <w:rsid w:val="00680D26"/>
    <w:rsid w:val="00680D9C"/>
    <w:rsid w:val="00680DA2"/>
    <w:rsid w:val="00681EBC"/>
    <w:rsid w:val="0068254F"/>
    <w:rsid w:val="00682591"/>
    <w:rsid w:val="00682620"/>
    <w:rsid w:val="0068277D"/>
    <w:rsid w:val="00683044"/>
    <w:rsid w:val="00683155"/>
    <w:rsid w:val="0068353A"/>
    <w:rsid w:val="0068382F"/>
    <w:rsid w:val="00683A02"/>
    <w:rsid w:val="00683F47"/>
    <w:rsid w:val="006845A1"/>
    <w:rsid w:val="00684835"/>
    <w:rsid w:val="00685258"/>
    <w:rsid w:val="0068571B"/>
    <w:rsid w:val="00685814"/>
    <w:rsid w:val="00685904"/>
    <w:rsid w:val="00685CD8"/>
    <w:rsid w:val="00685D08"/>
    <w:rsid w:val="0068609F"/>
    <w:rsid w:val="00686244"/>
    <w:rsid w:val="0068627D"/>
    <w:rsid w:val="0068639E"/>
    <w:rsid w:val="006867E7"/>
    <w:rsid w:val="00686A10"/>
    <w:rsid w:val="0068706A"/>
    <w:rsid w:val="00687384"/>
    <w:rsid w:val="00687ECC"/>
    <w:rsid w:val="00687ECF"/>
    <w:rsid w:val="0069008A"/>
    <w:rsid w:val="00690398"/>
    <w:rsid w:val="00690A9A"/>
    <w:rsid w:val="00690AA1"/>
    <w:rsid w:val="00690BB5"/>
    <w:rsid w:val="00690CB9"/>
    <w:rsid w:val="006918FC"/>
    <w:rsid w:val="0069195C"/>
    <w:rsid w:val="00691E02"/>
    <w:rsid w:val="006920BB"/>
    <w:rsid w:val="0069231B"/>
    <w:rsid w:val="00692673"/>
    <w:rsid w:val="00692725"/>
    <w:rsid w:val="00692A9F"/>
    <w:rsid w:val="00692F6C"/>
    <w:rsid w:val="00692F77"/>
    <w:rsid w:val="00692F89"/>
    <w:rsid w:val="006936E6"/>
    <w:rsid w:val="00693B54"/>
    <w:rsid w:val="00693BEE"/>
    <w:rsid w:val="00693E16"/>
    <w:rsid w:val="00693F89"/>
    <w:rsid w:val="006941EA"/>
    <w:rsid w:val="0069429E"/>
    <w:rsid w:val="00694471"/>
    <w:rsid w:val="00694CCB"/>
    <w:rsid w:val="006950DC"/>
    <w:rsid w:val="006950E7"/>
    <w:rsid w:val="006952A8"/>
    <w:rsid w:val="006956AA"/>
    <w:rsid w:val="00695A98"/>
    <w:rsid w:val="00695D36"/>
    <w:rsid w:val="00695EE0"/>
    <w:rsid w:val="00695FA1"/>
    <w:rsid w:val="00695FDF"/>
    <w:rsid w:val="00696017"/>
    <w:rsid w:val="006961A9"/>
    <w:rsid w:val="00696215"/>
    <w:rsid w:val="006962CC"/>
    <w:rsid w:val="006962DB"/>
    <w:rsid w:val="006970DE"/>
    <w:rsid w:val="006972AC"/>
    <w:rsid w:val="00697822"/>
    <w:rsid w:val="00697927"/>
    <w:rsid w:val="00697C58"/>
    <w:rsid w:val="00697D1F"/>
    <w:rsid w:val="00697D8F"/>
    <w:rsid w:val="006A0192"/>
    <w:rsid w:val="006A04BB"/>
    <w:rsid w:val="006A0974"/>
    <w:rsid w:val="006A0C47"/>
    <w:rsid w:val="006A0DCE"/>
    <w:rsid w:val="006A1098"/>
    <w:rsid w:val="006A124B"/>
    <w:rsid w:val="006A147C"/>
    <w:rsid w:val="006A19EB"/>
    <w:rsid w:val="006A1D5D"/>
    <w:rsid w:val="006A1DCD"/>
    <w:rsid w:val="006A1F29"/>
    <w:rsid w:val="006A2482"/>
    <w:rsid w:val="006A2559"/>
    <w:rsid w:val="006A25B5"/>
    <w:rsid w:val="006A2859"/>
    <w:rsid w:val="006A30CB"/>
    <w:rsid w:val="006A3252"/>
    <w:rsid w:val="006A3485"/>
    <w:rsid w:val="006A34F3"/>
    <w:rsid w:val="006A3728"/>
    <w:rsid w:val="006A3A39"/>
    <w:rsid w:val="006A3E7D"/>
    <w:rsid w:val="006A3FC7"/>
    <w:rsid w:val="006A407D"/>
    <w:rsid w:val="006A4084"/>
    <w:rsid w:val="006A40F9"/>
    <w:rsid w:val="006A475B"/>
    <w:rsid w:val="006A5484"/>
    <w:rsid w:val="006A574C"/>
    <w:rsid w:val="006A5D5A"/>
    <w:rsid w:val="006A615B"/>
    <w:rsid w:val="006A61F2"/>
    <w:rsid w:val="006A676C"/>
    <w:rsid w:val="006A67C3"/>
    <w:rsid w:val="006A6E26"/>
    <w:rsid w:val="006A7239"/>
    <w:rsid w:val="006A77A9"/>
    <w:rsid w:val="006A78D4"/>
    <w:rsid w:val="006A7A3F"/>
    <w:rsid w:val="006A7CD9"/>
    <w:rsid w:val="006A7E7B"/>
    <w:rsid w:val="006B0283"/>
    <w:rsid w:val="006B02E1"/>
    <w:rsid w:val="006B0402"/>
    <w:rsid w:val="006B05D5"/>
    <w:rsid w:val="006B063C"/>
    <w:rsid w:val="006B0B5F"/>
    <w:rsid w:val="006B1410"/>
    <w:rsid w:val="006B1490"/>
    <w:rsid w:val="006B18AB"/>
    <w:rsid w:val="006B1E7B"/>
    <w:rsid w:val="006B26AD"/>
    <w:rsid w:val="006B26AE"/>
    <w:rsid w:val="006B281F"/>
    <w:rsid w:val="006B2A9F"/>
    <w:rsid w:val="006B2AA7"/>
    <w:rsid w:val="006B3274"/>
    <w:rsid w:val="006B3F0F"/>
    <w:rsid w:val="006B4551"/>
    <w:rsid w:val="006B4921"/>
    <w:rsid w:val="006B4BFC"/>
    <w:rsid w:val="006B5132"/>
    <w:rsid w:val="006B5BC1"/>
    <w:rsid w:val="006B5D40"/>
    <w:rsid w:val="006B5F98"/>
    <w:rsid w:val="006B6566"/>
    <w:rsid w:val="006B65E9"/>
    <w:rsid w:val="006B6AAD"/>
    <w:rsid w:val="006B6BD2"/>
    <w:rsid w:val="006B6F01"/>
    <w:rsid w:val="006B6FA1"/>
    <w:rsid w:val="006B76DE"/>
    <w:rsid w:val="006B7A79"/>
    <w:rsid w:val="006B7B7F"/>
    <w:rsid w:val="006C0475"/>
    <w:rsid w:val="006C04FB"/>
    <w:rsid w:val="006C05FA"/>
    <w:rsid w:val="006C0A65"/>
    <w:rsid w:val="006C0D35"/>
    <w:rsid w:val="006C11EA"/>
    <w:rsid w:val="006C14C2"/>
    <w:rsid w:val="006C1750"/>
    <w:rsid w:val="006C2093"/>
    <w:rsid w:val="006C2263"/>
    <w:rsid w:val="006C2DD7"/>
    <w:rsid w:val="006C2EE2"/>
    <w:rsid w:val="006C31EE"/>
    <w:rsid w:val="006C32BC"/>
    <w:rsid w:val="006C35BA"/>
    <w:rsid w:val="006C366D"/>
    <w:rsid w:val="006C36F0"/>
    <w:rsid w:val="006C3BEA"/>
    <w:rsid w:val="006C3D17"/>
    <w:rsid w:val="006C3F9F"/>
    <w:rsid w:val="006C469B"/>
    <w:rsid w:val="006C4FF1"/>
    <w:rsid w:val="006C5C6E"/>
    <w:rsid w:val="006C5D3F"/>
    <w:rsid w:val="006C60FC"/>
    <w:rsid w:val="006C6334"/>
    <w:rsid w:val="006C63BA"/>
    <w:rsid w:val="006C6512"/>
    <w:rsid w:val="006C6516"/>
    <w:rsid w:val="006C6522"/>
    <w:rsid w:val="006C6D0B"/>
    <w:rsid w:val="006C6E9F"/>
    <w:rsid w:val="006C753C"/>
    <w:rsid w:val="006C776E"/>
    <w:rsid w:val="006C77DE"/>
    <w:rsid w:val="006C7E6D"/>
    <w:rsid w:val="006D025D"/>
    <w:rsid w:val="006D083E"/>
    <w:rsid w:val="006D0863"/>
    <w:rsid w:val="006D0B66"/>
    <w:rsid w:val="006D0CF3"/>
    <w:rsid w:val="006D1318"/>
    <w:rsid w:val="006D17E0"/>
    <w:rsid w:val="006D1856"/>
    <w:rsid w:val="006D1A14"/>
    <w:rsid w:val="006D1C64"/>
    <w:rsid w:val="006D2133"/>
    <w:rsid w:val="006D264B"/>
    <w:rsid w:val="006D29E9"/>
    <w:rsid w:val="006D2C53"/>
    <w:rsid w:val="006D465F"/>
    <w:rsid w:val="006D4BF1"/>
    <w:rsid w:val="006D4E08"/>
    <w:rsid w:val="006D52F4"/>
    <w:rsid w:val="006D57B0"/>
    <w:rsid w:val="006D58E4"/>
    <w:rsid w:val="006D5C2C"/>
    <w:rsid w:val="006D5F19"/>
    <w:rsid w:val="006D68A5"/>
    <w:rsid w:val="006D6C04"/>
    <w:rsid w:val="006D74BA"/>
    <w:rsid w:val="006D768D"/>
    <w:rsid w:val="006D77D4"/>
    <w:rsid w:val="006E006E"/>
    <w:rsid w:val="006E01D3"/>
    <w:rsid w:val="006E0316"/>
    <w:rsid w:val="006E038D"/>
    <w:rsid w:val="006E081E"/>
    <w:rsid w:val="006E1193"/>
    <w:rsid w:val="006E14EB"/>
    <w:rsid w:val="006E175D"/>
    <w:rsid w:val="006E18DB"/>
    <w:rsid w:val="006E19CB"/>
    <w:rsid w:val="006E1B73"/>
    <w:rsid w:val="006E29B2"/>
    <w:rsid w:val="006E2DF5"/>
    <w:rsid w:val="006E2E87"/>
    <w:rsid w:val="006E2EEF"/>
    <w:rsid w:val="006E31A7"/>
    <w:rsid w:val="006E31F5"/>
    <w:rsid w:val="006E3494"/>
    <w:rsid w:val="006E35EA"/>
    <w:rsid w:val="006E393C"/>
    <w:rsid w:val="006E4179"/>
    <w:rsid w:val="006E43F7"/>
    <w:rsid w:val="006E4934"/>
    <w:rsid w:val="006E495A"/>
    <w:rsid w:val="006E49D6"/>
    <w:rsid w:val="006E4B59"/>
    <w:rsid w:val="006E4C21"/>
    <w:rsid w:val="006E5035"/>
    <w:rsid w:val="006E57E1"/>
    <w:rsid w:val="006E5EE9"/>
    <w:rsid w:val="006E6046"/>
    <w:rsid w:val="006E6AFA"/>
    <w:rsid w:val="006E6CBC"/>
    <w:rsid w:val="006E7223"/>
    <w:rsid w:val="006E73BE"/>
    <w:rsid w:val="006E790B"/>
    <w:rsid w:val="006E7A94"/>
    <w:rsid w:val="006E7AC7"/>
    <w:rsid w:val="006E7BB8"/>
    <w:rsid w:val="006E7C4D"/>
    <w:rsid w:val="006F01C9"/>
    <w:rsid w:val="006F01DD"/>
    <w:rsid w:val="006F089D"/>
    <w:rsid w:val="006F095E"/>
    <w:rsid w:val="006F0FED"/>
    <w:rsid w:val="006F10A1"/>
    <w:rsid w:val="006F1508"/>
    <w:rsid w:val="006F1A70"/>
    <w:rsid w:val="006F1B7A"/>
    <w:rsid w:val="006F2304"/>
    <w:rsid w:val="006F252C"/>
    <w:rsid w:val="006F270B"/>
    <w:rsid w:val="006F2A52"/>
    <w:rsid w:val="006F2BB6"/>
    <w:rsid w:val="006F2DF8"/>
    <w:rsid w:val="006F34BD"/>
    <w:rsid w:val="006F35E6"/>
    <w:rsid w:val="006F371B"/>
    <w:rsid w:val="006F380B"/>
    <w:rsid w:val="006F3B35"/>
    <w:rsid w:val="006F3CFA"/>
    <w:rsid w:val="006F3F86"/>
    <w:rsid w:val="006F406F"/>
    <w:rsid w:val="006F5647"/>
    <w:rsid w:val="006F5E47"/>
    <w:rsid w:val="006F5F4B"/>
    <w:rsid w:val="006F5F9A"/>
    <w:rsid w:val="006F5FF1"/>
    <w:rsid w:val="006F660B"/>
    <w:rsid w:val="006F672C"/>
    <w:rsid w:val="006F6C80"/>
    <w:rsid w:val="006F700B"/>
    <w:rsid w:val="006F7BF9"/>
    <w:rsid w:val="007000F2"/>
    <w:rsid w:val="00700219"/>
    <w:rsid w:val="00700264"/>
    <w:rsid w:val="00700447"/>
    <w:rsid w:val="007005FB"/>
    <w:rsid w:val="00700833"/>
    <w:rsid w:val="00700894"/>
    <w:rsid w:val="00700CAA"/>
    <w:rsid w:val="007011C3"/>
    <w:rsid w:val="0070121E"/>
    <w:rsid w:val="00701306"/>
    <w:rsid w:val="00701343"/>
    <w:rsid w:val="007014F9"/>
    <w:rsid w:val="007016B1"/>
    <w:rsid w:val="00701A4C"/>
    <w:rsid w:val="00701BBF"/>
    <w:rsid w:val="00701C57"/>
    <w:rsid w:val="00701F56"/>
    <w:rsid w:val="007025B0"/>
    <w:rsid w:val="00702B30"/>
    <w:rsid w:val="00702C0B"/>
    <w:rsid w:val="00702F53"/>
    <w:rsid w:val="0070314B"/>
    <w:rsid w:val="00703155"/>
    <w:rsid w:val="00703211"/>
    <w:rsid w:val="00703925"/>
    <w:rsid w:val="00703BC5"/>
    <w:rsid w:val="00703CF6"/>
    <w:rsid w:val="00704037"/>
    <w:rsid w:val="0070433A"/>
    <w:rsid w:val="0070452E"/>
    <w:rsid w:val="007049AC"/>
    <w:rsid w:val="00704FBB"/>
    <w:rsid w:val="007054DF"/>
    <w:rsid w:val="0070592A"/>
    <w:rsid w:val="00705982"/>
    <w:rsid w:val="00705E25"/>
    <w:rsid w:val="00706290"/>
    <w:rsid w:val="0070716C"/>
    <w:rsid w:val="00707700"/>
    <w:rsid w:val="00707970"/>
    <w:rsid w:val="007079EB"/>
    <w:rsid w:val="00707B14"/>
    <w:rsid w:val="00707C63"/>
    <w:rsid w:val="00707D60"/>
    <w:rsid w:val="00707EA8"/>
    <w:rsid w:val="00707F04"/>
    <w:rsid w:val="00710868"/>
    <w:rsid w:val="00710C55"/>
    <w:rsid w:val="00710CDF"/>
    <w:rsid w:val="00710E09"/>
    <w:rsid w:val="00710EB7"/>
    <w:rsid w:val="00710ED4"/>
    <w:rsid w:val="007112EF"/>
    <w:rsid w:val="00711BFD"/>
    <w:rsid w:val="00711CDD"/>
    <w:rsid w:val="00711D33"/>
    <w:rsid w:val="00711D5E"/>
    <w:rsid w:val="00711D9B"/>
    <w:rsid w:val="007126E5"/>
    <w:rsid w:val="00712B2A"/>
    <w:rsid w:val="00712E97"/>
    <w:rsid w:val="00712F12"/>
    <w:rsid w:val="00713992"/>
    <w:rsid w:val="00713BA4"/>
    <w:rsid w:val="00713D3F"/>
    <w:rsid w:val="00713FF0"/>
    <w:rsid w:val="007141C3"/>
    <w:rsid w:val="00714247"/>
    <w:rsid w:val="00714447"/>
    <w:rsid w:val="00714826"/>
    <w:rsid w:val="0071487E"/>
    <w:rsid w:val="007151D3"/>
    <w:rsid w:val="00715516"/>
    <w:rsid w:val="007157E2"/>
    <w:rsid w:val="00715B41"/>
    <w:rsid w:val="00715EBC"/>
    <w:rsid w:val="00715F5D"/>
    <w:rsid w:val="00715FD9"/>
    <w:rsid w:val="0071630D"/>
    <w:rsid w:val="00716CB0"/>
    <w:rsid w:val="007171F1"/>
    <w:rsid w:val="007179CD"/>
    <w:rsid w:val="00720758"/>
    <w:rsid w:val="007207A1"/>
    <w:rsid w:val="00720AFE"/>
    <w:rsid w:val="00720E80"/>
    <w:rsid w:val="00721338"/>
    <w:rsid w:val="0072135A"/>
    <w:rsid w:val="0072135F"/>
    <w:rsid w:val="0072162D"/>
    <w:rsid w:val="007216E4"/>
    <w:rsid w:val="00721A14"/>
    <w:rsid w:val="00721BE6"/>
    <w:rsid w:val="00722060"/>
    <w:rsid w:val="0072206A"/>
    <w:rsid w:val="00722A2C"/>
    <w:rsid w:val="00722ADB"/>
    <w:rsid w:val="00722D76"/>
    <w:rsid w:val="00722F68"/>
    <w:rsid w:val="00723297"/>
    <w:rsid w:val="007234E8"/>
    <w:rsid w:val="00723D25"/>
    <w:rsid w:val="007245E9"/>
    <w:rsid w:val="0072481C"/>
    <w:rsid w:val="00724A20"/>
    <w:rsid w:val="00724B6B"/>
    <w:rsid w:val="00725126"/>
    <w:rsid w:val="007252C6"/>
    <w:rsid w:val="00725C6F"/>
    <w:rsid w:val="00725D3A"/>
    <w:rsid w:val="00725EB1"/>
    <w:rsid w:val="007261A2"/>
    <w:rsid w:val="0072654C"/>
    <w:rsid w:val="00726791"/>
    <w:rsid w:val="00726C7D"/>
    <w:rsid w:val="0072708C"/>
    <w:rsid w:val="007274B6"/>
    <w:rsid w:val="0072756E"/>
    <w:rsid w:val="007279A7"/>
    <w:rsid w:val="007279C8"/>
    <w:rsid w:val="007302F9"/>
    <w:rsid w:val="007305B5"/>
    <w:rsid w:val="0073064B"/>
    <w:rsid w:val="0073076A"/>
    <w:rsid w:val="00730811"/>
    <w:rsid w:val="00730859"/>
    <w:rsid w:val="007308FA"/>
    <w:rsid w:val="00730EFA"/>
    <w:rsid w:val="00731A59"/>
    <w:rsid w:val="00731BA0"/>
    <w:rsid w:val="00731F26"/>
    <w:rsid w:val="0073213F"/>
    <w:rsid w:val="0073221F"/>
    <w:rsid w:val="00732A2D"/>
    <w:rsid w:val="00732B70"/>
    <w:rsid w:val="00732BCD"/>
    <w:rsid w:val="00732F06"/>
    <w:rsid w:val="00732FB0"/>
    <w:rsid w:val="00733099"/>
    <w:rsid w:val="007331D2"/>
    <w:rsid w:val="00733D18"/>
    <w:rsid w:val="00733DEB"/>
    <w:rsid w:val="00734CB8"/>
    <w:rsid w:val="00734DEC"/>
    <w:rsid w:val="0073541C"/>
    <w:rsid w:val="00735C8E"/>
    <w:rsid w:val="007365E6"/>
    <w:rsid w:val="00736740"/>
    <w:rsid w:val="00736B76"/>
    <w:rsid w:val="00736CBB"/>
    <w:rsid w:val="00737524"/>
    <w:rsid w:val="007376AC"/>
    <w:rsid w:val="00737B87"/>
    <w:rsid w:val="00737DC0"/>
    <w:rsid w:val="00740609"/>
    <w:rsid w:val="00740639"/>
    <w:rsid w:val="007406CE"/>
    <w:rsid w:val="007414EF"/>
    <w:rsid w:val="007416F6"/>
    <w:rsid w:val="00741708"/>
    <w:rsid w:val="00741D59"/>
    <w:rsid w:val="00741F02"/>
    <w:rsid w:val="00742053"/>
    <w:rsid w:val="0074246F"/>
    <w:rsid w:val="00742690"/>
    <w:rsid w:val="0074279F"/>
    <w:rsid w:val="0074289A"/>
    <w:rsid w:val="00742F38"/>
    <w:rsid w:val="00742FDC"/>
    <w:rsid w:val="00743144"/>
    <w:rsid w:val="00743C08"/>
    <w:rsid w:val="00743ED4"/>
    <w:rsid w:val="00743F3C"/>
    <w:rsid w:val="007440D4"/>
    <w:rsid w:val="007442FD"/>
    <w:rsid w:val="00744312"/>
    <w:rsid w:val="0074454F"/>
    <w:rsid w:val="00744957"/>
    <w:rsid w:val="00744F46"/>
    <w:rsid w:val="00745391"/>
    <w:rsid w:val="0074593A"/>
    <w:rsid w:val="0074599C"/>
    <w:rsid w:val="00745ADF"/>
    <w:rsid w:val="0074636E"/>
    <w:rsid w:val="007468AA"/>
    <w:rsid w:val="00746B4F"/>
    <w:rsid w:val="00746BA9"/>
    <w:rsid w:val="00746E58"/>
    <w:rsid w:val="007471EC"/>
    <w:rsid w:val="0074769A"/>
    <w:rsid w:val="007476A3"/>
    <w:rsid w:val="00747948"/>
    <w:rsid w:val="00747B20"/>
    <w:rsid w:val="00750954"/>
    <w:rsid w:val="00750D68"/>
    <w:rsid w:val="00750E47"/>
    <w:rsid w:val="0075178C"/>
    <w:rsid w:val="0075190D"/>
    <w:rsid w:val="007528B7"/>
    <w:rsid w:val="007529BA"/>
    <w:rsid w:val="00752FE8"/>
    <w:rsid w:val="0075306D"/>
    <w:rsid w:val="00753217"/>
    <w:rsid w:val="00753650"/>
    <w:rsid w:val="00753F2E"/>
    <w:rsid w:val="00754DBF"/>
    <w:rsid w:val="0075565E"/>
    <w:rsid w:val="00755D65"/>
    <w:rsid w:val="00755DC6"/>
    <w:rsid w:val="0075614E"/>
    <w:rsid w:val="00756167"/>
    <w:rsid w:val="00756335"/>
    <w:rsid w:val="00756F9C"/>
    <w:rsid w:val="007570B9"/>
    <w:rsid w:val="00757108"/>
    <w:rsid w:val="0075770C"/>
    <w:rsid w:val="00757A54"/>
    <w:rsid w:val="00757BE2"/>
    <w:rsid w:val="00757D25"/>
    <w:rsid w:val="007602E5"/>
    <w:rsid w:val="0076048C"/>
    <w:rsid w:val="007605A6"/>
    <w:rsid w:val="00760CF6"/>
    <w:rsid w:val="00761049"/>
    <w:rsid w:val="007615E1"/>
    <w:rsid w:val="007617CE"/>
    <w:rsid w:val="00762323"/>
    <w:rsid w:val="007625BF"/>
    <w:rsid w:val="00762985"/>
    <w:rsid w:val="007629F1"/>
    <w:rsid w:val="00762A0C"/>
    <w:rsid w:val="00762ECC"/>
    <w:rsid w:val="00762F97"/>
    <w:rsid w:val="0076303D"/>
    <w:rsid w:val="00763573"/>
    <w:rsid w:val="0076385C"/>
    <w:rsid w:val="00763E35"/>
    <w:rsid w:val="00764208"/>
    <w:rsid w:val="00764780"/>
    <w:rsid w:val="00764C4A"/>
    <w:rsid w:val="00764D00"/>
    <w:rsid w:val="00764ED5"/>
    <w:rsid w:val="00764FF0"/>
    <w:rsid w:val="00765440"/>
    <w:rsid w:val="00765513"/>
    <w:rsid w:val="00765DF6"/>
    <w:rsid w:val="007665A3"/>
    <w:rsid w:val="0076664D"/>
    <w:rsid w:val="00766C1C"/>
    <w:rsid w:val="007672AE"/>
    <w:rsid w:val="00767401"/>
    <w:rsid w:val="00767871"/>
    <w:rsid w:val="00767904"/>
    <w:rsid w:val="00767A86"/>
    <w:rsid w:val="00767AA1"/>
    <w:rsid w:val="00767F64"/>
    <w:rsid w:val="00767F9F"/>
    <w:rsid w:val="007701FF"/>
    <w:rsid w:val="0077031E"/>
    <w:rsid w:val="00770391"/>
    <w:rsid w:val="00770892"/>
    <w:rsid w:val="00770D95"/>
    <w:rsid w:val="00770DFB"/>
    <w:rsid w:val="00770FA5"/>
    <w:rsid w:val="00771B85"/>
    <w:rsid w:val="00771C23"/>
    <w:rsid w:val="00771CFE"/>
    <w:rsid w:val="00771D54"/>
    <w:rsid w:val="00771EB7"/>
    <w:rsid w:val="00772364"/>
    <w:rsid w:val="007727AD"/>
    <w:rsid w:val="00772C2E"/>
    <w:rsid w:val="00772C9F"/>
    <w:rsid w:val="007733DE"/>
    <w:rsid w:val="00773455"/>
    <w:rsid w:val="00773BEB"/>
    <w:rsid w:val="0077416E"/>
    <w:rsid w:val="0077435C"/>
    <w:rsid w:val="007747DD"/>
    <w:rsid w:val="00774A82"/>
    <w:rsid w:val="0077517F"/>
    <w:rsid w:val="007752B7"/>
    <w:rsid w:val="007754A8"/>
    <w:rsid w:val="00775540"/>
    <w:rsid w:val="00775903"/>
    <w:rsid w:val="00775A45"/>
    <w:rsid w:val="007760B1"/>
    <w:rsid w:val="007763B3"/>
    <w:rsid w:val="00776650"/>
    <w:rsid w:val="00776813"/>
    <w:rsid w:val="00776CE5"/>
    <w:rsid w:val="00776D3C"/>
    <w:rsid w:val="00776F8F"/>
    <w:rsid w:val="00777134"/>
    <w:rsid w:val="007775B0"/>
    <w:rsid w:val="0077762E"/>
    <w:rsid w:val="0077776B"/>
    <w:rsid w:val="00777941"/>
    <w:rsid w:val="00777AE4"/>
    <w:rsid w:val="00777BD0"/>
    <w:rsid w:val="00777ED1"/>
    <w:rsid w:val="00777FD9"/>
    <w:rsid w:val="007802D9"/>
    <w:rsid w:val="007803CC"/>
    <w:rsid w:val="00780525"/>
    <w:rsid w:val="00780529"/>
    <w:rsid w:val="00780545"/>
    <w:rsid w:val="00780840"/>
    <w:rsid w:val="00780A2E"/>
    <w:rsid w:val="00780F5A"/>
    <w:rsid w:val="007824B5"/>
    <w:rsid w:val="00782624"/>
    <w:rsid w:val="0078358C"/>
    <w:rsid w:val="007836D7"/>
    <w:rsid w:val="0078373D"/>
    <w:rsid w:val="00783AC8"/>
    <w:rsid w:val="00783CC0"/>
    <w:rsid w:val="00783E3A"/>
    <w:rsid w:val="007841B0"/>
    <w:rsid w:val="0078442E"/>
    <w:rsid w:val="0078470B"/>
    <w:rsid w:val="00784BFE"/>
    <w:rsid w:val="0078520F"/>
    <w:rsid w:val="00785426"/>
    <w:rsid w:val="00785711"/>
    <w:rsid w:val="0078580A"/>
    <w:rsid w:val="007858DD"/>
    <w:rsid w:val="00785C2F"/>
    <w:rsid w:val="00785EF6"/>
    <w:rsid w:val="00785FD3"/>
    <w:rsid w:val="0078634F"/>
    <w:rsid w:val="0078657E"/>
    <w:rsid w:val="00786ABD"/>
    <w:rsid w:val="00786AC3"/>
    <w:rsid w:val="00786DDE"/>
    <w:rsid w:val="00787553"/>
    <w:rsid w:val="0078762D"/>
    <w:rsid w:val="0078787A"/>
    <w:rsid w:val="00787B30"/>
    <w:rsid w:val="00787E34"/>
    <w:rsid w:val="00790594"/>
    <w:rsid w:val="007905E9"/>
    <w:rsid w:val="00790C41"/>
    <w:rsid w:val="00790CA0"/>
    <w:rsid w:val="0079110C"/>
    <w:rsid w:val="00791645"/>
    <w:rsid w:val="00791870"/>
    <w:rsid w:val="00791CB8"/>
    <w:rsid w:val="0079229F"/>
    <w:rsid w:val="0079253F"/>
    <w:rsid w:val="00792780"/>
    <w:rsid w:val="007927EA"/>
    <w:rsid w:val="00792B9F"/>
    <w:rsid w:val="00792D4E"/>
    <w:rsid w:val="00792D73"/>
    <w:rsid w:val="007933C4"/>
    <w:rsid w:val="0079392B"/>
    <w:rsid w:val="00793C50"/>
    <w:rsid w:val="00793D84"/>
    <w:rsid w:val="00794183"/>
    <w:rsid w:val="00794215"/>
    <w:rsid w:val="007951F9"/>
    <w:rsid w:val="00795631"/>
    <w:rsid w:val="00795946"/>
    <w:rsid w:val="00796670"/>
    <w:rsid w:val="007967E5"/>
    <w:rsid w:val="00796885"/>
    <w:rsid w:val="007968EC"/>
    <w:rsid w:val="00796ECA"/>
    <w:rsid w:val="00796EF4"/>
    <w:rsid w:val="007979C9"/>
    <w:rsid w:val="007A02FA"/>
    <w:rsid w:val="007A0A76"/>
    <w:rsid w:val="007A12F3"/>
    <w:rsid w:val="007A1320"/>
    <w:rsid w:val="007A1480"/>
    <w:rsid w:val="007A15DB"/>
    <w:rsid w:val="007A163A"/>
    <w:rsid w:val="007A1E0D"/>
    <w:rsid w:val="007A2248"/>
    <w:rsid w:val="007A2793"/>
    <w:rsid w:val="007A28AE"/>
    <w:rsid w:val="007A2C94"/>
    <w:rsid w:val="007A2CDC"/>
    <w:rsid w:val="007A2F22"/>
    <w:rsid w:val="007A36D4"/>
    <w:rsid w:val="007A3BDE"/>
    <w:rsid w:val="007A4115"/>
    <w:rsid w:val="007A4427"/>
    <w:rsid w:val="007A4671"/>
    <w:rsid w:val="007A4EB7"/>
    <w:rsid w:val="007A50CD"/>
    <w:rsid w:val="007A521D"/>
    <w:rsid w:val="007A555F"/>
    <w:rsid w:val="007A586F"/>
    <w:rsid w:val="007A5A14"/>
    <w:rsid w:val="007A5A93"/>
    <w:rsid w:val="007A5C42"/>
    <w:rsid w:val="007A5C44"/>
    <w:rsid w:val="007A5DFD"/>
    <w:rsid w:val="007A5F0E"/>
    <w:rsid w:val="007A6B2B"/>
    <w:rsid w:val="007A75AD"/>
    <w:rsid w:val="007A7A4A"/>
    <w:rsid w:val="007A7CF7"/>
    <w:rsid w:val="007B0717"/>
    <w:rsid w:val="007B0B3C"/>
    <w:rsid w:val="007B0B58"/>
    <w:rsid w:val="007B0EFA"/>
    <w:rsid w:val="007B126B"/>
    <w:rsid w:val="007B1A06"/>
    <w:rsid w:val="007B2090"/>
    <w:rsid w:val="007B22BC"/>
    <w:rsid w:val="007B25B0"/>
    <w:rsid w:val="007B2732"/>
    <w:rsid w:val="007B28B5"/>
    <w:rsid w:val="007B2C7A"/>
    <w:rsid w:val="007B2DFA"/>
    <w:rsid w:val="007B2E53"/>
    <w:rsid w:val="007B3120"/>
    <w:rsid w:val="007B32E6"/>
    <w:rsid w:val="007B3524"/>
    <w:rsid w:val="007B40E7"/>
    <w:rsid w:val="007B41CA"/>
    <w:rsid w:val="007B42A7"/>
    <w:rsid w:val="007B45DD"/>
    <w:rsid w:val="007B46B7"/>
    <w:rsid w:val="007B49D1"/>
    <w:rsid w:val="007B4CC3"/>
    <w:rsid w:val="007B4DFC"/>
    <w:rsid w:val="007B4E4C"/>
    <w:rsid w:val="007B51FF"/>
    <w:rsid w:val="007B5334"/>
    <w:rsid w:val="007B55DF"/>
    <w:rsid w:val="007B5DB0"/>
    <w:rsid w:val="007B5E85"/>
    <w:rsid w:val="007B606E"/>
    <w:rsid w:val="007B65F3"/>
    <w:rsid w:val="007B6615"/>
    <w:rsid w:val="007B67B3"/>
    <w:rsid w:val="007B6E91"/>
    <w:rsid w:val="007B6F12"/>
    <w:rsid w:val="007B719F"/>
    <w:rsid w:val="007B7291"/>
    <w:rsid w:val="007B76E2"/>
    <w:rsid w:val="007B784C"/>
    <w:rsid w:val="007B7A46"/>
    <w:rsid w:val="007B7CDE"/>
    <w:rsid w:val="007C013A"/>
    <w:rsid w:val="007C01A9"/>
    <w:rsid w:val="007C02FF"/>
    <w:rsid w:val="007C0424"/>
    <w:rsid w:val="007C057E"/>
    <w:rsid w:val="007C06D2"/>
    <w:rsid w:val="007C1164"/>
    <w:rsid w:val="007C14D9"/>
    <w:rsid w:val="007C192F"/>
    <w:rsid w:val="007C1FA8"/>
    <w:rsid w:val="007C21DC"/>
    <w:rsid w:val="007C2D41"/>
    <w:rsid w:val="007C2E4A"/>
    <w:rsid w:val="007C321F"/>
    <w:rsid w:val="007C3335"/>
    <w:rsid w:val="007C36D1"/>
    <w:rsid w:val="007C4031"/>
    <w:rsid w:val="007C41D4"/>
    <w:rsid w:val="007C44C9"/>
    <w:rsid w:val="007C4900"/>
    <w:rsid w:val="007C4A6E"/>
    <w:rsid w:val="007C4ABF"/>
    <w:rsid w:val="007C4B3C"/>
    <w:rsid w:val="007C4C44"/>
    <w:rsid w:val="007C51FD"/>
    <w:rsid w:val="007C589F"/>
    <w:rsid w:val="007C5975"/>
    <w:rsid w:val="007C5D63"/>
    <w:rsid w:val="007C5DCC"/>
    <w:rsid w:val="007C62F7"/>
    <w:rsid w:val="007C6357"/>
    <w:rsid w:val="007C6449"/>
    <w:rsid w:val="007C68AB"/>
    <w:rsid w:val="007C6ADA"/>
    <w:rsid w:val="007C6B3E"/>
    <w:rsid w:val="007C6DA0"/>
    <w:rsid w:val="007C7241"/>
    <w:rsid w:val="007C7356"/>
    <w:rsid w:val="007C75EB"/>
    <w:rsid w:val="007C7778"/>
    <w:rsid w:val="007C780E"/>
    <w:rsid w:val="007C79E1"/>
    <w:rsid w:val="007D01C4"/>
    <w:rsid w:val="007D01E6"/>
    <w:rsid w:val="007D03E3"/>
    <w:rsid w:val="007D06FE"/>
    <w:rsid w:val="007D091B"/>
    <w:rsid w:val="007D123E"/>
    <w:rsid w:val="007D12D0"/>
    <w:rsid w:val="007D14C5"/>
    <w:rsid w:val="007D1709"/>
    <w:rsid w:val="007D17B9"/>
    <w:rsid w:val="007D19D7"/>
    <w:rsid w:val="007D19F4"/>
    <w:rsid w:val="007D21C3"/>
    <w:rsid w:val="007D23A1"/>
    <w:rsid w:val="007D27FB"/>
    <w:rsid w:val="007D2AB6"/>
    <w:rsid w:val="007D2E56"/>
    <w:rsid w:val="007D396D"/>
    <w:rsid w:val="007D3CA8"/>
    <w:rsid w:val="007D3DED"/>
    <w:rsid w:val="007D4451"/>
    <w:rsid w:val="007D4502"/>
    <w:rsid w:val="007D4A5E"/>
    <w:rsid w:val="007D53D7"/>
    <w:rsid w:val="007D5A6F"/>
    <w:rsid w:val="007D6235"/>
    <w:rsid w:val="007D6568"/>
    <w:rsid w:val="007D6A60"/>
    <w:rsid w:val="007D6B80"/>
    <w:rsid w:val="007D6FBB"/>
    <w:rsid w:val="007D7336"/>
    <w:rsid w:val="007D7427"/>
    <w:rsid w:val="007D7A03"/>
    <w:rsid w:val="007D7A07"/>
    <w:rsid w:val="007D7F13"/>
    <w:rsid w:val="007E0504"/>
    <w:rsid w:val="007E0515"/>
    <w:rsid w:val="007E0598"/>
    <w:rsid w:val="007E09EC"/>
    <w:rsid w:val="007E0E1A"/>
    <w:rsid w:val="007E10E4"/>
    <w:rsid w:val="007E12CC"/>
    <w:rsid w:val="007E14CE"/>
    <w:rsid w:val="007E19ED"/>
    <w:rsid w:val="007E1C67"/>
    <w:rsid w:val="007E1FDF"/>
    <w:rsid w:val="007E2352"/>
    <w:rsid w:val="007E2553"/>
    <w:rsid w:val="007E2678"/>
    <w:rsid w:val="007E27AA"/>
    <w:rsid w:val="007E2985"/>
    <w:rsid w:val="007E3109"/>
    <w:rsid w:val="007E31F4"/>
    <w:rsid w:val="007E326F"/>
    <w:rsid w:val="007E3641"/>
    <w:rsid w:val="007E38F3"/>
    <w:rsid w:val="007E3B68"/>
    <w:rsid w:val="007E3E2B"/>
    <w:rsid w:val="007E4204"/>
    <w:rsid w:val="007E43A5"/>
    <w:rsid w:val="007E46D0"/>
    <w:rsid w:val="007E4837"/>
    <w:rsid w:val="007E4860"/>
    <w:rsid w:val="007E4D3F"/>
    <w:rsid w:val="007E4DB4"/>
    <w:rsid w:val="007E56AE"/>
    <w:rsid w:val="007E5933"/>
    <w:rsid w:val="007E5C2F"/>
    <w:rsid w:val="007E5D80"/>
    <w:rsid w:val="007E5FF2"/>
    <w:rsid w:val="007E60AD"/>
    <w:rsid w:val="007E6999"/>
    <w:rsid w:val="007E6EEC"/>
    <w:rsid w:val="007E71D2"/>
    <w:rsid w:val="007E7582"/>
    <w:rsid w:val="007E75FD"/>
    <w:rsid w:val="007E7763"/>
    <w:rsid w:val="007E7A2A"/>
    <w:rsid w:val="007E7BAF"/>
    <w:rsid w:val="007E7CB4"/>
    <w:rsid w:val="007E7E30"/>
    <w:rsid w:val="007E7E3E"/>
    <w:rsid w:val="007E7E79"/>
    <w:rsid w:val="007E7FDD"/>
    <w:rsid w:val="007F038C"/>
    <w:rsid w:val="007F1590"/>
    <w:rsid w:val="007F166F"/>
    <w:rsid w:val="007F1863"/>
    <w:rsid w:val="007F1C4E"/>
    <w:rsid w:val="007F1E0A"/>
    <w:rsid w:val="007F206B"/>
    <w:rsid w:val="007F208F"/>
    <w:rsid w:val="007F23E2"/>
    <w:rsid w:val="007F2697"/>
    <w:rsid w:val="007F2858"/>
    <w:rsid w:val="007F2A34"/>
    <w:rsid w:val="007F2D00"/>
    <w:rsid w:val="007F2DB6"/>
    <w:rsid w:val="007F2F58"/>
    <w:rsid w:val="007F319C"/>
    <w:rsid w:val="007F3624"/>
    <w:rsid w:val="007F3871"/>
    <w:rsid w:val="007F39BC"/>
    <w:rsid w:val="007F3A7E"/>
    <w:rsid w:val="007F48D6"/>
    <w:rsid w:val="007F4E5E"/>
    <w:rsid w:val="007F4EC7"/>
    <w:rsid w:val="007F5193"/>
    <w:rsid w:val="007F54BF"/>
    <w:rsid w:val="007F557B"/>
    <w:rsid w:val="007F5767"/>
    <w:rsid w:val="007F5DE8"/>
    <w:rsid w:val="007F5F59"/>
    <w:rsid w:val="007F606C"/>
    <w:rsid w:val="007F63DD"/>
    <w:rsid w:val="007F64D6"/>
    <w:rsid w:val="007F6583"/>
    <w:rsid w:val="007F67F8"/>
    <w:rsid w:val="007F6BB7"/>
    <w:rsid w:val="007F6FD7"/>
    <w:rsid w:val="007F720D"/>
    <w:rsid w:val="007F774B"/>
    <w:rsid w:val="007F7940"/>
    <w:rsid w:val="007F7AA2"/>
    <w:rsid w:val="007F7F0A"/>
    <w:rsid w:val="00800142"/>
    <w:rsid w:val="00800202"/>
    <w:rsid w:val="00800B46"/>
    <w:rsid w:val="00801457"/>
    <w:rsid w:val="008014CF"/>
    <w:rsid w:val="008016F1"/>
    <w:rsid w:val="00801786"/>
    <w:rsid w:val="00801FF6"/>
    <w:rsid w:val="0080215E"/>
    <w:rsid w:val="0080243A"/>
    <w:rsid w:val="00802801"/>
    <w:rsid w:val="00802938"/>
    <w:rsid w:val="00802AD1"/>
    <w:rsid w:val="00802CC5"/>
    <w:rsid w:val="008035FA"/>
    <w:rsid w:val="0080371E"/>
    <w:rsid w:val="008042EA"/>
    <w:rsid w:val="0080447D"/>
    <w:rsid w:val="008047C6"/>
    <w:rsid w:val="00804A66"/>
    <w:rsid w:val="00804F85"/>
    <w:rsid w:val="00805083"/>
    <w:rsid w:val="008052A4"/>
    <w:rsid w:val="00805609"/>
    <w:rsid w:val="0080561D"/>
    <w:rsid w:val="008056E3"/>
    <w:rsid w:val="008058FB"/>
    <w:rsid w:val="00806351"/>
    <w:rsid w:val="008064EE"/>
    <w:rsid w:val="0080658A"/>
    <w:rsid w:val="0080668F"/>
    <w:rsid w:val="00806CD2"/>
    <w:rsid w:val="00806E97"/>
    <w:rsid w:val="00807A83"/>
    <w:rsid w:val="00807CE4"/>
    <w:rsid w:val="00807DD6"/>
    <w:rsid w:val="00807E20"/>
    <w:rsid w:val="008102F3"/>
    <w:rsid w:val="00810AE5"/>
    <w:rsid w:val="0081102B"/>
    <w:rsid w:val="00811146"/>
    <w:rsid w:val="00811422"/>
    <w:rsid w:val="00811817"/>
    <w:rsid w:val="00811AD5"/>
    <w:rsid w:val="00811EDA"/>
    <w:rsid w:val="00811F88"/>
    <w:rsid w:val="008127CD"/>
    <w:rsid w:val="00812CF2"/>
    <w:rsid w:val="00813003"/>
    <w:rsid w:val="00813116"/>
    <w:rsid w:val="0081329A"/>
    <w:rsid w:val="00813489"/>
    <w:rsid w:val="0081360B"/>
    <w:rsid w:val="00813E9F"/>
    <w:rsid w:val="0081416D"/>
    <w:rsid w:val="00814579"/>
    <w:rsid w:val="008149FA"/>
    <w:rsid w:val="00814DB8"/>
    <w:rsid w:val="00815482"/>
    <w:rsid w:val="00815527"/>
    <w:rsid w:val="008156B8"/>
    <w:rsid w:val="008157A3"/>
    <w:rsid w:val="00815822"/>
    <w:rsid w:val="00815E88"/>
    <w:rsid w:val="00815F9A"/>
    <w:rsid w:val="0081638D"/>
    <w:rsid w:val="008164AA"/>
    <w:rsid w:val="0081655D"/>
    <w:rsid w:val="008169B3"/>
    <w:rsid w:val="00816EB4"/>
    <w:rsid w:val="00817747"/>
    <w:rsid w:val="0082003D"/>
    <w:rsid w:val="008201C7"/>
    <w:rsid w:val="00820524"/>
    <w:rsid w:val="00820872"/>
    <w:rsid w:val="00820B82"/>
    <w:rsid w:val="00820C27"/>
    <w:rsid w:val="00821408"/>
    <w:rsid w:val="0082159F"/>
    <w:rsid w:val="0082197F"/>
    <w:rsid w:val="00821D1F"/>
    <w:rsid w:val="00821DEC"/>
    <w:rsid w:val="0082216D"/>
    <w:rsid w:val="00822349"/>
    <w:rsid w:val="00822FCB"/>
    <w:rsid w:val="008237C1"/>
    <w:rsid w:val="00823B6A"/>
    <w:rsid w:val="00823B84"/>
    <w:rsid w:val="00824849"/>
    <w:rsid w:val="00824952"/>
    <w:rsid w:val="00824D9E"/>
    <w:rsid w:val="00824DC8"/>
    <w:rsid w:val="00825128"/>
    <w:rsid w:val="008252DD"/>
    <w:rsid w:val="0082541C"/>
    <w:rsid w:val="0082556B"/>
    <w:rsid w:val="00825BCA"/>
    <w:rsid w:val="00825FAC"/>
    <w:rsid w:val="0082605A"/>
    <w:rsid w:val="008263D2"/>
    <w:rsid w:val="00826407"/>
    <w:rsid w:val="008265F2"/>
    <w:rsid w:val="00826709"/>
    <w:rsid w:val="0082679E"/>
    <w:rsid w:val="008269BF"/>
    <w:rsid w:val="00826DDF"/>
    <w:rsid w:val="00826DE2"/>
    <w:rsid w:val="00826EBF"/>
    <w:rsid w:val="00827067"/>
    <w:rsid w:val="008270DD"/>
    <w:rsid w:val="008271DB"/>
    <w:rsid w:val="00827ACB"/>
    <w:rsid w:val="008305B2"/>
    <w:rsid w:val="008308BD"/>
    <w:rsid w:val="00830CE8"/>
    <w:rsid w:val="00831367"/>
    <w:rsid w:val="008314B4"/>
    <w:rsid w:val="00831E24"/>
    <w:rsid w:val="00832452"/>
    <w:rsid w:val="008326AA"/>
    <w:rsid w:val="00832787"/>
    <w:rsid w:val="0083286D"/>
    <w:rsid w:val="00832D8C"/>
    <w:rsid w:val="00832E3F"/>
    <w:rsid w:val="0083349C"/>
    <w:rsid w:val="00833DAF"/>
    <w:rsid w:val="00834A47"/>
    <w:rsid w:val="00834B3F"/>
    <w:rsid w:val="00834BA4"/>
    <w:rsid w:val="00834BFE"/>
    <w:rsid w:val="00834F27"/>
    <w:rsid w:val="008353F4"/>
    <w:rsid w:val="00835647"/>
    <w:rsid w:val="008364B1"/>
    <w:rsid w:val="008366DD"/>
    <w:rsid w:val="00836814"/>
    <w:rsid w:val="00836872"/>
    <w:rsid w:val="00836A28"/>
    <w:rsid w:val="00836DAD"/>
    <w:rsid w:val="0083748D"/>
    <w:rsid w:val="00837744"/>
    <w:rsid w:val="00837AA8"/>
    <w:rsid w:val="00837D8F"/>
    <w:rsid w:val="00837F4B"/>
    <w:rsid w:val="008403B9"/>
    <w:rsid w:val="00840A73"/>
    <w:rsid w:val="00840A9C"/>
    <w:rsid w:val="00840BB2"/>
    <w:rsid w:val="00840E8A"/>
    <w:rsid w:val="00841471"/>
    <w:rsid w:val="0084162E"/>
    <w:rsid w:val="008418F6"/>
    <w:rsid w:val="00841AD6"/>
    <w:rsid w:val="00841E43"/>
    <w:rsid w:val="00841ED5"/>
    <w:rsid w:val="0084241B"/>
    <w:rsid w:val="00842879"/>
    <w:rsid w:val="00842A56"/>
    <w:rsid w:val="00842B84"/>
    <w:rsid w:val="00842C6C"/>
    <w:rsid w:val="00842D80"/>
    <w:rsid w:val="008438C8"/>
    <w:rsid w:val="0084391F"/>
    <w:rsid w:val="00843B21"/>
    <w:rsid w:val="00843E56"/>
    <w:rsid w:val="0084408C"/>
    <w:rsid w:val="00844394"/>
    <w:rsid w:val="008447AC"/>
    <w:rsid w:val="00845404"/>
    <w:rsid w:val="00845651"/>
    <w:rsid w:val="008461D6"/>
    <w:rsid w:val="0084626C"/>
    <w:rsid w:val="00846325"/>
    <w:rsid w:val="0084698A"/>
    <w:rsid w:val="008469C6"/>
    <w:rsid w:val="00846B1C"/>
    <w:rsid w:val="00846D8B"/>
    <w:rsid w:val="00846E51"/>
    <w:rsid w:val="008471C7"/>
    <w:rsid w:val="008476C6"/>
    <w:rsid w:val="00847E56"/>
    <w:rsid w:val="00847FE0"/>
    <w:rsid w:val="00850A2F"/>
    <w:rsid w:val="00850AE2"/>
    <w:rsid w:val="00850BAB"/>
    <w:rsid w:val="00850D9A"/>
    <w:rsid w:val="0085186C"/>
    <w:rsid w:val="0085196E"/>
    <w:rsid w:val="00851B62"/>
    <w:rsid w:val="00851D38"/>
    <w:rsid w:val="008520CA"/>
    <w:rsid w:val="0085267E"/>
    <w:rsid w:val="00852B0A"/>
    <w:rsid w:val="00852B8A"/>
    <w:rsid w:val="00852D51"/>
    <w:rsid w:val="00852F9D"/>
    <w:rsid w:val="008538A6"/>
    <w:rsid w:val="0085399E"/>
    <w:rsid w:val="00854B8B"/>
    <w:rsid w:val="00854E3D"/>
    <w:rsid w:val="0085525A"/>
    <w:rsid w:val="00855381"/>
    <w:rsid w:val="00855D15"/>
    <w:rsid w:val="00855E21"/>
    <w:rsid w:val="00856105"/>
    <w:rsid w:val="00856290"/>
    <w:rsid w:val="0085662E"/>
    <w:rsid w:val="0085697E"/>
    <w:rsid w:val="00856BD4"/>
    <w:rsid w:val="00856C5B"/>
    <w:rsid w:val="00856E49"/>
    <w:rsid w:val="00856EC7"/>
    <w:rsid w:val="0085707B"/>
    <w:rsid w:val="0085707C"/>
    <w:rsid w:val="00857266"/>
    <w:rsid w:val="008572F3"/>
    <w:rsid w:val="0085733D"/>
    <w:rsid w:val="00857742"/>
    <w:rsid w:val="00857A76"/>
    <w:rsid w:val="00857ADE"/>
    <w:rsid w:val="008601AE"/>
    <w:rsid w:val="008602DC"/>
    <w:rsid w:val="0086067C"/>
    <w:rsid w:val="008608FC"/>
    <w:rsid w:val="00860AC2"/>
    <w:rsid w:val="00860C4D"/>
    <w:rsid w:val="00860DCD"/>
    <w:rsid w:val="008612F2"/>
    <w:rsid w:val="00861674"/>
    <w:rsid w:val="00861821"/>
    <w:rsid w:val="008618ED"/>
    <w:rsid w:val="00861F78"/>
    <w:rsid w:val="00861FC5"/>
    <w:rsid w:val="00862139"/>
    <w:rsid w:val="00862351"/>
    <w:rsid w:val="0086240F"/>
    <w:rsid w:val="008626A9"/>
    <w:rsid w:val="0086275A"/>
    <w:rsid w:val="0086293A"/>
    <w:rsid w:val="00862B16"/>
    <w:rsid w:val="00862BF2"/>
    <w:rsid w:val="00863034"/>
    <w:rsid w:val="00863154"/>
    <w:rsid w:val="0086325A"/>
    <w:rsid w:val="0086327B"/>
    <w:rsid w:val="00863294"/>
    <w:rsid w:val="00863464"/>
    <w:rsid w:val="008634DF"/>
    <w:rsid w:val="008636EB"/>
    <w:rsid w:val="008640A4"/>
    <w:rsid w:val="00864670"/>
    <w:rsid w:val="00864A6D"/>
    <w:rsid w:val="00864DD4"/>
    <w:rsid w:val="00865029"/>
    <w:rsid w:val="008653F7"/>
    <w:rsid w:val="00865C06"/>
    <w:rsid w:val="00865DA8"/>
    <w:rsid w:val="00866126"/>
    <w:rsid w:val="00866906"/>
    <w:rsid w:val="00866BBE"/>
    <w:rsid w:val="008672F5"/>
    <w:rsid w:val="00867489"/>
    <w:rsid w:val="0086777B"/>
    <w:rsid w:val="008677A8"/>
    <w:rsid w:val="00867DD3"/>
    <w:rsid w:val="00870834"/>
    <w:rsid w:val="00870934"/>
    <w:rsid w:val="00870994"/>
    <w:rsid w:val="00870E9F"/>
    <w:rsid w:val="00871262"/>
    <w:rsid w:val="008719F9"/>
    <w:rsid w:val="008723D4"/>
    <w:rsid w:val="00872918"/>
    <w:rsid w:val="00872ABB"/>
    <w:rsid w:val="00872D74"/>
    <w:rsid w:val="00872F95"/>
    <w:rsid w:val="00873019"/>
    <w:rsid w:val="0087316B"/>
    <w:rsid w:val="008733A1"/>
    <w:rsid w:val="0087342B"/>
    <w:rsid w:val="00873743"/>
    <w:rsid w:val="008737AD"/>
    <w:rsid w:val="00873F66"/>
    <w:rsid w:val="00874463"/>
    <w:rsid w:val="00875108"/>
    <w:rsid w:val="008751BA"/>
    <w:rsid w:val="00875203"/>
    <w:rsid w:val="0087525A"/>
    <w:rsid w:val="0087531F"/>
    <w:rsid w:val="00875468"/>
    <w:rsid w:val="00875D89"/>
    <w:rsid w:val="00875F92"/>
    <w:rsid w:val="0087624F"/>
    <w:rsid w:val="00876534"/>
    <w:rsid w:val="008766FE"/>
    <w:rsid w:val="00876E3D"/>
    <w:rsid w:val="008770A2"/>
    <w:rsid w:val="00877D09"/>
    <w:rsid w:val="00877DE3"/>
    <w:rsid w:val="008804F2"/>
    <w:rsid w:val="00880708"/>
    <w:rsid w:val="008809E0"/>
    <w:rsid w:val="00880AFB"/>
    <w:rsid w:val="00880C24"/>
    <w:rsid w:val="00880F50"/>
    <w:rsid w:val="00882376"/>
    <w:rsid w:val="00882547"/>
    <w:rsid w:val="008826DF"/>
    <w:rsid w:val="008826FB"/>
    <w:rsid w:val="008828A4"/>
    <w:rsid w:val="00882A25"/>
    <w:rsid w:val="00882E07"/>
    <w:rsid w:val="00882EE9"/>
    <w:rsid w:val="00883A01"/>
    <w:rsid w:val="00883C9D"/>
    <w:rsid w:val="00883D4C"/>
    <w:rsid w:val="00883DC5"/>
    <w:rsid w:val="008841C8"/>
    <w:rsid w:val="00884266"/>
    <w:rsid w:val="00884DDF"/>
    <w:rsid w:val="0088517A"/>
    <w:rsid w:val="00885537"/>
    <w:rsid w:val="008855BB"/>
    <w:rsid w:val="0088573F"/>
    <w:rsid w:val="00885D83"/>
    <w:rsid w:val="008861AB"/>
    <w:rsid w:val="008862B4"/>
    <w:rsid w:val="0088675E"/>
    <w:rsid w:val="0088711F"/>
    <w:rsid w:val="008873CE"/>
    <w:rsid w:val="0088783C"/>
    <w:rsid w:val="00887BB7"/>
    <w:rsid w:val="00887D72"/>
    <w:rsid w:val="00887F8B"/>
    <w:rsid w:val="00890152"/>
    <w:rsid w:val="00890734"/>
    <w:rsid w:val="00890D59"/>
    <w:rsid w:val="00890E0E"/>
    <w:rsid w:val="0089117D"/>
    <w:rsid w:val="008912CB"/>
    <w:rsid w:val="008915A5"/>
    <w:rsid w:val="00891C7C"/>
    <w:rsid w:val="0089221B"/>
    <w:rsid w:val="00892242"/>
    <w:rsid w:val="00892595"/>
    <w:rsid w:val="00892602"/>
    <w:rsid w:val="008926A4"/>
    <w:rsid w:val="00892A90"/>
    <w:rsid w:val="00892E5F"/>
    <w:rsid w:val="00892F81"/>
    <w:rsid w:val="00893079"/>
    <w:rsid w:val="008932F4"/>
    <w:rsid w:val="00893932"/>
    <w:rsid w:val="00893B61"/>
    <w:rsid w:val="00893D4E"/>
    <w:rsid w:val="00893E10"/>
    <w:rsid w:val="00893F23"/>
    <w:rsid w:val="008940B5"/>
    <w:rsid w:val="008945E7"/>
    <w:rsid w:val="00894B57"/>
    <w:rsid w:val="00894DB2"/>
    <w:rsid w:val="00894F8A"/>
    <w:rsid w:val="00895A7B"/>
    <w:rsid w:val="0089607C"/>
    <w:rsid w:val="00896108"/>
    <w:rsid w:val="00896191"/>
    <w:rsid w:val="008961F4"/>
    <w:rsid w:val="00896537"/>
    <w:rsid w:val="008967B5"/>
    <w:rsid w:val="00896B64"/>
    <w:rsid w:val="00896C3B"/>
    <w:rsid w:val="00897316"/>
    <w:rsid w:val="008978B1"/>
    <w:rsid w:val="00897C84"/>
    <w:rsid w:val="00897EB8"/>
    <w:rsid w:val="008A0651"/>
    <w:rsid w:val="008A0BD1"/>
    <w:rsid w:val="008A0C0B"/>
    <w:rsid w:val="008A0FEB"/>
    <w:rsid w:val="008A1163"/>
    <w:rsid w:val="008A13A3"/>
    <w:rsid w:val="008A1750"/>
    <w:rsid w:val="008A1AE5"/>
    <w:rsid w:val="008A28A2"/>
    <w:rsid w:val="008A2D45"/>
    <w:rsid w:val="008A2F95"/>
    <w:rsid w:val="008A3126"/>
    <w:rsid w:val="008A33AE"/>
    <w:rsid w:val="008A34CF"/>
    <w:rsid w:val="008A35CD"/>
    <w:rsid w:val="008A3C29"/>
    <w:rsid w:val="008A3DDF"/>
    <w:rsid w:val="008A3ED3"/>
    <w:rsid w:val="008A409B"/>
    <w:rsid w:val="008A4353"/>
    <w:rsid w:val="008A45C1"/>
    <w:rsid w:val="008A4900"/>
    <w:rsid w:val="008A4D0D"/>
    <w:rsid w:val="008A5215"/>
    <w:rsid w:val="008A56F2"/>
    <w:rsid w:val="008A5B27"/>
    <w:rsid w:val="008A5B93"/>
    <w:rsid w:val="008A66F7"/>
    <w:rsid w:val="008A6745"/>
    <w:rsid w:val="008A68B9"/>
    <w:rsid w:val="008A6BFE"/>
    <w:rsid w:val="008A6D50"/>
    <w:rsid w:val="008A72D6"/>
    <w:rsid w:val="008A7A6F"/>
    <w:rsid w:val="008A7C43"/>
    <w:rsid w:val="008A7D93"/>
    <w:rsid w:val="008B0106"/>
    <w:rsid w:val="008B093C"/>
    <w:rsid w:val="008B0FB5"/>
    <w:rsid w:val="008B1355"/>
    <w:rsid w:val="008B14C5"/>
    <w:rsid w:val="008B1F57"/>
    <w:rsid w:val="008B241E"/>
    <w:rsid w:val="008B26FD"/>
    <w:rsid w:val="008B270E"/>
    <w:rsid w:val="008B28B4"/>
    <w:rsid w:val="008B28C1"/>
    <w:rsid w:val="008B2C12"/>
    <w:rsid w:val="008B2D64"/>
    <w:rsid w:val="008B2DE1"/>
    <w:rsid w:val="008B2E92"/>
    <w:rsid w:val="008B3239"/>
    <w:rsid w:val="008B32C0"/>
    <w:rsid w:val="008B3957"/>
    <w:rsid w:val="008B39BA"/>
    <w:rsid w:val="008B56AA"/>
    <w:rsid w:val="008B584A"/>
    <w:rsid w:val="008B5B7D"/>
    <w:rsid w:val="008B61EE"/>
    <w:rsid w:val="008B64FA"/>
    <w:rsid w:val="008B663B"/>
    <w:rsid w:val="008B6FF0"/>
    <w:rsid w:val="008B715F"/>
    <w:rsid w:val="008B72BE"/>
    <w:rsid w:val="008B73C7"/>
    <w:rsid w:val="008B74E1"/>
    <w:rsid w:val="008B75F2"/>
    <w:rsid w:val="008B773D"/>
    <w:rsid w:val="008B77D9"/>
    <w:rsid w:val="008B7828"/>
    <w:rsid w:val="008B7A64"/>
    <w:rsid w:val="008B7B0A"/>
    <w:rsid w:val="008B7C8E"/>
    <w:rsid w:val="008C03E5"/>
    <w:rsid w:val="008C04BF"/>
    <w:rsid w:val="008C0DD2"/>
    <w:rsid w:val="008C1321"/>
    <w:rsid w:val="008C1367"/>
    <w:rsid w:val="008C1824"/>
    <w:rsid w:val="008C2780"/>
    <w:rsid w:val="008C2923"/>
    <w:rsid w:val="008C2AAE"/>
    <w:rsid w:val="008C2BDA"/>
    <w:rsid w:val="008C2DD5"/>
    <w:rsid w:val="008C2E86"/>
    <w:rsid w:val="008C3A5B"/>
    <w:rsid w:val="008C3F29"/>
    <w:rsid w:val="008C404D"/>
    <w:rsid w:val="008C4165"/>
    <w:rsid w:val="008C42E7"/>
    <w:rsid w:val="008C43C2"/>
    <w:rsid w:val="008C43E3"/>
    <w:rsid w:val="008C44C3"/>
    <w:rsid w:val="008C4DDB"/>
    <w:rsid w:val="008C5004"/>
    <w:rsid w:val="008C55C1"/>
    <w:rsid w:val="008C5613"/>
    <w:rsid w:val="008C56BD"/>
    <w:rsid w:val="008C58F7"/>
    <w:rsid w:val="008C59DE"/>
    <w:rsid w:val="008C5CF5"/>
    <w:rsid w:val="008C6594"/>
    <w:rsid w:val="008C67A0"/>
    <w:rsid w:val="008C67BC"/>
    <w:rsid w:val="008C6CF8"/>
    <w:rsid w:val="008D00D0"/>
    <w:rsid w:val="008D014E"/>
    <w:rsid w:val="008D0A4B"/>
    <w:rsid w:val="008D11A5"/>
    <w:rsid w:val="008D1410"/>
    <w:rsid w:val="008D159D"/>
    <w:rsid w:val="008D1783"/>
    <w:rsid w:val="008D17C0"/>
    <w:rsid w:val="008D1AD3"/>
    <w:rsid w:val="008D20B8"/>
    <w:rsid w:val="008D2228"/>
    <w:rsid w:val="008D25CF"/>
    <w:rsid w:val="008D2C88"/>
    <w:rsid w:val="008D2D22"/>
    <w:rsid w:val="008D3D8C"/>
    <w:rsid w:val="008D3F35"/>
    <w:rsid w:val="008D401A"/>
    <w:rsid w:val="008D41B5"/>
    <w:rsid w:val="008D42AD"/>
    <w:rsid w:val="008D460D"/>
    <w:rsid w:val="008D4B9D"/>
    <w:rsid w:val="008D4C36"/>
    <w:rsid w:val="008D4C55"/>
    <w:rsid w:val="008D5070"/>
    <w:rsid w:val="008D5AC9"/>
    <w:rsid w:val="008D5C39"/>
    <w:rsid w:val="008D5D05"/>
    <w:rsid w:val="008D6168"/>
    <w:rsid w:val="008D61A4"/>
    <w:rsid w:val="008D66CB"/>
    <w:rsid w:val="008D69D2"/>
    <w:rsid w:val="008D6A79"/>
    <w:rsid w:val="008D6F58"/>
    <w:rsid w:val="008D725A"/>
    <w:rsid w:val="008D77C3"/>
    <w:rsid w:val="008D7E9F"/>
    <w:rsid w:val="008E0018"/>
    <w:rsid w:val="008E0569"/>
    <w:rsid w:val="008E072E"/>
    <w:rsid w:val="008E0D20"/>
    <w:rsid w:val="008E10F9"/>
    <w:rsid w:val="008E1264"/>
    <w:rsid w:val="008E1489"/>
    <w:rsid w:val="008E1520"/>
    <w:rsid w:val="008E1820"/>
    <w:rsid w:val="008E1A48"/>
    <w:rsid w:val="008E284B"/>
    <w:rsid w:val="008E2AFD"/>
    <w:rsid w:val="008E326B"/>
    <w:rsid w:val="008E36EF"/>
    <w:rsid w:val="008E3C92"/>
    <w:rsid w:val="008E3F00"/>
    <w:rsid w:val="008E3F6E"/>
    <w:rsid w:val="008E43D6"/>
    <w:rsid w:val="008E4BFF"/>
    <w:rsid w:val="008E4C4D"/>
    <w:rsid w:val="008E4D35"/>
    <w:rsid w:val="008E4E89"/>
    <w:rsid w:val="008E50B4"/>
    <w:rsid w:val="008E5125"/>
    <w:rsid w:val="008E51D6"/>
    <w:rsid w:val="008E520F"/>
    <w:rsid w:val="008E5891"/>
    <w:rsid w:val="008E5A2A"/>
    <w:rsid w:val="008E5CEB"/>
    <w:rsid w:val="008E5D1A"/>
    <w:rsid w:val="008E5D24"/>
    <w:rsid w:val="008E61AF"/>
    <w:rsid w:val="008E660C"/>
    <w:rsid w:val="008E6B24"/>
    <w:rsid w:val="008E6F69"/>
    <w:rsid w:val="008E6F8B"/>
    <w:rsid w:val="008E71E5"/>
    <w:rsid w:val="008E7C77"/>
    <w:rsid w:val="008F0098"/>
    <w:rsid w:val="008F021B"/>
    <w:rsid w:val="008F03A1"/>
    <w:rsid w:val="008F07F9"/>
    <w:rsid w:val="008F098B"/>
    <w:rsid w:val="008F0C29"/>
    <w:rsid w:val="008F1056"/>
    <w:rsid w:val="008F183B"/>
    <w:rsid w:val="008F19C8"/>
    <w:rsid w:val="008F1D34"/>
    <w:rsid w:val="008F20A5"/>
    <w:rsid w:val="008F23A4"/>
    <w:rsid w:val="008F24BE"/>
    <w:rsid w:val="008F2CB5"/>
    <w:rsid w:val="008F2CDB"/>
    <w:rsid w:val="008F2EE3"/>
    <w:rsid w:val="008F3469"/>
    <w:rsid w:val="008F3A79"/>
    <w:rsid w:val="008F3A98"/>
    <w:rsid w:val="008F3AEA"/>
    <w:rsid w:val="008F42D2"/>
    <w:rsid w:val="008F51DD"/>
    <w:rsid w:val="008F527B"/>
    <w:rsid w:val="008F52BD"/>
    <w:rsid w:val="008F5493"/>
    <w:rsid w:val="008F55A8"/>
    <w:rsid w:val="008F55B9"/>
    <w:rsid w:val="008F6308"/>
    <w:rsid w:val="008F675C"/>
    <w:rsid w:val="008F6A68"/>
    <w:rsid w:val="008F6F02"/>
    <w:rsid w:val="008F749A"/>
    <w:rsid w:val="008F7784"/>
    <w:rsid w:val="008F78F1"/>
    <w:rsid w:val="008F7B24"/>
    <w:rsid w:val="00900127"/>
    <w:rsid w:val="0090037C"/>
    <w:rsid w:val="00900E13"/>
    <w:rsid w:val="00900EA6"/>
    <w:rsid w:val="00900F10"/>
    <w:rsid w:val="0090102E"/>
    <w:rsid w:val="009014EB"/>
    <w:rsid w:val="00901E42"/>
    <w:rsid w:val="00901F70"/>
    <w:rsid w:val="0090227C"/>
    <w:rsid w:val="0090250D"/>
    <w:rsid w:val="00902729"/>
    <w:rsid w:val="0090274B"/>
    <w:rsid w:val="00902A4F"/>
    <w:rsid w:val="00902D06"/>
    <w:rsid w:val="00902DFA"/>
    <w:rsid w:val="00902EAA"/>
    <w:rsid w:val="00902ED0"/>
    <w:rsid w:val="00903C9F"/>
    <w:rsid w:val="00904123"/>
    <w:rsid w:val="0090431E"/>
    <w:rsid w:val="009044D1"/>
    <w:rsid w:val="00905691"/>
    <w:rsid w:val="00905ACB"/>
    <w:rsid w:val="00905EA5"/>
    <w:rsid w:val="00906124"/>
    <w:rsid w:val="00906290"/>
    <w:rsid w:val="009063C3"/>
    <w:rsid w:val="009066EA"/>
    <w:rsid w:val="00906C6F"/>
    <w:rsid w:val="00906F94"/>
    <w:rsid w:val="00907045"/>
    <w:rsid w:val="00907335"/>
    <w:rsid w:val="00907456"/>
    <w:rsid w:val="0090753C"/>
    <w:rsid w:val="00907649"/>
    <w:rsid w:val="00907A57"/>
    <w:rsid w:val="00907D3F"/>
    <w:rsid w:val="00907E20"/>
    <w:rsid w:val="00907E93"/>
    <w:rsid w:val="00910200"/>
    <w:rsid w:val="00910393"/>
    <w:rsid w:val="009104F7"/>
    <w:rsid w:val="00910616"/>
    <w:rsid w:val="00910C8F"/>
    <w:rsid w:val="0091108B"/>
    <w:rsid w:val="0091140F"/>
    <w:rsid w:val="009119D4"/>
    <w:rsid w:val="00911A5F"/>
    <w:rsid w:val="00911D0F"/>
    <w:rsid w:val="00911D8D"/>
    <w:rsid w:val="00912074"/>
    <w:rsid w:val="00912316"/>
    <w:rsid w:val="0091231F"/>
    <w:rsid w:val="0091260E"/>
    <w:rsid w:val="00912C3C"/>
    <w:rsid w:val="0091303F"/>
    <w:rsid w:val="009131A3"/>
    <w:rsid w:val="00913329"/>
    <w:rsid w:val="009136B5"/>
    <w:rsid w:val="0091378D"/>
    <w:rsid w:val="009138DA"/>
    <w:rsid w:val="00913BED"/>
    <w:rsid w:val="00913C73"/>
    <w:rsid w:val="00913D18"/>
    <w:rsid w:val="00913D32"/>
    <w:rsid w:val="00913DD0"/>
    <w:rsid w:val="00914383"/>
    <w:rsid w:val="00914467"/>
    <w:rsid w:val="00914FD5"/>
    <w:rsid w:val="0091541E"/>
    <w:rsid w:val="0091564E"/>
    <w:rsid w:val="00916028"/>
    <w:rsid w:val="009161AC"/>
    <w:rsid w:val="0091632A"/>
    <w:rsid w:val="009166D0"/>
    <w:rsid w:val="0091680C"/>
    <w:rsid w:val="00916926"/>
    <w:rsid w:val="00916D39"/>
    <w:rsid w:val="00916F12"/>
    <w:rsid w:val="00917223"/>
    <w:rsid w:val="009179AE"/>
    <w:rsid w:val="00917BF3"/>
    <w:rsid w:val="00917D4F"/>
    <w:rsid w:val="00920113"/>
    <w:rsid w:val="00920736"/>
    <w:rsid w:val="0092091E"/>
    <w:rsid w:val="00920B00"/>
    <w:rsid w:val="00920BC6"/>
    <w:rsid w:val="00920D9E"/>
    <w:rsid w:val="0092117E"/>
    <w:rsid w:val="00921297"/>
    <w:rsid w:val="009215C5"/>
    <w:rsid w:val="00921610"/>
    <w:rsid w:val="00921864"/>
    <w:rsid w:val="0092188A"/>
    <w:rsid w:val="00921B12"/>
    <w:rsid w:val="00921F93"/>
    <w:rsid w:val="0092235C"/>
    <w:rsid w:val="00922491"/>
    <w:rsid w:val="00922762"/>
    <w:rsid w:val="00922793"/>
    <w:rsid w:val="009227CA"/>
    <w:rsid w:val="00922A1E"/>
    <w:rsid w:val="00922A3E"/>
    <w:rsid w:val="00922E7F"/>
    <w:rsid w:val="00923712"/>
    <w:rsid w:val="009238FD"/>
    <w:rsid w:val="00923AAC"/>
    <w:rsid w:val="00923BB3"/>
    <w:rsid w:val="00923CAD"/>
    <w:rsid w:val="00923D23"/>
    <w:rsid w:val="00923E6F"/>
    <w:rsid w:val="00924802"/>
    <w:rsid w:val="0092494A"/>
    <w:rsid w:val="00924D9E"/>
    <w:rsid w:val="00924EE7"/>
    <w:rsid w:val="009254F5"/>
    <w:rsid w:val="0092582E"/>
    <w:rsid w:val="00925BD5"/>
    <w:rsid w:val="00925CAA"/>
    <w:rsid w:val="0092624F"/>
    <w:rsid w:val="009264DC"/>
    <w:rsid w:val="00926C65"/>
    <w:rsid w:val="009271B8"/>
    <w:rsid w:val="00927392"/>
    <w:rsid w:val="009274AA"/>
    <w:rsid w:val="00927CE5"/>
    <w:rsid w:val="0093014A"/>
    <w:rsid w:val="0093020F"/>
    <w:rsid w:val="009302E6"/>
    <w:rsid w:val="009307C9"/>
    <w:rsid w:val="009309B3"/>
    <w:rsid w:val="00930A27"/>
    <w:rsid w:val="00930CA2"/>
    <w:rsid w:val="00930D16"/>
    <w:rsid w:val="00930ECA"/>
    <w:rsid w:val="00931425"/>
    <w:rsid w:val="0093154C"/>
    <w:rsid w:val="00931676"/>
    <w:rsid w:val="00931BD5"/>
    <w:rsid w:val="00931DA4"/>
    <w:rsid w:val="00931EEB"/>
    <w:rsid w:val="00932347"/>
    <w:rsid w:val="00932BDF"/>
    <w:rsid w:val="00932F0B"/>
    <w:rsid w:val="00932FB0"/>
    <w:rsid w:val="00932FDC"/>
    <w:rsid w:val="0093348A"/>
    <w:rsid w:val="009334D3"/>
    <w:rsid w:val="00934631"/>
    <w:rsid w:val="0093465A"/>
    <w:rsid w:val="00934E71"/>
    <w:rsid w:val="00934EB3"/>
    <w:rsid w:val="00934F8D"/>
    <w:rsid w:val="00935A39"/>
    <w:rsid w:val="00935D0E"/>
    <w:rsid w:val="00935D18"/>
    <w:rsid w:val="0093600C"/>
    <w:rsid w:val="00936502"/>
    <w:rsid w:val="009368A4"/>
    <w:rsid w:val="00936D61"/>
    <w:rsid w:val="00936DF5"/>
    <w:rsid w:val="00936FDC"/>
    <w:rsid w:val="00937BF4"/>
    <w:rsid w:val="00940495"/>
    <w:rsid w:val="009405A6"/>
    <w:rsid w:val="009406CC"/>
    <w:rsid w:val="009406D3"/>
    <w:rsid w:val="00940730"/>
    <w:rsid w:val="009407F4"/>
    <w:rsid w:val="00940984"/>
    <w:rsid w:val="009409B1"/>
    <w:rsid w:val="00940ACB"/>
    <w:rsid w:val="00940B4A"/>
    <w:rsid w:val="009411F1"/>
    <w:rsid w:val="0094120E"/>
    <w:rsid w:val="009413A5"/>
    <w:rsid w:val="00941454"/>
    <w:rsid w:val="009418FD"/>
    <w:rsid w:val="009419B0"/>
    <w:rsid w:val="00941CED"/>
    <w:rsid w:val="00942A80"/>
    <w:rsid w:val="00942B44"/>
    <w:rsid w:val="009437F9"/>
    <w:rsid w:val="00943945"/>
    <w:rsid w:val="00943BE8"/>
    <w:rsid w:val="0094422F"/>
    <w:rsid w:val="00944BE7"/>
    <w:rsid w:val="00944C28"/>
    <w:rsid w:val="00944E36"/>
    <w:rsid w:val="0094519D"/>
    <w:rsid w:val="00945814"/>
    <w:rsid w:val="00945863"/>
    <w:rsid w:val="00945A12"/>
    <w:rsid w:val="00945B2E"/>
    <w:rsid w:val="00945B44"/>
    <w:rsid w:val="009465A6"/>
    <w:rsid w:val="0094661C"/>
    <w:rsid w:val="009466C2"/>
    <w:rsid w:val="00946B34"/>
    <w:rsid w:val="00946D94"/>
    <w:rsid w:val="00946E25"/>
    <w:rsid w:val="00946E78"/>
    <w:rsid w:val="00946F07"/>
    <w:rsid w:val="0094739F"/>
    <w:rsid w:val="00947491"/>
    <w:rsid w:val="009477B3"/>
    <w:rsid w:val="009478AA"/>
    <w:rsid w:val="009478CC"/>
    <w:rsid w:val="00950127"/>
    <w:rsid w:val="0095105D"/>
    <w:rsid w:val="00951613"/>
    <w:rsid w:val="009517A5"/>
    <w:rsid w:val="009517BB"/>
    <w:rsid w:val="00951B13"/>
    <w:rsid w:val="00951C88"/>
    <w:rsid w:val="00951D8A"/>
    <w:rsid w:val="00951E16"/>
    <w:rsid w:val="00951E39"/>
    <w:rsid w:val="00952183"/>
    <w:rsid w:val="00952C1D"/>
    <w:rsid w:val="0095304E"/>
    <w:rsid w:val="009533F0"/>
    <w:rsid w:val="00953D65"/>
    <w:rsid w:val="0095460F"/>
    <w:rsid w:val="00954649"/>
    <w:rsid w:val="009547DA"/>
    <w:rsid w:val="0095485F"/>
    <w:rsid w:val="009551FA"/>
    <w:rsid w:val="00955459"/>
    <w:rsid w:val="0095560C"/>
    <w:rsid w:val="00955A52"/>
    <w:rsid w:val="00955BEF"/>
    <w:rsid w:val="00955D6B"/>
    <w:rsid w:val="00956406"/>
    <w:rsid w:val="009565FF"/>
    <w:rsid w:val="00956681"/>
    <w:rsid w:val="00956694"/>
    <w:rsid w:val="0095713D"/>
    <w:rsid w:val="0095739A"/>
    <w:rsid w:val="00957BEA"/>
    <w:rsid w:val="00957D86"/>
    <w:rsid w:val="0096014F"/>
    <w:rsid w:val="009603F8"/>
    <w:rsid w:val="00960F2C"/>
    <w:rsid w:val="009615C7"/>
    <w:rsid w:val="0096165B"/>
    <w:rsid w:val="009618AD"/>
    <w:rsid w:val="00961BCE"/>
    <w:rsid w:val="00961D4A"/>
    <w:rsid w:val="00961D82"/>
    <w:rsid w:val="009622CC"/>
    <w:rsid w:val="009624B4"/>
    <w:rsid w:val="00962CFE"/>
    <w:rsid w:val="00962D5A"/>
    <w:rsid w:val="009632D4"/>
    <w:rsid w:val="0096381D"/>
    <w:rsid w:val="00963BA4"/>
    <w:rsid w:val="0096401C"/>
    <w:rsid w:val="00964051"/>
    <w:rsid w:val="0096425B"/>
    <w:rsid w:val="0096473D"/>
    <w:rsid w:val="00964765"/>
    <w:rsid w:val="00964B29"/>
    <w:rsid w:val="00964B7E"/>
    <w:rsid w:val="00964C14"/>
    <w:rsid w:val="00964DDA"/>
    <w:rsid w:val="00964FE0"/>
    <w:rsid w:val="009654C0"/>
    <w:rsid w:val="00965718"/>
    <w:rsid w:val="00965737"/>
    <w:rsid w:val="00965A6F"/>
    <w:rsid w:val="00965BEB"/>
    <w:rsid w:val="00965F08"/>
    <w:rsid w:val="00966477"/>
    <w:rsid w:val="0096648B"/>
    <w:rsid w:val="009664B0"/>
    <w:rsid w:val="0096672C"/>
    <w:rsid w:val="00966903"/>
    <w:rsid w:val="00966908"/>
    <w:rsid w:val="00966941"/>
    <w:rsid w:val="00966A5B"/>
    <w:rsid w:val="00966B26"/>
    <w:rsid w:val="00966CEC"/>
    <w:rsid w:val="00966E2F"/>
    <w:rsid w:val="0096703C"/>
    <w:rsid w:val="009673CC"/>
    <w:rsid w:val="009678F3"/>
    <w:rsid w:val="00967B1D"/>
    <w:rsid w:val="00967EDC"/>
    <w:rsid w:val="009704E1"/>
    <w:rsid w:val="00970F4C"/>
    <w:rsid w:val="00971363"/>
    <w:rsid w:val="00971715"/>
    <w:rsid w:val="009717EB"/>
    <w:rsid w:val="00971922"/>
    <w:rsid w:val="00972133"/>
    <w:rsid w:val="00972194"/>
    <w:rsid w:val="0097219A"/>
    <w:rsid w:val="009724E7"/>
    <w:rsid w:val="00972881"/>
    <w:rsid w:val="00972D89"/>
    <w:rsid w:val="00972EA5"/>
    <w:rsid w:val="00972EBA"/>
    <w:rsid w:val="00973658"/>
    <w:rsid w:val="009738C9"/>
    <w:rsid w:val="00973D51"/>
    <w:rsid w:val="00973D7C"/>
    <w:rsid w:val="009743F4"/>
    <w:rsid w:val="00974757"/>
    <w:rsid w:val="0097496C"/>
    <w:rsid w:val="00974ABF"/>
    <w:rsid w:val="00974AFF"/>
    <w:rsid w:val="00974BF5"/>
    <w:rsid w:val="00974C30"/>
    <w:rsid w:val="009751DB"/>
    <w:rsid w:val="00975299"/>
    <w:rsid w:val="009754BD"/>
    <w:rsid w:val="009758ED"/>
    <w:rsid w:val="00975D4F"/>
    <w:rsid w:val="00975F56"/>
    <w:rsid w:val="00976195"/>
    <w:rsid w:val="00976768"/>
    <w:rsid w:val="00976DA4"/>
    <w:rsid w:val="0097734B"/>
    <w:rsid w:val="00977489"/>
    <w:rsid w:val="009774B7"/>
    <w:rsid w:val="009774BD"/>
    <w:rsid w:val="009775A9"/>
    <w:rsid w:val="009777D1"/>
    <w:rsid w:val="00977F81"/>
    <w:rsid w:val="00980080"/>
    <w:rsid w:val="00980512"/>
    <w:rsid w:val="009805BF"/>
    <w:rsid w:val="00980A8D"/>
    <w:rsid w:val="00980DBB"/>
    <w:rsid w:val="00980DF3"/>
    <w:rsid w:val="0098100C"/>
    <w:rsid w:val="0098142F"/>
    <w:rsid w:val="0098159A"/>
    <w:rsid w:val="00981621"/>
    <w:rsid w:val="00981F54"/>
    <w:rsid w:val="009823A7"/>
    <w:rsid w:val="00982487"/>
    <w:rsid w:val="00982697"/>
    <w:rsid w:val="00982A87"/>
    <w:rsid w:val="00982AAA"/>
    <w:rsid w:val="00983451"/>
    <w:rsid w:val="00983802"/>
    <w:rsid w:val="009838DA"/>
    <w:rsid w:val="00983C97"/>
    <w:rsid w:val="00983CDA"/>
    <w:rsid w:val="00984055"/>
    <w:rsid w:val="00984555"/>
    <w:rsid w:val="0098462C"/>
    <w:rsid w:val="0098488A"/>
    <w:rsid w:val="00984CB1"/>
    <w:rsid w:val="0098561F"/>
    <w:rsid w:val="00985745"/>
    <w:rsid w:val="00985958"/>
    <w:rsid w:val="00985C1B"/>
    <w:rsid w:val="00985CC5"/>
    <w:rsid w:val="00985E81"/>
    <w:rsid w:val="009862F4"/>
    <w:rsid w:val="00986310"/>
    <w:rsid w:val="00986555"/>
    <w:rsid w:val="009865CF"/>
    <w:rsid w:val="00986813"/>
    <w:rsid w:val="0098689F"/>
    <w:rsid w:val="0098695D"/>
    <w:rsid w:val="00986DAE"/>
    <w:rsid w:val="00987378"/>
    <w:rsid w:val="009875EC"/>
    <w:rsid w:val="009878A2"/>
    <w:rsid w:val="00987BE4"/>
    <w:rsid w:val="00987D20"/>
    <w:rsid w:val="00987E81"/>
    <w:rsid w:val="00987F3E"/>
    <w:rsid w:val="0099017D"/>
    <w:rsid w:val="00990186"/>
    <w:rsid w:val="0099066C"/>
    <w:rsid w:val="009907FA"/>
    <w:rsid w:val="00990975"/>
    <w:rsid w:val="00990B94"/>
    <w:rsid w:val="00990D47"/>
    <w:rsid w:val="00990E6E"/>
    <w:rsid w:val="00990F73"/>
    <w:rsid w:val="00991203"/>
    <w:rsid w:val="009913BA"/>
    <w:rsid w:val="00991509"/>
    <w:rsid w:val="009916FD"/>
    <w:rsid w:val="00991724"/>
    <w:rsid w:val="00991EE9"/>
    <w:rsid w:val="00991F35"/>
    <w:rsid w:val="009923A8"/>
    <w:rsid w:val="009927F6"/>
    <w:rsid w:val="00992983"/>
    <w:rsid w:val="00992BC4"/>
    <w:rsid w:val="009930E3"/>
    <w:rsid w:val="00993183"/>
    <w:rsid w:val="00993242"/>
    <w:rsid w:val="009932C5"/>
    <w:rsid w:val="009935C2"/>
    <w:rsid w:val="00993A96"/>
    <w:rsid w:val="00994427"/>
    <w:rsid w:val="00994DCB"/>
    <w:rsid w:val="00994E15"/>
    <w:rsid w:val="0099548E"/>
    <w:rsid w:val="00995536"/>
    <w:rsid w:val="00995802"/>
    <w:rsid w:val="00995888"/>
    <w:rsid w:val="00995A31"/>
    <w:rsid w:val="00995DFF"/>
    <w:rsid w:val="00995EB8"/>
    <w:rsid w:val="00995F8E"/>
    <w:rsid w:val="009963D3"/>
    <w:rsid w:val="0099686F"/>
    <w:rsid w:val="00996B0C"/>
    <w:rsid w:val="0099703F"/>
    <w:rsid w:val="009970AE"/>
    <w:rsid w:val="0099712C"/>
    <w:rsid w:val="009979FB"/>
    <w:rsid w:val="00997E06"/>
    <w:rsid w:val="009A0422"/>
    <w:rsid w:val="009A056C"/>
    <w:rsid w:val="009A08EA"/>
    <w:rsid w:val="009A141F"/>
    <w:rsid w:val="009A1546"/>
    <w:rsid w:val="009A16BB"/>
    <w:rsid w:val="009A1748"/>
    <w:rsid w:val="009A20A0"/>
    <w:rsid w:val="009A2111"/>
    <w:rsid w:val="009A212E"/>
    <w:rsid w:val="009A236D"/>
    <w:rsid w:val="009A23AB"/>
    <w:rsid w:val="009A2807"/>
    <w:rsid w:val="009A28D9"/>
    <w:rsid w:val="009A29FC"/>
    <w:rsid w:val="009A2C26"/>
    <w:rsid w:val="009A2D06"/>
    <w:rsid w:val="009A2E9F"/>
    <w:rsid w:val="009A2EBF"/>
    <w:rsid w:val="009A2F03"/>
    <w:rsid w:val="009A2F65"/>
    <w:rsid w:val="009A3105"/>
    <w:rsid w:val="009A35EC"/>
    <w:rsid w:val="009A3A6B"/>
    <w:rsid w:val="009A3E5A"/>
    <w:rsid w:val="009A4365"/>
    <w:rsid w:val="009A457B"/>
    <w:rsid w:val="009A45C2"/>
    <w:rsid w:val="009A492E"/>
    <w:rsid w:val="009A51AC"/>
    <w:rsid w:val="009A54E8"/>
    <w:rsid w:val="009A5768"/>
    <w:rsid w:val="009A61E9"/>
    <w:rsid w:val="009A68BD"/>
    <w:rsid w:val="009A6B15"/>
    <w:rsid w:val="009A6D56"/>
    <w:rsid w:val="009A6F03"/>
    <w:rsid w:val="009A6FB4"/>
    <w:rsid w:val="009A709A"/>
    <w:rsid w:val="009A72B2"/>
    <w:rsid w:val="009A73BF"/>
    <w:rsid w:val="009A740D"/>
    <w:rsid w:val="009A7DC2"/>
    <w:rsid w:val="009A7FCA"/>
    <w:rsid w:val="009B020D"/>
    <w:rsid w:val="009B0248"/>
    <w:rsid w:val="009B0C02"/>
    <w:rsid w:val="009B0CAF"/>
    <w:rsid w:val="009B0CFD"/>
    <w:rsid w:val="009B0E2C"/>
    <w:rsid w:val="009B10FF"/>
    <w:rsid w:val="009B17D6"/>
    <w:rsid w:val="009B17F6"/>
    <w:rsid w:val="009B1A99"/>
    <w:rsid w:val="009B1D17"/>
    <w:rsid w:val="009B1F7B"/>
    <w:rsid w:val="009B21E3"/>
    <w:rsid w:val="009B21F1"/>
    <w:rsid w:val="009B2539"/>
    <w:rsid w:val="009B25A5"/>
    <w:rsid w:val="009B25EF"/>
    <w:rsid w:val="009B2665"/>
    <w:rsid w:val="009B2BF7"/>
    <w:rsid w:val="009B31C9"/>
    <w:rsid w:val="009B33B4"/>
    <w:rsid w:val="009B33C0"/>
    <w:rsid w:val="009B3492"/>
    <w:rsid w:val="009B35A0"/>
    <w:rsid w:val="009B381B"/>
    <w:rsid w:val="009B3892"/>
    <w:rsid w:val="009B4002"/>
    <w:rsid w:val="009B401E"/>
    <w:rsid w:val="009B43A8"/>
    <w:rsid w:val="009B482A"/>
    <w:rsid w:val="009B4C2A"/>
    <w:rsid w:val="009B4FD1"/>
    <w:rsid w:val="009B517F"/>
    <w:rsid w:val="009B63B3"/>
    <w:rsid w:val="009B63F0"/>
    <w:rsid w:val="009B682F"/>
    <w:rsid w:val="009B6D60"/>
    <w:rsid w:val="009B6EB4"/>
    <w:rsid w:val="009B6EB5"/>
    <w:rsid w:val="009B6F1C"/>
    <w:rsid w:val="009B79B7"/>
    <w:rsid w:val="009B7FD7"/>
    <w:rsid w:val="009C00F7"/>
    <w:rsid w:val="009C01BA"/>
    <w:rsid w:val="009C0702"/>
    <w:rsid w:val="009C0B39"/>
    <w:rsid w:val="009C0F27"/>
    <w:rsid w:val="009C1169"/>
    <w:rsid w:val="009C17C2"/>
    <w:rsid w:val="009C203B"/>
    <w:rsid w:val="009C2045"/>
    <w:rsid w:val="009C2166"/>
    <w:rsid w:val="009C251A"/>
    <w:rsid w:val="009C2548"/>
    <w:rsid w:val="009C258A"/>
    <w:rsid w:val="009C26C4"/>
    <w:rsid w:val="009C2A66"/>
    <w:rsid w:val="009C2FF0"/>
    <w:rsid w:val="009C3100"/>
    <w:rsid w:val="009C3533"/>
    <w:rsid w:val="009C3AFE"/>
    <w:rsid w:val="009C3DF3"/>
    <w:rsid w:val="009C4130"/>
    <w:rsid w:val="009C4400"/>
    <w:rsid w:val="009C450B"/>
    <w:rsid w:val="009C479B"/>
    <w:rsid w:val="009C4AA9"/>
    <w:rsid w:val="009C54FB"/>
    <w:rsid w:val="009C5607"/>
    <w:rsid w:val="009C5C21"/>
    <w:rsid w:val="009C5E11"/>
    <w:rsid w:val="009C65FD"/>
    <w:rsid w:val="009C6DA0"/>
    <w:rsid w:val="009C6E7F"/>
    <w:rsid w:val="009C6F61"/>
    <w:rsid w:val="009C73BE"/>
    <w:rsid w:val="009C79FA"/>
    <w:rsid w:val="009C7A26"/>
    <w:rsid w:val="009C7C4B"/>
    <w:rsid w:val="009C7ED0"/>
    <w:rsid w:val="009D0C30"/>
    <w:rsid w:val="009D190F"/>
    <w:rsid w:val="009D1A0D"/>
    <w:rsid w:val="009D1B56"/>
    <w:rsid w:val="009D1C06"/>
    <w:rsid w:val="009D2354"/>
    <w:rsid w:val="009D23A8"/>
    <w:rsid w:val="009D2CEC"/>
    <w:rsid w:val="009D308B"/>
    <w:rsid w:val="009D355C"/>
    <w:rsid w:val="009D36FE"/>
    <w:rsid w:val="009D3807"/>
    <w:rsid w:val="009D3992"/>
    <w:rsid w:val="009D39E1"/>
    <w:rsid w:val="009D40B8"/>
    <w:rsid w:val="009D46FA"/>
    <w:rsid w:val="009D47F0"/>
    <w:rsid w:val="009D4890"/>
    <w:rsid w:val="009D4C69"/>
    <w:rsid w:val="009D4CA0"/>
    <w:rsid w:val="009D4E42"/>
    <w:rsid w:val="009D5845"/>
    <w:rsid w:val="009D5877"/>
    <w:rsid w:val="009D5F3F"/>
    <w:rsid w:val="009D6058"/>
    <w:rsid w:val="009D60C4"/>
    <w:rsid w:val="009D6170"/>
    <w:rsid w:val="009D62A5"/>
    <w:rsid w:val="009D65BC"/>
    <w:rsid w:val="009D669B"/>
    <w:rsid w:val="009D67B3"/>
    <w:rsid w:val="009D7531"/>
    <w:rsid w:val="009D75F8"/>
    <w:rsid w:val="009D768B"/>
    <w:rsid w:val="009D7D3C"/>
    <w:rsid w:val="009D7F2A"/>
    <w:rsid w:val="009E0011"/>
    <w:rsid w:val="009E02B2"/>
    <w:rsid w:val="009E040A"/>
    <w:rsid w:val="009E052F"/>
    <w:rsid w:val="009E05A7"/>
    <w:rsid w:val="009E05B8"/>
    <w:rsid w:val="009E0783"/>
    <w:rsid w:val="009E0C05"/>
    <w:rsid w:val="009E0D9A"/>
    <w:rsid w:val="009E1062"/>
    <w:rsid w:val="009E1226"/>
    <w:rsid w:val="009E153C"/>
    <w:rsid w:val="009E17AB"/>
    <w:rsid w:val="009E1910"/>
    <w:rsid w:val="009E19C1"/>
    <w:rsid w:val="009E1B10"/>
    <w:rsid w:val="009E1CF3"/>
    <w:rsid w:val="009E25E0"/>
    <w:rsid w:val="009E2653"/>
    <w:rsid w:val="009E2798"/>
    <w:rsid w:val="009E2864"/>
    <w:rsid w:val="009E2B60"/>
    <w:rsid w:val="009E326A"/>
    <w:rsid w:val="009E35B8"/>
    <w:rsid w:val="009E36CD"/>
    <w:rsid w:val="009E375C"/>
    <w:rsid w:val="009E40EB"/>
    <w:rsid w:val="009E4345"/>
    <w:rsid w:val="009E45C3"/>
    <w:rsid w:val="009E4B80"/>
    <w:rsid w:val="009E4DDB"/>
    <w:rsid w:val="009E5054"/>
    <w:rsid w:val="009E5119"/>
    <w:rsid w:val="009E51BF"/>
    <w:rsid w:val="009E53C1"/>
    <w:rsid w:val="009E5433"/>
    <w:rsid w:val="009E551B"/>
    <w:rsid w:val="009E5800"/>
    <w:rsid w:val="009E58B7"/>
    <w:rsid w:val="009E59C1"/>
    <w:rsid w:val="009E5AB1"/>
    <w:rsid w:val="009E5DDF"/>
    <w:rsid w:val="009E6202"/>
    <w:rsid w:val="009E6415"/>
    <w:rsid w:val="009E6551"/>
    <w:rsid w:val="009E69F6"/>
    <w:rsid w:val="009E6A50"/>
    <w:rsid w:val="009E6ACF"/>
    <w:rsid w:val="009E739A"/>
    <w:rsid w:val="009E7529"/>
    <w:rsid w:val="009F01F8"/>
    <w:rsid w:val="009F029C"/>
    <w:rsid w:val="009F02F4"/>
    <w:rsid w:val="009F0725"/>
    <w:rsid w:val="009F07DC"/>
    <w:rsid w:val="009F0914"/>
    <w:rsid w:val="009F0FB1"/>
    <w:rsid w:val="009F1022"/>
    <w:rsid w:val="009F13A6"/>
    <w:rsid w:val="009F1822"/>
    <w:rsid w:val="009F1C4B"/>
    <w:rsid w:val="009F1F74"/>
    <w:rsid w:val="009F21A2"/>
    <w:rsid w:val="009F2697"/>
    <w:rsid w:val="009F2887"/>
    <w:rsid w:val="009F2BD9"/>
    <w:rsid w:val="009F2DD6"/>
    <w:rsid w:val="009F3282"/>
    <w:rsid w:val="009F32A8"/>
    <w:rsid w:val="009F3481"/>
    <w:rsid w:val="009F352B"/>
    <w:rsid w:val="009F376C"/>
    <w:rsid w:val="009F4025"/>
    <w:rsid w:val="009F4095"/>
    <w:rsid w:val="009F40DC"/>
    <w:rsid w:val="009F445A"/>
    <w:rsid w:val="009F45C6"/>
    <w:rsid w:val="009F4A90"/>
    <w:rsid w:val="009F4DC8"/>
    <w:rsid w:val="009F4E09"/>
    <w:rsid w:val="009F55EE"/>
    <w:rsid w:val="009F5CE2"/>
    <w:rsid w:val="009F5EBA"/>
    <w:rsid w:val="009F5FDC"/>
    <w:rsid w:val="009F6111"/>
    <w:rsid w:val="009F623F"/>
    <w:rsid w:val="009F641F"/>
    <w:rsid w:val="009F6A70"/>
    <w:rsid w:val="009F6F3D"/>
    <w:rsid w:val="009F6F4A"/>
    <w:rsid w:val="009F7588"/>
    <w:rsid w:val="009F75D8"/>
    <w:rsid w:val="009F76CB"/>
    <w:rsid w:val="009F7E3C"/>
    <w:rsid w:val="009F7F45"/>
    <w:rsid w:val="00A0060B"/>
    <w:rsid w:val="00A00A65"/>
    <w:rsid w:val="00A00FE4"/>
    <w:rsid w:val="00A01061"/>
    <w:rsid w:val="00A01209"/>
    <w:rsid w:val="00A013AB"/>
    <w:rsid w:val="00A01455"/>
    <w:rsid w:val="00A01BE4"/>
    <w:rsid w:val="00A01D2A"/>
    <w:rsid w:val="00A01E46"/>
    <w:rsid w:val="00A01E85"/>
    <w:rsid w:val="00A02C6F"/>
    <w:rsid w:val="00A02CF3"/>
    <w:rsid w:val="00A02D1D"/>
    <w:rsid w:val="00A033C1"/>
    <w:rsid w:val="00A034FE"/>
    <w:rsid w:val="00A03690"/>
    <w:rsid w:val="00A03BB8"/>
    <w:rsid w:val="00A03D18"/>
    <w:rsid w:val="00A03D75"/>
    <w:rsid w:val="00A03F42"/>
    <w:rsid w:val="00A04A0C"/>
    <w:rsid w:val="00A05176"/>
    <w:rsid w:val="00A051BA"/>
    <w:rsid w:val="00A05B27"/>
    <w:rsid w:val="00A05BCD"/>
    <w:rsid w:val="00A05CF3"/>
    <w:rsid w:val="00A05E38"/>
    <w:rsid w:val="00A05E97"/>
    <w:rsid w:val="00A05EFB"/>
    <w:rsid w:val="00A0634B"/>
    <w:rsid w:val="00A066C8"/>
    <w:rsid w:val="00A06A48"/>
    <w:rsid w:val="00A071D5"/>
    <w:rsid w:val="00A07314"/>
    <w:rsid w:val="00A076C9"/>
    <w:rsid w:val="00A105E0"/>
    <w:rsid w:val="00A106AA"/>
    <w:rsid w:val="00A10C16"/>
    <w:rsid w:val="00A10C5D"/>
    <w:rsid w:val="00A10D9E"/>
    <w:rsid w:val="00A10ECA"/>
    <w:rsid w:val="00A12166"/>
    <w:rsid w:val="00A129A8"/>
    <w:rsid w:val="00A130F4"/>
    <w:rsid w:val="00A1325F"/>
    <w:rsid w:val="00A13985"/>
    <w:rsid w:val="00A13ED2"/>
    <w:rsid w:val="00A13F76"/>
    <w:rsid w:val="00A14032"/>
    <w:rsid w:val="00A140CD"/>
    <w:rsid w:val="00A14237"/>
    <w:rsid w:val="00A143C4"/>
    <w:rsid w:val="00A145B0"/>
    <w:rsid w:val="00A14DCF"/>
    <w:rsid w:val="00A15208"/>
    <w:rsid w:val="00A157DA"/>
    <w:rsid w:val="00A158DC"/>
    <w:rsid w:val="00A15A48"/>
    <w:rsid w:val="00A15F24"/>
    <w:rsid w:val="00A1632C"/>
    <w:rsid w:val="00A16350"/>
    <w:rsid w:val="00A16B23"/>
    <w:rsid w:val="00A16BDA"/>
    <w:rsid w:val="00A16E0F"/>
    <w:rsid w:val="00A16E47"/>
    <w:rsid w:val="00A16F33"/>
    <w:rsid w:val="00A17647"/>
    <w:rsid w:val="00A176DC"/>
    <w:rsid w:val="00A1778E"/>
    <w:rsid w:val="00A178C4"/>
    <w:rsid w:val="00A17E14"/>
    <w:rsid w:val="00A17FBE"/>
    <w:rsid w:val="00A200F2"/>
    <w:rsid w:val="00A2053B"/>
    <w:rsid w:val="00A209E3"/>
    <w:rsid w:val="00A20B10"/>
    <w:rsid w:val="00A20F51"/>
    <w:rsid w:val="00A2116E"/>
    <w:rsid w:val="00A215B9"/>
    <w:rsid w:val="00A2183B"/>
    <w:rsid w:val="00A21F8F"/>
    <w:rsid w:val="00A22993"/>
    <w:rsid w:val="00A2329F"/>
    <w:rsid w:val="00A23365"/>
    <w:rsid w:val="00A233F0"/>
    <w:rsid w:val="00A23695"/>
    <w:rsid w:val="00A23F28"/>
    <w:rsid w:val="00A244F2"/>
    <w:rsid w:val="00A246CD"/>
    <w:rsid w:val="00A24706"/>
    <w:rsid w:val="00A2497D"/>
    <w:rsid w:val="00A25101"/>
    <w:rsid w:val="00A256C7"/>
    <w:rsid w:val="00A25932"/>
    <w:rsid w:val="00A26125"/>
    <w:rsid w:val="00A26252"/>
    <w:rsid w:val="00A27060"/>
    <w:rsid w:val="00A27871"/>
    <w:rsid w:val="00A279C1"/>
    <w:rsid w:val="00A27FD5"/>
    <w:rsid w:val="00A30A30"/>
    <w:rsid w:val="00A30F8A"/>
    <w:rsid w:val="00A3114B"/>
    <w:rsid w:val="00A317E0"/>
    <w:rsid w:val="00A31A60"/>
    <w:rsid w:val="00A31B82"/>
    <w:rsid w:val="00A31B9C"/>
    <w:rsid w:val="00A31BF5"/>
    <w:rsid w:val="00A31C03"/>
    <w:rsid w:val="00A31E00"/>
    <w:rsid w:val="00A3213C"/>
    <w:rsid w:val="00A325C1"/>
    <w:rsid w:val="00A325EB"/>
    <w:rsid w:val="00A32672"/>
    <w:rsid w:val="00A32942"/>
    <w:rsid w:val="00A32AA1"/>
    <w:rsid w:val="00A32C9D"/>
    <w:rsid w:val="00A3334D"/>
    <w:rsid w:val="00A33A51"/>
    <w:rsid w:val="00A3453A"/>
    <w:rsid w:val="00A348AE"/>
    <w:rsid w:val="00A34945"/>
    <w:rsid w:val="00A34D06"/>
    <w:rsid w:val="00A3525F"/>
    <w:rsid w:val="00A3534A"/>
    <w:rsid w:val="00A3563A"/>
    <w:rsid w:val="00A3579C"/>
    <w:rsid w:val="00A358BB"/>
    <w:rsid w:val="00A35BC0"/>
    <w:rsid w:val="00A35E9C"/>
    <w:rsid w:val="00A361DB"/>
    <w:rsid w:val="00A368EF"/>
    <w:rsid w:val="00A36DEA"/>
    <w:rsid w:val="00A36DFC"/>
    <w:rsid w:val="00A36FD6"/>
    <w:rsid w:val="00A37025"/>
    <w:rsid w:val="00A3724F"/>
    <w:rsid w:val="00A3745C"/>
    <w:rsid w:val="00A37584"/>
    <w:rsid w:val="00A37812"/>
    <w:rsid w:val="00A37A1E"/>
    <w:rsid w:val="00A40250"/>
    <w:rsid w:val="00A40602"/>
    <w:rsid w:val="00A4060D"/>
    <w:rsid w:val="00A40615"/>
    <w:rsid w:val="00A40798"/>
    <w:rsid w:val="00A40860"/>
    <w:rsid w:val="00A40B1C"/>
    <w:rsid w:val="00A40E15"/>
    <w:rsid w:val="00A41092"/>
    <w:rsid w:val="00A412B0"/>
    <w:rsid w:val="00A413D8"/>
    <w:rsid w:val="00A4149C"/>
    <w:rsid w:val="00A415DC"/>
    <w:rsid w:val="00A42C06"/>
    <w:rsid w:val="00A43051"/>
    <w:rsid w:val="00A43391"/>
    <w:rsid w:val="00A433CC"/>
    <w:rsid w:val="00A43791"/>
    <w:rsid w:val="00A438FA"/>
    <w:rsid w:val="00A43ED7"/>
    <w:rsid w:val="00A443AC"/>
    <w:rsid w:val="00A44A4C"/>
    <w:rsid w:val="00A44E2A"/>
    <w:rsid w:val="00A451C1"/>
    <w:rsid w:val="00A455F2"/>
    <w:rsid w:val="00A4640C"/>
    <w:rsid w:val="00A46A7C"/>
    <w:rsid w:val="00A46E21"/>
    <w:rsid w:val="00A46E72"/>
    <w:rsid w:val="00A4732C"/>
    <w:rsid w:val="00A47538"/>
    <w:rsid w:val="00A47813"/>
    <w:rsid w:val="00A4788F"/>
    <w:rsid w:val="00A47AA7"/>
    <w:rsid w:val="00A47DA1"/>
    <w:rsid w:val="00A504A8"/>
    <w:rsid w:val="00A5057E"/>
    <w:rsid w:val="00A509E0"/>
    <w:rsid w:val="00A511A6"/>
    <w:rsid w:val="00A51299"/>
    <w:rsid w:val="00A51C77"/>
    <w:rsid w:val="00A52D72"/>
    <w:rsid w:val="00A530F1"/>
    <w:rsid w:val="00A53286"/>
    <w:rsid w:val="00A53448"/>
    <w:rsid w:val="00A53EE5"/>
    <w:rsid w:val="00A5435D"/>
    <w:rsid w:val="00A5436C"/>
    <w:rsid w:val="00A545AF"/>
    <w:rsid w:val="00A54605"/>
    <w:rsid w:val="00A546A8"/>
    <w:rsid w:val="00A54ABA"/>
    <w:rsid w:val="00A54F8E"/>
    <w:rsid w:val="00A55ADB"/>
    <w:rsid w:val="00A56302"/>
    <w:rsid w:val="00A56586"/>
    <w:rsid w:val="00A56831"/>
    <w:rsid w:val="00A568E5"/>
    <w:rsid w:val="00A56D87"/>
    <w:rsid w:val="00A56E0F"/>
    <w:rsid w:val="00A56FC1"/>
    <w:rsid w:val="00A57142"/>
    <w:rsid w:val="00A57457"/>
    <w:rsid w:val="00A57CFE"/>
    <w:rsid w:val="00A57F7A"/>
    <w:rsid w:val="00A60145"/>
    <w:rsid w:val="00A60BC9"/>
    <w:rsid w:val="00A60CD0"/>
    <w:rsid w:val="00A611B1"/>
    <w:rsid w:val="00A61ACC"/>
    <w:rsid w:val="00A62737"/>
    <w:rsid w:val="00A627F3"/>
    <w:rsid w:val="00A6285A"/>
    <w:rsid w:val="00A62B5F"/>
    <w:rsid w:val="00A62D83"/>
    <w:rsid w:val="00A62DE2"/>
    <w:rsid w:val="00A639B7"/>
    <w:rsid w:val="00A63B4C"/>
    <w:rsid w:val="00A63BF1"/>
    <w:rsid w:val="00A6441C"/>
    <w:rsid w:val="00A649E9"/>
    <w:rsid w:val="00A65112"/>
    <w:rsid w:val="00A65120"/>
    <w:rsid w:val="00A655F1"/>
    <w:rsid w:val="00A65B38"/>
    <w:rsid w:val="00A65DA1"/>
    <w:rsid w:val="00A65FDD"/>
    <w:rsid w:val="00A66012"/>
    <w:rsid w:val="00A66612"/>
    <w:rsid w:val="00A667DD"/>
    <w:rsid w:val="00A6685E"/>
    <w:rsid w:val="00A66AE7"/>
    <w:rsid w:val="00A66AF7"/>
    <w:rsid w:val="00A66DD5"/>
    <w:rsid w:val="00A66E6A"/>
    <w:rsid w:val="00A67148"/>
    <w:rsid w:val="00A671CA"/>
    <w:rsid w:val="00A6721E"/>
    <w:rsid w:val="00A67E31"/>
    <w:rsid w:val="00A67EAC"/>
    <w:rsid w:val="00A7002B"/>
    <w:rsid w:val="00A7077C"/>
    <w:rsid w:val="00A70D70"/>
    <w:rsid w:val="00A711A8"/>
    <w:rsid w:val="00A713DD"/>
    <w:rsid w:val="00A71796"/>
    <w:rsid w:val="00A71A80"/>
    <w:rsid w:val="00A71CA9"/>
    <w:rsid w:val="00A71E2A"/>
    <w:rsid w:val="00A72178"/>
    <w:rsid w:val="00A725B6"/>
    <w:rsid w:val="00A72C22"/>
    <w:rsid w:val="00A72FD8"/>
    <w:rsid w:val="00A7307F"/>
    <w:rsid w:val="00A73149"/>
    <w:rsid w:val="00A731F9"/>
    <w:rsid w:val="00A73431"/>
    <w:rsid w:val="00A73E63"/>
    <w:rsid w:val="00A73EED"/>
    <w:rsid w:val="00A73F17"/>
    <w:rsid w:val="00A74225"/>
    <w:rsid w:val="00A74554"/>
    <w:rsid w:val="00A7481F"/>
    <w:rsid w:val="00A7496E"/>
    <w:rsid w:val="00A749B2"/>
    <w:rsid w:val="00A75165"/>
    <w:rsid w:val="00A75A43"/>
    <w:rsid w:val="00A76015"/>
    <w:rsid w:val="00A76104"/>
    <w:rsid w:val="00A76148"/>
    <w:rsid w:val="00A76296"/>
    <w:rsid w:val="00A767C1"/>
    <w:rsid w:val="00A76988"/>
    <w:rsid w:val="00A769A9"/>
    <w:rsid w:val="00A76A49"/>
    <w:rsid w:val="00A76AFF"/>
    <w:rsid w:val="00A76DB7"/>
    <w:rsid w:val="00A76DEF"/>
    <w:rsid w:val="00A770BF"/>
    <w:rsid w:val="00A7713A"/>
    <w:rsid w:val="00A77497"/>
    <w:rsid w:val="00A774EA"/>
    <w:rsid w:val="00A775E7"/>
    <w:rsid w:val="00A7766B"/>
    <w:rsid w:val="00A777A9"/>
    <w:rsid w:val="00A80036"/>
    <w:rsid w:val="00A802FE"/>
    <w:rsid w:val="00A80964"/>
    <w:rsid w:val="00A809EB"/>
    <w:rsid w:val="00A817AA"/>
    <w:rsid w:val="00A81E1C"/>
    <w:rsid w:val="00A81F60"/>
    <w:rsid w:val="00A824D7"/>
    <w:rsid w:val="00A826BB"/>
    <w:rsid w:val="00A828D4"/>
    <w:rsid w:val="00A82D2F"/>
    <w:rsid w:val="00A82DC4"/>
    <w:rsid w:val="00A8326D"/>
    <w:rsid w:val="00A833F0"/>
    <w:rsid w:val="00A83576"/>
    <w:rsid w:val="00A83B32"/>
    <w:rsid w:val="00A83D83"/>
    <w:rsid w:val="00A8406E"/>
    <w:rsid w:val="00A843F8"/>
    <w:rsid w:val="00A844AD"/>
    <w:rsid w:val="00A849C0"/>
    <w:rsid w:val="00A84D50"/>
    <w:rsid w:val="00A84DF7"/>
    <w:rsid w:val="00A84EDC"/>
    <w:rsid w:val="00A84F84"/>
    <w:rsid w:val="00A8509D"/>
    <w:rsid w:val="00A851B9"/>
    <w:rsid w:val="00A858AE"/>
    <w:rsid w:val="00A85A1E"/>
    <w:rsid w:val="00A85A84"/>
    <w:rsid w:val="00A85B6D"/>
    <w:rsid w:val="00A85C24"/>
    <w:rsid w:val="00A8601A"/>
    <w:rsid w:val="00A868BB"/>
    <w:rsid w:val="00A86C1F"/>
    <w:rsid w:val="00A86D94"/>
    <w:rsid w:val="00A87323"/>
    <w:rsid w:val="00A8792B"/>
    <w:rsid w:val="00A87DC3"/>
    <w:rsid w:val="00A9067A"/>
    <w:rsid w:val="00A90CB7"/>
    <w:rsid w:val="00A9137B"/>
    <w:rsid w:val="00A9141C"/>
    <w:rsid w:val="00A917D4"/>
    <w:rsid w:val="00A91BC0"/>
    <w:rsid w:val="00A91EAD"/>
    <w:rsid w:val="00A91ED1"/>
    <w:rsid w:val="00A91FC5"/>
    <w:rsid w:val="00A920B4"/>
    <w:rsid w:val="00A9216D"/>
    <w:rsid w:val="00A923C6"/>
    <w:rsid w:val="00A923E7"/>
    <w:rsid w:val="00A925CA"/>
    <w:rsid w:val="00A9268D"/>
    <w:rsid w:val="00A92A67"/>
    <w:rsid w:val="00A92C94"/>
    <w:rsid w:val="00A92E46"/>
    <w:rsid w:val="00A92F24"/>
    <w:rsid w:val="00A9394E"/>
    <w:rsid w:val="00A9399B"/>
    <w:rsid w:val="00A93A7E"/>
    <w:rsid w:val="00A93D53"/>
    <w:rsid w:val="00A93E3F"/>
    <w:rsid w:val="00A94159"/>
    <w:rsid w:val="00A94AEA"/>
    <w:rsid w:val="00A9527F"/>
    <w:rsid w:val="00A957DE"/>
    <w:rsid w:val="00A96333"/>
    <w:rsid w:val="00A970F6"/>
    <w:rsid w:val="00A979B2"/>
    <w:rsid w:val="00A97A98"/>
    <w:rsid w:val="00A97DF5"/>
    <w:rsid w:val="00A97FB6"/>
    <w:rsid w:val="00AA096A"/>
    <w:rsid w:val="00AA098A"/>
    <w:rsid w:val="00AA0AEF"/>
    <w:rsid w:val="00AA0B17"/>
    <w:rsid w:val="00AA0B80"/>
    <w:rsid w:val="00AA0E0F"/>
    <w:rsid w:val="00AA12F9"/>
    <w:rsid w:val="00AA1327"/>
    <w:rsid w:val="00AA16A0"/>
    <w:rsid w:val="00AA18D9"/>
    <w:rsid w:val="00AA1A04"/>
    <w:rsid w:val="00AA1A36"/>
    <w:rsid w:val="00AA1AD0"/>
    <w:rsid w:val="00AA1F3A"/>
    <w:rsid w:val="00AA2020"/>
    <w:rsid w:val="00AA24DA"/>
    <w:rsid w:val="00AA26E9"/>
    <w:rsid w:val="00AA2832"/>
    <w:rsid w:val="00AA2B12"/>
    <w:rsid w:val="00AA2BE8"/>
    <w:rsid w:val="00AA2D98"/>
    <w:rsid w:val="00AA3185"/>
    <w:rsid w:val="00AA31F1"/>
    <w:rsid w:val="00AA3420"/>
    <w:rsid w:val="00AA3B8C"/>
    <w:rsid w:val="00AA3D4F"/>
    <w:rsid w:val="00AA402F"/>
    <w:rsid w:val="00AA45D8"/>
    <w:rsid w:val="00AA4CF6"/>
    <w:rsid w:val="00AA4E9B"/>
    <w:rsid w:val="00AA4FE0"/>
    <w:rsid w:val="00AA500D"/>
    <w:rsid w:val="00AA509B"/>
    <w:rsid w:val="00AA51DC"/>
    <w:rsid w:val="00AA524B"/>
    <w:rsid w:val="00AA535A"/>
    <w:rsid w:val="00AA5851"/>
    <w:rsid w:val="00AA58B6"/>
    <w:rsid w:val="00AA5AA4"/>
    <w:rsid w:val="00AA5DC0"/>
    <w:rsid w:val="00AA60F9"/>
    <w:rsid w:val="00AA63C1"/>
    <w:rsid w:val="00AA64F7"/>
    <w:rsid w:val="00AA688D"/>
    <w:rsid w:val="00AA6E68"/>
    <w:rsid w:val="00AA6FE6"/>
    <w:rsid w:val="00AA718C"/>
    <w:rsid w:val="00AA71C5"/>
    <w:rsid w:val="00AA7419"/>
    <w:rsid w:val="00AA7989"/>
    <w:rsid w:val="00AA7CA4"/>
    <w:rsid w:val="00AB084F"/>
    <w:rsid w:val="00AB1859"/>
    <w:rsid w:val="00AB20BD"/>
    <w:rsid w:val="00AB21F5"/>
    <w:rsid w:val="00AB2A69"/>
    <w:rsid w:val="00AB2E10"/>
    <w:rsid w:val="00AB2F95"/>
    <w:rsid w:val="00AB34A3"/>
    <w:rsid w:val="00AB3651"/>
    <w:rsid w:val="00AB4066"/>
    <w:rsid w:val="00AB4107"/>
    <w:rsid w:val="00AB41B8"/>
    <w:rsid w:val="00AB4361"/>
    <w:rsid w:val="00AB486B"/>
    <w:rsid w:val="00AB4AF1"/>
    <w:rsid w:val="00AB4BA6"/>
    <w:rsid w:val="00AB4C71"/>
    <w:rsid w:val="00AB4E8D"/>
    <w:rsid w:val="00AB5051"/>
    <w:rsid w:val="00AB5611"/>
    <w:rsid w:val="00AB569D"/>
    <w:rsid w:val="00AB5A5F"/>
    <w:rsid w:val="00AB5D8C"/>
    <w:rsid w:val="00AB6247"/>
    <w:rsid w:val="00AB6263"/>
    <w:rsid w:val="00AB629F"/>
    <w:rsid w:val="00AB64C6"/>
    <w:rsid w:val="00AB674C"/>
    <w:rsid w:val="00AB679E"/>
    <w:rsid w:val="00AB67D8"/>
    <w:rsid w:val="00AB6818"/>
    <w:rsid w:val="00AB6DF2"/>
    <w:rsid w:val="00AB6F49"/>
    <w:rsid w:val="00AB777E"/>
    <w:rsid w:val="00AB78ED"/>
    <w:rsid w:val="00AB7A08"/>
    <w:rsid w:val="00AC045E"/>
    <w:rsid w:val="00AC072A"/>
    <w:rsid w:val="00AC09D0"/>
    <w:rsid w:val="00AC1341"/>
    <w:rsid w:val="00AC1A0F"/>
    <w:rsid w:val="00AC1A37"/>
    <w:rsid w:val="00AC2256"/>
    <w:rsid w:val="00AC2A72"/>
    <w:rsid w:val="00AC2AB7"/>
    <w:rsid w:val="00AC2EA9"/>
    <w:rsid w:val="00AC3213"/>
    <w:rsid w:val="00AC3453"/>
    <w:rsid w:val="00AC3710"/>
    <w:rsid w:val="00AC39D4"/>
    <w:rsid w:val="00AC3C2F"/>
    <w:rsid w:val="00AC4583"/>
    <w:rsid w:val="00AC48FA"/>
    <w:rsid w:val="00AC506D"/>
    <w:rsid w:val="00AC51EF"/>
    <w:rsid w:val="00AC5F17"/>
    <w:rsid w:val="00AC6316"/>
    <w:rsid w:val="00AC6368"/>
    <w:rsid w:val="00AC653E"/>
    <w:rsid w:val="00AC6A31"/>
    <w:rsid w:val="00AC6C79"/>
    <w:rsid w:val="00AC70DD"/>
    <w:rsid w:val="00AC7147"/>
    <w:rsid w:val="00AC71EE"/>
    <w:rsid w:val="00AC7979"/>
    <w:rsid w:val="00AC7AF6"/>
    <w:rsid w:val="00AC7BCD"/>
    <w:rsid w:val="00AC7E57"/>
    <w:rsid w:val="00AD0436"/>
    <w:rsid w:val="00AD05E4"/>
    <w:rsid w:val="00AD0698"/>
    <w:rsid w:val="00AD0A09"/>
    <w:rsid w:val="00AD0F4A"/>
    <w:rsid w:val="00AD1012"/>
    <w:rsid w:val="00AD1790"/>
    <w:rsid w:val="00AD1D87"/>
    <w:rsid w:val="00AD2027"/>
    <w:rsid w:val="00AD20DB"/>
    <w:rsid w:val="00AD225A"/>
    <w:rsid w:val="00AD2965"/>
    <w:rsid w:val="00AD3121"/>
    <w:rsid w:val="00AD3BBB"/>
    <w:rsid w:val="00AD3DEF"/>
    <w:rsid w:val="00AD3FA7"/>
    <w:rsid w:val="00AD4264"/>
    <w:rsid w:val="00AD4973"/>
    <w:rsid w:val="00AD5222"/>
    <w:rsid w:val="00AD525D"/>
    <w:rsid w:val="00AD544D"/>
    <w:rsid w:val="00AD5585"/>
    <w:rsid w:val="00AD56F9"/>
    <w:rsid w:val="00AD5A81"/>
    <w:rsid w:val="00AD5B93"/>
    <w:rsid w:val="00AD5BAE"/>
    <w:rsid w:val="00AD5BB2"/>
    <w:rsid w:val="00AD5D63"/>
    <w:rsid w:val="00AD5E1D"/>
    <w:rsid w:val="00AD62F1"/>
    <w:rsid w:val="00AD64B1"/>
    <w:rsid w:val="00AD657F"/>
    <w:rsid w:val="00AD65B6"/>
    <w:rsid w:val="00AD684C"/>
    <w:rsid w:val="00AD6D8E"/>
    <w:rsid w:val="00AD6FDB"/>
    <w:rsid w:val="00AD713F"/>
    <w:rsid w:val="00AD7165"/>
    <w:rsid w:val="00AD76DE"/>
    <w:rsid w:val="00AD792B"/>
    <w:rsid w:val="00AD79C6"/>
    <w:rsid w:val="00AD7B2E"/>
    <w:rsid w:val="00AD7C31"/>
    <w:rsid w:val="00AD7F2E"/>
    <w:rsid w:val="00AE02BA"/>
    <w:rsid w:val="00AE03CD"/>
    <w:rsid w:val="00AE099A"/>
    <w:rsid w:val="00AE0C0E"/>
    <w:rsid w:val="00AE0C92"/>
    <w:rsid w:val="00AE1140"/>
    <w:rsid w:val="00AE14AC"/>
    <w:rsid w:val="00AE15CE"/>
    <w:rsid w:val="00AE17AE"/>
    <w:rsid w:val="00AE1847"/>
    <w:rsid w:val="00AE1B7B"/>
    <w:rsid w:val="00AE1DCD"/>
    <w:rsid w:val="00AE23F4"/>
    <w:rsid w:val="00AE2BC7"/>
    <w:rsid w:val="00AE2CC4"/>
    <w:rsid w:val="00AE2D44"/>
    <w:rsid w:val="00AE30C6"/>
    <w:rsid w:val="00AE353E"/>
    <w:rsid w:val="00AE35FE"/>
    <w:rsid w:val="00AE3A9A"/>
    <w:rsid w:val="00AE3DD7"/>
    <w:rsid w:val="00AE4141"/>
    <w:rsid w:val="00AE47FA"/>
    <w:rsid w:val="00AE4A6E"/>
    <w:rsid w:val="00AE4EB2"/>
    <w:rsid w:val="00AE52D2"/>
    <w:rsid w:val="00AE549C"/>
    <w:rsid w:val="00AE617F"/>
    <w:rsid w:val="00AE6595"/>
    <w:rsid w:val="00AE66EB"/>
    <w:rsid w:val="00AE681F"/>
    <w:rsid w:val="00AE690E"/>
    <w:rsid w:val="00AE6A18"/>
    <w:rsid w:val="00AE6CF8"/>
    <w:rsid w:val="00AE6F7F"/>
    <w:rsid w:val="00AE7564"/>
    <w:rsid w:val="00AE765B"/>
    <w:rsid w:val="00AE7726"/>
    <w:rsid w:val="00AE786C"/>
    <w:rsid w:val="00AE7888"/>
    <w:rsid w:val="00AE79EF"/>
    <w:rsid w:val="00AE7A3C"/>
    <w:rsid w:val="00AE7CED"/>
    <w:rsid w:val="00AE7D15"/>
    <w:rsid w:val="00AE7EAE"/>
    <w:rsid w:val="00AF01D2"/>
    <w:rsid w:val="00AF0A6D"/>
    <w:rsid w:val="00AF0E19"/>
    <w:rsid w:val="00AF128E"/>
    <w:rsid w:val="00AF1572"/>
    <w:rsid w:val="00AF17B6"/>
    <w:rsid w:val="00AF1BAA"/>
    <w:rsid w:val="00AF1C47"/>
    <w:rsid w:val="00AF1D0F"/>
    <w:rsid w:val="00AF1E4F"/>
    <w:rsid w:val="00AF21E4"/>
    <w:rsid w:val="00AF2235"/>
    <w:rsid w:val="00AF2E88"/>
    <w:rsid w:val="00AF3175"/>
    <w:rsid w:val="00AF321C"/>
    <w:rsid w:val="00AF32FA"/>
    <w:rsid w:val="00AF3327"/>
    <w:rsid w:val="00AF3392"/>
    <w:rsid w:val="00AF33A7"/>
    <w:rsid w:val="00AF34F3"/>
    <w:rsid w:val="00AF3581"/>
    <w:rsid w:val="00AF3593"/>
    <w:rsid w:val="00AF3796"/>
    <w:rsid w:val="00AF37F3"/>
    <w:rsid w:val="00AF3FA2"/>
    <w:rsid w:val="00AF4160"/>
    <w:rsid w:val="00AF4BCB"/>
    <w:rsid w:val="00AF4CC3"/>
    <w:rsid w:val="00AF4F0F"/>
    <w:rsid w:val="00AF516A"/>
    <w:rsid w:val="00AF5328"/>
    <w:rsid w:val="00AF5D6A"/>
    <w:rsid w:val="00AF6055"/>
    <w:rsid w:val="00AF63C4"/>
    <w:rsid w:val="00AF6AB7"/>
    <w:rsid w:val="00AF6AC4"/>
    <w:rsid w:val="00AF7624"/>
    <w:rsid w:val="00AF792D"/>
    <w:rsid w:val="00AF7965"/>
    <w:rsid w:val="00AF79E3"/>
    <w:rsid w:val="00AF7B4C"/>
    <w:rsid w:val="00AF7C48"/>
    <w:rsid w:val="00AF7E07"/>
    <w:rsid w:val="00AF7F33"/>
    <w:rsid w:val="00AF7F91"/>
    <w:rsid w:val="00B0078B"/>
    <w:rsid w:val="00B0079B"/>
    <w:rsid w:val="00B008F0"/>
    <w:rsid w:val="00B009E9"/>
    <w:rsid w:val="00B00CD8"/>
    <w:rsid w:val="00B011E0"/>
    <w:rsid w:val="00B0128F"/>
    <w:rsid w:val="00B0166D"/>
    <w:rsid w:val="00B017D6"/>
    <w:rsid w:val="00B01999"/>
    <w:rsid w:val="00B01A49"/>
    <w:rsid w:val="00B01A95"/>
    <w:rsid w:val="00B01BFB"/>
    <w:rsid w:val="00B01FF0"/>
    <w:rsid w:val="00B02596"/>
    <w:rsid w:val="00B025BD"/>
    <w:rsid w:val="00B0267F"/>
    <w:rsid w:val="00B0275D"/>
    <w:rsid w:val="00B02B01"/>
    <w:rsid w:val="00B02BB9"/>
    <w:rsid w:val="00B02F42"/>
    <w:rsid w:val="00B03276"/>
    <w:rsid w:val="00B033C2"/>
    <w:rsid w:val="00B0385D"/>
    <w:rsid w:val="00B03B40"/>
    <w:rsid w:val="00B03EAD"/>
    <w:rsid w:val="00B042F7"/>
    <w:rsid w:val="00B04316"/>
    <w:rsid w:val="00B044F8"/>
    <w:rsid w:val="00B0453D"/>
    <w:rsid w:val="00B0509D"/>
    <w:rsid w:val="00B05189"/>
    <w:rsid w:val="00B051DD"/>
    <w:rsid w:val="00B05530"/>
    <w:rsid w:val="00B05573"/>
    <w:rsid w:val="00B055FE"/>
    <w:rsid w:val="00B057CB"/>
    <w:rsid w:val="00B0582A"/>
    <w:rsid w:val="00B05C65"/>
    <w:rsid w:val="00B05C80"/>
    <w:rsid w:val="00B05DBF"/>
    <w:rsid w:val="00B05FC5"/>
    <w:rsid w:val="00B06150"/>
    <w:rsid w:val="00B0645A"/>
    <w:rsid w:val="00B0653E"/>
    <w:rsid w:val="00B06686"/>
    <w:rsid w:val="00B06B62"/>
    <w:rsid w:val="00B06F5C"/>
    <w:rsid w:val="00B071C9"/>
    <w:rsid w:val="00B0759F"/>
    <w:rsid w:val="00B07EBA"/>
    <w:rsid w:val="00B07F33"/>
    <w:rsid w:val="00B07F9C"/>
    <w:rsid w:val="00B102BC"/>
    <w:rsid w:val="00B10BBD"/>
    <w:rsid w:val="00B10C3F"/>
    <w:rsid w:val="00B10D06"/>
    <w:rsid w:val="00B1194F"/>
    <w:rsid w:val="00B11D03"/>
    <w:rsid w:val="00B11E42"/>
    <w:rsid w:val="00B120AA"/>
    <w:rsid w:val="00B121A3"/>
    <w:rsid w:val="00B12283"/>
    <w:rsid w:val="00B12490"/>
    <w:rsid w:val="00B13593"/>
    <w:rsid w:val="00B13CC8"/>
    <w:rsid w:val="00B13F19"/>
    <w:rsid w:val="00B146A0"/>
    <w:rsid w:val="00B1478D"/>
    <w:rsid w:val="00B147E3"/>
    <w:rsid w:val="00B14A05"/>
    <w:rsid w:val="00B14AFD"/>
    <w:rsid w:val="00B14B59"/>
    <w:rsid w:val="00B157EB"/>
    <w:rsid w:val="00B15871"/>
    <w:rsid w:val="00B15C17"/>
    <w:rsid w:val="00B15D14"/>
    <w:rsid w:val="00B1626A"/>
    <w:rsid w:val="00B162EA"/>
    <w:rsid w:val="00B1630A"/>
    <w:rsid w:val="00B163B1"/>
    <w:rsid w:val="00B16417"/>
    <w:rsid w:val="00B1654F"/>
    <w:rsid w:val="00B16785"/>
    <w:rsid w:val="00B16D41"/>
    <w:rsid w:val="00B16E6F"/>
    <w:rsid w:val="00B170A5"/>
    <w:rsid w:val="00B17701"/>
    <w:rsid w:val="00B1795E"/>
    <w:rsid w:val="00B17C7A"/>
    <w:rsid w:val="00B2086F"/>
    <w:rsid w:val="00B2098F"/>
    <w:rsid w:val="00B20A5B"/>
    <w:rsid w:val="00B21245"/>
    <w:rsid w:val="00B21BD4"/>
    <w:rsid w:val="00B21BE9"/>
    <w:rsid w:val="00B2227A"/>
    <w:rsid w:val="00B2248C"/>
    <w:rsid w:val="00B22490"/>
    <w:rsid w:val="00B22B5F"/>
    <w:rsid w:val="00B237B6"/>
    <w:rsid w:val="00B238AF"/>
    <w:rsid w:val="00B238D6"/>
    <w:rsid w:val="00B23AA0"/>
    <w:rsid w:val="00B23AE7"/>
    <w:rsid w:val="00B23FD8"/>
    <w:rsid w:val="00B24208"/>
    <w:rsid w:val="00B243E6"/>
    <w:rsid w:val="00B24530"/>
    <w:rsid w:val="00B24712"/>
    <w:rsid w:val="00B25031"/>
    <w:rsid w:val="00B2581B"/>
    <w:rsid w:val="00B25841"/>
    <w:rsid w:val="00B25938"/>
    <w:rsid w:val="00B25D9B"/>
    <w:rsid w:val="00B2659D"/>
    <w:rsid w:val="00B266F7"/>
    <w:rsid w:val="00B267D8"/>
    <w:rsid w:val="00B26A24"/>
    <w:rsid w:val="00B26AEB"/>
    <w:rsid w:val="00B26E6F"/>
    <w:rsid w:val="00B271F3"/>
    <w:rsid w:val="00B272FF"/>
    <w:rsid w:val="00B27993"/>
    <w:rsid w:val="00B27ADE"/>
    <w:rsid w:val="00B27F4A"/>
    <w:rsid w:val="00B300A6"/>
    <w:rsid w:val="00B302EE"/>
    <w:rsid w:val="00B304DF"/>
    <w:rsid w:val="00B309EC"/>
    <w:rsid w:val="00B30A71"/>
    <w:rsid w:val="00B30B16"/>
    <w:rsid w:val="00B313E2"/>
    <w:rsid w:val="00B31583"/>
    <w:rsid w:val="00B318CA"/>
    <w:rsid w:val="00B325AA"/>
    <w:rsid w:val="00B327E0"/>
    <w:rsid w:val="00B3292D"/>
    <w:rsid w:val="00B32B4C"/>
    <w:rsid w:val="00B32D4F"/>
    <w:rsid w:val="00B32E3C"/>
    <w:rsid w:val="00B3316A"/>
    <w:rsid w:val="00B335EC"/>
    <w:rsid w:val="00B336DC"/>
    <w:rsid w:val="00B339EE"/>
    <w:rsid w:val="00B33B9B"/>
    <w:rsid w:val="00B33F00"/>
    <w:rsid w:val="00B3413B"/>
    <w:rsid w:val="00B34592"/>
    <w:rsid w:val="00B3485C"/>
    <w:rsid w:val="00B35D31"/>
    <w:rsid w:val="00B35EC5"/>
    <w:rsid w:val="00B35EF1"/>
    <w:rsid w:val="00B35FA9"/>
    <w:rsid w:val="00B3631B"/>
    <w:rsid w:val="00B36382"/>
    <w:rsid w:val="00B36564"/>
    <w:rsid w:val="00B36817"/>
    <w:rsid w:val="00B36E56"/>
    <w:rsid w:val="00B3742D"/>
    <w:rsid w:val="00B3754D"/>
    <w:rsid w:val="00B375CF"/>
    <w:rsid w:val="00B37BC0"/>
    <w:rsid w:val="00B37C2D"/>
    <w:rsid w:val="00B37C82"/>
    <w:rsid w:val="00B37EC4"/>
    <w:rsid w:val="00B4010A"/>
    <w:rsid w:val="00B40277"/>
    <w:rsid w:val="00B40300"/>
    <w:rsid w:val="00B40FE0"/>
    <w:rsid w:val="00B41111"/>
    <w:rsid w:val="00B41448"/>
    <w:rsid w:val="00B41610"/>
    <w:rsid w:val="00B41956"/>
    <w:rsid w:val="00B4196B"/>
    <w:rsid w:val="00B41B8F"/>
    <w:rsid w:val="00B41D64"/>
    <w:rsid w:val="00B41DDC"/>
    <w:rsid w:val="00B41EAC"/>
    <w:rsid w:val="00B425ED"/>
    <w:rsid w:val="00B42B72"/>
    <w:rsid w:val="00B42EBD"/>
    <w:rsid w:val="00B432D0"/>
    <w:rsid w:val="00B44B72"/>
    <w:rsid w:val="00B44FFF"/>
    <w:rsid w:val="00B454A4"/>
    <w:rsid w:val="00B4563B"/>
    <w:rsid w:val="00B45662"/>
    <w:rsid w:val="00B45C8D"/>
    <w:rsid w:val="00B46308"/>
    <w:rsid w:val="00B46606"/>
    <w:rsid w:val="00B46808"/>
    <w:rsid w:val="00B46AB3"/>
    <w:rsid w:val="00B47391"/>
    <w:rsid w:val="00B47811"/>
    <w:rsid w:val="00B4797F"/>
    <w:rsid w:val="00B47A82"/>
    <w:rsid w:val="00B47D3C"/>
    <w:rsid w:val="00B500CD"/>
    <w:rsid w:val="00B504CF"/>
    <w:rsid w:val="00B504FA"/>
    <w:rsid w:val="00B50577"/>
    <w:rsid w:val="00B506E9"/>
    <w:rsid w:val="00B507F7"/>
    <w:rsid w:val="00B508A5"/>
    <w:rsid w:val="00B50970"/>
    <w:rsid w:val="00B5099F"/>
    <w:rsid w:val="00B511D1"/>
    <w:rsid w:val="00B51624"/>
    <w:rsid w:val="00B51CE6"/>
    <w:rsid w:val="00B528AC"/>
    <w:rsid w:val="00B528F7"/>
    <w:rsid w:val="00B52A2E"/>
    <w:rsid w:val="00B52BEA"/>
    <w:rsid w:val="00B52C41"/>
    <w:rsid w:val="00B52E7B"/>
    <w:rsid w:val="00B52F7E"/>
    <w:rsid w:val="00B5381B"/>
    <w:rsid w:val="00B54B24"/>
    <w:rsid w:val="00B54F45"/>
    <w:rsid w:val="00B5529F"/>
    <w:rsid w:val="00B5563B"/>
    <w:rsid w:val="00B55684"/>
    <w:rsid w:val="00B556EC"/>
    <w:rsid w:val="00B557E1"/>
    <w:rsid w:val="00B55EEC"/>
    <w:rsid w:val="00B56573"/>
    <w:rsid w:val="00B565C4"/>
    <w:rsid w:val="00B565D6"/>
    <w:rsid w:val="00B56A25"/>
    <w:rsid w:val="00B56AC2"/>
    <w:rsid w:val="00B56CE2"/>
    <w:rsid w:val="00B56F72"/>
    <w:rsid w:val="00B57099"/>
    <w:rsid w:val="00B574DB"/>
    <w:rsid w:val="00B57548"/>
    <w:rsid w:val="00B5790D"/>
    <w:rsid w:val="00B57BD1"/>
    <w:rsid w:val="00B57DE5"/>
    <w:rsid w:val="00B60569"/>
    <w:rsid w:val="00B60A63"/>
    <w:rsid w:val="00B60C88"/>
    <w:rsid w:val="00B60D34"/>
    <w:rsid w:val="00B60E07"/>
    <w:rsid w:val="00B619AA"/>
    <w:rsid w:val="00B61D30"/>
    <w:rsid w:val="00B61E04"/>
    <w:rsid w:val="00B6206B"/>
    <w:rsid w:val="00B62639"/>
    <w:rsid w:val="00B628F5"/>
    <w:rsid w:val="00B62945"/>
    <w:rsid w:val="00B62A56"/>
    <w:rsid w:val="00B62ED9"/>
    <w:rsid w:val="00B6311A"/>
    <w:rsid w:val="00B633AF"/>
    <w:rsid w:val="00B63F04"/>
    <w:rsid w:val="00B64078"/>
    <w:rsid w:val="00B641C2"/>
    <w:rsid w:val="00B64E5E"/>
    <w:rsid w:val="00B65373"/>
    <w:rsid w:val="00B655FA"/>
    <w:rsid w:val="00B65670"/>
    <w:rsid w:val="00B65B50"/>
    <w:rsid w:val="00B65BCD"/>
    <w:rsid w:val="00B65C3B"/>
    <w:rsid w:val="00B65F9E"/>
    <w:rsid w:val="00B66179"/>
    <w:rsid w:val="00B66ACB"/>
    <w:rsid w:val="00B66AEE"/>
    <w:rsid w:val="00B66C1E"/>
    <w:rsid w:val="00B66F09"/>
    <w:rsid w:val="00B67311"/>
    <w:rsid w:val="00B67333"/>
    <w:rsid w:val="00B675CD"/>
    <w:rsid w:val="00B6791B"/>
    <w:rsid w:val="00B679BB"/>
    <w:rsid w:val="00B67A38"/>
    <w:rsid w:val="00B67C7B"/>
    <w:rsid w:val="00B701BB"/>
    <w:rsid w:val="00B70516"/>
    <w:rsid w:val="00B707DC"/>
    <w:rsid w:val="00B709AF"/>
    <w:rsid w:val="00B70EEE"/>
    <w:rsid w:val="00B7172B"/>
    <w:rsid w:val="00B71D45"/>
    <w:rsid w:val="00B71DF9"/>
    <w:rsid w:val="00B72883"/>
    <w:rsid w:val="00B72A1D"/>
    <w:rsid w:val="00B72DAE"/>
    <w:rsid w:val="00B72E31"/>
    <w:rsid w:val="00B72EFD"/>
    <w:rsid w:val="00B72FF3"/>
    <w:rsid w:val="00B73904"/>
    <w:rsid w:val="00B743AE"/>
    <w:rsid w:val="00B743B2"/>
    <w:rsid w:val="00B74EC0"/>
    <w:rsid w:val="00B74F96"/>
    <w:rsid w:val="00B750C9"/>
    <w:rsid w:val="00B75835"/>
    <w:rsid w:val="00B758ED"/>
    <w:rsid w:val="00B75A53"/>
    <w:rsid w:val="00B75EA2"/>
    <w:rsid w:val="00B7616B"/>
    <w:rsid w:val="00B7704C"/>
    <w:rsid w:val="00B770AD"/>
    <w:rsid w:val="00B770F8"/>
    <w:rsid w:val="00B774E8"/>
    <w:rsid w:val="00B77583"/>
    <w:rsid w:val="00B77983"/>
    <w:rsid w:val="00B800CA"/>
    <w:rsid w:val="00B80392"/>
    <w:rsid w:val="00B80517"/>
    <w:rsid w:val="00B80651"/>
    <w:rsid w:val="00B80B6D"/>
    <w:rsid w:val="00B80D58"/>
    <w:rsid w:val="00B8159D"/>
    <w:rsid w:val="00B81C19"/>
    <w:rsid w:val="00B81D66"/>
    <w:rsid w:val="00B82812"/>
    <w:rsid w:val="00B828D5"/>
    <w:rsid w:val="00B82A97"/>
    <w:rsid w:val="00B82C84"/>
    <w:rsid w:val="00B83219"/>
    <w:rsid w:val="00B83545"/>
    <w:rsid w:val="00B83585"/>
    <w:rsid w:val="00B83B54"/>
    <w:rsid w:val="00B83CF9"/>
    <w:rsid w:val="00B83ED9"/>
    <w:rsid w:val="00B83FD6"/>
    <w:rsid w:val="00B841D9"/>
    <w:rsid w:val="00B84981"/>
    <w:rsid w:val="00B84B54"/>
    <w:rsid w:val="00B85579"/>
    <w:rsid w:val="00B8596F"/>
    <w:rsid w:val="00B85AF9"/>
    <w:rsid w:val="00B860C4"/>
    <w:rsid w:val="00B86565"/>
    <w:rsid w:val="00B86A76"/>
    <w:rsid w:val="00B86C92"/>
    <w:rsid w:val="00B86EFF"/>
    <w:rsid w:val="00B87602"/>
    <w:rsid w:val="00B879EA"/>
    <w:rsid w:val="00B87A91"/>
    <w:rsid w:val="00B87AFA"/>
    <w:rsid w:val="00B87C0A"/>
    <w:rsid w:val="00B87D52"/>
    <w:rsid w:val="00B87F1D"/>
    <w:rsid w:val="00B90000"/>
    <w:rsid w:val="00B9034E"/>
    <w:rsid w:val="00B90378"/>
    <w:rsid w:val="00B906BE"/>
    <w:rsid w:val="00B90790"/>
    <w:rsid w:val="00B90B4A"/>
    <w:rsid w:val="00B90CB4"/>
    <w:rsid w:val="00B90FDD"/>
    <w:rsid w:val="00B91664"/>
    <w:rsid w:val="00B91861"/>
    <w:rsid w:val="00B91C21"/>
    <w:rsid w:val="00B92E54"/>
    <w:rsid w:val="00B92F41"/>
    <w:rsid w:val="00B933E4"/>
    <w:rsid w:val="00B93462"/>
    <w:rsid w:val="00B934CA"/>
    <w:rsid w:val="00B93DD5"/>
    <w:rsid w:val="00B93ECC"/>
    <w:rsid w:val="00B93EDB"/>
    <w:rsid w:val="00B93F7C"/>
    <w:rsid w:val="00B93FA1"/>
    <w:rsid w:val="00B9437A"/>
    <w:rsid w:val="00B94511"/>
    <w:rsid w:val="00B94772"/>
    <w:rsid w:val="00B94F69"/>
    <w:rsid w:val="00B94FE0"/>
    <w:rsid w:val="00B95367"/>
    <w:rsid w:val="00B9565C"/>
    <w:rsid w:val="00B95D90"/>
    <w:rsid w:val="00B96084"/>
    <w:rsid w:val="00B9610C"/>
    <w:rsid w:val="00B962A4"/>
    <w:rsid w:val="00B96377"/>
    <w:rsid w:val="00B963E9"/>
    <w:rsid w:val="00B96749"/>
    <w:rsid w:val="00B96896"/>
    <w:rsid w:val="00B96C2C"/>
    <w:rsid w:val="00B96CAF"/>
    <w:rsid w:val="00B96CD1"/>
    <w:rsid w:val="00B96EB4"/>
    <w:rsid w:val="00B971C4"/>
    <w:rsid w:val="00B97588"/>
    <w:rsid w:val="00BA031E"/>
    <w:rsid w:val="00BA0489"/>
    <w:rsid w:val="00BA04F8"/>
    <w:rsid w:val="00BA0574"/>
    <w:rsid w:val="00BA0770"/>
    <w:rsid w:val="00BA0985"/>
    <w:rsid w:val="00BA0BE8"/>
    <w:rsid w:val="00BA0CB2"/>
    <w:rsid w:val="00BA0ECC"/>
    <w:rsid w:val="00BA0FE1"/>
    <w:rsid w:val="00BA1085"/>
    <w:rsid w:val="00BA1381"/>
    <w:rsid w:val="00BA140D"/>
    <w:rsid w:val="00BA1614"/>
    <w:rsid w:val="00BA16DA"/>
    <w:rsid w:val="00BA2AD5"/>
    <w:rsid w:val="00BA34CD"/>
    <w:rsid w:val="00BA354C"/>
    <w:rsid w:val="00BA3789"/>
    <w:rsid w:val="00BA4223"/>
    <w:rsid w:val="00BA45B1"/>
    <w:rsid w:val="00BA468C"/>
    <w:rsid w:val="00BA474E"/>
    <w:rsid w:val="00BA4C4E"/>
    <w:rsid w:val="00BA4DB0"/>
    <w:rsid w:val="00BA50AF"/>
    <w:rsid w:val="00BA5118"/>
    <w:rsid w:val="00BA5234"/>
    <w:rsid w:val="00BA5599"/>
    <w:rsid w:val="00BA56A6"/>
    <w:rsid w:val="00BA598B"/>
    <w:rsid w:val="00BA5E42"/>
    <w:rsid w:val="00BA5F73"/>
    <w:rsid w:val="00BA5FA1"/>
    <w:rsid w:val="00BA629E"/>
    <w:rsid w:val="00BA6390"/>
    <w:rsid w:val="00BA66D4"/>
    <w:rsid w:val="00BA6DCA"/>
    <w:rsid w:val="00BA6E16"/>
    <w:rsid w:val="00BA78A6"/>
    <w:rsid w:val="00BA793F"/>
    <w:rsid w:val="00BA7E85"/>
    <w:rsid w:val="00BB008E"/>
    <w:rsid w:val="00BB06E2"/>
    <w:rsid w:val="00BB0B2D"/>
    <w:rsid w:val="00BB15F3"/>
    <w:rsid w:val="00BB166D"/>
    <w:rsid w:val="00BB1888"/>
    <w:rsid w:val="00BB18C1"/>
    <w:rsid w:val="00BB190F"/>
    <w:rsid w:val="00BB19C5"/>
    <w:rsid w:val="00BB1AEC"/>
    <w:rsid w:val="00BB1E0A"/>
    <w:rsid w:val="00BB257C"/>
    <w:rsid w:val="00BB2586"/>
    <w:rsid w:val="00BB2608"/>
    <w:rsid w:val="00BB2DED"/>
    <w:rsid w:val="00BB2E2A"/>
    <w:rsid w:val="00BB332D"/>
    <w:rsid w:val="00BB36C7"/>
    <w:rsid w:val="00BB44F0"/>
    <w:rsid w:val="00BB453C"/>
    <w:rsid w:val="00BB457A"/>
    <w:rsid w:val="00BB474F"/>
    <w:rsid w:val="00BB482E"/>
    <w:rsid w:val="00BB4DAB"/>
    <w:rsid w:val="00BB566E"/>
    <w:rsid w:val="00BB56AC"/>
    <w:rsid w:val="00BB5898"/>
    <w:rsid w:val="00BB5B36"/>
    <w:rsid w:val="00BB5DEB"/>
    <w:rsid w:val="00BB5F5F"/>
    <w:rsid w:val="00BB5FE9"/>
    <w:rsid w:val="00BB6A19"/>
    <w:rsid w:val="00BB6BA8"/>
    <w:rsid w:val="00BB6E6F"/>
    <w:rsid w:val="00BB6F0A"/>
    <w:rsid w:val="00BB750C"/>
    <w:rsid w:val="00BB7F5A"/>
    <w:rsid w:val="00BB7FF5"/>
    <w:rsid w:val="00BB7FFD"/>
    <w:rsid w:val="00BC09AA"/>
    <w:rsid w:val="00BC0B69"/>
    <w:rsid w:val="00BC0BD6"/>
    <w:rsid w:val="00BC12CD"/>
    <w:rsid w:val="00BC12F5"/>
    <w:rsid w:val="00BC1DB2"/>
    <w:rsid w:val="00BC22E6"/>
    <w:rsid w:val="00BC2403"/>
    <w:rsid w:val="00BC2AFD"/>
    <w:rsid w:val="00BC304B"/>
    <w:rsid w:val="00BC3890"/>
    <w:rsid w:val="00BC38F8"/>
    <w:rsid w:val="00BC3BAA"/>
    <w:rsid w:val="00BC3BAF"/>
    <w:rsid w:val="00BC4258"/>
    <w:rsid w:val="00BC4564"/>
    <w:rsid w:val="00BC4959"/>
    <w:rsid w:val="00BC4B27"/>
    <w:rsid w:val="00BC5614"/>
    <w:rsid w:val="00BC5A2C"/>
    <w:rsid w:val="00BC5A8B"/>
    <w:rsid w:val="00BC6394"/>
    <w:rsid w:val="00BC6721"/>
    <w:rsid w:val="00BC693B"/>
    <w:rsid w:val="00BC6CC9"/>
    <w:rsid w:val="00BC7AE1"/>
    <w:rsid w:val="00BC7D92"/>
    <w:rsid w:val="00BD02CD"/>
    <w:rsid w:val="00BD09B3"/>
    <w:rsid w:val="00BD0FDD"/>
    <w:rsid w:val="00BD12B5"/>
    <w:rsid w:val="00BD195C"/>
    <w:rsid w:val="00BD2090"/>
    <w:rsid w:val="00BD22D7"/>
    <w:rsid w:val="00BD2531"/>
    <w:rsid w:val="00BD26BD"/>
    <w:rsid w:val="00BD2E2D"/>
    <w:rsid w:val="00BD2F66"/>
    <w:rsid w:val="00BD30F4"/>
    <w:rsid w:val="00BD3B3F"/>
    <w:rsid w:val="00BD3FF0"/>
    <w:rsid w:val="00BD402A"/>
    <w:rsid w:val="00BD4050"/>
    <w:rsid w:val="00BD4B6F"/>
    <w:rsid w:val="00BD51A4"/>
    <w:rsid w:val="00BD54F0"/>
    <w:rsid w:val="00BD552A"/>
    <w:rsid w:val="00BD55E6"/>
    <w:rsid w:val="00BD55ED"/>
    <w:rsid w:val="00BD5955"/>
    <w:rsid w:val="00BD5A48"/>
    <w:rsid w:val="00BD5B2D"/>
    <w:rsid w:val="00BD624A"/>
    <w:rsid w:val="00BD6A33"/>
    <w:rsid w:val="00BD6CC1"/>
    <w:rsid w:val="00BD76CC"/>
    <w:rsid w:val="00BD7737"/>
    <w:rsid w:val="00BD78FA"/>
    <w:rsid w:val="00BD7F6C"/>
    <w:rsid w:val="00BE0145"/>
    <w:rsid w:val="00BE0604"/>
    <w:rsid w:val="00BE08E1"/>
    <w:rsid w:val="00BE0A2C"/>
    <w:rsid w:val="00BE0DC5"/>
    <w:rsid w:val="00BE17A3"/>
    <w:rsid w:val="00BE1CC4"/>
    <w:rsid w:val="00BE1D78"/>
    <w:rsid w:val="00BE216C"/>
    <w:rsid w:val="00BE21D8"/>
    <w:rsid w:val="00BE2907"/>
    <w:rsid w:val="00BE29EE"/>
    <w:rsid w:val="00BE29F4"/>
    <w:rsid w:val="00BE2A28"/>
    <w:rsid w:val="00BE2E19"/>
    <w:rsid w:val="00BE3356"/>
    <w:rsid w:val="00BE370B"/>
    <w:rsid w:val="00BE4049"/>
    <w:rsid w:val="00BE4296"/>
    <w:rsid w:val="00BE4349"/>
    <w:rsid w:val="00BE45D2"/>
    <w:rsid w:val="00BE460F"/>
    <w:rsid w:val="00BE4679"/>
    <w:rsid w:val="00BE4874"/>
    <w:rsid w:val="00BE4F91"/>
    <w:rsid w:val="00BE5557"/>
    <w:rsid w:val="00BE57DF"/>
    <w:rsid w:val="00BE6263"/>
    <w:rsid w:val="00BE63A3"/>
    <w:rsid w:val="00BE6A6B"/>
    <w:rsid w:val="00BE7166"/>
    <w:rsid w:val="00BE72BB"/>
    <w:rsid w:val="00BE7470"/>
    <w:rsid w:val="00BE75A3"/>
    <w:rsid w:val="00BE7680"/>
    <w:rsid w:val="00BE7B14"/>
    <w:rsid w:val="00BF0E62"/>
    <w:rsid w:val="00BF106A"/>
    <w:rsid w:val="00BF1929"/>
    <w:rsid w:val="00BF1972"/>
    <w:rsid w:val="00BF199D"/>
    <w:rsid w:val="00BF22D1"/>
    <w:rsid w:val="00BF2495"/>
    <w:rsid w:val="00BF2A8A"/>
    <w:rsid w:val="00BF2C3F"/>
    <w:rsid w:val="00BF2D67"/>
    <w:rsid w:val="00BF36AD"/>
    <w:rsid w:val="00BF36C1"/>
    <w:rsid w:val="00BF4158"/>
    <w:rsid w:val="00BF43D9"/>
    <w:rsid w:val="00BF4603"/>
    <w:rsid w:val="00BF4692"/>
    <w:rsid w:val="00BF46C2"/>
    <w:rsid w:val="00BF46E7"/>
    <w:rsid w:val="00BF47D0"/>
    <w:rsid w:val="00BF4BB3"/>
    <w:rsid w:val="00BF503D"/>
    <w:rsid w:val="00BF5694"/>
    <w:rsid w:val="00BF57FA"/>
    <w:rsid w:val="00BF597F"/>
    <w:rsid w:val="00BF5EE2"/>
    <w:rsid w:val="00BF65BD"/>
    <w:rsid w:val="00BF700B"/>
    <w:rsid w:val="00BF74D6"/>
    <w:rsid w:val="00BF7586"/>
    <w:rsid w:val="00BF7902"/>
    <w:rsid w:val="00BF7A19"/>
    <w:rsid w:val="00BF7F2D"/>
    <w:rsid w:val="00C00007"/>
    <w:rsid w:val="00C00229"/>
    <w:rsid w:val="00C00920"/>
    <w:rsid w:val="00C00B8D"/>
    <w:rsid w:val="00C00F0C"/>
    <w:rsid w:val="00C015B8"/>
    <w:rsid w:val="00C01A2C"/>
    <w:rsid w:val="00C02681"/>
    <w:rsid w:val="00C027F8"/>
    <w:rsid w:val="00C02ED6"/>
    <w:rsid w:val="00C03039"/>
    <w:rsid w:val="00C032C0"/>
    <w:rsid w:val="00C03EDB"/>
    <w:rsid w:val="00C03FA8"/>
    <w:rsid w:val="00C04199"/>
    <w:rsid w:val="00C04776"/>
    <w:rsid w:val="00C04808"/>
    <w:rsid w:val="00C04C09"/>
    <w:rsid w:val="00C04D19"/>
    <w:rsid w:val="00C04EB4"/>
    <w:rsid w:val="00C05134"/>
    <w:rsid w:val="00C05162"/>
    <w:rsid w:val="00C05271"/>
    <w:rsid w:val="00C054E6"/>
    <w:rsid w:val="00C0603C"/>
    <w:rsid w:val="00C06163"/>
    <w:rsid w:val="00C06AE8"/>
    <w:rsid w:val="00C06B24"/>
    <w:rsid w:val="00C06BC7"/>
    <w:rsid w:val="00C06D62"/>
    <w:rsid w:val="00C06F19"/>
    <w:rsid w:val="00C06F2F"/>
    <w:rsid w:val="00C0701B"/>
    <w:rsid w:val="00C071C4"/>
    <w:rsid w:val="00C07519"/>
    <w:rsid w:val="00C07DAD"/>
    <w:rsid w:val="00C07F1E"/>
    <w:rsid w:val="00C1023A"/>
    <w:rsid w:val="00C10452"/>
    <w:rsid w:val="00C105FF"/>
    <w:rsid w:val="00C106A4"/>
    <w:rsid w:val="00C109C7"/>
    <w:rsid w:val="00C10A8C"/>
    <w:rsid w:val="00C10AC8"/>
    <w:rsid w:val="00C10C6F"/>
    <w:rsid w:val="00C10D3A"/>
    <w:rsid w:val="00C110D6"/>
    <w:rsid w:val="00C113E3"/>
    <w:rsid w:val="00C1143D"/>
    <w:rsid w:val="00C115D7"/>
    <w:rsid w:val="00C11853"/>
    <w:rsid w:val="00C11867"/>
    <w:rsid w:val="00C11B80"/>
    <w:rsid w:val="00C129F8"/>
    <w:rsid w:val="00C1330B"/>
    <w:rsid w:val="00C13707"/>
    <w:rsid w:val="00C13CB7"/>
    <w:rsid w:val="00C14116"/>
    <w:rsid w:val="00C1420B"/>
    <w:rsid w:val="00C145C0"/>
    <w:rsid w:val="00C14611"/>
    <w:rsid w:val="00C14908"/>
    <w:rsid w:val="00C14D7B"/>
    <w:rsid w:val="00C151DB"/>
    <w:rsid w:val="00C156FC"/>
    <w:rsid w:val="00C157E1"/>
    <w:rsid w:val="00C15AA5"/>
    <w:rsid w:val="00C15E17"/>
    <w:rsid w:val="00C15FBF"/>
    <w:rsid w:val="00C15FEC"/>
    <w:rsid w:val="00C16719"/>
    <w:rsid w:val="00C1698B"/>
    <w:rsid w:val="00C16E8E"/>
    <w:rsid w:val="00C1710E"/>
    <w:rsid w:val="00C17577"/>
    <w:rsid w:val="00C1777B"/>
    <w:rsid w:val="00C20ACC"/>
    <w:rsid w:val="00C20C16"/>
    <w:rsid w:val="00C20FCC"/>
    <w:rsid w:val="00C2113A"/>
    <w:rsid w:val="00C212B9"/>
    <w:rsid w:val="00C215BB"/>
    <w:rsid w:val="00C215CA"/>
    <w:rsid w:val="00C216A1"/>
    <w:rsid w:val="00C217DE"/>
    <w:rsid w:val="00C21BD7"/>
    <w:rsid w:val="00C224F0"/>
    <w:rsid w:val="00C22661"/>
    <w:rsid w:val="00C22ABF"/>
    <w:rsid w:val="00C22C57"/>
    <w:rsid w:val="00C2335B"/>
    <w:rsid w:val="00C23622"/>
    <w:rsid w:val="00C23668"/>
    <w:rsid w:val="00C23805"/>
    <w:rsid w:val="00C23883"/>
    <w:rsid w:val="00C2393C"/>
    <w:rsid w:val="00C23CA1"/>
    <w:rsid w:val="00C24224"/>
    <w:rsid w:val="00C24310"/>
    <w:rsid w:val="00C244A0"/>
    <w:rsid w:val="00C24645"/>
    <w:rsid w:val="00C24DAF"/>
    <w:rsid w:val="00C24DFD"/>
    <w:rsid w:val="00C24E0A"/>
    <w:rsid w:val="00C24F10"/>
    <w:rsid w:val="00C24FBA"/>
    <w:rsid w:val="00C25B11"/>
    <w:rsid w:val="00C25D3A"/>
    <w:rsid w:val="00C264E9"/>
    <w:rsid w:val="00C265DD"/>
    <w:rsid w:val="00C2665A"/>
    <w:rsid w:val="00C269F5"/>
    <w:rsid w:val="00C26A67"/>
    <w:rsid w:val="00C26BD9"/>
    <w:rsid w:val="00C26FB4"/>
    <w:rsid w:val="00C272F2"/>
    <w:rsid w:val="00C27494"/>
    <w:rsid w:val="00C27583"/>
    <w:rsid w:val="00C2767A"/>
    <w:rsid w:val="00C276AF"/>
    <w:rsid w:val="00C2778A"/>
    <w:rsid w:val="00C27CAB"/>
    <w:rsid w:val="00C27E5E"/>
    <w:rsid w:val="00C304A9"/>
    <w:rsid w:val="00C307BB"/>
    <w:rsid w:val="00C308B8"/>
    <w:rsid w:val="00C308BD"/>
    <w:rsid w:val="00C313F3"/>
    <w:rsid w:val="00C316E7"/>
    <w:rsid w:val="00C317D9"/>
    <w:rsid w:val="00C31BA2"/>
    <w:rsid w:val="00C3238C"/>
    <w:rsid w:val="00C326FA"/>
    <w:rsid w:val="00C32817"/>
    <w:rsid w:val="00C32940"/>
    <w:rsid w:val="00C329B5"/>
    <w:rsid w:val="00C32C09"/>
    <w:rsid w:val="00C32CF6"/>
    <w:rsid w:val="00C32D35"/>
    <w:rsid w:val="00C33789"/>
    <w:rsid w:val="00C33BBF"/>
    <w:rsid w:val="00C33C10"/>
    <w:rsid w:val="00C341D8"/>
    <w:rsid w:val="00C34520"/>
    <w:rsid w:val="00C34532"/>
    <w:rsid w:val="00C3470E"/>
    <w:rsid w:val="00C347CB"/>
    <w:rsid w:val="00C34D59"/>
    <w:rsid w:val="00C35003"/>
    <w:rsid w:val="00C35301"/>
    <w:rsid w:val="00C353ED"/>
    <w:rsid w:val="00C35591"/>
    <w:rsid w:val="00C35B1B"/>
    <w:rsid w:val="00C35D00"/>
    <w:rsid w:val="00C35DCF"/>
    <w:rsid w:val="00C3615B"/>
    <w:rsid w:val="00C3629B"/>
    <w:rsid w:val="00C367F2"/>
    <w:rsid w:val="00C3686F"/>
    <w:rsid w:val="00C36A3A"/>
    <w:rsid w:val="00C375F6"/>
    <w:rsid w:val="00C37912"/>
    <w:rsid w:val="00C37B9D"/>
    <w:rsid w:val="00C37CBB"/>
    <w:rsid w:val="00C41143"/>
    <w:rsid w:val="00C416FC"/>
    <w:rsid w:val="00C41A54"/>
    <w:rsid w:val="00C41A66"/>
    <w:rsid w:val="00C41B01"/>
    <w:rsid w:val="00C41E3A"/>
    <w:rsid w:val="00C41F1A"/>
    <w:rsid w:val="00C42B67"/>
    <w:rsid w:val="00C42DCA"/>
    <w:rsid w:val="00C43191"/>
    <w:rsid w:val="00C43347"/>
    <w:rsid w:val="00C4335A"/>
    <w:rsid w:val="00C43561"/>
    <w:rsid w:val="00C438E9"/>
    <w:rsid w:val="00C440B8"/>
    <w:rsid w:val="00C44150"/>
    <w:rsid w:val="00C4416D"/>
    <w:rsid w:val="00C4444E"/>
    <w:rsid w:val="00C44787"/>
    <w:rsid w:val="00C447B4"/>
    <w:rsid w:val="00C447F1"/>
    <w:rsid w:val="00C44828"/>
    <w:rsid w:val="00C44AF8"/>
    <w:rsid w:val="00C45640"/>
    <w:rsid w:val="00C45863"/>
    <w:rsid w:val="00C458FC"/>
    <w:rsid w:val="00C459BA"/>
    <w:rsid w:val="00C45BBF"/>
    <w:rsid w:val="00C45C18"/>
    <w:rsid w:val="00C460B4"/>
    <w:rsid w:val="00C460F3"/>
    <w:rsid w:val="00C4631C"/>
    <w:rsid w:val="00C465EE"/>
    <w:rsid w:val="00C468CA"/>
    <w:rsid w:val="00C46985"/>
    <w:rsid w:val="00C46ACC"/>
    <w:rsid w:val="00C46ED3"/>
    <w:rsid w:val="00C470AC"/>
    <w:rsid w:val="00C4728B"/>
    <w:rsid w:val="00C47512"/>
    <w:rsid w:val="00C476C9"/>
    <w:rsid w:val="00C5005A"/>
    <w:rsid w:val="00C50560"/>
    <w:rsid w:val="00C5062B"/>
    <w:rsid w:val="00C516A7"/>
    <w:rsid w:val="00C51FA9"/>
    <w:rsid w:val="00C5203F"/>
    <w:rsid w:val="00C521BA"/>
    <w:rsid w:val="00C5248B"/>
    <w:rsid w:val="00C52590"/>
    <w:rsid w:val="00C52971"/>
    <w:rsid w:val="00C52B66"/>
    <w:rsid w:val="00C52BE0"/>
    <w:rsid w:val="00C52DD6"/>
    <w:rsid w:val="00C53411"/>
    <w:rsid w:val="00C53842"/>
    <w:rsid w:val="00C53964"/>
    <w:rsid w:val="00C539A2"/>
    <w:rsid w:val="00C53CBF"/>
    <w:rsid w:val="00C53FFC"/>
    <w:rsid w:val="00C540D5"/>
    <w:rsid w:val="00C542CD"/>
    <w:rsid w:val="00C54F41"/>
    <w:rsid w:val="00C5520E"/>
    <w:rsid w:val="00C55247"/>
    <w:rsid w:val="00C5537C"/>
    <w:rsid w:val="00C5540D"/>
    <w:rsid w:val="00C55852"/>
    <w:rsid w:val="00C559C9"/>
    <w:rsid w:val="00C55DAA"/>
    <w:rsid w:val="00C55E16"/>
    <w:rsid w:val="00C55EB1"/>
    <w:rsid w:val="00C5649C"/>
    <w:rsid w:val="00C5683D"/>
    <w:rsid w:val="00C56BB0"/>
    <w:rsid w:val="00C571C0"/>
    <w:rsid w:val="00C571FC"/>
    <w:rsid w:val="00C57418"/>
    <w:rsid w:val="00C600D3"/>
    <w:rsid w:val="00C60A69"/>
    <w:rsid w:val="00C610DF"/>
    <w:rsid w:val="00C61261"/>
    <w:rsid w:val="00C6175C"/>
    <w:rsid w:val="00C61BB4"/>
    <w:rsid w:val="00C61C95"/>
    <w:rsid w:val="00C61E4D"/>
    <w:rsid w:val="00C61EA6"/>
    <w:rsid w:val="00C624C2"/>
    <w:rsid w:val="00C62785"/>
    <w:rsid w:val="00C62A44"/>
    <w:rsid w:val="00C62A73"/>
    <w:rsid w:val="00C6378C"/>
    <w:rsid w:val="00C638B4"/>
    <w:rsid w:val="00C638D9"/>
    <w:rsid w:val="00C6405C"/>
    <w:rsid w:val="00C64B5A"/>
    <w:rsid w:val="00C64C88"/>
    <w:rsid w:val="00C64E51"/>
    <w:rsid w:val="00C64EE4"/>
    <w:rsid w:val="00C651FF"/>
    <w:rsid w:val="00C6535C"/>
    <w:rsid w:val="00C6535E"/>
    <w:rsid w:val="00C654F4"/>
    <w:rsid w:val="00C655A2"/>
    <w:rsid w:val="00C65C22"/>
    <w:rsid w:val="00C65D22"/>
    <w:rsid w:val="00C66343"/>
    <w:rsid w:val="00C6670B"/>
    <w:rsid w:val="00C66888"/>
    <w:rsid w:val="00C674C1"/>
    <w:rsid w:val="00C676A4"/>
    <w:rsid w:val="00C678B9"/>
    <w:rsid w:val="00C67C19"/>
    <w:rsid w:val="00C67D3A"/>
    <w:rsid w:val="00C70CB1"/>
    <w:rsid w:val="00C70E8B"/>
    <w:rsid w:val="00C71236"/>
    <w:rsid w:val="00C71495"/>
    <w:rsid w:val="00C714C2"/>
    <w:rsid w:val="00C71681"/>
    <w:rsid w:val="00C71714"/>
    <w:rsid w:val="00C719FC"/>
    <w:rsid w:val="00C71C21"/>
    <w:rsid w:val="00C72417"/>
    <w:rsid w:val="00C7338E"/>
    <w:rsid w:val="00C73DDB"/>
    <w:rsid w:val="00C73DDC"/>
    <w:rsid w:val="00C7423A"/>
    <w:rsid w:val="00C745ED"/>
    <w:rsid w:val="00C74612"/>
    <w:rsid w:val="00C7466D"/>
    <w:rsid w:val="00C74832"/>
    <w:rsid w:val="00C748E9"/>
    <w:rsid w:val="00C74A4C"/>
    <w:rsid w:val="00C74F6C"/>
    <w:rsid w:val="00C7500A"/>
    <w:rsid w:val="00C7509F"/>
    <w:rsid w:val="00C75183"/>
    <w:rsid w:val="00C75688"/>
    <w:rsid w:val="00C75D55"/>
    <w:rsid w:val="00C7655D"/>
    <w:rsid w:val="00C76756"/>
    <w:rsid w:val="00C773FD"/>
    <w:rsid w:val="00C774F5"/>
    <w:rsid w:val="00C776B5"/>
    <w:rsid w:val="00C77774"/>
    <w:rsid w:val="00C7784D"/>
    <w:rsid w:val="00C77FD8"/>
    <w:rsid w:val="00C80222"/>
    <w:rsid w:val="00C80403"/>
    <w:rsid w:val="00C805A3"/>
    <w:rsid w:val="00C80AB4"/>
    <w:rsid w:val="00C81240"/>
    <w:rsid w:val="00C81257"/>
    <w:rsid w:val="00C81335"/>
    <w:rsid w:val="00C81771"/>
    <w:rsid w:val="00C818FE"/>
    <w:rsid w:val="00C819D7"/>
    <w:rsid w:val="00C81BB1"/>
    <w:rsid w:val="00C81C74"/>
    <w:rsid w:val="00C81CE4"/>
    <w:rsid w:val="00C81DF5"/>
    <w:rsid w:val="00C828B8"/>
    <w:rsid w:val="00C82DF8"/>
    <w:rsid w:val="00C83295"/>
    <w:rsid w:val="00C83506"/>
    <w:rsid w:val="00C83997"/>
    <w:rsid w:val="00C83BDD"/>
    <w:rsid w:val="00C83CBE"/>
    <w:rsid w:val="00C83F1C"/>
    <w:rsid w:val="00C84009"/>
    <w:rsid w:val="00C8469E"/>
    <w:rsid w:val="00C8483C"/>
    <w:rsid w:val="00C84BA2"/>
    <w:rsid w:val="00C84E9B"/>
    <w:rsid w:val="00C850AB"/>
    <w:rsid w:val="00C8566D"/>
    <w:rsid w:val="00C85889"/>
    <w:rsid w:val="00C858A4"/>
    <w:rsid w:val="00C85D38"/>
    <w:rsid w:val="00C85D74"/>
    <w:rsid w:val="00C85F61"/>
    <w:rsid w:val="00C86017"/>
    <w:rsid w:val="00C860FC"/>
    <w:rsid w:val="00C86311"/>
    <w:rsid w:val="00C8639F"/>
    <w:rsid w:val="00C867D8"/>
    <w:rsid w:val="00C86946"/>
    <w:rsid w:val="00C86C92"/>
    <w:rsid w:val="00C86E0A"/>
    <w:rsid w:val="00C86E6B"/>
    <w:rsid w:val="00C86F3E"/>
    <w:rsid w:val="00C87475"/>
    <w:rsid w:val="00C8750D"/>
    <w:rsid w:val="00C876CA"/>
    <w:rsid w:val="00C87A1D"/>
    <w:rsid w:val="00C87B93"/>
    <w:rsid w:val="00C87D5A"/>
    <w:rsid w:val="00C90D43"/>
    <w:rsid w:val="00C913CC"/>
    <w:rsid w:val="00C91720"/>
    <w:rsid w:val="00C91A96"/>
    <w:rsid w:val="00C91C77"/>
    <w:rsid w:val="00C9224E"/>
    <w:rsid w:val="00C922AC"/>
    <w:rsid w:val="00C9242F"/>
    <w:rsid w:val="00C92C4B"/>
    <w:rsid w:val="00C92C7E"/>
    <w:rsid w:val="00C92E72"/>
    <w:rsid w:val="00C931AB"/>
    <w:rsid w:val="00C9392A"/>
    <w:rsid w:val="00C93C26"/>
    <w:rsid w:val="00C9488A"/>
    <w:rsid w:val="00C94A63"/>
    <w:rsid w:val="00C94A64"/>
    <w:rsid w:val="00C94B5D"/>
    <w:rsid w:val="00C94D58"/>
    <w:rsid w:val="00C94FEC"/>
    <w:rsid w:val="00C9510A"/>
    <w:rsid w:val="00C955A1"/>
    <w:rsid w:val="00C966C5"/>
    <w:rsid w:val="00C96A31"/>
    <w:rsid w:val="00C973A7"/>
    <w:rsid w:val="00C97EA1"/>
    <w:rsid w:val="00CA009D"/>
    <w:rsid w:val="00CA0510"/>
    <w:rsid w:val="00CA0570"/>
    <w:rsid w:val="00CA0970"/>
    <w:rsid w:val="00CA14DF"/>
    <w:rsid w:val="00CA17A4"/>
    <w:rsid w:val="00CA1A17"/>
    <w:rsid w:val="00CA1C02"/>
    <w:rsid w:val="00CA1DBF"/>
    <w:rsid w:val="00CA200F"/>
    <w:rsid w:val="00CA250F"/>
    <w:rsid w:val="00CA2594"/>
    <w:rsid w:val="00CA2ABA"/>
    <w:rsid w:val="00CA2B8E"/>
    <w:rsid w:val="00CA36BE"/>
    <w:rsid w:val="00CA37A7"/>
    <w:rsid w:val="00CA3824"/>
    <w:rsid w:val="00CA3A0E"/>
    <w:rsid w:val="00CA3C27"/>
    <w:rsid w:val="00CA3D34"/>
    <w:rsid w:val="00CA4564"/>
    <w:rsid w:val="00CA4654"/>
    <w:rsid w:val="00CA493C"/>
    <w:rsid w:val="00CA511E"/>
    <w:rsid w:val="00CA5133"/>
    <w:rsid w:val="00CA53C2"/>
    <w:rsid w:val="00CA5A5C"/>
    <w:rsid w:val="00CA5C42"/>
    <w:rsid w:val="00CA623F"/>
    <w:rsid w:val="00CA63E1"/>
    <w:rsid w:val="00CA6BC7"/>
    <w:rsid w:val="00CA7160"/>
    <w:rsid w:val="00CA79A0"/>
    <w:rsid w:val="00CA7AB5"/>
    <w:rsid w:val="00CA7D68"/>
    <w:rsid w:val="00CA7EB9"/>
    <w:rsid w:val="00CB0188"/>
    <w:rsid w:val="00CB025D"/>
    <w:rsid w:val="00CB02B5"/>
    <w:rsid w:val="00CB0678"/>
    <w:rsid w:val="00CB08E1"/>
    <w:rsid w:val="00CB097E"/>
    <w:rsid w:val="00CB09C0"/>
    <w:rsid w:val="00CB0E03"/>
    <w:rsid w:val="00CB0FC8"/>
    <w:rsid w:val="00CB10F2"/>
    <w:rsid w:val="00CB13E7"/>
    <w:rsid w:val="00CB1DDE"/>
    <w:rsid w:val="00CB1E0E"/>
    <w:rsid w:val="00CB1F0F"/>
    <w:rsid w:val="00CB1F6B"/>
    <w:rsid w:val="00CB1FAA"/>
    <w:rsid w:val="00CB2383"/>
    <w:rsid w:val="00CB2462"/>
    <w:rsid w:val="00CB2C27"/>
    <w:rsid w:val="00CB2D00"/>
    <w:rsid w:val="00CB3145"/>
    <w:rsid w:val="00CB3822"/>
    <w:rsid w:val="00CB3C68"/>
    <w:rsid w:val="00CB3C95"/>
    <w:rsid w:val="00CB4260"/>
    <w:rsid w:val="00CB4342"/>
    <w:rsid w:val="00CB441D"/>
    <w:rsid w:val="00CB4560"/>
    <w:rsid w:val="00CB476F"/>
    <w:rsid w:val="00CB4D96"/>
    <w:rsid w:val="00CB4F02"/>
    <w:rsid w:val="00CB57CA"/>
    <w:rsid w:val="00CB58EA"/>
    <w:rsid w:val="00CB5C24"/>
    <w:rsid w:val="00CB60EE"/>
    <w:rsid w:val="00CB615D"/>
    <w:rsid w:val="00CB62B3"/>
    <w:rsid w:val="00CB6596"/>
    <w:rsid w:val="00CB6A50"/>
    <w:rsid w:val="00CB6ACF"/>
    <w:rsid w:val="00CB6B31"/>
    <w:rsid w:val="00CB6C46"/>
    <w:rsid w:val="00CB7136"/>
    <w:rsid w:val="00CB71C1"/>
    <w:rsid w:val="00CB7348"/>
    <w:rsid w:val="00CB7350"/>
    <w:rsid w:val="00CB7512"/>
    <w:rsid w:val="00CB7809"/>
    <w:rsid w:val="00CB785E"/>
    <w:rsid w:val="00CB7B78"/>
    <w:rsid w:val="00CB7EB0"/>
    <w:rsid w:val="00CC008A"/>
    <w:rsid w:val="00CC026C"/>
    <w:rsid w:val="00CC036C"/>
    <w:rsid w:val="00CC11BD"/>
    <w:rsid w:val="00CC13E5"/>
    <w:rsid w:val="00CC13EF"/>
    <w:rsid w:val="00CC14E0"/>
    <w:rsid w:val="00CC174A"/>
    <w:rsid w:val="00CC1DCD"/>
    <w:rsid w:val="00CC2100"/>
    <w:rsid w:val="00CC2286"/>
    <w:rsid w:val="00CC23BC"/>
    <w:rsid w:val="00CC2906"/>
    <w:rsid w:val="00CC2A17"/>
    <w:rsid w:val="00CC2A5E"/>
    <w:rsid w:val="00CC2B10"/>
    <w:rsid w:val="00CC32AD"/>
    <w:rsid w:val="00CC3365"/>
    <w:rsid w:val="00CC3702"/>
    <w:rsid w:val="00CC38CF"/>
    <w:rsid w:val="00CC3C1B"/>
    <w:rsid w:val="00CC3E46"/>
    <w:rsid w:val="00CC3ED0"/>
    <w:rsid w:val="00CC3FDD"/>
    <w:rsid w:val="00CC447F"/>
    <w:rsid w:val="00CC475E"/>
    <w:rsid w:val="00CC4A1F"/>
    <w:rsid w:val="00CC54C0"/>
    <w:rsid w:val="00CC5E76"/>
    <w:rsid w:val="00CC64A6"/>
    <w:rsid w:val="00CC6B2B"/>
    <w:rsid w:val="00CC6B3F"/>
    <w:rsid w:val="00CC6F43"/>
    <w:rsid w:val="00CC77ED"/>
    <w:rsid w:val="00CC7B3B"/>
    <w:rsid w:val="00CC7B68"/>
    <w:rsid w:val="00CC7D5A"/>
    <w:rsid w:val="00CC7E69"/>
    <w:rsid w:val="00CD0006"/>
    <w:rsid w:val="00CD00C0"/>
    <w:rsid w:val="00CD0DA8"/>
    <w:rsid w:val="00CD0EC6"/>
    <w:rsid w:val="00CD0FD9"/>
    <w:rsid w:val="00CD176A"/>
    <w:rsid w:val="00CD1863"/>
    <w:rsid w:val="00CD1D02"/>
    <w:rsid w:val="00CD1D76"/>
    <w:rsid w:val="00CD1F87"/>
    <w:rsid w:val="00CD1FBB"/>
    <w:rsid w:val="00CD23DE"/>
    <w:rsid w:val="00CD2749"/>
    <w:rsid w:val="00CD2A41"/>
    <w:rsid w:val="00CD2C04"/>
    <w:rsid w:val="00CD3211"/>
    <w:rsid w:val="00CD3361"/>
    <w:rsid w:val="00CD3535"/>
    <w:rsid w:val="00CD3833"/>
    <w:rsid w:val="00CD3935"/>
    <w:rsid w:val="00CD3B0E"/>
    <w:rsid w:val="00CD3D16"/>
    <w:rsid w:val="00CD3EB5"/>
    <w:rsid w:val="00CD403B"/>
    <w:rsid w:val="00CD5387"/>
    <w:rsid w:val="00CD5403"/>
    <w:rsid w:val="00CD54B3"/>
    <w:rsid w:val="00CD5826"/>
    <w:rsid w:val="00CD5856"/>
    <w:rsid w:val="00CD589B"/>
    <w:rsid w:val="00CD59F6"/>
    <w:rsid w:val="00CD5AF4"/>
    <w:rsid w:val="00CD5F06"/>
    <w:rsid w:val="00CD60B3"/>
    <w:rsid w:val="00CD63D4"/>
    <w:rsid w:val="00CD64DA"/>
    <w:rsid w:val="00CD6584"/>
    <w:rsid w:val="00CD6768"/>
    <w:rsid w:val="00CD6DBB"/>
    <w:rsid w:val="00CD7B3B"/>
    <w:rsid w:val="00CD7BB4"/>
    <w:rsid w:val="00CD7CE3"/>
    <w:rsid w:val="00CD7D14"/>
    <w:rsid w:val="00CD7E2A"/>
    <w:rsid w:val="00CD7F42"/>
    <w:rsid w:val="00CE0286"/>
    <w:rsid w:val="00CE0865"/>
    <w:rsid w:val="00CE13E5"/>
    <w:rsid w:val="00CE164C"/>
    <w:rsid w:val="00CE1686"/>
    <w:rsid w:val="00CE17A3"/>
    <w:rsid w:val="00CE195D"/>
    <w:rsid w:val="00CE1D2D"/>
    <w:rsid w:val="00CE2140"/>
    <w:rsid w:val="00CE2186"/>
    <w:rsid w:val="00CE21B2"/>
    <w:rsid w:val="00CE227B"/>
    <w:rsid w:val="00CE28CD"/>
    <w:rsid w:val="00CE2C56"/>
    <w:rsid w:val="00CE2C5C"/>
    <w:rsid w:val="00CE3143"/>
    <w:rsid w:val="00CE35E8"/>
    <w:rsid w:val="00CE3663"/>
    <w:rsid w:val="00CE3861"/>
    <w:rsid w:val="00CE3997"/>
    <w:rsid w:val="00CE3B2B"/>
    <w:rsid w:val="00CE3B7B"/>
    <w:rsid w:val="00CE3C9C"/>
    <w:rsid w:val="00CE3D6A"/>
    <w:rsid w:val="00CE44CF"/>
    <w:rsid w:val="00CE49DA"/>
    <w:rsid w:val="00CE4D8F"/>
    <w:rsid w:val="00CE4EDF"/>
    <w:rsid w:val="00CE53E9"/>
    <w:rsid w:val="00CE5AA2"/>
    <w:rsid w:val="00CE5FC9"/>
    <w:rsid w:val="00CE61F7"/>
    <w:rsid w:val="00CE65CD"/>
    <w:rsid w:val="00CE6982"/>
    <w:rsid w:val="00CE6B45"/>
    <w:rsid w:val="00CE6B67"/>
    <w:rsid w:val="00CE6FE4"/>
    <w:rsid w:val="00CE72FC"/>
    <w:rsid w:val="00CE73D2"/>
    <w:rsid w:val="00CE7466"/>
    <w:rsid w:val="00CE78A2"/>
    <w:rsid w:val="00CE7D8D"/>
    <w:rsid w:val="00CE7DC5"/>
    <w:rsid w:val="00CE7F08"/>
    <w:rsid w:val="00CF00DC"/>
    <w:rsid w:val="00CF027B"/>
    <w:rsid w:val="00CF0313"/>
    <w:rsid w:val="00CF0527"/>
    <w:rsid w:val="00CF060E"/>
    <w:rsid w:val="00CF1520"/>
    <w:rsid w:val="00CF17EA"/>
    <w:rsid w:val="00CF2019"/>
    <w:rsid w:val="00CF243C"/>
    <w:rsid w:val="00CF2631"/>
    <w:rsid w:val="00CF2906"/>
    <w:rsid w:val="00CF2D39"/>
    <w:rsid w:val="00CF319E"/>
    <w:rsid w:val="00CF3705"/>
    <w:rsid w:val="00CF3C28"/>
    <w:rsid w:val="00CF3DAB"/>
    <w:rsid w:val="00CF3DCB"/>
    <w:rsid w:val="00CF45CF"/>
    <w:rsid w:val="00CF48BC"/>
    <w:rsid w:val="00CF4C03"/>
    <w:rsid w:val="00CF51EE"/>
    <w:rsid w:val="00CF58B6"/>
    <w:rsid w:val="00CF5DAA"/>
    <w:rsid w:val="00CF5DBA"/>
    <w:rsid w:val="00CF5E21"/>
    <w:rsid w:val="00CF5FA9"/>
    <w:rsid w:val="00CF6045"/>
    <w:rsid w:val="00CF6164"/>
    <w:rsid w:val="00CF630B"/>
    <w:rsid w:val="00CF7BC9"/>
    <w:rsid w:val="00CF7DBD"/>
    <w:rsid w:val="00CF7E40"/>
    <w:rsid w:val="00D0031C"/>
    <w:rsid w:val="00D0058B"/>
    <w:rsid w:val="00D01226"/>
    <w:rsid w:val="00D0130E"/>
    <w:rsid w:val="00D01685"/>
    <w:rsid w:val="00D01A2C"/>
    <w:rsid w:val="00D01D4C"/>
    <w:rsid w:val="00D02278"/>
    <w:rsid w:val="00D025C2"/>
    <w:rsid w:val="00D025F3"/>
    <w:rsid w:val="00D02BB2"/>
    <w:rsid w:val="00D02BC0"/>
    <w:rsid w:val="00D02C3A"/>
    <w:rsid w:val="00D02DB9"/>
    <w:rsid w:val="00D030D5"/>
    <w:rsid w:val="00D032F9"/>
    <w:rsid w:val="00D03367"/>
    <w:rsid w:val="00D035F2"/>
    <w:rsid w:val="00D0370E"/>
    <w:rsid w:val="00D0396A"/>
    <w:rsid w:val="00D0408D"/>
    <w:rsid w:val="00D040C1"/>
    <w:rsid w:val="00D04AF8"/>
    <w:rsid w:val="00D04B40"/>
    <w:rsid w:val="00D04C2C"/>
    <w:rsid w:val="00D04D7E"/>
    <w:rsid w:val="00D05331"/>
    <w:rsid w:val="00D0553E"/>
    <w:rsid w:val="00D05867"/>
    <w:rsid w:val="00D05931"/>
    <w:rsid w:val="00D05ACF"/>
    <w:rsid w:val="00D05C43"/>
    <w:rsid w:val="00D06854"/>
    <w:rsid w:val="00D06C5A"/>
    <w:rsid w:val="00D06D88"/>
    <w:rsid w:val="00D0718E"/>
    <w:rsid w:val="00D10720"/>
    <w:rsid w:val="00D108F3"/>
    <w:rsid w:val="00D10A0B"/>
    <w:rsid w:val="00D10D2D"/>
    <w:rsid w:val="00D10D42"/>
    <w:rsid w:val="00D11BFD"/>
    <w:rsid w:val="00D11C98"/>
    <w:rsid w:val="00D12319"/>
    <w:rsid w:val="00D123F7"/>
    <w:rsid w:val="00D124D1"/>
    <w:rsid w:val="00D12613"/>
    <w:rsid w:val="00D1276E"/>
    <w:rsid w:val="00D12983"/>
    <w:rsid w:val="00D12FF9"/>
    <w:rsid w:val="00D1310B"/>
    <w:rsid w:val="00D13333"/>
    <w:rsid w:val="00D13AEA"/>
    <w:rsid w:val="00D13B38"/>
    <w:rsid w:val="00D13D96"/>
    <w:rsid w:val="00D13EB9"/>
    <w:rsid w:val="00D1427F"/>
    <w:rsid w:val="00D144F9"/>
    <w:rsid w:val="00D1455E"/>
    <w:rsid w:val="00D146CB"/>
    <w:rsid w:val="00D1484F"/>
    <w:rsid w:val="00D15013"/>
    <w:rsid w:val="00D15021"/>
    <w:rsid w:val="00D15068"/>
    <w:rsid w:val="00D158AF"/>
    <w:rsid w:val="00D160D4"/>
    <w:rsid w:val="00D1615B"/>
    <w:rsid w:val="00D16333"/>
    <w:rsid w:val="00D1639C"/>
    <w:rsid w:val="00D165C4"/>
    <w:rsid w:val="00D166F0"/>
    <w:rsid w:val="00D16D97"/>
    <w:rsid w:val="00D16DF3"/>
    <w:rsid w:val="00D174F4"/>
    <w:rsid w:val="00D1755C"/>
    <w:rsid w:val="00D17A5B"/>
    <w:rsid w:val="00D17A85"/>
    <w:rsid w:val="00D17C4B"/>
    <w:rsid w:val="00D20112"/>
    <w:rsid w:val="00D2052B"/>
    <w:rsid w:val="00D206BF"/>
    <w:rsid w:val="00D20BC6"/>
    <w:rsid w:val="00D20F1E"/>
    <w:rsid w:val="00D21488"/>
    <w:rsid w:val="00D21EEA"/>
    <w:rsid w:val="00D21FE8"/>
    <w:rsid w:val="00D221E7"/>
    <w:rsid w:val="00D22237"/>
    <w:rsid w:val="00D22A4D"/>
    <w:rsid w:val="00D22D5A"/>
    <w:rsid w:val="00D22D6B"/>
    <w:rsid w:val="00D22F77"/>
    <w:rsid w:val="00D23B1A"/>
    <w:rsid w:val="00D23C2A"/>
    <w:rsid w:val="00D240D4"/>
    <w:rsid w:val="00D244CA"/>
    <w:rsid w:val="00D25CA6"/>
    <w:rsid w:val="00D25CE6"/>
    <w:rsid w:val="00D25E81"/>
    <w:rsid w:val="00D2625C"/>
    <w:rsid w:val="00D26602"/>
    <w:rsid w:val="00D26EB9"/>
    <w:rsid w:val="00D278A4"/>
    <w:rsid w:val="00D27914"/>
    <w:rsid w:val="00D27A95"/>
    <w:rsid w:val="00D3059B"/>
    <w:rsid w:val="00D308A9"/>
    <w:rsid w:val="00D30904"/>
    <w:rsid w:val="00D30A43"/>
    <w:rsid w:val="00D30D73"/>
    <w:rsid w:val="00D31768"/>
    <w:rsid w:val="00D31F12"/>
    <w:rsid w:val="00D31F4A"/>
    <w:rsid w:val="00D320EB"/>
    <w:rsid w:val="00D321B3"/>
    <w:rsid w:val="00D32286"/>
    <w:rsid w:val="00D322F1"/>
    <w:rsid w:val="00D323DB"/>
    <w:rsid w:val="00D32598"/>
    <w:rsid w:val="00D3291C"/>
    <w:rsid w:val="00D32BCA"/>
    <w:rsid w:val="00D330FB"/>
    <w:rsid w:val="00D33323"/>
    <w:rsid w:val="00D33543"/>
    <w:rsid w:val="00D33A4B"/>
    <w:rsid w:val="00D34273"/>
    <w:rsid w:val="00D34661"/>
    <w:rsid w:val="00D34975"/>
    <w:rsid w:val="00D35155"/>
    <w:rsid w:val="00D355C4"/>
    <w:rsid w:val="00D359E4"/>
    <w:rsid w:val="00D35C66"/>
    <w:rsid w:val="00D35D36"/>
    <w:rsid w:val="00D36250"/>
    <w:rsid w:val="00D3676B"/>
    <w:rsid w:val="00D367A2"/>
    <w:rsid w:val="00D367ED"/>
    <w:rsid w:val="00D36DE4"/>
    <w:rsid w:val="00D36F26"/>
    <w:rsid w:val="00D373EE"/>
    <w:rsid w:val="00D374EA"/>
    <w:rsid w:val="00D3762A"/>
    <w:rsid w:val="00D37A4D"/>
    <w:rsid w:val="00D37E97"/>
    <w:rsid w:val="00D40074"/>
    <w:rsid w:val="00D400AA"/>
    <w:rsid w:val="00D40166"/>
    <w:rsid w:val="00D403E7"/>
    <w:rsid w:val="00D4049B"/>
    <w:rsid w:val="00D4070A"/>
    <w:rsid w:val="00D40E3B"/>
    <w:rsid w:val="00D410D6"/>
    <w:rsid w:val="00D41134"/>
    <w:rsid w:val="00D413CD"/>
    <w:rsid w:val="00D416EF"/>
    <w:rsid w:val="00D41F27"/>
    <w:rsid w:val="00D41FF8"/>
    <w:rsid w:val="00D4203E"/>
    <w:rsid w:val="00D42D74"/>
    <w:rsid w:val="00D42DF5"/>
    <w:rsid w:val="00D436A6"/>
    <w:rsid w:val="00D43727"/>
    <w:rsid w:val="00D43854"/>
    <w:rsid w:val="00D43AC9"/>
    <w:rsid w:val="00D440D1"/>
    <w:rsid w:val="00D44BCE"/>
    <w:rsid w:val="00D450BE"/>
    <w:rsid w:val="00D451A8"/>
    <w:rsid w:val="00D45241"/>
    <w:rsid w:val="00D45472"/>
    <w:rsid w:val="00D4552B"/>
    <w:rsid w:val="00D45C92"/>
    <w:rsid w:val="00D46279"/>
    <w:rsid w:val="00D46298"/>
    <w:rsid w:val="00D4636E"/>
    <w:rsid w:val="00D466C2"/>
    <w:rsid w:val="00D468ED"/>
    <w:rsid w:val="00D46C5F"/>
    <w:rsid w:val="00D4719E"/>
    <w:rsid w:val="00D47403"/>
    <w:rsid w:val="00D4748D"/>
    <w:rsid w:val="00D474F7"/>
    <w:rsid w:val="00D4751C"/>
    <w:rsid w:val="00D47822"/>
    <w:rsid w:val="00D4786E"/>
    <w:rsid w:val="00D47874"/>
    <w:rsid w:val="00D47945"/>
    <w:rsid w:val="00D47AE9"/>
    <w:rsid w:val="00D50291"/>
    <w:rsid w:val="00D50555"/>
    <w:rsid w:val="00D50C80"/>
    <w:rsid w:val="00D50F6D"/>
    <w:rsid w:val="00D511D1"/>
    <w:rsid w:val="00D5138C"/>
    <w:rsid w:val="00D513D7"/>
    <w:rsid w:val="00D517AC"/>
    <w:rsid w:val="00D5186D"/>
    <w:rsid w:val="00D51A2B"/>
    <w:rsid w:val="00D51AFC"/>
    <w:rsid w:val="00D51D35"/>
    <w:rsid w:val="00D51E4B"/>
    <w:rsid w:val="00D527B0"/>
    <w:rsid w:val="00D52966"/>
    <w:rsid w:val="00D52F2A"/>
    <w:rsid w:val="00D5327D"/>
    <w:rsid w:val="00D53443"/>
    <w:rsid w:val="00D537F9"/>
    <w:rsid w:val="00D538CE"/>
    <w:rsid w:val="00D53AD2"/>
    <w:rsid w:val="00D53F5F"/>
    <w:rsid w:val="00D53FA1"/>
    <w:rsid w:val="00D54103"/>
    <w:rsid w:val="00D5424D"/>
    <w:rsid w:val="00D542FF"/>
    <w:rsid w:val="00D54666"/>
    <w:rsid w:val="00D5483F"/>
    <w:rsid w:val="00D54CF6"/>
    <w:rsid w:val="00D54EA0"/>
    <w:rsid w:val="00D5522F"/>
    <w:rsid w:val="00D55463"/>
    <w:rsid w:val="00D55C70"/>
    <w:rsid w:val="00D56090"/>
    <w:rsid w:val="00D56568"/>
    <w:rsid w:val="00D569B9"/>
    <w:rsid w:val="00D56DB2"/>
    <w:rsid w:val="00D570D4"/>
    <w:rsid w:val="00D573E7"/>
    <w:rsid w:val="00D5745F"/>
    <w:rsid w:val="00D576E6"/>
    <w:rsid w:val="00D57C6C"/>
    <w:rsid w:val="00D57CE3"/>
    <w:rsid w:val="00D6007E"/>
    <w:rsid w:val="00D604AA"/>
    <w:rsid w:val="00D60BEC"/>
    <w:rsid w:val="00D611CB"/>
    <w:rsid w:val="00D611E3"/>
    <w:rsid w:val="00D61970"/>
    <w:rsid w:val="00D619E8"/>
    <w:rsid w:val="00D61AEB"/>
    <w:rsid w:val="00D61F2D"/>
    <w:rsid w:val="00D61F58"/>
    <w:rsid w:val="00D6227E"/>
    <w:rsid w:val="00D6252C"/>
    <w:rsid w:val="00D62A86"/>
    <w:rsid w:val="00D62BAD"/>
    <w:rsid w:val="00D62BCA"/>
    <w:rsid w:val="00D634C4"/>
    <w:rsid w:val="00D634EB"/>
    <w:rsid w:val="00D63521"/>
    <w:rsid w:val="00D639F2"/>
    <w:rsid w:val="00D63E05"/>
    <w:rsid w:val="00D642A4"/>
    <w:rsid w:val="00D64322"/>
    <w:rsid w:val="00D65888"/>
    <w:rsid w:val="00D65917"/>
    <w:rsid w:val="00D65CA7"/>
    <w:rsid w:val="00D662E0"/>
    <w:rsid w:val="00D6647C"/>
    <w:rsid w:val="00D665C4"/>
    <w:rsid w:val="00D665D5"/>
    <w:rsid w:val="00D666F2"/>
    <w:rsid w:val="00D66CD8"/>
    <w:rsid w:val="00D67324"/>
    <w:rsid w:val="00D674ED"/>
    <w:rsid w:val="00D6758B"/>
    <w:rsid w:val="00D67992"/>
    <w:rsid w:val="00D67AED"/>
    <w:rsid w:val="00D7037A"/>
    <w:rsid w:val="00D70A89"/>
    <w:rsid w:val="00D70C69"/>
    <w:rsid w:val="00D71098"/>
    <w:rsid w:val="00D71172"/>
    <w:rsid w:val="00D7154A"/>
    <w:rsid w:val="00D71F4B"/>
    <w:rsid w:val="00D71F81"/>
    <w:rsid w:val="00D726BB"/>
    <w:rsid w:val="00D7400E"/>
    <w:rsid w:val="00D74794"/>
    <w:rsid w:val="00D7494D"/>
    <w:rsid w:val="00D74AC0"/>
    <w:rsid w:val="00D74EC0"/>
    <w:rsid w:val="00D750A5"/>
    <w:rsid w:val="00D75221"/>
    <w:rsid w:val="00D75748"/>
    <w:rsid w:val="00D75A88"/>
    <w:rsid w:val="00D75C30"/>
    <w:rsid w:val="00D75CB0"/>
    <w:rsid w:val="00D75E9C"/>
    <w:rsid w:val="00D75F01"/>
    <w:rsid w:val="00D75F5E"/>
    <w:rsid w:val="00D75FAA"/>
    <w:rsid w:val="00D76895"/>
    <w:rsid w:val="00D76929"/>
    <w:rsid w:val="00D77978"/>
    <w:rsid w:val="00D77EF9"/>
    <w:rsid w:val="00D77F2B"/>
    <w:rsid w:val="00D77F7C"/>
    <w:rsid w:val="00D8076C"/>
    <w:rsid w:val="00D808B9"/>
    <w:rsid w:val="00D80C4A"/>
    <w:rsid w:val="00D81034"/>
    <w:rsid w:val="00D81106"/>
    <w:rsid w:val="00D811D2"/>
    <w:rsid w:val="00D81214"/>
    <w:rsid w:val="00D81367"/>
    <w:rsid w:val="00D813CA"/>
    <w:rsid w:val="00D818F0"/>
    <w:rsid w:val="00D81C6D"/>
    <w:rsid w:val="00D82061"/>
    <w:rsid w:val="00D824F1"/>
    <w:rsid w:val="00D82871"/>
    <w:rsid w:val="00D83342"/>
    <w:rsid w:val="00D83FAD"/>
    <w:rsid w:val="00D84013"/>
    <w:rsid w:val="00D8440F"/>
    <w:rsid w:val="00D8446A"/>
    <w:rsid w:val="00D849D4"/>
    <w:rsid w:val="00D84BEF"/>
    <w:rsid w:val="00D84C1F"/>
    <w:rsid w:val="00D85143"/>
    <w:rsid w:val="00D8576D"/>
    <w:rsid w:val="00D85800"/>
    <w:rsid w:val="00D85A3C"/>
    <w:rsid w:val="00D8603E"/>
    <w:rsid w:val="00D86125"/>
    <w:rsid w:val="00D86315"/>
    <w:rsid w:val="00D86675"/>
    <w:rsid w:val="00D86C35"/>
    <w:rsid w:val="00D8703D"/>
    <w:rsid w:val="00D87473"/>
    <w:rsid w:val="00D874C9"/>
    <w:rsid w:val="00D8783D"/>
    <w:rsid w:val="00D87971"/>
    <w:rsid w:val="00D87D69"/>
    <w:rsid w:val="00D87EDD"/>
    <w:rsid w:val="00D901F5"/>
    <w:rsid w:val="00D902D4"/>
    <w:rsid w:val="00D90318"/>
    <w:rsid w:val="00D906BF"/>
    <w:rsid w:val="00D907EB"/>
    <w:rsid w:val="00D917E8"/>
    <w:rsid w:val="00D91F3E"/>
    <w:rsid w:val="00D9265F"/>
    <w:rsid w:val="00D92F0C"/>
    <w:rsid w:val="00D92F10"/>
    <w:rsid w:val="00D933D4"/>
    <w:rsid w:val="00D942E3"/>
    <w:rsid w:val="00D9467F"/>
    <w:rsid w:val="00D9470E"/>
    <w:rsid w:val="00D948F3"/>
    <w:rsid w:val="00D94DA3"/>
    <w:rsid w:val="00D94E4C"/>
    <w:rsid w:val="00D9510A"/>
    <w:rsid w:val="00D95908"/>
    <w:rsid w:val="00D95A94"/>
    <w:rsid w:val="00D95BD6"/>
    <w:rsid w:val="00D95FB3"/>
    <w:rsid w:val="00D96271"/>
    <w:rsid w:val="00D9646A"/>
    <w:rsid w:val="00D965A1"/>
    <w:rsid w:val="00D96691"/>
    <w:rsid w:val="00D96730"/>
    <w:rsid w:val="00D967BD"/>
    <w:rsid w:val="00D9683F"/>
    <w:rsid w:val="00D9686C"/>
    <w:rsid w:val="00D968C4"/>
    <w:rsid w:val="00D96A40"/>
    <w:rsid w:val="00D96BD7"/>
    <w:rsid w:val="00D96C4B"/>
    <w:rsid w:val="00D96FD5"/>
    <w:rsid w:val="00D97313"/>
    <w:rsid w:val="00D9740F"/>
    <w:rsid w:val="00D9743E"/>
    <w:rsid w:val="00D97677"/>
    <w:rsid w:val="00D97709"/>
    <w:rsid w:val="00D97BBA"/>
    <w:rsid w:val="00DA0512"/>
    <w:rsid w:val="00DA10A2"/>
    <w:rsid w:val="00DA114D"/>
    <w:rsid w:val="00DA1370"/>
    <w:rsid w:val="00DA15EC"/>
    <w:rsid w:val="00DA1697"/>
    <w:rsid w:val="00DA1852"/>
    <w:rsid w:val="00DA1AB6"/>
    <w:rsid w:val="00DA1DFE"/>
    <w:rsid w:val="00DA1E14"/>
    <w:rsid w:val="00DA2011"/>
    <w:rsid w:val="00DA2321"/>
    <w:rsid w:val="00DA2378"/>
    <w:rsid w:val="00DA28FC"/>
    <w:rsid w:val="00DA2A52"/>
    <w:rsid w:val="00DA2CDE"/>
    <w:rsid w:val="00DA2F2E"/>
    <w:rsid w:val="00DA3154"/>
    <w:rsid w:val="00DA33E0"/>
    <w:rsid w:val="00DA3484"/>
    <w:rsid w:val="00DA3A0B"/>
    <w:rsid w:val="00DA3B20"/>
    <w:rsid w:val="00DA3B72"/>
    <w:rsid w:val="00DA3BBC"/>
    <w:rsid w:val="00DA3BC5"/>
    <w:rsid w:val="00DA3BC8"/>
    <w:rsid w:val="00DA3D42"/>
    <w:rsid w:val="00DA405F"/>
    <w:rsid w:val="00DA42A8"/>
    <w:rsid w:val="00DA441A"/>
    <w:rsid w:val="00DA4634"/>
    <w:rsid w:val="00DA4CAF"/>
    <w:rsid w:val="00DA4FFA"/>
    <w:rsid w:val="00DA5105"/>
    <w:rsid w:val="00DA536E"/>
    <w:rsid w:val="00DA5869"/>
    <w:rsid w:val="00DA5B1B"/>
    <w:rsid w:val="00DA5D0C"/>
    <w:rsid w:val="00DA5DBB"/>
    <w:rsid w:val="00DA641B"/>
    <w:rsid w:val="00DA6858"/>
    <w:rsid w:val="00DA6AA5"/>
    <w:rsid w:val="00DA6F7D"/>
    <w:rsid w:val="00DA775F"/>
    <w:rsid w:val="00DA78A8"/>
    <w:rsid w:val="00DA7A35"/>
    <w:rsid w:val="00DA7E22"/>
    <w:rsid w:val="00DB1203"/>
    <w:rsid w:val="00DB1B3D"/>
    <w:rsid w:val="00DB1B77"/>
    <w:rsid w:val="00DB1E46"/>
    <w:rsid w:val="00DB1F1A"/>
    <w:rsid w:val="00DB21E1"/>
    <w:rsid w:val="00DB276F"/>
    <w:rsid w:val="00DB283F"/>
    <w:rsid w:val="00DB28F4"/>
    <w:rsid w:val="00DB2A59"/>
    <w:rsid w:val="00DB2A5E"/>
    <w:rsid w:val="00DB2A9A"/>
    <w:rsid w:val="00DB3335"/>
    <w:rsid w:val="00DB3351"/>
    <w:rsid w:val="00DB3408"/>
    <w:rsid w:val="00DB36FB"/>
    <w:rsid w:val="00DB3B14"/>
    <w:rsid w:val="00DB3DCE"/>
    <w:rsid w:val="00DB3F38"/>
    <w:rsid w:val="00DB4188"/>
    <w:rsid w:val="00DB42C7"/>
    <w:rsid w:val="00DB42DB"/>
    <w:rsid w:val="00DB47A7"/>
    <w:rsid w:val="00DB4C5F"/>
    <w:rsid w:val="00DB505B"/>
    <w:rsid w:val="00DB50DA"/>
    <w:rsid w:val="00DB53C3"/>
    <w:rsid w:val="00DB56EA"/>
    <w:rsid w:val="00DB5799"/>
    <w:rsid w:val="00DB582E"/>
    <w:rsid w:val="00DB5AB3"/>
    <w:rsid w:val="00DB628E"/>
    <w:rsid w:val="00DB646C"/>
    <w:rsid w:val="00DB69AB"/>
    <w:rsid w:val="00DB6A44"/>
    <w:rsid w:val="00DB7058"/>
    <w:rsid w:val="00DB7180"/>
    <w:rsid w:val="00DB7332"/>
    <w:rsid w:val="00DB770E"/>
    <w:rsid w:val="00DB7F27"/>
    <w:rsid w:val="00DC00B0"/>
    <w:rsid w:val="00DC04B9"/>
    <w:rsid w:val="00DC0689"/>
    <w:rsid w:val="00DC06B5"/>
    <w:rsid w:val="00DC0C83"/>
    <w:rsid w:val="00DC0F4E"/>
    <w:rsid w:val="00DC1677"/>
    <w:rsid w:val="00DC1D01"/>
    <w:rsid w:val="00DC2436"/>
    <w:rsid w:val="00DC266D"/>
    <w:rsid w:val="00DC2CAE"/>
    <w:rsid w:val="00DC31D7"/>
    <w:rsid w:val="00DC3408"/>
    <w:rsid w:val="00DC353C"/>
    <w:rsid w:val="00DC371D"/>
    <w:rsid w:val="00DC37CB"/>
    <w:rsid w:val="00DC3990"/>
    <w:rsid w:val="00DC3AEF"/>
    <w:rsid w:val="00DC3CC9"/>
    <w:rsid w:val="00DC3D2D"/>
    <w:rsid w:val="00DC3D86"/>
    <w:rsid w:val="00DC454D"/>
    <w:rsid w:val="00DC48A4"/>
    <w:rsid w:val="00DC4B78"/>
    <w:rsid w:val="00DC4BB4"/>
    <w:rsid w:val="00DC4F51"/>
    <w:rsid w:val="00DC5014"/>
    <w:rsid w:val="00DC51AE"/>
    <w:rsid w:val="00DC59A4"/>
    <w:rsid w:val="00DC5CEB"/>
    <w:rsid w:val="00DC609F"/>
    <w:rsid w:val="00DC62A3"/>
    <w:rsid w:val="00DC63A9"/>
    <w:rsid w:val="00DC68FE"/>
    <w:rsid w:val="00DC69B2"/>
    <w:rsid w:val="00DC69DB"/>
    <w:rsid w:val="00DC71D0"/>
    <w:rsid w:val="00DC7A24"/>
    <w:rsid w:val="00DC7A89"/>
    <w:rsid w:val="00DC7BAA"/>
    <w:rsid w:val="00DC7C84"/>
    <w:rsid w:val="00DC7FF8"/>
    <w:rsid w:val="00DD00BD"/>
    <w:rsid w:val="00DD0117"/>
    <w:rsid w:val="00DD0339"/>
    <w:rsid w:val="00DD0883"/>
    <w:rsid w:val="00DD0CD4"/>
    <w:rsid w:val="00DD11B1"/>
    <w:rsid w:val="00DD11DB"/>
    <w:rsid w:val="00DD180B"/>
    <w:rsid w:val="00DD1951"/>
    <w:rsid w:val="00DD1AFD"/>
    <w:rsid w:val="00DD1C40"/>
    <w:rsid w:val="00DD1F85"/>
    <w:rsid w:val="00DD2014"/>
    <w:rsid w:val="00DD2311"/>
    <w:rsid w:val="00DD24C1"/>
    <w:rsid w:val="00DD2518"/>
    <w:rsid w:val="00DD2F54"/>
    <w:rsid w:val="00DD3119"/>
    <w:rsid w:val="00DD374A"/>
    <w:rsid w:val="00DD3B6E"/>
    <w:rsid w:val="00DD3E65"/>
    <w:rsid w:val="00DD3E6D"/>
    <w:rsid w:val="00DD43B6"/>
    <w:rsid w:val="00DD453D"/>
    <w:rsid w:val="00DD464A"/>
    <w:rsid w:val="00DD49E8"/>
    <w:rsid w:val="00DD500E"/>
    <w:rsid w:val="00DD50F7"/>
    <w:rsid w:val="00DD5562"/>
    <w:rsid w:val="00DD55A6"/>
    <w:rsid w:val="00DD58E9"/>
    <w:rsid w:val="00DD5939"/>
    <w:rsid w:val="00DD5B81"/>
    <w:rsid w:val="00DD5C33"/>
    <w:rsid w:val="00DD5DE7"/>
    <w:rsid w:val="00DD5EB4"/>
    <w:rsid w:val="00DD61F9"/>
    <w:rsid w:val="00DD622D"/>
    <w:rsid w:val="00DD645F"/>
    <w:rsid w:val="00DD68AC"/>
    <w:rsid w:val="00DD707C"/>
    <w:rsid w:val="00DD73E7"/>
    <w:rsid w:val="00DD7B86"/>
    <w:rsid w:val="00DD7C85"/>
    <w:rsid w:val="00DE0197"/>
    <w:rsid w:val="00DE0437"/>
    <w:rsid w:val="00DE06DC"/>
    <w:rsid w:val="00DE08D0"/>
    <w:rsid w:val="00DE0A71"/>
    <w:rsid w:val="00DE0D1B"/>
    <w:rsid w:val="00DE0F83"/>
    <w:rsid w:val="00DE12F5"/>
    <w:rsid w:val="00DE18B7"/>
    <w:rsid w:val="00DE1B0E"/>
    <w:rsid w:val="00DE1BE9"/>
    <w:rsid w:val="00DE1E01"/>
    <w:rsid w:val="00DE2341"/>
    <w:rsid w:val="00DE238A"/>
    <w:rsid w:val="00DE2C36"/>
    <w:rsid w:val="00DE2F9C"/>
    <w:rsid w:val="00DE3B09"/>
    <w:rsid w:val="00DE3C7A"/>
    <w:rsid w:val="00DE445F"/>
    <w:rsid w:val="00DE451E"/>
    <w:rsid w:val="00DE4808"/>
    <w:rsid w:val="00DE48F2"/>
    <w:rsid w:val="00DE4E24"/>
    <w:rsid w:val="00DE52B1"/>
    <w:rsid w:val="00DE52EC"/>
    <w:rsid w:val="00DE5888"/>
    <w:rsid w:val="00DE5AFD"/>
    <w:rsid w:val="00DE5B10"/>
    <w:rsid w:val="00DE5C5C"/>
    <w:rsid w:val="00DE641B"/>
    <w:rsid w:val="00DE6706"/>
    <w:rsid w:val="00DE6E41"/>
    <w:rsid w:val="00DE6F55"/>
    <w:rsid w:val="00DE71B6"/>
    <w:rsid w:val="00DE729E"/>
    <w:rsid w:val="00DE7534"/>
    <w:rsid w:val="00DE7568"/>
    <w:rsid w:val="00DE7733"/>
    <w:rsid w:val="00DE7A8E"/>
    <w:rsid w:val="00DE7E35"/>
    <w:rsid w:val="00DF111B"/>
    <w:rsid w:val="00DF11CC"/>
    <w:rsid w:val="00DF173A"/>
    <w:rsid w:val="00DF186A"/>
    <w:rsid w:val="00DF1A31"/>
    <w:rsid w:val="00DF1BD1"/>
    <w:rsid w:val="00DF1F9B"/>
    <w:rsid w:val="00DF2011"/>
    <w:rsid w:val="00DF2873"/>
    <w:rsid w:val="00DF2C0D"/>
    <w:rsid w:val="00DF2DEC"/>
    <w:rsid w:val="00DF2E32"/>
    <w:rsid w:val="00DF30F8"/>
    <w:rsid w:val="00DF3598"/>
    <w:rsid w:val="00DF3893"/>
    <w:rsid w:val="00DF3C7D"/>
    <w:rsid w:val="00DF47B7"/>
    <w:rsid w:val="00DF4A4D"/>
    <w:rsid w:val="00DF4C7C"/>
    <w:rsid w:val="00DF4C82"/>
    <w:rsid w:val="00DF4CDA"/>
    <w:rsid w:val="00DF5178"/>
    <w:rsid w:val="00DF5271"/>
    <w:rsid w:val="00DF52D4"/>
    <w:rsid w:val="00DF5912"/>
    <w:rsid w:val="00DF5CF3"/>
    <w:rsid w:val="00DF5D9C"/>
    <w:rsid w:val="00DF5FAC"/>
    <w:rsid w:val="00DF607B"/>
    <w:rsid w:val="00DF60AA"/>
    <w:rsid w:val="00DF6863"/>
    <w:rsid w:val="00DF6ABC"/>
    <w:rsid w:val="00DF6CA0"/>
    <w:rsid w:val="00DF6D81"/>
    <w:rsid w:val="00DF6FFB"/>
    <w:rsid w:val="00DF742D"/>
    <w:rsid w:val="00DF7602"/>
    <w:rsid w:val="00DF7803"/>
    <w:rsid w:val="00DF7CB2"/>
    <w:rsid w:val="00DF7D31"/>
    <w:rsid w:val="00E001FC"/>
    <w:rsid w:val="00E003DE"/>
    <w:rsid w:val="00E00415"/>
    <w:rsid w:val="00E005B5"/>
    <w:rsid w:val="00E00633"/>
    <w:rsid w:val="00E00635"/>
    <w:rsid w:val="00E00A35"/>
    <w:rsid w:val="00E00B89"/>
    <w:rsid w:val="00E00DE7"/>
    <w:rsid w:val="00E01115"/>
    <w:rsid w:val="00E019FE"/>
    <w:rsid w:val="00E01A03"/>
    <w:rsid w:val="00E01A6B"/>
    <w:rsid w:val="00E01DE9"/>
    <w:rsid w:val="00E01ED8"/>
    <w:rsid w:val="00E021F1"/>
    <w:rsid w:val="00E02517"/>
    <w:rsid w:val="00E02904"/>
    <w:rsid w:val="00E02C03"/>
    <w:rsid w:val="00E02C09"/>
    <w:rsid w:val="00E02E52"/>
    <w:rsid w:val="00E03206"/>
    <w:rsid w:val="00E033C1"/>
    <w:rsid w:val="00E04182"/>
    <w:rsid w:val="00E04254"/>
    <w:rsid w:val="00E0466C"/>
    <w:rsid w:val="00E04F98"/>
    <w:rsid w:val="00E04FEF"/>
    <w:rsid w:val="00E051BC"/>
    <w:rsid w:val="00E05727"/>
    <w:rsid w:val="00E05AD1"/>
    <w:rsid w:val="00E05B1C"/>
    <w:rsid w:val="00E05D11"/>
    <w:rsid w:val="00E05DC9"/>
    <w:rsid w:val="00E06081"/>
    <w:rsid w:val="00E06205"/>
    <w:rsid w:val="00E06304"/>
    <w:rsid w:val="00E06600"/>
    <w:rsid w:val="00E06810"/>
    <w:rsid w:val="00E0684E"/>
    <w:rsid w:val="00E06908"/>
    <w:rsid w:val="00E06A7B"/>
    <w:rsid w:val="00E06CFE"/>
    <w:rsid w:val="00E06F23"/>
    <w:rsid w:val="00E06FB8"/>
    <w:rsid w:val="00E073C7"/>
    <w:rsid w:val="00E07407"/>
    <w:rsid w:val="00E074D5"/>
    <w:rsid w:val="00E075A9"/>
    <w:rsid w:val="00E07743"/>
    <w:rsid w:val="00E07821"/>
    <w:rsid w:val="00E07920"/>
    <w:rsid w:val="00E07A1F"/>
    <w:rsid w:val="00E07A4F"/>
    <w:rsid w:val="00E07DC2"/>
    <w:rsid w:val="00E07E14"/>
    <w:rsid w:val="00E1050A"/>
    <w:rsid w:val="00E10C06"/>
    <w:rsid w:val="00E115E7"/>
    <w:rsid w:val="00E116A1"/>
    <w:rsid w:val="00E11892"/>
    <w:rsid w:val="00E120D2"/>
    <w:rsid w:val="00E12213"/>
    <w:rsid w:val="00E12347"/>
    <w:rsid w:val="00E12B42"/>
    <w:rsid w:val="00E12E57"/>
    <w:rsid w:val="00E12F02"/>
    <w:rsid w:val="00E136AD"/>
    <w:rsid w:val="00E136C6"/>
    <w:rsid w:val="00E138C8"/>
    <w:rsid w:val="00E138CC"/>
    <w:rsid w:val="00E13A8C"/>
    <w:rsid w:val="00E13BDC"/>
    <w:rsid w:val="00E146AC"/>
    <w:rsid w:val="00E14AE0"/>
    <w:rsid w:val="00E14FA9"/>
    <w:rsid w:val="00E15093"/>
    <w:rsid w:val="00E152A7"/>
    <w:rsid w:val="00E15707"/>
    <w:rsid w:val="00E15BB8"/>
    <w:rsid w:val="00E15FBB"/>
    <w:rsid w:val="00E16740"/>
    <w:rsid w:val="00E16880"/>
    <w:rsid w:val="00E169EC"/>
    <w:rsid w:val="00E16CC9"/>
    <w:rsid w:val="00E17151"/>
    <w:rsid w:val="00E17296"/>
    <w:rsid w:val="00E17638"/>
    <w:rsid w:val="00E17670"/>
    <w:rsid w:val="00E17686"/>
    <w:rsid w:val="00E17C00"/>
    <w:rsid w:val="00E17CEB"/>
    <w:rsid w:val="00E17D25"/>
    <w:rsid w:val="00E17D44"/>
    <w:rsid w:val="00E201B8"/>
    <w:rsid w:val="00E2036C"/>
    <w:rsid w:val="00E2068D"/>
    <w:rsid w:val="00E20B78"/>
    <w:rsid w:val="00E20C59"/>
    <w:rsid w:val="00E20D7E"/>
    <w:rsid w:val="00E214CD"/>
    <w:rsid w:val="00E21A43"/>
    <w:rsid w:val="00E21CD7"/>
    <w:rsid w:val="00E222D6"/>
    <w:rsid w:val="00E22475"/>
    <w:rsid w:val="00E22645"/>
    <w:rsid w:val="00E22C9C"/>
    <w:rsid w:val="00E22D88"/>
    <w:rsid w:val="00E22F15"/>
    <w:rsid w:val="00E230B9"/>
    <w:rsid w:val="00E23F0F"/>
    <w:rsid w:val="00E23FDD"/>
    <w:rsid w:val="00E24194"/>
    <w:rsid w:val="00E2424F"/>
    <w:rsid w:val="00E24804"/>
    <w:rsid w:val="00E24BFD"/>
    <w:rsid w:val="00E24F4D"/>
    <w:rsid w:val="00E25216"/>
    <w:rsid w:val="00E256C7"/>
    <w:rsid w:val="00E259F8"/>
    <w:rsid w:val="00E25E82"/>
    <w:rsid w:val="00E2656B"/>
    <w:rsid w:val="00E26596"/>
    <w:rsid w:val="00E266E9"/>
    <w:rsid w:val="00E266FA"/>
    <w:rsid w:val="00E2717C"/>
    <w:rsid w:val="00E276F4"/>
    <w:rsid w:val="00E27756"/>
    <w:rsid w:val="00E278CC"/>
    <w:rsid w:val="00E27A32"/>
    <w:rsid w:val="00E27ECB"/>
    <w:rsid w:val="00E27F29"/>
    <w:rsid w:val="00E30015"/>
    <w:rsid w:val="00E3068D"/>
    <w:rsid w:val="00E30BB2"/>
    <w:rsid w:val="00E30C40"/>
    <w:rsid w:val="00E31439"/>
    <w:rsid w:val="00E31D29"/>
    <w:rsid w:val="00E32006"/>
    <w:rsid w:val="00E32014"/>
    <w:rsid w:val="00E32358"/>
    <w:rsid w:val="00E32773"/>
    <w:rsid w:val="00E33242"/>
    <w:rsid w:val="00E33E72"/>
    <w:rsid w:val="00E33FFB"/>
    <w:rsid w:val="00E341C5"/>
    <w:rsid w:val="00E341FF"/>
    <w:rsid w:val="00E342EF"/>
    <w:rsid w:val="00E34566"/>
    <w:rsid w:val="00E3465B"/>
    <w:rsid w:val="00E34A13"/>
    <w:rsid w:val="00E34B2C"/>
    <w:rsid w:val="00E3549C"/>
    <w:rsid w:val="00E36960"/>
    <w:rsid w:val="00E36A03"/>
    <w:rsid w:val="00E36A81"/>
    <w:rsid w:val="00E37033"/>
    <w:rsid w:val="00E370B7"/>
    <w:rsid w:val="00E371E2"/>
    <w:rsid w:val="00E374C3"/>
    <w:rsid w:val="00E37523"/>
    <w:rsid w:val="00E375C7"/>
    <w:rsid w:val="00E3772F"/>
    <w:rsid w:val="00E377B9"/>
    <w:rsid w:val="00E37A88"/>
    <w:rsid w:val="00E4001F"/>
    <w:rsid w:val="00E4030B"/>
    <w:rsid w:val="00E4045A"/>
    <w:rsid w:val="00E40834"/>
    <w:rsid w:val="00E40D6F"/>
    <w:rsid w:val="00E40E5C"/>
    <w:rsid w:val="00E40FAE"/>
    <w:rsid w:val="00E41160"/>
    <w:rsid w:val="00E4116E"/>
    <w:rsid w:val="00E41272"/>
    <w:rsid w:val="00E414ED"/>
    <w:rsid w:val="00E4209E"/>
    <w:rsid w:val="00E421FB"/>
    <w:rsid w:val="00E422D0"/>
    <w:rsid w:val="00E42337"/>
    <w:rsid w:val="00E42878"/>
    <w:rsid w:val="00E42D31"/>
    <w:rsid w:val="00E42E60"/>
    <w:rsid w:val="00E43126"/>
    <w:rsid w:val="00E432D8"/>
    <w:rsid w:val="00E43345"/>
    <w:rsid w:val="00E4343B"/>
    <w:rsid w:val="00E43728"/>
    <w:rsid w:val="00E43AB0"/>
    <w:rsid w:val="00E43DE4"/>
    <w:rsid w:val="00E43F06"/>
    <w:rsid w:val="00E440F9"/>
    <w:rsid w:val="00E444D8"/>
    <w:rsid w:val="00E44771"/>
    <w:rsid w:val="00E44B1C"/>
    <w:rsid w:val="00E44B42"/>
    <w:rsid w:val="00E44C53"/>
    <w:rsid w:val="00E44C72"/>
    <w:rsid w:val="00E44D17"/>
    <w:rsid w:val="00E45316"/>
    <w:rsid w:val="00E455C3"/>
    <w:rsid w:val="00E45D51"/>
    <w:rsid w:val="00E45E20"/>
    <w:rsid w:val="00E46143"/>
    <w:rsid w:val="00E4666D"/>
    <w:rsid w:val="00E478B9"/>
    <w:rsid w:val="00E478FD"/>
    <w:rsid w:val="00E47B20"/>
    <w:rsid w:val="00E47EAA"/>
    <w:rsid w:val="00E50022"/>
    <w:rsid w:val="00E5022D"/>
    <w:rsid w:val="00E507B7"/>
    <w:rsid w:val="00E50842"/>
    <w:rsid w:val="00E50846"/>
    <w:rsid w:val="00E50A33"/>
    <w:rsid w:val="00E50A35"/>
    <w:rsid w:val="00E50F90"/>
    <w:rsid w:val="00E51023"/>
    <w:rsid w:val="00E5186F"/>
    <w:rsid w:val="00E51F18"/>
    <w:rsid w:val="00E52238"/>
    <w:rsid w:val="00E5242A"/>
    <w:rsid w:val="00E52B49"/>
    <w:rsid w:val="00E52C0D"/>
    <w:rsid w:val="00E52C3C"/>
    <w:rsid w:val="00E52CE1"/>
    <w:rsid w:val="00E53A3B"/>
    <w:rsid w:val="00E53AA7"/>
    <w:rsid w:val="00E53DD6"/>
    <w:rsid w:val="00E54313"/>
    <w:rsid w:val="00E54349"/>
    <w:rsid w:val="00E54AA3"/>
    <w:rsid w:val="00E54C80"/>
    <w:rsid w:val="00E54DFD"/>
    <w:rsid w:val="00E54F05"/>
    <w:rsid w:val="00E54F84"/>
    <w:rsid w:val="00E553BF"/>
    <w:rsid w:val="00E55B3C"/>
    <w:rsid w:val="00E55E60"/>
    <w:rsid w:val="00E55F19"/>
    <w:rsid w:val="00E566BE"/>
    <w:rsid w:val="00E56720"/>
    <w:rsid w:val="00E56867"/>
    <w:rsid w:val="00E56CE2"/>
    <w:rsid w:val="00E576D1"/>
    <w:rsid w:val="00E57759"/>
    <w:rsid w:val="00E5777B"/>
    <w:rsid w:val="00E577FD"/>
    <w:rsid w:val="00E578CB"/>
    <w:rsid w:val="00E601EC"/>
    <w:rsid w:val="00E6036B"/>
    <w:rsid w:val="00E60887"/>
    <w:rsid w:val="00E60DCF"/>
    <w:rsid w:val="00E6127D"/>
    <w:rsid w:val="00E614C1"/>
    <w:rsid w:val="00E6198D"/>
    <w:rsid w:val="00E61CD6"/>
    <w:rsid w:val="00E61EEC"/>
    <w:rsid w:val="00E61F78"/>
    <w:rsid w:val="00E6235F"/>
    <w:rsid w:val="00E62369"/>
    <w:rsid w:val="00E62BDC"/>
    <w:rsid w:val="00E62EAB"/>
    <w:rsid w:val="00E63B57"/>
    <w:rsid w:val="00E63F90"/>
    <w:rsid w:val="00E6445C"/>
    <w:rsid w:val="00E647A1"/>
    <w:rsid w:val="00E65A66"/>
    <w:rsid w:val="00E65BFA"/>
    <w:rsid w:val="00E65EC7"/>
    <w:rsid w:val="00E66155"/>
    <w:rsid w:val="00E662E6"/>
    <w:rsid w:val="00E663F9"/>
    <w:rsid w:val="00E66B8E"/>
    <w:rsid w:val="00E672FF"/>
    <w:rsid w:val="00E6759D"/>
    <w:rsid w:val="00E675F8"/>
    <w:rsid w:val="00E677D2"/>
    <w:rsid w:val="00E7035E"/>
    <w:rsid w:val="00E70B9C"/>
    <w:rsid w:val="00E70DA0"/>
    <w:rsid w:val="00E70FCA"/>
    <w:rsid w:val="00E714A9"/>
    <w:rsid w:val="00E714EF"/>
    <w:rsid w:val="00E7156C"/>
    <w:rsid w:val="00E71780"/>
    <w:rsid w:val="00E717A6"/>
    <w:rsid w:val="00E71C98"/>
    <w:rsid w:val="00E71E87"/>
    <w:rsid w:val="00E72329"/>
    <w:rsid w:val="00E728ED"/>
    <w:rsid w:val="00E729B9"/>
    <w:rsid w:val="00E72CAC"/>
    <w:rsid w:val="00E72E44"/>
    <w:rsid w:val="00E72F89"/>
    <w:rsid w:val="00E731EE"/>
    <w:rsid w:val="00E7337F"/>
    <w:rsid w:val="00E73836"/>
    <w:rsid w:val="00E738E0"/>
    <w:rsid w:val="00E73CFC"/>
    <w:rsid w:val="00E73EDD"/>
    <w:rsid w:val="00E74221"/>
    <w:rsid w:val="00E75B51"/>
    <w:rsid w:val="00E75BC2"/>
    <w:rsid w:val="00E762E1"/>
    <w:rsid w:val="00E76AF9"/>
    <w:rsid w:val="00E76B18"/>
    <w:rsid w:val="00E76D86"/>
    <w:rsid w:val="00E76DFF"/>
    <w:rsid w:val="00E76F2E"/>
    <w:rsid w:val="00E7714D"/>
    <w:rsid w:val="00E7752D"/>
    <w:rsid w:val="00E77629"/>
    <w:rsid w:val="00E77D8E"/>
    <w:rsid w:val="00E77EE9"/>
    <w:rsid w:val="00E800B3"/>
    <w:rsid w:val="00E80240"/>
    <w:rsid w:val="00E803D3"/>
    <w:rsid w:val="00E804B1"/>
    <w:rsid w:val="00E80AAB"/>
    <w:rsid w:val="00E80CFC"/>
    <w:rsid w:val="00E80E98"/>
    <w:rsid w:val="00E8110E"/>
    <w:rsid w:val="00E8125D"/>
    <w:rsid w:val="00E813A4"/>
    <w:rsid w:val="00E817D6"/>
    <w:rsid w:val="00E822D2"/>
    <w:rsid w:val="00E82958"/>
    <w:rsid w:val="00E82B35"/>
    <w:rsid w:val="00E82CF0"/>
    <w:rsid w:val="00E83C95"/>
    <w:rsid w:val="00E83E65"/>
    <w:rsid w:val="00E84199"/>
    <w:rsid w:val="00E8444F"/>
    <w:rsid w:val="00E84760"/>
    <w:rsid w:val="00E84A53"/>
    <w:rsid w:val="00E84BF4"/>
    <w:rsid w:val="00E84EDF"/>
    <w:rsid w:val="00E85205"/>
    <w:rsid w:val="00E852E8"/>
    <w:rsid w:val="00E85509"/>
    <w:rsid w:val="00E85573"/>
    <w:rsid w:val="00E856AB"/>
    <w:rsid w:val="00E85B33"/>
    <w:rsid w:val="00E86D0E"/>
    <w:rsid w:val="00E8726D"/>
    <w:rsid w:val="00E8758B"/>
    <w:rsid w:val="00E879D5"/>
    <w:rsid w:val="00E87EAE"/>
    <w:rsid w:val="00E903A2"/>
    <w:rsid w:val="00E90738"/>
    <w:rsid w:val="00E90C4A"/>
    <w:rsid w:val="00E90C58"/>
    <w:rsid w:val="00E90E6A"/>
    <w:rsid w:val="00E91274"/>
    <w:rsid w:val="00E913BF"/>
    <w:rsid w:val="00E91B74"/>
    <w:rsid w:val="00E91BE8"/>
    <w:rsid w:val="00E91CD0"/>
    <w:rsid w:val="00E91DDE"/>
    <w:rsid w:val="00E91F91"/>
    <w:rsid w:val="00E92287"/>
    <w:rsid w:val="00E92413"/>
    <w:rsid w:val="00E9295F"/>
    <w:rsid w:val="00E92A72"/>
    <w:rsid w:val="00E92ADF"/>
    <w:rsid w:val="00E92B64"/>
    <w:rsid w:val="00E934F8"/>
    <w:rsid w:val="00E93BB3"/>
    <w:rsid w:val="00E93F78"/>
    <w:rsid w:val="00E943B7"/>
    <w:rsid w:val="00E94506"/>
    <w:rsid w:val="00E94849"/>
    <w:rsid w:val="00E94A5E"/>
    <w:rsid w:val="00E94B1E"/>
    <w:rsid w:val="00E94FB0"/>
    <w:rsid w:val="00E953B7"/>
    <w:rsid w:val="00E95737"/>
    <w:rsid w:val="00E957A5"/>
    <w:rsid w:val="00E95947"/>
    <w:rsid w:val="00E95EFF"/>
    <w:rsid w:val="00E95F21"/>
    <w:rsid w:val="00E963A3"/>
    <w:rsid w:val="00E96404"/>
    <w:rsid w:val="00E96460"/>
    <w:rsid w:val="00E96480"/>
    <w:rsid w:val="00E96E4D"/>
    <w:rsid w:val="00E96EB3"/>
    <w:rsid w:val="00E97900"/>
    <w:rsid w:val="00E97E77"/>
    <w:rsid w:val="00EA00C2"/>
    <w:rsid w:val="00EA0349"/>
    <w:rsid w:val="00EA04EA"/>
    <w:rsid w:val="00EA070A"/>
    <w:rsid w:val="00EA07DA"/>
    <w:rsid w:val="00EA09BB"/>
    <w:rsid w:val="00EA1719"/>
    <w:rsid w:val="00EA1F15"/>
    <w:rsid w:val="00EA20D6"/>
    <w:rsid w:val="00EA250F"/>
    <w:rsid w:val="00EA344C"/>
    <w:rsid w:val="00EA36E9"/>
    <w:rsid w:val="00EA3B98"/>
    <w:rsid w:val="00EA3F23"/>
    <w:rsid w:val="00EA4285"/>
    <w:rsid w:val="00EA4318"/>
    <w:rsid w:val="00EA46E7"/>
    <w:rsid w:val="00EA4880"/>
    <w:rsid w:val="00EA4A1D"/>
    <w:rsid w:val="00EA4AD5"/>
    <w:rsid w:val="00EA4C19"/>
    <w:rsid w:val="00EA5061"/>
    <w:rsid w:val="00EA5167"/>
    <w:rsid w:val="00EA56A6"/>
    <w:rsid w:val="00EA5953"/>
    <w:rsid w:val="00EA5AC4"/>
    <w:rsid w:val="00EA5CBD"/>
    <w:rsid w:val="00EA6605"/>
    <w:rsid w:val="00EA678A"/>
    <w:rsid w:val="00EA6932"/>
    <w:rsid w:val="00EA6CAD"/>
    <w:rsid w:val="00EA72AA"/>
    <w:rsid w:val="00EA76F9"/>
    <w:rsid w:val="00EA7907"/>
    <w:rsid w:val="00EA7D83"/>
    <w:rsid w:val="00EA7EFB"/>
    <w:rsid w:val="00EB00A4"/>
    <w:rsid w:val="00EB03C3"/>
    <w:rsid w:val="00EB081A"/>
    <w:rsid w:val="00EB0923"/>
    <w:rsid w:val="00EB0B09"/>
    <w:rsid w:val="00EB1855"/>
    <w:rsid w:val="00EB1B17"/>
    <w:rsid w:val="00EB1CFC"/>
    <w:rsid w:val="00EB21E4"/>
    <w:rsid w:val="00EB23FE"/>
    <w:rsid w:val="00EB2443"/>
    <w:rsid w:val="00EB2498"/>
    <w:rsid w:val="00EB2559"/>
    <w:rsid w:val="00EB25C1"/>
    <w:rsid w:val="00EB27CD"/>
    <w:rsid w:val="00EB32FD"/>
    <w:rsid w:val="00EB33B8"/>
    <w:rsid w:val="00EB340E"/>
    <w:rsid w:val="00EB3490"/>
    <w:rsid w:val="00EB377E"/>
    <w:rsid w:val="00EB39DB"/>
    <w:rsid w:val="00EB3B1D"/>
    <w:rsid w:val="00EB3B5C"/>
    <w:rsid w:val="00EB3E74"/>
    <w:rsid w:val="00EB4061"/>
    <w:rsid w:val="00EB46F1"/>
    <w:rsid w:val="00EB4802"/>
    <w:rsid w:val="00EB4A11"/>
    <w:rsid w:val="00EB4A78"/>
    <w:rsid w:val="00EB4AB4"/>
    <w:rsid w:val="00EB57FD"/>
    <w:rsid w:val="00EB58F3"/>
    <w:rsid w:val="00EB5A85"/>
    <w:rsid w:val="00EB682A"/>
    <w:rsid w:val="00EB6863"/>
    <w:rsid w:val="00EB68B6"/>
    <w:rsid w:val="00EB6A6F"/>
    <w:rsid w:val="00EB6BFA"/>
    <w:rsid w:val="00EB6DD1"/>
    <w:rsid w:val="00EB7005"/>
    <w:rsid w:val="00EB732B"/>
    <w:rsid w:val="00EB7A5A"/>
    <w:rsid w:val="00EB7BAC"/>
    <w:rsid w:val="00EC0489"/>
    <w:rsid w:val="00EC0F18"/>
    <w:rsid w:val="00EC0F4F"/>
    <w:rsid w:val="00EC1B5D"/>
    <w:rsid w:val="00EC1C54"/>
    <w:rsid w:val="00EC2179"/>
    <w:rsid w:val="00EC25D2"/>
    <w:rsid w:val="00EC273A"/>
    <w:rsid w:val="00EC2C9C"/>
    <w:rsid w:val="00EC2FEA"/>
    <w:rsid w:val="00EC303C"/>
    <w:rsid w:val="00EC343B"/>
    <w:rsid w:val="00EC34A0"/>
    <w:rsid w:val="00EC3607"/>
    <w:rsid w:val="00EC389A"/>
    <w:rsid w:val="00EC38D7"/>
    <w:rsid w:val="00EC394B"/>
    <w:rsid w:val="00EC3ED9"/>
    <w:rsid w:val="00EC44F0"/>
    <w:rsid w:val="00EC534B"/>
    <w:rsid w:val="00EC56A2"/>
    <w:rsid w:val="00EC57A2"/>
    <w:rsid w:val="00EC5EE5"/>
    <w:rsid w:val="00EC604E"/>
    <w:rsid w:val="00EC619A"/>
    <w:rsid w:val="00EC6293"/>
    <w:rsid w:val="00EC6432"/>
    <w:rsid w:val="00EC659F"/>
    <w:rsid w:val="00EC6671"/>
    <w:rsid w:val="00EC69EE"/>
    <w:rsid w:val="00EC6A02"/>
    <w:rsid w:val="00EC6FAC"/>
    <w:rsid w:val="00EC7225"/>
    <w:rsid w:val="00EC7874"/>
    <w:rsid w:val="00EC7A23"/>
    <w:rsid w:val="00EC7D74"/>
    <w:rsid w:val="00EC7E21"/>
    <w:rsid w:val="00EC7E6C"/>
    <w:rsid w:val="00ED0018"/>
    <w:rsid w:val="00ED00A2"/>
    <w:rsid w:val="00ED066D"/>
    <w:rsid w:val="00ED0C03"/>
    <w:rsid w:val="00ED1383"/>
    <w:rsid w:val="00ED1981"/>
    <w:rsid w:val="00ED1EB0"/>
    <w:rsid w:val="00ED20C9"/>
    <w:rsid w:val="00ED217F"/>
    <w:rsid w:val="00ED21C5"/>
    <w:rsid w:val="00ED2722"/>
    <w:rsid w:val="00ED29C2"/>
    <w:rsid w:val="00ED2C51"/>
    <w:rsid w:val="00ED2DAB"/>
    <w:rsid w:val="00ED2DBE"/>
    <w:rsid w:val="00ED2EF5"/>
    <w:rsid w:val="00ED2FF5"/>
    <w:rsid w:val="00ED37D0"/>
    <w:rsid w:val="00ED3F37"/>
    <w:rsid w:val="00ED406A"/>
    <w:rsid w:val="00ED418A"/>
    <w:rsid w:val="00ED41D0"/>
    <w:rsid w:val="00ED4200"/>
    <w:rsid w:val="00ED4865"/>
    <w:rsid w:val="00ED4CCF"/>
    <w:rsid w:val="00ED4D00"/>
    <w:rsid w:val="00ED5213"/>
    <w:rsid w:val="00ED57E4"/>
    <w:rsid w:val="00ED5C1E"/>
    <w:rsid w:val="00ED5DB1"/>
    <w:rsid w:val="00ED653F"/>
    <w:rsid w:val="00ED67E8"/>
    <w:rsid w:val="00ED68C6"/>
    <w:rsid w:val="00ED6B1D"/>
    <w:rsid w:val="00ED6B72"/>
    <w:rsid w:val="00ED6FBF"/>
    <w:rsid w:val="00ED728C"/>
    <w:rsid w:val="00ED72FA"/>
    <w:rsid w:val="00ED7556"/>
    <w:rsid w:val="00ED75B0"/>
    <w:rsid w:val="00ED78AE"/>
    <w:rsid w:val="00ED7DF7"/>
    <w:rsid w:val="00EE0259"/>
    <w:rsid w:val="00EE0472"/>
    <w:rsid w:val="00EE07F5"/>
    <w:rsid w:val="00EE0CB4"/>
    <w:rsid w:val="00EE0E11"/>
    <w:rsid w:val="00EE0EBB"/>
    <w:rsid w:val="00EE11E9"/>
    <w:rsid w:val="00EE1308"/>
    <w:rsid w:val="00EE15CD"/>
    <w:rsid w:val="00EE1878"/>
    <w:rsid w:val="00EE1E56"/>
    <w:rsid w:val="00EE2078"/>
    <w:rsid w:val="00EE21A2"/>
    <w:rsid w:val="00EE28E7"/>
    <w:rsid w:val="00EE2D58"/>
    <w:rsid w:val="00EE2FA8"/>
    <w:rsid w:val="00EE3340"/>
    <w:rsid w:val="00EE3FBE"/>
    <w:rsid w:val="00EE46E9"/>
    <w:rsid w:val="00EE4CF0"/>
    <w:rsid w:val="00EE5040"/>
    <w:rsid w:val="00EE50EE"/>
    <w:rsid w:val="00EE5FA2"/>
    <w:rsid w:val="00EE611D"/>
    <w:rsid w:val="00EE62DE"/>
    <w:rsid w:val="00EE6434"/>
    <w:rsid w:val="00EE661D"/>
    <w:rsid w:val="00EE6759"/>
    <w:rsid w:val="00EE683C"/>
    <w:rsid w:val="00EE689C"/>
    <w:rsid w:val="00EE6D99"/>
    <w:rsid w:val="00EE7567"/>
    <w:rsid w:val="00EE7B9B"/>
    <w:rsid w:val="00EE7FF1"/>
    <w:rsid w:val="00EF0526"/>
    <w:rsid w:val="00EF0651"/>
    <w:rsid w:val="00EF068B"/>
    <w:rsid w:val="00EF07B5"/>
    <w:rsid w:val="00EF07CC"/>
    <w:rsid w:val="00EF0832"/>
    <w:rsid w:val="00EF0AFF"/>
    <w:rsid w:val="00EF1267"/>
    <w:rsid w:val="00EF139A"/>
    <w:rsid w:val="00EF146C"/>
    <w:rsid w:val="00EF1D75"/>
    <w:rsid w:val="00EF1E41"/>
    <w:rsid w:val="00EF2167"/>
    <w:rsid w:val="00EF2C21"/>
    <w:rsid w:val="00EF3226"/>
    <w:rsid w:val="00EF3416"/>
    <w:rsid w:val="00EF346A"/>
    <w:rsid w:val="00EF39CE"/>
    <w:rsid w:val="00EF3D7B"/>
    <w:rsid w:val="00EF3FDC"/>
    <w:rsid w:val="00EF47BE"/>
    <w:rsid w:val="00EF4939"/>
    <w:rsid w:val="00EF4DBA"/>
    <w:rsid w:val="00EF5609"/>
    <w:rsid w:val="00EF5A73"/>
    <w:rsid w:val="00EF5AF0"/>
    <w:rsid w:val="00EF5BE1"/>
    <w:rsid w:val="00EF619C"/>
    <w:rsid w:val="00EF62AD"/>
    <w:rsid w:val="00EF6705"/>
    <w:rsid w:val="00EF6980"/>
    <w:rsid w:val="00EF6A44"/>
    <w:rsid w:val="00EF6B4A"/>
    <w:rsid w:val="00EF6B74"/>
    <w:rsid w:val="00EF6F1D"/>
    <w:rsid w:val="00EF7132"/>
    <w:rsid w:val="00EF7366"/>
    <w:rsid w:val="00EF74F1"/>
    <w:rsid w:val="00EF7A3E"/>
    <w:rsid w:val="00EF7B56"/>
    <w:rsid w:val="00EF7B8B"/>
    <w:rsid w:val="00F0045B"/>
    <w:rsid w:val="00F00A42"/>
    <w:rsid w:val="00F00B7C"/>
    <w:rsid w:val="00F00D56"/>
    <w:rsid w:val="00F0162A"/>
    <w:rsid w:val="00F01802"/>
    <w:rsid w:val="00F01A09"/>
    <w:rsid w:val="00F01A28"/>
    <w:rsid w:val="00F01DEE"/>
    <w:rsid w:val="00F027B0"/>
    <w:rsid w:val="00F02A18"/>
    <w:rsid w:val="00F02D0E"/>
    <w:rsid w:val="00F0300D"/>
    <w:rsid w:val="00F03A8B"/>
    <w:rsid w:val="00F040D9"/>
    <w:rsid w:val="00F04222"/>
    <w:rsid w:val="00F04296"/>
    <w:rsid w:val="00F04458"/>
    <w:rsid w:val="00F044C7"/>
    <w:rsid w:val="00F046B6"/>
    <w:rsid w:val="00F0486C"/>
    <w:rsid w:val="00F04998"/>
    <w:rsid w:val="00F04AC7"/>
    <w:rsid w:val="00F04B70"/>
    <w:rsid w:val="00F04D15"/>
    <w:rsid w:val="00F04E48"/>
    <w:rsid w:val="00F050C8"/>
    <w:rsid w:val="00F05373"/>
    <w:rsid w:val="00F0591F"/>
    <w:rsid w:val="00F0599C"/>
    <w:rsid w:val="00F05B09"/>
    <w:rsid w:val="00F05D4F"/>
    <w:rsid w:val="00F05F31"/>
    <w:rsid w:val="00F069BA"/>
    <w:rsid w:val="00F06BFB"/>
    <w:rsid w:val="00F06C1C"/>
    <w:rsid w:val="00F06E16"/>
    <w:rsid w:val="00F06F01"/>
    <w:rsid w:val="00F06F33"/>
    <w:rsid w:val="00F07317"/>
    <w:rsid w:val="00F074BF"/>
    <w:rsid w:val="00F079A1"/>
    <w:rsid w:val="00F07DFE"/>
    <w:rsid w:val="00F1098E"/>
    <w:rsid w:val="00F10A22"/>
    <w:rsid w:val="00F10A8C"/>
    <w:rsid w:val="00F1118F"/>
    <w:rsid w:val="00F11624"/>
    <w:rsid w:val="00F11825"/>
    <w:rsid w:val="00F11918"/>
    <w:rsid w:val="00F11A01"/>
    <w:rsid w:val="00F120F4"/>
    <w:rsid w:val="00F127E2"/>
    <w:rsid w:val="00F129AB"/>
    <w:rsid w:val="00F12E7D"/>
    <w:rsid w:val="00F12F1E"/>
    <w:rsid w:val="00F1392E"/>
    <w:rsid w:val="00F13A70"/>
    <w:rsid w:val="00F13BFF"/>
    <w:rsid w:val="00F13CC8"/>
    <w:rsid w:val="00F13CFD"/>
    <w:rsid w:val="00F13F42"/>
    <w:rsid w:val="00F1453B"/>
    <w:rsid w:val="00F145AE"/>
    <w:rsid w:val="00F148C1"/>
    <w:rsid w:val="00F149A3"/>
    <w:rsid w:val="00F15025"/>
    <w:rsid w:val="00F15494"/>
    <w:rsid w:val="00F16558"/>
    <w:rsid w:val="00F16642"/>
    <w:rsid w:val="00F16FAC"/>
    <w:rsid w:val="00F1727C"/>
    <w:rsid w:val="00F1757C"/>
    <w:rsid w:val="00F177F1"/>
    <w:rsid w:val="00F17821"/>
    <w:rsid w:val="00F17877"/>
    <w:rsid w:val="00F1792B"/>
    <w:rsid w:val="00F20723"/>
    <w:rsid w:val="00F20B1C"/>
    <w:rsid w:val="00F21FD4"/>
    <w:rsid w:val="00F2223C"/>
    <w:rsid w:val="00F22546"/>
    <w:rsid w:val="00F22913"/>
    <w:rsid w:val="00F22931"/>
    <w:rsid w:val="00F229B5"/>
    <w:rsid w:val="00F229C3"/>
    <w:rsid w:val="00F22ABA"/>
    <w:rsid w:val="00F22C18"/>
    <w:rsid w:val="00F22C87"/>
    <w:rsid w:val="00F22EE3"/>
    <w:rsid w:val="00F23058"/>
    <w:rsid w:val="00F23146"/>
    <w:rsid w:val="00F23A48"/>
    <w:rsid w:val="00F23CC9"/>
    <w:rsid w:val="00F23EB5"/>
    <w:rsid w:val="00F24146"/>
    <w:rsid w:val="00F2453C"/>
    <w:rsid w:val="00F24A30"/>
    <w:rsid w:val="00F25182"/>
    <w:rsid w:val="00F255BC"/>
    <w:rsid w:val="00F25EF8"/>
    <w:rsid w:val="00F2641E"/>
    <w:rsid w:val="00F2675B"/>
    <w:rsid w:val="00F26C1C"/>
    <w:rsid w:val="00F26CD5"/>
    <w:rsid w:val="00F2703E"/>
    <w:rsid w:val="00F27163"/>
    <w:rsid w:val="00F27204"/>
    <w:rsid w:val="00F27A3A"/>
    <w:rsid w:val="00F27C39"/>
    <w:rsid w:val="00F27DB7"/>
    <w:rsid w:val="00F3000C"/>
    <w:rsid w:val="00F3060C"/>
    <w:rsid w:val="00F30714"/>
    <w:rsid w:val="00F30A1A"/>
    <w:rsid w:val="00F30CD7"/>
    <w:rsid w:val="00F30ECB"/>
    <w:rsid w:val="00F318A1"/>
    <w:rsid w:val="00F31973"/>
    <w:rsid w:val="00F31D25"/>
    <w:rsid w:val="00F31D9E"/>
    <w:rsid w:val="00F3210C"/>
    <w:rsid w:val="00F323B9"/>
    <w:rsid w:val="00F32500"/>
    <w:rsid w:val="00F32514"/>
    <w:rsid w:val="00F3282C"/>
    <w:rsid w:val="00F330E7"/>
    <w:rsid w:val="00F3380D"/>
    <w:rsid w:val="00F3384B"/>
    <w:rsid w:val="00F33A26"/>
    <w:rsid w:val="00F33A3D"/>
    <w:rsid w:val="00F33B05"/>
    <w:rsid w:val="00F33E1D"/>
    <w:rsid w:val="00F33FC0"/>
    <w:rsid w:val="00F34074"/>
    <w:rsid w:val="00F344F5"/>
    <w:rsid w:val="00F3490B"/>
    <w:rsid w:val="00F35370"/>
    <w:rsid w:val="00F35648"/>
    <w:rsid w:val="00F356A8"/>
    <w:rsid w:val="00F35F3F"/>
    <w:rsid w:val="00F35F4E"/>
    <w:rsid w:val="00F36137"/>
    <w:rsid w:val="00F361CD"/>
    <w:rsid w:val="00F36698"/>
    <w:rsid w:val="00F367B2"/>
    <w:rsid w:val="00F36A4D"/>
    <w:rsid w:val="00F36A6B"/>
    <w:rsid w:val="00F36AF2"/>
    <w:rsid w:val="00F36C72"/>
    <w:rsid w:val="00F36FCE"/>
    <w:rsid w:val="00F376AE"/>
    <w:rsid w:val="00F37709"/>
    <w:rsid w:val="00F377EB"/>
    <w:rsid w:val="00F37CE4"/>
    <w:rsid w:val="00F37E5E"/>
    <w:rsid w:val="00F37F7F"/>
    <w:rsid w:val="00F40057"/>
    <w:rsid w:val="00F4015D"/>
    <w:rsid w:val="00F40224"/>
    <w:rsid w:val="00F4025F"/>
    <w:rsid w:val="00F402E0"/>
    <w:rsid w:val="00F409E0"/>
    <w:rsid w:val="00F40A49"/>
    <w:rsid w:val="00F40B66"/>
    <w:rsid w:val="00F4107F"/>
    <w:rsid w:val="00F4175E"/>
    <w:rsid w:val="00F417CF"/>
    <w:rsid w:val="00F41D79"/>
    <w:rsid w:val="00F41F1E"/>
    <w:rsid w:val="00F41F2E"/>
    <w:rsid w:val="00F42134"/>
    <w:rsid w:val="00F42517"/>
    <w:rsid w:val="00F4265D"/>
    <w:rsid w:val="00F428B6"/>
    <w:rsid w:val="00F428DB"/>
    <w:rsid w:val="00F42B5A"/>
    <w:rsid w:val="00F42C3A"/>
    <w:rsid w:val="00F42C9A"/>
    <w:rsid w:val="00F42DA7"/>
    <w:rsid w:val="00F42F7F"/>
    <w:rsid w:val="00F431AC"/>
    <w:rsid w:val="00F43559"/>
    <w:rsid w:val="00F44045"/>
    <w:rsid w:val="00F443C1"/>
    <w:rsid w:val="00F4470E"/>
    <w:rsid w:val="00F4477B"/>
    <w:rsid w:val="00F44A34"/>
    <w:rsid w:val="00F44D60"/>
    <w:rsid w:val="00F45969"/>
    <w:rsid w:val="00F45B92"/>
    <w:rsid w:val="00F45F06"/>
    <w:rsid w:val="00F46EC2"/>
    <w:rsid w:val="00F47433"/>
    <w:rsid w:val="00F47999"/>
    <w:rsid w:val="00F47EBB"/>
    <w:rsid w:val="00F47EFA"/>
    <w:rsid w:val="00F50028"/>
    <w:rsid w:val="00F502EB"/>
    <w:rsid w:val="00F50A77"/>
    <w:rsid w:val="00F51ABC"/>
    <w:rsid w:val="00F522FB"/>
    <w:rsid w:val="00F5268D"/>
    <w:rsid w:val="00F52898"/>
    <w:rsid w:val="00F528E5"/>
    <w:rsid w:val="00F5294A"/>
    <w:rsid w:val="00F52EDC"/>
    <w:rsid w:val="00F534EB"/>
    <w:rsid w:val="00F53634"/>
    <w:rsid w:val="00F5366D"/>
    <w:rsid w:val="00F536B7"/>
    <w:rsid w:val="00F53B9D"/>
    <w:rsid w:val="00F53C2A"/>
    <w:rsid w:val="00F53E38"/>
    <w:rsid w:val="00F53E81"/>
    <w:rsid w:val="00F54739"/>
    <w:rsid w:val="00F54AFF"/>
    <w:rsid w:val="00F54FE3"/>
    <w:rsid w:val="00F55150"/>
    <w:rsid w:val="00F55205"/>
    <w:rsid w:val="00F5543B"/>
    <w:rsid w:val="00F55468"/>
    <w:rsid w:val="00F558A7"/>
    <w:rsid w:val="00F55AA7"/>
    <w:rsid w:val="00F567BB"/>
    <w:rsid w:val="00F56875"/>
    <w:rsid w:val="00F5698C"/>
    <w:rsid w:val="00F569FC"/>
    <w:rsid w:val="00F56E8D"/>
    <w:rsid w:val="00F56F28"/>
    <w:rsid w:val="00F570B7"/>
    <w:rsid w:val="00F57C83"/>
    <w:rsid w:val="00F57DD1"/>
    <w:rsid w:val="00F6018E"/>
    <w:rsid w:val="00F605FB"/>
    <w:rsid w:val="00F607CC"/>
    <w:rsid w:val="00F60AD6"/>
    <w:rsid w:val="00F60B27"/>
    <w:rsid w:val="00F60C4E"/>
    <w:rsid w:val="00F60E5D"/>
    <w:rsid w:val="00F613B0"/>
    <w:rsid w:val="00F6183C"/>
    <w:rsid w:val="00F6199F"/>
    <w:rsid w:val="00F61A5F"/>
    <w:rsid w:val="00F61ACE"/>
    <w:rsid w:val="00F61DFA"/>
    <w:rsid w:val="00F61E45"/>
    <w:rsid w:val="00F62516"/>
    <w:rsid w:val="00F62767"/>
    <w:rsid w:val="00F62AEA"/>
    <w:rsid w:val="00F62C3A"/>
    <w:rsid w:val="00F62E9C"/>
    <w:rsid w:val="00F62EA6"/>
    <w:rsid w:val="00F6360B"/>
    <w:rsid w:val="00F6397B"/>
    <w:rsid w:val="00F641AB"/>
    <w:rsid w:val="00F64565"/>
    <w:rsid w:val="00F64612"/>
    <w:rsid w:val="00F647BC"/>
    <w:rsid w:val="00F64BBB"/>
    <w:rsid w:val="00F64DAF"/>
    <w:rsid w:val="00F64E48"/>
    <w:rsid w:val="00F64FC0"/>
    <w:rsid w:val="00F65430"/>
    <w:rsid w:val="00F6592E"/>
    <w:rsid w:val="00F65C44"/>
    <w:rsid w:val="00F660F7"/>
    <w:rsid w:val="00F6616F"/>
    <w:rsid w:val="00F66799"/>
    <w:rsid w:val="00F67287"/>
    <w:rsid w:val="00F673C1"/>
    <w:rsid w:val="00F67962"/>
    <w:rsid w:val="00F67974"/>
    <w:rsid w:val="00F679A3"/>
    <w:rsid w:val="00F67A69"/>
    <w:rsid w:val="00F67E33"/>
    <w:rsid w:val="00F67EBB"/>
    <w:rsid w:val="00F7024F"/>
    <w:rsid w:val="00F704F0"/>
    <w:rsid w:val="00F70BC2"/>
    <w:rsid w:val="00F71564"/>
    <w:rsid w:val="00F71629"/>
    <w:rsid w:val="00F72584"/>
    <w:rsid w:val="00F729DA"/>
    <w:rsid w:val="00F72AD5"/>
    <w:rsid w:val="00F72C96"/>
    <w:rsid w:val="00F72DDF"/>
    <w:rsid w:val="00F72F78"/>
    <w:rsid w:val="00F7309C"/>
    <w:rsid w:val="00F732DA"/>
    <w:rsid w:val="00F73547"/>
    <w:rsid w:val="00F736E3"/>
    <w:rsid w:val="00F73779"/>
    <w:rsid w:val="00F73D4F"/>
    <w:rsid w:val="00F743CD"/>
    <w:rsid w:val="00F74807"/>
    <w:rsid w:val="00F7483F"/>
    <w:rsid w:val="00F75034"/>
    <w:rsid w:val="00F75122"/>
    <w:rsid w:val="00F7572F"/>
    <w:rsid w:val="00F75CE0"/>
    <w:rsid w:val="00F75D11"/>
    <w:rsid w:val="00F75E01"/>
    <w:rsid w:val="00F75E3C"/>
    <w:rsid w:val="00F76027"/>
    <w:rsid w:val="00F76272"/>
    <w:rsid w:val="00F766B6"/>
    <w:rsid w:val="00F76849"/>
    <w:rsid w:val="00F769E0"/>
    <w:rsid w:val="00F77162"/>
    <w:rsid w:val="00F775CD"/>
    <w:rsid w:val="00F8016C"/>
    <w:rsid w:val="00F803FA"/>
    <w:rsid w:val="00F80658"/>
    <w:rsid w:val="00F8070B"/>
    <w:rsid w:val="00F808AD"/>
    <w:rsid w:val="00F80F21"/>
    <w:rsid w:val="00F81553"/>
    <w:rsid w:val="00F815E3"/>
    <w:rsid w:val="00F81651"/>
    <w:rsid w:val="00F8175F"/>
    <w:rsid w:val="00F82133"/>
    <w:rsid w:val="00F826AE"/>
    <w:rsid w:val="00F82813"/>
    <w:rsid w:val="00F82C9A"/>
    <w:rsid w:val="00F82DC6"/>
    <w:rsid w:val="00F8305D"/>
    <w:rsid w:val="00F833D6"/>
    <w:rsid w:val="00F835B1"/>
    <w:rsid w:val="00F83CD8"/>
    <w:rsid w:val="00F83D58"/>
    <w:rsid w:val="00F8457D"/>
    <w:rsid w:val="00F8474D"/>
    <w:rsid w:val="00F84E88"/>
    <w:rsid w:val="00F84FC6"/>
    <w:rsid w:val="00F8504F"/>
    <w:rsid w:val="00F8574A"/>
    <w:rsid w:val="00F858C5"/>
    <w:rsid w:val="00F859B8"/>
    <w:rsid w:val="00F85D42"/>
    <w:rsid w:val="00F85E22"/>
    <w:rsid w:val="00F86595"/>
    <w:rsid w:val="00F86B3E"/>
    <w:rsid w:val="00F8708B"/>
    <w:rsid w:val="00F877E2"/>
    <w:rsid w:val="00F87DE8"/>
    <w:rsid w:val="00F90600"/>
    <w:rsid w:val="00F90AC9"/>
    <w:rsid w:val="00F90B27"/>
    <w:rsid w:val="00F90FDE"/>
    <w:rsid w:val="00F91313"/>
    <w:rsid w:val="00F91597"/>
    <w:rsid w:val="00F9162B"/>
    <w:rsid w:val="00F91DDE"/>
    <w:rsid w:val="00F9268A"/>
    <w:rsid w:val="00F93077"/>
    <w:rsid w:val="00F93477"/>
    <w:rsid w:val="00F935D2"/>
    <w:rsid w:val="00F93606"/>
    <w:rsid w:val="00F93678"/>
    <w:rsid w:val="00F93956"/>
    <w:rsid w:val="00F93DE5"/>
    <w:rsid w:val="00F9427E"/>
    <w:rsid w:val="00F9437E"/>
    <w:rsid w:val="00F945F1"/>
    <w:rsid w:val="00F948E6"/>
    <w:rsid w:val="00F94CB1"/>
    <w:rsid w:val="00F94CE2"/>
    <w:rsid w:val="00F94DE3"/>
    <w:rsid w:val="00F9533B"/>
    <w:rsid w:val="00F95528"/>
    <w:rsid w:val="00F95824"/>
    <w:rsid w:val="00F95A59"/>
    <w:rsid w:val="00F95AA2"/>
    <w:rsid w:val="00F95DA5"/>
    <w:rsid w:val="00F95DC8"/>
    <w:rsid w:val="00F95F75"/>
    <w:rsid w:val="00F96228"/>
    <w:rsid w:val="00F96A03"/>
    <w:rsid w:val="00F96B71"/>
    <w:rsid w:val="00F97383"/>
    <w:rsid w:val="00F9795A"/>
    <w:rsid w:val="00FA0243"/>
    <w:rsid w:val="00FA02B3"/>
    <w:rsid w:val="00FA0489"/>
    <w:rsid w:val="00FA0504"/>
    <w:rsid w:val="00FA0917"/>
    <w:rsid w:val="00FA0F7F"/>
    <w:rsid w:val="00FA1AC3"/>
    <w:rsid w:val="00FA1BF5"/>
    <w:rsid w:val="00FA1FC8"/>
    <w:rsid w:val="00FA2298"/>
    <w:rsid w:val="00FA29C0"/>
    <w:rsid w:val="00FA2FDF"/>
    <w:rsid w:val="00FA3158"/>
    <w:rsid w:val="00FA3F98"/>
    <w:rsid w:val="00FA418E"/>
    <w:rsid w:val="00FA448B"/>
    <w:rsid w:val="00FA449C"/>
    <w:rsid w:val="00FA48C7"/>
    <w:rsid w:val="00FA4ADA"/>
    <w:rsid w:val="00FA4C38"/>
    <w:rsid w:val="00FA4EFD"/>
    <w:rsid w:val="00FA5975"/>
    <w:rsid w:val="00FA59A9"/>
    <w:rsid w:val="00FA5A30"/>
    <w:rsid w:val="00FA5FBF"/>
    <w:rsid w:val="00FA6976"/>
    <w:rsid w:val="00FA6EC0"/>
    <w:rsid w:val="00FA6EF0"/>
    <w:rsid w:val="00FA7012"/>
    <w:rsid w:val="00FA70B8"/>
    <w:rsid w:val="00FA7147"/>
    <w:rsid w:val="00FA721D"/>
    <w:rsid w:val="00FA72E0"/>
    <w:rsid w:val="00FA72FB"/>
    <w:rsid w:val="00FA7D6C"/>
    <w:rsid w:val="00FA7EF6"/>
    <w:rsid w:val="00FA7F25"/>
    <w:rsid w:val="00FB0514"/>
    <w:rsid w:val="00FB0DC8"/>
    <w:rsid w:val="00FB123D"/>
    <w:rsid w:val="00FB13B9"/>
    <w:rsid w:val="00FB1437"/>
    <w:rsid w:val="00FB1903"/>
    <w:rsid w:val="00FB1CED"/>
    <w:rsid w:val="00FB1D30"/>
    <w:rsid w:val="00FB1FFD"/>
    <w:rsid w:val="00FB202D"/>
    <w:rsid w:val="00FB20A2"/>
    <w:rsid w:val="00FB2258"/>
    <w:rsid w:val="00FB23DC"/>
    <w:rsid w:val="00FB2516"/>
    <w:rsid w:val="00FB29CD"/>
    <w:rsid w:val="00FB2C13"/>
    <w:rsid w:val="00FB2C38"/>
    <w:rsid w:val="00FB2C93"/>
    <w:rsid w:val="00FB2DAA"/>
    <w:rsid w:val="00FB2FF2"/>
    <w:rsid w:val="00FB3359"/>
    <w:rsid w:val="00FB397B"/>
    <w:rsid w:val="00FB3D43"/>
    <w:rsid w:val="00FB3FFE"/>
    <w:rsid w:val="00FB44CE"/>
    <w:rsid w:val="00FB46D8"/>
    <w:rsid w:val="00FB4A9A"/>
    <w:rsid w:val="00FB5782"/>
    <w:rsid w:val="00FB5FD4"/>
    <w:rsid w:val="00FB6567"/>
    <w:rsid w:val="00FB683B"/>
    <w:rsid w:val="00FB6C03"/>
    <w:rsid w:val="00FB6E00"/>
    <w:rsid w:val="00FB6F16"/>
    <w:rsid w:val="00FB74A9"/>
    <w:rsid w:val="00FB7604"/>
    <w:rsid w:val="00FB7827"/>
    <w:rsid w:val="00FB7C77"/>
    <w:rsid w:val="00FC0015"/>
    <w:rsid w:val="00FC0693"/>
    <w:rsid w:val="00FC0B0E"/>
    <w:rsid w:val="00FC0D81"/>
    <w:rsid w:val="00FC0DD6"/>
    <w:rsid w:val="00FC105A"/>
    <w:rsid w:val="00FC1064"/>
    <w:rsid w:val="00FC1074"/>
    <w:rsid w:val="00FC1083"/>
    <w:rsid w:val="00FC132B"/>
    <w:rsid w:val="00FC1527"/>
    <w:rsid w:val="00FC1845"/>
    <w:rsid w:val="00FC193C"/>
    <w:rsid w:val="00FC1A8F"/>
    <w:rsid w:val="00FC1C1C"/>
    <w:rsid w:val="00FC1CF2"/>
    <w:rsid w:val="00FC1DD7"/>
    <w:rsid w:val="00FC209B"/>
    <w:rsid w:val="00FC2101"/>
    <w:rsid w:val="00FC24F2"/>
    <w:rsid w:val="00FC2916"/>
    <w:rsid w:val="00FC2ABC"/>
    <w:rsid w:val="00FC2D85"/>
    <w:rsid w:val="00FC3458"/>
    <w:rsid w:val="00FC373A"/>
    <w:rsid w:val="00FC3B74"/>
    <w:rsid w:val="00FC42EC"/>
    <w:rsid w:val="00FC42FA"/>
    <w:rsid w:val="00FC443F"/>
    <w:rsid w:val="00FC44EB"/>
    <w:rsid w:val="00FC45C1"/>
    <w:rsid w:val="00FC471F"/>
    <w:rsid w:val="00FC495A"/>
    <w:rsid w:val="00FC49BB"/>
    <w:rsid w:val="00FC49FB"/>
    <w:rsid w:val="00FC4D83"/>
    <w:rsid w:val="00FC4E21"/>
    <w:rsid w:val="00FC4EF4"/>
    <w:rsid w:val="00FC5110"/>
    <w:rsid w:val="00FC56D5"/>
    <w:rsid w:val="00FC6315"/>
    <w:rsid w:val="00FC653C"/>
    <w:rsid w:val="00FC662E"/>
    <w:rsid w:val="00FC6CAD"/>
    <w:rsid w:val="00FC702E"/>
    <w:rsid w:val="00FC7393"/>
    <w:rsid w:val="00FC7684"/>
    <w:rsid w:val="00FC76C2"/>
    <w:rsid w:val="00FC7A81"/>
    <w:rsid w:val="00FC7E58"/>
    <w:rsid w:val="00FD0156"/>
    <w:rsid w:val="00FD0158"/>
    <w:rsid w:val="00FD029A"/>
    <w:rsid w:val="00FD041A"/>
    <w:rsid w:val="00FD064C"/>
    <w:rsid w:val="00FD0D77"/>
    <w:rsid w:val="00FD0DC9"/>
    <w:rsid w:val="00FD0E4A"/>
    <w:rsid w:val="00FD0FF5"/>
    <w:rsid w:val="00FD125C"/>
    <w:rsid w:val="00FD13DF"/>
    <w:rsid w:val="00FD18B5"/>
    <w:rsid w:val="00FD18E1"/>
    <w:rsid w:val="00FD1A94"/>
    <w:rsid w:val="00FD1BBB"/>
    <w:rsid w:val="00FD2148"/>
    <w:rsid w:val="00FD22C9"/>
    <w:rsid w:val="00FD248D"/>
    <w:rsid w:val="00FD24FD"/>
    <w:rsid w:val="00FD2860"/>
    <w:rsid w:val="00FD28CA"/>
    <w:rsid w:val="00FD28D5"/>
    <w:rsid w:val="00FD2A00"/>
    <w:rsid w:val="00FD2AE3"/>
    <w:rsid w:val="00FD2B87"/>
    <w:rsid w:val="00FD2F88"/>
    <w:rsid w:val="00FD313C"/>
    <w:rsid w:val="00FD32A7"/>
    <w:rsid w:val="00FD3528"/>
    <w:rsid w:val="00FD3817"/>
    <w:rsid w:val="00FD3C7F"/>
    <w:rsid w:val="00FD3EA9"/>
    <w:rsid w:val="00FD405A"/>
    <w:rsid w:val="00FD41C2"/>
    <w:rsid w:val="00FD4494"/>
    <w:rsid w:val="00FD535C"/>
    <w:rsid w:val="00FD5400"/>
    <w:rsid w:val="00FD5C95"/>
    <w:rsid w:val="00FD5E6F"/>
    <w:rsid w:val="00FD605A"/>
    <w:rsid w:val="00FD646E"/>
    <w:rsid w:val="00FD6848"/>
    <w:rsid w:val="00FD6C30"/>
    <w:rsid w:val="00FD6C4E"/>
    <w:rsid w:val="00FD7057"/>
    <w:rsid w:val="00FD71FA"/>
    <w:rsid w:val="00FD7369"/>
    <w:rsid w:val="00FD73BC"/>
    <w:rsid w:val="00FD7B0C"/>
    <w:rsid w:val="00FD7D8B"/>
    <w:rsid w:val="00FE09CB"/>
    <w:rsid w:val="00FE0F6F"/>
    <w:rsid w:val="00FE11FA"/>
    <w:rsid w:val="00FE1771"/>
    <w:rsid w:val="00FE190F"/>
    <w:rsid w:val="00FE1B6E"/>
    <w:rsid w:val="00FE1D44"/>
    <w:rsid w:val="00FE1FEC"/>
    <w:rsid w:val="00FE2180"/>
    <w:rsid w:val="00FE26A4"/>
    <w:rsid w:val="00FE2796"/>
    <w:rsid w:val="00FE2801"/>
    <w:rsid w:val="00FE36B7"/>
    <w:rsid w:val="00FE3DBD"/>
    <w:rsid w:val="00FE3EC1"/>
    <w:rsid w:val="00FE408F"/>
    <w:rsid w:val="00FE43D7"/>
    <w:rsid w:val="00FE43F4"/>
    <w:rsid w:val="00FE44CC"/>
    <w:rsid w:val="00FE47EE"/>
    <w:rsid w:val="00FE4822"/>
    <w:rsid w:val="00FE49F1"/>
    <w:rsid w:val="00FE4B2E"/>
    <w:rsid w:val="00FE4F94"/>
    <w:rsid w:val="00FE5051"/>
    <w:rsid w:val="00FE50A0"/>
    <w:rsid w:val="00FE5129"/>
    <w:rsid w:val="00FE522D"/>
    <w:rsid w:val="00FE54B3"/>
    <w:rsid w:val="00FE5605"/>
    <w:rsid w:val="00FE566C"/>
    <w:rsid w:val="00FE5DA7"/>
    <w:rsid w:val="00FE6120"/>
    <w:rsid w:val="00FE628B"/>
    <w:rsid w:val="00FE6DA4"/>
    <w:rsid w:val="00FE6DF2"/>
    <w:rsid w:val="00FE6FDA"/>
    <w:rsid w:val="00FE7258"/>
    <w:rsid w:val="00FE757D"/>
    <w:rsid w:val="00FE75F0"/>
    <w:rsid w:val="00FE7D2F"/>
    <w:rsid w:val="00FF05AC"/>
    <w:rsid w:val="00FF07D3"/>
    <w:rsid w:val="00FF09F8"/>
    <w:rsid w:val="00FF0B9D"/>
    <w:rsid w:val="00FF0C50"/>
    <w:rsid w:val="00FF0F92"/>
    <w:rsid w:val="00FF1729"/>
    <w:rsid w:val="00FF1A76"/>
    <w:rsid w:val="00FF1CD7"/>
    <w:rsid w:val="00FF212B"/>
    <w:rsid w:val="00FF2137"/>
    <w:rsid w:val="00FF217C"/>
    <w:rsid w:val="00FF2BD3"/>
    <w:rsid w:val="00FF2C50"/>
    <w:rsid w:val="00FF2CB8"/>
    <w:rsid w:val="00FF32DA"/>
    <w:rsid w:val="00FF381C"/>
    <w:rsid w:val="00FF38E5"/>
    <w:rsid w:val="00FF393B"/>
    <w:rsid w:val="00FF3C1E"/>
    <w:rsid w:val="00FF4A5A"/>
    <w:rsid w:val="00FF4A6A"/>
    <w:rsid w:val="00FF4E1A"/>
    <w:rsid w:val="00FF5956"/>
    <w:rsid w:val="00FF5B1F"/>
    <w:rsid w:val="00FF5DEB"/>
    <w:rsid w:val="00FF5E6E"/>
    <w:rsid w:val="00FF5F41"/>
    <w:rsid w:val="00FF60CF"/>
    <w:rsid w:val="00FF6486"/>
    <w:rsid w:val="00FF6622"/>
    <w:rsid w:val="00FF6688"/>
    <w:rsid w:val="00FF68CD"/>
    <w:rsid w:val="00FF6CED"/>
    <w:rsid w:val="00FF7103"/>
    <w:rsid w:val="00FF76B6"/>
    <w:rsid w:val="00FF77E5"/>
    <w:rsid w:val="00FF7B63"/>
    <w:rsid w:val="00FF7E29"/>
    <w:rsid w:val="00FF7ED1"/>
    <w:rsid w:val="04EA9240"/>
    <w:rsid w:val="080088EA"/>
    <w:rsid w:val="105CAAE1"/>
    <w:rsid w:val="157FC205"/>
    <w:rsid w:val="23123B15"/>
    <w:rsid w:val="28BB1CCA"/>
    <w:rsid w:val="2A2398FD"/>
    <w:rsid w:val="305930DA"/>
    <w:rsid w:val="3C057644"/>
    <w:rsid w:val="3F65C4E5"/>
    <w:rsid w:val="41B06392"/>
    <w:rsid w:val="4707B9F0"/>
    <w:rsid w:val="4938462F"/>
    <w:rsid w:val="4FE4C3ED"/>
    <w:rsid w:val="6AB63373"/>
    <w:rsid w:val="6CEF9B7C"/>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15:docId w15:val="{7D1D2DBD-A607-404E-8E00-CADBFE019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ind w:right="1152"/>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 w:type="paragraph" w:customStyle="1" w:styleId="paragraph">
    <w:name w:val="paragraph"/>
    <w:basedOn w:val="Normal"/>
    <w:rsid w:val="00D45C92"/>
    <w:pPr>
      <w:spacing w:before="100" w:beforeAutospacing="1" w:after="100" w:afterAutospacing="1"/>
    </w:pPr>
    <w:rPr>
      <w:rFonts w:ascii="Times New Roman" w:eastAsia="Times New Roman" w:hAnsi="Times New Roman" w:cs="Times New Roman"/>
      <w:sz w:val="24"/>
    </w:rPr>
  </w:style>
  <w:style w:type="character" w:styleId="Mention">
    <w:name w:val="Mention"/>
    <w:basedOn w:val="DefaultParagraphFont"/>
    <w:uiPriority w:val="99"/>
    <w:unhideWhenUsed/>
    <w:rsid w:val="004D0B2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123079938">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63516968">
      <w:bodyDiv w:val="1"/>
      <w:marLeft w:val="0"/>
      <w:marRight w:val="0"/>
      <w:marTop w:val="0"/>
      <w:marBottom w:val="0"/>
      <w:divBdr>
        <w:top w:val="none" w:sz="0" w:space="0" w:color="auto"/>
        <w:left w:val="none" w:sz="0" w:space="0" w:color="auto"/>
        <w:bottom w:val="none" w:sz="0" w:space="0" w:color="auto"/>
        <w:right w:val="none" w:sz="0" w:space="0" w:color="auto"/>
      </w:divBdr>
    </w:div>
    <w:div w:id="170294953">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00814777">
      <w:bodyDiv w:val="1"/>
      <w:marLeft w:val="0"/>
      <w:marRight w:val="0"/>
      <w:marTop w:val="0"/>
      <w:marBottom w:val="0"/>
      <w:divBdr>
        <w:top w:val="none" w:sz="0" w:space="0" w:color="auto"/>
        <w:left w:val="none" w:sz="0" w:space="0" w:color="auto"/>
        <w:bottom w:val="none" w:sz="0" w:space="0" w:color="auto"/>
        <w:right w:val="none" w:sz="0" w:space="0" w:color="auto"/>
      </w:divBdr>
    </w:div>
    <w:div w:id="308635191">
      <w:bodyDiv w:val="1"/>
      <w:marLeft w:val="0"/>
      <w:marRight w:val="0"/>
      <w:marTop w:val="0"/>
      <w:marBottom w:val="0"/>
      <w:divBdr>
        <w:top w:val="none" w:sz="0" w:space="0" w:color="auto"/>
        <w:left w:val="none" w:sz="0" w:space="0" w:color="auto"/>
        <w:bottom w:val="none" w:sz="0" w:space="0" w:color="auto"/>
        <w:right w:val="none" w:sz="0" w:space="0" w:color="auto"/>
      </w:divBdr>
    </w:div>
    <w:div w:id="319192223">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11715903">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3249553">
      <w:bodyDiv w:val="1"/>
      <w:marLeft w:val="0"/>
      <w:marRight w:val="0"/>
      <w:marTop w:val="0"/>
      <w:marBottom w:val="0"/>
      <w:divBdr>
        <w:top w:val="none" w:sz="0" w:space="0" w:color="auto"/>
        <w:left w:val="none" w:sz="0" w:space="0" w:color="auto"/>
        <w:bottom w:val="none" w:sz="0" w:space="0" w:color="auto"/>
        <w:right w:val="none" w:sz="0" w:space="0" w:color="auto"/>
      </w:divBdr>
    </w:div>
    <w:div w:id="794522770">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988676277">
      <w:bodyDiv w:val="1"/>
      <w:marLeft w:val="0"/>
      <w:marRight w:val="0"/>
      <w:marTop w:val="0"/>
      <w:marBottom w:val="0"/>
      <w:divBdr>
        <w:top w:val="none" w:sz="0" w:space="0" w:color="auto"/>
        <w:left w:val="none" w:sz="0" w:space="0" w:color="auto"/>
        <w:bottom w:val="none" w:sz="0" w:space="0" w:color="auto"/>
        <w:right w:val="none" w:sz="0" w:space="0" w:color="auto"/>
      </w:divBdr>
      <w:divsChild>
        <w:div w:id="358895656">
          <w:marLeft w:val="0"/>
          <w:marRight w:val="0"/>
          <w:marTop w:val="0"/>
          <w:marBottom w:val="0"/>
          <w:divBdr>
            <w:top w:val="none" w:sz="0" w:space="0" w:color="auto"/>
            <w:left w:val="none" w:sz="0" w:space="0" w:color="auto"/>
            <w:bottom w:val="none" w:sz="0" w:space="0" w:color="auto"/>
            <w:right w:val="none" w:sz="0" w:space="0" w:color="auto"/>
          </w:divBdr>
          <w:divsChild>
            <w:div w:id="849678424">
              <w:marLeft w:val="0"/>
              <w:marRight w:val="0"/>
              <w:marTop w:val="0"/>
              <w:marBottom w:val="0"/>
              <w:divBdr>
                <w:top w:val="none" w:sz="0" w:space="0" w:color="auto"/>
                <w:left w:val="none" w:sz="0" w:space="0" w:color="auto"/>
                <w:bottom w:val="none" w:sz="0" w:space="0" w:color="auto"/>
                <w:right w:val="none" w:sz="0" w:space="0" w:color="auto"/>
              </w:divBdr>
              <w:divsChild>
                <w:div w:id="2037273000">
                  <w:marLeft w:val="0"/>
                  <w:marRight w:val="0"/>
                  <w:marTop w:val="0"/>
                  <w:marBottom w:val="0"/>
                  <w:divBdr>
                    <w:top w:val="none" w:sz="0" w:space="0" w:color="auto"/>
                    <w:left w:val="none" w:sz="0" w:space="0" w:color="auto"/>
                    <w:bottom w:val="none" w:sz="0" w:space="0" w:color="auto"/>
                    <w:right w:val="none" w:sz="0" w:space="0" w:color="auto"/>
                  </w:divBdr>
                  <w:divsChild>
                    <w:div w:id="1675721880">
                      <w:marLeft w:val="0"/>
                      <w:marRight w:val="0"/>
                      <w:marTop w:val="0"/>
                      <w:marBottom w:val="0"/>
                      <w:divBdr>
                        <w:top w:val="none" w:sz="0" w:space="0" w:color="auto"/>
                        <w:left w:val="none" w:sz="0" w:space="0" w:color="auto"/>
                        <w:bottom w:val="dashed" w:sz="6" w:space="0" w:color="A7A7A7"/>
                        <w:right w:val="none" w:sz="0" w:space="0" w:color="auto"/>
                      </w:divBdr>
                    </w:div>
                  </w:divsChild>
                </w:div>
              </w:divsChild>
            </w:div>
          </w:divsChild>
        </w:div>
        <w:div w:id="828013693">
          <w:marLeft w:val="0"/>
          <w:marRight w:val="0"/>
          <w:marTop w:val="0"/>
          <w:marBottom w:val="0"/>
          <w:divBdr>
            <w:top w:val="none" w:sz="0" w:space="0" w:color="auto"/>
            <w:left w:val="none" w:sz="0" w:space="0" w:color="auto"/>
            <w:bottom w:val="none" w:sz="0" w:space="0" w:color="auto"/>
            <w:right w:val="none" w:sz="0" w:space="0" w:color="auto"/>
          </w:divBdr>
        </w:div>
      </w:divsChild>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150173">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90049">
      <w:bodyDiv w:val="1"/>
      <w:marLeft w:val="0"/>
      <w:marRight w:val="0"/>
      <w:marTop w:val="0"/>
      <w:marBottom w:val="0"/>
      <w:divBdr>
        <w:top w:val="none" w:sz="0" w:space="0" w:color="auto"/>
        <w:left w:val="none" w:sz="0" w:space="0" w:color="auto"/>
        <w:bottom w:val="none" w:sz="0" w:space="0" w:color="auto"/>
        <w:right w:val="none" w:sz="0" w:space="0" w:color="auto"/>
      </w:divBdr>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46912476">
      <w:bodyDiv w:val="1"/>
      <w:marLeft w:val="0"/>
      <w:marRight w:val="0"/>
      <w:marTop w:val="0"/>
      <w:marBottom w:val="0"/>
      <w:divBdr>
        <w:top w:val="none" w:sz="0" w:space="0" w:color="auto"/>
        <w:left w:val="none" w:sz="0" w:space="0" w:color="auto"/>
        <w:bottom w:val="none" w:sz="0" w:space="0" w:color="auto"/>
        <w:right w:val="none" w:sz="0" w:space="0" w:color="auto"/>
      </w:divBdr>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66691498">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386643309">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466005625">
      <w:bodyDiv w:val="1"/>
      <w:marLeft w:val="0"/>
      <w:marRight w:val="0"/>
      <w:marTop w:val="0"/>
      <w:marBottom w:val="0"/>
      <w:divBdr>
        <w:top w:val="none" w:sz="0" w:space="0" w:color="auto"/>
        <w:left w:val="none" w:sz="0" w:space="0" w:color="auto"/>
        <w:bottom w:val="none" w:sz="0" w:space="0" w:color="auto"/>
        <w:right w:val="none" w:sz="0" w:space="0" w:color="auto"/>
      </w:divBdr>
      <w:divsChild>
        <w:div w:id="805317570">
          <w:marLeft w:val="0"/>
          <w:marRight w:val="0"/>
          <w:marTop w:val="0"/>
          <w:marBottom w:val="0"/>
          <w:divBdr>
            <w:top w:val="none" w:sz="0" w:space="0" w:color="auto"/>
            <w:left w:val="none" w:sz="0" w:space="0" w:color="auto"/>
            <w:bottom w:val="none" w:sz="0" w:space="0" w:color="auto"/>
            <w:right w:val="none" w:sz="0" w:space="0" w:color="auto"/>
          </w:divBdr>
          <w:divsChild>
            <w:div w:id="2022389912">
              <w:marLeft w:val="0"/>
              <w:marRight w:val="0"/>
              <w:marTop w:val="0"/>
              <w:marBottom w:val="0"/>
              <w:divBdr>
                <w:top w:val="none" w:sz="0" w:space="0" w:color="auto"/>
                <w:left w:val="none" w:sz="0" w:space="0" w:color="auto"/>
                <w:bottom w:val="none" w:sz="0" w:space="0" w:color="auto"/>
                <w:right w:val="none" w:sz="0" w:space="0" w:color="auto"/>
              </w:divBdr>
              <w:divsChild>
                <w:div w:id="412092129">
                  <w:marLeft w:val="0"/>
                  <w:marRight w:val="0"/>
                  <w:marTop w:val="0"/>
                  <w:marBottom w:val="0"/>
                  <w:divBdr>
                    <w:top w:val="none" w:sz="0" w:space="0" w:color="auto"/>
                    <w:left w:val="none" w:sz="0" w:space="0" w:color="auto"/>
                    <w:bottom w:val="none" w:sz="0" w:space="0" w:color="auto"/>
                    <w:right w:val="none" w:sz="0" w:space="0" w:color="auto"/>
                  </w:divBdr>
                  <w:divsChild>
                    <w:div w:id="1982464981">
                      <w:marLeft w:val="0"/>
                      <w:marRight w:val="0"/>
                      <w:marTop w:val="0"/>
                      <w:marBottom w:val="0"/>
                      <w:divBdr>
                        <w:top w:val="none" w:sz="0" w:space="0" w:color="auto"/>
                        <w:left w:val="none" w:sz="0" w:space="0" w:color="auto"/>
                        <w:bottom w:val="dashed" w:sz="6" w:space="0" w:color="A7A7A7"/>
                        <w:right w:val="none" w:sz="0" w:space="0" w:color="auto"/>
                      </w:divBdr>
                    </w:div>
                  </w:divsChild>
                </w:div>
              </w:divsChild>
            </w:div>
          </w:divsChild>
        </w:div>
        <w:div w:id="1914002261">
          <w:marLeft w:val="0"/>
          <w:marRight w:val="0"/>
          <w:marTop w:val="0"/>
          <w:marBottom w:val="0"/>
          <w:divBdr>
            <w:top w:val="none" w:sz="0" w:space="0" w:color="auto"/>
            <w:left w:val="none" w:sz="0" w:space="0" w:color="auto"/>
            <w:bottom w:val="none" w:sz="0" w:space="0" w:color="auto"/>
            <w:right w:val="none" w:sz="0" w:space="0" w:color="auto"/>
          </w:divBdr>
        </w:div>
      </w:divsChild>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3347155">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4202590">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6866235">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1722480">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25845142">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8462865">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27238050">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pubmed.ncbi.nlm.nih.gov/23151996/" TargetMode="External"/><Relationship Id="rId13" Type="http://schemas.openxmlformats.org/officeDocument/2006/relationships/hyperlink" Target="https://www.pewresearch.org/religion/2022/08/23/indias-sex-ratio-at-birth-begins-to-normalize/" TargetMode="External"/><Relationship Id="rId18" Type="http://schemas.openxmlformats.org/officeDocument/2006/relationships/hyperlink" Target="https://timesofindia.indiatimes.com/readersblog/talkingpoint/violence-against-women-in-india-43462/" TargetMode="External"/><Relationship Id="rId26" Type="http://schemas.openxmlformats.org/officeDocument/2006/relationships/hyperlink" Target="https://eparlib.nic.in/bitstream/123456789/835432/1/17_Empowerment_of_Women_5.pdf" TargetMode="External"/><Relationship Id="rId3" Type="http://schemas.openxmlformats.org/officeDocument/2006/relationships/hyperlink" Target="https://censusindia.gov.in/nada/index.php/catalog/46172/download/50420/SRS_STAT_2023.pdf" TargetMode="External"/><Relationship Id="rId21" Type="http://schemas.openxmlformats.org/officeDocument/2006/relationships/hyperlink" Target="https://www.livelaw.in/top-stories/pcpndt-act-supreme-court-issues-notice-to-states-seeks-response-on-steps-taken-for-enforcement-232063" TargetMode="External"/><Relationship Id="rId7" Type="http://schemas.openxmlformats.org/officeDocument/2006/relationships/hyperlink" Target="https://igg-geo.org/?p=5229&amp;lang=en" TargetMode="External"/><Relationship Id="rId12" Type="http://schemas.openxmlformats.org/officeDocument/2006/relationships/hyperlink" Target="https://www.ohchr.org/sites/default/files/documents/hrbodies/hrcouncil/sessions-regular/session59/advance-version/a-hrc-59-47-aev.pdf" TargetMode="External"/><Relationship Id="rId17" Type="http://schemas.openxmlformats.org/officeDocument/2006/relationships/hyperlink" Target="https://igg-geo.org/?p=5229&amp;lang=en" TargetMode="External"/><Relationship Id="rId25" Type="http://schemas.openxmlformats.org/officeDocument/2006/relationships/hyperlink" Target="https://wcd.nic.in/bbbp-schemes" TargetMode="External"/><Relationship Id="rId2" Type="http://schemas.openxmlformats.org/officeDocument/2006/relationships/hyperlink" Target="https://www.unfpa.org/sites/default/files/pub-pdf/UNFPA_PUB_2020_EN_State_of_World_Population.pdf" TargetMode="External"/><Relationship Id="rId16" Type="http://schemas.openxmlformats.org/officeDocument/2006/relationships/hyperlink" Target="https://pha.studentorg.berkeley.edu/2021/04/10/un-natural-selection-female-feticide-in-india/" TargetMode="External"/><Relationship Id="rId20" Type="http://schemas.openxmlformats.org/officeDocument/2006/relationships/hyperlink" Target="https://sansad.in/getFile/loksabhaquestions/annex/1715/AU1202.pdf?source=pqals" TargetMode="External"/><Relationship Id="rId29" Type="http://schemas.openxmlformats.org/officeDocument/2006/relationships/hyperlink" Target="https://docs.un.org/en/CEDAW/C/GC/35" TargetMode="External"/><Relationship Id="rId1" Type="http://schemas.openxmlformats.org/officeDocument/2006/relationships/hyperlink" Target="https://data.worldbank.org/indicator/SP.POP.BRTH.MF?locations=IN" TargetMode="External"/><Relationship Id="rId6" Type="http://schemas.openxmlformats.org/officeDocument/2006/relationships/hyperlink" Target="https://www.ecologic.eu/12000" TargetMode="External"/><Relationship Id="rId11" Type="http://schemas.openxmlformats.org/officeDocument/2006/relationships/hyperlink" Target="https://main.mohfw.gov.in/sites/default/files/NFHS-5_Phase-II_0.pdf" TargetMode="External"/><Relationship Id="rId24" Type="http://schemas.openxmlformats.org/officeDocument/2006/relationships/hyperlink" Target="https://www.ncrb.gov.in/uploads/nationalcrimerecordsbureau/custom/1701607577CrimeinIndia2022Book1.pdf" TargetMode="External"/><Relationship Id="rId5" Type="http://schemas.openxmlformats.org/officeDocument/2006/relationships/hyperlink" Target="https://india.unfpa.org/sites/default/files/pub-pdf/analytical_paper_5_-_trends_and_differentials_in_sex_ratio_at_birth_in_india_based_on_nfhs_data_-_final_1.pdf" TargetMode="External"/><Relationship Id="rId15" Type="http://schemas.openxmlformats.org/officeDocument/2006/relationships/hyperlink" Target="https://www.europarl.europa.eu/RegData/etudes/etudes/join/2012/433777/EXPO-DEVE_ET(2012)433777_EN.pdf" TargetMode="External"/><Relationship Id="rId23" Type="http://schemas.openxmlformats.org/officeDocument/2006/relationships/hyperlink" Target="https://www.wbhealth.gov.in/uploaded_files/PNDT/IMPLEMENTATION%20OF%20THE%20PCPNDT%20ACT%20IN%20INDIA.pdf" TargetMode="External"/><Relationship Id="rId28" Type="http://schemas.openxmlformats.org/officeDocument/2006/relationships/hyperlink" Target="https://www.refworld.org/legal/resolution/cedaw/1992/en/96542" TargetMode="External"/><Relationship Id="rId10" Type="http://schemas.openxmlformats.org/officeDocument/2006/relationships/hyperlink" Target="https://bmcpublichealth.biomedcentral.com/articles/10.1186/s12889-022-14436-7" TargetMode="External"/><Relationship Id="rId19" Type="http://schemas.openxmlformats.org/officeDocument/2006/relationships/hyperlink" Target="https://www.ncrb.gov.in/uploads/nationalcrimerecordsbureau/custom/1701607577CrimeinIndia2022Book1.pdf" TargetMode="External"/><Relationship Id="rId4" Type="http://schemas.openxmlformats.org/officeDocument/2006/relationships/hyperlink" Target="https://www.newindianexpress.com/nation/2025/Aug/26/nfhs-6-indicator-fact-sheet-to-be-made-public" TargetMode="External"/><Relationship Id="rId9" Type="http://schemas.openxmlformats.org/officeDocument/2006/relationships/hyperlink" Target="https://www.statista.com/statistics/1317218/india-under-five-mortality-rate-by-gender/" TargetMode="External"/><Relationship Id="rId14" Type="http://schemas.openxmlformats.org/officeDocument/2006/relationships/hyperlink" Target="https://www.ncbi.nlm.nih.gov/pmc/articles/PMC9234277/pdf/fgwh-03-903930.pdf" TargetMode="External"/><Relationship Id="rId22" Type="http://schemas.openxmlformats.org/officeDocument/2006/relationships/hyperlink" Target="https://www.livelaw.in/top-stories/pcpndt-act-supreme-court-issues-notice-to-states-seeks-response-on-steps-taken-for-enforcement-232063" TargetMode="External"/><Relationship Id="rId27" Type="http://schemas.openxmlformats.org/officeDocument/2006/relationships/hyperlink" Target="https://www.ohchr.org/sites/default/files/documents/hrbodies/hrcouncil/sessions-regular/session59/advance-version/a-hrc-59-47-ae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14732</CharactersWithSpaces>
  <SharedDoc>false</SharedDoc>
  <HLinks>
    <vt:vector size="222" baseType="variant">
      <vt:variant>
        <vt:i4>6946918</vt:i4>
      </vt:variant>
      <vt:variant>
        <vt:i4>108</vt:i4>
      </vt:variant>
      <vt:variant>
        <vt:i4>0</vt:i4>
      </vt:variant>
      <vt:variant>
        <vt:i4>5</vt:i4>
      </vt:variant>
      <vt:variant>
        <vt:lpwstr>https://sex-matters.org/wp-content/uploads/2022/07/Single-sex-services-full-report.pdf</vt:lpwstr>
      </vt:variant>
      <vt:variant>
        <vt:lpwstr/>
      </vt:variant>
      <vt:variant>
        <vt:i4>6684707</vt:i4>
      </vt:variant>
      <vt:variant>
        <vt:i4>105</vt:i4>
      </vt:variant>
      <vt:variant>
        <vt:i4>0</vt:i4>
      </vt:variant>
      <vt:variant>
        <vt:i4>5</vt:i4>
      </vt:variant>
      <vt:variant>
        <vt:lpwstr>https://www.ohchr.org/en/press-releases/2024/09/special-rapporteur-decries-australias-federal-court-ruling-further-eroding</vt:lpwstr>
      </vt:variant>
      <vt:variant>
        <vt:lpwstr/>
      </vt:variant>
      <vt:variant>
        <vt:i4>3473533</vt:i4>
      </vt:variant>
      <vt:variant>
        <vt:i4>102</vt:i4>
      </vt:variant>
      <vt:variant>
        <vt:i4>0</vt:i4>
      </vt:variant>
      <vt:variant>
        <vt:i4>5</vt:i4>
      </vt:variant>
      <vt:variant>
        <vt:lpwstr>https://www.oed.com/view/Entry/176989?</vt:lpwstr>
      </vt:variant>
      <vt:variant>
        <vt:lpwstr/>
      </vt:variant>
      <vt:variant>
        <vt:i4>7602236</vt:i4>
      </vt:variant>
      <vt:variant>
        <vt:i4>99</vt:i4>
      </vt:variant>
      <vt:variant>
        <vt:i4>0</vt:i4>
      </vt:variant>
      <vt:variant>
        <vt:i4>5</vt:i4>
      </vt:variant>
      <vt:variant>
        <vt:lpwstr>https://www.binary.org.au/kirralie-smith-9th-round-in-court</vt:lpwstr>
      </vt:variant>
      <vt:variant>
        <vt:lpwstr/>
      </vt:variant>
      <vt:variant>
        <vt:i4>1572883</vt:i4>
      </vt:variant>
      <vt:variant>
        <vt:i4>96</vt:i4>
      </vt:variant>
      <vt:variant>
        <vt:i4>0</vt:i4>
      </vt:variant>
      <vt:variant>
        <vt:i4>5</vt:i4>
      </vt:variant>
      <vt:variant>
        <vt:lpwstr>https://www.abc.net.au/news/2024-12-12/john-pesutto-moira-deeming-defamation-verdict-liberal-party/104713592</vt:lpwstr>
      </vt:variant>
      <vt:variant>
        <vt:lpwstr/>
      </vt:variant>
      <vt:variant>
        <vt:i4>7864380</vt:i4>
      </vt:variant>
      <vt:variant>
        <vt:i4>93</vt:i4>
      </vt:variant>
      <vt:variant>
        <vt:i4>0</vt:i4>
      </vt:variant>
      <vt:variant>
        <vt:i4>5</vt:i4>
      </vt:variant>
      <vt:variant>
        <vt:lpwstr>https://spcommreports.ohchr.org/TMResultsBase/DownLoadPublicCommunicationFile?gId=28621</vt:lpwstr>
      </vt:variant>
      <vt:variant>
        <vt:lpwstr/>
      </vt:variant>
      <vt:variant>
        <vt:i4>1441882</vt:i4>
      </vt:variant>
      <vt:variant>
        <vt:i4>90</vt:i4>
      </vt:variant>
      <vt:variant>
        <vt:i4>0</vt:i4>
      </vt:variant>
      <vt:variant>
        <vt:i4>5</vt:i4>
      </vt:variant>
      <vt:variant>
        <vt:lpwstr>https://www.dailymail.co.uk/news/article-13322419/amp/Brisbane-State-High-School-unisex-toilets.html</vt:lpwstr>
      </vt:variant>
      <vt:variant>
        <vt:lpwstr/>
      </vt:variant>
      <vt:variant>
        <vt:i4>3407909</vt:i4>
      </vt:variant>
      <vt:variant>
        <vt:i4>87</vt:i4>
      </vt:variant>
      <vt:variant>
        <vt:i4>0</vt:i4>
      </vt:variant>
      <vt:variant>
        <vt:i4>5</vt:i4>
      </vt:variant>
      <vt:variant>
        <vt:lpwstr>https://www.skynews.com.au/australia-news/father-goes-to-extreme-lengths-to-pull-daughter-out-of-geelong-grammar-after-discovering-she-was-boarding-alongside-a-trans-student/news-story/02d22551fd5687ade84eae0ebda2d62d?amp&amp;nk=dc3e63d53a7c366c1964ac11b6c69d84-1745506226</vt:lpwstr>
      </vt:variant>
      <vt:variant>
        <vt:lpwstr/>
      </vt:variant>
      <vt:variant>
        <vt:i4>3932216</vt:i4>
      </vt:variant>
      <vt:variant>
        <vt:i4>84</vt:i4>
      </vt:variant>
      <vt:variant>
        <vt:i4>0</vt:i4>
      </vt:variant>
      <vt:variant>
        <vt:i4>5</vt:i4>
      </vt:variant>
      <vt:variant>
        <vt:lpwstr>https://www.skynews.com.au/australia-news/sport/call-for-inclusive-or-open-leagues-at-communitylevel-afl-due-to-safety-fears-for-older-female-competitors-dropping-out-due-to-more-trans-players-joining/news-story/5496d6315b0774ae183a499fc82d8727?amp&amp;nk=dc3e63d53a7c366c1964ac11b6c69d84-1745506006</vt:lpwstr>
      </vt:variant>
      <vt:variant>
        <vt:lpwstr/>
      </vt:variant>
      <vt:variant>
        <vt:i4>7602224</vt:i4>
      </vt:variant>
      <vt:variant>
        <vt:i4>81</vt:i4>
      </vt:variant>
      <vt:variant>
        <vt:i4>0</vt:i4>
      </vt:variant>
      <vt:variant>
        <vt:i4>5</vt:i4>
      </vt:variant>
      <vt:variant>
        <vt:lpwstr>https://sports.yahoo.com/women-team-five-transgender-players-134934772.html</vt:lpwstr>
      </vt:variant>
      <vt:variant>
        <vt:lpwstr/>
      </vt:variant>
      <vt:variant>
        <vt:i4>2031690</vt:i4>
      </vt:variant>
      <vt:variant>
        <vt:i4>78</vt:i4>
      </vt:variant>
      <vt:variant>
        <vt:i4>0</vt:i4>
      </vt:variant>
      <vt:variant>
        <vt:i4>5</vt:i4>
      </vt:variant>
      <vt:variant>
        <vt:lpwstr>https://www.prideinsport.com.au/</vt:lpwstr>
      </vt:variant>
      <vt:variant>
        <vt:lpwstr/>
      </vt:variant>
      <vt:variant>
        <vt:i4>6881338</vt:i4>
      </vt:variant>
      <vt:variant>
        <vt:i4>75</vt:i4>
      </vt:variant>
      <vt:variant>
        <vt:i4>0</vt:i4>
      </vt:variant>
      <vt:variant>
        <vt:i4>5</vt:i4>
      </vt:variant>
      <vt:variant>
        <vt:lpwstr>https://www.acnc.gov.au/charity/charities/873ab10f-2caf-e811-a961-000d3ad24182/profile</vt:lpwstr>
      </vt:variant>
      <vt:variant>
        <vt:lpwstr/>
      </vt:variant>
      <vt:variant>
        <vt:i4>6946925</vt:i4>
      </vt:variant>
      <vt:variant>
        <vt:i4>72</vt:i4>
      </vt:variant>
      <vt:variant>
        <vt:i4>0</vt:i4>
      </vt:variant>
      <vt:variant>
        <vt:i4>5</vt:i4>
      </vt:variant>
      <vt:variant>
        <vt:lpwstr>https://parlinfo.aph.gov.au/parlInfo/search/display/display.w3p;query=Id:%22legislation/ems/r5026_ems_1fcd9245-33ff-4b3a-81b9-7fdc7eb91b9b%22?afd_azwaf_tok=eyJhbGciOiJSUzI1NiJ9.eyJhdWQiOiJwYXJsaW5mby5hcGguZ292LmF1IiwiZXhwIjoxNzQ1NTc0MDE4LCJpYXQiOjE3NDU1NzQwMDgsImlzcyI6InRpZXIxLTY3Yzc3NjRkY2ItN2t6emQiLCJzdWIiOiIxMjguNzcuODQuNDciLCJkYXRhIjp7InR5cGUiOiJpc3N1ZWQiLCJyZWYiOiIyMDI1MDQyNVQwOTQwMDhaLTE2N2M3NzY0ZGNiN2t6emRoQzFNSUxobnNuMDAwMDAwMDBwZzAwMDAwMDAwM244ZCIsImIiOiJoMmZCM0J0TEh4MHBEZUNnclFqZTBmeVk1eUhid2JpMmtmVDVIRVFxcGxZIiwiaCI6Ilc2c3pwRkcxVklKZDFtV2pTUGZSbGhRd1lfaFNvWGhFb2h2Szh5UndBdDAifX0.JB5AyLWTdTFHfykqmxwBd8vNlPuq0gwe7bHuUomODEs9LGC6oVZUH99MJYkLcCDdTLzWFHoH0xKU0YOHjuHp6hw0dj_8kJrHZ5DAM_97DcnvShCNBngS5QdTWZrEbVE6u2KoJzjP8F5-KEMhvNX-D-i3H39zHs8UyGQNL14IzLrmEAceZwzgnQp9bFTs5jgY8C6GxaCNkqDohvNEurEsDgtFOOU_RiSenvjtRCXDMbovgZoCV9p1rW0i5vGKGEC7TR30dMho_nQzxGDc2DnVnDNxYgKRQU2uE-SR7CkqhYtkya6wimrkK8yQsQ4sA_W4GwsvXM2pGCEWBm1HzpjXZA.WF3obl2IDtqgvMFRqVdYkD5s</vt:lpwstr>
      </vt:variant>
      <vt:variant>
        <vt:lpwstr/>
      </vt:variant>
      <vt:variant>
        <vt:i4>1310720</vt:i4>
      </vt:variant>
      <vt:variant>
        <vt:i4>69</vt:i4>
      </vt:variant>
      <vt:variant>
        <vt:i4>0</vt:i4>
      </vt:variant>
      <vt:variant>
        <vt:i4>5</vt:i4>
      </vt:variant>
      <vt:variant>
        <vt:lpwstr>https://www.sportaus.gov.au/integrity_in_sport/transgender_and_gender_diverse_people_in_sport</vt:lpwstr>
      </vt:variant>
      <vt:variant>
        <vt:lpwstr/>
      </vt:variant>
      <vt:variant>
        <vt:i4>3801139</vt:i4>
      </vt:variant>
      <vt:variant>
        <vt:i4>66</vt:i4>
      </vt:variant>
      <vt:variant>
        <vt:i4>0</vt:i4>
      </vt:variant>
      <vt:variant>
        <vt:i4>5</vt:i4>
      </vt:variant>
      <vt:variant>
        <vt:lpwstr>https://www.theguardian.com/australia-news/2021/jan/12/sydney-women-only-ocean-pool-under-fire-over-transgender-policy</vt:lpwstr>
      </vt:variant>
      <vt:variant>
        <vt:lpwstr/>
      </vt:variant>
      <vt:variant>
        <vt:i4>7471200</vt:i4>
      </vt:variant>
      <vt:variant>
        <vt:i4>63</vt:i4>
      </vt:variant>
      <vt:variant>
        <vt:i4>0</vt:i4>
      </vt:variant>
      <vt:variant>
        <vt:i4>5</vt:i4>
      </vt:variant>
      <vt:variant>
        <vt:lpwstr>https://www.womensforumaustralia.org/petition_2208_prison</vt:lpwstr>
      </vt:variant>
      <vt:variant>
        <vt:lpwstr/>
      </vt:variant>
      <vt:variant>
        <vt:i4>1507417</vt:i4>
      </vt:variant>
      <vt:variant>
        <vt:i4>60</vt:i4>
      </vt:variant>
      <vt:variant>
        <vt:i4>0</vt:i4>
      </vt:variant>
      <vt:variant>
        <vt:i4>5</vt:i4>
      </vt:variant>
      <vt:variant>
        <vt:lpwstr>https://www.heraldsun.com.au/truecrimeaustralia/police-courts-victoria/prisoners-fight-to-remove-transgender-inmate-with-history-of-sex-offences/news-story/f5bff0dc73ae0ce3af945c04eb38d7b7</vt:lpwstr>
      </vt:variant>
      <vt:variant>
        <vt:lpwstr/>
      </vt:variant>
      <vt:variant>
        <vt:i4>1507368</vt:i4>
      </vt:variant>
      <vt:variant>
        <vt:i4>57</vt:i4>
      </vt:variant>
      <vt:variant>
        <vt:i4>0</vt:i4>
      </vt:variant>
      <vt:variant>
        <vt:i4>5</vt:i4>
      </vt:variant>
      <vt:variant>
        <vt:lpwstr>https://humanrights.gov.au/sites/default/files/lesbian_action_group_summary_of_decision_1_0.pdf</vt:lpwstr>
      </vt:variant>
      <vt:variant>
        <vt:lpwstr/>
      </vt:variant>
      <vt:variant>
        <vt:i4>5505112</vt:i4>
      </vt:variant>
      <vt:variant>
        <vt:i4>54</vt:i4>
      </vt:variant>
      <vt:variant>
        <vt:i4>0</vt:i4>
      </vt:variant>
      <vt:variant>
        <vt:i4>5</vt:i4>
      </vt:variant>
      <vt:variant>
        <vt:lpwstr>https://www.judgments.fedcourt.gov.au/judgments/Judgments/fca/single/2024/2024fca0960</vt:lpwstr>
      </vt:variant>
      <vt:variant>
        <vt:lpwstr/>
      </vt:variant>
      <vt:variant>
        <vt:i4>4063354</vt:i4>
      </vt:variant>
      <vt:variant>
        <vt:i4>51</vt:i4>
      </vt:variant>
      <vt:variant>
        <vt:i4>0</vt:i4>
      </vt:variant>
      <vt:variant>
        <vt:i4>5</vt:i4>
      </vt:variant>
      <vt:variant>
        <vt:lpwstr>https://www.legislation.qld.gov.au/view/html/asmade/act-2023-017</vt:lpwstr>
      </vt:variant>
      <vt:variant>
        <vt:lpwstr>sec.47</vt:lpwstr>
      </vt:variant>
      <vt:variant>
        <vt:i4>5242952</vt:i4>
      </vt:variant>
      <vt:variant>
        <vt:i4>48</vt:i4>
      </vt:variant>
      <vt:variant>
        <vt:i4>0</vt:i4>
      </vt:variant>
      <vt:variant>
        <vt:i4>5</vt:i4>
      </vt:variant>
      <vt:variant>
        <vt:lpwstr>https://www.wa.gov.au/government/media-statements/Cook-Labor-Government/Reforms-to-remove-barriers-for-LGBTQIA%2B-community--20240416</vt:lpwstr>
      </vt:variant>
      <vt:variant>
        <vt:lpwstr/>
      </vt:variant>
      <vt:variant>
        <vt:i4>2556012</vt:i4>
      </vt:variant>
      <vt:variant>
        <vt:i4>45</vt:i4>
      </vt:variant>
      <vt:variant>
        <vt:i4>0</vt:i4>
      </vt:variant>
      <vt:variant>
        <vt:i4>5</vt:i4>
      </vt:variant>
      <vt:variant>
        <vt:lpwstr>https://www.ag.gov.au/sites/default/files/2020-03/AustralianGovernmentGuidelinesontheRecognitionofSexandGender.pdf</vt:lpwstr>
      </vt:variant>
      <vt:variant>
        <vt:lpwstr/>
      </vt:variant>
      <vt:variant>
        <vt:i4>4522007</vt:i4>
      </vt:variant>
      <vt:variant>
        <vt:i4>42</vt:i4>
      </vt:variant>
      <vt:variant>
        <vt:i4>0</vt:i4>
      </vt:variant>
      <vt:variant>
        <vt:i4>5</vt:i4>
      </vt:variant>
      <vt:variant>
        <vt:lpwstr>https://www.aph.gov.au/Parliamentary_Business/Bills_Legislation/Bills_Search_Results/Result?bId=r5026</vt:lpwstr>
      </vt:variant>
      <vt:variant>
        <vt:lpwstr/>
      </vt:variant>
      <vt:variant>
        <vt:i4>8257577</vt:i4>
      </vt:variant>
      <vt:variant>
        <vt:i4>39</vt:i4>
      </vt:variant>
      <vt:variant>
        <vt:i4>0</vt:i4>
      </vt:variant>
      <vt:variant>
        <vt:i4>5</vt:i4>
      </vt:variant>
      <vt:variant>
        <vt:lpwstr>https://www.esafety.gov.au/sites/default/files/2025-01/Adult-Cyber-Abuse-Scheme-Regulatory-Guidance-January2025.pdf?v=1744645982722</vt:lpwstr>
      </vt:variant>
      <vt:variant>
        <vt:lpwstr/>
      </vt:variant>
      <vt:variant>
        <vt:i4>6029323</vt:i4>
      </vt:variant>
      <vt:variant>
        <vt:i4>36</vt:i4>
      </vt:variant>
      <vt:variant>
        <vt:i4>0</vt:i4>
      </vt:variant>
      <vt:variant>
        <vt:i4>5</vt:i4>
      </vt:variant>
      <vt:variant>
        <vt:lpwstr>https://treaties.un.org/Pages/ViewDetails.aspx?src=TREATY&amp;mtdsg_no=IV-4&amp;chapter=4&amp;clang=_en</vt:lpwstr>
      </vt:variant>
      <vt:variant>
        <vt:lpwstr/>
      </vt:variant>
      <vt:variant>
        <vt:i4>983056</vt:i4>
      </vt:variant>
      <vt:variant>
        <vt:i4>33</vt:i4>
      </vt:variant>
      <vt:variant>
        <vt:i4>0</vt:i4>
      </vt:variant>
      <vt:variant>
        <vt:i4>5</vt:i4>
      </vt:variant>
      <vt:variant>
        <vt:lpwstr>https://www.esafety.gov.au/newsroom/media-releases/esafety-statement-esafety-to-appeal-administrative-review-tribunal-finding</vt:lpwstr>
      </vt:variant>
      <vt:variant>
        <vt:lpwstr/>
      </vt:variant>
      <vt:variant>
        <vt:i4>1572946</vt:i4>
      </vt:variant>
      <vt:variant>
        <vt:i4>30</vt:i4>
      </vt:variant>
      <vt:variant>
        <vt:i4>0</vt:i4>
      </vt:variant>
      <vt:variant>
        <vt:i4>5</vt:i4>
      </vt:variant>
      <vt:variant>
        <vt:lpwstr>https://www.noticer.news/celine-baumgarten-win-esafety-commissioner/</vt:lpwstr>
      </vt:variant>
      <vt:variant>
        <vt:lpwstr/>
      </vt:variant>
      <vt:variant>
        <vt:i4>1114143</vt:i4>
      </vt:variant>
      <vt:variant>
        <vt:i4>27</vt:i4>
      </vt:variant>
      <vt:variant>
        <vt:i4>0</vt:i4>
      </vt:variant>
      <vt:variant>
        <vt:i4>5</vt:i4>
      </vt:variant>
      <vt:variant>
        <vt:lpwstr>https://www.dailytelegraph.com.au/news/controversial-breastfeeding-tweets-removed-from-australia-at-behest-of-the-government/news-story/cc0f2b3e95c2ccb4b0cc92bba2271088</vt:lpwstr>
      </vt:variant>
      <vt:variant>
        <vt:lpwstr/>
      </vt:variant>
      <vt:variant>
        <vt:i4>5570654</vt:i4>
      </vt:variant>
      <vt:variant>
        <vt:i4>24</vt:i4>
      </vt:variant>
      <vt:variant>
        <vt:i4>0</vt:i4>
      </vt:variant>
      <vt:variant>
        <vt:i4>5</vt:i4>
      </vt:variant>
      <vt:variant>
        <vt:lpwstr>https://reduxx.info/australia-police-warn-woman-over-comments-about-trans-activist-as-esafety-commissioner-continues-censorship-rampage/</vt:lpwstr>
      </vt:variant>
      <vt:variant>
        <vt:lpwstr/>
      </vt:variant>
      <vt:variant>
        <vt:i4>131095</vt:i4>
      </vt:variant>
      <vt:variant>
        <vt:i4>21</vt:i4>
      </vt:variant>
      <vt:variant>
        <vt:i4>0</vt:i4>
      </vt:variant>
      <vt:variant>
        <vt:i4>5</vt:i4>
      </vt:variant>
      <vt:variant>
        <vt:lpwstr>https://adfinternational.org/news/australia-pronouns-case-billboard-chris-x-post</vt:lpwstr>
      </vt:variant>
      <vt:variant>
        <vt:lpwstr/>
      </vt:variant>
      <vt:variant>
        <vt:i4>131095</vt:i4>
      </vt:variant>
      <vt:variant>
        <vt:i4>18</vt:i4>
      </vt:variant>
      <vt:variant>
        <vt:i4>0</vt:i4>
      </vt:variant>
      <vt:variant>
        <vt:i4>5</vt:i4>
      </vt:variant>
      <vt:variant>
        <vt:lpwstr>https://adfinternational.org/news/australia-pronouns-case-billboard-chris-x-post</vt:lpwstr>
      </vt:variant>
      <vt:variant>
        <vt:lpwstr/>
      </vt:variant>
      <vt:variant>
        <vt:i4>7209077</vt:i4>
      </vt:variant>
      <vt:variant>
        <vt:i4>15</vt:i4>
      </vt:variant>
      <vt:variant>
        <vt:i4>0</vt:i4>
      </vt:variant>
      <vt:variant>
        <vt:i4>5</vt:i4>
      </vt:variant>
      <vt:variant>
        <vt:lpwstr>https://www.aph.gov.au/Parliamentary_Business/Tabled_Documents/9184</vt:lpwstr>
      </vt:variant>
      <vt:variant>
        <vt:lpwstr/>
      </vt:variant>
      <vt:variant>
        <vt:i4>3407999</vt:i4>
      </vt:variant>
      <vt:variant>
        <vt:i4>12</vt:i4>
      </vt:variant>
      <vt:variant>
        <vt:i4>0</vt:i4>
      </vt:variant>
      <vt:variant>
        <vt:i4>5</vt:i4>
      </vt:variant>
      <vt:variant>
        <vt:lpwstr>https://www.aph.gov.au/constitution</vt:lpwstr>
      </vt:variant>
      <vt:variant>
        <vt:lpwstr/>
      </vt:variant>
      <vt:variant>
        <vt:i4>8257577</vt:i4>
      </vt:variant>
      <vt:variant>
        <vt:i4>9</vt:i4>
      </vt:variant>
      <vt:variant>
        <vt:i4>0</vt:i4>
      </vt:variant>
      <vt:variant>
        <vt:i4>5</vt:i4>
      </vt:variant>
      <vt:variant>
        <vt:lpwstr>https://www.esafety.gov.au/sites/default/files/2025-01/Adult-Cyber-Abuse-Scheme-Regulatory-Guidance-January2025.pdf?v=1744645982722</vt:lpwstr>
      </vt:variant>
      <vt:variant>
        <vt:lpwstr/>
      </vt:variant>
      <vt:variant>
        <vt:i4>8257577</vt:i4>
      </vt:variant>
      <vt:variant>
        <vt:i4>6</vt:i4>
      </vt:variant>
      <vt:variant>
        <vt:i4>0</vt:i4>
      </vt:variant>
      <vt:variant>
        <vt:i4>5</vt:i4>
      </vt:variant>
      <vt:variant>
        <vt:lpwstr>https://www.esafety.gov.au/sites/default/files/2025-01/Adult-Cyber-Abuse-Scheme-Regulatory-Guidance-January2025.pdf?v=1744645982722</vt:lpwstr>
      </vt:variant>
      <vt:variant>
        <vt:lpwstr/>
      </vt:variant>
      <vt:variant>
        <vt:i4>2621492</vt:i4>
      </vt:variant>
      <vt:variant>
        <vt:i4>3</vt:i4>
      </vt:variant>
      <vt:variant>
        <vt:i4>0</vt:i4>
      </vt:variant>
      <vt:variant>
        <vt:i4>5</vt:i4>
      </vt:variant>
      <vt:variant>
        <vt:lpwstr>https://www.legislation.gov.au/C2021A00076/latest/text</vt:lpwstr>
      </vt:variant>
      <vt:variant>
        <vt:lpwstr/>
      </vt:variant>
      <vt:variant>
        <vt:i4>7274619</vt:i4>
      </vt:variant>
      <vt:variant>
        <vt:i4>0</vt:i4>
      </vt:variant>
      <vt:variant>
        <vt:i4>0</vt:i4>
      </vt:variant>
      <vt:variant>
        <vt:i4>5</vt:i4>
      </vt:variant>
      <vt:variant>
        <vt:lpwstr>https://www.esafety.gov.au/newsroom/whats-on/online-safety-act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Fiebrantz</dc:creator>
  <cp:keywords/>
  <dc:description/>
  <cp:lastModifiedBy>Jonas Fiebrantz</cp:lastModifiedBy>
  <cp:revision>4</cp:revision>
  <dcterms:created xsi:type="dcterms:W3CDTF">2025-09-23T14:41:00Z</dcterms:created>
  <dcterms:modified xsi:type="dcterms:W3CDTF">2025-09-23T14:43:00Z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6b0c5f4b-42cd-46fe-a66e-376c438b42f8</vt:lpwstr>
  </property>
</Properties>
</file>