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C9FA9" w14:textId="77777777" w:rsidR="007450D5" w:rsidRPr="00AA45C8" w:rsidRDefault="007450D5" w:rsidP="007450D5">
      <w:pPr>
        <w:contextualSpacing/>
        <w:jc w:val="center"/>
        <w:rPr>
          <w:rFonts w:ascii="MetaPro-Norm" w:hAnsi="MetaPro-Norm"/>
          <w:color w:val="000000" w:themeColor="text1"/>
          <w:sz w:val="22"/>
          <w:szCs w:val="22"/>
        </w:rPr>
      </w:pPr>
      <w:r w:rsidRPr="00AA45C8">
        <w:rPr>
          <w:rFonts w:ascii="MetaPro-Norm" w:hAnsi="MetaPro-Norm"/>
          <w:noProof/>
          <w:color w:val="000000" w:themeColor="text1"/>
          <w:sz w:val="22"/>
          <w:szCs w:val="22"/>
        </w:rPr>
        <w:drawing>
          <wp:inline distT="0" distB="0" distL="0" distR="0" wp14:anchorId="40249083" wp14:editId="55C8B998">
            <wp:extent cx="1013460" cy="101346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inline>
        </w:drawing>
      </w:r>
    </w:p>
    <w:p w14:paraId="2B85F029" w14:textId="77777777" w:rsidR="007450D5" w:rsidRPr="00AA45C8" w:rsidRDefault="007450D5" w:rsidP="007450D5">
      <w:pPr>
        <w:contextualSpacing/>
        <w:jc w:val="center"/>
        <w:rPr>
          <w:rFonts w:ascii="MetaPro-Norm" w:eastAsia="Calibri" w:hAnsi="MetaPro-Norm"/>
          <w:color w:val="000000" w:themeColor="text1"/>
          <w:sz w:val="22"/>
          <w:szCs w:val="22"/>
        </w:rPr>
      </w:pPr>
    </w:p>
    <w:p w14:paraId="5ED80E17" w14:textId="5CC78241" w:rsidR="007450D5" w:rsidRPr="00AA45C8" w:rsidRDefault="007450D5" w:rsidP="007450D5">
      <w:pPr>
        <w:pStyle w:val="NoSpacing"/>
        <w:contextualSpacing/>
        <w:jc w:val="center"/>
        <w:rPr>
          <w:rFonts w:ascii="MetaPro-Norm" w:hAnsi="MetaPro-Norm"/>
          <w:b/>
          <w:bCs/>
          <w:color w:val="000000" w:themeColor="text1"/>
          <w:lang w:val="en-US"/>
        </w:rPr>
      </w:pPr>
      <w:r w:rsidRPr="00AA45C8">
        <w:rPr>
          <w:rFonts w:ascii="MetaPro-Norm" w:hAnsi="MetaPro-Norm"/>
          <w:b/>
          <w:bCs/>
          <w:color w:val="000000" w:themeColor="text1"/>
          <w:lang w:val="en-US"/>
        </w:rPr>
        <w:t xml:space="preserve">Submission to the </w:t>
      </w:r>
      <w:bookmarkStart w:id="0" w:name="_Hlk534376786"/>
      <w:r w:rsidRPr="00AA45C8">
        <w:rPr>
          <w:rFonts w:ascii="MetaPro-Norm" w:hAnsi="MetaPro-Norm"/>
          <w:b/>
          <w:bCs/>
          <w:color w:val="000000" w:themeColor="text1"/>
          <w:lang w:val="en-US"/>
        </w:rPr>
        <w:t xml:space="preserve">Committee </w:t>
      </w:r>
      <w:bookmarkEnd w:id="0"/>
      <w:r w:rsidRPr="00AA45C8">
        <w:rPr>
          <w:rFonts w:ascii="MetaPro-Norm" w:hAnsi="MetaPro-Norm"/>
          <w:b/>
          <w:bCs/>
          <w:color w:val="000000" w:themeColor="text1"/>
          <w:lang w:val="en-US"/>
        </w:rPr>
        <w:t>on the Rights of the Child</w:t>
      </w:r>
    </w:p>
    <w:p w14:paraId="21A17C92" w14:textId="25E517E7" w:rsidR="007450D5" w:rsidRPr="00AA45C8" w:rsidRDefault="007450D5" w:rsidP="007450D5">
      <w:pPr>
        <w:pStyle w:val="NoSpacing"/>
        <w:contextualSpacing/>
        <w:jc w:val="center"/>
        <w:rPr>
          <w:rFonts w:ascii="MetaPro-Norm" w:hAnsi="MetaPro-Norm"/>
          <w:b/>
          <w:bCs/>
          <w:color w:val="000000" w:themeColor="text1"/>
          <w:lang w:val="en-US"/>
        </w:rPr>
      </w:pPr>
      <w:r w:rsidRPr="00AA45C8">
        <w:rPr>
          <w:rFonts w:ascii="MetaPro-Norm" w:hAnsi="MetaPro-Norm"/>
          <w:b/>
          <w:bCs/>
          <w:color w:val="000000" w:themeColor="text1"/>
          <w:lang w:val="en-US"/>
        </w:rPr>
        <w:t>Review of Sierra Leone</w:t>
      </w:r>
    </w:p>
    <w:p w14:paraId="4B34BC50" w14:textId="24D21047" w:rsidR="007450D5" w:rsidRPr="00AA45C8" w:rsidRDefault="007450D5" w:rsidP="007450D5">
      <w:pPr>
        <w:pStyle w:val="NoSpacing"/>
        <w:contextualSpacing/>
        <w:jc w:val="center"/>
        <w:rPr>
          <w:rFonts w:ascii="MetaPro-Norm" w:hAnsi="MetaPro-Norm"/>
          <w:b/>
          <w:bCs/>
          <w:color w:val="000000" w:themeColor="text1"/>
          <w:lang w:val="en-US"/>
        </w:rPr>
      </w:pPr>
      <w:r w:rsidRPr="00AA45C8">
        <w:rPr>
          <w:rFonts w:ascii="MetaPro-Norm" w:hAnsi="MetaPro-Norm"/>
          <w:b/>
          <w:bCs/>
          <w:lang w:val="en-US"/>
        </w:rPr>
        <w:t>90</w:t>
      </w:r>
      <w:r w:rsidRPr="00AA45C8">
        <w:rPr>
          <w:rFonts w:ascii="MetaPro-Norm" w:hAnsi="MetaPro-Norm"/>
          <w:b/>
          <w:bCs/>
          <w:vertAlign w:val="superscript"/>
          <w:lang w:val="en-US"/>
        </w:rPr>
        <w:t>th</w:t>
      </w:r>
      <w:r w:rsidRPr="00AA45C8">
        <w:rPr>
          <w:rFonts w:ascii="MetaPro-Norm" w:hAnsi="MetaPro-Norm"/>
          <w:b/>
          <w:bCs/>
          <w:lang w:val="en-US"/>
        </w:rPr>
        <w:t xml:space="preserve"> Pre-Session </w:t>
      </w:r>
    </w:p>
    <w:p w14:paraId="412929A5" w14:textId="77777777" w:rsidR="007450D5" w:rsidRPr="00AA45C8" w:rsidRDefault="007450D5" w:rsidP="007450D5">
      <w:pPr>
        <w:pStyle w:val="NoSpacing"/>
        <w:contextualSpacing/>
        <w:jc w:val="center"/>
        <w:rPr>
          <w:rFonts w:ascii="MetaPro-Norm" w:hAnsi="MetaPro-Norm"/>
          <w:i/>
          <w:iCs/>
          <w:color w:val="000000" w:themeColor="text1"/>
          <w:lang w:val="en-US"/>
        </w:rPr>
      </w:pPr>
      <w:r w:rsidRPr="00AA45C8">
        <w:rPr>
          <w:rFonts w:ascii="MetaPro-Norm" w:hAnsi="MetaPro-Norm"/>
          <w:b/>
          <w:bCs/>
          <w:i/>
          <w:iCs/>
          <w:color w:val="000000" w:themeColor="text1"/>
          <w:lang w:val="en-US"/>
        </w:rPr>
        <w:t>June 2021</w:t>
      </w:r>
      <w:r w:rsidRPr="00AA45C8">
        <w:rPr>
          <w:rFonts w:ascii="MetaPro-Norm" w:hAnsi="MetaPro-Norm"/>
          <w:i/>
          <w:iCs/>
          <w:color w:val="000000" w:themeColor="text1"/>
          <w:lang w:val="en-US"/>
        </w:rPr>
        <w:br/>
      </w:r>
    </w:p>
    <w:p w14:paraId="632F7DF3" w14:textId="3A903D2A" w:rsidR="007450D5" w:rsidRPr="00AA45C8" w:rsidRDefault="007450D5" w:rsidP="007450D5">
      <w:pPr>
        <w:rPr>
          <w:rFonts w:ascii="MetaPro-Norm" w:hAnsi="MetaPro-Norm"/>
          <w:b/>
          <w:bCs/>
          <w:sz w:val="22"/>
          <w:szCs w:val="22"/>
        </w:rPr>
      </w:pPr>
      <w:r w:rsidRPr="00AA45C8">
        <w:rPr>
          <w:rFonts w:ascii="MetaPro-Norm" w:hAnsi="MetaPro-Norm"/>
          <w:sz w:val="22"/>
          <w:szCs w:val="22"/>
        </w:rPr>
        <w:t>We write in advance of the 90</w:t>
      </w:r>
      <w:r w:rsidRPr="00AA45C8">
        <w:rPr>
          <w:rFonts w:ascii="MetaPro-Norm" w:hAnsi="MetaPro-Norm"/>
          <w:sz w:val="22"/>
          <w:szCs w:val="22"/>
          <w:vertAlign w:val="superscript"/>
        </w:rPr>
        <w:t>th</w:t>
      </w:r>
      <w:r w:rsidRPr="00AA45C8">
        <w:rPr>
          <w:rFonts w:ascii="MetaPro-Norm" w:hAnsi="MetaPro-Norm"/>
          <w:sz w:val="22"/>
          <w:szCs w:val="22"/>
        </w:rPr>
        <w:t xml:space="preserve"> pre-session of the Committee on Rights of the Child and its adoption of a list of issues prior to reporting regarding Sierra Leone’s compliance with the Convention on the Rights of the Child. This submission includes information on </w:t>
      </w:r>
      <w:r w:rsidRPr="00AA45C8">
        <w:rPr>
          <w:rFonts w:ascii="MetaPro-Norm" w:hAnsi="MetaPro-Norm"/>
          <w:bCs/>
          <w:iCs/>
          <w:sz w:val="22"/>
          <w:szCs w:val="22"/>
        </w:rPr>
        <w:t>barriers to the right to primary and secondary education and the country’s efforts to protect education from attack during armed conflict.</w:t>
      </w:r>
    </w:p>
    <w:p w14:paraId="2FFFB968" w14:textId="77777777" w:rsidR="007450D5" w:rsidRPr="00AA45C8" w:rsidRDefault="007450D5" w:rsidP="007450D5">
      <w:pPr>
        <w:rPr>
          <w:rFonts w:ascii="MetaPro-Norm" w:hAnsi="MetaPro-Norm"/>
          <w:sz w:val="22"/>
          <w:szCs w:val="22"/>
        </w:rPr>
      </w:pPr>
    </w:p>
    <w:p w14:paraId="0078945D" w14:textId="29AE7A2F" w:rsidR="007450D5" w:rsidRPr="00AA45C8" w:rsidRDefault="007450D5" w:rsidP="007450D5">
      <w:pPr>
        <w:rPr>
          <w:rFonts w:ascii="MetaPro-Norm" w:hAnsi="MetaPro-Norm"/>
          <w:b/>
          <w:i/>
          <w:sz w:val="22"/>
          <w:szCs w:val="22"/>
        </w:rPr>
      </w:pPr>
      <w:r w:rsidRPr="00AA45C8">
        <w:rPr>
          <w:rFonts w:ascii="MetaPro-Norm" w:hAnsi="MetaPro-Norm"/>
          <w:b/>
          <w:i/>
          <w:sz w:val="22"/>
          <w:szCs w:val="22"/>
        </w:rPr>
        <w:t>Barriers to the Right to Primary and Secondary Education (Article</w:t>
      </w:r>
      <w:r w:rsidR="00FA74B7">
        <w:rPr>
          <w:rFonts w:ascii="MetaPro-Norm" w:hAnsi="MetaPro-Norm"/>
          <w:b/>
          <w:i/>
          <w:sz w:val="22"/>
          <w:szCs w:val="22"/>
        </w:rPr>
        <w:t>s</w:t>
      </w:r>
      <w:r w:rsidRPr="00AA45C8">
        <w:rPr>
          <w:rFonts w:ascii="MetaPro-Norm" w:hAnsi="MetaPro-Norm"/>
          <w:b/>
          <w:i/>
          <w:sz w:val="22"/>
          <w:szCs w:val="22"/>
        </w:rPr>
        <w:t xml:space="preserve"> </w:t>
      </w:r>
      <w:r w:rsidR="00FA74B7">
        <w:rPr>
          <w:rFonts w:ascii="MetaPro-Norm" w:hAnsi="MetaPro-Norm"/>
          <w:b/>
          <w:i/>
          <w:sz w:val="22"/>
          <w:szCs w:val="22"/>
        </w:rPr>
        <w:t xml:space="preserve">2, 24 and </w:t>
      </w:r>
      <w:r w:rsidRPr="00AA45C8">
        <w:rPr>
          <w:rFonts w:ascii="MetaPro-Norm" w:hAnsi="MetaPro-Norm"/>
          <w:b/>
          <w:i/>
          <w:sz w:val="22"/>
          <w:szCs w:val="22"/>
        </w:rPr>
        <w:t>28)</w:t>
      </w:r>
    </w:p>
    <w:p w14:paraId="2CE07580" w14:textId="77777777" w:rsidR="007450D5" w:rsidRPr="00AA45C8" w:rsidRDefault="007450D5" w:rsidP="007450D5">
      <w:pPr>
        <w:rPr>
          <w:rFonts w:ascii="MetaPro-Norm" w:hAnsi="MetaPro-Norm"/>
          <w:sz w:val="22"/>
          <w:szCs w:val="22"/>
        </w:rPr>
      </w:pPr>
    </w:p>
    <w:p w14:paraId="3511E300" w14:textId="1AFBC71A" w:rsidR="007450D5" w:rsidRPr="00AA45C8" w:rsidRDefault="007450D5" w:rsidP="007450D5">
      <w:pPr>
        <w:rPr>
          <w:rFonts w:ascii="MetaPro-Norm" w:hAnsi="MetaPro-Norm"/>
          <w:i/>
          <w:iCs/>
          <w:sz w:val="22"/>
          <w:szCs w:val="22"/>
        </w:rPr>
      </w:pPr>
      <w:r w:rsidRPr="00AA45C8">
        <w:rPr>
          <w:rFonts w:ascii="MetaPro-Norm" w:hAnsi="MetaPro-Norm"/>
          <w:i/>
          <w:iCs/>
          <w:sz w:val="22"/>
          <w:szCs w:val="22"/>
        </w:rPr>
        <w:t>Pregnant Pupils</w:t>
      </w:r>
    </w:p>
    <w:p w14:paraId="13E99732" w14:textId="3901E340" w:rsidR="007450D5" w:rsidRPr="00AA45C8" w:rsidDel="00B36E87" w:rsidRDefault="007450D5" w:rsidP="007450D5">
      <w:pPr>
        <w:rPr>
          <w:rFonts w:ascii="MetaPro-Norm" w:hAnsi="MetaPro-Norm"/>
          <w:sz w:val="22"/>
          <w:szCs w:val="22"/>
        </w:rPr>
      </w:pPr>
      <w:r w:rsidRPr="00AA45C8" w:rsidDel="00B36E87">
        <w:rPr>
          <w:rFonts w:ascii="MetaPro-Norm" w:hAnsi="MetaPro-Norm"/>
          <w:sz w:val="22"/>
          <w:szCs w:val="22"/>
        </w:rPr>
        <w:t xml:space="preserve">On March 30, 2020, President Julius </w:t>
      </w:r>
      <w:proofErr w:type="spellStart"/>
      <w:r w:rsidRPr="00AA45C8" w:rsidDel="00B36E87">
        <w:rPr>
          <w:rFonts w:ascii="MetaPro-Norm" w:hAnsi="MetaPro-Norm"/>
          <w:sz w:val="22"/>
          <w:szCs w:val="22"/>
        </w:rPr>
        <w:t>Maada</w:t>
      </w:r>
      <w:proofErr w:type="spellEnd"/>
      <w:r w:rsidRPr="00AA45C8" w:rsidDel="00B36E87">
        <w:rPr>
          <w:rFonts w:ascii="MetaPro-Norm" w:hAnsi="MetaPro-Norm"/>
          <w:sz w:val="22"/>
          <w:szCs w:val="22"/>
        </w:rPr>
        <w:t xml:space="preserve"> Bio and Education Minister David </w:t>
      </w:r>
      <w:proofErr w:type="spellStart"/>
      <w:r w:rsidRPr="00AA45C8" w:rsidDel="00B36E87">
        <w:rPr>
          <w:rFonts w:ascii="MetaPro-Norm" w:hAnsi="MetaPro-Norm"/>
          <w:sz w:val="22"/>
          <w:szCs w:val="22"/>
        </w:rPr>
        <w:t>Moinina</w:t>
      </w:r>
      <w:proofErr w:type="spellEnd"/>
      <w:r w:rsidRPr="00AA45C8" w:rsidDel="00B36E87">
        <w:rPr>
          <w:rFonts w:ascii="MetaPro-Norm" w:hAnsi="MetaPro-Norm"/>
          <w:sz w:val="22"/>
          <w:szCs w:val="22"/>
        </w:rPr>
        <w:t xml:space="preserve"> </w:t>
      </w:r>
      <w:proofErr w:type="spellStart"/>
      <w:r w:rsidRPr="00AA45C8" w:rsidDel="00B36E87">
        <w:rPr>
          <w:rFonts w:ascii="MetaPro-Norm" w:hAnsi="MetaPro-Norm"/>
          <w:sz w:val="22"/>
          <w:szCs w:val="22"/>
        </w:rPr>
        <w:t>Sengeh</w:t>
      </w:r>
      <w:proofErr w:type="spellEnd"/>
      <w:r w:rsidRPr="00AA45C8" w:rsidDel="00B36E87">
        <w:rPr>
          <w:rFonts w:ascii="MetaPro-Norm" w:hAnsi="MetaPro-Norm"/>
          <w:sz w:val="22"/>
          <w:szCs w:val="22"/>
        </w:rPr>
        <w:t xml:space="preserve"> announced the immediate end to the </w:t>
      </w:r>
      <w:r w:rsidR="00DA3602">
        <w:rPr>
          <w:rFonts w:ascii="MetaPro-Norm" w:hAnsi="MetaPro-Norm"/>
          <w:sz w:val="22"/>
          <w:szCs w:val="22"/>
        </w:rPr>
        <w:t xml:space="preserve">government’s </w:t>
      </w:r>
      <w:r w:rsidRPr="00AA45C8" w:rsidDel="00B36E87">
        <w:rPr>
          <w:rFonts w:ascii="MetaPro-Norm" w:hAnsi="MetaPro-Norm"/>
          <w:sz w:val="22"/>
          <w:szCs w:val="22"/>
        </w:rPr>
        <w:t>school ban against pregnant girls and teenage mothers in place since 2010.</w:t>
      </w:r>
    </w:p>
    <w:p w14:paraId="2FB80BDB" w14:textId="42ABA29B" w:rsidR="007450D5" w:rsidRPr="00AA45C8" w:rsidRDefault="007450D5" w:rsidP="007450D5">
      <w:pPr>
        <w:rPr>
          <w:rFonts w:ascii="MetaPro-Norm" w:hAnsi="MetaPro-Norm"/>
          <w:sz w:val="22"/>
          <w:szCs w:val="22"/>
        </w:rPr>
      </w:pPr>
    </w:p>
    <w:p w14:paraId="66177323" w14:textId="3311116A" w:rsidR="00B36E87" w:rsidRDefault="007450D5" w:rsidP="00B36E87">
      <w:pPr>
        <w:rPr>
          <w:rFonts w:ascii="MetaPro-Norm" w:hAnsi="MetaPro-Norm"/>
          <w:sz w:val="22"/>
          <w:szCs w:val="22"/>
        </w:rPr>
      </w:pPr>
      <w:r w:rsidRPr="00AA45C8">
        <w:rPr>
          <w:rFonts w:ascii="MetaPro-Norm" w:hAnsi="MetaPro-Norm"/>
          <w:sz w:val="22"/>
          <w:szCs w:val="22"/>
        </w:rPr>
        <w:t>Sierra Leone was among a handful of countries in Africa that explicitly banned girls who became pregnant or are mothers from its schools</w:t>
      </w:r>
      <w:r w:rsidR="00DA3602">
        <w:rPr>
          <w:rFonts w:ascii="MetaPro-Norm" w:hAnsi="MetaPro-Norm"/>
          <w:sz w:val="22"/>
          <w:szCs w:val="22"/>
        </w:rPr>
        <w:t xml:space="preserve"> as government policy</w:t>
      </w:r>
      <w:r w:rsidRPr="00AA45C8">
        <w:rPr>
          <w:rFonts w:ascii="MetaPro-Norm" w:hAnsi="MetaPro-Norm"/>
          <w:sz w:val="22"/>
          <w:szCs w:val="22"/>
        </w:rPr>
        <w:t>. In December 2019, in a case brought by a coalition of Sierra Leonean and international groups, the Court of Justice of the Economic Community of West African States (ECOWAS) ruled that the ban was discriminatory and ordered the Sierra Leone government to revoke it.</w:t>
      </w:r>
      <w:r w:rsidRPr="00AA45C8">
        <w:rPr>
          <w:rStyle w:val="FootnoteReference"/>
          <w:rFonts w:ascii="MetaPro-Norm" w:hAnsi="MetaPro-Norm"/>
          <w:sz w:val="22"/>
          <w:szCs w:val="22"/>
        </w:rPr>
        <w:footnoteReference w:id="1"/>
      </w:r>
      <w:r w:rsidRPr="00AA45C8">
        <w:rPr>
          <w:rFonts w:ascii="MetaPro-Norm" w:hAnsi="MetaPro-Norm"/>
          <w:sz w:val="22"/>
          <w:szCs w:val="22"/>
        </w:rPr>
        <w:t xml:space="preserve"> The court also found that alternative schools for pregnant students, a largely donor-funded government program, was also discriminatory.</w:t>
      </w:r>
      <w:r w:rsidRPr="00AA45C8">
        <w:rPr>
          <w:rStyle w:val="FootnoteReference"/>
          <w:rFonts w:ascii="MetaPro-Norm" w:hAnsi="MetaPro-Norm"/>
          <w:sz w:val="22"/>
          <w:szCs w:val="22"/>
        </w:rPr>
        <w:footnoteReference w:id="2"/>
      </w:r>
      <w:r w:rsidR="00B36E87" w:rsidRPr="00B36E87">
        <w:rPr>
          <w:rFonts w:ascii="MetaPro-Norm" w:hAnsi="MetaPro-Norm"/>
          <w:sz w:val="22"/>
          <w:szCs w:val="22"/>
        </w:rPr>
        <w:t xml:space="preserve"> </w:t>
      </w:r>
    </w:p>
    <w:p w14:paraId="66B1AF74" w14:textId="77777777" w:rsidR="00B36E87" w:rsidRDefault="00B36E87" w:rsidP="00B36E87">
      <w:pPr>
        <w:rPr>
          <w:rFonts w:ascii="MetaPro-Norm" w:hAnsi="MetaPro-Norm"/>
          <w:sz w:val="22"/>
          <w:szCs w:val="22"/>
        </w:rPr>
      </w:pPr>
    </w:p>
    <w:p w14:paraId="75346F29" w14:textId="43FAA138" w:rsidR="007450D5" w:rsidRPr="00AA45C8" w:rsidRDefault="007450D5" w:rsidP="007450D5">
      <w:pPr>
        <w:rPr>
          <w:rFonts w:ascii="MetaPro-Norm" w:hAnsi="MetaPro-Norm"/>
          <w:sz w:val="22"/>
          <w:szCs w:val="22"/>
        </w:rPr>
      </w:pPr>
      <w:r w:rsidRPr="00AA45C8">
        <w:rPr>
          <w:rFonts w:ascii="MetaPro-Norm" w:hAnsi="MetaPro-Norm"/>
          <w:sz w:val="22"/>
          <w:szCs w:val="22"/>
        </w:rPr>
        <w:t>Teenage pregnancy is endemic in Sierra Leone. Thirty-six percent of all pregnancies in the country occur among adolescent girls. Only 38 percent of girls are enrolled in secondary schools.</w:t>
      </w:r>
      <w:r w:rsidR="00C12998" w:rsidRPr="00AA45C8">
        <w:rPr>
          <w:rStyle w:val="FootnoteReference"/>
          <w:rFonts w:ascii="MetaPro-Norm" w:hAnsi="MetaPro-Norm"/>
          <w:sz w:val="22"/>
          <w:szCs w:val="22"/>
        </w:rPr>
        <w:footnoteReference w:id="3"/>
      </w:r>
      <w:r w:rsidRPr="00AA45C8">
        <w:rPr>
          <w:rFonts w:ascii="MetaPro-Norm" w:hAnsi="MetaPro-Norm"/>
          <w:sz w:val="22"/>
          <w:szCs w:val="22"/>
        </w:rPr>
        <w:t xml:space="preserve"> </w:t>
      </w:r>
    </w:p>
    <w:p w14:paraId="2904E01C" w14:textId="7A1582E5" w:rsidR="00C12998" w:rsidRPr="00CC0981" w:rsidRDefault="00C12998" w:rsidP="00C12998">
      <w:pPr>
        <w:jc w:val="both"/>
        <w:rPr>
          <w:rFonts w:ascii="MetaPro-Norm" w:hAnsi="MetaPro-Norm"/>
          <w:sz w:val="22"/>
          <w:szCs w:val="22"/>
        </w:rPr>
      </w:pPr>
    </w:p>
    <w:p w14:paraId="3B164D4A" w14:textId="77777777" w:rsidR="00C12998" w:rsidRPr="00AA45C8" w:rsidRDefault="00C12998" w:rsidP="00C12998">
      <w:pPr>
        <w:rPr>
          <w:rFonts w:ascii="MetaPro-Norm" w:hAnsi="MetaPro-Norm"/>
          <w:i/>
          <w:color w:val="000000" w:themeColor="text1"/>
          <w:sz w:val="22"/>
          <w:szCs w:val="22"/>
        </w:rPr>
      </w:pPr>
      <w:r w:rsidRPr="00AA45C8">
        <w:rPr>
          <w:rFonts w:ascii="MetaPro-Norm" w:hAnsi="MetaPro-Norm"/>
          <w:i/>
          <w:color w:val="000000" w:themeColor="text1"/>
          <w:sz w:val="22"/>
          <w:szCs w:val="22"/>
        </w:rPr>
        <w:t>Human Rights Watch calls on the Committee to recommend to the Sierra Leone government:</w:t>
      </w:r>
    </w:p>
    <w:p w14:paraId="619FF5C9" w14:textId="77777777" w:rsidR="00C12998" w:rsidRPr="00AA45C8" w:rsidRDefault="00C12998" w:rsidP="00C12998">
      <w:pPr>
        <w:jc w:val="both"/>
        <w:rPr>
          <w:rFonts w:ascii="MetaPro-Norm" w:hAnsi="MetaPro-Norm"/>
          <w:sz w:val="22"/>
          <w:szCs w:val="22"/>
        </w:rPr>
      </w:pPr>
    </w:p>
    <w:p w14:paraId="6E0B794D" w14:textId="0EAAE834" w:rsidR="007450D5" w:rsidRPr="00AA45C8" w:rsidRDefault="00C12998" w:rsidP="007450D5">
      <w:pPr>
        <w:pStyle w:val="ListParagraph"/>
        <w:numPr>
          <w:ilvl w:val="0"/>
          <w:numId w:val="4"/>
        </w:numPr>
        <w:rPr>
          <w:rFonts w:ascii="MetaPro-Norm" w:hAnsi="MetaPro-Norm"/>
        </w:rPr>
      </w:pPr>
      <w:r w:rsidRPr="00AA45C8">
        <w:rPr>
          <w:rFonts w:ascii="MetaPro-Norm" w:hAnsi="MetaPro-Norm"/>
        </w:rPr>
        <w:t>Adopt a human rights-compliant “continuation” policy to ensure that the decision is fully put into effect nationwide, and that it spells out girls’ rights so that education staff have clear guidance.</w:t>
      </w:r>
    </w:p>
    <w:p w14:paraId="4D9AC637" w14:textId="6BEFC0AA" w:rsidR="00C12998" w:rsidRDefault="00C12998" w:rsidP="007450D5">
      <w:pPr>
        <w:pStyle w:val="ListParagraph"/>
        <w:numPr>
          <w:ilvl w:val="0"/>
          <w:numId w:val="4"/>
        </w:numPr>
        <w:rPr>
          <w:rFonts w:ascii="MetaPro-Norm" w:hAnsi="MetaPro-Norm"/>
        </w:rPr>
      </w:pPr>
      <w:r w:rsidRPr="00AA45C8">
        <w:rPr>
          <w:rFonts w:ascii="MetaPro-Norm" w:hAnsi="MetaPro-Norm"/>
        </w:rPr>
        <w:t xml:space="preserve">Adopt a policy </w:t>
      </w:r>
      <w:r w:rsidR="00D279D2">
        <w:rPr>
          <w:rFonts w:ascii="MetaPro-Norm" w:hAnsi="MetaPro-Norm"/>
        </w:rPr>
        <w:t>that</w:t>
      </w:r>
      <w:r w:rsidR="00D279D2" w:rsidRPr="00AA45C8">
        <w:rPr>
          <w:rFonts w:ascii="MetaPro-Norm" w:hAnsi="MetaPro-Norm"/>
        </w:rPr>
        <w:t xml:space="preserve"> </w:t>
      </w:r>
      <w:r w:rsidRPr="00AA45C8">
        <w:rPr>
          <w:rFonts w:ascii="MetaPro-Norm" w:hAnsi="MetaPro-Norm"/>
        </w:rPr>
        <w:t xml:space="preserve">provides special accommodations for young mothers at school, for instance time for breast-feeding, time off when babies are ill or to attend health clinics, and access to nurseries or early childhood </w:t>
      </w:r>
      <w:proofErr w:type="spellStart"/>
      <w:r w:rsidRPr="00AA45C8">
        <w:rPr>
          <w:rFonts w:ascii="MetaPro-Norm" w:hAnsi="MetaPro-Norm"/>
        </w:rPr>
        <w:t>centers</w:t>
      </w:r>
      <w:proofErr w:type="spellEnd"/>
      <w:r w:rsidRPr="00AA45C8">
        <w:rPr>
          <w:rFonts w:ascii="MetaPro-Norm" w:hAnsi="MetaPro-Norm"/>
        </w:rPr>
        <w:t xml:space="preserve"> close to schools.</w:t>
      </w:r>
    </w:p>
    <w:p w14:paraId="350B0CE7" w14:textId="63C93612" w:rsidR="00FE76CC" w:rsidRDefault="00DE6E68" w:rsidP="007450D5">
      <w:pPr>
        <w:rPr>
          <w:rFonts w:ascii="MetaPro-Norm" w:hAnsi="MetaPro-Norm"/>
        </w:rPr>
      </w:pPr>
      <w:r w:rsidRPr="00DE6E68">
        <w:rPr>
          <w:rFonts w:ascii="MetaPro-Norm" w:hAnsi="MetaPro-Norm"/>
        </w:rPr>
        <w:t>Stream</w:t>
      </w:r>
      <w:r>
        <w:rPr>
          <w:rFonts w:ascii="MetaPro-Norm" w:hAnsi="MetaPro-Norm"/>
        </w:rPr>
        <w:t>line</w:t>
      </w:r>
      <w:r w:rsidRPr="00DE6E68">
        <w:rPr>
          <w:rFonts w:ascii="MetaPro-Norm" w:hAnsi="MetaPro-Norm"/>
        </w:rPr>
        <w:t xml:space="preserve"> its laws governing marriage to ensure that there is a clear</w:t>
      </w:r>
      <w:r w:rsidR="00D279D2">
        <w:rPr>
          <w:rFonts w:ascii="MetaPro-Norm" w:hAnsi="MetaPro-Norm"/>
        </w:rPr>
        <w:t>,</w:t>
      </w:r>
      <w:r w:rsidRPr="00DE6E68">
        <w:rPr>
          <w:rFonts w:ascii="MetaPro-Norm" w:hAnsi="MetaPro-Norm"/>
        </w:rPr>
        <w:t xml:space="preserve"> internationally recognized minimum marriage age of 18 for both boys and girls</w:t>
      </w:r>
      <w:r>
        <w:rPr>
          <w:rFonts w:ascii="MetaPro-Norm" w:hAnsi="MetaPro-Norm"/>
        </w:rPr>
        <w:t>, without parental consent.</w:t>
      </w:r>
    </w:p>
    <w:p w14:paraId="47A63624" w14:textId="77777777" w:rsidR="00FE76CC" w:rsidRDefault="00FE76CC" w:rsidP="007450D5">
      <w:pPr>
        <w:rPr>
          <w:rFonts w:ascii="MetaPro-Norm" w:hAnsi="MetaPro-Norm"/>
        </w:rPr>
      </w:pPr>
    </w:p>
    <w:p w14:paraId="4939616E" w14:textId="03FACD64" w:rsidR="007450D5" w:rsidRPr="00DE6E68" w:rsidRDefault="007450D5" w:rsidP="007450D5">
      <w:pPr>
        <w:rPr>
          <w:rFonts w:ascii="MetaPro-Norm" w:hAnsi="MetaPro-Norm"/>
          <w:i/>
          <w:color w:val="000000" w:themeColor="text1"/>
          <w:sz w:val="22"/>
          <w:szCs w:val="22"/>
        </w:rPr>
      </w:pPr>
      <w:r w:rsidRPr="00DE6E68">
        <w:rPr>
          <w:rFonts w:ascii="MetaPro-Norm" w:hAnsi="MetaPro-Norm"/>
          <w:i/>
          <w:color w:val="000000" w:themeColor="text1"/>
          <w:sz w:val="22"/>
          <w:szCs w:val="22"/>
        </w:rPr>
        <w:t>Human Rights Watch recommends that the Committee ask the Sierra Leone government:</w:t>
      </w:r>
    </w:p>
    <w:p w14:paraId="395B8683" w14:textId="77777777" w:rsidR="007450D5" w:rsidRPr="00AA45C8" w:rsidRDefault="007450D5" w:rsidP="007450D5">
      <w:pPr>
        <w:rPr>
          <w:rFonts w:ascii="MetaPro-Norm" w:hAnsi="MetaPro-Norm"/>
          <w:i/>
          <w:color w:val="000000" w:themeColor="text1"/>
          <w:sz w:val="22"/>
          <w:szCs w:val="22"/>
        </w:rPr>
      </w:pPr>
    </w:p>
    <w:p w14:paraId="5F1096B7" w14:textId="2CEBD1E1" w:rsidR="00DE6E68" w:rsidRPr="00CC0981" w:rsidRDefault="00DE6E68" w:rsidP="007450D5">
      <w:pPr>
        <w:pStyle w:val="ListParagraph"/>
        <w:numPr>
          <w:ilvl w:val="0"/>
          <w:numId w:val="2"/>
        </w:numPr>
        <w:spacing w:after="0" w:line="240" w:lineRule="auto"/>
        <w:rPr>
          <w:rFonts w:ascii="MetaPro-Norm" w:hAnsi="MetaPro-Norm"/>
          <w:color w:val="000000" w:themeColor="text1"/>
        </w:rPr>
      </w:pPr>
      <w:r>
        <w:rPr>
          <w:rFonts w:ascii="MetaPro-Norm" w:hAnsi="MetaPro-Norm"/>
          <w:color w:val="000000" w:themeColor="text1"/>
          <w:shd w:val="clear" w:color="auto" w:fill="FFFFFF"/>
        </w:rPr>
        <w:t xml:space="preserve">Other than revoking the </w:t>
      </w:r>
      <w:r w:rsidR="00B36E87">
        <w:rPr>
          <w:rFonts w:ascii="MetaPro-Norm" w:hAnsi="MetaPro-Norm"/>
          <w:color w:val="000000" w:themeColor="text1"/>
          <w:shd w:val="clear" w:color="auto" w:fill="FFFFFF"/>
        </w:rPr>
        <w:t>policy</w:t>
      </w:r>
      <w:r>
        <w:rPr>
          <w:rFonts w:ascii="MetaPro-Norm" w:hAnsi="MetaPro-Norm"/>
          <w:color w:val="000000" w:themeColor="text1"/>
          <w:shd w:val="clear" w:color="auto" w:fill="FFFFFF"/>
        </w:rPr>
        <w:t xml:space="preserve"> that prevented pregnant girls from attending regular schools, what steps has the Sierra Leone government taken to comply with the recommendations of the 2019 ECOWAS </w:t>
      </w:r>
      <w:r w:rsidR="00D279D2">
        <w:rPr>
          <w:rFonts w:ascii="MetaPro-Norm" w:hAnsi="MetaPro-Norm"/>
          <w:color w:val="000000" w:themeColor="text1"/>
          <w:shd w:val="clear" w:color="auto" w:fill="FFFFFF"/>
        </w:rPr>
        <w:t>C</w:t>
      </w:r>
      <w:r>
        <w:rPr>
          <w:rFonts w:ascii="MetaPro-Norm" w:hAnsi="MetaPro-Norm"/>
          <w:color w:val="000000" w:themeColor="text1"/>
          <w:shd w:val="clear" w:color="auto" w:fill="FFFFFF"/>
        </w:rPr>
        <w:t>ourt of Justice?</w:t>
      </w:r>
    </w:p>
    <w:p w14:paraId="4EE23354" w14:textId="77777777" w:rsidR="00DE6E68" w:rsidRPr="00CC0981" w:rsidRDefault="00DE6E68" w:rsidP="007450D5">
      <w:pPr>
        <w:pStyle w:val="ListParagraph"/>
        <w:numPr>
          <w:ilvl w:val="0"/>
          <w:numId w:val="2"/>
        </w:numPr>
        <w:spacing w:after="0" w:line="240" w:lineRule="auto"/>
        <w:rPr>
          <w:rFonts w:ascii="MetaPro-Norm" w:hAnsi="MetaPro-Norm"/>
          <w:color w:val="000000" w:themeColor="text1"/>
        </w:rPr>
      </w:pPr>
      <w:r>
        <w:rPr>
          <w:rFonts w:ascii="MetaPro-Norm" w:hAnsi="MetaPro-Norm"/>
          <w:color w:val="000000" w:themeColor="text1"/>
          <w:shd w:val="clear" w:color="auto" w:fill="FFFFFF"/>
        </w:rPr>
        <w:t>What is the status of the adoption of a national policy to facilitate continuation of education for pregnant girls?</w:t>
      </w:r>
    </w:p>
    <w:p w14:paraId="13F86E56" w14:textId="6DDF6AB8" w:rsidR="00DE6E68" w:rsidRPr="00F11F94" w:rsidRDefault="00DE6E68" w:rsidP="00F11F94">
      <w:pPr>
        <w:pStyle w:val="ListParagraph"/>
        <w:numPr>
          <w:ilvl w:val="0"/>
          <w:numId w:val="2"/>
        </w:numPr>
        <w:spacing w:after="0" w:line="240" w:lineRule="auto"/>
        <w:rPr>
          <w:rFonts w:ascii="MetaPro-Norm" w:hAnsi="MetaPro-Norm"/>
          <w:color w:val="000000" w:themeColor="text1"/>
        </w:rPr>
      </w:pPr>
      <w:r>
        <w:rPr>
          <w:rFonts w:ascii="MetaPro-Norm" w:hAnsi="MetaPro-Norm"/>
          <w:color w:val="000000" w:themeColor="text1"/>
        </w:rPr>
        <w:t>What steps are being taken to ensure pregnant students</w:t>
      </w:r>
      <w:r w:rsidR="00B85CA4">
        <w:rPr>
          <w:rFonts w:ascii="MetaPro-Norm" w:hAnsi="MetaPro-Norm"/>
          <w:color w:val="000000" w:themeColor="text1"/>
        </w:rPr>
        <w:t xml:space="preserve">, </w:t>
      </w:r>
      <w:r>
        <w:rPr>
          <w:rFonts w:ascii="MetaPro-Norm" w:hAnsi="MetaPro-Norm"/>
          <w:color w:val="000000" w:themeColor="text1"/>
        </w:rPr>
        <w:t xml:space="preserve">adolescent mothers </w:t>
      </w:r>
      <w:r w:rsidR="00B85CA4">
        <w:rPr>
          <w:rFonts w:ascii="MetaPro-Norm" w:hAnsi="MetaPro-Norm"/>
          <w:color w:val="000000" w:themeColor="text1"/>
        </w:rPr>
        <w:t xml:space="preserve">and married students </w:t>
      </w:r>
      <w:r>
        <w:rPr>
          <w:rFonts w:ascii="MetaPro-Norm" w:hAnsi="MetaPro-Norm"/>
          <w:color w:val="000000" w:themeColor="text1"/>
        </w:rPr>
        <w:t>can return to school, remain in school and be successful in their studies?</w:t>
      </w:r>
      <w:r w:rsidR="00B36E87" w:rsidRPr="00B36E87">
        <w:rPr>
          <w:rFonts w:ascii="MetaPro-Norm" w:hAnsi="MetaPro-Norm"/>
          <w:color w:val="000000" w:themeColor="text1"/>
          <w:shd w:val="clear" w:color="auto" w:fill="FFFFFF"/>
        </w:rPr>
        <w:t xml:space="preserve"> </w:t>
      </w:r>
      <w:r w:rsidR="00B36E87" w:rsidRPr="00AA45C8">
        <w:rPr>
          <w:rFonts w:ascii="MetaPro-Norm" w:hAnsi="MetaPro-Norm"/>
          <w:color w:val="000000" w:themeColor="text1"/>
          <w:shd w:val="clear" w:color="auto" w:fill="FFFFFF"/>
        </w:rPr>
        <w:t xml:space="preserve">What steps are being taken to </w:t>
      </w:r>
      <w:r w:rsidR="00B36E87">
        <w:rPr>
          <w:rFonts w:ascii="MetaPro-Norm" w:hAnsi="MetaPro-Norm"/>
          <w:color w:val="000000" w:themeColor="text1"/>
          <w:shd w:val="clear" w:color="auto" w:fill="FFFFFF"/>
        </w:rPr>
        <w:t>ensure schools are inclusive</w:t>
      </w:r>
      <w:r w:rsidR="00B36E87" w:rsidRPr="00AA45C8">
        <w:rPr>
          <w:rFonts w:ascii="MetaPro-Norm" w:hAnsi="MetaPro-Norm"/>
          <w:color w:val="000000" w:themeColor="text1"/>
        </w:rPr>
        <w:t xml:space="preserve"> environment</w:t>
      </w:r>
      <w:r w:rsidR="00B36E87">
        <w:rPr>
          <w:rFonts w:ascii="MetaPro-Norm" w:hAnsi="MetaPro-Norm"/>
          <w:color w:val="000000" w:themeColor="text1"/>
        </w:rPr>
        <w:t>s</w:t>
      </w:r>
      <w:r w:rsidR="00B36E87" w:rsidRPr="00AA45C8">
        <w:rPr>
          <w:rFonts w:ascii="MetaPro-Norm" w:hAnsi="MetaPro-Norm"/>
          <w:color w:val="000000" w:themeColor="text1"/>
        </w:rPr>
        <w:t xml:space="preserve"> free from stigma and discrimination</w:t>
      </w:r>
      <w:r w:rsidR="00B36E87">
        <w:rPr>
          <w:rFonts w:ascii="MetaPro-Norm" w:hAnsi="MetaPro-Norm"/>
          <w:color w:val="000000" w:themeColor="text1"/>
        </w:rPr>
        <w:t xml:space="preserve"> against pregnant students, adolescent mothers and married students</w:t>
      </w:r>
      <w:r w:rsidR="00B36E87" w:rsidRPr="00AA45C8">
        <w:rPr>
          <w:rFonts w:ascii="MetaPro-Norm" w:hAnsi="MetaPro-Norm"/>
          <w:color w:val="000000" w:themeColor="text1"/>
        </w:rPr>
        <w:t>?</w:t>
      </w:r>
    </w:p>
    <w:p w14:paraId="7DBAE059" w14:textId="7180011E" w:rsidR="007450D5" w:rsidRPr="00AA45C8" w:rsidRDefault="007450D5" w:rsidP="007450D5">
      <w:pPr>
        <w:pStyle w:val="ListParagraph"/>
        <w:numPr>
          <w:ilvl w:val="0"/>
          <w:numId w:val="3"/>
        </w:numPr>
        <w:spacing w:after="0" w:line="240" w:lineRule="auto"/>
        <w:jc w:val="both"/>
        <w:rPr>
          <w:rFonts w:ascii="MetaPro-Norm" w:hAnsi="MetaPro-Norm"/>
          <w:color w:val="000000" w:themeColor="text1"/>
          <w:shd w:val="clear" w:color="auto" w:fill="FFFFFF"/>
        </w:rPr>
      </w:pPr>
      <w:r w:rsidRPr="00AA45C8">
        <w:rPr>
          <w:rFonts w:ascii="MetaPro-Norm" w:hAnsi="MetaPro-Norm"/>
          <w:color w:val="000000" w:themeColor="text1"/>
        </w:rPr>
        <w:t xml:space="preserve">What steps are being taken to tackle barriers that lead to low retention of </w:t>
      </w:r>
      <w:r w:rsidR="00B36E87">
        <w:rPr>
          <w:rFonts w:ascii="MetaPro-Norm" w:hAnsi="MetaPro-Norm"/>
          <w:color w:val="000000" w:themeColor="text1"/>
        </w:rPr>
        <w:t xml:space="preserve">female </w:t>
      </w:r>
      <w:r w:rsidRPr="00AA45C8">
        <w:rPr>
          <w:rFonts w:ascii="MetaPro-Norm" w:hAnsi="MetaPro-Norm"/>
          <w:color w:val="000000" w:themeColor="text1"/>
        </w:rPr>
        <w:t>pupils in school, including school fees, indirect costs and gender discrimination, particularly in rural areas?</w:t>
      </w:r>
    </w:p>
    <w:p w14:paraId="053DAA8D" w14:textId="77777777" w:rsidR="007450D5" w:rsidRPr="00AA45C8" w:rsidRDefault="007450D5" w:rsidP="007450D5">
      <w:pPr>
        <w:pStyle w:val="ListParagraph"/>
        <w:numPr>
          <w:ilvl w:val="0"/>
          <w:numId w:val="3"/>
        </w:numPr>
        <w:spacing w:after="0" w:line="240" w:lineRule="auto"/>
        <w:jc w:val="both"/>
        <w:rPr>
          <w:rFonts w:ascii="MetaPro-Norm" w:hAnsi="MetaPro-Norm"/>
          <w:color w:val="000000" w:themeColor="text1"/>
          <w:shd w:val="clear" w:color="auto" w:fill="FFFFFF"/>
        </w:rPr>
      </w:pPr>
      <w:r w:rsidRPr="00AA45C8">
        <w:rPr>
          <w:rFonts w:ascii="MetaPro-Norm" w:hAnsi="MetaPro-Norm"/>
          <w:color w:val="000000" w:themeColor="text1"/>
          <w:shd w:val="clear" w:color="auto" w:fill="FFFFFF"/>
        </w:rPr>
        <w:t>What steps are being taken to increase coverage of adolescent health in rural areas, and provide girls with sexual and reproductive health services?</w:t>
      </w:r>
    </w:p>
    <w:p w14:paraId="29C48C36" w14:textId="2EB64EEC" w:rsidR="007450D5" w:rsidRPr="00AA45C8" w:rsidRDefault="00B36E87" w:rsidP="007450D5">
      <w:pPr>
        <w:pStyle w:val="ListParagraph"/>
        <w:numPr>
          <w:ilvl w:val="0"/>
          <w:numId w:val="3"/>
        </w:numPr>
        <w:spacing w:after="0" w:line="240" w:lineRule="auto"/>
        <w:jc w:val="both"/>
        <w:rPr>
          <w:rFonts w:ascii="MetaPro-Norm" w:hAnsi="MetaPro-Norm"/>
          <w:color w:val="000000" w:themeColor="text1"/>
          <w:shd w:val="clear" w:color="auto" w:fill="FFFFFF"/>
        </w:rPr>
      </w:pPr>
      <w:r>
        <w:rPr>
          <w:rFonts w:ascii="MetaPro-Norm" w:hAnsi="MetaPro-Norm"/>
          <w:color w:val="000000" w:themeColor="text1"/>
          <w:shd w:val="clear" w:color="auto" w:fill="FFFFFF"/>
        </w:rPr>
        <w:t>With regards to Education Plus, the government’s new adolescent girl-focused flagship program</w:t>
      </w:r>
      <w:r w:rsidR="00D279D2">
        <w:rPr>
          <w:rFonts w:ascii="MetaPro-Norm" w:hAnsi="MetaPro-Norm"/>
          <w:color w:val="000000" w:themeColor="text1"/>
          <w:shd w:val="clear" w:color="auto" w:fill="FFFFFF"/>
        </w:rPr>
        <w:t>,</w:t>
      </w:r>
      <w:r>
        <w:rPr>
          <w:rStyle w:val="FootnoteReference"/>
          <w:rFonts w:ascii="MetaPro-Norm" w:hAnsi="MetaPro-Norm"/>
          <w:color w:val="000000" w:themeColor="text1"/>
          <w:shd w:val="clear" w:color="auto" w:fill="FFFFFF"/>
        </w:rPr>
        <w:footnoteReference w:id="4"/>
      </w:r>
      <w:r>
        <w:rPr>
          <w:rFonts w:ascii="MetaPro-Norm" w:hAnsi="MetaPro-Norm"/>
          <w:color w:val="000000" w:themeColor="text1"/>
          <w:shd w:val="clear" w:color="auto" w:fill="FFFFFF"/>
        </w:rPr>
        <w:t xml:space="preserve"> w</w:t>
      </w:r>
      <w:r w:rsidR="007450D5" w:rsidRPr="00AA45C8">
        <w:rPr>
          <w:rFonts w:ascii="MetaPro-Norm" w:hAnsi="MetaPro-Norm"/>
          <w:color w:val="000000" w:themeColor="text1"/>
          <w:shd w:val="clear" w:color="auto" w:fill="FFFFFF"/>
        </w:rPr>
        <w:t xml:space="preserve">hat steps are being taken to </w:t>
      </w:r>
      <w:r w:rsidR="007450D5" w:rsidRPr="00AA45C8">
        <w:rPr>
          <w:rFonts w:ascii="MetaPro-Norm" w:hAnsi="MetaPro-Norm"/>
          <w:color w:val="000000" w:themeColor="text1"/>
        </w:rPr>
        <w:t>adopt a strong curriculum on comprehensive sexuality education</w:t>
      </w:r>
      <w:r w:rsidR="00D279D2">
        <w:rPr>
          <w:rFonts w:ascii="MetaPro-Norm" w:hAnsi="MetaPro-Norm"/>
          <w:color w:val="000000" w:themeColor="text1"/>
        </w:rPr>
        <w:t xml:space="preserve"> </w:t>
      </w:r>
      <w:proofErr w:type="gramStart"/>
      <w:r w:rsidR="00D279D2">
        <w:rPr>
          <w:rFonts w:ascii="MetaPro-Norm" w:hAnsi="MetaPro-Norm"/>
          <w:color w:val="000000" w:themeColor="text1"/>
        </w:rPr>
        <w:t>that</w:t>
      </w:r>
      <w:r w:rsidR="007450D5" w:rsidRPr="00AA45C8">
        <w:rPr>
          <w:rFonts w:ascii="MetaPro-Norm" w:hAnsi="MetaPro-Norm"/>
          <w:color w:val="000000" w:themeColor="text1"/>
        </w:rPr>
        <w:t xml:space="preserve">  complies</w:t>
      </w:r>
      <w:proofErr w:type="gramEnd"/>
      <w:r w:rsidR="007450D5" w:rsidRPr="00AA45C8">
        <w:rPr>
          <w:rFonts w:ascii="MetaPro-Norm" w:hAnsi="MetaPro-Norm"/>
          <w:color w:val="000000" w:themeColor="text1"/>
        </w:rPr>
        <w:t xml:space="preserve"> with international standards, is mandatory, age-appropriate, and scientifically accurate; </w:t>
      </w:r>
      <w:r w:rsidR="00D279D2">
        <w:rPr>
          <w:rFonts w:ascii="MetaPro-Norm" w:hAnsi="MetaPro-Norm"/>
          <w:color w:val="000000" w:themeColor="text1"/>
        </w:rPr>
        <w:t xml:space="preserve">and that </w:t>
      </w:r>
      <w:r w:rsidR="007450D5" w:rsidRPr="00AA45C8">
        <w:rPr>
          <w:rFonts w:ascii="MetaPro-Norm" w:hAnsi="MetaPro-Norm"/>
          <w:color w:val="000000" w:themeColor="text1"/>
        </w:rPr>
        <w:t>includ</w:t>
      </w:r>
      <w:r w:rsidR="00D279D2">
        <w:rPr>
          <w:rFonts w:ascii="MetaPro-Norm" w:hAnsi="MetaPro-Norm"/>
          <w:color w:val="000000" w:themeColor="text1"/>
        </w:rPr>
        <w:t>es</w:t>
      </w:r>
      <w:r w:rsidR="007450D5" w:rsidRPr="00AA45C8">
        <w:rPr>
          <w:rFonts w:ascii="MetaPro-Norm" w:hAnsi="MetaPro-Norm"/>
          <w:color w:val="000000" w:themeColor="text1"/>
        </w:rPr>
        <w:t xml:space="preserve"> information on adolescent sexual and reproductive health and rights, responsible sexual </w:t>
      </w:r>
      <w:proofErr w:type="spellStart"/>
      <w:r w:rsidR="007450D5" w:rsidRPr="00AA45C8">
        <w:rPr>
          <w:rFonts w:ascii="MetaPro-Norm" w:hAnsi="MetaPro-Norm"/>
          <w:color w:val="000000" w:themeColor="text1"/>
        </w:rPr>
        <w:t>behavior</w:t>
      </w:r>
      <w:proofErr w:type="spellEnd"/>
      <w:r w:rsidR="007450D5" w:rsidRPr="00AA45C8">
        <w:rPr>
          <w:rFonts w:ascii="MetaPro-Norm" w:hAnsi="MetaPro-Norm"/>
          <w:color w:val="000000" w:themeColor="text1"/>
        </w:rPr>
        <w:t>, consent, and prevention of early pregnancy and sexually transmitted infections?</w:t>
      </w:r>
    </w:p>
    <w:p w14:paraId="78EE3828" w14:textId="39D83270" w:rsidR="007450D5" w:rsidRPr="00C772D0" w:rsidRDefault="007450D5" w:rsidP="007450D5">
      <w:pPr>
        <w:pStyle w:val="ListParagraph"/>
        <w:numPr>
          <w:ilvl w:val="0"/>
          <w:numId w:val="3"/>
        </w:numPr>
        <w:jc w:val="both"/>
        <w:rPr>
          <w:rFonts w:ascii="MetaPro-Norm" w:hAnsi="MetaPro-Norm"/>
        </w:rPr>
      </w:pPr>
      <w:r w:rsidRPr="00AA45C8">
        <w:rPr>
          <w:rFonts w:ascii="MetaPro-Norm" w:hAnsi="MetaPro-Norm"/>
          <w:color w:val="000000" w:themeColor="text1"/>
          <w:shd w:val="clear" w:color="auto" w:fill="FFFFFF"/>
        </w:rPr>
        <w:t>What measures are being taken to raise the minimum age for marriage to 18 and to protect the rights of married girls?</w:t>
      </w:r>
    </w:p>
    <w:p w14:paraId="647C1DB9" w14:textId="634FCD49" w:rsidR="007450D5" w:rsidRPr="00AA45C8" w:rsidRDefault="007450D5" w:rsidP="007450D5">
      <w:pPr>
        <w:rPr>
          <w:rFonts w:ascii="MetaPro-Norm" w:hAnsi="MetaPro-Norm"/>
          <w:b/>
          <w:bCs/>
          <w:sz w:val="22"/>
          <w:szCs w:val="22"/>
        </w:rPr>
      </w:pPr>
      <w:r w:rsidRPr="00AA45C8">
        <w:rPr>
          <w:rFonts w:ascii="MetaPro-Norm" w:hAnsi="MetaPro-Norm"/>
          <w:b/>
          <w:bCs/>
          <w:sz w:val="22"/>
          <w:szCs w:val="22"/>
        </w:rPr>
        <w:lastRenderedPageBreak/>
        <w:t>Protection of Education from Attack (</w:t>
      </w:r>
      <w:r w:rsidR="003F2A93" w:rsidRPr="00AA45C8">
        <w:rPr>
          <w:rFonts w:ascii="MetaPro-Norm" w:hAnsi="MetaPro-Norm"/>
          <w:b/>
          <w:bCs/>
          <w:sz w:val="22"/>
          <w:szCs w:val="22"/>
        </w:rPr>
        <w:t>A</w:t>
      </w:r>
      <w:r w:rsidRPr="00AA45C8">
        <w:rPr>
          <w:rFonts w:ascii="MetaPro-Norm" w:hAnsi="MetaPro-Norm"/>
          <w:b/>
          <w:bCs/>
          <w:sz w:val="22"/>
          <w:szCs w:val="22"/>
        </w:rPr>
        <w:t xml:space="preserve">rticle </w:t>
      </w:r>
      <w:r w:rsidR="00FA74B7">
        <w:rPr>
          <w:rFonts w:ascii="MetaPro-Norm" w:hAnsi="MetaPro-Norm"/>
          <w:b/>
          <w:bCs/>
          <w:sz w:val="22"/>
          <w:szCs w:val="22"/>
        </w:rPr>
        <w:t>28</w:t>
      </w:r>
      <w:r w:rsidRPr="00AA45C8">
        <w:rPr>
          <w:rFonts w:ascii="MetaPro-Norm" w:hAnsi="MetaPro-Norm"/>
          <w:b/>
          <w:bCs/>
          <w:sz w:val="22"/>
          <w:szCs w:val="22"/>
        </w:rPr>
        <w:t xml:space="preserve">) </w:t>
      </w:r>
    </w:p>
    <w:p w14:paraId="4050219A" w14:textId="77777777" w:rsidR="007450D5" w:rsidRPr="00AA45C8" w:rsidRDefault="007450D5" w:rsidP="007450D5">
      <w:pPr>
        <w:rPr>
          <w:rFonts w:ascii="MetaPro-Norm" w:hAnsi="MetaPro-Norm"/>
          <w:color w:val="000000" w:themeColor="text1"/>
          <w:sz w:val="22"/>
          <w:szCs w:val="22"/>
        </w:rPr>
      </w:pPr>
    </w:p>
    <w:p w14:paraId="3D4D8E4C" w14:textId="77777777" w:rsidR="00DB5C1D" w:rsidRPr="00AA45C8" w:rsidRDefault="00DB5C1D" w:rsidP="00DB5C1D">
      <w:pPr>
        <w:rPr>
          <w:rFonts w:ascii="MetaPro-Norm" w:hAnsi="MetaPro-Norm"/>
          <w:color w:val="000000" w:themeColor="text1"/>
          <w:sz w:val="22"/>
          <w:szCs w:val="22"/>
        </w:rPr>
      </w:pPr>
      <w:r w:rsidRPr="00AA45C8">
        <w:rPr>
          <w:rFonts w:ascii="MetaPro-Norm" w:hAnsi="MetaPro-Norm"/>
          <w:color w:val="000000" w:themeColor="text1"/>
          <w:sz w:val="22"/>
          <w:szCs w:val="22"/>
        </w:rPr>
        <w:t xml:space="preserve">Sierra Leone endorsed the Safe Schools Declaration in June 2015, contributing to global efforts to protect education and improve compliance with international law. </w:t>
      </w:r>
    </w:p>
    <w:p w14:paraId="5EEBD485" w14:textId="77777777" w:rsidR="00DB5C1D" w:rsidRDefault="00DB5C1D" w:rsidP="007450D5">
      <w:pPr>
        <w:rPr>
          <w:rFonts w:ascii="MetaPro-Norm" w:hAnsi="MetaPro-Norm"/>
          <w:color w:val="000000" w:themeColor="text1"/>
          <w:sz w:val="22"/>
          <w:szCs w:val="22"/>
        </w:rPr>
      </w:pPr>
    </w:p>
    <w:p w14:paraId="5D25EF5A" w14:textId="19ACBC09" w:rsidR="007450D5" w:rsidRPr="00AA45C8" w:rsidRDefault="007450D5" w:rsidP="007450D5">
      <w:pPr>
        <w:rPr>
          <w:rFonts w:ascii="MetaPro-Norm" w:hAnsi="MetaPro-Norm"/>
          <w:color w:val="000000" w:themeColor="text1"/>
          <w:sz w:val="22"/>
          <w:szCs w:val="22"/>
        </w:rPr>
      </w:pPr>
      <w:r w:rsidRPr="00AA45C8">
        <w:rPr>
          <w:rFonts w:ascii="MetaPro-Norm" w:hAnsi="MetaPro-Norm"/>
          <w:color w:val="000000" w:themeColor="text1"/>
          <w:sz w:val="22"/>
          <w:szCs w:val="22"/>
        </w:rPr>
        <w:t>The Safe Schools Declaration is an inter-governmental political commitment that provides countries the opportunity to express political support for the protection of students, teachers, and schools during times of armed conflict</w:t>
      </w:r>
      <w:r w:rsidRPr="00AA45C8">
        <w:rPr>
          <w:rStyle w:val="FootnoteReference"/>
          <w:rFonts w:ascii="MetaPro-Norm" w:hAnsi="MetaPro-Norm"/>
          <w:color w:val="000000" w:themeColor="text1"/>
          <w:sz w:val="22"/>
          <w:szCs w:val="22"/>
        </w:rPr>
        <w:footnoteReference w:id="5"/>
      </w:r>
      <w:r w:rsidRPr="00AA45C8">
        <w:rPr>
          <w:rFonts w:ascii="MetaPro-Norm" w:hAnsi="MetaPro-Norm"/>
          <w:color w:val="000000" w:themeColor="text1"/>
          <w:sz w:val="22"/>
          <w:szCs w:val="22"/>
        </w:rPr>
        <w:t xml:space="preserve">; the importance of the continuation of education during armed conflict; and the implementation of the </w:t>
      </w:r>
      <w:r w:rsidRPr="00AA45C8">
        <w:rPr>
          <w:rFonts w:ascii="MetaPro-Norm" w:hAnsi="MetaPro-Norm"/>
          <w:i/>
          <w:color w:val="000000" w:themeColor="text1"/>
          <w:sz w:val="22"/>
          <w:szCs w:val="22"/>
        </w:rPr>
        <w:t>Guidelines for Protecting Schools and Universities from Military Use during Armed Conflict.</w:t>
      </w:r>
      <w:r w:rsidRPr="00AA45C8">
        <w:rPr>
          <w:rStyle w:val="FootnoteReference"/>
          <w:rFonts w:ascii="MetaPro-Norm" w:hAnsi="MetaPro-Norm"/>
          <w:sz w:val="22"/>
          <w:szCs w:val="22"/>
        </w:rPr>
        <w:footnoteReference w:id="6"/>
      </w:r>
      <w:r w:rsidRPr="00AA45C8">
        <w:rPr>
          <w:rFonts w:ascii="MetaPro-Norm" w:hAnsi="MetaPro-Norm"/>
          <w:color w:val="000000" w:themeColor="text1"/>
          <w:sz w:val="22"/>
          <w:szCs w:val="22"/>
        </w:rPr>
        <w:t xml:space="preserve"> </w:t>
      </w:r>
    </w:p>
    <w:p w14:paraId="0031F5E6" w14:textId="77777777" w:rsidR="007450D5" w:rsidRPr="00AA45C8" w:rsidRDefault="007450D5" w:rsidP="007450D5">
      <w:pPr>
        <w:jc w:val="both"/>
        <w:rPr>
          <w:rFonts w:ascii="MetaPro-Norm" w:hAnsi="MetaPro-Norm"/>
          <w:color w:val="000000" w:themeColor="text1"/>
          <w:sz w:val="22"/>
          <w:szCs w:val="22"/>
        </w:rPr>
      </w:pPr>
    </w:p>
    <w:p w14:paraId="33880751" w14:textId="0DD08A77" w:rsidR="00607B6E" w:rsidRPr="00AA45C8" w:rsidRDefault="007450D5" w:rsidP="003A7B26">
      <w:pPr>
        <w:rPr>
          <w:rFonts w:ascii="MetaPro-Norm" w:hAnsi="MetaPro-Norm"/>
          <w:color w:val="000000" w:themeColor="text1"/>
          <w:sz w:val="22"/>
          <w:szCs w:val="22"/>
        </w:rPr>
      </w:pPr>
      <w:r w:rsidRPr="00AA45C8">
        <w:rPr>
          <w:rFonts w:ascii="MetaPro-Norm" w:hAnsi="MetaPro-Norm"/>
          <w:sz w:val="22"/>
          <w:szCs w:val="22"/>
        </w:rPr>
        <w:t>In October 2020, the African Committee of Experts on the Rights and Welfare of the Child issued a general comment on children and armed conflict in Africa, in which they stated that “</w:t>
      </w:r>
      <w:r w:rsidR="003A7B26" w:rsidRPr="003A7B26">
        <w:rPr>
          <w:rFonts w:ascii="MetaPro-Norm" w:hAnsi="MetaPro-Norm"/>
          <w:sz w:val="22"/>
          <w:szCs w:val="22"/>
        </w:rPr>
        <w:t>all State Parties’ should either ban the use</w:t>
      </w:r>
      <w:r w:rsidR="003A7B26">
        <w:rPr>
          <w:rFonts w:ascii="MetaPro-Norm" w:hAnsi="MetaPro-Norm"/>
          <w:sz w:val="22"/>
          <w:szCs w:val="22"/>
        </w:rPr>
        <w:t xml:space="preserve"> </w:t>
      </w:r>
      <w:r w:rsidR="003A7B26" w:rsidRPr="003A7B26">
        <w:rPr>
          <w:rFonts w:ascii="MetaPro-Norm" w:hAnsi="MetaPro-Norm"/>
          <w:sz w:val="22"/>
          <w:szCs w:val="22"/>
        </w:rPr>
        <w:t>of schools for military purposes, or, at a minimum, enact concrete measures to</w:t>
      </w:r>
      <w:r w:rsidR="003A7B26">
        <w:rPr>
          <w:rFonts w:ascii="MetaPro-Norm" w:hAnsi="MetaPro-Norm"/>
          <w:sz w:val="22"/>
          <w:szCs w:val="22"/>
        </w:rPr>
        <w:t xml:space="preserve"> </w:t>
      </w:r>
      <w:r w:rsidR="003A7B26" w:rsidRPr="003A7B26">
        <w:rPr>
          <w:rFonts w:ascii="MetaPro-Norm" w:hAnsi="MetaPro-Norm"/>
          <w:sz w:val="22"/>
          <w:szCs w:val="22"/>
        </w:rPr>
        <w:t>deter the use of schools for military purposes in accordance with the Safe</w:t>
      </w:r>
      <w:r w:rsidR="003A7B26">
        <w:rPr>
          <w:rFonts w:ascii="MetaPro-Norm" w:hAnsi="MetaPro-Norm"/>
          <w:sz w:val="22"/>
          <w:szCs w:val="22"/>
        </w:rPr>
        <w:t xml:space="preserve"> </w:t>
      </w:r>
      <w:r w:rsidR="003A7B26" w:rsidRPr="003A7B26">
        <w:rPr>
          <w:rFonts w:ascii="MetaPro-Norm" w:hAnsi="MetaPro-Norm"/>
          <w:sz w:val="22"/>
          <w:szCs w:val="22"/>
        </w:rPr>
        <w:t>Schools Declaration’s Guidelines on Protecting Schools and Universities from</w:t>
      </w:r>
      <w:r w:rsidR="003A7B26">
        <w:rPr>
          <w:rFonts w:ascii="MetaPro-Norm" w:hAnsi="MetaPro-Norm"/>
          <w:sz w:val="22"/>
          <w:szCs w:val="22"/>
        </w:rPr>
        <w:t xml:space="preserve"> </w:t>
      </w:r>
      <w:r w:rsidR="003A7B26" w:rsidRPr="003A7B26">
        <w:rPr>
          <w:rFonts w:ascii="MetaPro-Norm" w:hAnsi="MetaPro-Norm"/>
          <w:sz w:val="22"/>
          <w:szCs w:val="22"/>
        </w:rPr>
        <w:t>Military Use during Armed Conflict, including through their legislation, doctrine,</w:t>
      </w:r>
      <w:r w:rsidR="003A7B26">
        <w:rPr>
          <w:rFonts w:ascii="MetaPro-Norm" w:hAnsi="MetaPro-Norm"/>
          <w:sz w:val="22"/>
          <w:szCs w:val="22"/>
        </w:rPr>
        <w:t xml:space="preserve"> </w:t>
      </w:r>
      <w:r w:rsidR="003A7B26" w:rsidRPr="003A7B26">
        <w:rPr>
          <w:rFonts w:ascii="MetaPro-Norm" w:hAnsi="MetaPro-Norm"/>
          <w:sz w:val="22"/>
          <w:szCs w:val="22"/>
        </w:rPr>
        <w:t>military manuals, rules of engagement, operational orders, and other means of</w:t>
      </w:r>
      <w:r w:rsidR="003A7B26">
        <w:rPr>
          <w:rFonts w:ascii="MetaPro-Norm" w:hAnsi="MetaPro-Norm"/>
          <w:sz w:val="22"/>
          <w:szCs w:val="22"/>
        </w:rPr>
        <w:t xml:space="preserve"> </w:t>
      </w:r>
      <w:r w:rsidR="003A7B26" w:rsidRPr="003A7B26">
        <w:rPr>
          <w:rFonts w:ascii="MetaPro-Norm" w:hAnsi="MetaPro-Norm"/>
          <w:sz w:val="22"/>
          <w:szCs w:val="22"/>
        </w:rPr>
        <w:t>dissemination to encourage appropriate practice throughout the chain of</w:t>
      </w:r>
      <w:r w:rsidR="003A7B26">
        <w:rPr>
          <w:rFonts w:ascii="MetaPro-Norm" w:hAnsi="MetaPro-Norm"/>
          <w:sz w:val="22"/>
          <w:szCs w:val="22"/>
        </w:rPr>
        <w:t xml:space="preserve"> </w:t>
      </w:r>
      <w:r w:rsidR="003A7B26" w:rsidRPr="003A7B26">
        <w:rPr>
          <w:rFonts w:ascii="MetaPro-Norm" w:hAnsi="MetaPro-Norm"/>
          <w:sz w:val="22"/>
          <w:szCs w:val="22"/>
        </w:rPr>
        <w:t>command</w:t>
      </w:r>
      <w:r w:rsidRPr="00AA45C8">
        <w:rPr>
          <w:rFonts w:ascii="MetaPro-Norm" w:hAnsi="MetaPro-Norm"/>
          <w:sz w:val="22"/>
          <w:szCs w:val="22"/>
        </w:rPr>
        <w:t>.”</w:t>
      </w:r>
      <w:r w:rsidRPr="00AA45C8">
        <w:rPr>
          <w:rStyle w:val="FootnoteReference"/>
          <w:rFonts w:ascii="MetaPro-Norm" w:hAnsi="MetaPro-Norm"/>
          <w:sz w:val="22"/>
          <w:szCs w:val="22"/>
        </w:rPr>
        <w:footnoteReference w:id="7"/>
      </w:r>
      <w:r w:rsidR="00607B6E" w:rsidRPr="00AA45C8">
        <w:rPr>
          <w:rFonts w:ascii="MetaPro-Norm" w:hAnsi="MetaPro-Norm"/>
          <w:sz w:val="22"/>
          <w:szCs w:val="22"/>
        </w:rPr>
        <w:t xml:space="preserve"> </w:t>
      </w:r>
      <w:r w:rsidR="006819D4" w:rsidRPr="00AA45C8">
        <w:rPr>
          <w:rFonts w:ascii="MetaPro-Norm" w:hAnsi="MetaPro-Norm"/>
          <w:sz w:val="22"/>
          <w:szCs w:val="22"/>
        </w:rPr>
        <w:t>In</w:t>
      </w:r>
      <w:r w:rsidR="00971BD8" w:rsidRPr="00AA45C8">
        <w:rPr>
          <w:rFonts w:ascii="MetaPro-Norm" w:hAnsi="MetaPro-Norm"/>
          <w:color w:val="000000" w:themeColor="text1"/>
          <w:sz w:val="22"/>
          <w:szCs w:val="22"/>
        </w:rPr>
        <w:t xml:space="preserve"> January</w:t>
      </w:r>
      <w:r w:rsidR="00825A8D" w:rsidRPr="00AA45C8">
        <w:rPr>
          <w:rFonts w:ascii="MetaPro-Norm" w:hAnsi="MetaPro-Norm"/>
          <w:color w:val="000000" w:themeColor="text1"/>
          <w:sz w:val="22"/>
          <w:szCs w:val="22"/>
        </w:rPr>
        <w:t xml:space="preserve"> 2021</w:t>
      </w:r>
      <w:r w:rsidR="00971BD8" w:rsidRPr="00AA45C8">
        <w:rPr>
          <w:rFonts w:ascii="MetaPro-Norm" w:hAnsi="MetaPro-Norm"/>
          <w:color w:val="000000" w:themeColor="text1"/>
          <w:sz w:val="22"/>
          <w:szCs w:val="22"/>
        </w:rPr>
        <w:t>, the African Union began requiring countries contributing troops to its peace operations to “ensure that schools are not attacked and used for military purposes.”</w:t>
      </w:r>
    </w:p>
    <w:p w14:paraId="02B1FFBB" w14:textId="01AC6A46" w:rsidR="00AA45C8" w:rsidRPr="00AA45C8" w:rsidRDefault="00AA45C8" w:rsidP="007450D5">
      <w:pPr>
        <w:jc w:val="both"/>
        <w:rPr>
          <w:rFonts w:ascii="MetaPro-Norm" w:hAnsi="MetaPro-Norm"/>
          <w:color w:val="000000" w:themeColor="text1"/>
          <w:sz w:val="22"/>
          <w:szCs w:val="22"/>
        </w:rPr>
      </w:pPr>
    </w:p>
    <w:p w14:paraId="72A1AE86" w14:textId="05C17383" w:rsidR="00AA45C8" w:rsidRPr="00AA45C8" w:rsidRDefault="00AA45C8" w:rsidP="003A7B26">
      <w:pPr>
        <w:rPr>
          <w:rFonts w:ascii="MetaPro-Norm" w:hAnsi="MetaPro-Norm"/>
          <w:color w:val="000000" w:themeColor="text1"/>
          <w:sz w:val="22"/>
          <w:szCs w:val="22"/>
        </w:rPr>
      </w:pPr>
      <w:r w:rsidRPr="00AA45C8">
        <w:rPr>
          <w:rFonts w:ascii="MetaPro-Norm" w:hAnsi="MetaPro-Norm"/>
          <w:color w:val="000000" w:themeColor="text1"/>
          <w:sz w:val="22"/>
          <w:szCs w:val="22"/>
        </w:rPr>
        <w:t xml:space="preserve">As of April 2021, </w:t>
      </w:r>
      <w:r>
        <w:rPr>
          <w:rFonts w:ascii="MetaPro-Norm" w:hAnsi="MetaPro-Norm"/>
          <w:color w:val="000000" w:themeColor="text1"/>
          <w:sz w:val="22"/>
          <w:szCs w:val="22"/>
        </w:rPr>
        <w:t>Sierra Leone</w:t>
      </w:r>
      <w:r w:rsidRPr="00AA45C8">
        <w:rPr>
          <w:rFonts w:ascii="MetaPro-Norm" w:hAnsi="MetaPro-Norm"/>
          <w:color w:val="000000" w:themeColor="text1"/>
          <w:sz w:val="22"/>
          <w:szCs w:val="22"/>
        </w:rPr>
        <w:t xml:space="preserve"> was contributing </w:t>
      </w:r>
      <w:r w:rsidR="00C772D0">
        <w:rPr>
          <w:rFonts w:ascii="MetaPro-Norm" w:hAnsi="MetaPro-Norm"/>
          <w:color w:val="000000" w:themeColor="text1"/>
          <w:sz w:val="22"/>
          <w:szCs w:val="22"/>
        </w:rPr>
        <w:t>62</w:t>
      </w:r>
      <w:r w:rsidRPr="00AA45C8">
        <w:rPr>
          <w:rFonts w:ascii="MetaPro-Norm" w:hAnsi="MetaPro-Norm"/>
          <w:color w:val="000000" w:themeColor="text1"/>
          <w:sz w:val="22"/>
          <w:szCs w:val="22"/>
        </w:rPr>
        <w:t xml:space="preserve"> military staff officers, experts, and police to UN peacekeeping operations around the world. </w:t>
      </w:r>
      <w:r w:rsidR="003A7B26">
        <w:rPr>
          <w:rFonts w:ascii="MetaPro-Norm" w:hAnsi="MetaPro-Norm"/>
          <w:color w:val="000000" w:themeColor="text1"/>
          <w:sz w:val="22"/>
          <w:szCs w:val="22"/>
        </w:rPr>
        <w:t>T</w:t>
      </w:r>
      <w:r w:rsidRPr="00AA45C8">
        <w:rPr>
          <w:rFonts w:ascii="MetaPro-Norm" w:hAnsi="MetaPro-Norm"/>
          <w:color w:val="000000" w:themeColor="text1"/>
          <w:sz w:val="22"/>
          <w:szCs w:val="22"/>
        </w:rPr>
        <w:t>he 2017 Child Protection Policy of the UN Department of Peace Operations, Department of Field Support, and Department of Political Affairs notes:</w:t>
      </w:r>
    </w:p>
    <w:p w14:paraId="3FB12D4A" w14:textId="77777777" w:rsidR="00AA45C8" w:rsidRPr="00AA45C8" w:rsidRDefault="00AA45C8" w:rsidP="00AA45C8">
      <w:pPr>
        <w:rPr>
          <w:rFonts w:ascii="MetaPro-Norm" w:hAnsi="MetaPro-Norm"/>
          <w:color w:val="000000" w:themeColor="text1"/>
          <w:sz w:val="22"/>
          <w:szCs w:val="22"/>
        </w:rPr>
      </w:pPr>
      <w:r w:rsidRPr="00AA45C8">
        <w:rPr>
          <w:rFonts w:ascii="MetaPro-Norm" w:hAnsi="MetaPro-Norm"/>
          <w:color w:val="000000" w:themeColor="text1"/>
          <w:sz w:val="22"/>
          <w:szCs w:val="22"/>
        </w:rPr>
        <w:t xml:space="preserve"> </w:t>
      </w:r>
    </w:p>
    <w:p w14:paraId="0B233BF0" w14:textId="77777777" w:rsidR="00AA45C8" w:rsidRPr="00AA45C8" w:rsidRDefault="00AA45C8" w:rsidP="00AA45C8">
      <w:pPr>
        <w:ind w:left="720" w:right="1106"/>
        <w:rPr>
          <w:rFonts w:ascii="MetaPro-Norm" w:hAnsi="MetaPro-Norm"/>
          <w:color w:val="000000" w:themeColor="text1"/>
          <w:sz w:val="22"/>
          <w:szCs w:val="22"/>
        </w:rPr>
      </w:pPr>
      <w:r w:rsidRPr="00AA45C8">
        <w:rPr>
          <w:rFonts w:ascii="MetaPro-Norm" w:hAnsi="MetaPro-Norm"/>
          <w:color w:val="000000" w:themeColor="text1"/>
          <w:sz w:val="22"/>
          <w:szCs w:val="22"/>
        </w:rPr>
        <w:t>United Nations peace operations should refrain from all actions that impede children’s access to education, including the use of school premises. This applies particularly to uniformed personnel. Furthermore … United Nations peace operations personnel shall at no time and for no amount of time use schools for military purposes.</w:t>
      </w:r>
      <w:r w:rsidRPr="00AA45C8">
        <w:rPr>
          <w:rFonts w:ascii="MetaPro-Norm" w:hAnsi="MetaPro-Norm"/>
          <w:color w:val="000000" w:themeColor="text1"/>
          <w:sz w:val="22"/>
          <w:szCs w:val="22"/>
          <w:vertAlign w:val="superscript"/>
        </w:rPr>
        <w:footnoteReference w:id="8"/>
      </w:r>
    </w:p>
    <w:p w14:paraId="61BF27AC" w14:textId="77777777" w:rsidR="00AA45C8" w:rsidRPr="00AA45C8" w:rsidRDefault="00AA45C8" w:rsidP="00AA45C8">
      <w:pPr>
        <w:rPr>
          <w:rFonts w:ascii="MetaPro-Norm" w:hAnsi="MetaPro-Norm"/>
          <w:color w:val="000000" w:themeColor="text1"/>
          <w:sz w:val="22"/>
          <w:szCs w:val="22"/>
        </w:rPr>
      </w:pPr>
    </w:p>
    <w:p w14:paraId="7D61E83E" w14:textId="1B012073" w:rsidR="00AA45C8" w:rsidRPr="00AA45C8" w:rsidRDefault="00C772D0" w:rsidP="00AA45C8">
      <w:pPr>
        <w:rPr>
          <w:rFonts w:ascii="MetaPro-Norm" w:hAnsi="MetaPro-Norm"/>
          <w:color w:val="000000" w:themeColor="text1"/>
          <w:sz w:val="22"/>
          <w:szCs w:val="22"/>
        </w:rPr>
      </w:pPr>
      <w:r>
        <w:rPr>
          <w:rFonts w:ascii="MetaPro-Norm" w:hAnsi="MetaPro-Norm"/>
          <w:color w:val="000000" w:themeColor="text1"/>
          <w:sz w:val="22"/>
          <w:szCs w:val="22"/>
        </w:rPr>
        <w:lastRenderedPageBreak/>
        <w:t>Sierra Leone</w:t>
      </w:r>
      <w:r w:rsidR="00AA45C8" w:rsidRPr="00AA45C8">
        <w:rPr>
          <w:rFonts w:ascii="MetaPro-Norm" w:hAnsi="MetaPro-Norm"/>
          <w:color w:val="000000" w:themeColor="text1"/>
          <w:sz w:val="22"/>
          <w:szCs w:val="22"/>
        </w:rPr>
        <w:t>’s peacekeeping staff are currently deployed in Mali</w:t>
      </w:r>
      <w:r>
        <w:rPr>
          <w:rFonts w:ascii="MetaPro-Norm" w:hAnsi="MetaPro-Norm"/>
          <w:color w:val="000000" w:themeColor="text1"/>
          <w:sz w:val="22"/>
          <w:szCs w:val="22"/>
        </w:rPr>
        <w:t xml:space="preserve"> and South Sudan</w:t>
      </w:r>
      <w:r w:rsidR="00AA45C8" w:rsidRPr="00AA45C8">
        <w:rPr>
          <w:rFonts w:ascii="MetaPro-Norm" w:hAnsi="MetaPro-Norm"/>
          <w:color w:val="000000" w:themeColor="text1"/>
          <w:sz w:val="22"/>
          <w:szCs w:val="22"/>
        </w:rPr>
        <w:t>— both countries where attacks on students and schools, and the military use of schools by local parties has been documented as a problem.</w:t>
      </w:r>
      <w:r w:rsidR="00AA45C8" w:rsidRPr="00AA45C8">
        <w:rPr>
          <w:rFonts w:ascii="MetaPro-Norm" w:hAnsi="MetaPro-Norm"/>
          <w:color w:val="000000" w:themeColor="text1"/>
          <w:sz w:val="22"/>
          <w:szCs w:val="22"/>
          <w:vertAlign w:val="superscript"/>
        </w:rPr>
        <w:footnoteReference w:id="9"/>
      </w:r>
    </w:p>
    <w:p w14:paraId="493F6591" w14:textId="77777777" w:rsidR="00607B6E" w:rsidRPr="00AA45C8" w:rsidRDefault="00607B6E" w:rsidP="007450D5">
      <w:pPr>
        <w:jc w:val="both"/>
        <w:rPr>
          <w:rFonts w:ascii="MetaPro-Norm" w:hAnsi="MetaPro-Norm"/>
          <w:color w:val="000000" w:themeColor="text1"/>
          <w:sz w:val="22"/>
          <w:szCs w:val="22"/>
        </w:rPr>
      </w:pPr>
    </w:p>
    <w:p w14:paraId="2BE3DA6D" w14:textId="38DB2750" w:rsidR="007450D5" w:rsidRPr="00AA45C8" w:rsidRDefault="007450D5" w:rsidP="007450D5">
      <w:pPr>
        <w:rPr>
          <w:rFonts w:ascii="MetaPro-Norm" w:hAnsi="MetaPro-Norm"/>
          <w:i/>
          <w:sz w:val="22"/>
          <w:szCs w:val="22"/>
        </w:rPr>
      </w:pPr>
      <w:r w:rsidRPr="00AA45C8">
        <w:rPr>
          <w:rFonts w:ascii="MetaPro-Norm" w:hAnsi="MetaPro-Norm"/>
          <w:i/>
          <w:sz w:val="22"/>
          <w:szCs w:val="22"/>
        </w:rPr>
        <w:t xml:space="preserve">Human Rights Watch recommends that the Committee </w:t>
      </w:r>
      <w:r w:rsidR="006F1AE1">
        <w:rPr>
          <w:rFonts w:ascii="MetaPro-Norm" w:hAnsi="MetaPro-Norm"/>
          <w:i/>
          <w:sz w:val="22"/>
          <w:szCs w:val="22"/>
        </w:rPr>
        <w:t xml:space="preserve">congratulate Sierra Leone for having endorsed the Safe Schools Declaration, and </w:t>
      </w:r>
      <w:r w:rsidRPr="00AA45C8">
        <w:rPr>
          <w:rFonts w:ascii="MetaPro-Norm" w:hAnsi="MetaPro-Norm"/>
          <w:i/>
          <w:sz w:val="22"/>
          <w:szCs w:val="22"/>
        </w:rPr>
        <w:t xml:space="preserve">ask the </w:t>
      </w:r>
      <w:r w:rsidR="00971BD8" w:rsidRPr="00AA45C8">
        <w:rPr>
          <w:rFonts w:ascii="MetaPro-Norm" w:hAnsi="MetaPro-Norm"/>
          <w:i/>
          <w:sz w:val="22"/>
          <w:szCs w:val="22"/>
        </w:rPr>
        <w:t>Sierra Leone</w:t>
      </w:r>
      <w:r w:rsidRPr="00AA45C8">
        <w:rPr>
          <w:rFonts w:ascii="MetaPro-Norm" w:hAnsi="MetaPro-Norm"/>
          <w:i/>
          <w:sz w:val="22"/>
          <w:szCs w:val="22"/>
        </w:rPr>
        <w:t xml:space="preserve"> government:</w:t>
      </w:r>
    </w:p>
    <w:p w14:paraId="5F3F4F01" w14:textId="77777777" w:rsidR="007450D5" w:rsidRPr="00AA45C8" w:rsidRDefault="007450D5" w:rsidP="007450D5">
      <w:pPr>
        <w:rPr>
          <w:rFonts w:ascii="MetaPro-Norm" w:hAnsi="MetaPro-Norm"/>
          <w:i/>
          <w:sz w:val="22"/>
          <w:szCs w:val="22"/>
        </w:rPr>
      </w:pPr>
    </w:p>
    <w:p w14:paraId="1AC6B72D" w14:textId="69790ECD" w:rsidR="007450D5" w:rsidRPr="00AA45C8" w:rsidRDefault="007450D5" w:rsidP="007450D5">
      <w:pPr>
        <w:pStyle w:val="ListParagraph"/>
        <w:numPr>
          <w:ilvl w:val="0"/>
          <w:numId w:val="1"/>
        </w:numPr>
        <w:rPr>
          <w:rFonts w:ascii="MetaPro-Norm" w:hAnsi="MetaPro-Norm"/>
          <w:iCs/>
        </w:rPr>
      </w:pPr>
      <w:r w:rsidRPr="00AA45C8">
        <w:rPr>
          <w:rFonts w:ascii="MetaPro-Norm" w:hAnsi="MetaPro-Norm"/>
          <w:iCs/>
        </w:rPr>
        <w:t xml:space="preserve">What steps has </w:t>
      </w:r>
      <w:r w:rsidR="003F2A93" w:rsidRPr="00AA45C8">
        <w:rPr>
          <w:rFonts w:ascii="MetaPro-Norm" w:hAnsi="MetaPro-Norm"/>
          <w:iCs/>
        </w:rPr>
        <w:t xml:space="preserve">Sierra Leone </w:t>
      </w:r>
      <w:r w:rsidRPr="00AA45C8">
        <w:rPr>
          <w:rFonts w:ascii="MetaPro-Norm" w:hAnsi="MetaPro-Norm"/>
          <w:iCs/>
        </w:rPr>
        <w:t>taken to implement the commitments in the Safe Schools Declaration?</w:t>
      </w:r>
    </w:p>
    <w:p w14:paraId="546DFCB5" w14:textId="14A772AE" w:rsidR="007450D5" w:rsidRPr="00AA45C8" w:rsidRDefault="007450D5" w:rsidP="007450D5">
      <w:pPr>
        <w:pStyle w:val="ListParagraph"/>
        <w:numPr>
          <w:ilvl w:val="0"/>
          <w:numId w:val="1"/>
        </w:numPr>
        <w:rPr>
          <w:rFonts w:ascii="MetaPro-Norm" w:hAnsi="MetaPro-Norm"/>
          <w:iCs/>
        </w:rPr>
      </w:pPr>
      <w:r w:rsidRPr="00AA45C8">
        <w:rPr>
          <w:rFonts w:ascii="MetaPro-Norm" w:hAnsi="MetaPro-Norm"/>
          <w:iCs/>
        </w:rPr>
        <w:t xml:space="preserve">Are explicit protections for schools or universities from military use included in any policies, rules, or trainings for </w:t>
      </w:r>
      <w:r w:rsidR="003F2A93" w:rsidRPr="00AA45C8">
        <w:rPr>
          <w:rFonts w:ascii="MetaPro-Norm" w:hAnsi="MetaPro-Norm"/>
          <w:iCs/>
        </w:rPr>
        <w:t xml:space="preserve">Sierra Leone’s </w:t>
      </w:r>
      <w:r w:rsidRPr="00AA45C8">
        <w:rPr>
          <w:rFonts w:ascii="MetaPro-Norm" w:hAnsi="MetaPro-Norm"/>
          <w:iCs/>
        </w:rPr>
        <w:t>armed forces?</w:t>
      </w:r>
    </w:p>
    <w:p w14:paraId="2E731EB6" w14:textId="77777777" w:rsidR="007450D5" w:rsidRPr="00AA45C8" w:rsidRDefault="007450D5" w:rsidP="007450D5">
      <w:pPr>
        <w:pStyle w:val="ListParagraph"/>
        <w:rPr>
          <w:rFonts w:ascii="MetaPro-Norm" w:hAnsi="MetaPro-Norm"/>
          <w:iCs/>
        </w:rPr>
      </w:pPr>
    </w:p>
    <w:p w14:paraId="116DE631" w14:textId="77777777" w:rsidR="007450D5" w:rsidRPr="00AA45C8" w:rsidRDefault="007450D5" w:rsidP="007450D5">
      <w:pPr>
        <w:rPr>
          <w:rFonts w:ascii="MetaPro-Norm" w:hAnsi="MetaPro-Norm"/>
          <w:sz w:val="22"/>
          <w:szCs w:val="22"/>
        </w:rPr>
      </w:pPr>
    </w:p>
    <w:p w14:paraId="76B67639" w14:textId="77777777" w:rsidR="00750678" w:rsidRPr="00AA45C8" w:rsidRDefault="00750678">
      <w:pPr>
        <w:rPr>
          <w:rFonts w:ascii="MetaPro-Norm" w:hAnsi="MetaPro-Norm"/>
          <w:sz w:val="22"/>
          <w:szCs w:val="22"/>
        </w:rPr>
      </w:pPr>
    </w:p>
    <w:sectPr w:rsidR="00750678" w:rsidRPr="00AA45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75367" w14:textId="77777777" w:rsidR="00F156CF" w:rsidRDefault="00F156CF" w:rsidP="007450D5">
      <w:r>
        <w:separator/>
      </w:r>
    </w:p>
  </w:endnote>
  <w:endnote w:type="continuationSeparator" w:id="0">
    <w:p w14:paraId="42DF4DBD" w14:textId="77777777" w:rsidR="00F156CF" w:rsidRDefault="00F156CF" w:rsidP="00745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9FDAC" w14:textId="77777777" w:rsidR="00F156CF" w:rsidRDefault="00F156CF" w:rsidP="007450D5">
      <w:r>
        <w:separator/>
      </w:r>
    </w:p>
  </w:footnote>
  <w:footnote w:type="continuationSeparator" w:id="0">
    <w:p w14:paraId="4193A338" w14:textId="77777777" w:rsidR="00F156CF" w:rsidRDefault="00F156CF" w:rsidP="007450D5">
      <w:r>
        <w:continuationSeparator/>
      </w:r>
    </w:p>
  </w:footnote>
  <w:footnote w:id="1">
    <w:p w14:paraId="2CB40FF3" w14:textId="071B8F57" w:rsidR="007450D5" w:rsidRPr="00C772D0" w:rsidRDefault="007450D5">
      <w:pPr>
        <w:pStyle w:val="FootnoteText"/>
        <w:rPr>
          <w:rFonts w:ascii="MetaPro-Norm" w:hAnsi="MetaPro-Norm"/>
          <w:sz w:val="18"/>
          <w:szCs w:val="18"/>
          <w:lang w:val="en-US"/>
        </w:rPr>
      </w:pPr>
      <w:r w:rsidRPr="00C772D0">
        <w:rPr>
          <w:rStyle w:val="FootnoteReference"/>
          <w:rFonts w:ascii="MetaPro-Norm" w:hAnsi="MetaPro-Norm"/>
          <w:sz w:val="18"/>
          <w:szCs w:val="18"/>
        </w:rPr>
        <w:footnoteRef/>
      </w:r>
      <w:r w:rsidRPr="00C772D0">
        <w:rPr>
          <w:rFonts w:ascii="MetaPro-Norm" w:hAnsi="MetaPro-Norm"/>
          <w:sz w:val="18"/>
          <w:szCs w:val="18"/>
        </w:rPr>
        <w:t xml:space="preserve"> </w:t>
      </w:r>
      <w:r w:rsidRPr="00C772D0">
        <w:rPr>
          <w:rFonts w:ascii="MetaPro-Norm" w:hAnsi="MetaPro-Norm"/>
          <w:sz w:val="18"/>
          <w:szCs w:val="18"/>
          <w:lang w:val="en-US"/>
        </w:rPr>
        <w:t xml:space="preserve">Sabrina Mahtani, “Sierra Leone’s ban of pregnant school girls outlawed in landmark ruling,” </w:t>
      </w:r>
      <w:r w:rsidRPr="00C772D0">
        <w:rPr>
          <w:rFonts w:ascii="MetaPro-Norm" w:hAnsi="MetaPro-Norm"/>
          <w:i/>
          <w:iCs/>
          <w:sz w:val="18"/>
          <w:szCs w:val="18"/>
          <w:lang w:val="en-US"/>
        </w:rPr>
        <w:t xml:space="preserve">African Arguments, </w:t>
      </w:r>
      <w:r w:rsidRPr="00C772D0">
        <w:rPr>
          <w:rFonts w:ascii="MetaPro-Norm" w:hAnsi="MetaPro-Norm"/>
          <w:sz w:val="18"/>
          <w:szCs w:val="18"/>
          <w:lang w:val="en-US"/>
        </w:rPr>
        <w:t xml:space="preserve">January 27, 2020, </w:t>
      </w:r>
      <w:hyperlink r:id="rId1" w:history="1">
        <w:r w:rsidRPr="00C772D0">
          <w:rPr>
            <w:rStyle w:val="Hyperlink"/>
            <w:rFonts w:ascii="MetaPro-Norm" w:hAnsi="MetaPro-Norm"/>
            <w:sz w:val="18"/>
            <w:szCs w:val="18"/>
            <w:lang w:val="en-US"/>
          </w:rPr>
          <w:t>https://africanarguments.org/2020/01/sierra-leone-ban-pregnant-school-girls-outlawed-landmark-ruling/</w:t>
        </w:r>
      </w:hyperlink>
      <w:r w:rsidRPr="00C772D0">
        <w:rPr>
          <w:rFonts w:ascii="MetaPro-Norm" w:hAnsi="MetaPro-Norm"/>
          <w:sz w:val="18"/>
          <w:szCs w:val="18"/>
          <w:lang w:val="en-US"/>
        </w:rPr>
        <w:t xml:space="preserve"> (accessed June 15, 2021)</w:t>
      </w:r>
      <w:r w:rsidR="00D279D2">
        <w:rPr>
          <w:rFonts w:ascii="MetaPro-Norm" w:hAnsi="MetaPro-Norm"/>
          <w:sz w:val="18"/>
          <w:szCs w:val="18"/>
          <w:lang w:val="en-US"/>
        </w:rPr>
        <w:t>.</w:t>
      </w:r>
    </w:p>
  </w:footnote>
  <w:footnote w:id="2">
    <w:p w14:paraId="19266F44" w14:textId="66A3B778" w:rsidR="007450D5" w:rsidRPr="00C772D0" w:rsidRDefault="007450D5">
      <w:pPr>
        <w:pStyle w:val="FootnoteText"/>
        <w:rPr>
          <w:rFonts w:ascii="MetaPro-Norm" w:hAnsi="MetaPro-Norm"/>
          <w:sz w:val="18"/>
          <w:szCs w:val="18"/>
          <w:lang w:val="en-US"/>
        </w:rPr>
      </w:pPr>
      <w:r w:rsidRPr="00C772D0">
        <w:rPr>
          <w:rStyle w:val="FootnoteReference"/>
          <w:rFonts w:ascii="MetaPro-Norm" w:hAnsi="MetaPro-Norm"/>
          <w:sz w:val="18"/>
          <w:szCs w:val="18"/>
        </w:rPr>
        <w:footnoteRef/>
      </w:r>
      <w:r w:rsidRPr="00C772D0">
        <w:rPr>
          <w:rFonts w:ascii="MetaPro-Norm" w:hAnsi="MetaPro-Norm"/>
          <w:sz w:val="18"/>
          <w:szCs w:val="18"/>
        </w:rPr>
        <w:t xml:space="preserve"> “Victory at ECOWAS Court for girls in Sierra Leone,” </w:t>
      </w:r>
      <w:r w:rsidRPr="00C772D0">
        <w:rPr>
          <w:rFonts w:ascii="MetaPro-Norm" w:hAnsi="MetaPro-Norm"/>
          <w:i/>
          <w:iCs/>
          <w:sz w:val="18"/>
          <w:szCs w:val="18"/>
        </w:rPr>
        <w:t xml:space="preserve">Equality Now, </w:t>
      </w:r>
      <w:r w:rsidRPr="00C772D0">
        <w:rPr>
          <w:rFonts w:ascii="MetaPro-Norm" w:hAnsi="MetaPro-Norm"/>
          <w:sz w:val="18"/>
          <w:szCs w:val="18"/>
        </w:rPr>
        <w:t xml:space="preserve">December 12, 2019. </w:t>
      </w:r>
    </w:p>
  </w:footnote>
  <w:footnote w:id="3">
    <w:p w14:paraId="0C0CCEEB" w14:textId="4756B0CB" w:rsidR="00C12998" w:rsidRPr="00C772D0" w:rsidRDefault="00C12998">
      <w:pPr>
        <w:pStyle w:val="FootnoteText"/>
        <w:rPr>
          <w:rFonts w:ascii="MetaPro-Norm" w:hAnsi="MetaPro-Norm"/>
          <w:sz w:val="18"/>
          <w:szCs w:val="18"/>
          <w:lang w:val="en-US"/>
        </w:rPr>
      </w:pPr>
      <w:r w:rsidRPr="00C772D0">
        <w:rPr>
          <w:rStyle w:val="FootnoteReference"/>
          <w:rFonts w:ascii="MetaPro-Norm" w:hAnsi="MetaPro-Norm"/>
          <w:sz w:val="18"/>
          <w:szCs w:val="18"/>
        </w:rPr>
        <w:footnoteRef/>
      </w:r>
      <w:r w:rsidRPr="00C772D0">
        <w:rPr>
          <w:rFonts w:ascii="MetaPro-Norm" w:hAnsi="MetaPro-Norm"/>
          <w:sz w:val="18"/>
          <w:szCs w:val="18"/>
        </w:rPr>
        <w:t xml:space="preserve"> </w:t>
      </w:r>
      <w:r w:rsidRPr="00C772D0">
        <w:rPr>
          <w:rFonts w:ascii="MetaPro-Norm" w:hAnsi="MetaPro-Norm"/>
          <w:sz w:val="18"/>
          <w:szCs w:val="18"/>
          <w:lang w:val="en-US"/>
        </w:rPr>
        <w:t>United Nations Population Fund, “Adolescents and Youth Dashboard - Sierra Leone,”</w:t>
      </w:r>
      <w:r w:rsidRPr="00C772D0">
        <w:rPr>
          <w:rFonts w:ascii="MetaPro-Norm" w:hAnsi="MetaPro-Norm"/>
          <w:sz w:val="18"/>
          <w:szCs w:val="18"/>
        </w:rPr>
        <w:t xml:space="preserve">  </w:t>
      </w:r>
      <w:hyperlink r:id="rId2" w:history="1">
        <w:r w:rsidRPr="00C772D0">
          <w:rPr>
            <w:rStyle w:val="Hyperlink"/>
            <w:rFonts w:ascii="MetaPro-Norm" w:hAnsi="MetaPro-Norm"/>
            <w:sz w:val="18"/>
            <w:szCs w:val="18"/>
            <w:lang w:val="en-US"/>
          </w:rPr>
          <w:t>https://www.unfpa.org/data/adolescent-youth/SL</w:t>
        </w:r>
      </w:hyperlink>
      <w:r w:rsidRPr="00C772D0">
        <w:rPr>
          <w:rFonts w:ascii="MetaPro-Norm" w:hAnsi="MetaPro-Norm"/>
          <w:sz w:val="18"/>
          <w:szCs w:val="18"/>
          <w:lang w:val="en-US"/>
        </w:rPr>
        <w:t xml:space="preserve"> (accessed June 15, 2021)</w:t>
      </w:r>
      <w:r w:rsidR="00D279D2">
        <w:rPr>
          <w:rFonts w:ascii="MetaPro-Norm" w:hAnsi="MetaPro-Norm"/>
          <w:sz w:val="18"/>
          <w:szCs w:val="18"/>
          <w:lang w:val="en-US"/>
        </w:rPr>
        <w:t>.</w:t>
      </w:r>
    </w:p>
  </w:footnote>
  <w:footnote w:id="4">
    <w:p w14:paraId="692EF386" w14:textId="3DED6954" w:rsidR="00B36E87" w:rsidRPr="00B36E87" w:rsidRDefault="00B36E87">
      <w:pPr>
        <w:pStyle w:val="FootnoteText"/>
      </w:pPr>
      <w:r>
        <w:rPr>
          <w:rStyle w:val="FootnoteReference"/>
        </w:rPr>
        <w:footnoteRef/>
      </w:r>
      <w:r>
        <w:t xml:space="preserve"> Ministry of Basic and Senior Secondary Education, “Sierra Leone to Champion Education Plus – a new Global Initiative to Accelerate Adolescent Girls and Young Women’s Empowerment,” March 30, 2021, </w:t>
      </w:r>
      <w:hyperlink r:id="rId3" w:history="1">
        <w:r w:rsidRPr="00751B5C">
          <w:rPr>
            <w:rStyle w:val="Hyperlink"/>
          </w:rPr>
          <w:t>https://mbsse.gov.sl/sierra-leone-to-champion-education-plus-a-new-global-initiative-to-accelerate-adolescent-girls-and-young-womens-empowerment/</w:t>
        </w:r>
      </w:hyperlink>
      <w:r>
        <w:t xml:space="preserve"> (accessed June 18, 2021).</w:t>
      </w:r>
    </w:p>
  </w:footnote>
  <w:footnote w:id="5">
    <w:p w14:paraId="73E22D98" w14:textId="77777777" w:rsidR="007450D5" w:rsidRPr="00C772D0" w:rsidRDefault="007450D5" w:rsidP="007450D5">
      <w:pPr>
        <w:pStyle w:val="NoSpacing"/>
        <w:rPr>
          <w:rFonts w:ascii="MetaPro-Norm" w:hAnsi="MetaPro-Norm" w:cs="Calibri"/>
          <w:color w:val="000000" w:themeColor="text1"/>
          <w:sz w:val="18"/>
          <w:szCs w:val="18"/>
        </w:rPr>
      </w:pPr>
      <w:r w:rsidRPr="00C772D0">
        <w:rPr>
          <w:rStyle w:val="FootnoteReference"/>
          <w:rFonts w:ascii="MetaPro-Norm" w:hAnsi="MetaPro-Norm" w:cs="Calibri"/>
          <w:color w:val="000000" w:themeColor="text1"/>
          <w:sz w:val="18"/>
          <w:szCs w:val="18"/>
        </w:rPr>
        <w:footnoteRef/>
      </w:r>
      <w:r w:rsidRPr="00C772D0">
        <w:rPr>
          <w:rFonts w:ascii="MetaPro-Norm" w:hAnsi="MetaPro-Norm" w:cs="Calibri"/>
          <w:color w:val="000000" w:themeColor="text1"/>
          <w:sz w:val="18"/>
          <w:szCs w:val="18"/>
        </w:rPr>
        <w:t xml:space="preserve"> Safe Schools Declaration, May 28, 2015, </w:t>
      </w:r>
      <w:hyperlink r:id="rId4" w:history="1">
        <w:r w:rsidRPr="00C772D0">
          <w:rPr>
            <w:rStyle w:val="Hyperlink"/>
            <w:rFonts w:ascii="MetaPro-Norm" w:hAnsi="MetaPro-Norm" w:cs="Calibri"/>
            <w:color w:val="000000" w:themeColor="text1"/>
            <w:sz w:val="18"/>
            <w:szCs w:val="18"/>
          </w:rPr>
          <w:t>https://www.regjeringen.no/globalassets/departementene/ud/vedlegg/utvikling/safe_schools_declaration.pdf</w:t>
        </w:r>
      </w:hyperlink>
      <w:r w:rsidRPr="00C772D0">
        <w:rPr>
          <w:rFonts w:ascii="MetaPro-Norm" w:hAnsi="MetaPro-Norm" w:cs="Calibri"/>
          <w:color w:val="000000" w:themeColor="text1"/>
          <w:sz w:val="18"/>
          <w:szCs w:val="18"/>
        </w:rPr>
        <w:t xml:space="preserve"> (accessed January 23, 2020).</w:t>
      </w:r>
    </w:p>
  </w:footnote>
  <w:footnote w:id="6">
    <w:p w14:paraId="46FC1DA6" w14:textId="77777777" w:rsidR="007450D5" w:rsidRPr="00C772D0" w:rsidRDefault="007450D5" w:rsidP="007450D5">
      <w:pPr>
        <w:pStyle w:val="NoSpacing"/>
        <w:rPr>
          <w:rFonts w:ascii="MetaPro-Norm" w:hAnsi="MetaPro-Norm" w:cs="Calibri"/>
          <w:color w:val="000000" w:themeColor="text1"/>
          <w:sz w:val="18"/>
          <w:szCs w:val="18"/>
        </w:rPr>
      </w:pPr>
      <w:r w:rsidRPr="00C772D0">
        <w:rPr>
          <w:rStyle w:val="FootnoteReference"/>
          <w:rFonts w:ascii="MetaPro-Norm" w:hAnsi="MetaPro-Norm" w:cs="Calibri"/>
          <w:color w:val="000000" w:themeColor="text1"/>
          <w:sz w:val="18"/>
          <w:szCs w:val="18"/>
        </w:rPr>
        <w:footnoteRef/>
      </w:r>
      <w:r w:rsidRPr="00C772D0">
        <w:rPr>
          <w:rFonts w:ascii="MetaPro-Norm" w:hAnsi="MetaPro-Norm" w:cs="Calibri"/>
          <w:color w:val="000000" w:themeColor="text1"/>
          <w:sz w:val="18"/>
          <w:szCs w:val="18"/>
        </w:rPr>
        <w:t xml:space="preserve"> </w:t>
      </w:r>
      <w:r w:rsidRPr="00C772D0">
        <w:rPr>
          <w:rFonts w:ascii="MetaPro-Norm" w:hAnsi="MetaPro-Norm" w:cs="Calibri"/>
          <w:i/>
          <w:iCs/>
          <w:color w:val="000000" w:themeColor="text1"/>
          <w:sz w:val="18"/>
          <w:szCs w:val="18"/>
        </w:rPr>
        <w:t>Guidelines for Protecting Schools and Universities from Military Use during Armed Conflict</w:t>
      </w:r>
      <w:r w:rsidRPr="00C772D0">
        <w:rPr>
          <w:rFonts w:ascii="MetaPro-Norm" w:hAnsi="MetaPro-Norm" w:cs="Calibri"/>
          <w:color w:val="000000" w:themeColor="text1"/>
          <w:sz w:val="18"/>
          <w:szCs w:val="18"/>
        </w:rPr>
        <w:t xml:space="preserve">, March 18, 2014, </w:t>
      </w:r>
      <w:hyperlink r:id="rId5" w:history="1">
        <w:r w:rsidRPr="00C772D0">
          <w:rPr>
            <w:rStyle w:val="Hyperlink"/>
            <w:rFonts w:ascii="MetaPro-Norm" w:hAnsi="MetaPro-Norm" w:cs="Calibri"/>
            <w:color w:val="000000" w:themeColor="text1"/>
            <w:sz w:val="18"/>
            <w:szCs w:val="18"/>
          </w:rPr>
          <w:t>http://protectingeducation.org/sites/default/files/documents/guidelines_en.pdf</w:t>
        </w:r>
      </w:hyperlink>
      <w:r w:rsidRPr="00C772D0">
        <w:rPr>
          <w:rFonts w:ascii="MetaPro-Norm" w:hAnsi="MetaPro-Norm" w:cs="Calibri"/>
          <w:color w:val="000000" w:themeColor="text1"/>
          <w:sz w:val="18"/>
          <w:szCs w:val="18"/>
        </w:rPr>
        <w:t xml:space="preserve"> (accessed January 23, 2020).</w:t>
      </w:r>
    </w:p>
  </w:footnote>
  <w:footnote w:id="7">
    <w:p w14:paraId="12262F76" w14:textId="0EDC6B02" w:rsidR="007450D5" w:rsidRPr="00C772D0" w:rsidRDefault="007450D5" w:rsidP="007450D5">
      <w:pPr>
        <w:pStyle w:val="FootnoteText"/>
        <w:rPr>
          <w:rFonts w:ascii="MetaPro-Norm" w:hAnsi="MetaPro-Norm"/>
          <w:sz w:val="18"/>
          <w:szCs w:val="18"/>
        </w:rPr>
      </w:pPr>
      <w:r w:rsidRPr="00C772D0">
        <w:rPr>
          <w:rStyle w:val="FootnoteReference"/>
          <w:rFonts w:ascii="MetaPro-Norm" w:hAnsi="MetaPro-Norm"/>
          <w:sz w:val="18"/>
          <w:szCs w:val="18"/>
        </w:rPr>
        <w:footnoteRef/>
      </w:r>
      <w:r w:rsidRPr="00C772D0">
        <w:rPr>
          <w:rFonts w:ascii="MetaPro-Norm" w:hAnsi="MetaPro-Norm"/>
          <w:sz w:val="18"/>
          <w:szCs w:val="18"/>
        </w:rPr>
        <w:t xml:space="preserve"> African Committee on the Rights and Welfare of the Child, General Comment on Article 22: Children in Situations of Conflict, (2020), para. </w:t>
      </w:r>
      <w:r w:rsidR="003A7B26">
        <w:rPr>
          <w:rFonts w:ascii="MetaPro-Norm" w:hAnsi="MetaPro-Norm"/>
          <w:sz w:val="18"/>
          <w:szCs w:val="18"/>
        </w:rPr>
        <w:t>59</w:t>
      </w:r>
      <w:r w:rsidRPr="00C772D0">
        <w:rPr>
          <w:rFonts w:ascii="MetaPro-Norm" w:hAnsi="MetaPro-Norm"/>
          <w:sz w:val="18"/>
          <w:szCs w:val="18"/>
        </w:rPr>
        <w:t>.</w:t>
      </w:r>
    </w:p>
  </w:footnote>
  <w:footnote w:id="8">
    <w:p w14:paraId="2268FA7E" w14:textId="77777777" w:rsidR="00AA45C8" w:rsidRPr="00C772D0" w:rsidRDefault="00AA45C8" w:rsidP="00AA45C8">
      <w:pPr>
        <w:pStyle w:val="NoSpacing"/>
        <w:rPr>
          <w:rFonts w:ascii="MetaPro-Norm" w:hAnsi="MetaPro-Norm"/>
          <w:sz w:val="18"/>
          <w:szCs w:val="18"/>
        </w:rPr>
      </w:pPr>
      <w:r w:rsidRPr="00C772D0">
        <w:rPr>
          <w:rStyle w:val="FootnoteReference"/>
          <w:rFonts w:ascii="MetaPro-Norm" w:hAnsi="MetaPro-Norm"/>
          <w:sz w:val="18"/>
          <w:szCs w:val="18"/>
        </w:rPr>
        <w:footnoteRef/>
      </w:r>
      <w:r w:rsidRPr="00C772D0">
        <w:rPr>
          <w:rFonts w:ascii="MetaPro-Norm" w:hAnsi="MetaPro-Norm"/>
          <w:sz w:val="18"/>
          <w:szCs w:val="18"/>
        </w:rPr>
        <w:t xml:space="preserve"> UN Department of Peacekeeping Operations, Department of Field Support and Department of Political Affairs, “Child Protection in UN Peace Operations (Policy),” June 2017.</w:t>
      </w:r>
    </w:p>
  </w:footnote>
  <w:footnote w:id="9">
    <w:p w14:paraId="305E6EE5" w14:textId="77777777" w:rsidR="00AA45C8" w:rsidRPr="00C772D0" w:rsidRDefault="00AA45C8" w:rsidP="00AA45C8">
      <w:pPr>
        <w:pStyle w:val="NoSpacing"/>
        <w:rPr>
          <w:rFonts w:ascii="MetaPro-Norm" w:hAnsi="MetaPro-Norm"/>
          <w:sz w:val="18"/>
          <w:szCs w:val="18"/>
        </w:rPr>
      </w:pPr>
      <w:r w:rsidRPr="00C772D0">
        <w:rPr>
          <w:rStyle w:val="FootnoteReference"/>
          <w:rFonts w:ascii="MetaPro-Norm" w:hAnsi="MetaPro-Norm"/>
          <w:sz w:val="18"/>
          <w:szCs w:val="18"/>
        </w:rPr>
        <w:footnoteRef/>
      </w:r>
      <w:r w:rsidRPr="00C772D0">
        <w:rPr>
          <w:rFonts w:ascii="MetaPro-Norm" w:hAnsi="MetaPro-Norm"/>
          <w:sz w:val="18"/>
          <w:szCs w:val="18"/>
        </w:rPr>
        <w:t xml:space="preserve"> Education Under Attack: 2020, The Global Coalition to Protect Education from Attack, 2020, </w:t>
      </w:r>
      <w:hyperlink r:id="rId6" w:history="1">
        <w:r w:rsidRPr="00C772D0">
          <w:rPr>
            <w:rStyle w:val="Hyperlink"/>
            <w:rFonts w:ascii="MetaPro-Norm" w:hAnsi="MetaPro-Norm"/>
            <w:sz w:val="18"/>
            <w:szCs w:val="18"/>
          </w:rPr>
          <w:t>https://protectingeducation.org/wp-content/uploads/eua_2020_full.pdf</w:t>
        </w:r>
      </w:hyperlink>
      <w:r w:rsidRPr="00C772D0">
        <w:rPr>
          <w:rFonts w:ascii="MetaPro-Norm" w:hAnsi="MetaPro-Norm"/>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E50A7"/>
    <w:multiLevelType w:val="hybridMultilevel"/>
    <w:tmpl w:val="9E686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25F81"/>
    <w:multiLevelType w:val="hybridMultilevel"/>
    <w:tmpl w:val="2E02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191D50"/>
    <w:multiLevelType w:val="hybridMultilevel"/>
    <w:tmpl w:val="1D5218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016095"/>
    <w:multiLevelType w:val="hybridMultilevel"/>
    <w:tmpl w:val="DF72A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0D5"/>
    <w:rsid w:val="00034ED2"/>
    <w:rsid w:val="001049DA"/>
    <w:rsid w:val="001775BD"/>
    <w:rsid w:val="00257DFA"/>
    <w:rsid w:val="00264AB1"/>
    <w:rsid w:val="003A7B26"/>
    <w:rsid w:val="003F2A93"/>
    <w:rsid w:val="00451BA7"/>
    <w:rsid w:val="00607B6E"/>
    <w:rsid w:val="006819D4"/>
    <w:rsid w:val="006F1AE1"/>
    <w:rsid w:val="007450D5"/>
    <w:rsid w:val="00750678"/>
    <w:rsid w:val="007D1C4D"/>
    <w:rsid w:val="00825A8D"/>
    <w:rsid w:val="008C54AE"/>
    <w:rsid w:val="00971BD8"/>
    <w:rsid w:val="00A279FB"/>
    <w:rsid w:val="00AA45C8"/>
    <w:rsid w:val="00B01DA6"/>
    <w:rsid w:val="00B36E87"/>
    <w:rsid w:val="00B85CA4"/>
    <w:rsid w:val="00C12998"/>
    <w:rsid w:val="00C772D0"/>
    <w:rsid w:val="00CA1727"/>
    <w:rsid w:val="00CC0981"/>
    <w:rsid w:val="00D279D2"/>
    <w:rsid w:val="00D54289"/>
    <w:rsid w:val="00DA3602"/>
    <w:rsid w:val="00DB5C1D"/>
    <w:rsid w:val="00DE6E68"/>
    <w:rsid w:val="00EA0754"/>
    <w:rsid w:val="00EF023A"/>
    <w:rsid w:val="00F11F94"/>
    <w:rsid w:val="00F156CF"/>
    <w:rsid w:val="00FA74B7"/>
    <w:rsid w:val="00FE76C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38E9C"/>
  <w15:chartTrackingRefBased/>
  <w15:docId w15:val="{23FEE74D-FAD4-4CBC-8279-03938B683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0D5"/>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450D5"/>
    <w:pPr>
      <w:suppressAutoHyphens/>
      <w:spacing w:after="0" w:line="240" w:lineRule="auto"/>
    </w:pPr>
    <w:rPr>
      <w:rFonts w:cs="Times New Roman"/>
    </w:rPr>
  </w:style>
  <w:style w:type="character" w:styleId="FootnoteReference">
    <w:name w:val="footnote reference"/>
    <w:basedOn w:val="DefaultParagraphFont"/>
    <w:uiPriority w:val="99"/>
    <w:unhideWhenUsed/>
    <w:rsid w:val="007450D5"/>
    <w:rPr>
      <w:vertAlign w:val="superscript"/>
    </w:rPr>
  </w:style>
  <w:style w:type="character" w:styleId="Hyperlink">
    <w:name w:val="Hyperlink"/>
    <w:basedOn w:val="DefaultParagraphFont"/>
    <w:uiPriority w:val="99"/>
    <w:unhideWhenUsed/>
    <w:rsid w:val="007450D5"/>
    <w:rPr>
      <w:color w:val="0000FF"/>
      <w:u w:val="single"/>
    </w:rPr>
  </w:style>
  <w:style w:type="paragraph" w:styleId="FootnoteText">
    <w:name w:val="footnote text"/>
    <w:basedOn w:val="Normal"/>
    <w:link w:val="FootnoteTextChar"/>
    <w:uiPriority w:val="99"/>
    <w:unhideWhenUsed/>
    <w:rsid w:val="007450D5"/>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rsid w:val="007450D5"/>
    <w:rPr>
      <w:sz w:val="20"/>
      <w:szCs w:val="20"/>
    </w:rPr>
  </w:style>
  <w:style w:type="paragraph" w:styleId="ListParagraph">
    <w:name w:val="List Paragraph"/>
    <w:basedOn w:val="Normal"/>
    <w:uiPriority w:val="34"/>
    <w:qFormat/>
    <w:rsid w:val="007450D5"/>
    <w:pPr>
      <w:spacing w:after="160" w:line="259" w:lineRule="auto"/>
      <w:ind w:left="720"/>
      <w:contextualSpacing/>
    </w:pPr>
    <w:rPr>
      <w:rFonts w:asciiTheme="minorHAnsi" w:eastAsiaTheme="minorHAnsi" w:hAnsiTheme="minorHAnsi" w:cstheme="minorBidi"/>
      <w:sz w:val="22"/>
      <w:szCs w:val="22"/>
      <w:lang w:val="en-GB"/>
    </w:rPr>
  </w:style>
  <w:style w:type="character" w:styleId="UnresolvedMention">
    <w:name w:val="Unresolved Mention"/>
    <w:basedOn w:val="DefaultParagraphFont"/>
    <w:uiPriority w:val="99"/>
    <w:semiHidden/>
    <w:unhideWhenUsed/>
    <w:rsid w:val="007450D5"/>
    <w:rPr>
      <w:color w:val="605E5C"/>
      <w:shd w:val="clear" w:color="auto" w:fill="E1DFDD"/>
    </w:rPr>
  </w:style>
  <w:style w:type="character" w:styleId="CommentReference">
    <w:name w:val="annotation reference"/>
    <w:basedOn w:val="DefaultParagraphFont"/>
    <w:uiPriority w:val="99"/>
    <w:semiHidden/>
    <w:unhideWhenUsed/>
    <w:rsid w:val="003A7B26"/>
    <w:rPr>
      <w:sz w:val="16"/>
      <w:szCs w:val="16"/>
    </w:rPr>
  </w:style>
  <w:style w:type="paragraph" w:styleId="CommentText">
    <w:name w:val="annotation text"/>
    <w:basedOn w:val="Normal"/>
    <w:link w:val="CommentTextChar"/>
    <w:uiPriority w:val="99"/>
    <w:unhideWhenUsed/>
    <w:rsid w:val="003A7B26"/>
    <w:rPr>
      <w:sz w:val="20"/>
      <w:szCs w:val="20"/>
    </w:rPr>
  </w:style>
  <w:style w:type="character" w:customStyle="1" w:styleId="CommentTextChar">
    <w:name w:val="Comment Text Char"/>
    <w:basedOn w:val="DefaultParagraphFont"/>
    <w:link w:val="CommentText"/>
    <w:uiPriority w:val="99"/>
    <w:rsid w:val="003A7B26"/>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A7B26"/>
    <w:rPr>
      <w:b/>
      <w:bCs/>
    </w:rPr>
  </w:style>
  <w:style w:type="character" w:customStyle="1" w:styleId="CommentSubjectChar">
    <w:name w:val="Comment Subject Char"/>
    <w:basedOn w:val="CommentTextChar"/>
    <w:link w:val="CommentSubject"/>
    <w:uiPriority w:val="99"/>
    <w:semiHidden/>
    <w:rsid w:val="003A7B26"/>
    <w:rPr>
      <w:rFonts w:ascii="Times New Roman" w:eastAsia="Times New Roman" w:hAnsi="Times New Roman" w:cs="Times New Roman"/>
      <w:b/>
      <w:bCs/>
      <w:sz w:val="20"/>
      <w:szCs w:val="20"/>
      <w:lang w:val="en-US"/>
    </w:rPr>
  </w:style>
  <w:style w:type="character" w:styleId="FollowedHyperlink">
    <w:name w:val="FollowedHyperlink"/>
    <w:basedOn w:val="DefaultParagraphFont"/>
    <w:uiPriority w:val="99"/>
    <w:semiHidden/>
    <w:unhideWhenUsed/>
    <w:rsid w:val="00D279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mbsse.gov.sl/sierra-leone-to-champion-education-plus-a-new-global-initiative-to-accelerate-adolescent-girls-and-young-womens-empowerment/" TargetMode="External"/><Relationship Id="rId2" Type="http://schemas.openxmlformats.org/officeDocument/2006/relationships/hyperlink" Target="https://www.unfpa.org/data/adolescent-youth/SL" TargetMode="External"/><Relationship Id="rId1" Type="http://schemas.openxmlformats.org/officeDocument/2006/relationships/hyperlink" Target="https://africanarguments.org/2020/01/sierra-leone-ban-pregnant-school-girls-outlawed-landmark-ruling/" TargetMode="External"/><Relationship Id="rId6" Type="http://schemas.openxmlformats.org/officeDocument/2006/relationships/hyperlink" Target="https://protectingeducation.org/wp-content/uploads/eua_2020_full.pdf" TargetMode="External"/><Relationship Id="rId5" Type="http://schemas.openxmlformats.org/officeDocument/2006/relationships/hyperlink" Target="http://protectingeducation.org/sites/default/files/documents/guidelines_en.pdf" TargetMode="External"/><Relationship Id="rId4" Type="http://schemas.openxmlformats.org/officeDocument/2006/relationships/hyperlink" Target="https://www.regjeringen.no/globalassets/departementene/ud/vedlegg/utvikling/safe_schools_declar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2B307B-BD06-4986-B684-E8AF66DA7866}">
  <ds:schemaRefs>
    <ds:schemaRef ds:uri="http://schemas.openxmlformats.org/officeDocument/2006/bibliography"/>
  </ds:schemaRefs>
</ds:datastoreItem>
</file>

<file path=customXml/itemProps2.xml><?xml version="1.0" encoding="utf-8"?>
<ds:datastoreItem xmlns:ds="http://schemas.openxmlformats.org/officeDocument/2006/customXml" ds:itemID="{4B35F6F6-C053-40F5-A15C-4FDFF41C14FA}"/>
</file>

<file path=customXml/itemProps3.xml><?xml version="1.0" encoding="utf-8"?>
<ds:datastoreItem xmlns:ds="http://schemas.openxmlformats.org/officeDocument/2006/customXml" ds:itemID="{69867DA1-EB31-4458-89E2-374DB6F53167}"/>
</file>

<file path=customXml/itemProps4.xml><?xml version="1.0" encoding="utf-8"?>
<ds:datastoreItem xmlns:ds="http://schemas.openxmlformats.org/officeDocument/2006/customXml" ds:itemID="{F1EBCBB5-3172-4802-9957-A57A599097AA}"/>
</file>

<file path=docProps/app.xml><?xml version="1.0" encoding="utf-8"?>
<Properties xmlns="http://schemas.openxmlformats.org/officeDocument/2006/extended-properties" xmlns:vt="http://schemas.openxmlformats.org/officeDocument/2006/docPropsVTypes">
  <Template>Normal</Template>
  <TotalTime>1</TotalTime>
  <Pages>4</Pages>
  <Words>1024</Words>
  <Characters>5769</Characters>
  <Application>Microsoft Office Word</Application>
  <DocSecurity>0</DocSecurity>
  <Lines>115</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Firth</dc:creator>
  <cp:keywords/>
  <dc:description/>
  <cp:lastModifiedBy>Alex Firth</cp:lastModifiedBy>
  <cp:revision>3</cp:revision>
  <dcterms:created xsi:type="dcterms:W3CDTF">2021-06-30T10:52:00Z</dcterms:created>
  <dcterms:modified xsi:type="dcterms:W3CDTF">2021-07-01T09:33:00Z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