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9A24C" w14:textId="77777777" w:rsidR="00EE713C" w:rsidRPr="007A262D" w:rsidRDefault="00EE713C" w:rsidP="00EE713C">
      <w:pPr>
        <w:spacing w:after="0" w:line="240" w:lineRule="auto"/>
        <w:jc w:val="center"/>
        <w:rPr>
          <w:rFonts w:ascii="Arial" w:eastAsia="Times New Roman" w:hAnsi="Arial" w:cs="Arial"/>
          <w:sz w:val="24"/>
          <w:szCs w:val="24"/>
          <w:lang w:val="en-GB" w:eastAsia="cs-CZ"/>
        </w:rPr>
      </w:pPr>
    </w:p>
    <w:p w14:paraId="4E73E82B" w14:textId="77777777" w:rsidR="00EE713C" w:rsidRPr="007A262D" w:rsidRDefault="00EE713C" w:rsidP="00EE713C">
      <w:pPr>
        <w:spacing w:after="0" w:line="240" w:lineRule="auto"/>
        <w:jc w:val="both"/>
        <w:rPr>
          <w:rFonts w:ascii="Arial" w:eastAsia="Times New Roman" w:hAnsi="Arial" w:cs="Arial"/>
          <w:sz w:val="24"/>
          <w:szCs w:val="24"/>
          <w:lang w:val="en-GB" w:eastAsia="cs-CZ"/>
        </w:rPr>
      </w:pPr>
    </w:p>
    <w:p w14:paraId="4F9E9A0E" w14:textId="77777777" w:rsidR="00EE713C" w:rsidRPr="007A262D" w:rsidRDefault="00EE713C" w:rsidP="00EE713C">
      <w:pPr>
        <w:spacing w:after="0" w:line="240" w:lineRule="auto"/>
        <w:jc w:val="both"/>
        <w:rPr>
          <w:rFonts w:ascii="Arial" w:eastAsia="Times New Roman" w:hAnsi="Arial" w:cs="Arial"/>
          <w:sz w:val="28"/>
          <w:szCs w:val="28"/>
          <w:lang w:val="en-GB" w:eastAsia="cs-CZ"/>
        </w:rPr>
      </w:pPr>
    </w:p>
    <w:p w14:paraId="1288DC29" w14:textId="77777777" w:rsidR="00EE713C" w:rsidRPr="007A262D" w:rsidRDefault="00EE713C" w:rsidP="00EE713C">
      <w:pPr>
        <w:spacing w:after="0" w:line="240" w:lineRule="auto"/>
        <w:jc w:val="both"/>
        <w:rPr>
          <w:rFonts w:ascii="Arial" w:eastAsia="Times New Roman" w:hAnsi="Arial" w:cs="Arial"/>
          <w:sz w:val="28"/>
          <w:szCs w:val="28"/>
          <w:lang w:val="en-GB" w:eastAsia="cs-CZ"/>
        </w:rPr>
      </w:pPr>
    </w:p>
    <w:p w14:paraId="2772D8E7" w14:textId="02CC9D6E" w:rsidR="000B09CD" w:rsidRPr="007A262D" w:rsidRDefault="000B09CD" w:rsidP="000B09CD">
      <w:pPr>
        <w:spacing w:line="360" w:lineRule="auto"/>
        <w:jc w:val="center"/>
        <w:rPr>
          <w:rFonts w:ascii="Arial" w:hAnsi="Arial" w:cs="Arial"/>
          <w:sz w:val="28"/>
          <w:szCs w:val="28"/>
          <w:lang w:val="en-GB"/>
        </w:rPr>
      </w:pPr>
      <w:bookmarkStart w:id="0" w:name="h.gjdgxs"/>
      <w:bookmarkEnd w:id="0"/>
      <w:r w:rsidRPr="007A262D">
        <w:rPr>
          <w:rFonts w:ascii="Arial" w:hAnsi="Arial" w:cs="Arial"/>
          <w:b/>
          <w:sz w:val="28"/>
          <w:szCs w:val="28"/>
          <w:lang w:val="en-GB"/>
        </w:rPr>
        <w:t xml:space="preserve">Opening statement by the </w:t>
      </w:r>
      <w:r w:rsidR="005E6839" w:rsidRPr="007A262D">
        <w:rPr>
          <w:rFonts w:ascii="Arial" w:hAnsi="Arial" w:cs="Arial"/>
          <w:b/>
          <w:sz w:val="28"/>
          <w:szCs w:val="28"/>
          <w:lang w:val="en-GB"/>
        </w:rPr>
        <w:t>H</w:t>
      </w:r>
      <w:r w:rsidRPr="007A262D">
        <w:rPr>
          <w:rFonts w:ascii="Arial" w:hAnsi="Arial" w:cs="Arial"/>
          <w:b/>
          <w:sz w:val="28"/>
          <w:szCs w:val="28"/>
          <w:lang w:val="en-GB"/>
        </w:rPr>
        <w:t xml:space="preserve">ead of the Czech Republic delegation, </w:t>
      </w:r>
    </w:p>
    <w:p w14:paraId="7BF7DEBF" w14:textId="63BC5B29" w:rsidR="007D24BE" w:rsidRPr="007A262D" w:rsidRDefault="00F0406A" w:rsidP="000B09CD">
      <w:pPr>
        <w:spacing w:line="360" w:lineRule="auto"/>
        <w:jc w:val="center"/>
        <w:rPr>
          <w:rFonts w:ascii="Arial" w:hAnsi="Arial" w:cs="Arial"/>
          <w:b/>
          <w:sz w:val="28"/>
          <w:szCs w:val="28"/>
          <w:lang w:val="en-GB"/>
        </w:rPr>
      </w:pPr>
      <w:r w:rsidRPr="007A262D">
        <w:rPr>
          <w:rFonts w:ascii="Arial" w:hAnsi="Arial" w:cs="Arial"/>
          <w:b/>
          <w:sz w:val="28"/>
          <w:szCs w:val="28"/>
          <w:lang w:val="en-GB"/>
        </w:rPr>
        <w:t>Radan Šafařík</w:t>
      </w:r>
    </w:p>
    <w:p w14:paraId="6F293481" w14:textId="7C975299" w:rsidR="007D24BE" w:rsidRPr="007A262D" w:rsidRDefault="00F0406A" w:rsidP="000B09CD">
      <w:pPr>
        <w:spacing w:line="360" w:lineRule="auto"/>
        <w:jc w:val="center"/>
        <w:rPr>
          <w:rFonts w:ascii="Arial" w:hAnsi="Arial" w:cs="Arial"/>
          <w:b/>
          <w:sz w:val="28"/>
          <w:szCs w:val="28"/>
          <w:lang w:val="en-GB"/>
        </w:rPr>
      </w:pPr>
      <w:r w:rsidRPr="007A262D">
        <w:rPr>
          <w:rFonts w:ascii="Arial" w:hAnsi="Arial" w:cs="Arial"/>
          <w:b/>
          <w:sz w:val="28"/>
          <w:szCs w:val="28"/>
          <w:lang w:val="en-GB"/>
        </w:rPr>
        <w:t>Director of the Gender Equality Department</w:t>
      </w:r>
      <w:r w:rsidR="000B09CD" w:rsidRPr="007A262D">
        <w:rPr>
          <w:rFonts w:ascii="Arial" w:hAnsi="Arial" w:cs="Arial"/>
          <w:b/>
          <w:sz w:val="28"/>
          <w:szCs w:val="28"/>
          <w:lang w:val="en-GB"/>
        </w:rPr>
        <w:t xml:space="preserve">, </w:t>
      </w:r>
    </w:p>
    <w:p w14:paraId="1AD02117" w14:textId="69665F10" w:rsidR="000B09CD" w:rsidRPr="007A262D" w:rsidRDefault="000B09CD" w:rsidP="000B09CD">
      <w:pPr>
        <w:spacing w:line="360" w:lineRule="auto"/>
        <w:jc w:val="center"/>
        <w:rPr>
          <w:rFonts w:ascii="Arial" w:hAnsi="Arial" w:cs="Arial"/>
          <w:b/>
          <w:sz w:val="28"/>
          <w:szCs w:val="28"/>
          <w:lang w:val="en-GB"/>
        </w:rPr>
      </w:pPr>
      <w:r w:rsidRPr="007A262D">
        <w:rPr>
          <w:rFonts w:ascii="Arial" w:hAnsi="Arial" w:cs="Arial"/>
          <w:b/>
          <w:sz w:val="28"/>
          <w:szCs w:val="28"/>
          <w:lang w:val="en-GB"/>
        </w:rPr>
        <w:t xml:space="preserve">Government </w:t>
      </w:r>
      <w:r w:rsidR="00F0406A" w:rsidRPr="007A262D">
        <w:rPr>
          <w:rFonts w:ascii="Arial" w:hAnsi="Arial" w:cs="Arial"/>
          <w:b/>
          <w:sz w:val="28"/>
          <w:szCs w:val="28"/>
          <w:lang w:val="en-GB"/>
        </w:rPr>
        <w:t xml:space="preserve">Office </w:t>
      </w:r>
      <w:r w:rsidRPr="007A262D">
        <w:rPr>
          <w:rFonts w:ascii="Arial" w:hAnsi="Arial" w:cs="Arial"/>
          <w:b/>
          <w:sz w:val="28"/>
          <w:szCs w:val="28"/>
          <w:lang w:val="en-GB"/>
        </w:rPr>
        <w:t>of the Czech Republic</w:t>
      </w:r>
    </w:p>
    <w:p w14:paraId="3D923C4F" w14:textId="77777777" w:rsidR="00FC6352" w:rsidRPr="007A262D" w:rsidRDefault="00FC6352" w:rsidP="00EE713C">
      <w:pPr>
        <w:spacing w:after="0" w:line="240" w:lineRule="auto"/>
        <w:jc w:val="center"/>
        <w:rPr>
          <w:rFonts w:ascii="Arial" w:eastAsia="Times New Roman" w:hAnsi="Arial" w:cs="Arial"/>
          <w:sz w:val="28"/>
          <w:szCs w:val="28"/>
          <w:highlight w:val="yellow"/>
          <w:lang w:val="en-GB" w:eastAsia="cs-CZ"/>
        </w:rPr>
      </w:pPr>
    </w:p>
    <w:p w14:paraId="2E206B15" w14:textId="77777777" w:rsidR="00FC6352" w:rsidRPr="007A262D" w:rsidRDefault="00FC6352" w:rsidP="00EE713C">
      <w:pPr>
        <w:spacing w:after="0" w:line="240" w:lineRule="auto"/>
        <w:jc w:val="center"/>
        <w:rPr>
          <w:rFonts w:ascii="Arial" w:eastAsia="Times New Roman" w:hAnsi="Arial" w:cs="Arial"/>
          <w:sz w:val="28"/>
          <w:szCs w:val="28"/>
          <w:highlight w:val="yellow"/>
          <w:lang w:val="en-GB" w:eastAsia="cs-CZ"/>
        </w:rPr>
      </w:pPr>
    </w:p>
    <w:p w14:paraId="2CB8C9F0" w14:textId="77777777" w:rsidR="00FC6352" w:rsidRPr="007A262D" w:rsidRDefault="00FC6352" w:rsidP="00EE713C">
      <w:pPr>
        <w:spacing w:after="0" w:line="240" w:lineRule="auto"/>
        <w:jc w:val="center"/>
        <w:rPr>
          <w:rFonts w:ascii="Arial" w:eastAsia="Times New Roman" w:hAnsi="Arial" w:cs="Arial"/>
          <w:sz w:val="28"/>
          <w:szCs w:val="28"/>
          <w:highlight w:val="yellow"/>
          <w:lang w:val="en-GB" w:eastAsia="cs-CZ"/>
        </w:rPr>
      </w:pPr>
    </w:p>
    <w:p w14:paraId="4827D6B3" w14:textId="77777777" w:rsidR="00FC6352" w:rsidRPr="007A262D" w:rsidRDefault="00FC6352" w:rsidP="00EE713C">
      <w:pPr>
        <w:spacing w:after="0" w:line="240" w:lineRule="auto"/>
        <w:jc w:val="center"/>
        <w:rPr>
          <w:rFonts w:ascii="Arial" w:eastAsia="Times New Roman" w:hAnsi="Arial" w:cs="Arial"/>
          <w:sz w:val="28"/>
          <w:szCs w:val="28"/>
          <w:highlight w:val="yellow"/>
          <w:lang w:val="en-GB" w:eastAsia="cs-CZ"/>
        </w:rPr>
      </w:pPr>
    </w:p>
    <w:p w14:paraId="3B647B0D" w14:textId="4796A7B4" w:rsidR="00FC6352" w:rsidRPr="007A262D" w:rsidRDefault="00F0406A" w:rsidP="00EE713C">
      <w:pPr>
        <w:spacing w:after="0" w:line="240" w:lineRule="auto"/>
        <w:jc w:val="center"/>
        <w:rPr>
          <w:rFonts w:ascii="Arial" w:eastAsia="Times New Roman" w:hAnsi="Arial" w:cs="Arial"/>
          <w:sz w:val="28"/>
          <w:szCs w:val="28"/>
          <w:lang w:val="en-GB" w:eastAsia="cs-CZ"/>
        </w:rPr>
      </w:pPr>
      <w:r w:rsidRPr="007A262D">
        <w:rPr>
          <w:rFonts w:ascii="Arial" w:eastAsia="Times New Roman" w:hAnsi="Arial" w:cs="Arial"/>
          <w:sz w:val="28"/>
          <w:szCs w:val="28"/>
          <w:lang w:val="en-GB" w:eastAsia="cs-CZ"/>
        </w:rPr>
        <w:t>92n</w:t>
      </w:r>
      <w:r w:rsidR="00FC6352" w:rsidRPr="007A262D">
        <w:rPr>
          <w:rFonts w:ascii="Arial" w:eastAsia="Times New Roman" w:hAnsi="Arial" w:cs="Arial"/>
          <w:sz w:val="28"/>
          <w:szCs w:val="28"/>
          <w:lang w:val="en-GB" w:eastAsia="cs-CZ"/>
        </w:rPr>
        <w:t>d Session of</w:t>
      </w:r>
    </w:p>
    <w:p w14:paraId="18D17C63" w14:textId="77777777" w:rsidR="00FC6352" w:rsidRPr="007A262D" w:rsidRDefault="00FC6352" w:rsidP="00EE713C">
      <w:pPr>
        <w:spacing w:after="0" w:line="240" w:lineRule="auto"/>
        <w:jc w:val="center"/>
        <w:rPr>
          <w:rFonts w:ascii="Arial" w:eastAsia="Times New Roman" w:hAnsi="Arial" w:cs="Arial"/>
          <w:sz w:val="28"/>
          <w:szCs w:val="28"/>
          <w:lang w:val="en-GB" w:eastAsia="cs-CZ"/>
        </w:rPr>
      </w:pPr>
      <w:r w:rsidRPr="007A262D">
        <w:rPr>
          <w:rFonts w:ascii="Arial" w:eastAsia="Times New Roman" w:hAnsi="Arial" w:cs="Arial"/>
          <w:sz w:val="28"/>
          <w:szCs w:val="28"/>
          <w:lang w:val="en-GB" w:eastAsia="cs-CZ"/>
        </w:rPr>
        <w:t>the Committee on the Elimination of Discrimination against Women</w:t>
      </w:r>
    </w:p>
    <w:p w14:paraId="379DB390" w14:textId="77777777" w:rsidR="00FC6352" w:rsidRPr="007A262D" w:rsidRDefault="00FC6352" w:rsidP="00EE713C">
      <w:pPr>
        <w:spacing w:after="0" w:line="240" w:lineRule="auto"/>
        <w:jc w:val="center"/>
        <w:rPr>
          <w:rFonts w:ascii="Arial" w:eastAsia="Times New Roman" w:hAnsi="Arial" w:cs="Arial"/>
          <w:sz w:val="28"/>
          <w:szCs w:val="28"/>
          <w:lang w:val="en-GB" w:eastAsia="cs-CZ"/>
        </w:rPr>
      </w:pPr>
      <w:r w:rsidRPr="007A262D">
        <w:rPr>
          <w:rFonts w:ascii="Arial" w:eastAsia="Times New Roman" w:hAnsi="Arial" w:cs="Arial"/>
          <w:sz w:val="28"/>
          <w:szCs w:val="28"/>
          <w:lang w:val="en-GB" w:eastAsia="cs-CZ"/>
        </w:rPr>
        <w:t>Sixth Periodic Report of the Czech Republic</w:t>
      </w:r>
    </w:p>
    <w:p w14:paraId="37FE6DBC" w14:textId="77777777" w:rsidR="00FC6352" w:rsidRPr="007A262D" w:rsidRDefault="00FC6352" w:rsidP="00EE713C">
      <w:pPr>
        <w:spacing w:after="0" w:line="240" w:lineRule="auto"/>
        <w:jc w:val="center"/>
        <w:rPr>
          <w:rFonts w:ascii="Arial" w:eastAsia="Times New Roman" w:hAnsi="Arial" w:cs="Arial"/>
          <w:sz w:val="28"/>
          <w:szCs w:val="28"/>
          <w:lang w:val="en-GB" w:eastAsia="cs-CZ"/>
        </w:rPr>
      </w:pPr>
    </w:p>
    <w:p w14:paraId="36C497A5" w14:textId="77777777" w:rsidR="00FC6352" w:rsidRPr="007A262D" w:rsidRDefault="00FC6352" w:rsidP="00EE713C">
      <w:pPr>
        <w:spacing w:after="0" w:line="240" w:lineRule="auto"/>
        <w:jc w:val="center"/>
        <w:rPr>
          <w:rFonts w:ascii="Arial" w:eastAsia="Times New Roman" w:hAnsi="Arial" w:cs="Arial"/>
          <w:sz w:val="28"/>
          <w:szCs w:val="28"/>
          <w:lang w:val="en-GB" w:eastAsia="cs-CZ"/>
        </w:rPr>
      </w:pPr>
    </w:p>
    <w:p w14:paraId="2EFA6052" w14:textId="77777777" w:rsidR="00FC6352" w:rsidRPr="007A262D" w:rsidRDefault="00FC6352" w:rsidP="00EE713C">
      <w:pPr>
        <w:spacing w:after="0" w:line="240" w:lineRule="auto"/>
        <w:jc w:val="center"/>
        <w:rPr>
          <w:rFonts w:ascii="Arial" w:eastAsia="Times New Roman" w:hAnsi="Arial" w:cs="Arial"/>
          <w:sz w:val="28"/>
          <w:szCs w:val="28"/>
          <w:lang w:val="en-GB" w:eastAsia="cs-CZ"/>
        </w:rPr>
      </w:pPr>
    </w:p>
    <w:p w14:paraId="564DF949" w14:textId="77777777" w:rsidR="00FC6352" w:rsidRPr="007A262D" w:rsidRDefault="00FC6352" w:rsidP="00EE713C">
      <w:pPr>
        <w:spacing w:after="0" w:line="240" w:lineRule="auto"/>
        <w:jc w:val="center"/>
        <w:rPr>
          <w:rFonts w:ascii="Arial" w:eastAsia="Times New Roman" w:hAnsi="Arial" w:cs="Arial"/>
          <w:sz w:val="28"/>
          <w:szCs w:val="28"/>
          <w:lang w:val="en-GB" w:eastAsia="cs-CZ"/>
        </w:rPr>
      </w:pPr>
    </w:p>
    <w:p w14:paraId="08615B03" w14:textId="77777777" w:rsidR="00FC6352" w:rsidRPr="007A262D" w:rsidRDefault="00FC6352" w:rsidP="00EE713C">
      <w:pPr>
        <w:spacing w:after="0" w:line="240" w:lineRule="auto"/>
        <w:jc w:val="center"/>
        <w:rPr>
          <w:rFonts w:ascii="Arial" w:eastAsia="Times New Roman" w:hAnsi="Arial" w:cs="Arial"/>
          <w:sz w:val="28"/>
          <w:szCs w:val="28"/>
          <w:lang w:val="en-GB" w:eastAsia="cs-CZ"/>
        </w:rPr>
      </w:pPr>
    </w:p>
    <w:p w14:paraId="19ED2E60" w14:textId="77777777" w:rsidR="00FC6352" w:rsidRPr="007A262D" w:rsidRDefault="00FC6352" w:rsidP="00EE713C">
      <w:pPr>
        <w:spacing w:after="0" w:line="240" w:lineRule="auto"/>
        <w:jc w:val="center"/>
        <w:rPr>
          <w:rFonts w:ascii="Arial" w:eastAsia="Times New Roman" w:hAnsi="Arial" w:cs="Arial"/>
          <w:sz w:val="28"/>
          <w:szCs w:val="28"/>
          <w:lang w:val="en-GB" w:eastAsia="cs-CZ"/>
        </w:rPr>
      </w:pPr>
    </w:p>
    <w:p w14:paraId="3B18D9C3" w14:textId="77777777" w:rsidR="00FC6352" w:rsidRPr="007A262D" w:rsidRDefault="00FC6352" w:rsidP="00EE713C">
      <w:pPr>
        <w:spacing w:after="0" w:line="240" w:lineRule="auto"/>
        <w:jc w:val="center"/>
        <w:rPr>
          <w:rFonts w:ascii="Arial" w:eastAsia="Times New Roman" w:hAnsi="Arial" w:cs="Arial"/>
          <w:sz w:val="28"/>
          <w:szCs w:val="28"/>
          <w:lang w:val="en-GB" w:eastAsia="cs-CZ"/>
        </w:rPr>
      </w:pPr>
      <w:r w:rsidRPr="007A262D">
        <w:rPr>
          <w:rFonts w:ascii="Arial" w:eastAsia="Times New Roman" w:hAnsi="Arial" w:cs="Arial"/>
          <w:sz w:val="28"/>
          <w:szCs w:val="28"/>
          <w:lang w:val="en-GB" w:eastAsia="cs-CZ"/>
        </w:rPr>
        <w:t>Palais des Nations, Geneva</w:t>
      </w:r>
    </w:p>
    <w:p w14:paraId="4366F338" w14:textId="13FF5C67" w:rsidR="00FC6352" w:rsidRPr="007A262D" w:rsidRDefault="003B06AC" w:rsidP="00EE713C">
      <w:pPr>
        <w:spacing w:after="0" w:line="240" w:lineRule="auto"/>
        <w:jc w:val="center"/>
        <w:rPr>
          <w:rFonts w:ascii="Arial" w:eastAsia="Times New Roman" w:hAnsi="Arial" w:cs="Arial"/>
          <w:sz w:val="28"/>
          <w:szCs w:val="28"/>
          <w:lang w:val="en-GB" w:eastAsia="cs-CZ"/>
        </w:rPr>
      </w:pPr>
      <w:r w:rsidRPr="007A262D">
        <w:rPr>
          <w:rFonts w:ascii="Arial" w:eastAsia="Times New Roman" w:hAnsi="Arial" w:cs="Arial"/>
          <w:sz w:val="28"/>
          <w:szCs w:val="28"/>
          <w:lang w:val="en-GB" w:eastAsia="cs-CZ"/>
        </w:rPr>
        <w:t>11</w:t>
      </w:r>
      <w:r w:rsidR="00FC6352" w:rsidRPr="007A262D">
        <w:rPr>
          <w:rFonts w:ascii="Arial" w:eastAsia="Times New Roman" w:hAnsi="Arial" w:cs="Arial"/>
          <w:sz w:val="28"/>
          <w:szCs w:val="28"/>
          <w:lang w:val="en-GB" w:eastAsia="cs-CZ"/>
        </w:rPr>
        <w:t xml:space="preserve"> February 20</w:t>
      </w:r>
      <w:r w:rsidRPr="007A262D">
        <w:rPr>
          <w:rFonts w:ascii="Arial" w:eastAsia="Times New Roman" w:hAnsi="Arial" w:cs="Arial"/>
          <w:sz w:val="28"/>
          <w:szCs w:val="28"/>
          <w:lang w:val="en-GB" w:eastAsia="cs-CZ"/>
        </w:rPr>
        <w:t>2</w:t>
      </w:r>
      <w:r w:rsidR="00FC6352" w:rsidRPr="007A262D">
        <w:rPr>
          <w:rFonts w:ascii="Arial" w:eastAsia="Times New Roman" w:hAnsi="Arial" w:cs="Arial"/>
          <w:sz w:val="28"/>
          <w:szCs w:val="28"/>
          <w:lang w:val="en-GB" w:eastAsia="cs-CZ"/>
        </w:rPr>
        <w:t>6</w:t>
      </w:r>
    </w:p>
    <w:p w14:paraId="5F8D7BF7" w14:textId="77777777" w:rsidR="00FC6352" w:rsidRPr="007A262D" w:rsidRDefault="00FC6352" w:rsidP="00EE713C">
      <w:pPr>
        <w:spacing w:after="0" w:line="240" w:lineRule="auto"/>
        <w:jc w:val="center"/>
        <w:rPr>
          <w:rFonts w:ascii="Arial" w:eastAsia="Times New Roman" w:hAnsi="Arial" w:cs="Arial"/>
          <w:sz w:val="28"/>
          <w:szCs w:val="28"/>
          <w:lang w:val="en-GB" w:eastAsia="cs-CZ"/>
        </w:rPr>
      </w:pPr>
    </w:p>
    <w:p w14:paraId="51D99DA7" w14:textId="77777777" w:rsidR="00FC6352" w:rsidRPr="007A262D" w:rsidRDefault="00FC6352" w:rsidP="00EE713C">
      <w:pPr>
        <w:spacing w:after="0" w:line="240" w:lineRule="auto"/>
        <w:jc w:val="both"/>
        <w:rPr>
          <w:rFonts w:ascii="Arial" w:eastAsia="Times New Roman" w:hAnsi="Arial" w:cs="Arial"/>
          <w:sz w:val="24"/>
          <w:szCs w:val="24"/>
          <w:lang w:val="en-GB" w:eastAsia="cs-CZ"/>
        </w:rPr>
      </w:pPr>
    </w:p>
    <w:p w14:paraId="2481F13A" w14:textId="77777777" w:rsidR="00FC6352" w:rsidRPr="007A262D" w:rsidRDefault="00FC6352" w:rsidP="00EE713C">
      <w:pPr>
        <w:spacing w:after="0" w:line="240" w:lineRule="auto"/>
        <w:jc w:val="both"/>
        <w:rPr>
          <w:rFonts w:ascii="Arial" w:eastAsia="Times New Roman" w:hAnsi="Arial" w:cs="Arial"/>
          <w:sz w:val="24"/>
          <w:szCs w:val="24"/>
          <w:lang w:val="en-GB" w:eastAsia="cs-CZ"/>
        </w:rPr>
      </w:pPr>
    </w:p>
    <w:p w14:paraId="28100494" w14:textId="77777777" w:rsidR="00FC6352" w:rsidRPr="007A262D" w:rsidRDefault="00FC6352" w:rsidP="00EE713C">
      <w:pPr>
        <w:spacing w:after="0" w:line="240" w:lineRule="auto"/>
        <w:jc w:val="both"/>
        <w:rPr>
          <w:rFonts w:ascii="Arial" w:eastAsia="Times New Roman" w:hAnsi="Arial" w:cs="Arial"/>
          <w:sz w:val="24"/>
          <w:szCs w:val="24"/>
          <w:lang w:val="en-GB" w:eastAsia="cs-CZ"/>
        </w:rPr>
      </w:pPr>
    </w:p>
    <w:p w14:paraId="098C78B0" w14:textId="77777777" w:rsidR="00EE713C" w:rsidRPr="007A262D" w:rsidRDefault="00EE713C" w:rsidP="00EE713C">
      <w:pPr>
        <w:spacing w:after="0" w:line="240" w:lineRule="auto"/>
        <w:jc w:val="both"/>
        <w:rPr>
          <w:rFonts w:ascii="Arial" w:eastAsia="Times New Roman" w:hAnsi="Arial" w:cs="Arial"/>
          <w:i/>
          <w:sz w:val="24"/>
          <w:szCs w:val="24"/>
          <w:lang w:val="en-GB" w:eastAsia="cs-CZ"/>
        </w:rPr>
      </w:pPr>
    </w:p>
    <w:p w14:paraId="6CFEA006" w14:textId="77777777" w:rsidR="000B09CD" w:rsidRPr="007A262D" w:rsidRDefault="000B09CD" w:rsidP="00EE713C">
      <w:pPr>
        <w:spacing w:after="0" w:line="240" w:lineRule="auto"/>
        <w:jc w:val="both"/>
        <w:rPr>
          <w:rFonts w:ascii="Arial" w:eastAsia="Times New Roman" w:hAnsi="Arial" w:cs="Arial"/>
          <w:i/>
          <w:sz w:val="24"/>
          <w:szCs w:val="24"/>
          <w:lang w:val="en-GB" w:eastAsia="cs-CZ"/>
        </w:rPr>
      </w:pPr>
    </w:p>
    <w:p w14:paraId="7F4DE6D5" w14:textId="77777777" w:rsidR="000B09CD" w:rsidRPr="007A262D" w:rsidRDefault="000B09CD" w:rsidP="00EE713C">
      <w:pPr>
        <w:spacing w:after="0" w:line="240" w:lineRule="auto"/>
        <w:jc w:val="both"/>
        <w:rPr>
          <w:rFonts w:ascii="Arial" w:eastAsia="Times New Roman" w:hAnsi="Arial" w:cs="Arial"/>
          <w:i/>
          <w:sz w:val="24"/>
          <w:szCs w:val="24"/>
          <w:lang w:val="en-GB" w:eastAsia="cs-CZ"/>
        </w:rPr>
      </w:pPr>
    </w:p>
    <w:p w14:paraId="6A9D85DE" w14:textId="77777777" w:rsidR="000B09CD" w:rsidRPr="007A262D" w:rsidRDefault="000B09CD" w:rsidP="00EE713C">
      <w:pPr>
        <w:spacing w:after="0" w:line="240" w:lineRule="auto"/>
        <w:jc w:val="both"/>
        <w:rPr>
          <w:rFonts w:ascii="Arial" w:eastAsia="Times New Roman" w:hAnsi="Arial" w:cs="Arial"/>
          <w:i/>
          <w:sz w:val="24"/>
          <w:szCs w:val="24"/>
          <w:lang w:val="en-GB" w:eastAsia="cs-CZ"/>
        </w:rPr>
      </w:pPr>
    </w:p>
    <w:p w14:paraId="382585AB" w14:textId="77777777" w:rsidR="000B09CD" w:rsidRPr="007A262D" w:rsidRDefault="000B09CD" w:rsidP="00EE713C">
      <w:pPr>
        <w:spacing w:after="0" w:line="240" w:lineRule="auto"/>
        <w:jc w:val="both"/>
        <w:rPr>
          <w:rFonts w:ascii="Arial" w:eastAsia="Times New Roman" w:hAnsi="Arial" w:cs="Arial"/>
          <w:i/>
          <w:sz w:val="24"/>
          <w:szCs w:val="24"/>
          <w:lang w:val="en-GB" w:eastAsia="cs-CZ"/>
        </w:rPr>
      </w:pPr>
    </w:p>
    <w:p w14:paraId="1285B9CE" w14:textId="77777777" w:rsidR="000B09CD" w:rsidRPr="007A262D" w:rsidRDefault="000B09CD" w:rsidP="00EE713C">
      <w:pPr>
        <w:spacing w:after="0" w:line="240" w:lineRule="auto"/>
        <w:jc w:val="both"/>
        <w:rPr>
          <w:rFonts w:ascii="Arial" w:eastAsia="Times New Roman" w:hAnsi="Arial" w:cs="Arial"/>
          <w:i/>
          <w:sz w:val="24"/>
          <w:szCs w:val="24"/>
          <w:lang w:val="en-GB" w:eastAsia="cs-CZ"/>
        </w:rPr>
      </w:pPr>
    </w:p>
    <w:p w14:paraId="2F35CEA8" w14:textId="77777777" w:rsidR="000B09CD" w:rsidRPr="007A262D" w:rsidRDefault="000B09CD" w:rsidP="00EE713C">
      <w:pPr>
        <w:spacing w:after="0" w:line="240" w:lineRule="auto"/>
        <w:jc w:val="both"/>
        <w:rPr>
          <w:rFonts w:ascii="Arial" w:eastAsia="Times New Roman" w:hAnsi="Arial" w:cs="Arial"/>
          <w:i/>
          <w:sz w:val="24"/>
          <w:szCs w:val="24"/>
          <w:lang w:val="en-GB" w:eastAsia="cs-CZ"/>
        </w:rPr>
      </w:pPr>
    </w:p>
    <w:p w14:paraId="3E45CD10" w14:textId="77777777" w:rsidR="000B09CD" w:rsidRPr="007A262D" w:rsidRDefault="000B09CD" w:rsidP="00EE713C">
      <w:pPr>
        <w:spacing w:after="0" w:line="240" w:lineRule="auto"/>
        <w:jc w:val="both"/>
        <w:rPr>
          <w:rFonts w:ascii="Arial" w:eastAsia="Times New Roman" w:hAnsi="Arial" w:cs="Arial"/>
          <w:i/>
          <w:sz w:val="24"/>
          <w:szCs w:val="24"/>
          <w:lang w:val="en-GB" w:eastAsia="cs-CZ"/>
        </w:rPr>
      </w:pPr>
    </w:p>
    <w:p w14:paraId="16D8A3F9" w14:textId="77777777" w:rsidR="00FC6352" w:rsidRPr="007A262D" w:rsidRDefault="00FC6352" w:rsidP="00EE713C">
      <w:pPr>
        <w:spacing w:after="0" w:line="240" w:lineRule="auto"/>
        <w:jc w:val="right"/>
        <w:rPr>
          <w:rFonts w:ascii="Arial" w:eastAsia="Times New Roman" w:hAnsi="Arial" w:cs="Arial"/>
          <w:i/>
          <w:sz w:val="24"/>
          <w:szCs w:val="24"/>
          <w:lang w:val="en-GB" w:eastAsia="cs-CZ"/>
        </w:rPr>
      </w:pPr>
      <w:r w:rsidRPr="007A262D">
        <w:rPr>
          <w:rFonts w:ascii="Arial" w:eastAsia="Times New Roman" w:hAnsi="Arial" w:cs="Arial"/>
          <w:i/>
          <w:sz w:val="24"/>
          <w:szCs w:val="24"/>
          <w:lang w:val="en-GB" w:eastAsia="cs-CZ"/>
        </w:rPr>
        <w:t>Check against delivery</w:t>
      </w:r>
    </w:p>
    <w:p w14:paraId="10175409" w14:textId="77777777" w:rsidR="00BD3DAA" w:rsidRPr="007A262D" w:rsidRDefault="00BD3DAA" w:rsidP="00EE713C">
      <w:pPr>
        <w:jc w:val="both"/>
        <w:rPr>
          <w:rFonts w:ascii="Arial" w:hAnsi="Arial" w:cs="Arial"/>
          <w:sz w:val="24"/>
          <w:szCs w:val="24"/>
          <w:lang w:val="en-GB"/>
        </w:rPr>
      </w:pPr>
    </w:p>
    <w:p w14:paraId="69FFA92B" w14:textId="77777777" w:rsidR="00EE713C" w:rsidRPr="007A262D" w:rsidRDefault="00EE713C" w:rsidP="00EE713C">
      <w:pPr>
        <w:jc w:val="both"/>
        <w:rPr>
          <w:rFonts w:ascii="Arial" w:hAnsi="Arial" w:cs="Arial"/>
          <w:sz w:val="24"/>
          <w:szCs w:val="24"/>
          <w:lang w:val="en-GB"/>
        </w:rPr>
      </w:pPr>
    </w:p>
    <w:p w14:paraId="1009D6E7" w14:textId="77777777" w:rsidR="00267216" w:rsidRPr="007A262D" w:rsidRDefault="00267216" w:rsidP="00267216">
      <w:pPr>
        <w:jc w:val="both"/>
        <w:rPr>
          <w:rFonts w:ascii="Arial" w:hAnsi="Arial" w:cs="Arial"/>
          <w:sz w:val="24"/>
          <w:szCs w:val="24"/>
          <w:lang w:val="en-GB"/>
        </w:rPr>
      </w:pPr>
    </w:p>
    <w:p w14:paraId="58ACBFFE" w14:textId="6381F78B" w:rsidR="00004239" w:rsidRPr="007A262D" w:rsidRDefault="00FC6352" w:rsidP="009D5405">
      <w:pPr>
        <w:spacing w:after="120" w:line="360" w:lineRule="auto"/>
        <w:jc w:val="both"/>
        <w:rPr>
          <w:rFonts w:ascii="Arial" w:hAnsi="Arial" w:cs="Arial"/>
          <w:lang w:val="en-GB"/>
        </w:rPr>
      </w:pPr>
      <w:r w:rsidRPr="007A262D">
        <w:rPr>
          <w:rFonts w:ascii="Arial" w:hAnsi="Arial" w:cs="Arial"/>
          <w:lang w:val="en-GB"/>
        </w:rPr>
        <w:lastRenderedPageBreak/>
        <w:t>Madam</w:t>
      </w:r>
      <w:r w:rsidR="00FA6B6F" w:rsidRPr="007A262D">
        <w:rPr>
          <w:rFonts w:ascii="Arial" w:hAnsi="Arial" w:cs="Arial"/>
          <w:lang w:val="en-GB"/>
        </w:rPr>
        <w:t xml:space="preserve"> Chair</w:t>
      </w:r>
      <w:r w:rsidRPr="007A262D">
        <w:rPr>
          <w:rFonts w:ascii="Arial" w:hAnsi="Arial" w:cs="Arial"/>
          <w:lang w:val="en-GB"/>
        </w:rPr>
        <w:t xml:space="preserve">, </w:t>
      </w:r>
      <w:r w:rsidR="00004239">
        <w:rPr>
          <w:rFonts w:ascii="Arial" w:hAnsi="Arial" w:cs="Arial"/>
          <w:lang w:val="en-GB"/>
        </w:rPr>
        <w:t xml:space="preserve">Distinguished </w:t>
      </w:r>
      <w:r w:rsidRPr="007A262D">
        <w:rPr>
          <w:rFonts w:ascii="Arial" w:hAnsi="Arial" w:cs="Arial"/>
          <w:lang w:val="en-GB"/>
        </w:rPr>
        <w:t xml:space="preserve">Members of the Committee, </w:t>
      </w:r>
      <w:r w:rsidR="006A0941">
        <w:rPr>
          <w:rFonts w:ascii="Arial" w:hAnsi="Arial" w:cs="Arial"/>
          <w:lang w:val="en-GB"/>
        </w:rPr>
        <w:t xml:space="preserve">Dear Representatives of </w:t>
      </w:r>
      <w:r w:rsidR="00A86D1E">
        <w:rPr>
          <w:rFonts w:ascii="Arial" w:hAnsi="Arial" w:cs="Arial"/>
          <w:lang w:val="en-GB"/>
        </w:rPr>
        <w:t xml:space="preserve">the </w:t>
      </w:r>
      <w:r w:rsidR="006A0941">
        <w:rPr>
          <w:rFonts w:ascii="Arial" w:hAnsi="Arial" w:cs="Arial"/>
          <w:lang w:val="en-GB"/>
        </w:rPr>
        <w:t>civil society organisations,</w:t>
      </w:r>
    </w:p>
    <w:p w14:paraId="31B28D97" w14:textId="77777777" w:rsidR="00004239" w:rsidRDefault="00004239" w:rsidP="009D5405">
      <w:pPr>
        <w:spacing w:after="120" w:line="360" w:lineRule="auto"/>
        <w:jc w:val="both"/>
        <w:rPr>
          <w:rFonts w:ascii="Arial" w:hAnsi="Arial" w:cs="Arial"/>
          <w:lang w:val="en-GB"/>
        </w:rPr>
      </w:pPr>
      <w:r>
        <w:rPr>
          <w:rFonts w:ascii="Arial" w:hAnsi="Arial" w:cs="Arial"/>
          <w:lang w:val="en-GB"/>
        </w:rPr>
        <w:t xml:space="preserve">The Czech delegation is delighted to be here today and to convene with the Committee to review the seventh periodic report under the Convention on the Elimination of All Forms of Discrimination against Women. </w:t>
      </w:r>
      <w:r w:rsidRPr="007A262D">
        <w:rPr>
          <w:rFonts w:ascii="Arial" w:hAnsi="Arial" w:cs="Arial"/>
          <w:lang w:val="en-GB"/>
        </w:rPr>
        <w:t xml:space="preserve">Meeting the Committee gives us the chance to move forward with our open and constructive dialogue, which is of great importance to </w:t>
      </w:r>
      <w:r>
        <w:rPr>
          <w:rFonts w:ascii="Arial" w:hAnsi="Arial" w:cs="Arial"/>
          <w:lang w:val="en-GB"/>
        </w:rPr>
        <w:t>Czechia</w:t>
      </w:r>
      <w:r w:rsidRPr="007A262D">
        <w:rPr>
          <w:rFonts w:ascii="Arial" w:hAnsi="Arial" w:cs="Arial"/>
          <w:lang w:val="en-GB"/>
        </w:rPr>
        <w:t xml:space="preserve">. </w:t>
      </w:r>
    </w:p>
    <w:p w14:paraId="3F587347" w14:textId="3D14C7C6" w:rsidR="0089064A" w:rsidRPr="007A262D" w:rsidRDefault="00004239" w:rsidP="009D5405">
      <w:pPr>
        <w:spacing w:after="120" w:line="360" w:lineRule="auto"/>
        <w:jc w:val="both"/>
        <w:rPr>
          <w:rFonts w:ascii="Arial" w:hAnsi="Arial" w:cs="Arial"/>
          <w:lang w:val="en-GB"/>
        </w:rPr>
      </w:pPr>
      <w:r>
        <w:rPr>
          <w:rFonts w:ascii="Arial" w:hAnsi="Arial" w:cs="Arial"/>
          <w:lang w:val="en-GB"/>
        </w:rPr>
        <w:t xml:space="preserve">The Convention remains a key international framework for promoting gender equality. It serves as a guiding principle for policy making at our national level and we </w:t>
      </w:r>
      <w:r w:rsidRPr="009D5405">
        <w:rPr>
          <w:rFonts w:ascii="Arial" w:hAnsi="Arial" w:cs="Arial"/>
          <w:lang w:val="en-GB"/>
        </w:rPr>
        <w:t>continue to review our national legal and policy frameworks in light of the Committee’s recommendations.</w:t>
      </w:r>
    </w:p>
    <w:p w14:paraId="1E86A9E0" w14:textId="77777777" w:rsidR="009F1B73" w:rsidRPr="009F1B73" w:rsidRDefault="009F1B73" w:rsidP="009F1B73">
      <w:pPr>
        <w:spacing w:after="120" w:line="360" w:lineRule="auto"/>
        <w:jc w:val="both"/>
        <w:rPr>
          <w:rFonts w:ascii="Arial" w:hAnsi="Arial" w:cs="Arial"/>
          <w:lang w:val="en-GB"/>
        </w:rPr>
      </w:pPr>
      <w:r w:rsidRPr="009F1B73">
        <w:rPr>
          <w:rFonts w:ascii="Arial" w:hAnsi="Arial" w:cs="Arial"/>
          <w:lang w:val="en-GB"/>
        </w:rPr>
        <w:t>Allow me first to introduce our delegation.</w:t>
      </w:r>
    </w:p>
    <w:p w14:paraId="4A3D9890" w14:textId="77777777" w:rsidR="00C951CA" w:rsidRPr="00C951CA" w:rsidRDefault="00C951CA" w:rsidP="00C951CA">
      <w:pPr>
        <w:spacing w:before="240" w:after="0" w:line="360" w:lineRule="auto"/>
        <w:jc w:val="both"/>
        <w:rPr>
          <w:rFonts w:ascii="Arial" w:hAnsi="Arial" w:cs="Arial"/>
          <w:lang w:val="en-GB"/>
        </w:rPr>
      </w:pPr>
      <w:r w:rsidRPr="00C951CA">
        <w:rPr>
          <w:rFonts w:ascii="Arial" w:hAnsi="Arial" w:cs="Arial"/>
          <w:lang w:val="en-GB"/>
        </w:rPr>
        <w:t xml:space="preserve">On my left (right) is my colleague </w:t>
      </w:r>
      <w:r w:rsidRPr="00C951CA">
        <w:rPr>
          <w:rFonts w:ascii="Arial" w:hAnsi="Arial" w:cs="Arial"/>
          <w:b/>
          <w:bCs/>
          <w:lang w:val="en-GB"/>
        </w:rPr>
        <w:t>Ms. Monika Šamová</w:t>
      </w:r>
      <w:r w:rsidRPr="00C951CA">
        <w:rPr>
          <w:rFonts w:ascii="Arial" w:hAnsi="Arial" w:cs="Arial"/>
          <w:lang w:val="en-GB"/>
        </w:rPr>
        <w:t>, Head of Unit of the Secretariat of the Government Council for Gender Equality at the Gender Equality Department of the Government Office of the Czech Republic. She will share the floor with me during the co-chairing of the opening statement and the replies of our delegation.</w:t>
      </w:r>
    </w:p>
    <w:p w14:paraId="3812ACAC" w14:textId="08503B9A" w:rsidR="00C951CA" w:rsidRPr="00C951CA" w:rsidRDefault="00C951CA" w:rsidP="00C951CA">
      <w:pPr>
        <w:spacing w:before="240" w:after="0" w:line="360" w:lineRule="auto"/>
        <w:jc w:val="both"/>
        <w:rPr>
          <w:rFonts w:ascii="Arial" w:hAnsi="Arial" w:cs="Arial"/>
          <w:lang w:val="en-GB"/>
        </w:rPr>
      </w:pPr>
      <w:r w:rsidRPr="00C951CA">
        <w:rPr>
          <w:rFonts w:ascii="Arial" w:hAnsi="Arial" w:cs="Arial"/>
          <w:lang w:val="en-GB"/>
        </w:rPr>
        <w:t xml:space="preserve">I am also joined by </w:t>
      </w:r>
      <w:r w:rsidRPr="00C951CA">
        <w:rPr>
          <w:rFonts w:ascii="Arial" w:hAnsi="Arial" w:cs="Arial"/>
          <w:b/>
          <w:bCs/>
          <w:lang w:val="en-GB"/>
        </w:rPr>
        <w:t>Ms. Gabriela Boiteux Pilná</w:t>
      </w:r>
      <w:r w:rsidRPr="00C951CA">
        <w:rPr>
          <w:rFonts w:ascii="Arial" w:hAnsi="Arial" w:cs="Arial"/>
          <w:lang w:val="en-GB"/>
        </w:rPr>
        <w:t xml:space="preserve">, </w:t>
      </w:r>
      <w:r>
        <w:rPr>
          <w:rFonts w:ascii="Arial" w:hAnsi="Arial" w:cs="Arial"/>
          <w:lang w:val="en-GB"/>
        </w:rPr>
        <w:t xml:space="preserve">the </w:t>
      </w:r>
      <w:r w:rsidRPr="00C951CA">
        <w:rPr>
          <w:rFonts w:ascii="Arial" w:hAnsi="Arial" w:cs="Arial"/>
          <w:lang w:val="en-GB"/>
        </w:rPr>
        <w:t>Deputy Permanent Representative at the Permanent Mission of the Czech Republic to the United Nations and other International Organizations in Geneva.</w:t>
      </w:r>
    </w:p>
    <w:p w14:paraId="3F770C97" w14:textId="06F558E2" w:rsidR="00C951CA" w:rsidRPr="00C951CA" w:rsidRDefault="00C951CA" w:rsidP="00C951CA">
      <w:pPr>
        <w:spacing w:before="240" w:after="0" w:line="360" w:lineRule="auto"/>
        <w:jc w:val="both"/>
        <w:rPr>
          <w:rFonts w:ascii="Arial" w:hAnsi="Arial" w:cs="Arial"/>
          <w:lang w:val="en-GB"/>
        </w:rPr>
      </w:pPr>
      <w:r w:rsidRPr="00C951CA">
        <w:rPr>
          <w:rFonts w:ascii="Arial" w:hAnsi="Arial" w:cs="Arial"/>
          <w:lang w:val="en-GB"/>
        </w:rPr>
        <w:t xml:space="preserve">Next to her is </w:t>
      </w:r>
      <w:r w:rsidRPr="00C951CA">
        <w:rPr>
          <w:rFonts w:ascii="Arial" w:hAnsi="Arial" w:cs="Arial"/>
          <w:b/>
          <w:bCs/>
          <w:lang w:val="en-GB"/>
        </w:rPr>
        <w:t>Ms. Anna Brabcová</w:t>
      </w:r>
      <w:r w:rsidRPr="00C951CA">
        <w:rPr>
          <w:rFonts w:ascii="Arial" w:hAnsi="Arial" w:cs="Arial"/>
          <w:lang w:val="en-GB"/>
        </w:rPr>
        <w:t>, Director of the Department of Strategies and Employment Support at the Ministry of Labour and Social Affairs.</w:t>
      </w:r>
    </w:p>
    <w:p w14:paraId="552AC8FB" w14:textId="77777777" w:rsidR="00C951CA" w:rsidRPr="00C951CA" w:rsidRDefault="00C951CA" w:rsidP="00C951CA">
      <w:pPr>
        <w:spacing w:before="240" w:after="0" w:line="360" w:lineRule="auto"/>
        <w:jc w:val="both"/>
        <w:rPr>
          <w:rFonts w:ascii="Arial" w:hAnsi="Arial" w:cs="Arial"/>
          <w:lang w:val="en-GB"/>
        </w:rPr>
      </w:pPr>
      <w:r w:rsidRPr="00C951CA">
        <w:rPr>
          <w:rFonts w:ascii="Arial" w:hAnsi="Arial" w:cs="Arial"/>
          <w:lang w:val="en-GB"/>
        </w:rPr>
        <w:t>I am pleased to inform you that we are joined today by colleagues from different ministries. Allow me to introduce the members of the Czech delegation who are present here in the room.</w:t>
      </w:r>
    </w:p>
    <w:p w14:paraId="25897156" w14:textId="77777777" w:rsidR="00C951CA" w:rsidRDefault="00C951CA" w:rsidP="00C951CA">
      <w:pPr>
        <w:spacing w:before="240" w:after="0" w:line="360" w:lineRule="auto"/>
        <w:jc w:val="both"/>
        <w:rPr>
          <w:rFonts w:ascii="Arial" w:hAnsi="Arial" w:cs="Arial"/>
          <w:lang w:val="en-GB"/>
        </w:rPr>
      </w:pPr>
      <w:r w:rsidRPr="00C951CA">
        <w:rPr>
          <w:rFonts w:ascii="Arial" w:hAnsi="Arial" w:cs="Arial"/>
          <w:lang w:val="en-GB"/>
        </w:rPr>
        <w:t xml:space="preserve">From the </w:t>
      </w:r>
      <w:r w:rsidRPr="00C951CA">
        <w:rPr>
          <w:rFonts w:ascii="Arial" w:hAnsi="Arial" w:cs="Arial"/>
          <w:b/>
          <w:bCs/>
          <w:lang w:val="en-GB"/>
        </w:rPr>
        <w:t>Government Office of the Czech Republic</w:t>
      </w:r>
      <w:r w:rsidRPr="00C951CA">
        <w:rPr>
          <w:rFonts w:ascii="Arial" w:hAnsi="Arial" w:cs="Arial"/>
          <w:lang w:val="en-GB"/>
        </w:rPr>
        <w:t xml:space="preserve">, </w:t>
      </w:r>
      <w:r w:rsidRPr="00C951CA">
        <w:rPr>
          <w:rFonts w:ascii="Arial" w:hAnsi="Arial" w:cs="Arial"/>
          <w:b/>
          <w:bCs/>
          <w:lang w:val="en-GB"/>
        </w:rPr>
        <w:t>Mr. Ondřej Medal</w:t>
      </w:r>
      <w:r w:rsidRPr="00C951CA">
        <w:rPr>
          <w:rFonts w:ascii="Arial" w:hAnsi="Arial" w:cs="Arial"/>
          <w:lang w:val="en-GB"/>
        </w:rPr>
        <w:t xml:space="preserve"> is present.</w:t>
      </w:r>
    </w:p>
    <w:p w14:paraId="7A6C920C" w14:textId="77777777" w:rsidR="00C951CA" w:rsidRDefault="00C951CA" w:rsidP="00C951CA">
      <w:pPr>
        <w:spacing w:before="240" w:after="0" w:line="360" w:lineRule="auto"/>
        <w:jc w:val="both"/>
        <w:rPr>
          <w:rFonts w:ascii="Arial" w:hAnsi="Arial" w:cs="Arial"/>
          <w:lang w:val="en-GB"/>
        </w:rPr>
      </w:pPr>
      <w:r w:rsidRPr="00C951CA">
        <w:rPr>
          <w:rFonts w:ascii="Arial" w:hAnsi="Arial" w:cs="Arial"/>
          <w:lang w:val="en-GB"/>
        </w:rPr>
        <w:t xml:space="preserve">From the </w:t>
      </w:r>
      <w:r w:rsidRPr="00C951CA">
        <w:rPr>
          <w:rFonts w:ascii="Arial" w:hAnsi="Arial" w:cs="Arial"/>
          <w:b/>
          <w:bCs/>
          <w:lang w:val="en-GB"/>
        </w:rPr>
        <w:t>Ministry of Labour and Social Affairs</w:t>
      </w:r>
      <w:r w:rsidRPr="00C951CA">
        <w:rPr>
          <w:rFonts w:ascii="Arial" w:hAnsi="Arial" w:cs="Arial"/>
          <w:lang w:val="en-GB"/>
        </w:rPr>
        <w:t xml:space="preserve">, </w:t>
      </w:r>
      <w:r w:rsidRPr="00C951CA">
        <w:rPr>
          <w:rFonts w:ascii="Arial" w:hAnsi="Arial" w:cs="Arial"/>
          <w:b/>
          <w:bCs/>
          <w:lang w:val="en-GB"/>
        </w:rPr>
        <w:t>Ms. Kateřina Linková</w:t>
      </w:r>
      <w:r w:rsidRPr="00C951CA">
        <w:rPr>
          <w:rFonts w:ascii="Arial" w:hAnsi="Arial" w:cs="Arial"/>
          <w:lang w:val="en-GB"/>
        </w:rPr>
        <w:t xml:space="preserve"> is present.</w:t>
      </w:r>
    </w:p>
    <w:p w14:paraId="19FF0FB5" w14:textId="77777777" w:rsidR="00C951CA" w:rsidRDefault="00C951CA" w:rsidP="00C951CA">
      <w:pPr>
        <w:spacing w:before="240" w:after="0" w:line="360" w:lineRule="auto"/>
        <w:jc w:val="both"/>
        <w:rPr>
          <w:rFonts w:ascii="Arial" w:hAnsi="Arial" w:cs="Arial"/>
          <w:lang w:val="en-GB"/>
        </w:rPr>
      </w:pPr>
      <w:r w:rsidRPr="00C951CA">
        <w:rPr>
          <w:rFonts w:ascii="Arial" w:hAnsi="Arial" w:cs="Arial"/>
          <w:lang w:val="en-GB"/>
        </w:rPr>
        <w:t xml:space="preserve">From the </w:t>
      </w:r>
      <w:r w:rsidRPr="00C951CA">
        <w:rPr>
          <w:rFonts w:ascii="Arial" w:hAnsi="Arial" w:cs="Arial"/>
          <w:b/>
          <w:bCs/>
          <w:lang w:val="en-GB"/>
        </w:rPr>
        <w:t>Ministry of Justice</w:t>
      </w:r>
      <w:r w:rsidRPr="00C951CA">
        <w:rPr>
          <w:rFonts w:ascii="Arial" w:hAnsi="Arial" w:cs="Arial"/>
          <w:lang w:val="en-GB"/>
        </w:rPr>
        <w:t xml:space="preserve">, </w:t>
      </w:r>
      <w:r w:rsidRPr="00C951CA">
        <w:rPr>
          <w:rFonts w:ascii="Arial" w:hAnsi="Arial" w:cs="Arial"/>
          <w:b/>
          <w:bCs/>
          <w:lang w:val="en-GB"/>
        </w:rPr>
        <w:t>Ms. Lucie Slavíková</w:t>
      </w:r>
      <w:r w:rsidRPr="00C951CA">
        <w:rPr>
          <w:rFonts w:ascii="Arial" w:hAnsi="Arial" w:cs="Arial"/>
          <w:lang w:val="en-GB"/>
        </w:rPr>
        <w:t xml:space="preserve">, </w:t>
      </w:r>
      <w:r w:rsidRPr="00C951CA">
        <w:rPr>
          <w:rFonts w:ascii="Arial" w:hAnsi="Arial" w:cs="Arial"/>
          <w:b/>
          <w:bCs/>
          <w:lang w:val="en-GB"/>
        </w:rPr>
        <w:t>Mr. Ondřej Lebl</w:t>
      </w:r>
      <w:r w:rsidRPr="00C951CA">
        <w:rPr>
          <w:rFonts w:ascii="Arial" w:hAnsi="Arial" w:cs="Arial"/>
          <w:lang w:val="en-GB"/>
        </w:rPr>
        <w:t xml:space="preserve">, </w:t>
      </w:r>
      <w:r w:rsidRPr="00C951CA">
        <w:rPr>
          <w:rFonts w:ascii="Arial" w:hAnsi="Arial" w:cs="Arial"/>
          <w:b/>
          <w:bCs/>
          <w:lang w:val="en-GB"/>
        </w:rPr>
        <w:t>Mr. Jiří Spousta</w:t>
      </w:r>
      <w:r w:rsidRPr="00C951CA">
        <w:rPr>
          <w:rFonts w:ascii="Arial" w:hAnsi="Arial" w:cs="Arial"/>
          <w:lang w:val="en-GB"/>
        </w:rPr>
        <w:t xml:space="preserve">, and </w:t>
      </w:r>
      <w:r w:rsidRPr="00C951CA">
        <w:rPr>
          <w:rFonts w:ascii="Arial" w:hAnsi="Arial" w:cs="Arial"/>
          <w:b/>
          <w:bCs/>
          <w:lang w:val="en-GB"/>
        </w:rPr>
        <w:t>Ms. Eliška Hronová</w:t>
      </w:r>
      <w:r w:rsidRPr="00C951CA">
        <w:rPr>
          <w:rFonts w:ascii="Arial" w:hAnsi="Arial" w:cs="Arial"/>
          <w:lang w:val="en-GB"/>
        </w:rPr>
        <w:t xml:space="preserve"> are present.</w:t>
      </w:r>
    </w:p>
    <w:p w14:paraId="696E014D" w14:textId="77777777" w:rsidR="00C951CA" w:rsidRDefault="00C951CA" w:rsidP="00C951CA">
      <w:pPr>
        <w:spacing w:before="240" w:after="0" w:line="360" w:lineRule="auto"/>
        <w:jc w:val="both"/>
        <w:rPr>
          <w:rFonts w:ascii="Arial" w:hAnsi="Arial" w:cs="Arial"/>
          <w:lang w:val="en-GB"/>
        </w:rPr>
      </w:pPr>
      <w:r w:rsidRPr="00C951CA">
        <w:rPr>
          <w:rFonts w:ascii="Arial" w:hAnsi="Arial" w:cs="Arial"/>
          <w:lang w:val="en-GB"/>
        </w:rPr>
        <w:t xml:space="preserve">From the </w:t>
      </w:r>
      <w:r w:rsidRPr="00C951CA">
        <w:rPr>
          <w:rFonts w:ascii="Arial" w:hAnsi="Arial" w:cs="Arial"/>
          <w:b/>
          <w:bCs/>
          <w:lang w:val="en-GB"/>
        </w:rPr>
        <w:t>Ministry of Health</w:t>
      </w:r>
      <w:r w:rsidRPr="00C951CA">
        <w:rPr>
          <w:rFonts w:ascii="Arial" w:hAnsi="Arial" w:cs="Arial"/>
          <w:lang w:val="en-GB"/>
        </w:rPr>
        <w:t xml:space="preserve">, </w:t>
      </w:r>
      <w:r w:rsidRPr="00C951CA">
        <w:rPr>
          <w:rFonts w:ascii="Arial" w:hAnsi="Arial" w:cs="Arial"/>
          <w:b/>
          <w:bCs/>
          <w:lang w:val="en-GB"/>
        </w:rPr>
        <w:t>Ms. Martina Brzková</w:t>
      </w:r>
      <w:r w:rsidRPr="00C951CA">
        <w:rPr>
          <w:rFonts w:ascii="Arial" w:hAnsi="Arial" w:cs="Arial"/>
          <w:lang w:val="en-GB"/>
        </w:rPr>
        <w:t xml:space="preserve"> and </w:t>
      </w:r>
      <w:r w:rsidRPr="00C951CA">
        <w:rPr>
          <w:rFonts w:ascii="Arial" w:hAnsi="Arial" w:cs="Arial"/>
          <w:b/>
          <w:bCs/>
          <w:lang w:val="en-GB"/>
        </w:rPr>
        <w:t>Mr. Jiří Berkovec</w:t>
      </w:r>
      <w:r w:rsidRPr="00C951CA">
        <w:rPr>
          <w:rFonts w:ascii="Arial" w:hAnsi="Arial" w:cs="Arial"/>
          <w:lang w:val="en-GB"/>
        </w:rPr>
        <w:t xml:space="preserve"> are present.</w:t>
      </w:r>
    </w:p>
    <w:p w14:paraId="70D0989C" w14:textId="77777777" w:rsidR="00C951CA" w:rsidRDefault="00C951CA" w:rsidP="00C951CA">
      <w:pPr>
        <w:spacing w:before="240" w:after="0" w:line="360" w:lineRule="auto"/>
        <w:jc w:val="both"/>
        <w:rPr>
          <w:rFonts w:ascii="Arial" w:hAnsi="Arial" w:cs="Arial"/>
          <w:lang w:val="en-GB"/>
        </w:rPr>
      </w:pPr>
      <w:r w:rsidRPr="00C951CA">
        <w:rPr>
          <w:rFonts w:ascii="Arial" w:hAnsi="Arial" w:cs="Arial"/>
          <w:lang w:val="en-GB"/>
        </w:rPr>
        <w:t xml:space="preserve">From the </w:t>
      </w:r>
      <w:r w:rsidRPr="00C951CA">
        <w:rPr>
          <w:rFonts w:ascii="Arial" w:hAnsi="Arial" w:cs="Arial"/>
          <w:b/>
          <w:bCs/>
          <w:lang w:val="en-GB"/>
        </w:rPr>
        <w:t>Ministry of the Interior</w:t>
      </w:r>
      <w:r w:rsidRPr="00C951CA">
        <w:rPr>
          <w:rFonts w:ascii="Arial" w:hAnsi="Arial" w:cs="Arial"/>
          <w:lang w:val="en-GB"/>
        </w:rPr>
        <w:t xml:space="preserve">, </w:t>
      </w:r>
      <w:r w:rsidRPr="00C951CA">
        <w:rPr>
          <w:rFonts w:ascii="Arial" w:hAnsi="Arial" w:cs="Arial"/>
          <w:b/>
          <w:bCs/>
          <w:lang w:val="en-GB"/>
        </w:rPr>
        <w:t>Ms. Nataša Kovář Chmelíčková</w:t>
      </w:r>
      <w:r w:rsidRPr="00C951CA">
        <w:rPr>
          <w:rFonts w:ascii="Arial" w:hAnsi="Arial" w:cs="Arial"/>
          <w:lang w:val="en-GB"/>
        </w:rPr>
        <w:t xml:space="preserve"> and </w:t>
      </w:r>
      <w:r w:rsidRPr="00C951CA">
        <w:rPr>
          <w:rFonts w:ascii="Arial" w:hAnsi="Arial" w:cs="Arial"/>
          <w:b/>
          <w:bCs/>
          <w:lang w:val="en-GB"/>
        </w:rPr>
        <w:t>Ms. Barbora Holušová</w:t>
      </w:r>
      <w:r w:rsidRPr="00C951CA">
        <w:rPr>
          <w:rFonts w:ascii="Arial" w:hAnsi="Arial" w:cs="Arial"/>
          <w:lang w:val="en-GB"/>
        </w:rPr>
        <w:t xml:space="preserve"> are present.</w:t>
      </w:r>
    </w:p>
    <w:p w14:paraId="218D69AB" w14:textId="77777777" w:rsidR="00C951CA" w:rsidRDefault="00C951CA" w:rsidP="00C951CA">
      <w:pPr>
        <w:spacing w:before="240" w:after="0" w:line="360" w:lineRule="auto"/>
        <w:jc w:val="both"/>
        <w:rPr>
          <w:rFonts w:ascii="Arial" w:hAnsi="Arial" w:cs="Arial"/>
          <w:lang w:val="en-GB"/>
        </w:rPr>
      </w:pPr>
      <w:r w:rsidRPr="00C951CA">
        <w:rPr>
          <w:rFonts w:ascii="Arial" w:hAnsi="Arial" w:cs="Arial"/>
          <w:lang w:val="en-GB"/>
        </w:rPr>
        <w:t xml:space="preserve">From the </w:t>
      </w:r>
      <w:r w:rsidRPr="00C951CA">
        <w:rPr>
          <w:rFonts w:ascii="Arial" w:hAnsi="Arial" w:cs="Arial"/>
          <w:b/>
          <w:bCs/>
          <w:lang w:val="en-GB"/>
        </w:rPr>
        <w:t>Ministry of Education, Youth and Sports</w:t>
      </w:r>
      <w:r w:rsidRPr="00C951CA">
        <w:rPr>
          <w:rFonts w:ascii="Arial" w:hAnsi="Arial" w:cs="Arial"/>
          <w:lang w:val="en-GB"/>
        </w:rPr>
        <w:t xml:space="preserve">, </w:t>
      </w:r>
      <w:r w:rsidRPr="00C951CA">
        <w:rPr>
          <w:rFonts w:ascii="Arial" w:hAnsi="Arial" w:cs="Arial"/>
          <w:b/>
          <w:bCs/>
          <w:lang w:val="en-GB"/>
        </w:rPr>
        <w:t>Ms. Sandra Štollová</w:t>
      </w:r>
      <w:r w:rsidRPr="00C951CA">
        <w:rPr>
          <w:rFonts w:ascii="Arial" w:hAnsi="Arial" w:cs="Arial"/>
          <w:lang w:val="en-GB"/>
        </w:rPr>
        <w:t xml:space="preserve"> is present.</w:t>
      </w:r>
    </w:p>
    <w:p w14:paraId="656D3400" w14:textId="491B8E53" w:rsidR="00C951CA" w:rsidRPr="00C951CA" w:rsidRDefault="00C951CA" w:rsidP="00C951CA">
      <w:pPr>
        <w:spacing w:before="240" w:after="0" w:line="360" w:lineRule="auto"/>
        <w:jc w:val="both"/>
        <w:rPr>
          <w:rFonts w:ascii="Arial" w:hAnsi="Arial" w:cs="Arial"/>
          <w:lang w:val="en-GB"/>
        </w:rPr>
      </w:pPr>
      <w:r w:rsidRPr="00C951CA">
        <w:rPr>
          <w:rFonts w:ascii="Arial" w:hAnsi="Arial" w:cs="Arial"/>
          <w:lang w:val="en-GB"/>
        </w:rPr>
        <w:lastRenderedPageBreak/>
        <w:t xml:space="preserve">From the </w:t>
      </w:r>
      <w:r w:rsidRPr="00C951CA">
        <w:rPr>
          <w:rFonts w:ascii="Arial" w:hAnsi="Arial" w:cs="Arial"/>
          <w:b/>
          <w:bCs/>
          <w:lang w:val="en-GB"/>
        </w:rPr>
        <w:t>Ministry of Foreign Affairs</w:t>
      </w:r>
      <w:r w:rsidRPr="00C951CA">
        <w:rPr>
          <w:rFonts w:ascii="Arial" w:hAnsi="Arial" w:cs="Arial"/>
          <w:lang w:val="en-GB"/>
        </w:rPr>
        <w:t xml:space="preserve">, </w:t>
      </w:r>
      <w:r w:rsidRPr="00C951CA">
        <w:rPr>
          <w:rFonts w:ascii="Arial" w:hAnsi="Arial" w:cs="Arial"/>
          <w:b/>
          <w:bCs/>
          <w:lang w:val="en-GB"/>
        </w:rPr>
        <w:t>Ms. Barbora Cardona Ševčíková</w:t>
      </w:r>
      <w:r w:rsidRPr="00C951CA">
        <w:rPr>
          <w:rFonts w:ascii="Arial" w:hAnsi="Arial" w:cs="Arial"/>
          <w:lang w:val="en-GB"/>
        </w:rPr>
        <w:t xml:space="preserve"> is present.</w:t>
      </w:r>
    </w:p>
    <w:p w14:paraId="2970D6A4" w14:textId="77777777" w:rsidR="00C951CA" w:rsidRPr="00C951CA" w:rsidRDefault="00C951CA" w:rsidP="00C951CA">
      <w:pPr>
        <w:spacing w:before="240" w:after="0" w:line="360" w:lineRule="auto"/>
        <w:jc w:val="both"/>
        <w:rPr>
          <w:rFonts w:ascii="Arial" w:hAnsi="Arial" w:cs="Arial"/>
          <w:lang w:val="en-GB"/>
        </w:rPr>
      </w:pPr>
      <w:r w:rsidRPr="00C951CA">
        <w:rPr>
          <w:rFonts w:ascii="Arial" w:hAnsi="Arial" w:cs="Arial"/>
          <w:lang w:val="en-GB"/>
        </w:rPr>
        <w:t xml:space="preserve">And finally, from the </w:t>
      </w:r>
      <w:r w:rsidRPr="00C951CA">
        <w:rPr>
          <w:rFonts w:ascii="Arial" w:hAnsi="Arial" w:cs="Arial"/>
          <w:b/>
          <w:bCs/>
          <w:lang w:val="en-GB"/>
        </w:rPr>
        <w:t>Permanent Mission of the Czech Republic to the United Nations and other International Organizations in Geneva</w:t>
      </w:r>
      <w:r w:rsidRPr="00C951CA">
        <w:rPr>
          <w:rFonts w:ascii="Arial" w:hAnsi="Arial" w:cs="Arial"/>
          <w:lang w:val="en-GB"/>
        </w:rPr>
        <w:t xml:space="preserve">, </w:t>
      </w:r>
      <w:r w:rsidRPr="00C951CA">
        <w:rPr>
          <w:rFonts w:ascii="Arial" w:hAnsi="Arial" w:cs="Arial"/>
          <w:b/>
          <w:bCs/>
          <w:lang w:val="en-GB"/>
        </w:rPr>
        <w:t>Ms. Gabriela Boiteux Pilná</w:t>
      </w:r>
      <w:r w:rsidRPr="00C951CA">
        <w:rPr>
          <w:rFonts w:ascii="Arial" w:hAnsi="Arial" w:cs="Arial"/>
          <w:lang w:val="en-GB"/>
        </w:rPr>
        <w:t xml:space="preserve"> and </w:t>
      </w:r>
      <w:r w:rsidRPr="00C951CA">
        <w:rPr>
          <w:rFonts w:ascii="Arial" w:hAnsi="Arial" w:cs="Arial"/>
          <w:b/>
          <w:bCs/>
          <w:lang w:val="en-GB"/>
        </w:rPr>
        <w:t>Ms. Štěpánka Mareček</w:t>
      </w:r>
      <w:r w:rsidRPr="00C951CA">
        <w:rPr>
          <w:rFonts w:ascii="Arial" w:hAnsi="Arial" w:cs="Arial"/>
          <w:lang w:val="en-GB"/>
        </w:rPr>
        <w:t xml:space="preserve"> are also present.</w:t>
      </w:r>
    </w:p>
    <w:p w14:paraId="33550240" w14:textId="26D1F39D" w:rsidR="007E356C" w:rsidRDefault="0051715F" w:rsidP="009020D6">
      <w:pPr>
        <w:spacing w:before="240" w:after="0" w:line="360" w:lineRule="auto"/>
        <w:jc w:val="both"/>
        <w:rPr>
          <w:rFonts w:ascii="Arial" w:hAnsi="Arial" w:cs="Arial"/>
          <w:lang w:val="en-GB"/>
        </w:rPr>
      </w:pPr>
      <w:r w:rsidRPr="0051715F">
        <w:rPr>
          <w:rFonts w:ascii="Arial" w:hAnsi="Arial" w:cs="Arial"/>
          <w:lang w:val="en-GB"/>
        </w:rPr>
        <w:t xml:space="preserve">We are also joined by several colleagues from </w:t>
      </w:r>
      <w:r>
        <w:rPr>
          <w:rFonts w:ascii="Arial" w:hAnsi="Arial" w:cs="Arial"/>
          <w:lang w:val="en-GB"/>
        </w:rPr>
        <w:t xml:space="preserve">Prague </w:t>
      </w:r>
      <w:r w:rsidRPr="0051715F">
        <w:rPr>
          <w:rFonts w:ascii="Arial" w:hAnsi="Arial" w:cs="Arial"/>
          <w:lang w:val="en-GB"/>
        </w:rPr>
        <w:t>via an online connection</w:t>
      </w:r>
      <w:r w:rsidR="009020D6">
        <w:rPr>
          <w:rFonts w:ascii="Arial" w:hAnsi="Arial" w:cs="Arial"/>
          <w:lang w:val="en-GB"/>
        </w:rPr>
        <w:t>.</w:t>
      </w:r>
    </w:p>
    <w:p w14:paraId="171B4B9F" w14:textId="77777777" w:rsidR="00C951CA" w:rsidRDefault="00C951CA" w:rsidP="00692D64">
      <w:pPr>
        <w:spacing w:after="120" w:line="360" w:lineRule="auto"/>
        <w:jc w:val="both"/>
        <w:rPr>
          <w:rFonts w:ascii="Arial" w:hAnsi="Arial" w:cs="Arial"/>
          <w:lang w:val="en-GB"/>
        </w:rPr>
      </w:pPr>
    </w:p>
    <w:p w14:paraId="29475CEF" w14:textId="087BF965" w:rsidR="0051715F" w:rsidRPr="007A262D" w:rsidRDefault="00AD465A" w:rsidP="00692D64">
      <w:pPr>
        <w:spacing w:after="120" w:line="360" w:lineRule="auto"/>
        <w:jc w:val="both"/>
        <w:rPr>
          <w:rFonts w:ascii="Arial" w:hAnsi="Arial" w:cs="Arial"/>
          <w:lang w:val="en-GB"/>
        </w:rPr>
      </w:pPr>
      <w:r w:rsidRPr="007A262D">
        <w:rPr>
          <w:rFonts w:ascii="Arial" w:hAnsi="Arial" w:cs="Arial"/>
          <w:lang w:val="en-GB"/>
        </w:rPr>
        <w:t xml:space="preserve">Madam Chair, </w:t>
      </w:r>
    </w:p>
    <w:p w14:paraId="644A8D38" w14:textId="310151D3" w:rsidR="004A687E" w:rsidRPr="007A262D" w:rsidRDefault="000B09CD" w:rsidP="00692D64">
      <w:pPr>
        <w:spacing w:after="120" w:line="360" w:lineRule="auto"/>
        <w:jc w:val="both"/>
        <w:rPr>
          <w:rFonts w:ascii="Arial" w:hAnsi="Arial" w:cs="Arial"/>
          <w:lang w:val="en-GB"/>
        </w:rPr>
      </w:pPr>
      <w:r w:rsidRPr="007A262D">
        <w:rPr>
          <w:rFonts w:ascii="Arial" w:hAnsi="Arial" w:cs="Arial"/>
          <w:lang w:val="en-GB"/>
        </w:rPr>
        <w:t xml:space="preserve">The </w:t>
      </w:r>
      <w:r w:rsidR="00864AE1" w:rsidRPr="007A262D">
        <w:rPr>
          <w:rFonts w:ascii="Arial" w:hAnsi="Arial" w:cs="Arial"/>
          <w:lang w:val="en-GB"/>
        </w:rPr>
        <w:t>seventh</w:t>
      </w:r>
      <w:r w:rsidRPr="007A262D">
        <w:rPr>
          <w:rFonts w:ascii="Arial" w:hAnsi="Arial" w:cs="Arial"/>
          <w:lang w:val="en-GB"/>
        </w:rPr>
        <w:t xml:space="preserve"> periodic report maps out developments in Czech</w:t>
      </w:r>
      <w:r w:rsidR="00F81C37" w:rsidRPr="007A262D">
        <w:rPr>
          <w:rFonts w:ascii="Arial" w:hAnsi="Arial" w:cs="Arial"/>
          <w:lang w:val="en-GB"/>
        </w:rPr>
        <w:t>ia</w:t>
      </w:r>
      <w:r w:rsidRPr="007A262D">
        <w:rPr>
          <w:rFonts w:ascii="Arial" w:hAnsi="Arial" w:cs="Arial"/>
          <w:lang w:val="en-GB"/>
        </w:rPr>
        <w:t xml:space="preserve"> in the period from 20</w:t>
      </w:r>
      <w:r w:rsidR="00864AE1" w:rsidRPr="007A262D">
        <w:rPr>
          <w:rFonts w:ascii="Arial" w:hAnsi="Arial" w:cs="Arial"/>
          <w:lang w:val="en-GB"/>
        </w:rPr>
        <w:t>1</w:t>
      </w:r>
      <w:r w:rsidR="00D46721" w:rsidRPr="007A262D">
        <w:rPr>
          <w:rFonts w:ascii="Arial" w:hAnsi="Arial" w:cs="Arial"/>
          <w:lang w:val="en-GB"/>
        </w:rPr>
        <w:t>4</w:t>
      </w:r>
      <w:r w:rsidRPr="007A262D">
        <w:rPr>
          <w:rFonts w:ascii="Arial" w:hAnsi="Arial" w:cs="Arial"/>
          <w:lang w:val="en-GB"/>
        </w:rPr>
        <w:t xml:space="preserve"> to 20</w:t>
      </w:r>
      <w:r w:rsidR="00864AE1" w:rsidRPr="007A262D">
        <w:rPr>
          <w:rFonts w:ascii="Arial" w:hAnsi="Arial" w:cs="Arial"/>
          <w:lang w:val="en-GB"/>
        </w:rPr>
        <w:t>23</w:t>
      </w:r>
      <w:r w:rsidRPr="007A262D">
        <w:rPr>
          <w:rFonts w:ascii="Arial" w:hAnsi="Arial" w:cs="Arial"/>
          <w:lang w:val="en-GB"/>
        </w:rPr>
        <w:t>. The report has been prepared in line with the Committee’s general guidelines and sheds light on the implementation of the Convention’s individual articles and the</w:t>
      </w:r>
      <w:r w:rsidR="00622CB2" w:rsidRPr="007A262D">
        <w:rPr>
          <w:rFonts w:ascii="Arial" w:hAnsi="Arial" w:cs="Arial"/>
          <w:lang w:val="en-GB"/>
        </w:rPr>
        <w:t> </w:t>
      </w:r>
      <w:r w:rsidRPr="007A262D">
        <w:rPr>
          <w:rFonts w:ascii="Arial" w:hAnsi="Arial" w:cs="Arial"/>
          <w:lang w:val="en-GB"/>
        </w:rPr>
        <w:t xml:space="preserve">Committee’s concluding observations on </w:t>
      </w:r>
      <w:r w:rsidR="00F81C37" w:rsidRPr="007A262D">
        <w:rPr>
          <w:rFonts w:ascii="Arial" w:hAnsi="Arial" w:cs="Arial"/>
          <w:lang w:val="en-GB"/>
        </w:rPr>
        <w:t>Czechia’s</w:t>
      </w:r>
      <w:r w:rsidRPr="007A262D">
        <w:rPr>
          <w:rFonts w:ascii="Arial" w:hAnsi="Arial" w:cs="Arial"/>
          <w:lang w:val="en-GB"/>
        </w:rPr>
        <w:t xml:space="preserve"> </w:t>
      </w:r>
      <w:r w:rsidRPr="00E90D64">
        <w:rPr>
          <w:rFonts w:ascii="Arial" w:hAnsi="Arial" w:cs="Arial"/>
          <w:lang w:val="en-GB"/>
        </w:rPr>
        <w:t>previous periodic reports. The report draws on input from stat</w:t>
      </w:r>
      <w:r w:rsidR="00EE36CB" w:rsidRPr="00E90D64">
        <w:rPr>
          <w:rFonts w:ascii="Arial" w:hAnsi="Arial" w:cs="Arial"/>
          <w:lang w:val="en-GB"/>
        </w:rPr>
        <w:t>e authorities, the Ombudsperson</w:t>
      </w:r>
      <w:r w:rsidRPr="00E90D64">
        <w:rPr>
          <w:rFonts w:ascii="Arial" w:hAnsi="Arial" w:cs="Arial"/>
          <w:lang w:val="en-GB"/>
        </w:rPr>
        <w:t xml:space="preserve">, </w:t>
      </w:r>
      <w:r w:rsidR="00EE36CB" w:rsidRPr="00E90D64">
        <w:rPr>
          <w:rFonts w:ascii="Arial" w:hAnsi="Arial" w:cs="Arial"/>
          <w:lang w:val="en-GB"/>
        </w:rPr>
        <w:t>the Constitutional and Supreme Court</w:t>
      </w:r>
      <w:r w:rsidR="0080513C" w:rsidRPr="00E90D64">
        <w:rPr>
          <w:rFonts w:ascii="Arial" w:hAnsi="Arial" w:cs="Arial"/>
          <w:lang w:val="en-GB"/>
        </w:rPr>
        <w:t>s</w:t>
      </w:r>
      <w:r w:rsidR="00EE36CB" w:rsidRPr="00E90D64">
        <w:rPr>
          <w:rFonts w:ascii="Arial" w:hAnsi="Arial" w:cs="Arial"/>
          <w:lang w:val="en-GB"/>
        </w:rPr>
        <w:t xml:space="preserve"> </w:t>
      </w:r>
      <w:r w:rsidRPr="00E90D64">
        <w:rPr>
          <w:rFonts w:ascii="Arial" w:hAnsi="Arial" w:cs="Arial"/>
          <w:lang w:val="en-GB"/>
        </w:rPr>
        <w:t>and representatives of civil society</w:t>
      </w:r>
      <w:r w:rsidR="00EE36CB" w:rsidRPr="00E90D64">
        <w:rPr>
          <w:rFonts w:ascii="Arial" w:hAnsi="Arial" w:cs="Arial"/>
          <w:lang w:val="en-GB"/>
        </w:rPr>
        <w:t>, trade unions</w:t>
      </w:r>
      <w:r w:rsidRPr="00E90D64">
        <w:rPr>
          <w:rFonts w:ascii="Arial" w:hAnsi="Arial" w:cs="Arial"/>
          <w:lang w:val="en-GB"/>
        </w:rPr>
        <w:t xml:space="preserve"> and academia</w:t>
      </w:r>
      <w:r w:rsidR="008937DA" w:rsidRPr="00E90D64">
        <w:rPr>
          <w:rFonts w:ascii="Arial" w:hAnsi="Arial" w:cs="Arial"/>
          <w:lang w:val="en-GB"/>
        </w:rPr>
        <w:t>.</w:t>
      </w:r>
      <w:r w:rsidR="00622CB2" w:rsidRPr="00E90D64">
        <w:rPr>
          <w:rFonts w:ascii="Arial" w:hAnsi="Arial" w:cs="Arial"/>
          <w:lang w:val="en-GB"/>
        </w:rPr>
        <w:t xml:space="preserve"> </w:t>
      </w:r>
      <w:r w:rsidR="00EE36CB" w:rsidRPr="00E90D64">
        <w:rPr>
          <w:rFonts w:ascii="Arial" w:hAnsi="Arial" w:cs="Arial"/>
          <w:lang w:val="en-GB"/>
        </w:rPr>
        <w:t>The report has also been discussed by the Government Council for Equality of Wo</w:t>
      </w:r>
      <w:r w:rsidR="00EE36CB" w:rsidRPr="007A262D">
        <w:rPr>
          <w:rFonts w:ascii="Arial" w:hAnsi="Arial" w:cs="Arial"/>
          <w:lang w:val="en-GB"/>
        </w:rPr>
        <w:t xml:space="preserve">men and Men. </w:t>
      </w:r>
    </w:p>
    <w:p w14:paraId="644A6A70" w14:textId="388569F1" w:rsidR="00973FBA" w:rsidRDefault="000B09CD" w:rsidP="00692D64">
      <w:pPr>
        <w:spacing w:after="120" w:line="360" w:lineRule="auto"/>
        <w:jc w:val="both"/>
        <w:rPr>
          <w:rFonts w:ascii="Arial" w:hAnsi="Arial" w:cs="Arial"/>
          <w:lang w:val="en-GB"/>
        </w:rPr>
      </w:pPr>
      <w:r w:rsidRPr="007A262D">
        <w:rPr>
          <w:rFonts w:ascii="Arial" w:hAnsi="Arial" w:cs="Arial"/>
          <w:lang w:val="en-GB"/>
        </w:rPr>
        <w:t xml:space="preserve">I would like to thank the Committee for sending </w:t>
      </w:r>
      <w:r w:rsidR="000616E1" w:rsidRPr="007A262D">
        <w:rPr>
          <w:rFonts w:ascii="Arial" w:hAnsi="Arial" w:cs="Arial"/>
          <w:lang w:val="en-GB"/>
        </w:rPr>
        <w:t xml:space="preserve">its </w:t>
      </w:r>
      <w:r w:rsidR="003B5D75">
        <w:rPr>
          <w:rFonts w:ascii="Arial" w:hAnsi="Arial" w:cs="Arial"/>
          <w:lang w:val="en-GB"/>
        </w:rPr>
        <w:t>L</w:t>
      </w:r>
      <w:r w:rsidRPr="007A262D">
        <w:rPr>
          <w:rFonts w:ascii="Arial" w:hAnsi="Arial" w:cs="Arial"/>
          <w:lang w:val="en-GB"/>
        </w:rPr>
        <w:t xml:space="preserve">ist of </w:t>
      </w:r>
      <w:r w:rsidR="003B5D75">
        <w:rPr>
          <w:rFonts w:ascii="Arial" w:hAnsi="Arial" w:cs="Arial"/>
          <w:lang w:val="en-GB"/>
        </w:rPr>
        <w:t>I</w:t>
      </w:r>
      <w:r w:rsidRPr="007A262D">
        <w:rPr>
          <w:rFonts w:ascii="Arial" w:hAnsi="Arial" w:cs="Arial"/>
          <w:lang w:val="en-GB"/>
        </w:rPr>
        <w:t>ssues</w:t>
      </w:r>
      <w:r w:rsidR="0089064A" w:rsidRPr="007A262D">
        <w:rPr>
          <w:rFonts w:ascii="Arial" w:hAnsi="Arial" w:cs="Arial"/>
          <w:lang w:val="en-GB"/>
        </w:rPr>
        <w:t>.</w:t>
      </w:r>
      <w:r w:rsidRPr="007A262D">
        <w:rPr>
          <w:rFonts w:ascii="Arial" w:hAnsi="Arial" w:cs="Arial"/>
          <w:lang w:val="en-GB"/>
        </w:rPr>
        <w:t xml:space="preserve"> </w:t>
      </w:r>
      <w:r w:rsidR="0080513C" w:rsidRPr="007A262D">
        <w:rPr>
          <w:rFonts w:ascii="Arial" w:hAnsi="Arial" w:cs="Arial"/>
          <w:lang w:val="en-GB"/>
        </w:rPr>
        <w:t xml:space="preserve">We </w:t>
      </w:r>
      <w:r w:rsidR="00EE36CB" w:rsidRPr="007A262D">
        <w:rPr>
          <w:rFonts w:ascii="Arial" w:hAnsi="Arial" w:cs="Arial"/>
          <w:lang w:val="en-GB"/>
        </w:rPr>
        <w:t xml:space="preserve">provided the Committee with replies in </w:t>
      </w:r>
      <w:r w:rsidR="00402330" w:rsidRPr="007A262D">
        <w:rPr>
          <w:rFonts w:ascii="Arial" w:hAnsi="Arial" w:cs="Arial"/>
          <w:lang w:val="en-GB"/>
        </w:rPr>
        <w:t>July</w:t>
      </w:r>
      <w:r w:rsidR="000616E1" w:rsidRPr="007A262D">
        <w:rPr>
          <w:rFonts w:ascii="Arial" w:hAnsi="Arial" w:cs="Arial"/>
          <w:lang w:val="en-GB"/>
        </w:rPr>
        <w:t> </w:t>
      </w:r>
      <w:r w:rsidR="00EE36CB" w:rsidRPr="007A262D">
        <w:rPr>
          <w:rFonts w:ascii="Arial" w:hAnsi="Arial" w:cs="Arial"/>
          <w:lang w:val="en-GB"/>
        </w:rPr>
        <w:t>20</w:t>
      </w:r>
      <w:r w:rsidR="00402330" w:rsidRPr="007A262D">
        <w:rPr>
          <w:rFonts w:ascii="Arial" w:hAnsi="Arial" w:cs="Arial"/>
          <w:lang w:val="en-GB"/>
        </w:rPr>
        <w:t>2</w:t>
      </w:r>
      <w:r w:rsidR="00EE36CB" w:rsidRPr="007A262D">
        <w:rPr>
          <w:rFonts w:ascii="Arial" w:hAnsi="Arial" w:cs="Arial"/>
          <w:lang w:val="en-GB"/>
        </w:rPr>
        <w:t xml:space="preserve">5. </w:t>
      </w:r>
      <w:r w:rsidRPr="007A262D">
        <w:rPr>
          <w:rFonts w:ascii="Arial" w:hAnsi="Arial" w:cs="Arial"/>
          <w:lang w:val="en-GB"/>
        </w:rPr>
        <w:t>With this in mind, I would like to take this opportunity to offer a</w:t>
      </w:r>
      <w:r w:rsidR="00622CB2" w:rsidRPr="007A262D">
        <w:rPr>
          <w:rFonts w:ascii="Arial" w:hAnsi="Arial" w:cs="Arial"/>
          <w:lang w:val="en-GB"/>
        </w:rPr>
        <w:t> </w:t>
      </w:r>
      <w:r w:rsidRPr="007A262D">
        <w:rPr>
          <w:rFonts w:ascii="Arial" w:hAnsi="Arial" w:cs="Arial"/>
          <w:lang w:val="en-GB"/>
        </w:rPr>
        <w:t>brief response to some of the topics mentioned</w:t>
      </w:r>
      <w:r w:rsidR="00EE36CB" w:rsidRPr="007A262D">
        <w:rPr>
          <w:rFonts w:ascii="Arial" w:hAnsi="Arial" w:cs="Arial"/>
          <w:lang w:val="en-GB"/>
        </w:rPr>
        <w:t xml:space="preserve"> in the </w:t>
      </w:r>
      <w:r w:rsidR="003B5D75">
        <w:rPr>
          <w:rFonts w:ascii="Arial" w:hAnsi="Arial" w:cs="Arial"/>
          <w:lang w:val="en-GB"/>
        </w:rPr>
        <w:t>L</w:t>
      </w:r>
      <w:r w:rsidR="00EE36CB" w:rsidRPr="007A262D">
        <w:rPr>
          <w:rFonts w:ascii="Arial" w:hAnsi="Arial" w:cs="Arial"/>
          <w:lang w:val="en-GB"/>
        </w:rPr>
        <w:t xml:space="preserve">ist of </w:t>
      </w:r>
      <w:r w:rsidR="003B5D75">
        <w:rPr>
          <w:rFonts w:ascii="Arial" w:hAnsi="Arial" w:cs="Arial"/>
          <w:lang w:val="en-GB"/>
        </w:rPr>
        <w:t>I</w:t>
      </w:r>
      <w:r w:rsidR="00EE36CB" w:rsidRPr="007A262D">
        <w:rPr>
          <w:rFonts w:ascii="Arial" w:hAnsi="Arial" w:cs="Arial"/>
          <w:lang w:val="en-GB"/>
        </w:rPr>
        <w:t xml:space="preserve">ssues and </w:t>
      </w:r>
      <w:r w:rsidR="00B43CD1" w:rsidRPr="007A262D">
        <w:rPr>
          <w:rFonts w:ascii="Arial" w:hAnsi="Arial" w:cs="Arial"/>
          <w:lang w:val="en-GB"/>
        </w:rPr>
        <w:t xml:space="preserve">also </w:t>
      </w:r>
      <w:r w:rsidR="00EE36CB" w:rsidRPr="007A262D">
        <w:rPr>
          <w:rFonts w:ascii="Arial" w:hAnsi="Arial" w:cs="Arial"/>
          <w:lang w:val="en-GB"/>
        </w:rPr>
        <w:t xml:space="preserve">to outline </w:t>
      </w:r>
      <w:r w:rsidR="00450224" w:rsidRPr="007A262D">
        <w:rPr>
          <w:rFonts w:ascii="Arial" w:hAnsi="Arial" w:cs="Arial"/>
          <w:lang w:val="en-GB"/>
        </w:rPr>
        <w:t xml:space="preserve">some recent </w:t>
      </w:r>
      <w:r w:rsidR="00EE36CB" w:rsidRPr="007A262D">
        <w:rPr>
          <w:rFonts w:ascii="Arial" w:hAnsi="Arial" w:cs="Arial"/>
          <w:lang w:val="en-GB"/>
        </w:rPr>
        <w:t xml:space="preserve">measures taken </w:t>
      </w:r>
      <w:r w:rsidR="00AD465A" w:rsidRPr="007A262D">
        <w:rPr>
          <w:rFonts w:ascii="Arial" w:hAnsi="Arial" w:cs="Arial"/>
          <w:lang w:val="en-GB"/>
        </w:rPr>
        <w:t>by</w:t>
      </w:r>
      <w:r w:rsidR="00F81C37" w:rsidRPr="007A262D">
        <w:rPr>
          <w:rFonts w:ascii="Arial" w:hAnsi="Arial" w:cs="Arial"/>
          <w:lang w:val="en-GB"/>
        </w:rPr>
        <w:t xml:space="preserve"> </w:t>
      </w:r>
      <w:r w:rsidR="00AD465A" w:rsidRPr="007A262D">
        <w:rPr>
          <w:rFonts w:ascii="Arial" w:hAnsi="Arial" w:cs="Arial"/>
          <w:lang w:val="en-GB"/>
        </w:rPr>
        <w:t>Czech</w:t>
      </w:r>
      <w:r w:rsidR="00F81C37" w:rsidRPr="007A262D">
        <w:rPr>
          <w:rFonts w:ascii="Arial" w:hAnsi="Arial" w:cs="Arial"/>
          <w:lang w:val="en-GB"/>
        </w:rPr>
        <w:t>ia</w:t>
      </w:r>
      <w:r w:rsidR="00253BF7">
        <w:rPr>
          <w:rFonts w:ascii="Arial" w:hAnsi="Arial" w:cs="Arial"/>
          <w:lang w:val="en-GB"/>
        </w:rPr>
        <w:t xml:space="preserve"> within</w:t>
      </w:r>
      <w:r w:rsidR="00AD465A" w:rsidRPr="007A262D">
        <w:rPr>
          <w:rFonts w:ascii="Arial" w:hAnsi="Arial" w:cs="Arial"/>
          <w:lang w:val="en-GB"/>
        </w:rPr>
        <w:t xml:space="preserve"> its efforts to implement the Convention</w:t>
      </w:r>
      <w:r w:rsidR="00AA3DA5" w:rsidRPr="007A262D">
        <w:rPr>
          <w:rFonts w:ascii="Arial" w:hAnsi="Arial" w:cs="Arial"/>
          <w:lang w:val="en-GB"/>
        </w:rPr>
        <w:t>.</w:t>
      </w:r>
      <w:r w:rsidR="00AD465A" w:rsidRPr="007A262D">
        <w:rPr>
          <w:rFonts w:ascii="Arial" w:hAnsi="Arial" w:cs="Arial"/>
          <w:lang w:val="en-GB"/>
        </w:rPr>
        <w:t xml:space="preserve"> </w:t>
      </w:r>
    </w:p>
    <w:p w14:paraId="1CBD896B" w14:textId="5F4C634C" w:rsidR="00FD3BF3" w:rsidRPr="00622CB2" w:rsidRDefault="00735E9B" w:rsidP="009D5405">
      <w:pPr>
        <w:spacing w:after="120" w:line="360" w:lineRule="auto"/>
        <w:jc w:val="both"/>
        <w:rPr>
          <w:rFonts w:ascii="Arial" w:hAnsi="Arial" w:cs="Arial"/>
          <w:lang w:val="en-GB"/>
        </w:rPr>
      </w:pPr>
      <w:r w:rsidRPr="00622CB2">
        <w:rPr>
          <w:rFonts w:ascii="Arial" w:hAnsi="Arial" w:cs="Arial"/>
          <w:lang w:val="en-GB"/>
        </w:rPr>
        <w:t>Let me start by mentioning the antidiscrimination legislation framework and its recent development.</w:t>
      </w:r>
    </w:p>
    <w:p w14:paraId="5394D797" w14:textId="1643154E" w:rsidR="00FD3BF3" w:rsidRPr="009D5405" w:rsidRDefault="00FD3BF3" w:rsidP="00FD3BF3">
      <w:pPr>
        <w:spacing w:after="120" w:line="360" w:lineRule="auto"/>
        <w:jc w:val="both"/>
        <w:rPr>
          <w:rFonts w:ascii="Arial" w:hAnsi="Arial" w:cs="Arial"/>
          <w:lang w:val="en-GB"/>
        </w:rPr>
      </w:pPr>
      <w:r w:rsidRPr="009D5405">
        <w:rPr>
          <w:rFonts w:ascii="Arial" w:hAnsi="Arial" w:cs="Arial"/>
          <w:lang w:val="en-GB"/>
        </w:rPr>
        <w:t>Czech</w:t>
      </w:r>
      <w:r w:rsidR="000E5EF1">
        <w:rPr>
          <w:rFonts w:ascii="Arial" w:hAnsi="Arial" w:cs="Arial"/>
          <w:lang w:val="en-GB"/>
        </w:rPr>
        <w:t>ia</w:t>
      </w:r>
      <w:r w:rsidRPr="009D5405">
        <w:rPr>
          <w:rFonts w:ascii="Arial" w:hAnsi="Arial" w:cs="Arial"/>
          <w:lang w:val="en-GB"/>
        </w:rPr>
        <w:t>’s framework for combating discrimination against women and promoting gender equality is firmly embedded in national legislation. Fundamental rights and freedoms are guaranteed under the Constitution, the Charter of Fundamental Rights and Freedoms and international treaties, with compliance overseen by the Constitutional Court. Protection against discrimination, including discrimination against women, is an integral part of the legal system. Beyond key provisions in the Penal and Civil Codes, the Anti</w:t>
      </w:r>
      <w:r w:rsidRPr="009D5405">
        <w:rPr>
          <w:rFonts w:ascii="Arial" w:hAnsi="Arial" w:cs="Arial"/>
          <w:lang w:val="en-GB"/>
        </w:rPr>
        <w:noBreakHyphen/>
        <w:t>Discrimination Act further strengthened safeguards against discrimination, including gender</w:t>
      </w:r>
      <w:r w:rsidRPr="009D5405">
        <w:rPr>
          <w:rFonts w:ascii="Arial" w:hAnsi="Arial" w:cs="Arial"/>
          <w:lang w:val="en-GB"/>
        </w:rPr>
        <w:noBreakHyphen/>
        <w:t xml:space="preserve">based discrimination, across major areas of public life. </w:t>
      </w:r>
    </w:p>
    <w:p w14:paraId="101FAAC1" w14:textId="77777777" w:rsidR="00FD3BF3" w:rsidRDefault="00FD3BF3" w:rsidP="00FD3BF3">
      <w:pPr>
        <w:spacing w:after="120" w:line="360" w:lineRule="auto"/>
        <w:jc w:val="both"/>
        <w:rPr>
          <w:rFonts w:ascii="Arial" w:hAnsi="Arial" w:cs="Arial"/>
          <w:lang w:val="en-GB"/>
        </w:rPr>
      </w:pPr>
      <w:r w:rsidRPr="009D5405">
        <w:rPr>
          <w:rFonts w:ascii="Arial" w:hAnsi="Arial" w:cs="Arial"/>
          <w:lang w:val="en-GB"/>
        </w:rPr>
        <w:t>Under the Anti</w:t>
      </w:r>
      <w:r w:rsidRPr="009D5405">
        <w:rPr>
          <w:rFonts w:ascii="Arial" w:hAnsi="Arial" w:cs="Arial"/>
          <w:lang w:val="en-GB"/>
        </w:rPr>
        <w:noBreakHyphen/>
        <w:t>Discrimination Act, harassment, sexual harassment, victimisation, instructions to discriminate and incitement to discrimination are all recognised as forms of discrimination. Discrimination on the grounds of gender also covers pregnancy, maternity, paternity and sexual identification. In line with Article 4 of the Convention, the Act allows positive measures to prevent discrimination or address disadvantages affecting particular groups.</w:t>
      </w:r>
    </w:p>
    <w:p w14:paraId="3848E3D6" w14:textId="2BA55825" w:rsidR="00735E9B" w:rsidRDefault="000304DD" w:rsidP="00692D64">
      <w:pPr>
        <w:spacing w:after="120" w:line="360" w:lineRule="auto"/>
        <w:jc w:val="both"/>
        <w:rPr>
          <w:rFonts w:ascii="Arial" w:hAnsi="Arial" w:cs="Arial"/>
          <w:lang w:val="en-GB"/>
        </w:rPr>
      </w:pPr>
      <w:r w:rsidRPr="00365FDD">
        <w:rPr>
          <w:rFonts w:ascii="Arial" w:hAnsi="Arial" w:cs="Arial"/>
          <w:lang w:val="en-GB"/>
        </w:rPr>
        <w:lastRenderedPageBreak/>
        <w:t>As the national equality body, the Ombudsperson assists victims, conducts research and raises awareness.</w:t>
      </w:r>
      <w:r>
        <w:rPr>
          <w:rFonts w:ascii="Arial" w:hAnsi="Arial" w:cs="Arial"/>
          <w:lang w:val="en-GB"/>
        </w:rPr>
        <w:t xml:space="preserve"> </w:t>
      </w:r>
      <w:r w:rsidR="002D72F3" w:rsidRPr="002D72F3">
        <w:rPr>
          <w:rFonts w:ascii="Arial" w:hAnsi="Arial" w:cs="Arial"/>
          <w:lang w:val="en-GB"/>
        </w:rPr>
        <w:t xml:space="preserve">Recent legislative developments include the establishment of the Children’s </w:t>
      </w:r>
      <w:r w:rsidR="002D72F3" w:rsidRPr="00F72F6D">
        <w:rPr>
          <w:rFonts w:ascii="Arial" w:hAnsi="Arial" w:cs="Arial"/>
          <w:lang w:val="en-GB"/>
        </w:rPr>
        <w:t xml:space="preserve">Rights </w:t>
      </w:r>
      <w:r w:rsidR="00E929C2" w:rsidRPr="00F72F6D">
        <w:rPr>
          <w:rFonts w:ascii="Arial" w:hAnsi="Arial" w:cs="Arial"/>
          <w:lang w:val="en-GB"/>
        </w:rPr>
        <w:t xml:space="preserve">Ombudsperson </w:t>
      </w:r>
      <w:r w:rsidRPr="00F72F6D">
        <w:rPr>
          <w:rFonts w:ascii="Arial" w:hAnsi="Arial" w:cs="Arial"/>
          <w:lang w:val="en-GB"/>
        </w:rPr>
        <w:t>in July 2025</w:t>
      </w:r>
      <w:r w:rsidR="00BD396E">
        <w:rPr>
          <w:rFonts w:ascii="Arial" w:hAnsi="Arial" w:cs="Arial"/>
          <w:lang w:val="en-GB"/>
        </w:rPr>
        <w:t>.</w:t>
      </w:r>
      <w:r w:rsidR="002D72F3" w:rsidRPr="00F72F6D">
        <w:rPr>
          <w:rFonts w:ascii="Arial" w:hAnsi="Arial" w:cs="Arial"/>
          <w:lang w:val="en-GB"/>
        </w:rPr>
        <w:t xml:space="preserve"> </w:t>
      </w:r>
      <w:r w:rsidRPr="00F72F6D">
        <w:rPr>
          <w:rFonts w:ascii="Arial" w:hAnsi="Arial" w:cs="Arial"/>
          <w:lang w:val="en-GB"/>
        </w:rPr>
        <w:t xml:space="preserve">Children’s Rights </w:t>
      </w:r>
      <w:r w:rsidR="00E929C2" w:rsidRPr="00F72F6D">
        <w:rPr>
          <w:rFonts w:ascii="Arial" w:hAnsi="Arial" w:cs="Arial"/>
          <w:lang w:val="en-GB"/>
        </w:rPr>
        <w:t xml:space="preserve">Ombudsperson </w:t>
      </w:r>
      <w:r w:rsidRPr="00F72F6D">
        <w:rPr>
          <w:rFonts w:ascii="Arial" w:hAnsi="Arial" w:cs="Arial"/>
          <w:lang w:val="en-GB"/>
        </w:rPr>
        <w:t xml:space="preserve">is </w:t>
      </w:r>
      <w:r w:rsidR="002D72F3" w:rsidRPr="00F72F6D">
        <w:rPr>
          <w:rFonts w:ascii="Arial" w:hAnsi="Arial" w:cs="Arial"/>
          <w:lang w:val="en-GB"/>
        </w:rPr>
        <w:t>a new independent institution mandated to safeguard and promote the rights</w:t>
      </w:r>
      <w:r w:rsidR="002D72F3" w:rsidRPr="002D72F3">
        <w:rPr>
          <w:rFonts w:ascii="Arial" w:hAnsi="Arial" w:cs="Arial"/>
          <w:lang w:val="en-GB"/>
        </w:rPr>
        <w:t xml:space="preserve"> of children and to strengthen oversight in areas affecting their wellbeing. Furthermore, the</w:t>
      </w:r>
      <w:r w:rsidR="00E929C2">
        <w:rPr>
          <w:rFonts w:ascii="Arial" w:hAnsi="Arial" w:cs="Arial"/>
          <w:lang w:val="en-GB"/>
        </w:rPr>
        <w:t xml:space="preserve"> powers of the</w:t>
      </w:r>
      <w:r w:rsidR="002D72F3" w:rsidRPr="002D72F3">
        <w:rPr>
          <w:rFonts w:ascii="Arial" w:hAnsi="Arial" w:cs="Arial"/>
          <w:lang w:val="en-GB"/>
        </w:rPr>
        <w:t xml:space="preserve"> </w:t>
      </w:r>
      <w:r w:rsidR="00BD396E">
        <w:rPr>
          <w:rFonts w:ascii="Arial" w:hAnsi="Arial" w:cs="Arial"/>
          <w:lang w:val="en-GB"/>
        </w:rPr>
        <w:t>Ombudsperson</w:t>
      </w:r>
      <w:r w:rsidR="002D72F3" w:rsidRPr="002D72F3">
        <w:rPr>
          <w:rFonts w:ascii="Arial" w:hAnsi="Arial" w:cs="Arial"/>
          <w:lang w:val="en-GB"/>
        </w:rPr>
        <w:t xml:space="preserve"> </w:t>
      </w:r>
      <w:r w:rsidR="00E929C2">
        <w:rPr>
          <w:rFonts w:ascii="Arial" w:hAnsi="Arial" w:cs="Arial"/>
          <w:lang w:val="en-GB"/>
        </w:rPr>
        <w:t xml:space="preserve">have been adjusted to allow for </w:t>
      </w:r>
      <w:r w:rsidR="00BD396E">
        <w:rPr>
          <w:rFonts w:ascii="Arial" w:hAnsi="Arial" w:cs="Arial"/>
          <w:lang w:val="en-GB"/>
        </w:rPr>
        <w:t xml:space="preserve">the </w:t>
      </w:r>
      <w:r w:rsidR="00E929C2">
        <w:rPr>
          <w:rFonts w:ascii="Arial" w:hAnsi="Arial" w:cs="Arial"/>
          <w:lang w:val="en-GB"/>
        </w:rPr>
        <w:t>accreditation</w:t>
      </w:r>
      <w:r w:rsidR="002D72F3" w:rsidRPr="002D72F3">
        <w:rPr>
          <w:rFonts w:ascii="Arial" w:hAnsi="Arial" w:cs="Arial"/>
          <w:lang w:val="en-GB"/>
        </w:rPr>
        <w:t xml:space="preserve"> </w:t>
      </w:r>
      <w:r w:rsidR="00BD396E">
        <w:rPr>
          <w:rFonts w:ascii="Arial" w:hAnsi="Arial" w:cs="Arial"/>
          <w:lang w:val="en-GB"/>
        </w:rPr>
        <w:t xml:space="preserve">of the Ombudsperson </w:t>
      </w:r>
      <w:r w:rsidR="002D72F3" w:rsidRPr="002D72F3">
        <w:rPr>
          <w:rFonts w:ascii="Arial" w:hAnsi="Arial" w:cs="Arial"/>
          <w:lang w:val="en-GB"/>
        </w:rPr>
        <w:t>as a National Human Rights Institution</w:t>
      </w:r>
      <w:r w:rsidR="00BD396E">
        <w:rPr>
          <w:rFonts w:ascii="Arial" w:hAnsi="Arial" w:cs="Arial"/>
          <w:lang w:val="en-GB"/>
        </w:rPr>
        <w:t xml:space="preserve"> according to the</w:t>
      </w:r>
      <w:r w:rsidR="002D72F3" w:rsidRPr="002D72F3">
        <w:rPr>
          <w:rFonts w:ascii="Arial" w:hAnsi="Arial" w:cs="Arial"/>
          <w:lang w:val="en-GB"/>
        </w:rPr>
        <w:t xml:space="preserve"> Paris Principles. This accreditation </w:t>
      </w:r>
      <w:r w:rsidR="00AF4FA9">
        <w:rPr>
          <w:rFonts w:ascii="Arial" w:hAnsi="Arial" w:cs="Arial"/>
          <w:lang w:val="en-GB"/>
        </w:rPr>
        <w:t>will represent</w:t>
      </w:r>
      <w:r w:rsidR="002D72F3" w:rsidRPr="002D72F3">
        <w:rPr>
          <w:rFonts w:ascii="Arial" w:hAnsi="Arial" w:cs="Arial"/>
          <w:lang w:val="en-GB"/>
        </w:rPr>
        <w:t xml:space="preserve"> an important milestone in aligning Czech</w:t>
      </w:r>
      <w:r w:rsidR="000E5EF1">
        <w:rPr>
          <w:rFonts w:ascii="Arial" w:hAnsi="Arial" w:cs="Arial"/>
          <w:lang w:val="en-GB"/>
        </w:rPr>
        <w:t>ia</w:t>
      </w:r>
      <w:r w:rsidR="002D72F3" w:rsidRPr="002D72F3">
        <w:rPr>
          <w:rFonts w:ascii="Arial" w:hAnsi="Arial" w:cs="Arial"/>
          <w:lang w:val="en-GB"/>
        </w:rPr>
        <w:t>’s institutional framework with international standards.</w:t>
      </w:r>
    </w:p>
    <w:p w14:paraId="4A753C92" w14:textId="417A231C" w:rsidR="003019F1" w:rsidRDefault="000304DD" w:rsidP="003019F1">
      <w:pPr>
        <w:spacing w:after="120" w:line="360" w:lineRule="auto"/>
        <w:jc w:val="both"/>
        <w:rPr>
          <w:rFonts w:ascii="Arial" w:hAnsi="Arial" w:cs="Arial"/>
          <w:lang w:val="en-GB"/>
        </w:rPr>
      </w:pPr>
      <w:r>
        <w:rPr>
          <w:rFonts w:ascii="Arial" w:hAnsi="Arial" w:cs="Arial"/>
          <w:lang w:val="en-GB"/>
        </w:rPr>
        <w:t>At the governmental level,</w:t>
      </w:r>
      <w:r w:rsidR="00A74F7C" w:rsidRPr="00E90D64">
        <w:rPr>
          <w:rFonts w:ascii="Arial" w:hAnsi="Arial" w:cs="Arial"/>
          <w:lang w:val="en-GB"/>
        </w:rPr>
        <w:t xml:space="preserve"> </w:t>
      </w:r>
      <w:r>
        <w:rPr>
          <w:rFonts w:ascii="Arial" w:hAnsi="Arial" w:cs="Arial"/>
          <w:lang w:val="en-GB"/>
        </w:rPr>
        <w:t>t</w:t>
      </w:r>
      <w:r w:rsidRPr="007A262D">
        <w:rPr>
          <w:rFonts w:ascii="Arial" w:hAnsi="Arial" w:cs="Arial"/>
          <w:lang w:val="en-GB"/>
        </w:rPr>
        <w:t xml:space="preserve">he </w:t>
      </w:r>
      <w:r w:rsidR="00EE713C" w:rsidRPr="007A262D">
        <w:rPr>
          <w:rFonts w:ascii="Arial" w:hAnsi="Arial" w:cs="Arial"/>
          <w:lang w:val="en-GB"/>
        </w:rPr>
        <w:t xml:space="preserve">Government Council for Equality of Women and Men was established </w:t>
      </w:r>
      <w:r w:rsidR="001C394F" w:rsidRPr="007A262D">
        <w:rPr>
          <w:rFonts w:ascii="Arial" w:hAnsi="Arial" w:cs="Arial"/>
          <w:lang w:val="en-GB"/>
        </w:rPr>
        <w:t xml:space="preserve">by </w:t>
      </w:r>
      <w:r w:rsidR="0089064A" w:rsidRPr="007A262D">
        <w:rPr>
          <w:rFonts w:ascii="Arial" w:hAnsi="Arial" w:cs="Arial"/>
          <w:lang w:val="en-GB"/>
        </w:rPr>
        <w:t xml:space="preserve">2001 </w:t>
      </w:r>
      <w:r w:rsidR="009D5405" w:rsidRPr="007A262D">
        <w:rPr>
          <w:rFonts w:ascii="Arial" w:hAnsi="Arial" w:cs="Arial"/>
          <w:lang w:val="en-GB"/>
        </w:rPr>
        <w:t>and continues</w:t>
      </w:r>
      <w:r w:rsidR="0089064A" w:rsidRPr="007A262D">
        <w:rPr>
          <w:rFonts w:ascii="Arial" w:hAnsi="Arial" w:cs="Arial"/>
          <w:lang w:val="en-GB"/>
        </w:rPr>
        <w:t xml:space="preserve"> to play a major role in setting the gender agenda for the </w:t>
      </w:r>
      <w:r w:rsidR="003B5D75">
        <w:rPr>
          <w:rFonts w:ascii="Arial" w:hAnsi="Arial" w:cs="Arial"/>
          <w:lang w:val="en-GB"/>
        </w:rPr>
        <w:t>G</w:t>
      </w:r>
      <w:r w:rsidR="0089064A" w:rsidRPr="007A262D">
        <w:rPr>
          <w:rFonts w:ascii="Arial" w:hAnsi="Arial" w:cs="Arial"/>
          <w:lang w:val="en-GB"/>
        </w:rPr>
        <w:t>overnment.</w:t>
      </w:r>
      <w:r w:rsidR="003019F1">
        <w:rPr>
          <w:rFonts w:ascii="Arial" w:hAnsi="Arial" w:cs="Arial"/>
          <w:lang w:val="en-GB"/>
        </w:rPr>
        <w:t xml:space="preserve"> </w:t>
      </w:r>
      <w:r w:rsidR="009020D6" w:rsidRPr="009020D6">
        <w:rPr>
          <w:rFonts w:ascii="Arial" w:hAnsi="Arial" w:cs="Arial"/>
          <w:lang w:val="en-GB"/>
        </w:rPr>
        <w:t>The Chair of the Council is the Prime Minister, acting as the cabinet member responsible for gender equality and the human rights agenda.</w:t>
      </w:r>
      <w:r w:rsidR="009020D6" w:rsidRPr="009020D6">
        <w:t xml:space="preserve"> </w:t>
      </w:r>
      <w:r w:rsidR="009020D6" w:rsidRPr="009020D6">
        <w:rPr>
          <w:rFonts w:ascii="Arial" w:hAnsi="Arial" w:cs="Arial"/>
          <w:lang w:val="en-GB"/>
        </w:rPr>
        <w:t>To further strengthen the practical implementation of gender equality and human rights policies, the Government has appointed a Commissioner for Human Rights, who serves as the Vice-Chair of the Council.</w:t>
      </w:r>
    </w:p>
    <w:p w14:paraId="19109889" w14:textId="3CF5D4AA" w:rsidR="00DB6871" w:rsidRPr="00622CB2" w:rsidRDefault="00DB6871" w:rsidP="009020D6">
      <w:pPr>
        <w:spacing w:after="120" w:line="360" w:lineRule="auto"/>
        <w:jc w:val="both"/>
        <w:rPr>
          <w:rFonts w:ascii="Arial" w:hAnsi="Arial" w:cs="Arial"/>
        </w:rPr>
      </w:pPr>
      <w:r w:rsidRPr="009D5405">
        <w:rPr>
          <w:rFonts w:ascii="Arial" w:hAnsi="Arial" w:cs="Arial"/>
          <w:lang w:val="en-GB"/>
        </w:rPr>
        <w:t xml:space="preserve">At present, the Council has seven committees and working groups covering different areas of women´s rights and gender equality. </w:t>
      </w:r>
      <w:r w:rsidR="009020D6" w:rsidRPr="009020D6">
        <w:rPr>
          <w:rFonts w:ascii="Arial" w:hAnsi="Arial" w:cs="Arial"/>
          <w:lang w:val="en-GB"/>
        </w:rPr>
        <w:t>Four committees address gender-based violence, decision-making, care and social policies, and institutional matters. Three working groups focus on men and gender equality, obstetrics, and Roma women</w:t>
      </w:r>
      <w:r w:rsidR="009020D6">
        <w:rPr>
          <w:rFonts w:ascii="Arial" w:hAnsi="Arial" w:cs="Arial"/>
          <w:lang w:val="en-GB"/>
        </w:rPr>
        <w:t>.</w:t>
      </w:r>
    </w:p>
    <w:p w14:paraId="01C9CA98" w14:textId="25D4511C" w:rsidR="00C210D1" w:rsidRDefault="00C210D1" w:rsidP="00C210D1">
      <w:pPr>
        <w:spacing w:after="120" w:line="360" w:lineRule="auto"/>
        <w:jc w:val="both"/>
        <w:rPr>
          <w:rFonts w:ascii="Arial" w:hAnsi="Arial" w:cs="Arial"/>
          <w:lang w:val="en-GB"/>
        </w:rPr>
      </w:pPr>
      <w:r w:rsidRPr="006B1D79">
        <w:rPr>
          <w:rFonts w:ascii="Arial" w:hAnsi="Arial" w:cs="Arial"/>
          <w:lang w:val="en-GB"/>
        </w:rPr>
        <w:t xml:space="preserve">Currently, work is underway to establish a </w:t>
      </w:r>
      <w:r>
        <w:rPr>
          <w:rFonts w:ascii="Arial" w:hAnsi="Arial" w:cs="Arial"/>
          <w:lang w:val="en-GB"/>
        </w:rPr>
        <w:t>fifth</w:t>
      </w:r>
      <w:r w:rsidRPr="006B1D79">
        <w:rPr>
          <w:rFonts w:ascii="Arial" w:hAnsi="Arial" w:cs="Arial"/>
          <w:lang w:val="en-GB"/>
        </w:rPr>
        <w:t xml:space="preserve"> committee dedicated to gender </w:t>
      </w:r>
      <w:r>
        <w:rPr>
          <w:rFonts w:ascii="Arial" w:hAnsi="Arial" w:cs="Arial"/>
          <w:lang w:val="en-GB"/>
        </w:rPr>
        <w:t>equality</w:t>
      </w:r>
      <w:r w:rsidRPr="006B1D79">
        <w:rPr>
          <w:rFonts w:ascii="Arial" w:hAnsi="Arial" w:cs="Arial"/>
          <w:lang w:val="en-GB"/>
        </w:rPr>
        <w:t xml:space="preserve"> in health.</w:t>
      </w:r>
    </w:p>
    <w:p w14:paraId="333E31EA" w14:textId="006A8D8C" w:rsidR="00C210D1" w:rsidRDefault="00C210D1" w:rsidP="009D5405">
      <w:pPr>
        <w:spacing w:after="120" w:line="360" w:lineRule="auto"/>
        <w:jc w:val="both"/>
        <w:rPr>
          <w:rFonts w:ascii="Arial" w:hAnsi="Arial" w:cs="Arial"/>
          <w:lang w:val="en-GB"/>
        </w:rPr>
      </w:pPr>
      <w:r w:rsidRPr="007A262D">
        <w:rPr>
          <w:rFonts w:ascii="Arial" w:hAnsi="Arial" w:cs="Arial"/>
          <w:lang w:val="en-GB"/>
        </w:rPr>
        <w:t>In 2020, the Working Group on the Gender Impacts of the COVID-19 pandemic was established. The Working Group was terminated in 2022</w:t>
      </w:r>
      <w:r w:rsidR="00AE2D7C" w:rsidRPr="00AE2D7C">
        <w:t xml:space="preserve"> </w:t>
      </w:r>
      <w:r w:rsidR="00AE2D7C" w:rsidRPr="00AE2D7C">
        <w:rPr>
          <w:rFonts w:ascii="Arial" w:hAnsi="Arial" w:cs="Arial"/>
          <w:lang w:val="en-GB"/>
        </w:rPr>
        <w:t>following the end of the pandemic</w:t>
      </w:r>
      <w:r w:rsidRPr="007A262D">
        <w:rPr>
          <w:rFonts w:ascii="Arial" w:hAnsi="Arial" w:cs="Arial"/>
          <w:lang w:val="en-GB"/>
        </w:rPr>
        <w:t>.</w:t>
      </w:r>
    </w:p>
    <w:p w14:paraId="2CB87858" w14:textId="57780AAB" w:rsidR="00DB6871" w:rsidRDefault="00DB6871" w:rsidP="009D5405">
      <w:pPr>
        <w:spacing w:after="120" w:line="360" w:lineRule="auto"/>
        <w:jc w:val="both"/>
        <w:rPr>
          <w:rFonts w:ascii="Arial" w:hAnsi="Arial" w:cs="Arial"/>
          <w:lang w:val="en-GB"/>
        </w:rPr>
      </w:pPr>
      <w:r w:rsidRPr="00622CB2">
        <w:rPr>
          <w:rFonts w:ascii="Arial" w:hAnsi="Arial" w:cs="Arial"/>
          <w:lang w:val="en-GB"/>
        </w:rPr>
        <w:t>The Council and its working bodies bring together experts from different ministries and agencies, non-governmental organisations</w:t>
      </w:r>
      <w:r>
        <w:rPr>
          <w:rFonts w:ascii="Arial" w:hAnsi="Arial" w:cs="Arial"/>
          <w:lang w:val="en-GB"/>
        </w:rPr>
        <w:t xml:space="preserve">, </w:t>
      </w:r>
      <w:r w:rsidRPr="00622CB2">
        <w:rPr>
          <w:rFonts w:ascii="Arial" w:hAnsi="Arial" w:cs="Arial"/>
          <w:lang w:val="en-GB"/>
        </w:rPr>
        <w:t>academia</w:t>
      </w:r>
      <w:r>
        <w:rPr>
          <w:rFonts w:ascii="Arial" w:hAnsi="Arial" w:cs="Arial"/>
          <w:lang w:val="en-GB"/>
        </w:rPr>
        <w:t xml:space="preserve"> and other stakeholders</w:t>
      </w:r>
      <w:r w:rsidRPr="00622CB2">
        <w:rPr>
          <w:rFonts w:ascii="Arial" w:hAnsi="Arial" w:cs="Arial"/>
          <w:lang w:val="en-GB"/>
        </w:rPr>
        <w:t>. The Council provides a broad expertise in the field of women´s rights and gender equality and regularly submits recommendations to the Government.</w:t>
      </w:r>
    </w:p>
    <w:p w14:paraId="1B1A2BB8" w14:textId="237DB64E" w:rsidR="00E010F0" w:rsidRPr="007A262D" w:rsidRDefault="00E010F0" w:rsidP="00692D64">
      <w:pPr>
        <w:spacing w:after="120" w:line="360" w:lineRule="auto"/>
        <w:jc w:val="both"/>
        <w:rPr>
          <w:rFonts w:ascii="Arial" w:hAnsi="Arial" w:cs="Arial"/>
          <w:lang w:val="en-GB"/>
        </w:rPr>
      </w:pPr>
      <w:r w:rsidRPr="007A262D">
        <w:rPr>
          <w:rFonts w:ascii="Arial" w:hAnsi="Arial" w:cs="Arial"/>
          <w:lang w:val="en-GB"/>
        </w:rPr>
        <w:t xml:space="preserve">As a signal of the reinforced commitment to gender equality and as a practical tool for planning, the Government adopted the Gender Equality Strategy for </w:t>
      </w:r>
      <w:r w:rsidR="00AE2D7C">
        <w:rPr>
          <w:rFonts w:ascii="Arial" w:hAnsi="Arial" w:cs="Arial"/>
          <w:lang w:val="en-GB"/>
        </w:rPr>
        <w:t xml:space="preserve">the period of </w:t>
      </w:r>
      <w:r w:rsidRPr="007A262D">
        <w:rPr>
          <w:rFonts w:ascii="Arial" w:hAnsi="Arial" w:cs="Arial"/>
          <w:lang w:val="en-GB"/>
        </w:rPr>
        <w:t xml:space="preserve">2021–2030 as its second long-term strategic framework in the area of gender equality. </w:t>
      </w:r>
      <w:r w:rsidR="000304DD">
        <w:rPr>
          <w:rFonts w:ascii="Arial" w:hAnsi="Arial" w:cs="Arial"/>
          <w:lang w:val="en-GB"/>
        </w:rPr>
        <w:t>Civil sector organisations, including women´s rights organisation, as well as social partners and academia</w:t>
      </w:r>
      <w:r w:rsidR="009020D6">
        <w:rPr>
          <w:rFonts w:ascii="Arial" w:hAnsi="Arial" w:cs="Arial"/>
          <w:lang w:val="en-GB"/>
        </w:rPr>
        <w:t>,</w:t>
      </w:r>
      <w:r w:rsidR="000304DD">
        <w:rPr>
          <w:rFonts w:ascii="Arial" w:hAnsi="Arial" w:cs="Arial"/>
          <w:lang w:val="en-GB"/>
        </w:rPr>
        <w:t xml:space="preserve"> were actively participating </w:t>
      </w:r>
      <w:r w:rsidR="009020D6">
        <w:rPr>
          <w:rFonts w:ascii="Arial" w:hAnsi="Arial" w:cs="Arial"/>
          <w:lang w:val="en-GB"/>
        </w:rPr>
        <w:t>in</w:t>
      </w:r>
      <w:r w:rsidR="000304DD">
        <w:rPr>
          <w:rFonts w:ascii="Arial" w:hAnsi="Arial" w:cs="Arial"/>
          <w:lang w:val="en-GB"/>
        </w:rPr>
        <w:t xml:space="preserve"> the preparation of the Strategy and continue to cooperate on its implementation. </w:t>
      </w:r>
      <w:r w:rsidRPr="007A262D">
        <w:rPr>
          <w:rFonts w:ascii="Arial" w:hAnsi="Arial" w:cs="Arial"/>
          <w:lang w:val="en-GB"/>
        </w:rPr>
        <w:t>This new strategy builds on the previous</w:t>
      </w:r>
      <w:r w:rsidR="00AE2D7C">
        <w:rPr>
          <w:rFonts w:ascii="Arial" w:hAnsi="Arial" w:cs="Arial"/>
          <w:lang w:val="en-GB"/>
        </w:rPr>
        <w:t xml:space="preserve"> one covering the period of</w:t>
      </w:r>
      <w:r w:rsidRPr="007A262D">
        <w:rPr>
          <w:rFonts w:ascii="Arial" w:hAnsi="Arial" w:cs="Arial"/>
          <w:lang w:val="en-GB"/>
        </w:rPr>
        <w:t xml:space="preserve"> 2014–2020. The</w:t>
      </w:r>
      <w:r w:rsidR="003B5D75">
        <w:rPr>
          <w:rFonts w:ascii="Arial" w:hAnsi="Arial" w:cs="Arial"/>
          <w:lang w:val="en-GB"/>
        </w:rPr>
        <w:t xml:space="preserve"> current </w:t>
      </w:r>
      <w:r w:rsidRPr="007A262D">
        <w:rPr>
          <w:rFonts w:ascii="Arial" w:hAnsi="Arial" w:cs="Arial"/>
          <w:lang w:val="en-GB"/>
        </w:rPr>
        <w:t xml:space="preserve">Strategy covers 8 </w:t>
      </w:r>
      <w:r w:rsidR="003B5D75">
        <w:rPr>
          <w:rFonts w:ascii="Arial" w:hAnsi="Arial" w:cs="Arial"/>
          <w:lang w:val="en-GB"/>
        </w:rPr>
        <w:t>thematic</w:t>
      </w:r>
      <w:r w:rsidR="003B5D75" w:rsidRPr="007A262D">
        <w:rPr>
          <w:rFonts w:ascii="Arial" w:hAnsi="Arial" w:cs="Arial"/>
          <w:lang w:val="en-GB"/>
        </w:rPr>
        <w:t xml:space="preserve"> </w:t>
      </w:r>
      <w:r w:rsidR="003B5D75">
        <w:rPr>
          <w:rFonts w:ascii="Arial" w:hAnsi="Arial" w:cs="Arial"/>
          <w:lang w:val="en-GB"/>
        </w:rPr>
        <w:t>chapters</w:t>
      </w:r>
      <w:r w:rsidR="00AE2D7C">
        <w:rPr>
          <w:rFonts w:ascii="Arial" w:hAnsi="Arial" w:cs="Arial"/>
          <w:lang w:val="en-GB"/>
        </w:rPr>
        <w:t>, namely the areas of</w:t>
      </w:r>
      <w:r w:rsidR="009020D6">
        <w:rPr>
          <w:rFonts w:ascii="Arial" w:hAnsi="Arial" w:cs="Arial"/>
          <w:lang w:val="en-GB"/>
        </w:rPr>
        <w:t xml:space="preserve"> </w:t>
      </w:r>
      <w:r w:rsidR="003B5D75">
        <w:rPr>
          <w:rFonts w:ascii="Arial" w:hAnsi="Arial" w:cs="Arial"/>
          <w:lang w:val="en-GB"/>
        </w:rPr>
        <w:t>Work and Care, Decision-Making, Safety, Health, Knowledge, Society, External Relations</w:t>
      </w:r>
      <w:r w:rsidR="009020D6">
        <w:rPr>
          <w:rFonts w:ascii="Arial" w:hAnsi="Arial" w:cs="Arial"/>
          <w:lang w:val="en-GB"/>
        </w:rPr>
        <w:t>,</w:t>
      </w:r>
      <w:r w:rsidR="003B5D75">
        <w:rPr>
          <w:rFonts w:ascii="Arial" w:hAnsi="Arial" w:cs="Arial"/>
          <w:lang w:val="en-GB"/>
        </w:rPr>
        <w:t xml:space="preserve"> and Institutions</w:t>
      </w:r>
      <w:r w:rsidR="00AE2D7C">
        <w:rPr>
          <w:rFonts w:ascii="Arial" w:hAnsi="Arial" w:cs="Arial"/>
          <w:lang w:val="en-GB"/>
        </w:rPr>
        <w:t>. The Strategy reflects the commitments from</w:t>
      </w:r>
      <w:r w:rsidRPr="007A262D">
        <w:rPr>
          <w:rFonts w:ascii="Arial" w:hAnsi="Arial" w:cs="Arial"/>
          <w:lang w:val="en-GB"/>
        </w:rPr>
        <w:t xml:space="preserve"> the Beijing Declaration and Platform for Action and other </w:t>
      </w:r>
      <w:r w:rsidR="003B5D75" w:rsidRPr="003B5D75">
        <w:rPr>
          <w:rFonts w:ascii="Arial" w:hAnsi="Arial" w:cs="Arial"/>
          <w:lang w:val="en-GB"/>
        </w:rPr>
        <w:t xml:space="preserve">international </w:t>
      </w:r>
      <w:r w:rsidR="003B5D75" w:rsidRPr="003B5D75">
        <w:rPr>
          <w:rFonts w:ascii="Arial" w:hAnsi="Arial" w:cs="Arial"/>
          <w:lang w:val="en-GB"/>
        </w:rPr>
        <w:lastRenderedPageBreak/>
        <w:t xml:space="preserve">human rights obligations. The Strategy </w:t>
      </w:r>
      <w:r w:rsidR="003B5D75">
        <w:rPr>
          <w:rFonts w:ascii="Arial" w:hAnsi="Arial" w:cs="Arial"/>
          <w:lang w:val="en-GB"/>
        </w:rPr>
        <w:t xml:space="preserve">also </w:t>
      </w:r>
      <w:r w:rsidR="003B5D75" w:rsidRPr="003B5D75">
        <w:rPr>
          <w:rFonts w:ascii="Arial" w:hAnsi="Arial" w:cs="Arial"/>
          <w:lang w:val="en-GB"/>
        </w:rPr>
        <w:t>takes into consideration an intersectional approach.</w:t>
      </w:r>
      <w:r w:rsidR="00831791">
        <w:rPr>
          <w:rFonts w:ascii="Arial" w:hAnsi="Arial" w:cs="Arial"/>
          <w:lang w:val="en-GB"/>
        </w:rPr>
        <w:t xml:space="preserve"> The role of men in promoting gender equality is also one of the horizontal principles of the Strategy.</w:t>
      </w:r>
    </w:p>
    <w:p w14:paraId="21F34641" w14:textId="60A6E9D6" w:rsidR="00E010F0" w:rsidRPr="007A262D" w:rsidRDefault="00E010F0" w:rsidP="00692D64">
      <w:pPr>
        <w:spacing w:after="120" w:line="360" w:lineRule="auto"/>
        <w:jc w:val="both"/>
        <w:rPr>
          <w:rFonts w:ascii="Arial" w:hAnsi="Arial" w:cs="Arial"/>
          <w:lang w:val="en-GB"/>
        </w:rPr>
      </w:pPr>
      <w:r w:rsidRPr="007A262D">
        <w:rPr>
          <w:rFonts w:ascii="Arial" w:hAnsi="Arial" w:cs="Arial"/>
          <w:lang w:val="en-GB"/>
        </w:rPr>
        <w:t xml:space="preserve">Each of </w:t>
      </w:r>
      <w:r w:rsidR="00AE2D7C">
        <w:rPr>
          <w:rFonts w:ascii="Arial" w:hAnsi="Arial" w:cs="Arial"/>
          <w:lang w:val="en-GB"/>
        </w:rPr>
        <w:t>its</w:t>
      </w:r>
      <w:r w:rsidRPr="007A262D">
        <w:rPr>
          <w:rFonts w:ascii="Arial" w:hAnsi="Arial" w:cs="Arial"/>
          <w:lang w:val="en-GB"/>
        </w:rPr>
        <w:t xml:space="preserve"> </w:t>
      </w:r>
      <w:r w:rsidR="003B5D75">
        <w:rPr>
          <w:rFonts w:ascii="Arial" w:hAnsi="Arial" w:cs="Arial"/>
          <w:lang w:val="en-GB"/>
        </w:rPr>
        <w:t>thematic</w:t>
      </w:r>
      <w:r w:rsidRPr="007A262D">
        <w:rPr>
          <w:rFonts w:ascii="Arial" w:hAnsi="Arial" w:cs="Arial"/>
          <w:lang w:val="en-GB"/>
        </w:rPr>
        <w:t xml:space="preserve"> </w:t>
      </w:r>
      <w:r w:rsidR="003B5D75">
        <w:rPr>
          <w:rFonts w:ascii="Arial" w:hAnsi="Arial" w:cs="Arial"/>
          <w:lang w:val="en-GB"/>
        </w:rPr>
        <w:t>chapters</w:t>
      </w:r>
      <w:r w:rsidRPr="007A262D">
        <w:rPr>
          <w:rFonts w:ascii="Arial" w:hAnsi="Arial" w:cs="Arial"/>
          <w:lang w:val="en-GB"/>
        </w:rPr>
        <w:t xml:space="preserve"> includes specific indicators </w:t>
      </w:r>
      <w:r w:rsidR="00AF4FA9" w:rsidRPr="007A262D">
        <w:rPr>
          <w:rFonts w:ascii="Arial" w:hAnsi="Arial" w:cs="Arial"/>
          <w:lang w:val="en-GB"/>
        </w:rPr>
        <w:t>to</w:t>
      </w:r>
      <w:r w:rsidRPr="007A262D">
        <w:rPr>
          <w:rFonts w:ascii="Arial" w:hAnsi="Arial" w:cs="Arial"/>
          <w:lang w:val="en-GB"/>
        </w:rPr>
        <w:t xml:space="preserve"> monitor and evaluate progress achieved. The Strategy also sets up a so-called Minimum standard for gender equality in state administration – a set of regular tasks to be fulfilled annually. </w:t>
      </w:r>
    </w:p>
    <w:p w14:paraId="6CB29C11" w14:textId="57281B57" w:rsidR="00E010F0" w:rsidRPr="007A262D" w:rsidRDefault="00E010F0" w:rsidP="00692D64">
      <w:pPr>
        <w:spacing w:after="120" w:line="360" w:lineRule="auto"/>
        <w:jc w:val="both"/>
        <w:rPr>
          <w:rFonts w:ascii="Arial" w:hAnsi="Arial" w:cs="Arial"/>
          <w:lang w:val="en-GB"/>
        </w:rPr>
      </w:pPr>
      <w:r w:rsidRPr="007A262D">
        <w:rPr>
          <w:rFonts w:ascii="Arial" w:hAnsi="Arial" w:cs="Arial"/>
          <w:lang w:val="en-GB"/>
        </w:rPr>
        <w:t>Implementation of the Strategy is monitored by the Gender Equality Department located at the Office of the Government</w:t>
      </w:r>
      <w:r w:rsidR="003B5D75">
        <w:rPr>
          <w:rFonts w:ascii="Arial" w:hAnsi="Arial" w:cs="Arial"/>
          <w:lang w:val="en-GB"/>
        </w:rPr>
        <w:t>.</w:t>
      </w:r>
      <w:r w:rsidRPr="007A262D">
        <w:rPr>
          <w:rFonts w:ascii="Arial" w:hAnsi="Arial" w:cs="Arial"/>
          <w:lang w:val="en-GB"/>
        </w:rPr>
        <w:t xml:space="preserve"> Annually, the Report on Equality of Women and Men and on the Implementation of the Government Strategy is adopted and submitted to</w:t>
      </w:r>
      <w:r w:rsidR="003B5D75">
        <w:rPr>
          <w:rFonts w:ascii="Arial" w:hAnsi="Arial" w:cs="Arial"/>
          <w:lang w:val="en-GB"/>
        </w:rPr>
        <w:t xml:space="preserve"> </w:t>
      </w:r>
      <w:r w:rsidR="003B5D75" w:rsidRPr="003B5D75">
        <w:rPr>
          <w:rFonts w:ascii="Arial" w:hAnsi="Arial" w:cs="Arial"/>
          <w:lang w:val="en-GB"/>
        </w:rPr>
        <w:t xml:space="preserve">the </w:t>
      </w:r>
      <w:r w:rsidR="00CF4816">
        <w:rPr>
          <w:rFonts w:ascii="Arial" w:hAnsi="Arial" w:cs="Arial"/>
          <w:lang w:val="en-GB"/>
        </w:rPr>
        <w:t xml:space="preserve">Government </w:t>
      </w:r>
      <w:r w:rsidR="000C4B45" w:rsidRPr="003B5D75">
        <w:rPr>
          <w:rFonts w:ascii="Arial" w:hAnsi="Arial" w:cs="Arial"/>
          <w:lang w:val="en-GB"/>
        </w:rPr>
        <w:t>Council</w:t>
      </w:r>
      <w:r w:rsidR="00CF4816">
        <w:rPr>
          <w:rFonts w:ascii="Arial" w:hAnsi="Arial" w:cs="Arial"/>
          <w:lang w:val="en-GB"/>
        </w:rPr>
        <w:t xml:space="preserve"> for</w:t>
      </w:r>
      <w:r w:rsidR="00CF4816" w:rsidRPr="003B5D75">
        <w:rPr>
          <w:rFonts w:ascii="Arial" w:hAnsi="Arial" w:cs="Arial"/>
          <w:lang w:val="en-GB"/>
        </w:rPr>
        <w:t xml:space="preserve"> </w:t>
      </w:r>
      <w:r w:rsidR="003B5D75">
        <w:rPr>
          <w:rFonts w:ascii="Arial" w:hAnsi="Arial" w:cs="Arial"/>
          <w:lang w:val="en-GB"/>
        </w:rPr>
        <w:t>Gender Equality and subsequently to</w:t>
      </w:r>
      <w:r w:rsidRPr="007A262D">
        <w:rPr>
          <w:rFonts w:ascii="Arial" w:hAnsi="Arial" w:cs="Arial"/>
          <w:lang w:val="en-GB"/>
        </w:rPr>
        <w:t xml:space="preserve"> the </w:t>
      </w:r>
      <w:r w:rsidRPr="00E4655D">
        <w:rPr>
          <w:rFonts w:ascii="Arial" w:hAnsi="Arial" w:cs="Arial"/>
          <w:lang w:val="en-GB"/>
        </w:rPr>
        <w:t>Government</w:t>
      </w:r>
      <w:r w:rsidRPr="007A262D">
        <w:rPr>
          <w:rFonts w:ascii="Arial" w:hAnsi="Arial" w:cs="Arial"/>
          <w:lang w:val="en-GB"/>
        </w:rPr>
        <w:t xml:space="preserve">. </w:t>
      </w:r>
      <w:r w:rsidR="00C210D1">
        <w:rPr>
          <w:rFonts w:ascii="Arial" w:hAnsi="Arial" w:cs="Arial"/>
          <w:lang w:val="en-GB"/>
        </w:rPr>
        <w:t xml:space="preserve">Based on our mid-term review of the implementation of the Strategy, 56 measures were successfully </w:t>
      </w:r>
      <w:r w:rsidR="009D5405">
        <w:rPr>
          <w:rFonts w:ascii="Arial" w:hAnsi="Arial" w:cs="Arial"/>
          <w:lang w:val="en-GB"/>
        </w:rPr>
        <w:t>implemented,</w:t>
      </w:r>
      <w:r w:rsidR="00C210D1">
        <w:rPr>
          <w:rFonts w:ascii="Arial" w:hAnsi="Arial" w:cs="Arial"/>
          <w:lang w:val="en-GB"/>
        </w:rPr>
        <w:t xml:space="preserve"> and 199 measures were partly implemented.</w:t>
      </w:r>
    </w:p>
    <w:p w14:paraId="5AA02484" w14:textId="5784A440" w:rsidR="00C9661D" w:rsidRPr="007A262D" w:rsidRDefault="00D46721" w:rsidP="00692D64">
      <w:pPr>
        <w:spacing w:after="120" w:line="360" w:lineRule="auto"/>
        <w:jc w:val="both"/>
        <w:rPr>
          <w:rFonts w:ascii="Arial" w:hAnsi="Arial" w:cs="Arial"/>
          <w:lang w:val="en-GB"/>
        </w:rPr>
      </w:pPr>
      <w:r w:rsidRPr="007A262D">
        <w:rPr>
          <w:rFonts w:ascii="Arial" w:hAnsi="Arial" w:cs="Arial"/>
          <w:lang w:val="en-GB"/>
        </w:rPr>
        <w:t xml:space="preserve">At the institutional level, </w:t>
      </w:r>
      <w:r w:rsidR="003019F1">
        <w:rPr>
          <w:rFonts w:ascii="Arial" w:hAnsi="Arial" w:cs="Arial"/>
          <w:lang w:val="en-GB"/>
        </w:rPr>
        <w:t>I would like to stress that every new legislation and policy submitted to the Government is required to include gender impact assessments. Further ex</w:t>
      </w:r>
      <w:r w:rsidRPr="007A262D">
        <w:rPr>
          <w:rFonts w:ascii="Arial" w:hAnsi="Arial" w:cs="Arial"/>
          <w:lang w:val="en-GB"/>
        </w:rPr>
        <w:t xml:space="preserve">amples of </w:t>
      </w:r>
      <w:r w:rsidR="006B1D79">
        <w:rPr>
          <w:rFonts w:ascii="Arial" w:hAnsi="Arial" w:cs="Arial"/>
          <w:lang w:val="en-GB"/>
        </w:rPr>
        <w:t>Czechia’s achievements</w:t>
      </w:r>
      <w:r w:rsidRPr="007A262D">
        <w:rPr>
          <w:rFonts w:ascii="Arial" w:hAnsi="Arial" w:cs="Arial"/>
          <w:lang w:val="en-GB"/>
        </w:rPr>
        <w:t xml:space="preserve"> with transformative potential include the establishment of the Gender Focal Points Standard and the implementation of the Gender Equality Strategy</w:t>
      </w:r>
      <w:r w:rsidR="00DE6398">
        <w:rPr>
          <w:rFonts w:ascii="Arial" w:hAnsi="Arial" w:cs="Arial"/>
          <w:lang w:val="en-GB"/>
        </w:rPr>
        <w:t>’</w:t>
      </w:r>
      <w:r w:rsidRPr="007A262D">
        <w:rPr>
          <w:rFonts w:ascii="Arial" w:hAnsi="Arial" w:cs="Arial"/>
          <w:lang w:val="en-GB"/>
        </w:rPr>
        <w:t xml:space="preserve">s Indicator System. </w:t>
      </w:r>
      <w:r w:rsidR="00926B11" w:rsidRPr="00926B11">
        <w:rPr>
          <w:rFonts w:ascii="Arial" w:hAnsi="Arial" w:cs="Arial"/>
          <w:lang w:val="en-GB"/>
        </w:rPr>
        <w:t xml:space="preserve">These initiatives were further reinforced by </w:t>
      </w:r>
      <w:r w:rsidR="00AE2D7C">
        <w:rPr>
          <w:rFonts w:ascii="Arial" w:hAnsi="Arial" w:cs="Arial"/>
          <w:lang w:val="en-GB"/>
        </w:rPr>
        <w:t>the</w:t>
      </w:r>
      <w:r w:rsidR="00926B11" w:rsidRPr="00926B11">
        <w:rPr>
          <w:rFonts w:ascii="Arial" w:hAnsi="Arial" w:cs="Arial"/>
          <w:lang w:val="en-GB"/>
        </w:rPr>
        <w:t xml:space="preserve"> OECD project implemented in cooperation with the Government Office</w:t>
      </w:r>
      <w:r w:rsidR="00926B11">
        <w:rPr>
          <w:rFonts w:ascii="Arial" w:hAnsi="Arial" w:cs="Arial"/>
          <w:lang w:val="en-GB"/>
        </w:rPr>
        <w:t xml:space="preserve"> in </w:t>
      </w:r>
      <w:r w:rsidR="00AE2D7C">
        <w:rPr>
          <w:rFonts w:ascii="Arial" w:hAnsi="Arial" w:cs="Arial"/>
          <w:lang w:val="en-GB"/>
        </w:rPr>
        <w:t xml:space="preserve">the period of </w:t>
      </w:r>
      <w:r w:rsidR="00926B11">
        <w:rPr>
          <w:rFonts w:ascii="Arial" w:hAnsi="Arial" w:cs="Arial"/>
          <w:lang w:val="en-GB"/>
        </w:rPr>
        <w:t>2021-2023</w:t>
      </w:r>
      <w:r w:rsidR="00AE2D7C">
        <w:rPr>
          <w:rFonts w:ascii="Arial" w:hAnsi="Arial" w:cs="Arial"/>
          <w:lang w:val="en-GB"/>
        </w:rPr>
        <w:t>. The project</w:t>
      </w:r>
      <w:r w:rsidR="00926B11" w:rsidRPr="00926B11">
        <w:rPr>
          <w:rFonts w:ascii="Arial" w:hAnsi="Arial" w:cs="Arial"/>
          <w:lang w:val="en-GB"/>
        </w:rPr>
        <w:t xml:space="preserve"> examined how gender equality is promoted at the government level and </w:t>
      </w:r>
      <w:r w:rsidR="00AE2D7C">
        <w:rPr>
          <w:rFonts w:ascii="Arial" w:hAnsi="Arial" w:cs="Arial"/>
          <w:lang w:val="en-GB"/>
        </w:rPr>
        <w:t>included</w:t>
      </w:r>
      <w:r w:rsidR="00AE2D7C" w:rsidRPr="00926B11">
        <w:rPr>
          <w:rFonts w:ascii="Arial" w:hAnsi="Arial" w:cs="Arial"/>
          <w:lang w:val="en-GB"/>
        </w:rPr>
        <w:t xml:space="preserve"> </w:t>
      </w:r>
      <w:r w:rsidR="00926B11">
        <w:rPr>
          <w:rFonts w:ascii="Arial" w:hAnsi="Arial" w:cs="Arial"/>
          <w:lang w:val="en-GB"/>
        </w:rPr>
        <w:t xml:space="preserve">specific </w:t>
      </w:r>
      <w:r w:rsidR="00926B11" w:rsidRPr="00926B11">
        <w:rPr>
          <w:rFonts w:ascii="Arial" w:hAnsi="Arial" w:cs="Arial"/>
          <w:lang w:val="en-GB"/>
        </w:rPr>
        <w:t>recommendations by the OECD. The project resulted in an overview report reviewing the institutional framework for gender equality, as well as two action plans</w:t>
      </w:r>
      <w:r w:rsidR="00AE2D7C">
        <w:rPr>
          <w:rFonts w:ascii="Arial" w:hAnsi="Arial" w:cs="Arial"/>
          <w:lang w:val="en-GB"/>
        </w:rPr>
        <w:t>; one for</w:t>
      </w:r>
      <w:r w:rsidR="00926B11" w:rsidRPr="00926B11">
        <w:rPr>
          <w:rFonts w:ascii="Arial" w:hAnsi="Arial" w:cs="Arial"/>
          <w:lang w:val="en-GB"/>
        </w:rPr>
        <w:t xml:space="preserve"> the Ministry of Education, Youth and Sports and the</w:t>
      </w:r>
      <w:r w:rsidR="00AE2D7C">
        <w:rPr>
          <w:rFonts w:ascii="Arial" w:hAnsi="Arial" w:cs="Arial"/>
          <w:lang w:val="en-GB"/>
        </w:rPr>
        <w:t xml:space="preserve"> other for the</w:t>
      </w:r>
      <w:r w:rsidR="00926B11" w:rsidRPr="00926B11">
        <w:rPr>
          <w:rFonts w:ascii="Arial" w:hAnsi="Arial" w:cs="Arial"/>
          <w:lang w:val="en-GB"/>
        </w:rPr>
        <w:t xml:space="preserve"> Ministry of Labour and Social Affairs.</w:t>
      </w:r>
      <w:r w:rsidR="00926B11">
        <w:rPr>
          <w:rFonts w:ascii="Arial" w:hAnsi="Arial" w:cs="Arial"/>
          <w:lang w:val="en-GB"/>
        </w:rPr>
        <w:t xml:space="preserve"> Together, t</w:t>
      </w:r>
      <w:r w:rsidRPr="007A262D">
        <w:rPr>
          <w:rFonts w:ascii="Arial" w:hAnsi="Arial" w:cs="Arial"/>
          <w:lang w:val="en-GB"/>
        </w:rPr>
        <w:t>hese measures promote the integration of gender equality considerations across all government activities and provide robust mechanisms for monitoring and evaluation.</w:t>
      </w:r>
    </w:p>
    <w:p w14:paraId="0418AFE9" w14:textId="554D2788" w:rsidR="00D46721" w:rsidRDefault="00AC05C4" w:rsidP="00692D64">
      <w:pPr>
        <w:spacing w:after="120" w:line="360" w:lineRule="auto"/>
        <w:jc w:val="both"/>
        <w:rPr>
          <w:rFonts w:ascii="Arial" w:hAnsi="Arial" w:cs="Arial"/>
          <w:lang w:val="en-GB"/>
        </w:rPr>
      </w:pPr>
      <w:r w:rsidRPr="007A262D">
        <w:rPr>
          <w:rFonts w:ascii="Arial" w:hAnsi="Arial" w:cs="Arial"/>
          <w:lang w:val="en-GB"/>
        </w:rPr>
        <w:t>In order to support activities of non-</w:t>
      </w:r>
      <w:r w:rsidRPr="00E90D64">
        <w:rPr>
          <w:rFonts w:ascii="Arial" w:hAnsi="Arial" w:cs="Arial"/>
          <w:lang w:val="en-GB"/>
        </w:rPr>
        <w:t xml:space="preserve">governmental </w:t>
      </w:r>
      <w:r w:rsidR="00B24020" w:rsidRPr="00E90D64">
        <w:rPr>
          <w:rFonts w:ascii="Arial" w:hAnsi="Arial" w:cs="Arial"/>
          <w:lang w:val="en-GB"/>
        </w:rPr>
        <w:t>organi</w:t>
      </w:r>
      <w:r w:rsidR="006B1D79" w:rsidRPr="00E90D64">
        <w:rPr>
          <w:rFonts w:ascii="Arial" w:hAnsi="Arial" w:cs="Arial"/>
          <w:lang w:val="en-GB"/>
        </w:rPr>
        <w:t>s</w:t>
      </w:r>
      <w:r w:rsidR="00B24020" w:rsidRPr="00E90D64">
        <w:rPr>
          <w:rFonts w:ascii="Arial" w:hAnsi="Arial" w:cs="Arial"/>
          <w:lang w:val="en-GB"/>
        </w:rPr>
        <w:t>ations</w:t>
      </w:r>
      <w:r w:rsidRPr="00E90D64">
        <w:rPr>
          <w:rFonts w:ascii="Arial" w:hAnsi="Arial" w:cs="Arial"/>
          <w:lang w:val="en-GB"/>
        </w:rPr>
        <w:t xml:space="preserve"> a grant programme was established</w:t>
      </w:r>
      <w:r w:rsidR="006B1D79" w:rsidRPr="00E90D64">
        <w:rPr>
          <w:rFonts w:ascii="Arial" w:hAnsi="Arial" w:cs="Arial"/>
          <w:lang w:val="en-GB"/>
        </w:rPr>
        <w:t xml:space="preserve"> </w:t>
      </w:r>
      <w:r w:rsidRPr="00E90D64">
        <w:rPr>
          <w:rFonts w:ascii="Arial" w:hAnsi="Arial" w:cs="Arial"/>
          <w:lang w:val="en-GB"/>
        </w:rPr>
        <w:t xml:space="preserve">in 2013. The grant </w:t>
      </w:r>
      <w:r w:rsidR="00763644" w:rsidRPr="00E90D64">
        <w:rPr>
          <w:rFonts w:ascii="Arial" w:hAnsi="Arial" w:cs="Arial"/>
          <w:lang w:val="en-GB"/>
        </w:rPr>
        <w:t xml:space="preserve">scheme </w:t>
      </w:r>
      <w:r w:rsidRPr="00E90D64">
        <w:rPr>
          <w:rFonts w:ascii="Arial" w:hAnsi="Arial" w:cs="Arial"/>
          <w:lang w:val="en-GB"/>
        </w:rPr>
        <w:t xml:space="preserve">supports projects </w:t>
      </w:r>
      <w:r w:rsidR="00831791">
        <w:rPr>
          <w:rFonts w:ascii="Arial" w:hAnsi="Arial" w:cs="Arial"/>
          <w:lang w:val="en-GB"/>
        </w:rPr>
        <w:t>of non-government organisations and municipalities</w:t>
      </w:r>
      <w:r w:rsidRPr="00E90D64">
        <w:rPr>
          <w:rFonts w:ascii="Arial" w:hAnsi="Arial" w:cs="Arial"/>
          <w:lang w:val="en-GB"/>
        </w:rPr>
        <w:t xml:space="preserve"> specifically aimed at promotion of women´s rights and gender equality. </w:t>
      </w:r>
      <w:r w:rsidR="00A76EBA" w:rsidRPr="00E90D64">
        <w:rPr>
          <w:rFonts w:ascii="Arial" w:hAnsi="Arial" w:cs="Arial"/>
          <w:lang w:val="en-GB"/>
        </w:rPr>
        <w:t>I</w:t>
      </w:r>
      <w:r w:rsidRPr="00E90D64">
        <w:rPr>
          <w:rFonts w:ascii="Arial" w:hAnsi="Arial" w:cs="Arial"/>
          <w:lang w:val="en-GB"/>
        </w:rPr>
        <w:t xml:space="preserve">ts </w:t>
      </w:r>
      <w:r w:rsidR="00763644" w:rsidRPr="00E90D64">
        <w:rPr>
          <w:rFonts w:ascii="Arial" w:hAnsi="Arial" w:cs="Arial"/>
          <w:lang w:val="en-GB"/>
        </w:rPr>
        <w:t>current</w:t>
      </w:r>
      <w:r w:rsidR="00AE2D7C">
        <w:rPr>
          <w:rFonts w:ascii="Arial" w:hAnsi="Arial" w:cs="Arial"/>
          <w:lang w:val="en-GB"/>
        </w:rPr>
        <w:t xml:space="preserve"> annual</w:t>
      </w:r>
      <w:r w:rsidR="00763644" w:rsidRPr="00E90D64">
        <w:rPr>
          <w:rFonts w:ascii="Arial" w:hAnsi="Arial" w:cs="Arial"/>
          <w:lang w:val="en-GB"/>
        </w:rPr>
        <w:t xml:space="preserve"> </w:t>
      </w:r>
      <w:r w:rsidRPr="00E90D64">
        <w:rPr>
          <w:rFonts w:ascii="Arial" w:hAnsi="Arial" w:cs="Arial"/>
          <w:lang w:val="en-GB"/>
        </w:rPr>
        <w:t xml:space="preserve">allocation is </w:t>
      </w:r>
      <w:r w:rsidR="00627D22" w:rsidRPr="00E90D64">
        <w:rPr>
          <w:rFonts w:ascii="Arial" w:hAnsi="Arial" w:cs="Arial"/>
          <w:lang w:val="en-GB"/>
        </w:rPr>
        <w:t>4</w:t>
      </w:r>
      <w:r w:rsidR="006B1D79" w:rsidRPr="00E90D64">
        <w:rPr>
          <w:rFonts w:ascii="Arial" w:hAnsi="Arial" w:cs="Arial"/>
          <w:lang w:val="en-GB"/>
        </w:rPr>
        <w:t>,5</w:t>
      </w:r>
      <w:r w:rsidRPr="00E90D64">
        <w:rPr>
          <w:rFonts w:ascii="Arial" w:hAnsi="Arial" w:cs="Arial"/>
          <w:lang w:val="en-GB"/>
        </w:rPr>
        <w:t xml:space="preserve"> million</w:t>
      </w:r>
      <w:r w:rsidR="00AE2D7C">
        <w:rPr>
          <w:rFonts w:ascii="Arial" w:hAnsi="Arial" w:cs="Arial"/>
          <w:lang w:val="en-GB"/>
        </w:rPr>
        <w:t xml:space="preserve"> </w:t>
      </w:r>
      <w:r w:rsidR="00C951CA">
        <w:rPr>
          <w:rFonts w:ascii="Arial" w:hAnsi="Arial" w:cs="Arial"/>
          <w:lang w:val="en-GB"/>
        </w:rPr>
        <w:t>CZK</w:t>
      </w:r>
      <w:r w:rsidR="00A85024" w:rsidRPr="00E90D64">
        <w:rPr>
          <w:rFonts w:ascii="Arial" w:hAnsi="Arial" w:cs="Arial"/>
          <w:lang w:val="en-GB"/>
        </w:rPr>
        <w:t xml:space="preserve">, </w:t>
      </w:r>
      <w:r w:rsidR="00AE2D7C">
        <w:rPr>
          <w:rFonts w:ascii="Arial" w:hAnsi="Arial" w:cs="Arial"/>
          <w:lang w:val="en-GB"/>
        </w:rPr>
        <w:t xml:space="preserve">what equals to </w:t>
      </w:r>
      <w:r w:rsidR="00A85024" w:rsidRPr="00E90D64">
        <w:rPr>
          <w:rFonts w:ascii="Arial" w:hAnsi="Arial" w:cs="Arial"/>
          <w:lang w:val="en-GB"/>
        </w:rPr>
        <w:t xml:space="preserve">approximately </w:t>
      </w:r>
      <w:r w:rsidR="00AE2D7C">
        <w:rPr>
          <w:rFonts w:ascii="Arial" w:hAnsi="Arial" w:cs="Arial"/>
          <w:lang w:val="en-GB"/>
        </w:rPr>
        <w:t>220</w:t>
      </w:r>
      <w:r w:rsidR="00AE2D7C" w:rsidRPr="00E90D64">
        <w:rPr>
          <w:rFonts w:ascii="Arial" w:hAnsi="Arial" w:cs="Arial"/>
          <w:lang w:val="en-GB"/>
        </w:rPr>
        <w:t xml:space="preserve"> </w:t>
      </w:r>
      <w:r w:rsidR="00A85024" w:rsidRPr="00E90D64">
        <w:rPr>
          <w:rFonts w:ascii="Arial" w:hAnsi="Arial" w:cs="Arial"/>
          <w:lang w:val="en-GB"/>
        </w:rPr>
        <w:t xml:space="preserve">thousand </w:t>
      </w:r>
      <w:r w:rsidR="00AE2D7C">
        <w:rPr>
          <w:rFonts w:ascii="Arial" w:hAnsi="Arial" w:cs="Arial"/>
          <w:lang w:val="en-GB"/>
        </w:rPr>
        <w:t>US</w:t>
      </w:r>
      <w:r w:rsidR="00C951CA">
        <w:rPr>
          <w:rFonts w:ascii="Arial" w:hAnsi="Arial" w:cs="Arial"/>
          <w:lang w:val="en-GB"/>
        </w:rPr>
        <w:t>D</w:t>
      </w:r>
      <w:r w:rsidRPr="00E90D64">
        <w:rPr>
          <w:rFonts w:ascii="Arial" w:hAnsi="Arial" w:cs="Arial"/>
          <w:lang w:val="en-GB"/>
        </w:rPr>
        <w:t xml:space="preserve">. </w:t>
      </w:r>
    </w:p>
    <w:p w14:paraId="0ADCB780" w14:textId="77777777" w:rsidR="00AE2D7C" w:rsidRDefault="00831791" w:rsidP="00831791">
      <w:pPr>
        <w:spacing w:after="120" w:line="360" w:lineRule="auto"/>
        <w:jc w:val="both"/>
        <w:rPr>
          <w:rFonts w:ascii="Arial" w:hAnsi="Arial" w:cs="Arial"/>
          <w:lang w:val="en-GB"/>
        </w:rPr>
      </w:pPr>
      <w:r w:rsidRPr="009D5405">
        <w:rPr>
          <w:rFonts w:ascii="Arial" w:hAnsi="Arial" w:cs="Arial"/>
          <w:lang w:val="en-GB"/>
        </w:rPr>
        <w:t>In recent years, Czechia</w:t>
      </w:r>
      <w:r>
        <w:rPr>
          <w:rFonts w:ascii="Arial" w:hAnsi="Arial" w:cs="Arial"/>
          <w:lang w:val="en-GB"/>
        </w:rPr>
        <w:t>, as well as the rest of the world,</w:t>
      </w:r>
      <w:r w:rsidRPr="009D5405">
        <w:rPr>
          <w:rFonts w:ascii="Arial" w:hAnsi="Arial" w:cs="Arial"/>
          <w:lang w:val="en-GB"/>
        </w:rPr>
        <w:t xml:space="preserve"> has faced several major challenges that have affected women and men differently and brought existing gender inequalities more clearly into view. The COVID-19 pandemic placed a disproportionate burden on women, particularly in the areas of healthcare, social services and unpaid care work, while also exposing structural weaknesses in work–life balance and social protection systems. </w:t>
      </w:r>
      <w:r w:rsidR="00AE2D7C">
        <w:rPr>
          <w:rFonts w:ascii="Arial" w:hAnsi="Arial" w:cs="Arial"/>
          <w:lang w:val="en-GB"/>
        </w:rPr>
        <w:t>¨</w:t>
      </w:r>
    </w:p>
    <w:p w14:paraId="7A29004C" w14:textId="3976DB69" w:rsidR="00831791" w:rsidRDefault="00831791" w:rsidP="00831791">
      <w:pPr>
        <w:spacing w:after="120" w:line="360" w:lineRule="auto"/>
        <w:jc w:val="both"/>
        <w:rPr>
          <w:rFonts w:ascii="Arial" w:hAnsi="Arial" w:cs="Arial"/>
          <w:lang w:val="en-GB"/>
        </w:rPr>
      </w:pPr>
      <w:r w:rsidRPr="009D5405">
        <w:rPr>
          <w:rFonts w:ascii="Arial" w:hAnsi="Arial" w:cs="Arial"/>
          <w:lang w:val="en-GB"/>
        </w:rPr>
        <w:t xml:space="preserve">On top of that, in 2022, as a result of Russia’s aggression against Ukraine, nearly half a million refugees arrived in Czechia. Most of them were women, children and older people, making </w:t>
      </w:r>
      <w:r w:rsidRPr="009D5405">
        <w:rPr>
          <w:rFonts w:ascii="Arial" w:hAnsi="Arial" w:cs="Arial"/>
          <w:lang w:val="en-GB"/>
        </w:rPr>
        <w:lastRenderedPageBreak/>
        <w:t>Czechia the EU country with the highest number of temporary protections permits issued per capita. Since the beginning of the war, Czechia has provided extensive support through its social services system</w:t>
      </w:r>
      <w:r w:rsidR="00AE2D7C">
        <w:rPr>
          <w:rFonts w:ascii="Arial" w:hAnsi="Arial" w:cs="Arial"/>
          <w:lang w:val="en-GB"/>
        </w:rPr>
        <w:t>. This includes</w:t>
      </w:r>
      <w:r w:rsidRPr="009D5405">
        <w:rPr>
          <w:rFonts w:ascii="Arial" w:hAnsi="Arial" w:cs="Arial"/>
          <w:lang w:val="en-GB"/>
        </w:rPr>
        <w:t xml:space="preserve"> financial assistance, with total expenditure reaching 28.5 billion</w:t>
      </w:r>
      <w:r w:rsidR="00253BF7">
        <w:rPr>
          <w:rFonts w:ascii="Arial" w:hAnsi="Arial" w:cs="Arial"/>
          <w:lang w:val="en-GB"/>
        </w:rPr>
        <w:t xml:space="preserve"> </w:t>
      </w:r>
      <w:r w:rsidR="00C951CA">
        <w:rPr>
          <w:rFonts w:ascii="Arial" w:hAnsi="Arial" w:cs="Arial"/>
          <w:lang w:val="en-GB"/>
        </w:rPr>
        <w:t>CZK</w:t>
      </w:r>
      <w:r w:rsidR="00AE2D7C">
        <w:rPr>
          <w:rFonts w:ascii="Arial" w:hAnsi="Arial" w:cs="Arial"/>
          <w:lang w:val="en-GB"/>
        </w:rPr>
        <w:t xml:space="preserve">, what is </w:t>
      </w:r>
      <w:r w:rsidR="00253BF7">
        <w:rPr>
          <w:rFonts w:ascii="Arial" w:hAnsi="Arial" w:cs="Arial"/>
          <w:lang w:val="en-GB"/>
        </w:rPr>
        <w:t xml:space="preserve">around 1.385 billion </w:t>
      </w:r>
      <w:r w:rsidR="00C951CA">
        <w:rPr>
          <w:rFonts w:ascii="Arial" w:hAnsi="Arial" w:cs="Arial"/>
          <w:lang w:val="en-GB"/>
        </w:rPr>
        <w:t>USD</w:t>
      </w:r>
      <w:r w:rsidR="00AE2D7C">
        <w:rPr>
          <w:rFonts w:ascii="Arial" w:hAnsi="Arial" w:cs="Arial"/>
          <w:lang w:val="en-GB"/>
        </w:rPr>
        <w:t>, just</w:t>
      </w:r>
      <w:r w:rsidRPr="009D5405">
        <w:rPr>
          <w:rFonts w:ascii="Arial" w:hAnsi="Arial" w:cs="Arial"/>
          <w:lang w:val="en-GB"/>
        </w:rPr>
        <w:t xml:space="preserve"> in the first year alone. This situation has brought with it specific challenges related to access to employment, healthcare, childcare, education and protection, further underlining the need for gender-responsive policies.</w:t>
      </w:r>
      <w:r w:rsidRPr="00E90D64">
        <w:rPr>
          <w:rFonts w:ascii="Arial" w:hAnsi="Arial" w:cs="Arial"/>
          <w:lang w:val="en-GB"/>
        </w:rPr>
        <w:t xml:space="preserve"> </w:t>
      </w:r>
    </w:p>
    <w:p w14:paraId="421DEEF0" w14:textId="0EE56AF7" w:rsidR="009D5405" w:rsidRPr="00E90D64" w:rsidRDefault="000E5EF1" w:rsidP="00831791">
      <w:pPr>
        <w:spacing w:after="120" w:line="360" w:lineRule="auto"/>
        <w:jc w:val="both"/>
        <w:rPr>
          <w:rFonts w:ascii="Arial" w:hAnsi="Arial" w:cs="Arial"/>
          <w:lang w:val="en-GB"/>
        </w:rPr>
      </w:pPr>
      <w:r w:rsidRPr="000E5EF1">
        <w:rPr>
          <w:rFonts w:ascii="Arial" w:hAnsi="Arial" w:cs="Arial"/>
          <w:lang w:val="en-GB"/>
        </w:rPr>
        <w:t xml:space="preserve">In 2022, Czechia held its second Presidency of the Council of the European Union. During its six-month term, </w:t>
      </w:r>
      <w:r>
        <w:rPr>
          <w:rFonts w:ascii="Arial" w:hAnsi="Arial" w:cs="Arial"/>
          <w:lang w:val="en-GB"/>
        </w:rPr>
        <w:t>Czechia</w:t>
      </w:r>
      <w:r w:rsidRPr="000E5EF1">
        <w:rPr>
          <w:rFonts w:ascii="Arial" w:hAnsi="Arial" w:cs="Arial"/>
          <w:lang w:val="en-GB"/>
        </w:rPr>
        <w:t xml:space="preserve"> achieved significant progress in promoting gender equality, with a particular focus on the economic and social impacts of the Russia’s war of aggression against Ukraine. Key accomplishments included reaching an agreement in trilogues on the Pay Transparency Directive. </w:t>
      </w:r>
      <w:r>
        <w:rPr>
          <w:rFonts w:ascii="Arial" w:hAnsi="Arial" w:cs="Arial"/>
          <w:lang w:val="en-GB"/>
        </w:rPr>
        <w:t>Czechia also</w:t>
      </w:r>
      <w:r w:rsidRPr="000E5EF1">
        <w:rPr>
          <w:rFonts w:ascii="Arial" w:hAnsi="Arial" w:cs="Arial"/>
          <w:lang w:val="en-GB"/>
        </w:rPr>
        <w:t xml:space="preserve"> completed preparations for the EU’s accession to the </w:t>
      </w:r>
      <w:r w:rsidR="00C34174" w:rsidRPr="001424DD">
        <w:rPr>
          <w:rFonts w:ascii="Arial" w:hAnsi="Arial" w:cs="Arial"/>
          <w:lang w:val="en-GB"/>
        </w:rPr>
        <w:t>Council of Europe Convention on preventing and combating violence against women and domestic violence</w:t>
      </w:r>
      <w:r>
        <w:rPr>
          <w:rFonts w:ascii="Arial" w:hAnsi="Arial" w:cs="Arial"/>
          <w:lang w:val="en-GB"/>
        </w:rPr>
        <w:t>, which came into effect in 2023</w:t>
      </w:r>
      <w:r w:rsidR="00AE2D7C">
        <w:rPr>
          <w:rFonts w:ascii="Arial" w:hAnsi="Arial" w:cs="Arial"/>
          <w:lang w:val="en-GB"/>
        </w:rPr>
        <w:t>. We also made</w:t>
      </w:r>
      <w:r w:rsidRPr="000E5EF1">
        <w:rPr>
          <w:rFonts w:ascii="Arial" w:hAnsi="Arial" w:cs="Arial"/>
          <w:lang w:val="en-GB"/>
        </w:rPr>
        <w:t xml:space="preserve"> substantial progress in discussions on the</w:t>
      </w:r>
      <w:r>
        <w:rPr>
          <w:rFonts w:ascii="Arial" w:hAnsi="Arial" w:cs="Arial"/>
          <w:lang w:val="en-GB"/>
        </w:rPr>
        <w:t xml:space="preserve"> EU</w:t>
      </w:r>
      <w:r w:rsidRPr="000E5EF1">
        <w:rPr>
          <w:rFonts w:ascii="Arial" w:hAnsi="Arial" w:cs="Arial"/>
          <w:lang w:val="en-GB"/>
        </w:rPr>
        <w:t xml:space="preserve"> Directive on combating violence against women and domestic violence. Throughout its Presidency,</w:t>
      </w:r>
      <w:r w:rsidR="00AE2D7C">
        <w:rPr>
          <w:rFonts w:ascii="Arial" w:hAnsi="Arial" w:cs="Arial"/>
          <w:lang w:val="en-GB"/>
        </w:rPr>
        <w:t xml:space="preserve"> Czechia mainstreamed gender </w:t>
      </w:r>
      <w:r w:rsidR="003019F1">
        <w:rPr>
          <w:rFonts w:ascii="Arial" w:hAnsi="Arial" w:cs="Arial"/>
          <w:lang w:val="en-GB"/>
        </w:rPr>
        <w:t xml:space="preserve">equality </w:t>
      </w:r>
      <w:r w:rsidR="00AE2D7C">
        <w:rPr>
          <w:rFonts w:ascii="Arial" w:hAnsi="Arial" w:cs="Arial"/>
          <w:lang w:val="en-GB"/>
        </w:rPr>
        <w:t xml:space="preserve">across all </w:t>
      </w:r>
      <w:r w:rsidRPr="000E5EF1">
        <w:rPr>
          <w:rFonts w:ascii="Arial" w:hAnsi="Arial" w:cs="Arial"/>
          <w:lang w:val="en-GB"/>
        </w:rPr>
        <w:t>high-level events and conferences</w:t>
      </w:r>
      <w:r w:rsidR="002B676D">
        <w:rPr>
          <w:rFonts w:ascii="Arial" w:hAnsi="Arial" w:cs="Arial"/>
          <w:lang w:val="en-GB"/>
        </w:rPr>
        <w:t xml:space="preserve">. </w:t>
      </w:r>
    </w:p>
    <w:p w14:paraId="4FD602A1" w14:textId="49CE8214" w:rsidR="00646BE8" w:rsidRPr="00E90D64" w:rsidRDefault="00646BE8" w:rsidP="00692D64">
      <w:pPr>
        <w:spacing w:after="120" w:line="360" w:lineRule="auto"/>
        <w:jc w:val="both"/>
        <w:rPr>
          <w:rFonts w:ascii="Arial" w:hAnsi="Arial" w:cs="Arial"/>
          <w:lang w:val="en-GB"/>
        </w:rPr>
      </w:pPr>
      <w:r w:rsidRPr="00E90D64">
        <w:rPr>
          <w:rFonts w:ascii="Arial" w:hAnsi="Arial" w:cs="Arial"/>
          <w:lang w:val="en-GB"/>
        </w:rPr>
        <w:t>One of the key areas of women</w:t>
      </w:r>
      <w:r w:rsidR="006B1D79" w:rsidRPr="00E90D64">
        <w:rPr>
          <w:rFonts w:ascii="Arial" w:hAnsi="Arial" w:cs="Arial"/>
          <w:lang w:val="en-GB"/>
        </w:rPr>
        <w:t>'</w:t>
      </w:r>
      <w:r w:rsidRPr="00E90D64">
        <w:rPr>
          <w:rFonts w:ascii="Arial" w:hAnsi="Arial" w:cs="Arial"/>
          <w:lang w:val="en-GB"/>
        </w:rPr>
        <w:t>s rights and gender equality</w:t>
      </w:r>
      <w:r w:rsidR="002B676D">
        <w:rPr>
          <w:rFonts w:ascii="Arial" w:hAnsi="Arial" w:cs="Arial"/>
          <w:lang w:val="en-GB"/>
        </w:rPr>
        <w:t>,</w:t>
      </w:r>
      <w:r w:rsidRPr="00E90D64">
        <w:rPr>
          <w:rFonts w:ascii="Arial" w:hAnsi="Arial" w:cs="Arial"/>
          <w:lang w:val="en-GB"/>
        </w:rPr>
        <w:t xml:space="preserve"> that the Government has been paying increased attention to</w:t>
      </w:r>
      <w:r w:rsidR="002B676D">
        <w:rPr>
          <w:rFonts w:ascii="Arial" w:hAnsi="Arial" w:cs="Arial"/>
          <w:lang w:val="en-GB"/>
        </w:rPr>
        <w:t>,</w:t>
      </w:r>
      <w:r w:rsidRPr="00E90D64">
        <w:rPr>
          <w:rFonts w:ascii="Arial" w:hAnsi="Arial" w:cs="Arial"/>
          <w:lang w:val="en-GB"/>
        </w:rPr>
        <w:t xml:space="preserve"> is gender equality in the labour market. We are aware that the situation in this field still </w:t>
      </w:r>
      <w:r w:rsidR="004A3D5F" w:rsidRPr="00E90D64">
        <w:rPr>
          <w:rFonts w:ascii="Arial" w:hAnsi="Arial" w:cs="Arial"/>
          <w:lang w:val="en-GB"/>
        </w:rPr>
        <w:t xml:space="preserve">demands </w:t>
      </w:r>
      <w:r w:rsidRPr="00E90D64">
        <w:rPr>
          <w:rFonts w:ascii="Arial" w:hAnsi="Arial" w:cs="Arial"/>
          <w:lang w:val="en-GB"/>
        </w:rPr>
        <w:t xml:space="preserve">substantial efforts by various branches of the </w:t>
      </w:r>
      <w:r w:rsidR="006B1D79" w:rsidRPr="00E90D64">
        <w:rPr>
          <w:rFonts w:ascii="Arial" w:hAnsi="Arial" w:cs="Arial"/>
          <w:lang w:val="en-GB"/>
        </w:rPr>
        <w:t>G</w:t>
      </w:r>
      <w:r w:rsidRPr="00E90D64">
        <w:rPr>
          <w:rFonts w:ascii="Arial" w:hAnsi="Arial" w:cs="Arial"/>
          <w:lang w:val="en-GB"/>
        </w:rPr>
        <w:t xml:space="preserve">overnment and </w:t>
      </w:r>
      <w:r w:rsidR="004A3D5F" w:rsidRPr="00E90D64">
        <w:rPr>
          <w:rFonts w:ascii="Arial" w:hAnsi="Arial" w:cs="Arial"/>
          <w:lang w:val="en-GB"/>
        </w:rPr>
        <w:t xml:space="preserve">authorities </w:t>
      </w:r>
      <w:r w:rsidRPr="00E90D64">
        <w:rPr>
          <w:rFonts w:ascii="Arial" w:hAnsi="Arial" w:cs="Arial"/>
          <w:lang w:val="en-GB"/>
        </w:rPr>
        <w:t>as well as changes in many still</w:t>
      </w:r>
      <w:r w:rsidR="004A3D5F" w:rsidRPr="00E90D64">
        <w:rPr>
          <w:rFonts w:ascii="Arial" w:hAnsi="Arial" w:cs="Arial"/>
          <w:lang w:val="en-GB"/>
        </w:rPr>
        <w:t>-</w:t>
      </w:r>
      <w:r w:rsidRPr="00E90D64">
        <w:rPr>
          <w:rFonts w:ascii="Arial" w:hAnsi="Arial" w:cs="Arial"/>
          <w:lang w:val="en-GB"/>
        </w:rPr>
        <w:t xml:space="preserve">prevailing attitudes and </w:t>
      </w:r>
      <w:r w:rsidR="003019F1">
        <w:rPr>
          <w:rFonts w:ascii="Arial" w:hAnsi="Arial" w:cs="Arial"/>
          <w:lang w:val="en-GB"/>
        </w:rPr>
        <w:t xml:space="preserve">gender </w:t>
      </w:r>
      <w:r w:rsidRPr="00E90D64">
        <w:rPr>
          <w:rFonts w:ascii="Arial" w:hAnsi="Arial" w:cs="Arial"/>
          <w:lang w:val="en-GB"/>
        </w:rPr>
        <w:t xml:space="preserve">stereotypes. </w:t>
      </w:r>
    </w:p>
    <w:p w14:paraId="4F1CD433" w14:textId="77777777" w:rsidR="006B1D79" w:rsidRDefault="00E010F0" w:rsidP="00692D64">
      <w:pPr>
        <w:spacing w:after="120" w:line="360" w:lineRule="auto"/>
        <w:jc w:val="both"/>
        <w:rPr>
          <w:rFonts w:ascii="Arial" w:hAnsi="Arial" w:cs="Arial"/>
          <w:lang w:val="en-GB"/>
        </w:rPr>
      </w:pPr>
      <w:r w:rsidRPr="00E90D64">
        <w:rPr>
          <w:rFonts w:ascii="Arial" w:hAnsi="Arial" w:cs="Arial"/>
          <w:lang w:val="en-GB"/>
        </w:rPr>
        <w:t>In recent years, Czechia has taken several important legislative steps. A key development is the</w:t>
      </w:r>
      <w:r w:rsidR="006B1D79" w:rsidRPr="00E90D64">
        <w:rPr>
          <w:rFonts w:ascii="Arial" w:hAnsi="Arial" w:cs="Arial"/>
          <w:lang w:val="en-GB"/>
        </w:rPr>
        <w:t xml:space="preserve"> ongoing</w:t>
      </w:r>
      <w:r w:rsidRPr="00E90D64">
        <w:rPr>
          <w:rFonts w:ascii="Arial" w:hAnsi="Arial" w:cs="Arial"/>
          <w:lang w:val="en-GB"/>
        </w:rPr>
        <w:t xml:space="preserve"> transposition of the EU Pay Transparency Directive, wh</w:t>
      </w:r>
      <w:r w:rsidRPr="007A262D">
        <w:rPr>
          <w:rFonts w:ascii="Arial" w:hAnsi="Arial" w:cs="Arial"/>
          <w:lang w:val="en-GB"/>
        </w:rPr>
        <w:t xml:space="preserve">ich will strengthen the enforceability of equal pay for work of equal value and introduce new rights for employees and obligations for employers. Significant changes have also been introduced through the amendment to the Labour Code effective from June 2025, improving conditions for parents returning to work by allowing concurrent employment during parental leave and guaranteeing the right to return to the same position when returning earlier. </w:t>
      </w:r>
    </w:p>
    <w:p w14:paraId="72B0D9F4" w14:textId="30E28BE5" w:rsidR="00DE6398" w:rsidRDefault="00E010F0" w:rsidP="00692D64">
      <w:pPr>
        <w:spacing w:after="120" w:line="360" w:lineRule="auto"/>
        <w:jc w:val="both"/>
        <w:rPr>
          <w:rFonts w:ascii="Arial" w:hAnsi="Arial" w:cs="Arial"/>
          <w:lang w:val="en-GB"/>
        </w:rPr>
      </w:pPr>
      <w:r w:rsidRPr="007A262D">
        <w:rPr>
          <w:rFonts w:ascii="Arial" w:hAnsi="Arial" w:cs="Arial"/>
          <w:lang w:val="en-GB"/>
        </w:rPr>
        <w:t xml:space="preserve">At the same time, the Government has addressed long-term gender inequalities in old-age income through an amendment to the Pension Insurance Act, under which old-age pensions were increased by 500 </w:t>
      </w:r>
      <w:r w:rsidR="00C951CA">
        <w:rPr>
          <w:rFonts w:ascii="Arial" w:hAnsi="Arial" w:cs="Arial"/>
          <w:lang w:val="en-GB"/>
        </w:rPr>
        <w:t>CZK</w:t>
      </w:r>
      <w:r w:rsidR="002B676D">
        <w:rPr>
          <w:rFonts w:ascii="Arial" w:hAnsi="Arial" w:cs="Arial"/>
          <w:lang w:val="en-GB"/>
        </w:rPr>
        <w:t xml:space="preserve"> </w:t>
      </w:r>
      <w:r w:rsidRPr="007A262D">
        <w:rPr>
          <w:rFonts w:ascii="Arial" w:hAnsi="Arial" w:cs="Arial"/>
          <w:lang w:val="en-GB"/>
        </w:rPr>
        <w:t xml:space="preserve">per </w:t>
      </w:r>
      <w:r w:rsidR="003019F1" w:rsidRPr="007A262D">
        <w:rPr>
          <w:rFonts w:ascii="Arial" w:hAnsi="Arial" w:cs="Arial"/>
          <w:lang w:val="en-GB"/>
        </w:rPr>
        <w:t>month</w:t>
      </w:r>
      <w:r w:rsidR="003019F1">
        <w:rPr>
          <w:rFonts w:ascii="Arial" w:hAnsi="Arial" w:cs="Arial"/>
          <w:lang w:val="en-GB"/>
        </w:rPr>
        <w:t xml:space="preserve"> what</w:t>
      </w:r>
      <w:r w:rsidR="002B676D">
        <w:rPr>
          <w:rFonts w:ascii="Arial" w:hAnsi="Arial" w:cs="Arial"/>
          <w:lang w:val="en-GB"/>
        </w:rPr>
        <w:t xml:space="preserve"> is </w:t>
      </w:r>
      <w:r w:rsidR="00253BF7">
        <w:rPr>
          <w:rFonts w:ascii="Arial" w:hAnsi="Arial" w:cs="Arial"/>
          <w:lang w:val="en-GB"/>
        </w:rPr>
        <w:t xml:space="preserve">around 24 </w:t>
      </w:r>
      <w:r w:rsidR="00C951CA">
        <w:rPr>
          <w:rFonts w:ascii="Arial" w:hAnsi="Arial" w:cs="Arial"/>
          <w:lang w:val="en-GB"/>
        </w:rPr>
        <w:t>USD</w:t>
      </w:r>
      <w:r w:rsidRPr="007A262D">
        <w:rPr>
          <w:rFonts w:ascii="Arial" w:hAnsi="Arial" w:cs="Arial"/>
          <w:lang w:val="en-GB"/>
        </w:rPr>
        <w:t xml:space="preserve"> for each child raised by the primary caregiver as of January 2023. This measure, which applies both to new and existing pensions, aims to reduce the persistent gender pension gap resulting from career interruptions </w:t>
      </w:r>
      <w:r w:rsidR="006B1D79">
        <w:rPr>
          <w:rFonts w:ascii="Arial" w:hAnsi="Arial" w:cs="Arial"/>
          <w:lang w:val="en-GB"/>
        </w:rPr>
        <w:t xml:space="preserve">of overwhelmingly women </w:t>
      </w:r>
      <w:r w:rsidRPr="007A262D">
        <w:rPr>
          <w:rFonts w:ascii="Arial" w:hAnsi="Arial" w:cs="Arial"/>
          <w:lang w:val="en-GB"/>
        </w:rPr>
        <w:t xml:space="preserve">due to childcare. </w:t>
      </w:r>
    </w:p>
    <w:p w14:paraId="5489B77A" w14:textId="4FECADAB" w:rsidR="00E010F0" w:rsidRPr="007A262D" w:rsidRDefault="00E010F0" w:rsidP="00692D64">
      <w:pPr>
        <w:spacing w:after="120" w:line="360" w:lineRule="auto"/>
        <w:jc w:val="both"/>
        <w:rPr>
          <w:rFonts w:ascii="Arial" w:hAnsi="Arial" w:cs="Arial"/>
          <w:lang w:val="en-GB"/>
        </w:rPr>
      </w:pPr>
      <w:r w:rsidRPr="00DE6398">
        <w:rPr>
          <w:rFonts w:ascii="Arial" w:hAnsi="Arial" w:cs="Arial"/>
          <w:lang w:val="en-GB"/>
        </w:rPr>
        <w:lastRenderedPageBreak/>
        <w:t>Further</w:t>
      </w:r>
      <w:r w:rsidRPr="007A262D">
        <w:rPr>
          <w:rFonts w:ascii="Arial" w:hAnsi="Arial" w:cs="Arial"/>
          <w:lang w:val="en-GB"/>
        </w:rPr>
        <w:t xml:space="preserve"> legislative progress has also been made in expanding access to childcare through children’s groups and newly introduced neighbourhood children’s groups, contributing to the gradual narrowing of gender pay and employment gaps observed over the past decade.</w:t>
      </w:r>
    </w:p>
    <w:p w14:paraId="1437EAD7" w14:textId="7B6FF55C" w:rsidR="00DE6398" w:rsidRDefault="00E010F0" w:rsidP="00692D64">
      <w:pPr>
        <w:spacing w:after="120" w:line="360" w:lineRule="auto"/>
        <w:jc w:val="both"/>
        <w:rPr>
          <w:rFonts w:ascii="Arial" w:hAnsi="Arial" w:cs="Arial"/>
          <w:lang w:val="en-GB"/>
        </w:rPr>
      </w:pPr>
      <w:r w:rsidRPr="007A262D">
        <w:rPr>
          <w:rFonts w:ascii="Arial" w:hAnsi="Arial" w:cs="Arial"/>
          <w:lang w:val="en-GB"/>
        </w:rPr>
        <w:t xml:space="preserve">These legislative changes are complemented by a broader policy framework consisting of strategies, action plans, and targeted initiatives. The Action Plan for Equal Pay for Women and Men </w:t>
      </w:r>
      <w:r w:rsidR="002B676D">
        <w:rPr>
          <w:rFonts w:ascii="Arial" w:hAnsi="Arial" w:cs="Arial"/>
          <w:lang w:val="en-GB"/>
        </w:rPr>
        <w:t xml:space="preserve">for the period of </w:t>
      </w:r>
      <w:r w:rsidRPr="007A262D">
        <w:rPr>
          <w:rFonts w:ascii="Arial" w:hAnsi="Arial" w:cs="Arial"/>
          <w:lang w:val="en-GB"/>
        </w:rPr>
        <w:t xml:space="preserve">2023–2026 represents the first comprehensive national effort focused specifically on closing the gender pay gap, while measures under the Operational Programme Employment Plus </w:t>
      </w:r>
      <w:r w:rsidR="00DE6398">
        <w:rPr>
          <w:rFonts w:ascii="Arial" w:hAnsi="Arial" w:cs="Arial"/>
          <w:lang w:val="en-GB"/>
        </w:rPr>
        <w:t xml:space="preserve">of the European Social Fund+ </w:t>
      </w:r>
      <w:r w:rsidRPr="007A262D">
        <w:rPr>
          <w:rFonts w:ascii="Arial" w:hAnsi="Arial" w:cs="Arial"/>
          <w:lang w:val="en-GB"/>
        </w:rPr>
        <w:t xml:space="preserve">and the National Recovery Plan provide substantial financial support for equal pay measures, flexible forms of work, and the expansion of childcare services. </w:t>
      </w:r>
    </w:p>
    <w:p w14:paraId="6210A988" w14:textId="722663C5" w:rsidR="00DE6398" w:rsidRDefault="0006594E" w:rsidP="00692D64">
      <w:pPr>
        <w:spacing w:after="120" w:line="360" w:lineRule="auto"/>
        <w:jc w:val="both"/>
        <w:rPr>
          <w:rFonts w:ascii="Arial" w:hAnsi="Arial" w:cs="Arial"/>
          <w:lang w:val="en-GB"/>
        </w:rPr>
      </w:pPr>
      <w:r w:rsidRPr="007A262D">
        <w:rPr>
          <w:rFonts w:ascii="Arial" w:hAnsi="Arial" w:cs="Arial"/>
          <w:lang w:val="en-GB"/>
        </w:rPr>
        <w:t>In this context, the limit on a child’s attendance at a pre-school facility while receiving parental allowance has been increased from 92 to 120 hours per month</w:t>
      </w:r>
      <w:r w:rsidR="00AF4FA9">
        <w:rPr>
          <w:rFonts w:ascii="Arial" w:hAnsi="Arial" w:cs="Arial"/>
          <w:lang w:val="en-GB"/>
        </w:rPr>
        <w:t>. Currently, there is over 2 thousand children</w:t>
      </w:r>
      <w:r w:rsidR="00E11F43" w:rsidRPr="006B3EBC">
        <w:rPr>
          <w:rFonts w:ascii="Arial" w:hAnsi="Arial" w:cs="Arial"/>
          <w:lang w:val="en-GB"/>
        </w:rPr>
        <w:t>’</w:t>
      </w:r>
      <w:r w:rsidR="00AF4FA9">
        <w:rPr>
          <w:rFonts w:ascii="Arial" w:hAnsi="Arial" w:cs="Arial"/>
          <w:lang w:val="en-GB"/>
        </w:rPr>
        <w:t xml:space="preserve">s groups </w:t>
      </w:r>
      <w:r w:rsidRPr="007A262D">
        <w:rPr>
          <w:rFonts w:ascii="Arial" w:hAnsi="Arial" w:cs="Arial"/>
          <w:lang w:val="en-GB"/>
        </w:rPr>
        <w:t xml:space="preserve">with a total capacity of around </w:t>
      </w:r>
      <w:r w:rsidR="00AF4FA9">
        <w:rPr>
          <w:rFonts w:ascii="Arial" w:hAnsi="Arial" w:cs="Arial"/>
          <w:lang w:val="en-GB"/>
        </w:rPr>
        <w:t>30</w:t>
      </w:r>
      <w:r w:rsidR="002B676D">
        <w:rPr>
          <w:rFonts w:ascii="Arial" w:hAnsi="Arial" w:cs="Arial"/>
          <w:lang w:val="en-GB"/>
        </w:rPr>
        <w:t>.</w:t>
      </w:r>
      <w:r w:rsidRPr="007A262D">
        <w:rPr>
          <w:rFonts w:ascii="Arial" w:hAnsi="Arial" w:cs="Arial"/>
          <w:lang w:val="en-GB"/>
        </w:rPr>
        <w:t xml:space="preserve">000 places. </w:t>
      </w:r>
    </w:p>
    <w:p w14:paraId="3313F961" w14:textId="4038E75D" w:rsidR="00ED3170" w:rsidRDefault="0006594E" w:rsidP="00692D64">
      <w:pPr>
        <w:spacing w:after="120" w:line="360" w:lineRule="auto"/>
        <w:jc w:val="both"/>
        <w:rPr>
          <w:rFonts w:ascii="Arial" w:hAnsi="Arial" w:cs="Arial"/>
          <w:lang w:val="en-GB"/>
        </w:rPr>
      </w:pPr>
      <w:r w:rsidRPr="007A262D">
        <w:rPr>
          <w:rFonts w:ascii="Arial" w:hAnsi="Arial" w:cs="Arial"/>
          <w:lang w:val="en-GB"/>
        </w:rPr>
        <w:t>At the same time, measures to support part-time employment, including insurance premium discounts for employers, as well as initiatives aimed at improving working conditions</w:t>
      </w:r>
      <w:r w:rsidR="007F7576" w:rsidRPr="007A262D">
        <w:rPr>
          <w:rFonts w:ascii="Arial" w:hAnsi="Arial" w:cs="Arial"/>
          <w:lang w:val="en-GB"/>
        </w:rPr>
        <w:t xml:space="preserve"> for flexible and non-standard forms of work. </w:t>
      </w:r>
      <w:r w:rsidR="00E010F0" w:rsidRPr="007A262D">
        <w:rPr>
          <w:rFonts w:ascii="Arial" w:hAnsi="Arial" w:cs="Arial"/>
          <w:lang w:val="en-GB"/>
        </w:rPr>
        <w:t>Together, these strategies and initiatives aim not only to ensure the effective implementation of legislative reforms, but also to address structural inequalities that affect women’s economic security throughout their working lives and into retirement.</w:t>
      </w:r>
    </w:p>
    <w:p w14:paraId="1BD269AC" w14:textId="0CC448B5" w:rsidR="00E42393" w:rsidRDefault="00E42393" w:rsidP="00692D64">
      <w:pPr>
        <w:spacing w:after="120" w:line="360" w:lineRule="auto"/>
        <w:jc w:val="both"/>
        <w:rPr>
          <w:rFonts w:ascii="Arial" w:hAnsi="Arial" w:cs="Arial"/>
          <w:lang w:val="en-GB"/>
        </w:rPr>
      </w:pPr>
      <w:r w:rsidRPr="00E42393">
        <w:rPr>
          <w:rFonts w:ascii="Arial" w:hAnsi="Arial" w:cs="Arial"/>
          <w:lang w:val="en-GB"/>
        </w:rPr>
        <w:t xml:space="preserve">Another key area is women’s political participation. In 2022, the Government Office published a manual with practical tips for political parties to support greater involvement of women in politics. The Government Office also organises regular cross-party networking meetings, allowing women politicians to share experiences and build networks. In the most recent elections </w:t>
      </w:r>
      <w:r w:rsidR="002B676D">
        <w:rPr>
          <w:rFonts w:ascii="Arial" w:hAnsi="Arial" w:cs="Arial"/>
          <w:lang w:val="en-GB"/>
        </w:rPr>
        <w:t xml:space="preserve">to </w:t>
      </w:r>
      <w:r w:rsidR="002B676D" w:rsidRPr="002B676D">
        <w:rPr>
          <w:rFonts w:ascii="Arial" w:hAnsi="Arial" w:cs="Arial"/>
          <w:lang w:val="en-GB"/>
        </w:rPr>
        <w:t xml:space="preserve">the </w:t>
      </w:r>
      <w:r w:rsidR="002B676D" w:rsidRPr="009020D6">
        <w:rPr>
          <w:rFonts w:ascii="Arial" w:hAnsi="Arial" w:cs="Arial"/>
          <w:lang w:val="en-GB"/>
        </w:rPr>
        <w:t>Chamber of Deputies of the Czech Parliament,</w:t>
      </w:r>
      <w:r w:rsidR="002B676D">
        <w:rPr>
          <w:rFonts w:ascii="Arial" w:hAnsi="Arial" w:cs="Arial"/>
          <w:lang w:val="en-GB"/>
        </w:rPr>
        <w:t xml:space="preserve"> </w:t>
      </w:r>
      <w:r w:rsidRPr="00E42393">
        <w:rPr>
          <w:rFonts w:ascii="Arial" w:hAnsi="Arial" w:cs="Arial"/>
          <w:lang w:val="en-GB"/>
        </w:rPr>
        <w:t xml:space="preserve">held in October 2025, a record 67 women </w:t>
      </w:r>
      <w:r w:rsidR="002B676D">
        <w:rPr>
          <w:rFonts w:ascii="Arial" w:hAnsi="Arial" w:cs="Arial"/>
          <w:lang w:val="en-GB"/>
        </w:rPr>
        <w:t xml:space="preserve">out of 200 Parliamentarians </w:t>
      </w:r>
      <w:r w:rsidRPr="00E42393">
        <w:rPr>
          <w:rFonts w:ascii="Arial" w:hAnsi="Arial" w:cs="Arial"/>
          <w:lang w:val="en-GB"/>
        </w:rPr>
        <w:t>were elected</w:t>
      </w:r>
      <w:r w:rsidR="002B676D">
        <w:rPr>
          <w:rFonts w:ascii="Arial" w:hAnsi="Arial" w:cs="Arial"/>
          <w:lang w:val="en-GB"/>
        </w:rPr>
        <w:t xml:space="preserve">. For the very first time in Czech history, this represents </w:t>
      </w:r>
      <w:r w:rsidRPr="00E42393">
        <w:rPr>
          <w:rFonts w:ascii="Arial" w:hAnsi="Arial" w:cs="Arial"/>
          <w:lang w:val="en-GB"/>
        </w:rPr>
        <w:t>33.5% of all members</w:t>
      </w:r>
      <w:r w:rsidR="002B676D">
        <w:rPr>
          <w:rFonts w:ascii="Arial" w:hAnsi="Arial" w:cs="Arial"/>
          <w:lang w:val="en-GB"/>
        </w:rPr>
        <w:t xml:space="preserve"> of the Chamber of Deputies. Notably,</w:t>
      </w:r>
      <w:r w:rsidRPr="00E42393">
        <w:rPr>
          <w:rFonts w:ascii="Arial" w:hAnsi="Arial" w:cs="Arial"/>
          <w:lang w:val="en-GB"/>
        </w:rPr>
        <w:t xml:space="preserve"> the share of elected women exceed</w:t>
      </w:r>
      <w:r w:rsidR="002B676D">
        <w:rPr>
          <w:rFonts w:ascii="Arial" w:hAnsi="Arial" w:cs="Arial"/>
          <w:lang w:val="en-GB"/>
        </w:rPr>
        <w:t>ed</w:t>
      </w:r>
      <w:r w:rsidRPr="00E42393">
        <w:rPr>
          <w:rFonts w:ascii="Arial" w:hAnsi="Arial" w:cs="Arial"/>
          <w:lang w:val="en-GB"/>
        </w:rPr>
        <w:t xml:space="preserve"> their representation on candidate lists for the first time, largely thanks to preferential votes.</w:t>
      </w:r>
    </w:p>
    <w:p w14:paraId="135E2067" w14:textId="7C211292" w:rsidR="00ED3170" w:rsidRPr="007A262D" w:rsidRDefault="00205807" w:rsidP="00692D64">
      <w:pPr>
        <w:spacing w:after="120" w:line="360" w:lineRule="auto"/>
        <w:jc w:val="both"/>
        <w:rPr>
          <w:rFonts w:ascii="Arial" w:hAnsi="Arial" w:cs="Arial"/>
          <w:lang w:val="en-GB"/>
        </w:rPr>
      </w:pPr>
      <w:r w:rsidRPr="007A262D">
        <w:rPr>
          <w:rFonts w:ascii="Arial" w:hAnsi="Arial" w:cs="Arial"/>
          <w:lang w:val="en-GB"/>
        </w:rPr>
        <w:t xml:space="preserve">Another important </w:t>
      </w:r>
      <w:r w:rsidR="003479CF" w:rsidRPr="007A262D">
        <w:rPr>
          <w:rFonts w:ascii="Arial" w:hAnsi="Arial" w:cs="Arial"/>
          <w:lang w:val="en-GB"/>
        </w:rPr>
        <w:t xml:space="preserve">aspect </w:t>
      </w:r>
      <w:r w:rsidRPr="007A262D">
        <w:rPr>
          <w:rFonts w:ascii="Arial" w:hAnsi="Arial" w:cs="Arial"/>
          <w:lang w:val="en-GB"/>
        </w:rPr>
        <w:t>of women</w:t>
      </w:r>
      <w:r w:rsidR="00DE6398">
        <w:rPr>
          <w:rFonts w:ascii="Arial" w:hAnsi="Arial" w:cs="Arial"/>
          <w:lang w:val="en-GB"/>
        </w:rPr>
        <w:t>’</w:t>
      </w:r>
      <w:r w:rsidRPr="007A262D">
        <w:rPr>
          <w:rFonts w:ascii="Arial" w:hAnsi="Arial" w:cs="Arial"/>
          <w:lang w:val="en-GB"/>
        </w:rPr>
        <w:t xml:space="preserve">s rights and gender equality is </w:t>
      </w:r>
      <w:r w:rsidR="007C7000" w:rsidRPr="007A262D">
        <w:rPr>
          <w:rFonts w:ascii="Arial" w:hAnsi="Arial" w:cs="Arial"/>
          <w:lang w:val="en-GB"/>
        </w:rPr>
        <w:t xml:space="preserve">the elimination of </w:t>
      </w:r>
      <w:r w:rsidR="00DE6398">
        <w:rPr>
          <w:rFonts w:ascii="Arial" w:hAnsi="Arial" w:cs="Arial"/>
          <w:lang w:val="en-GB"/>
        </w:rPr>
        <w:t>g</w:t>
      </w:r>
      <w:r w:rsidR="008C2391" w:rsidRPr="007A262D">
        <w:rPr>
          <w:rFonts w:ascii="Arial" w:hAnsi="Arial" w:cs="Arial"/>
          <w:lang w:val="en-GB"/>
        </w:rPr>
        <w:t>ender-based violence</w:t>
      </w:r>
      <w:r w:rsidR="0037633B" w:rsidRPr="007A262D">
        <w:rPr>
          <w:rFonts w:ascii="Arial" w:hAnsi="Arial" w:cs="Arial"/>
          <w:lang w:val="en-GB"/>
        </w:rPr>
        <w:t>, which</w:t>
      </w:r>
      <w:r w:rsidR="008C2391" w:rsidRPr="007A262D">
        <w:rPr>
          <w:rFonts w:ascii="Arial" w:hAnsi="Arial" w:cs="Arial"/>
          <w:lang w:val="en-GB"/>
        </w:rPr>
        <w:t xml:space="preserve"> forms a high priority for the</w:t>
      </w:r>
      <w:r w:rsidR="00DE6398">
        <w:rPr>
          <w:rFonts w:ascii="Arial" w:hAnsi="Arial" w:cs="Arial"/>
          <w:lang w:val="en-GB"/>
        </w:rPr>
        <w:t xml:space="preserve"> Czech</w:t>
      </w:r>
      <w:r w:rsidR="008C2391" w:rsidRPr="007A262D">
        <w:rPr>
          <w:rFonts w:ascii="Arial" w:hAnsi="Arial" w:cs="Arial"/>
          <w:lang w:val="en-GB"/>
        </w:rPr>
        <w:t xml:space="preserve"> Government</w:t>
      </w:r>
      <w:r w:rsidRPr="007A262D">
        <w:rPr>
          <w:rFonts w:ascii="Arial" w:hAnsi="Arial" w:cs="Arial"/>
          <w:lang w:val="en-GB"/>
        </w:rPr>
        <w:t xml:space="preserve">. </w:t>
      </w:r>
      <w:r w:rsidR="008C2391" w:rsidRPr="007A262D">
        <w:rPr>
          <w:rFonts w:ascii="Arial" w:hAnsi="Arial" w:cs="Arial"/>
          <w:lang w:val="en-GB"/>
        </w:rPr>
        <w:t xml:space="preserve">The Government has </w:t>
      </w:r>
      <w:r w:rsidR="00B24020" w:rsidRPr="007A262D">
        <w:rPr>
          <w:rFonts w:ascii="Arial" w:hAnsi="Arial" w:cs="Arial"/>
          <w:lang w:val="en-GB"/>
        </w:rPr>
        <w:t>prioriti</w:t>
      </w:r>
      <w:r w:rsidR="00DE6398">
        <w:rPr>
          <w:rFonts w:ascii="Arial" w:hAnsi="Arial" w:cs="Arial"/>
          <w:lang w:val="en-GB"/>
        </w:rPr>
        <w:t>s</w:t>
      </w:r>
      <w:r w:rsidR="00B24020" w:rsidRPr="007A262D">
        <w:rPr>
          <w:rFonts w:ascii="Arial" w:hAnsi="Arial" w:cs="Arial"/>
          <w:lang w:val="en-GB"/>
        </w:rPr>
        <w:t>ed</w:t>
      </w:r>
      <w:r w:rsidR="008C2391" w:rsidRPr="007A262D">
        <w:rPr>
          <w:rFonts w:ascii="Arial" w:hAnsi="Arial" w:cs="Arial"/>
          <w:lang w:val="en-GB"/>
        </w:rPr>
        <w:t xml:space="preserve"> strengthening the legal framework and support services for </w:t>
      </w:r>
      <w:r w:rsidR="00D579EA">
        <w:rPr>
          <w:rFonts w:ascii="Arial" w:hAnsi="Arial" w:cs="Arial"/>
          <w:lang w:val="en-GB"/>
        </w:rPr>
        <w:t>victims</w:t>
      </w:r>
      <w:r w:rsidR="00DB4F1A">
        <w:rPr>
          <w:rFonts w:ascii="Arial" w:hAnsi="Arial" w:cs="Arial"/>
          <w:lang w:val="en-GB"/>
        </w:rPr>
        <w:t xml:space="preserve"> and survivors</w:t>
      </w:r>
      <w:r w:rsidR="008C2391" w:rsidRPr="007A262D">
        <w:rPr>
          <w:rFonts w:ascii="Arial" w:hAnsi="Arial" w:cs="Arial"/>
          <w:lang w:val="en-GB"/>
        </w:rPr>
        <w:t xml:space="preserve"> of </w:t>
      </w:r>
      <w:r w:rsidR="00831791">
        <w:rPr>
          <w:rFonts w:ascii="Arial" w:hAnsi="Arial" w:cs="Arial"/>
          <w:lang w:val="en-GB"/>
        </w:rPr>
        <w:t>gender-based violence in line with international standards</w:t>
      </w:r>
      <w:r w:rsidR="008C2391" w:rsidRPr="007A262D">
        <w:rPr>
          <w:rFonts w:ascii="Arial" w:hAnsi="Arial" w:cs="Arial"/>
          <w:lang w:val="en-GB"/>
        </w:rPr>
        <w:t>.</w:t>
      </w:r>
    </w:p>
    <w:p w14:paraId="3408FC38" w14:textId="6125F456" w:rsidR="00ED3170" w:rsidRPr="007A262D" w:rsidRDefault="008C2391" w:rsidP="00692D64">
      <w:pPr>
        <w:spacing w:after="120" w:line="360" w:lineRule="auto"/>
        <w:jc w:val="both"/>
        <w:rPr>
          <w:rFonts w:ascii="Arial" w:hAnsi="Arial" w:cs="Arial"/>
          <w:lang w:val="en-GB"/>
        </w:rPr>
      </w:pPr>
      <w:r w:rsidRPr="007A262D">
        <w:rPr>
          <w:rFonts w:ascii="Arial" w:hAnsi="Arial" w:cs="Arial"/>
          <w:lang w:val="en-GB"/>
        </w:rPr>
        <w:t xml:space="preserve">The Czech Government approved an amendment to the </w:t>
      </w:r>
      <w:r w:rsidRPr="00E90D64">
        <w:rPr>
          <w:rFonts w:ascii="Arial" w:hAnsi="Arial" w:cs="Arial"/>
          <w:lang w:val="en-GB"/>
        </w:rPr>
        <w:t>Criminal Code,</w:t>
      </w:r>
      <w:r w:rsidR="007F7576" w:rsidRPr="00E90D64">
        <w:rPr>
          <w:rFonts w:ascii="Arial" w:hAnsi="Arial" w:cs="Arial"/>
          <w:lang w:val="en-GB"/>
        </w:rPr>
        <w:t xml:space="preserve"> </w:t>
      </w:r>
      <w:r w:rsidRPr="00E90D64">
        <w:rPr>
          <w:rFonts w:ascii="Arial" w:hAnsi="Arial" w:cs="Arial"/>
          <w:lang w:val="en-GB"/>
        </w:rPr>
        <w:t>which redefines the crime of rape</w:t>
      </w:r>
      <w:r w:rsidR="00E90D64" w:rsidRPr="00E90D64">
        <w:rPr>
          <w:rFonts w:ascii="Arial" w:hAnsi="Arial" w:cs="Arial"/>
          <w:lang w:val="en-GB"/>
        </w:rPr>
        <w:t>This amendment</w:t>
      </w:r>
      <w:r w:rsidRPr="00E90D64">
        <w:rPr>
          <w:rFonts w:ascii="Arial" w:hAnsi="Arial" w:cs="Arial"/>
          <w:lang w:val="en-GB"/>
        </w:rPr>
        <w:t xml:space="preserve"> </w:t>
      </w:r>
      <w:r w:rsidR="006D00D3" w:rsidRPr="00E90D64">
        <w:rPr>
          <w:rFonts w:ascii="Arial" w:hAnsi="Arial" w:cs="Arial"/>
          <w:lang w:val="en-GB"/>
        </w:rPr>
        <w:t>came</w:t>
      </w:r>
      <w:r w:rsidRPr="00E90D64">
        <w:rPr>
          <w:rFonts w:ascii="Arial" w:hAnsi="Arial" w:cs="Arial"/>
          <w:lang w:val="en-GB"/>
        </w:rPr>
        <w:t xml:space="preserve"> into effect in January 2025. </w:t>
      </w:r>
      <w:r w:rsidR="00DE6398" w:rsidRPr="00E90D64">
        <w:rPr>
          <w:rFonts w:ascii="Arial" w:hAnsi="Arial" w:cs="Arial"/>
          <w:lang w:val="en-GB"/>
        </w:rPr>
        <w:t>The amendment</w:t>
      </w:r>
      <w:r w:rsidRPr="00E90D64">
        <w:rPr>
          <w:rFonts w:ascii="Arial" w:hAnsi="Arial" w:cs="Arial"/>
          <w:lang w:val="en-GB"/>
        </w:rPr>
        <w:t xml:space="preserve"> is considered</w:t>
      </w:r>
      <w:r w:rsidRPr="007A262D">
        <w:rPr>
          <w:rFonts w:ascii="Arial" w:hAnsi="Arial" w:cs="Arial"/>
          <w:lang w:val="en-GB"/>
        </w:rPr>
        <w:t xml:space="preserve"> to be another important step in ensuring a sensitive approach to </w:t>
      </w:r>
      <w:r w:rsidR="00D579EA">
        <w:rPr>
          <w:rFonts w:ascii="Arial" w:hAnsi="Arial" w:cs="Arial"/>
          <w:lang w:val="en-GB"/>
        </w:rPr>
        <w:t>victims</w:t>
      </w:r>
      <w:r w:rsidRPr="007A262D">
        <w:rPr>
          <w:rFonts w:ascii="Arial" w:hAnsi="Arial" w:cs="Arial"/>
          <w:lang w:val="en-GB"/>
        </w:rPr>
        <w:t xml:space="preserve"> and the fair </w:t>
      </w:r>
      <w:r w:rsidRPr="007A262D">
        <w:rPr>
          <w:rFonts w:ascii="Arial" w:hAnsi="Arial" w:cs="Arial"/>
          <w:lang w:val="en-GB"/>
        </w:rPr>
        <w:lastRenderedPageBreak/>
        <w:t xml:space="preserve">prosecution of all perpetrators of rape. The new definition explicitly covers all situations where sexual intercourse occurs against the </w:t>
      </w:r>
      <w:r w:rsidR="00D579EA">
        <w:rPr>
          <w:rFonts w:ascii="Arial" w:hAnsi="Arial" w:cs="Arial"/>
          <w:lang w:val="en-GB"/>
        </w:rPr>
        <w:t>victim</w:t>
      </w:r>
      <w:r w:rsidRPr="007A262D">
        <w:rPr>
          <w:rFonts w:ascii="Arial" w:hAnsi="Arial" w:cs="Arial"/>
          <w:lang w:val="en-GB"/>
        </w:rPr>
        <w:t>'s will. The use of force on behalf of the perpetrator</w:t>
      </w:r>
      <w:r w:rsidR="00DE6398">
        <w:rPr>
          <w:rFonts w:ascii="Arial" w:hAnsi="Arial" w:cs="Arial"/>
          <w:lang w:val="en-GB"/>
        </w:rPr>
        <w:t xml:space="preserve"> is</w:t>
      </w:r>
      <w:r w:rsidRPr="007A262D">
        <w:rPr>
          <w:rFonts w:ascii="Arial" w:hAnsi="Arial" w:cs="Arial"/>
          <w:lang w:val="en-GB"/>
        </w:rPr>
        <w:t xml:space="preserve"> no longer required, and situations where the survivor "freezes" </w:t>
      </w:r>
      <w:r w:rsidR="00DE6398">
        <w:rPr>
          <w:rFonts w:ascii="Arial" w:hAnsi="Arial" w:cs="Arial"/>
          <w:lang w:val="en-GB"/>
        </w:rPr>
        <w:t>is</w:t>
      </w:r>
      <w:r w:rsidRPr="007A262D">
        <w:rPr>
          <w:rFonts w:ascii="Arial" w:hAnsi="Arial" w:cs="Arial"/>
          <w:lang w:val="en-GB"/>
        </w:rPr>
        <w:t xml:space="preserve"> </w:t>
      </w:r>
      <w:r w:rsidR="00DE6398">
        <w:rPr>
          <w:rFonts w:ascii="Arial" w:hAnsi="Arial" w:cs="Arial"/>
          <w:lang w:val="en-GB"/>
        </w:rPr>
        <w:t xml:space="preserve">now </w:t>
      </w:r>
      <w:r w:rsidR="002277F4">
        <w:rPr>
          <w:rFonts w:ascii="Arial" w:hAnsi="Arial" w:cs="Arial"/>
          <w:lang w:val="en-GB"/>
        </w:rPr>
        <w:t xml:space="preserve">clearly </w:t>
      </w:r>
      <w:r w:rsidRPr="007A262D">
        <w:rPr>
          <w:rFonts w:ascii="Arial" w:hAnsi="Arial" w:cs="Arial"/>
          <w:lang w:val="en-GB"/>
        </w:rPr>
        <w:t>classified as rape.</w:t>
      </w:r>
    </w:p>
    <w:p w14:paraId="16F18317" w14:textId="3A06F8DF" w:rsidR="00ED3170" w:rsidRPr="007A262D" w:rsidRDefault="001141AD" w:rsidP="00692D64">
      <w:pPr>
        <w:spacing w:after="120" w:line="360" w:lineRule="auto"/>
        <w:jc w:val="both"/>
        <w:rPr>
          <w:rFonts w:ascii="Arial" w:hAnsi="Arial" w:cs="Arial"/>
          <w:lang w:val="en-GB"/>
        </w:rPr>
      </w:pPr>
      <w:r w:rsidRPr="007A262D">
        <w:rPr>
          <w:rFonts w:ascii="Arial" w:hAnsi="Arial" w:cs="Arial"/>
          <w:lang w:val="en-GB"/>
        </w:rPr>
        <w:t xml:space="preserve">Regarding the strengthening of legal protection for </w:t>
      </w:r>
      <w:r w:rsidR="00D579EA">
        <w:rPr>
          <w:rFonts w:ascii="Arial" w:hAnsi="Arial" w:cs="Arial"/>
          <w:lang w:val="en-GB"/>
        </w:rPr>
        <w:t>victims</w:t>
      </w:r>
      <w:r w:rsidRPr="007A262D">
        <w:rPr>
          <w:rFonts w:ascii="Arial" w:hAnsi="Arial" w:cs="Arial"/>
          <w:lang w:val="en-GB"/>
        </w:rPr>
        <w:t xml:space="preserve"> of domestic and</w:t>
      </w:r>
      <w:r w:rsidR="006D00D3" w:rsidRPr="007A262D">
        <w:rPr>
          <w:rFonts w:ascii="Arial" w:hAnsi="Arial" w:cs="Arial"/>
          <w:lang w:val="en-GB"/>
        </w:rPr>
        <w:t xml:space="preserve"> gender-based violence</w:t>
      </w:r>
      <w:r w:rsidRPr="007A262D">
        <w:rPr>
          <w:rFonts w:ascii="Arial" w:hAnsi="Arial" w:cs="Arial"/>
          <w:lang w:val="en-GB"/>
        </w:rPr>
        <w:t xml:space="preserve">, </w:t>
      </w:r>
      <w:r w:rsidR="006D00D3" w:rsidRPr="007A262D">
        <w:rPr>
          <w:rFonts w:ascii="Arial" w:hAnsi="Arial" w:cs="Arial"/>
          <w:lang w:val="en-GB"/>
        </w:rPr>
        <w:t>i</w:t>
      </w:r>
      <w:r w:rsidRPr="007A262D">
        <w:rPr>
          <w:rFonts w:ascii="Arial" w:hAnsi="Arial" w:cs="Arial"/>
          <w:lang w:val="en-GB"/>
        </w:rPr>
        <w:t>n Ju</w:t>
      </w:r>
      <w:r w:rsidR="0037633B" w:rsidRPr="007A262D">
        <w:rPr>
          <w:rFonts w:ascii="Arial" w:hAnsi="Arial" w:cs="Arial"/>
          <w:lang w:val="en-GB"/>
        </w:rPr>
        <w:t>ly 2025 new</w:t>
      </w:r>
      <w:r w:rsidRPr="007A262D">
        <w:rPr>
          <w:rFonts w:ascii="Arial" w:hAnsi="Arial" w:cs="Arial"/>
          <w:lang w:val="en-GB"/>
        </w:rPr>
        <w:t xml:space="preserve"> </w:t>
      </w:r>
      <w:r w:rsidR="00831791">
        <w:rPr>
          <w:rFonts w:ascii="Arial" w:hAnsi="Arial" w:cs="Arial"/>
          <w:lang w:val="en-GB"/>
        </w:rPr>
        <w:t>Act</w:t>
      </w:r>
      <w:r w:rsidR="00831791" w:rsidRPr="007A262D">
        <w:rPr>
          <w:rFonts w:ascii="Arial" w:hAnsi="Arial" w:cs="Arial"/>
          <w:lang w:val="en-GB"/>
        </w:rPr>
        <w:t xml:space="preserve"> </w:t>
      </w:r>
      <w:r w:rsidRPr="007A262D">
        <w:rPr>
          <w:rFonts w:ascii="Arial" w:hAnsi="Arial" w:cs="Arial"/>
          <w:lang w:val="en-GB"/>
        </w:rPr>
        <w:t>on domestic violenc</w:t>
      </w:r>
      <w:r w:rsidR="0037633B" w:rsidRPr="007A262D">
        <w:rPr>
          <w:rFonts w:ascii="Arial" w:hAnsi="Arial" w:cs="Arial"/>
          <w:lang w:val="en-GB"/>
        </w:rPr>
        <w:t xml:space="preserve">e </w:t>
      </w:r>
      <w:r w:rsidRPr="007A262D">
        <w:rPr>
          <w:rFonts w:ascii="Arial" w:hAnsi="Arial" w:cs="Arial"/>
          <w:lang w:val="en-GB"/>
        </w:rPr>
        <w:t>c</w:t>
      </w:r>
      <w:r w:rsidR="0037633B" w:rsidRPr="007A262D">
        <w:rPr>
          <w:rFonts w:ascii="Arial" w:hAnsi="Arial" w:cs="Arial"/>
          <w:lang w:val="en-GB"/>
        </w:rPr>
        <w:t>a</w:t>
      </w:r>
      <w:r w:rsidRPr="007A262D">
        <w:rPr>
          <w:rFonts w:ascii="Arial" w:hAnsi="Arial" w:cs="Arial"/>
          <w:lang w:val="en-GB"/>
        </w:rPr>
        <w:t xml:space="preserve">me into effect. This </w:t>
      </w:r>
      <w:r w:rsidR="00831791">
        <w:rPr>
          <w:rFonts w:ascii="Arial" w:hAnsi="Arial" w:cs="Arial"/>
          <w:lang w:val="en-GB"/>
        </w:rPr>
        <w:t>Act</w:t>
      </w:r>
      <w:r w:rsidR="00831791" w:rsidRPr="007A262D">
        <w:rPr>
          <w:rFonts w:ascii="Arial" w:hAnsi="Arial" w:cs="Arial"/>
          <w:lang w:val="en-GB"/>
        </w:rPr>
        <w:t xml:space="preserve"> </w:t>
      </w:r>
      <w:r w:rsidRPr="007A262D">
        <w:rPr>
          <w:rFonts w:ascii="Arial" w:hAnsi="Arial" w:cs="Arial"/>
          <w:lang w:val="en-GB"/>
        </w:rPr>
        <w:t>introduce</w:t>
      </w:r>
      <w:r w:rsidR="0037633B" w:rsidRPr="007A262D">
        <w:rPr>
          <w:rFonts w:ascii="Arial" w:hAnsi="Arial" w:cs="Arial"/>
          <w:lang w:val="en-GB"/>
        </w:rPr>
        <w:t>d</w:t>
      </w:r>
      <w:r w:rsidR="002C05F0" w:rsidRPr="007A262D">
        <w:rPr>
          <w:rFonts w:ascii="Arial" w:hAnsi="Arial" w:cs="Arial"/>
          <w:lang w:val="en-GB"/>
        </w:rPr>
        <w:t> </w:t>
      </w:r>
      <w:r w:rsidRPr="007A262D">
        <w:rPr>
          <w:rFonts w:ascii="Arial" w:hAnsi="Arial" w:cs="Arial"/>
          <w:lang w:val="en-GB"/>
        </w:rPr>
        <w:t>a</w:t>
      </w:r>
      <w:r w:rsidR="002C05F0" w:rsidRPr="007A262D">
        <w:rPr>
          <w:rFonts w:ascii="Arial" w:hAnsi="Arial" w:cs="Arial"/>
          <w:lang w:val="en-GB"/>
        </w:rPr>
        <w:t> </w:t>
      </w:r>
      <w:r w:rsidRPr="007A262D">
        <w:rPr>
          <w:rFonts w:ascii="Arial" w:hAnsi="Arial" w:cs="Arial"/>
          <w:lang w:val="en-GB"/>
        </w:rPr>
        <w:t>unified definition of domestic violence and strengthen</w:t>
      </w:r>
      <w:r w:rsidR="0037633B" w:rsidRPr="007A262D">
        <w:rPr>
          <w:rFonts w:ascii="Arial" w:hAnsi="Arial" w:cs="Arial"/>
          <w:lang w:val="en-GB"/>
        </w:rPr>
        <w:t>ed</w:t>
      </w:r>
      <w:r w:rsidRPr="007A262D">
        <w:rPr>
          <w:rFonts w:ascii="Arial" w:hAnsi="Arial" w:cs="Arial"/>
          <w:lang w:val="en-GB"/>
        </w:rPr>
        <w:t xml:space="preserve"> the rights of </w:t>
      </w:r>
      <w:r w:rsidR="00D579EA">
        <w:rPr>
          <w:rFonts w:ascii="Arial" w:hAnsi="Arial" w:cs="Arial"/>
          <w:lang w:val="en-GB"/>
        </w:rPr>
        <w:t>victims</w:t>
      </w:r>
      <w:r w:rsidRPr="007A262D">
        <w:rPr>
          <w:rFonts w:ascii="Arial" w:hAnsi="Arial" w:cs="Arial"/>
          <w:lang w:val="en-GB"/>
        </w:rPr>
        <w:t xml:space="preserve"> in civil and misdemeanour proceedings. The </w:t>
      </w:r>
      <w:r w:rsidR="00831791">
        <w:rPr>
          <w:rFonts w:ascii="Arial" w:hAnsi="Arial" w:cs="Arial"/>
          <w:lang w:val="en-GB"/>
        </w:rPr>
        <w:t>Act</w:t>
      </w:r>
      <w:r w:rsidR="00831791" w:rsidRPr="007A262D">
        <w:rPr>
          <w:rFonts w:ascii="Arial" w:hAnsi="Arial" w:cs="Arial"/>
          <w:lang w:val="en-GB"/>
        </w:rPr>
        <w:t xml:space="preserve"> </w:t>
      </w:r>
      <w:r w:rsidRPr="007A262D">
        <w:rPr>
          <w:rFonts w:ascii="Arial" w:hAnsi="Arial" w:cs="Arial"/>
          <w:lang w:val="en-GB"/>
        </w:rPr>
        <w:t>also extend</w:t>
      </w:r>
      <w:r w:rsidR="0037633B" w:rsidRPr="007A262D">
        <w:rPr>
          <w:rFonts w:ascii="Arial" w:hAnsi="Arial" w:cs="Arial"/>
          <w:lang w:val="en-GB"/>
        </w:rPr>
        <w:t>s</w:t>
      </w:r>
      <w:r w:rsidRPr="007A262D">
        <w:rPr>
          <w:rFonts w:ascii="Arial" w:hAnsi="Arial" w:cs="Arial"/>
          <w:lang w:val="en-GB"/>
        </w:rPr>
        <w:t xml:space="preserve"> the length of a restraining order against a violent person from the current 10 to 14 days and requires the police to confiscate any weapons from the </w:t>
      </w:r>
      <w:r w:rsidRPr="00E90D64">
        <w:rPr>
          <w:rFonts w:ascii="Arial" w:hAnsi="Arial" w:cs="Arial"/>
          <w:lang w:val="en-GB"/>
        </w:rPr>
        <w:t xml:space="preserve">violent person when issuing the restraining order. Furthermore, in 2024, </w:t>
      </w:r>
      <w:r w:rsidR="004E197B">
        <w:rPr>
          <w:rFonts w:ascii="Arial" w:hAnsi="Arial" w:cs="Arial"/>
          <w:lang w:val="en-GB"/>
        </w:rPr>
        <w:t xml:space="preserve">a criminal court </w:t>
      </w:r>
      <w:r w:rsidR="00B24020" w:rsidRPr="00E90D64">
        <w:rPr>
          <w:rFonts w:ascii="Arial" w:hAnsi="Arial" w:cs="Arial"/>
          <w:lang w:val="en-GB"/>
        </w:rPr>
        <w:t>specialization</w:t>
      </w:r>
      <w:r w:rsidRPr="00E90D64">
        <w:rPr>
          <w:rFonts w:ascii="Arial" w:hAnsi="Arial" w:cs="Arial"/>
          <w:lang w:val="en-GB"/>
        </w:rPr>
        <w:t xml:space="preserve"> has been introduced at district</w:t>
      </w:r>
      <w:r w:rsidR="00FF6D64">
        <w:rPr>
          <w:rFonts w:ascii="Arial" w:hAnsi="Arial" w:cs="Arial"/>
          <w:lang w:val="en-GB"/>
        </w:rPr>
        <w:t>,</w:t>
      </w:r>
      <w:r w:rsidRPr="00E90D64">
        <w:rPr>
          <w:rFonts w:ascii="Arial" w:hAnsi="Arial" w:cs="Arial"/>
          <w:lang w:val="en-GB"/>
        </w:rPr>
        <w:t xml:space="preserve"> regional</w:t>
      </w:r>
      <w:r w:rsidR="00FF6D64">
        <w:rPr>
          <w:rFonts w:ascii="Arial" w:hAnsi="Arial" w:cs="Arial"/>
          <w:lang w:val="en-GB"/>
        </w:rPr>
        <w:t xml:space="preserve"> and high</w:t>
      </w:r>
      <w:r w:rsidRPr="00E90D64">
        <w:rPr>
          <w:rFonts w:ascii="Arial" w:hAnsi="Arial" w:cs="Arial"/>
          <w:lang w:val="en-GB"/>
        </w:rPr>
        <w:t xml:space="preserve"> courts, particularly in relation to offences against human dignity</w:t>
      </w:r>
      <w:r w:rsidRPr="007A262D">
        <w:rPr>
          <w:rFonts w:ascii="Arial" w:hAnsi="Arial" w:cs="Arial"/>
          <w:lang w:val="en-GB"/>
        </w:rPr>
        <w:t xml:space="preserve"> in the area of sexual violence and crimes involving human traffickin</w:t>
      </w:r>
      <w:r w:rsidR="0037633B" w:rsidRPr="007A262D">
        <w:rPr>
          <w:rFonts w:ascii="Arial" w:hAnsi="Arial" w:cs="Arial"/>
          <w:lang w:val="en-GB"/>
        </w:rPr>
        <w:t>g.</w:t>
      </w:r>
    </w:p>
    <w:p w14:paraId="64DEDD8A" w14:textId="081B6402" w:rsidR="00ED3170" w:rsidRPr="007A262D" w:rsidRDefault="00132187" w:rsidP="00692D64">
      <w:pPr>
        <w:spacing w:after="120" w:line="360" w:lineRule="auto"/>
        <w:jc w:val="both"/>
        <w:rPr>
          <w:rFonts w:ascii="Arial" w:hAnsi="Arial" w:cs="Arial"/>
          <w:lang w:val="en-GB"/>
        </w:rPr>
      </w:pPr>
      <w:r w:rsidRPr="007A262D">
        <w:rPr>
          <w:rFonts w:ascii="Arial" w:hAnsi="Arial" w:cs="Arial"/>
          <w:lang w:val="en-GB"/>
        </w:rPr>
        <w:t xml:space="preserve">In </w:t>
      </w:r>
      <w:r w:rsidR="00967DB6" w:rsidRPr="007A262D">
        <w:rPr>
          <w:rFonts w:ascii="Arial" w:hAnsi="Arial" w:cs="Arial"/>
          <w:lang w:val="en-GB"/>
        </w:rPr>
        <w:t xml:space="preserve">response to the persistent issues, the Gender Equality Strategy sets </w:t>
      </w:r>
      <w:r w:rsidR="00DE6398">
        <w:rPr>
          <w:rFonts w:ascii="Arial" w:hAnsi="Arial" w:cs="Arial"/>
          <w:lang w:val="en-GB"/>
        </w:rPr>
        <w:t xml:space="preserve">in this area </w:t>
      </w:r>
      <w:r w:rsidR="00967DB6" w:rsidRPr="007A262D">
        <w:rPr>
          <w:rFonts w:ascii="Arial" w:hAnsi="Arial" w:cs="Arial"/>
          <w:lang w:val="en-GB"/>
        </w:rPr>
        <w:t>three strategic objectives</w:t>
      </w:r>
      <w:r w:rsidR="00DE6398">
        <w:rPr>
          <w:rFonts w:ascii="Arial" w:hAnsi="Arial" w:cs="Arial"/>
          <w:lang w:val="en-GB"/>
        </w:rPr>
        <w:t>.</w:t>
      </w:r>
      <w:r w:rsidR="00967DB6" w:rsidRPr="007A262D">
        <w:rPr>
          <w:rFonts w:ascii="Arial" w:hAnsi="Arial" w:cs="Arial"/>
          <w:lang w:val="en-GB"/>
        </w:rPr>
        <w:t xml:space="preserve"> </w:t>
      </w:r>
      <w:r w:rsidR="00FB7ADD" w:rsidRPr="007A262D">
        <w:rPr>
          <w:rFonts w:ascii="Arial" w:hAnsi="Arial" w:cs="Arial"/>
          <w:lang w:val="en-GB"/>
        </w:rPr>
        <w:t>First</w:t>
      </w:r>
      <w:r w:rsidR="00DE6398">
        <w:rPr>
          <w:rFonts w:ascii="Arial" w:hAnsi="Arial" w:cs="Arial"/>
          <w:lang w:val="en-GB"/>
        </w:rPr>
        <w:t>ly</w:t>
      </w:r>
      <w:r w:rsidR="00FB7ADD" w:rsidRPr="007A262D">
        <w:rPr>
          <w:rFonts w:ascii="Arial" w:hAnsi="Arial" w:cs="Arial"/>
          <w:lang w:val="en-GB"/>
        </w:rPr>
        <w:t>, it focuses on s</w:t>
      </w:r>
      <w:r w:rsidR="00967DB6" w:rsidRPr="007A262D">
        <w:rPr>
          <w:rFonts w:ascii="Arial" w:hAnsi="Arial" w:cs="Arial"/>
          <w:lang w:val="en-GB"/>
        </w:rPr>
        <w:t xml:space="preserve">trengthening the </w:t>
      </w:r>
      <w:r w:rsidR="001B1CEA" w:rsidRPr="007A262D">
        <w:rPr>
          <w:rFonts w:ascii="Arial" w:hAnsi="Arial" w:cs="Arial"/>
          <w:lang w:val="en-GB"/>
        </w:rPr>
        <w:t>prevention of</w:t>
      </w:r>
      <w:r w:rsidR="00967DB6" w:rsidRPr="007A262D">
        <w:rPr>
          <w:rFonts w:ascii="Arial" w:hAnsi="Arial" w:cs="Arial"/>
          <w:lang w:val="en-GB"/>
        </w:rPr>
        <w:t xml:space="preserve"> gender-based and domestic violenc</w:t>
      </w:r>
      <w:r w:rsidR="00DE6398">
        <w:rPr>
          <w:rFonts w:ascii="Arial" w:hAnsi="Arial" w:cs="Arial"/>
          <w:lang w:val="en-GB"/>
        </w:rPr>
        <w:t>e. T</w:t>
      </w:r>
      <w:r w:rsidR="00FB7ADD" w:rsidRPr="007A262D">
        <w:rPr>
          <w:rFonts w:ascii="Arial" w:hAnsi="Arial" w:cs="Arial"/>
          <w:lang w:val="en-GB"/>
        </w:rPr>
        <w:t>he aim here is to reduce the level of tolerance towards this violence by challenging harmful stereotypes and by raising awareness of the different forms of violence and their consequences. Second</w:t>
      </w:r>
      <w:r w:rsidR="00DE6398">
        <w:rPr>
          <w:rFonts w:ascii="Arial" w:hAnsi="Arial" w:cs="Arial"/>
          <w:lang w:val="en-GB"/>
        </w:rPr>
        <w:t>ly</w:t>
      </w:r>
      <w:r w:rsidR="00FB7ADD" w:rsidRPr="007A262D">
        <w:rPr>
          <w:rFonts w:ascii="Arial" w:hAnsi="Arial" w:cs="Arial"/>
          <w:lang w:val="en-GB"/>
        </w:rPr>
        <w:t xml:space="preserve">, the </w:t>
      </w:r>
      <w:r w:rsidR="00DE6398">
        <w:rPr>
          <w:rFonts w:ascii="Arial" w:hAnsi="Arial" w:cs="Arial"/>
          <w:lang w:val="en-GB"/>
        </w:rPr>
        <w:t>S</w:t>
      </w:r>
      <w:r w:rsidR="00FB7ADD" w:rsidRPr="007A262D">
        <w:rPr>
          <w:rFonts w:ascii="Arial" w:hAnsi="Arial" w:cs="Arial"/>
          <w:lang w:val="en-GB"/>
        </w:rPr>
        <w:t xml:space="preserve">trategy aims to improve accessibility of support services for </w:t>
      </w:r>
      <w:r w:rsidR="00D579EA">
        <w:rPr>
          <w:rFonts w:ascii="Arial" w:hAnsi="Arial" w:cs="Arial"/>
          <w:lang w:val="en-GB"/>
        </w:rPr>
        <w:t>victims</w:t>
      </w:r>
      <w:r w:rsidR="00FB7ADD" w:rsidRPr="007A262D">
        <w:rPr>
          <w:rFonts w:ascii="Arial" w:hAnsi="Arial" w:cs="Arial"/>
          <w:lang w:val="en-GB"/>
        </w:rPr>
        <w:t xml:space="preserve"> of gender-based and domestic violence. This includes better access to specialized assistance, such as shelters, crisis beds, and counselling services.</w:t>
      </w:r>
      <w:r w:rsidRPr="007A262D">
        <w:rPr>
          <w:rFonts w:ascii="Arial" w:hAnsi="Arial" w:cs="Arial"/>
          <w:lang w:val="en-GB"/>
        </w:rPr>
        <w:t xml:space="preserve"> </w:t>
      </w:r>
      <w:r w:rsidR="00FB7ADD" w:rsidRPr="007A262D">
        <w:rPr>
          <w:rFonts w:ascii="Arial" w:hAnsi="Arial" w:cs="Arial"/>
          <w:lang w:val="en-GB"/>
        </w:rPr>
        <w:t>And third</w:t>
      </w:r>
      <w:r w:rsidR="00DE6398">
        <w:rPr>
          <w:rFonts w:ascii="Arial" w:hAnsi="Arial" w:cs="Arial"/>
          <w:lang w:val="en-GB"/>
        </w:rPr>
        <w:t>ly</w:t>
      </w:r>
      <w:r w:rsidR="00FB7ADD" w:rsidRPr="007A262D">
        <w:rPr>
          <w:rFonts w:ascii="Arial" w:hAnsi="Arial" w:cs="Arial"/>
          <w:lang w:val="en-GB"/>
        </w:rPr>
        <w:t xml:space="preserve">, it introduces systemic safeguards for addressing gender-based and domestic violence. This means ensuring </w:t>
      </w:r>
      <w:r w:rsidRPr="007A262D">
        <w:rPr>
          <w:rFonts w:ascii="Arial" w:hAnsi="Arial" w:cs="Arial"/>
          <w:lang w:val="en-GB"/>
        </w:rPr>
        <w:t xml:space="preserve">a coordinated response by strengthening the competences of relevant professionals through systematic training, methodological support, and improved interdisciplinary cooperation. </w:t>
      </w:r>
    </w:p>
    <w:p w14:paraId="647FD111" w14:textId="15C19431" w:rsidR="005B5083" w:rsidRPr="007A262D" w:rsidRDefault="00132187" w:rsidP="00692D64">
      <w:pPr>
        <w:spacing w:after="120" w:line="360" w:lineRule="auto"/>
        <w:jc w:val="both"/>
        <w:rPr>
          <w:rFonts w:ascii="Arial" w:hAnsi="Arial" w:cs="Arial"/>
          <w:lang w:val="en-GB"/>
        </w:rPr>
      </w:pPr>
      <w:r w:rsidRPr="007A262D">
        <w:rPr>
          <w:rFonts w:ascii="Arial" w:hAnsi="Arial" w:cs="Arial"/>
          <w:lang w:val="en-GB"/>
        </w:rPr>
        <w:t xml:space="preserve">The Gender Equality Strategy is complemented by the Action Plans for the Prevention of Domestic and Gender-Based Violence. The Action Plans follow the three strategic objectives set up in the </w:t>
      </w:r>
      <w:r w:rsidR="00714BC5" w:rsidRPr="007A262D">
        <w:rPr>
          <w:rFonts w:ascii="Arial" w:hAnsi="Arial" w:cs="Arial"/>
          <w:lang w:val="en-GB"/>
        </w:rPr>
        <w:t>Strategy</w:t>
      </w:r>
      <w:r w:rsidRPr="007A262D">
        <w:rPr>
          <w:rFonts w:ascii="Arial" w:hAnsi="Arial" w:cs="Arial"/>
          <w:lang w:val="en-GB"/>
        </w:rPr>
        <w:t>. Key priorities</w:t>
      </w:r>
      <w:r w:rsidR="001B1CEA" w:rsidRPr="007A262D">
        <w:rPr>
          <w:rFonts w:ascii="Arial" w:hAnsi="Arial" w:cs="Arial"/>
          <w:lang w:val="en-GB"/>
        </w:rPr>
        <w:t xml:space="preserve"> </w:t>
      </w:r>
      <w:r w:rsidRPr="007A262D">
        <w:rPr>
          <w:rFonts w:ascii="Arial" w:hAnsi="Arial" w:cs="Arial"/>
          <w:lang w:val="en-GB"/>
        </w:rPr>
        <w:t>include legislative reforms, public awareness campaigns, and the enhancement of support services.</w:t>
      </w:r>
    </w:p>
    <w:p w14:paraId="79045BDB" w14:textId="50D24CE4" w:rsidR="004B7234" w:rsidRPr="007A262D" w:rsidRDefault="00F81C37" w:rsidP="00692D64">
      <w:pPr>
        <w:spacing w:after="120" w:line="360" w:lineRule="auto"/>
        <w:jc w:val="both"/>
        <w:rPr>
          <w:rFonts w:ascii="Arial" w:hAnsi="Arial" w:cs="Arial"/>
          <w:lang w:val="en-GB"/>
        </w:rPr>
      </w:pPr>
      <w:r w:rsidRPr="001424DD">
        <w:rPr>
          <w:rFonts w:ascii="Arial" w:hAnsi="Arial" w:cs="Arial"/>
          <w:lang w:val="en-GB"/>
        </w:rPr>
        <w:t>Czechia</w:t>
      </w:r>
      <w:r w:rsidR="005B5083" w:rsidRPr="001424DD">
        <w:rPr>
          <w:rFonts w:ascii="Arial" w:hAnsi="Arial" w:cs="Arial"/>
          <w:lang w:val="en-GB"/>
        </w:rPr>
        <w:t xml:space="preserve"> is one of the remaining countries </w:t>
      </w:r>
      <w:r w:rsidR="00444B7C" w:rsidRPr="001424DD">
        <w:rPr>
          <w:rFonts w:ascii="Arial" w:hAnsi="Arial" w:cs="Arial"/>
          <w:lang w:val="en-GB"/>
        </w:rPr>
        <w:t xml:space="preserve">yet </w:t>
      </w:r>
      <w:r w:rsidR="005B5083" w:rsidRPr="001424DD">
        <w:rPr>
          <w:rFonts w:ascii="Arial" w:hAnsi="Arial" w:cs="Arial"/>
          <w:lang w:val="en-GB"/>
        </w:rPr>
        <w:t xml:space="preserve">to </w:t>
      </w:r>
      <w:r w:rsidR="004C489D">
        <w:rPr>
          <w:rFonts w:ascii="Arial" w:hAnsi="Arial" w:cs="Arial"/>
          <w:lang w:val="en-GB"/>
        </w:rPr>
        <w:t>ratify</w:t>
      </w:r>
      <w:r w:rsidR="004C489D" w:rsidRPr="001424DD">
        <w:rPr>
          <w:rFonts w:ascii="Arial" w:hAnsi="Arial" w:cs="Arial"/>
          <w:lang w:val="en-GB"/>
        </w:rPr>
        <w:t xml:space="preserve"> </w:t>
      </w:r>
      <w:r w:rsidR="005B5083" w:rsidRPr="001424DD">
        <w:rPr>
          <w:rFonts w:ascii="Arial" w:hAnsi="Arial" w:cs="Arial"/>
          <w:lang w:val="en-GB"/>
        </w:rPr>
        <w:t xml:space="preserve">the Council of Europe Convention on preventing and combating violence against women and domestic violence. </w:t>
      </w:r>
      <w:r w:rsidR="00967DB6" w:rsidRPr="001424DD">
        <w:rPr>
          <w:rFonts w:ascii="Arial" w:hAnsi="Arial" w:cs="Arial"/>
          <w:lang w:val="en-GB"/>
        </w:rPr>
        <w:t>In June 2023, the Czech Government approved a proposal to ratify the Convention</w:t>
      </w:r>
      <w:r w:rsidR="007F7576" w:rsidRPr="001424DD">
        <w:rPr>
          <w:rFonts w:ascii="Arial" w:hAnsi="Arial" w:cs="Arial"/>
          <w:lang w:val="en-GB"/>
        </w:rPr>
        <w:t xml:space="preserve"> </w:t>
      </w:r>
      <w:r w:rsidR="00967DB6" w:rsidRPr="001424DD">
        <w:rPr>
          <w:rFonts w:ascii="Arial" w:hAnsi="Arial" w:cs="Arial"/>
          <w:lang w:val="en-GB"/>
        </w:rPr>
        <w:t>and subsequently called on the Czech Parliament to discuss it</w:t>
      </w:r>
      <w:r w:rsidR="000363B3" w:rsidRPr="001424DD">
        <w:rPr>
          <w:rFonts w:ascii="Arial" w:hAnsi="Arial" w:cs="Arial"/>
          <w:lang w:val="en-GB"/>
        </w:rPr>
        <w:t xml:space="preserve"> and </w:t>
      </w:r>
      <w:r w:rsidR="001424DD" w:rsidRPr="001424DD">
        <w:rPr>
          <w:rFonts w:ascii="Arial" w:hAnsi="Arial" w:cs="Arial"/>
          <w:lang w:val="en-GB"/>
        </w:rPr>
        <w:t>begin</w:t>
      </w:r>
      <w:r w:rsidR="000363B3" w:rsidRPr="001424DD">
        <w:rPr>
          <w:rFonts w:ascii="Arial" w:hAnsi="Arial" w:cs="Arial"/>
          <w:lang w:val="en-GB"/>
        </w:rPr>
        <w:t xml:space="preserve"> the process of ratification</w:t>
      </w:r>
      <w:r w:rsidR="00967DB6" w:rsidRPr="001424DD">
        <w:rPr>
          <w:rFonts w:ascii="Arial" w:hAnsi="Arial" w:cs="Arial"/>
          <w:lang w:val="en-GB"/>
        </w:rPr>
        <w:t>. In January 2024, the Senate of the Czech Parliament considered the Convention but did not approve its ratification</w:t>
      </w:r>
      <w:r w:rsidR="001424DD" w:rsidRPr="001424DD">
        <w:rPr>
          <w:rFonts w:ascii="Arial" w:hAnsi="Arial" w:cs="Arial"/>
          <w:lang w:val="en-GB"/>
        </w:rPr>
        <w:t>, f</w:t>
      </w:r>
      <w:r w:rsidR="004C489D">
        <w:rPr>
          <w:rFonts w:ascii="Arial" w:hAnsi="Arial" w:cs="Arial"/>
          <w:lang w:val="en-GB"/>
        </w:rPr>
        <w:t>a</w:t>
      </w:r>
      <w:r w:rsidR="001424DD" w:rsidRPr="001424DD">
        <w:rPr>
          <w:rFonts w:ascii="Arial" w:hAnsi="Arial" w:cs="Arial"/>
          <w:lang w:val="en-GB"/>
        </w:rPr>
        <w:t>lling only two votes short.</w:t>
      </w:r>
    </w:p>
    <w:p w14:paraId="779CB228" w14:textId="3EDD51E8" w:rsidR="004B45C1" w:rsidRPr="007A262D" w:rsidRDefault="004B45C1" w:rsidP="00692D64">
      <w:pPr>
        <w:spacing w:after="120" w:line="360" w:lineRule="auto"/>
        <w:jc w:val="both"/>
        <w:rPr>
          <w:rFonts w:ascii="Arial" w:hAnsi="Arial" w:cs="Arial"/>
          <w:lang w:val="en-GB"/>
        </w:rPr>
      </w:pPr>
      <w:r w:rsidRPr="007A262D">
        <w:rPr>
          <w:rFonts w:ascii="Arial" w:hAnsi="Arial" w:cs="Arial"/>
          <w:lang w:val="en-GB"/>
        </w:rPr>
        <w:lastRenderedPageBreak/>
        <w:t xml:space="preserve">Another important challenge I would like to mention is the situation of women belonging to minorities, in particular the Roma minority. The key </w:t>
      </w:r>
      <w:r w:rsidR="008D4FF8">
        <w:rPr>
          <w:rFonts w:ascii="Arial" w:hAnsi="Arial" w:cs="Arial"/>
          <w:lang w:val="en-GB"/>
        </w:rPr>
        <w:t>policy</w:t>
      </w:r>
      <w:r w:rsidRPr="007A262D">
        <w:rPr>
          <w:rFonts w:ascii="Arial" w:hAnsi="Arial" w:cs="Arial"/>
          <w:lang w:val="en-GB"/>
        </w:rPr>
        <w:t xml:space="preserve"> document is the Strategy for Roma Equality, Inclusion and Participation</w:t>
      </w:r>
      <w:r w:rsidR="001424DD">
        <w:rPr>
          <w:rFonts w:ascii="Arial" w:hAnsi="Arial" w:cs="Arial"/>
          <w:lang w:val="en-GB"/>
        </w:rPr>
        <w:t xml:space="preserve"> </w:t>
      </w:r>
      <w:r w:rsidR="00AE2D7C">
        <w:rPr>
          <w:rFonts w:ascii="Arial" w:hAnsi="Arial" w:cs="Arial"/>
          <w:lang w:val="en-GB"/>
        </w:rPr>
        <w:t xml:space="preserve">for the period of </w:t>
      </w:r>
      <w:r w:rsidR="001424DD">
        <w:rPr>
          <w:rFonts w:ascii="Arial" w:hAnsi="Arial" w:cs="Arial"/>
          <w:lang w:val="en-GB"/>
        </w:rPr>
        <w:t>2021-2030</w:t>
      </w:r>
      <w:r w:rsidR="00CE63E8" w:rsidRPr="007A262D">
        <w:rPr>
          <w:rFonts w:ascii="Arial" w:hAnsi="Arial" w:cs="Arial"/>
          <w:lang w:val="en-GB"/>
        </w:rPr>
        <w:t>.</w:t>
      </w:r>
      <w:r w:rsidR="007F7576" w:rsidRPr="007A262D">
        <w:rPr>
          <w:rFonts w:ascii="Arial" w:hAnsi="Arial" w:cs="Arial"/>
          <w:lang w:val="en-GB"/>
        </w:rPr>
        <w:t xml:space="preserve"> It</w:t>
      </w:r>
      <w:r w:rsidR="00CE63E8" w:rsidRPr="007A262D">
        <w:rPr>
          <w:rFonts w:ascii="Arial" w:hAnsi="Arial" w:cs="Arial"/>
          <w:lang w:val="en-GB"/>
        </w:rPr>
        <w:t xml:space="preserve"> includes specific measures to support Roma women and promote gender equality. </w:t>
      </w:r>
      <w:r w:rsidR="008D4FF8" w:rsidRPr="008D4FF8">
        <w:rPr>
          <w:rFonts w:ascii="Arial" w:hAnsi="Arial" w:cs="Arial"/>
          <w:lang w:val="en-GB"/>
        </w:rPr>
        <w:t xml:space="preserve">In line with this </w:t>
      </w:r>
      <w:r w:rsidR="008D4FF8">
        <w:rPr>
          <w:rFonts w:ascii="Arial" w:hAnsi="Arial" w:cs="Arial"/>
          <w:lang w:val="en-GB"/>
        </w:rPr>
        <w:t>S</w:t>
      </w:r>
      <w:r w:rsidR="008D4FF8" w:rsidRPr="008D4FF8">
        <w:rPr>
          <w:rFonts w:ascii="Arial" w:hAnsi="Arial" w:cs="Arial"/>
          <w:lang w:val="en-GB"/>
        </w:rPr>
        <w:t>trategy, the Government established in 2022 the position of the Government Commissioner for Roma Minority Affairs, a historic step aimed at strengthening institutional support and coordination of policies affecting the Roma community.</w:t>
      </w:r>
      <w:r w:rsidR="008D4FF8">
        <w:rPr>
          <w:rFonts w:ascii="Arial" w:hAnsi="Arial" w:cs="Arial"/>
          <w:lang w:val="en-GB"/>
        </w:rPr>
        <w:t xml:space="preserve"> </w:t>
      </w:r>
      <w:r w:rsidR="002A7F42">
        <w:rPr>
          <w:rFonts w:ascii="Arial" w:hAnsi="Arial" w:cs="Arial"/>
          <w:lang w:val="en-GB"/>
        </w:rPr>
        <w:t xml:space="preserve">The </w:t>
      </w:r>
      <w:r w:rsidR="002A7F42" w:rsidRPr="002A7F42">
        <w:rPr>
          <w:rFonts w:ascii="Arial" w:hAnsi="Arial" w:cs="Arial"/>
          <w:lang w:val="en-GB"/>
        </w:rPr>
        <w:t>Strategy’s</w:t>
      </w:r>
      <w:r w:rsidR="002A7F42">
        <w:rPr>
          <w:rFonts w:ascii="Arial" w:hAnsi="Arial" w:cs="Arial"/>
          <w:lang w:val="en-GB"/>
        </w:rPr>
        <w:t xml:space="preserve"> </w:t>
      </w:r>
      <w:r w:rsidR="00CE63E8" w:rsidRPr="007A262D">
        <w:rPr>
          <w:rFonts w:ascii="Arial" w:hAnsi="Arial" w:cs="Arial"/>
          <w:lang w:val="en-GB"/>
        </w:rPr>
        <w:t xml:space="preserve">initiatives aim to reduce the gender employment gap by promoting Roma children's participation in education, thereby enabling Roma women to pursue employment or further education. To address the broader issues of gender inequality affecting Roma women, including those who were survivors of unlawful sterilization, the </w:t>
      </w:r>
      <w:r w:rsidR="001424DD" w:rsidRPr="007A262D">
        <w:rPr>
          <w:rFonts w:ascii="Arial" w:hAnsi="Arial" w:cs="Arial"/>
          <w:lang w:val="en-GB"/>
        </w:rPr>
        <w:t xml:space="preserve">Gender Equality </w:t>
      </w:r>
      <w:r w:rsidR="00CE63E8" w:rsidRPr="007A262D">
        <w:rPr>
          <w:rFonts w:ascii="Arial" w:hAnsi="Arial" w:cs="Arial"/>
          <w:lang w:val="en-GB"/>
        </w:rPr>
        <w:t>Government Council established the Working Group on Issues of Roma Women in 2021. This Working Group is tasked with identifying the specific impacts of gender inequalities on Roma women. Furthermore, it is responsible for developing recommendations to enhance the representation of Roma women in decision-making or advisory positions at the local level.</w:t>
      </w:r>
    </w:p>
    <w:p w14:paraId="516BB193" w14:textId="0D2366A9" w:rsidR="004B45C1" w:rsidRPr="007A262D" w:rsidRDefault="004B45C1" w:rsidP="00692D64">
      <w:pPr>
        <w:spacing w:after="120" w:line="360" w:lineRule="auto"/>
        <w:jc w:val="both"/>
        <w:rPr>
          <w:rFonts w:ascii="Arial" w:hAnsi="Arial" w:cs="Arial"/>
          <w:lang w:val="en-GB"/>
        </w:rPr>
      </w:pPr>
      <w:r w:rsidRPr="007A262D">
        <w:rPr>
          <w:rFonts w:ascii="Arial" w:hAnsi="Arial" w:cs="Arial"/>
          <w:lang w:val="en-GB"/>
        </w:rPr>
        <w:t xml:space="preserve">With reference to the achievements made over the past five years, Czechia has implemented a mechanism for compensation for survivors of </w:t>
      </w:r>
      <w:r w:rsidR="00831791">
        <w:rPr>
          <w:rFonts w:ascii="Arial" w:hAnsi="Arial" w:cs="Arial"/>
          <w:lang w:val="en-GB"/>
        </w:rPr>
        <w:t>unlawful</w:t>
      </w:r>
      <w:r w:rsidRPr="007A262D">
        <w:rPr>
          <w:rFonts w:ascii="Arial" w:hAnsi="Arial" w:cs="Arial"/>
          <w:lang w:val="en-GB"/>
        </w:rPr>
        <w:t xml:space="preserve"> sterilization, predominantly Roma women. On 1 January 2022, </w:t>
      </w:r>
      <w:r w:rsidR="001424DD">
        <w:rPr>
          <w:rFonts w:ascii="Arial" w:hAnsi="Arial" w:cs="Arial"/>
          <w:lang w:val="en-GB"/>
        </w:rPr>
        <w:t>an A</w:t>
      </w:r>
      <w:r w:rsidRPr="007A262D">
        <w:rPr>
          <w:rFonts w:ascii="Arial" w:hAnsi="Arial" w:cs="Arial"/>
          <w:lang w:val="en-GB"/>
        </w:rPr>
        <w:t>ct on the provision of a lump sum of money to persons sterilized in violation of the law, came into force. This mechanism allows persons who were unlawfully sterilized in a medical facility in Czechia between 1966 and 2012 to receive a lump sum of 300</w:t>
      </w:r>
      <w:r w:rsidR="001B41E9">
        <w:rPr>
          <w:rFonts w:ascii="Arial" w:hAnsi="Arial" w:cs="Arial"/>
          <w:lang w:val="en-GB"/>
        </w:rPr>
        <w:t>.</w:t>
      </w:r>
      <w:r w:rsidRPr="007A262D">
        <w:rPr>
          <w:rFonts w:ascii="Arial" w:hAnsi="Arial" w:cs="Arial"/>
          <w:lang w:val="en-GB"/>
        </w:rPr>
        <w:t>000</w:t>
      </w:r>
      <w:r w:rsidR="00253BF7">
        <w:rPr>
          <w:rFonts w:ascii="Arial" w:hAnsi="Arial" w:cs="Arial"/>
          <w:lang w:val="en-GB"/>
        </w:rPr>
        <w:t xml:space="preserve"> </w:t>
      </w:r>
      <w:r w:rsidR="00C951CA">
        <w:rPr>
          <w:rFonts w:ascii="Arial" w:hAnsi="Arial" w:cs="Arial"/>
          <w:lang w:val="en-GB"/>
        </w:rPr>
        <w:t>CZK</w:t>
      </w:r>
      <w:r w:rsidR="001B41E9">
        <w:rPr>
          <w:rFonts w:ascii="Arial" w:hAnsi="Arial" w:cs="Arial"/>
          <w:lang w:val="en-GB"/>
        </w:rPr>
        <w:t xml:space="preserve"> what is a</w:t>
      </w:r>
      <w:r w:rsidR="00253BF7">
        <w:rPr>
          <w:rFonts w:ascii="Arial" w:hAnsi="Arial" w:cs="Arial"/>
          <w:lang w:val="en-GB"/>
        </w:rPr>
        <w:t>round 14</w:t>
      </w:r>
      <w:r w:rsidR="001B41E9">
        <w:rPr>
          <w:rFonts w:ascii="Arial" w:hAnsi="Arial" w:cs="Arial"/>
          <w:lang w:val="en-GB"/>
        </w:rPr>
        <w:t>.</w:t>
      </w:r>
      <w:r w:rsidR="00253BF7">
        <w:rPr>
          <w:rFonts w:ascii="Arial" w:hAnsi="Arial" w:cs="Arial"/>
          <w:lang w:val="en-GB"/>
        </w:rPr>
        <w:t xml:space="preserve">500 </w:t>
      </w:r>
      <w:r w:rsidR="00C951CA">
        <w:rPr>
          <w:rFonts w:ascii="Arial" w:hAnsi="Arial" w:cs="Arial"/>
          <w:lang w:val="en-GB"/>
        </w:rPr>
        <w:t>USD</w:t>
      </w:r>
      <w:r w:rsidR="001B41E9">
        <w:rPr>
          <w:rFonts w:ascii="Arial" w:hAnsi="Arial" w:cs="Arial"/>
          <w:lang w:val="en-GB"/>
        </w:rPr>
        <w:t>.</w:t>
      </w:r>
      <w:r w:rsidRPr="007A262D">
        <w:rPr>
          <w:rFonts w:ascii="Arial" w:hAnsi="Arial" w:cs="Arial"/>
          <w:lang w:val="en-GB"/>
        </w:rPr>
        <w:t xml:space="preserve"> The authority responsible for management of the compensation mechanism is the Ministry of Health, which decides on the award of the claim on the basis of an application submitted. </w:t>
      </w:r>
      <w:r w:rsidR="001424DD" w:rsidRPr="001424DD">
        <w:rPr>
          <w:rFonts w:ascii="Arial" w:hAnsi="Arial" w:cs="Arial"/>
          <w:lang w:val="en-GB"/>
        </w:rPr>
        <w:t>In June 2025, a legal amendment extended the limit for filing claims for compensation for unlawful sterilizations from three to five years. The extension responds to practical difficulties faced by female applicants as well as court decisions affecting the assessment of applications.</w:t>
      </w:r>
    </w:p>
    <w:p w14:paraId="470B1238" w14:textId="6EE702D3" w:rsidR="00301F69" w:rsidRPr="00E90D64" w:rsidRDefault="00301F69" w:rsidP="00692D64">
      <w:pPr>
        <w:spacing w:after="120" w:line="360" w:lineRule="auto"/>
        <w:jc w:val="both"/>
        <w:rPr>
          <w:rFonts w:ascii="Arial" w:hAnsi="Arial" w:cs="Arial"/>
          <w:lang w:val="en-GB"/>
        </w:rPr>
      </w:pPr>
      <w:r w:rsidRPr="00E90D64">
        <w:rPr>
          <w:rFonts w:ascii="Arial" w:hAnsi="Arial" w:cs="Arial"/>
          <w:lang w:val="en-GB"/>
        </w:rPr>
        <w:t xml:space="preserve">Madam Chair, </w:t>
      </w:r>
    </w:p>
    <w:p w14:paraId="0EC6BDEC" w14:textId="662A9EDE" w:rsidR="00646BE8" w:rsidRPr="00E90D64" w:rsidRDefault="00301F69" w:rsidP="00692D64">
      <w:pPr>
        <w:spacing w:after="120" w:line="360" w:lineRule="auto"/>
        <w:jc w:val="both"/>
        <w:rPr>
          <w:rFonts w:ascii="Arial" w:hAnsi="Arial" w:cs="Arial"/>
          <w:lang w:val="en-GB"/>
        </w:rPr>
      </w:pPr>
      <w:r w:rsidRPr="00E90D64">
        <w:rPr>
          <w:rFonts w:ascii="Arial" w:hAnsi="Arial" w:cs="Arial"/>
          <w:lang w:val="en-GB"/>
        </w:rPr>
        <w:t xml:space="preserve">Please allow me now to move on to the external dimension of our gender equality policies. </w:t>
      </w:r>
      <w:r w:rsidR="00646BE8" w:rsidRPr="00E90D64">
        <w:rPr>
          <w:rFonts w:ascii="Arial" w:hAnsi="Arial" w:cs="Arial"/>
          <w:lang w:val="en-GB"/>
        </w:rPr>
        <w:t xml:space="preserve">Active promotion of gender equality </w:t>
      </w:r>
      <w:r w:rsidR="00253BF7">
        <w:rPr>
          <w:rFonts w:ascii="Arial" w:hAnsi="Arial" w:cs="Arial"/>
          <w:lang w:val="en-GB"/>
        </w:rPr>
        <w:t>has been</w:t>
      </w:r>
      <w:r w:rsidR="00646BE8" w:rsidRPr="00E90D64">
        <w:rPr>
          <w:rFonts w:ascii="Arial" w:hAnsi="Arial" w:cs="Arial"/>
          <w:lang w:val="en-GB"/>
        </w:rPr>
        <w:t xml:space="preserve"> the priority of the Czech Government </w:t>
      </w:r>
      <w:r w:rsidR="00253BF7">
        <w:rPr>
          <w:rFonts w:ascii="Arial" w:hAnsi="Arial" w:cs="Arial"/>
          <w:lang w:val="en-GB"/>
        </w:rPr>
        <w:t xml:space="preserve">during the period under review </w:t>
      </w:r>
      <w:r w:rsidR="00646BE8" w:rsidRPr="00E90D64">
        <w:rPr>
          <w:rFonts w:ascii="Arial" w:hAnsi="Arial" w:cs="Arial"/>
          <w:lang w:val="en-GB"/>
        </w:rPr>
        <w:t xml:space="preserve">not only </w:t>
      </w:r>
      <w:r w:rsidR="001B50C7" w:rsidRPr="00E90D64">
        <w:rPr>
          <w:rFonts w:ascii="Arial" w:hAnsi="Arial" w:cs="Arial"/>
          <w:lang w:val="en-GB"/>
        </w:rPr>
        <w:t xml:space="preserve">at </w:t>
      </w:r>
      <w:r w:rsidR="00646BE8" w:rsidRPr="00E90D64">
        <w:rPr>
          <w:rFonts w:ascii="Arial" w:hAnsi="Arial" w:cs="Arial"/>
          <w:lang w:val="en-GB"/>
        </w:rPr>
        <w:t xml:space="preserve">the domestic but </w:t>
      </w:r>
      <w:r w:rsidR="001B50C7" w:rsidRPr="00E90D64">
        <w:rPr>
          <w:rFonts w:ascii="Arial" w:hAnsi="Arial" w:cs="Arial"/>
          <w:lang w:val="en-GB"/>
        </w:rPr>
        <w:t xml:space="preserve">at </w:t>
      </w:r>
      <w:r w:rsidR="00646BE8" w:rsidRPr="00E90D64">
        <w:rPr>
          <w:rFonts w:ascii="Arial" w:hAnsi="Arial" w:cs="Arial"/>
          <w:lang w:val="en-GB"/>
        </w:rPr>
        <w:t>the foreign level as well</w:t>
      </w:r>
      <w:r w:rsidR="001B50C7" w:rsidRPr="00E90D64">
        <w:rPr>
          <w:rFonts w:ascii="Arial" w:hAnsi="Arial" w:cs="Arial"/>
          <w:lang w:val="en-GB"/>
        </w:rPr>
        <w:t>.</w:t>
      </w:r>
      <w:r w:rsidR="00646BE8" w:rsidRPr="00E90D64">
        <w:rPr>
          <w:rFonts w:ascii="Arial" w:hAnsi="Arial" w:cs="Arial"/>
          <w:lang w:val="en-GB"/>
        </w:rPr>
        <w:t xml:space="preserve"> This has been embedded in </w:t>
      </w:r>
      <w:r w:rsidR="004B7234" w:rsidRPr="00E90D64">
        <w:rPr>
          <w:rFonts w:ascii="Arial" w:hAnsi="Arial" w:cs="Arial"/>
          <w:lang w:val="en-GB"/>
        </w:rPr>
        <w:t>the</w:t>
      </w:r>
      <w:r w:rsidR="00253BF7">
        <w:rPr>
          <w:rFonts w:ascii="Arial" w:hAnsi="Arial" w:cs="Arial"/>
          <w:lang w:val="en-GB"/>
        </w:rPr>
        <w:t xml:space="preserve"> strategic documents of the Ministry of Foreign Affairs</w:t>
      </w:r>
      <w:r w:rsidR="00646BE8" w:rsidRPr="00E90D64">
        <w:rPr>
          <w:rFonts w:ascii="Arial" w:hAnsi="Arial" w:cs="Arial"/>
          <w:lang w:val="en-GB"/>
        </w:rPr>
        <w:t xml:space="preserve">. </w:t>
      </w:r>
    </w:p>
    <w:p w14:paraId="514C0A95" w14:textId="1E60A1BB" w:rsidR="00A33BD1" w:rsidRPr="007A262D" w:rsidRDefault="00646BE8" w:rsidP="00692D64">
      <w:pPr>
        <w:spacing w:after="120" w:line="360" w:lineRule="auto"/>
        <w:jc w:val="both"/>
        <w:rPr>
          <w:rFonts w:ascii="Arial" w:hAnsi="Arial" w:cs="Arial"/>
          <w:lang w:val="en-GB"/>
        </w:rPr>
      </w:pPr>
      <w:r w:rsidRPr="00E90D64">
        <w:rPr>
          <w:rFonts w:ascii="Arial" w:hAnsi="Arial" w:cs="Arial"/>
          <w:lang w:val="en-GB"/>
        </w:rPr>
        <w:t>Gender mainstreaming</w:t>
      </w:r>
      <w:r w:rsidRPr="007A262D">
        <w:rPr>
          <w:rFonts w:ascii="Arial" w:hAnsi="Arial" w:cs="Arial"/>
          <w:lang w:val="en-GB"/>
        </w:rPr>
        <w:t xml:space="preserve"> belongs to the cross-cutting principles reflected in the</w:t>
      </w:r>
      <w:r w:rsidR="00A05939" w:rsidRPr="007A262D">
        <w:rPr>
          <w:rFonts w:ascii="Arial" w:hAnsi="Arial" w:cs="Arial"/>
          <w:lang w:val="en-GB"/>
        </w:rPr>
        <w:t>se strategic documents</w:t>
      </w:r>
      <w:r w:rsidRPr="007A262D">
        <w:rPr>
          <w:rFonts w:ascii="Arial" w:hAnsi="Arial" w:cs="Arial"/>
          <w:lang w:val="en-GB"/>
        </w:rPr>
        <w:t xml:space="preserve">. We </w:t>
      </w:r>
      <w:r w:rsidR="001B50C7" w:rsidRPr="007A262D">
        <w:rPr>
          <w:rFonts w:ascii="Arial" w:hAnsi="Arial" w:cs="Arial"/>
          <w:lang w:val="en-GB"/>
        </w:rPr>
        <w:t xml:space="preserve">are </w:t>
      </w:r>
      <w:r w:rsidRPr="007A262D">
        <w:rPr>
          <w:rFonts w:ascii="Arial" w:hAnsi="Arial" w:cs="Arial"/>
          <w:lang w:val="en-GB"/>
        </w:rPr>
        <w:t>mak</w:t>
      </w:r>
      <w:r w:rsidR="001B50C7" w:rsidRPr="007A262D">
        <w:rPr>
          <w:rFonts w:ascii="Arial" w:hAnsi="Arial" w:cs="Arial"/>
          <w:lang w:val="en-GB"/>
        </w:rPr>
        <w:t>ing</w:t>
      </w:r>
      <w:r w:rsidRPr="007A262D">
        <w:rPr>
          <w:rFonts w:ascii="Arial" w:hAnsi="Arial" w:cs="Arial"/>
          <w:lang w:val="en-GB"/>
        </w:rPr>
        <w:t xml:space="preserve"> efforts for its </w:t>
      </w:r>
      <w:r w:rsidR="00253BF7">
        <w:rPr>
          <w:rFonts w:ascii="Arial" w:hAnsi="Arial" w:cs="Arial"/>
          <w:lang w:val="en-GB"/>
        </w:rPr>
        <w:t>integration</w:t>
      </w:r>
      <w:r w:rsidRPr="007A262D">
        <w:rPr>
          <w:rFonts w:ascii="Arial" w:hAnsi="Arial" w:cs="Arial"/>
          <w:lang w:val="en-GB"/>
        </w:rPr>
        <w:t xml:space="preserve"> in</w:t>
      </w:r>
      <w:r w:rsidR="00253BF7">
        <w:rPr>
          <w:rFonts w:ascii="Arial" w:hAnsi="Arial" w:cs="Arial"/>
          <w:lang w:val="en-GB"/>
        </w:rPr>
        <w:t>to all</w:t>
      </w:r>
      <w:r w:rsidRPr="007A262D">
        <w:rPr>
          <w:rFonts w:ascii="Arial" w:hAnsi="Arial" w:cs="Arial"/>
          <w:lang w:val="en-GB"/>
        </w:rPr>
        <w:t xml:space="preserve"> programming, implementation</w:t>
      </w:r>
      <w:r w:rsidR="00253BF7">
        <w:rPr>
          <w:rFonts w:ascii="Arial" w:hAnsi="Arial" w:cs="Arial"/>
          <w:lang w:val="en-GB"/>
        </w:rPr>
        <w:t>s</w:t>
      </w:r>
      <w:r w:rsidRPr="007A262D">
        <w:rPr>
          <w:rFonts w:ascii="Arial" w:hAnsi="Arial" w:cs="Arial"/>
          <w:lang w:val="en-GB"/>
        </w:rPr>
        <w:t xml:space="preserve">, monitoring and evaluation of all </w:t>
      </w:r>
      <w:r w:rsidR="00253BF7">
        <w:rPr>
          <w:rFonts w:ascii="Arial" w:hAnsi="Arial" w:cs="Arial"/>
          <w:lang w:val="en-GB"/>
        </w:rPr>
        <w:t xml:space="preserve">humanitarian and </w:t>
      </w:r>
      <w:r w:rsidRPr="007A262D">
        <w:rPr>
          <w:rFonts w:ascii="Arial" w:hAnsi="Arial" w:cs="Arial"/>
          <w:lang w:val="en-GB"/>
        </w:rPr>
        <w:t xml:space="preserve">development projects focused on the achievement of the Sustainable Development Goals. </w:t>
      </w:r>
    </w:p>
    <w:p w14:paraId="36FB2CE4" w14:textId="4E33F9FB" w:rsidR="00B24020" w:rsidRPr="007A262D" w:rsidRDefault="00B24020" w:rsidP="00692D64">
      <w:pPr>
        <w:spacing w:after="120" w:line="360" w:lineRule="auto"/>
        <w:jc w:val="both"/>
        <w:rPr>
          <w:rFonts w:ascii="Arial" w:hAnsi="Arial" w:cs="Arial"/>
          <w:lang w:val="en-GB"/>
        </w:rPr>
      </w:pPr>
      <w:r w:rsidRPr="007A262D">
        <w:rPr>
          <w:rFonts w:ascii="Arial" w:hAnsi="Arial" w:cs="Arial"/>
          <w:lang w:val="en-GB"/>
        </w:rPr>
        <w:lastRenderedPageBreak/>
        <w:t>The National Action Plan for the implementation of UN Security Council Resolution 1325</w:t>
      </w:r>
      <w:r w:rsidR="001B41E9">
        <w:rPr>
          <w:rFonts w:ascii="Arial" w:hAnsi="Arial" w:cs="Arial"/>
          <w:lang w:val="en-GB"/>
        </w:rPr>
        <w:t xml:space="preserve"> is set</w:t>
      </w:r>
      <w:r w:rsidRPr="007A262D">
        <w:rPr>
          <w:rFonts w:ascii="Arial" w:hAnsi="Arial" w:cs="Arial"/>
          <w:lang w:val="en-GB"/>
        </w:rPr>
        <w:t xml:space="preserve"> for </w:t>
      </w:r>
      <w:r w:rsidR="001B41E9">
        <w:rPr>
          <w:rFonts w:ascii="Arial" w:hAnsi="Arial" w:cs="Arial"/>
          <w:lang w:val="en-GB"/>
        </w:rPr>
        <w:t xml:space="preserve">the period of </w:t>
      </w:r>
      <w:r w:rsidRPr="007A262D">
        <w:rPr>
          <w:rFonts w:ascii="Arial" w:hAnsi="Arial" w:cs="Arial"/>
          <w:lang w:val="en-GB"/>
        </w:rPr>
        <w:t>202</w:t>
      </w:r>
      <w:r w:rsidR="001424DD">
        <w:rPr>
          <w:rFonts w:ascii="Arial" w:hAnsi="Arial" w:cs="Arial"/>
          <w:lang w:val="en-GB"/>
        </w:rPr>
        <w:t>6</w:t>
      </w:r>
      <w:r w:rsidRPr="007A262D">
        <w:rPr>
          <w:rFonts w:ascii="Arial" w:hAnsi="Arial" w:cs="Arial"/>
          <w:lang w:val="en-GB"/>
        </w:rPr>
        <w:t>–20</w:t>
      </w:r>
      <w:r w:rsidR="001424DD">
        <w:rPr>
          <w:rFonts w:ascii="Arial" w:hAnsi="Arial" w:cs="Arial"/>
          <w:lang w:val="en-GB"/>
        </w:rPr>
        <w:t>30</w:t>
      </w:r>
      <w:r w:rsidRPr="007A262D">
        <w:rPr>
          <w:rFonts w:ascii="Arial" w:hAnsi="Arial" w:cs="Arial"/>
          <w:lang w:val="en-GB"/>
        </w:rPr>
        <w:t xml:space="preserve"> </w:t>
      </w:r>
      <w:r w:rsidR="001B41E9">
        <w:rPr>
          <w:rFonts w:ascii="Arial" w:hAnsi="Arial" w:cs="Arial"/>
          <w:lang w:val="en-GB"/>
        </w:rPr>
        <w:t xml:space="preserve">and </w:t>
      </w:r>
      <w:r w:rsidRPr="007A262D">
        <w:rPr>
          <w:rFonts w:ascii="Arial" w:hAnsi="Arial" w:cs="Arial"/>
          <w:lang w:val="en-GB"/>
        </w:rPr>
        <w:t xml:space="preserve">focuses on strengthening women’s role in </w:t>
      </w:r>
      <w:r w:rsidR="001B41E9">
        <w:rPr>
          <w:rFonts w:ascii="Arial" w:hAnsi="Arial" w:cs="Arial"/>
          <w:lang w:val="en-GB"/>
        </w:rPr>
        <w:t xml:space="preserve">the area of </w:t>
      </w:r>
      <w:r w:rsidRPr="007A262D">
        <w:rPr>
          <w:rFonts w:ascii="Arial" w:hAnsi="Arial" w:cs="Arial"/>
          <w:lang w:val="en-GB"/>
        </w:rPr>
        <w:t>peace and security. T</w:t>
      </w:r>
      <w:r w:rsidR="001424DD">
        <w:rPr>
          <w:rFonts w:ascii="Arial" w:hAnsi="Arial" w:cs="Arial"/>
          <w:lang w:val="en-GB"/>
        </w:rPr>
        <w:t>his is Czechia’s third document implementing the WPS agenda</w:t>
      </w:r>
      <w:r w:rsidR="001B41E9">
        <w:rPr>
          <w:rFonts w:ascii="Arial" w:hAnsi="Arial" w:cs="Arial"/>
          <w:lang w:val="en-GB"/>
        </w:rPr>
        <w:t>. I</w:t>
      </w:r>
      <w:r w:rsidR="001424DD">
        <w:rPr>
          <w:rFonts w:ascii="Arial" w:hAnsi="Arial" w:cs="Arial"/>
          <w:lang w:val="en-GB"/>
        </w:rPr>
        <w:t>t includes</w:t>
      </w:r>
      <w:r w:rsidRPr="007A262D">
        <w:rPr>
          <w:rFonts w:ascii="Arial" w:hAnsi="Arial" w:cs="Arial"/>
          <w:lang w:val="en-GB"/>
        </w:rPr>
        <w:t xml:space="preserve"> concrete actions through a set of specific objectives and measures, each with clear indicators, timelines, and responsible institutions. All measures are implemented within existing institutional budgets and are monitored through annual reporting and inter-ministerial evaluations.</w:t>
      </w:r>
    </w:p>
    <w:p w14:paraId="091BF86B" w14:textId="617DDB68" w:rsidR="00B24020" w:rsidRPr="007A262D" w:rsidRDefault="00B24020" w:rsidP="00692D64">
      <w:pPr>
        <w:spacing w:after="120" w:line="360" w:lineRule="auto"/>
        <w:jc w:val="both"/>
        <w:rPr>
          <w:rFonts w:ascii="Arial" w:hAnsi="Arial" w:cs="Arial"/>
          <w:lang w:val="en-GB"/>
        </w:rPr>
      </w:pPr>
      <w:r w:rsidRPr="007A262D">
        <w:rPr>
          <w:rFonts w:ascii="Arial" w:hAnsi="Arial" w:cs="Arial"/>
          <w:lang w:val="en-GB"/>
        </w:rPr>
        <w:t>The plan is coordinated by the Ministry of Foreign Affairs and implemented in cooperation with several ministries, civil society organisations, and the academic sector. Civil society played an active role both in drafting the plan and in its implementation and evaluation, ensuring broad participation and accountability throughout the process.</w:t>
      </w:r>
    </w:p>
    <w:p w14:paraId="0E954EE2" w14:textId="00A2173C" w:rsidR="004A687E" w:rsidRPr="007A262D" w:rsidRDefault="00EE6EB1" w:rsidP="00692D64">
      <w:pPr>
        <w:spacing w:after="120" w:line="360" w:lineRule="auto"/>
        <w:jc w:val="both"/>
        <w:rPr>
          <w:rFonts w:ascii="Arial" w:hAnsi="Arial" w:cs="Arial"/>
          <w:lang w:val="en-GB"/>
        </w:rPr>
      </w:pPr>
      <w:r w:rsidRPr="007A262D">
        <w:rPr>
          <w:rFonts w:ascii="Arial" w:hAnsi="Arial" w:cs="Arial"/>
          <w:lang w:val="en-GB"/>
        </w:rPr>
        <w:t>Madam</w:t>
      </w:r>
      <w:r w:rsidR="008A3628" w:rsidRPr="007A262D">
        <w:rPr>
          <w:rFonts w:ascii="Arial" w:hAnsi="Arial" w:cs="Arial"/>
          <w:lang w:val="en-GB"/>
        </w:rPr>
        <w:t xml:space="preserve"> Chair, </w:t>
      </w:r>
    </w:p>
    <w:p w14:paraId="2A6FA131" w14:textId="65C21030" w:rsidR="00CE63E8" w:rsidRPr="007A262D" w:rsidRDefault="00CE63E8" w:rsidP="00692D64">
      <w:pPr>
        <w:spacing w:after="120" w:line="360" w:lineRule="auto"/>
        <w:jc w:val="both"/>
        <w:rPr>
          <w:rFonts w:ascii="Arial" w:hAnsi="Arial" w:cs="Arial"/>
          <w:lang w:val="en-GB"/>
        </w:rPr>
      </w:pPr>
      <w:r w:rsidRPr="007A262D">
        <w:rPr>
          <w:rFonts w:ascii="Arial" w:hAnsi="Arial" w:cs="Arial"/>
          <w:lang w:val="en-GB"/>
        </w:rPr>
        <w:t>To sum up, the Czech Government has recently undertaken a number of specific and ambitious measures to improve women</w:t>
      </w:r>
      <w:r w:rsidR="00911E15">
        <w:rPr>
          <w:rFonts w:ascii="Arial" w:hAnsi="Arial" w:cs="Arial"/>
          <w:lang w:val="en-GB"/>
        </w:rPr>
        <w:t>’</w:t>
      </w:r>
      <w:r w:rsidRPr="007A262D">
        <w:rPr>
          <w:rFonts w:ascii="Arial" w:hAnsi="Arial" w:cs="Arial"/>
          <w:lang w:val="en-GB"/>
        </w:rPr>
        <w:t xml:space="preserve">s rights and gender equality in our </w:t>
      </w:r>
      <w:r w:rsidR="00B24020" w:rsidRPr="007A262D">
        <w:rPr>
          <w:rFonts w:ascii="Arial" w:hAnsi="Arial" w:cs="Arial"/>
          <w:lang w:val="en-GB"/>
        </w:rPr>
        <w:t>country.</w:t>
      </w:r>
      <w:r w:rsidRPr="007A262D">
        <w:rPr>
          <w:rFonts w:ascii="Arial" w:hAnsi="Arial" w:cs="Arial"/>
          <w:lang w:val="en-GB"/>
        </w:rPr>
        <w:t xml:space="preserve"> However, a number of challenges still remain ahead of us. Women in Czech</w:t>
      </w:r>
      <w:r w:rsidR="00F81C37" w:rsidRPr="007A262D">
        <w:rPr>
          <w:rFonts w:ascii="Arial" w:hAnsi="Arial" w:cs="Arial"/>
          <w:lang w:val="en-GB"/>
        </w:rPr>
        <w:t xml:space="preserve">ia </w:t>
      </w:r>
      <w:r w:rsidRPr="007A262D">
        <w:rPr>
          <w:rFonts w:ascii="Arial" w:hAnsi="Arial" w:cs="Arial"/>
          <w:lang w:val="en-GB"/>
        </w:rPr>
        <w:t xml:space="preserve">earn around 18% less than men, continue to be under-represented in politics and decision-making positions, face a lack of child-care facilities and </w:t>
      </w:r>
      <w:r w:rsidR="00911E15" w:rsidRPr="00911E15">
        <w:rPr>
          <w:rFonts w:ascii="Arial" w:hAnsi="Arial" w:cs="Arial"/>
          <w:lang w:val="en-GB"/>
        </w:rPr>
        <w:t>are disproportionately</w:t>
      </w:r>
      <w:r w:rsidR="00911E15">
        <w:rPr>
          <w:rFonts w:ascii="Arial" w:hAnsi="Arial" w:cs="Arial"/>
          <w:lang w:val="en-GB"/>
        </w:rPr>
        <w:t xml:space="preserve"> </w:t>
      </w:r>
      <w:r w:rsidRPr="007A262D">
        <w:rPr>
          <w:rFonts w:ascii="Arial" w:hAnsi="Arial" w:cs="Arial"/>
          <w:lang w:val="en-GB"/>
        </w:rPr>
        <w:t xml:space="preserve">victims of gender-based violence. The Czech Government is aware of these remaining gaps and plans to continue in its efforts to achieve gender equality and to empower women. Furthermore, we will continue to focus on women facing </w:t>
      </w:r>
      <w:r w:rsidR="002A4D0F">
        <w:rPr>
          <w:rFonts w:ascii="Arial" w:hAnsi="Arial" w:cs="Arial"/>
          <w:lang w:val="en-GB"/>
        </w:rPr>
        <w:t xml:space="preserve">intersecting and </w:t>
      </w:r>
      <w:r w:rsidRPr="007A262D">
        <w:rPr>
          <w:rFonts w:ascii="Arial" w:hAnsi="Arial" w:cs="Arial"/>
          <w:lang w:val="en-GB"/>
        </w:rPr>
        <w:t>multiple</w:t>
      </w:r>
      <w:r w:rsidR="002A4D0F">
        <w:rPr>
          <w:rFonts w:ascii="Arial" w:hAnsi="Arial" w:cs="Arial"/>
          <w:lang w:val="en-GB"/>
        </w:rPr>
        <w:t xml:space="preserve"> forms of</w:t>
      </w:r>
      <w:r w:rsidRPr="007A262D">
        <w:rPr>
          <w:rFonts w:ascii="Arial" w:hAnsi="Arial" w:cs="Arial"/>
          <w:lang w:val="en-GB"/>
        </w:rPr>
        <w:t xml:space="preserve"> disadvantage. </w:t>
      </w:r>
    </w:p>
    <w:p w14:paraId="4677B283" w14:textId="24C6102A" w:rsidR="00646BE8" w:rsidRPr="007A262D" w:rsidRDefault="00646BE8" w:rsidP="00692D64">
      <w:pPr>
        <w:spacing w:after="120" w:line="360" w:lineRule="auto"/>
        <w:jc w:val="both"/>
        <w:rPr>
          <w:rFonts w:ascii="Arial" w:hAnsi="Arial" w:cs="Arial"/>
          <w:lang w:val="en-GB"/>
        </w:rPr>
      </w:pPr>
      <w:r w:rsidRPr="007A262D">
        <w:rPr>
          <w:rFonts w:ascii="Arial" w:hAnsi="Arial" w:cs="Arial"/>
          <w:lang w:val="en-GB"/>
        </w:rPr>
        <w:t>As I noted at the beginning of my address, constructive dialogue with the Committee is a</w:t>
      </w:r>
      <w:r w:rsidR="009C1E56" w:rsidRPr="007A262D">
        <w:rPr>
          <w:rFonts w:ascii="Arial" w:hAnsi="Arial" w:cs="Arial"/>
          <w:lang w:val="en-GB"/>
        </w:rPr>
        <w:t> </w:t>
      </w:r>
      <w:r w:rsidRPr="007A262D">
        <w:rPr>
          <w:rFonts w:ascii="Arial" w:hAnsi="Arial" w:cs="Arial"/>
          <w:lang w:val="en-GB"/>
        </w:rPr>
        <w:t>matter of great importance to us, and therefore we will be pleased to answer any questions the Committee may have.</w:t>
      </w:r>
    </w:p>
    <w:p w14:paraId="493A5701" w14:textId="202FFD1D" w:rsidR="00646BE8" w:rsidRPr="007A262D" w:rsidRDefault="00646BE8" w:rsidP="00692D64">
      <w:pPr>
        <w:spacing w:after="120" w:line="360" w:lineRule="auto"/>
        <w:jc w:val="both"/>
        <w:rPr>
          <w:rFonts w:ascii="Arial" w:hAnsi="Arial" w:cs="Arial"/>
          <w:lang w:val="en-GB"/>
        </w:rPr>
      </w:pPr>
      <w:r w:rsidRPr="007A262D">
        <w:rPr>
          <w:rFonts w:ascii="Arial" w:hAnsi="Arial" w:cs="Arial"/>
          <w:lang w:val="en-GB"/>
        </w:rPr>
        <w:t>To close, I would like to stress that Czech</w:t>
      </w:r>
      <w:r w:rsidR="00F81C37" w:rsidRPr="007A262D">
        <w:rPr>
          <w:rFonts w:ascii="Arial" w:hAnsi="Arial" w:cs="Arial"/>
          <w:lang w:val="en-GB"/>
        </w:rPr>
        <w:t xml:space="preserve">ia </w:t>
      </w:r>
      <w:r w:rsidRPr="007A262D">
        <w:rPr>
          <w:rFonts w:ascii="Arial" w:hAnsi="Arial" w:cs="Arial"/>
          <w:lang w:val="en-GB"/>
        </w:rPr>
        <w:t>remains determined to comply with its commitments under the Convention and to remain an active player in promoting women</w:t>
      </w:r>
      <w:r w:rsidR="002A4D0F">
        <w:rPr>
          <w:rFonts w:ascii="Arial" w:hAnsi="Arial" w:cs="Arial"/>
          <w:lang w:val="en-GB"/>
        </w:rPr>
        <w:t>’</w:t>
      </w:r>
      <w:r w:rsidRPr="007A262D">
        <w:rPr>
          <w:rFonts w:ascii="Arial" w:hAnsi="Arial" w:cs="Arial"/>
          <w:lang w:val="en-GB"/>
        </w:rPr>
        <w:t>s rights at national and international level.</w:t>
      </w:r>
      <w:r w:rsidR="00F64984" w:rsidRPr="007A262D">
        <w:rPr>
          <w:rFonts w:ascii="Arial" w:hAnsi="Arial" w:cs="Arial"/>
          <w:lang w:val="en-GB"/>
        </w:rPr>
        <w:t xml:space="preserve"> </w:t>
      </w:r>
    </w:p>
    <w:p w14:paraId="61222C2A" w14:textId="19430D28" w:rsidR="00AA3DA5" w:rsidRPr="007A262D" w:rsidRDefault="008A3628" w:rsidP="00692D64">
      <w:pPr>
        <w:spacing w:after="120" w:line="360" w:lineRule="auto"/>
        <w:jc w:val="both"/>
        <w:rPr>
          <w:rFonts w:ascii="Arial" w:hAnsi="Arial" w:cs="Arial"/>
          <w:lang w:val="en-GB"/>
        </w:rPr>
      </w:pPr>
      <w:r w:rsidRPr="007A262D">
        <w:rPr>
          <w:rFonts w:ascii="Arial" w:hAnsi="Arial" w:cs="Arial"/>
          <w:lang w:val="en-GB"/>
        </w:rPr>
        <w:t>Thank you for your attention.</w:t>
      </w:r>
    </w:p>
    <w:sectPr w:rsidR="00AA3DA5" w:rsidRPr="007A262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9D605" w14:textId="77777777" w:rsidR="00F871FC" w:rsidRDefault="00F871FC" w:rsidP="00CE7653">
      <w:pPr>
        <w:spacing w:after="0" w:line="240" w:lineRule="auto"/>
      </w:pPr>
      <w:r>
        <w:separator/>
      </w:r>
    </w:p>
  </w:endnote>
  <w:endnote w:type="continuationSeparator" w:id="0">
    <w:p w14:paraId="714266C7" w14:textId="77777777" w:rsidR="00F871FC" w:rsidRDefault="00F871FC" w:rsidP="00CE7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333114539"/>
      <w:docPartObj>
        <w:docPartGallery w:val="Page Numbers (Bottom of Page)"/>
        <w:docPartUnique/>
      </w:docPartObj>
    </w:sdtPr>
    <w:sdtEndPr/>
    <w:sdtContent>
      <w:p w14:paraId="7699AA0E" w14:textId="77777777" w:rsidR="008F438B" w:rsidRPr="00CE7653" w:rsidRDefault="008F438B">
        <w:pPr>
          <w:pStyle w:val="Zpat"/>
          <w:jc w:val="center"/>
          <w:rPr>
            <w:rFonts w:ascii="Arial" w:hAnsi="Arial" w:cs="Arial"/>
          </w:rPr>
        </w:pPr>
        <w:r w:rsidRPr="00CE7653">
          <w:rPr>
            <w:rFonts w:ascii="Arial" w:hAnsi="Arial" w:cs="Arial"/>
          </w:rPr>
          <w:fldChar w:fldCharType="begin"/>
        </w:r>
        <w:r w:rsidRPr="00CE7653">
          <w:rPr>
            <w:rFonts w:ascii="Arial" w:hAnsi="Arial" w:cs="Arial"/>
          </w:rPr>
          <w:instrText>PAGE   \* MERGEFORMAT</w:instrText>
        </w:r>
        <w:r w:rsidRPr="00CE7653">
          <w:rPr>
            <w:rFonts w:ascii="Arial" w:hAnsi="Arial" w:cs="Arial"/>
          </w:rPr>
          <w:fldChar w:fldCharType="separate"/>
        </w:r>
        <w:r w:rsidR="00622CB2">
          <w:rPr>
            <w:rFonts w:ascii="Arial" w:hAnsi="Arial" w:cs="Arial"/>
            <w:noProof/>
          </w:rPr>
          <w:t>1</w:t>
        </w:r>
        <w:r w:rsidRPr="00CE7653">
          <w:rPr>
            <w:rFonts w:ascii="Arial" w:hAnsi="Arial" w:cs="Arial"/>
          </w:rPr>
          <w:fldChar w:fldCharType="end"/>
        </w:r>
      </w:p>
    </w:sdtContent>
  </w:sdt>
  <w:p w14:paraId="001DC437" w14:textId="77777777" w:rsidR="008F438B" w:rsidRPr="00CE7653" w:rsidRDefault="008F438B">
    <w:pPr>
      <w:pStyle w:val="Zpat"/>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5AF05" w14:textId="77777777" w:rsidR="00F871FC" w:rsidRDefault="00F871FC" w:rsidP="00CE7653">
      <w:pPr>
        <w:spacing w:after="0" w:line="240" w:lineRule="auto"/>
      </w:pPr>
      <w:r>
        <w:separator/>
      </w:r>
    </w:p>
  </w:footnote>
  <w:footnote w:type="continuationSeparator" w:id="0">
    <w:p w14:paraId="2450FDCF" w14:textId="77777777" w:rsidR="00F871FC" w:rsidRDefault="00F871FC" w:rsidP="00CE7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354C4"/>
    <w:multiLevelType w:val="hybridMultilevel"/>
    <w:tmpl w:val="FB8E136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5E40B5A"/>
    <w:multiLevelType w:val="hybridMultilevel"/>
    <w:tmpl w:val="3A4AAD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4D173CA1"/>
    <w:multiLevelType w:val="hybridMultilevel"/>
    <w:tmpl w:val="373C45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3B71FBE"/>
    <w:multiLevelType w:val="hybridMultilevel"/>
    <w:tmpl w:val="F0C448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18B339E"/>
    <w:multiLevelType w:val="multilevel"/>
    <w:tmpl w:val="E99A5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282C92"/>
    <w:multiLevelType w:val="hybridMultilevel"/>
    <w:tmpl w:val="4C582B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001545985">
    <w:abstractNumId w:val="3"/>
  </w:num>
  <w:num w:numId="2" w16cid:durableId="1640767410">
    <w:abstractNumId w:val="0"/>
  </w:num>
  <w:num w:numId="3" w16cid:durableId="248319038">
    <w:abstractNumId w:val="1"/>
  </w:num>
  <w:num w:numId="4" w16cid:durableId="1827353301">
    <w:abstractNumId w:val="2"/>
  </w:num>
  <w:num w:numId="5" w16cid:durableId="383720620">
    <w:abstractNumId w:val="5"/>
  </w:num>
  <w:num w:numId="6" w16cid:durableId="503525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352"/>
    <w:rsid w:val="00003608"/>
    <w:rsid w:val="00003D98"/>
    <w:rsid w:val="00004239"/>
    <w:rsid w:val="00007A13"/>
    <w:rsid w:val="00023719"/>
    <w:rsid w:val="000304DD"/>
    <w:rsid w:val="00030742"/>
    <w:rsid w:val="0003367B"/>
    <w:rsid w:val="00034D5F"/>
    <w:rsid w:val="00035EDA"/>
    <w:rsid w:val="0003620E"/>
    <w:rsid w:val="000363B3"/>
    <w:rsid w:val="00057CC4"/>
    <w:rsid w:val="00060010"/>
    <w:rsid w:val="0006134E"/>
    <w:rsid w:val="000616E1"/>
    <w:rsid w:val="0006594E"/>
    <w:rsid w:val="00072C31"/>
    <w:rsid w:val="00073EDE"/>
    <w:rsid w:val="00085F08"/>
    <w:rsid w:val="000863BA"/>
    <w:rsid w:val="000971EE"/>
    <w:rsid w:val="000B09CD"/>
    <w:rsid w:val="000C4B45"/>
    <w:rsid w:val="000D4EEE"/>
    <w:rsid w:val="000E5EF1"/>
    <w:rsid w:val="000F4284"/>
    <w:rsid w:val="000F5D90"/>
    <w:rsid w:val="000F71F9"/>
    <w:rsid w:val="000F744D"/>
    <w:rsid w:val="001141AD"/>
    <w:rsid w:val="001211C1"/>
    <w:rsid w:val="00132187"/>
    <w:rsid w:val="001424DD"/>
    <w:rsid w:val="00142C45"/>
    <w:rsid w:val="00162692"/>
    <w:rsid w:val="00163D82"/>
    <w:rsid w:val="001664CF"/>
    <w:rsid w:val="001675ED"/>
    <w:rsid w:val="00176412"/>
    <w:rsid w:val="0019042B"/>
    <w:rsid w:val="001B1CEA"/>
    <w:rsid w:val="001B41E9"/>
    <w:rsid w:val="001B50C7"/>
    <w:rsid w:val="001C394F"/>
    <w:rsid w:val="001C7BB9"/>
    <w:rsid w:val="001D10BC"/>
    <w:rsid w:val="001E3DA3"/>
    <w:rsid w:val="001F0348"/>
    <w:rsid w:val="001F206A"/>
    <w:rsid w:val="001F2BC3"/>
    <w:rsid w:val="00202F95"/>
    <w:rsid w:val="00205807"/>
    <w:rsid w:val="00205B9B"/>
    <w:rsid w:val="00214C39"/>
    <w:rsid w:val="00223D80"/>
    <w:rsid w:val="002277F4"/>
    <w:rsid w:val="002370DF"/>
    <w:rsid w:val="002522CC"/>
    <w:rsid w:val="002539FA"/>
    <w:rsid w:val="00253BF7"/>
    <w:rsid w:val="00262EBB"/>
    <w:rsid w:val="00267216"/>
    <w:rsid w:val="002742D3"/>
    <w:rsid w:val="002809E6"/>
    <w:rsid w:val="002934CE"/>
    <w:rsid w:val="002A4D0F"/>
    <w:rsid w:val="002A7F42"/>
    <w:rsid w:val="002B1049"/>
    <w:rsid w:val="002B676D"/>
    <w:rsid w:val="002C05F0"/>
    <w:rsid w:val="002C4566"/>
    <w:rsid w:val="002D165D"/>
    <w:rsid w:val="002D34FC"/>
    <w:rsid w:val="002D72F3"/>
    <w:rsid w:val="003019F1"/>
    <w:rsid w:val="00301F69"/>
    <w:rsid w:val="00302A0A"/>
    <w:rsid w:val="00310144"/>
    <w:rsid w:val="00337792"/>
    <w:rsid w:val="00345AD8"/>
    <w:rsid w:val="003479CF"/>
    <w:rsid w:val="00353D4E"/>
    <w:rsid w:val="00362C0E"/>
    <w:rsid w:val="0037633B"/>
    <w:rsid w:val="00394ACD"/>
    <w:rsid w:val="003A3D99"/>
    <w:rsid w:val="003B06AC"/>
    <w:rsid w:val="003B5D75"/>
    <w:rsid w:val="003C12EA"/>
    <w:rsid w:val="003C160F"/>
    <w:rsid w:val="003D09E5"/>
    <w:rsid w:val="00402330"/>
    <w:rsid w:val="004068A1"/>
    <w:rsid w:val="00407B15"/>
    <w:rsid w:val="004100E6"/>
    <w:rsid w:val="0041118A"/>
    <w:rsid w:val="00412681"/>
    <w:rsid w:val="00412CBB"/>
    <w:rsid w:val="00421746"/>
    <w:rsid w:val="0043249B"/>
    <w:rsid w:val="00433AEC"/>
    <w:rsid w:val="00444B7C"/>
    <w:rsid w:val="00450224"/>
    <w:rsid w:val="00450642"/>
    <w:rsid w:val="004545CF"/>
    <w:rsid w:val="00474328"/>
    <w:rsid w:val="004759BA"/>
    <w:rsid w:val="00481867"/>
    <w:rsid w:val="004A2DEC"/>
    <w:rsid w:val="004A3D5F"/>
    <w:rsid w:val="004A687E"/>
    <w:rsid w:val="004B45C1"/>
    <w:rsid w:val="004B53C0"/>
    <w:rsid w:val="004B7234"/>
    <w:rsid w:val="004C489D"/>
    <w:rsid w:val="004E197B"/>
    <w:rsid w:val="004E2B67"/>
    <w:rsid w:val="004E30B4"/>
    <w:rsid w:val="00505498"/>
    <w:rsid w:val="00510DF2"/>
    <w:rsid w:val="0051715F"/>
    <w:rsid w:val="005177AC"/>
    <w:rsid w:val="005442D8"/>
    <w:rsid w:val="00545BF1"/>
    <w:rsid w:val="00562D1E"/>
    <w:rsid w:val="00577A4A"/>
    <w:rsid w:val="005813CC"/>
    <w:rsid w:val="00583BF2"/>
    <w:rsid w:val="00591F58"/>
    <w:rsid w:val="00597BFC"/>
    <w:rsid w:val="00597D22"/>
    <w:rsid w:val="00597DD0"/>
    <w:rsid w:val="005A232F"/>
    <w:rsid w:val="005B0A31"/>
    <w:rsid w:val="005B4066"/>
    <w:rsid w:val="005B493C"/>
    <w:rsid w:val="005B5083"/>
    <w:rsid w:val="005C711B"/>
    <w:rsid w:val="005D4E94"/>
    <w:rsid w:val="005E0033"/>
    <w:rsid w:val="005E1C7A"/>
    <w:rsid w:val="005E1DF8"/>
    <w:rsid w:val="005E6839"/>
    <w:rsid w:val="005F03A5"/>
    <w:rsid w:val="005F51DA"/>
    <w:rsid w:val="005F5605"/>
    <w:rsid w:val="005F6C39"/>
    <w:rsid w:val="00602FAD"/>
    <w:rsid w:val="006036EE"/>
    <w:rsid w:val="006079C7"/>
    <w:rsid w:val="00611118"/>
    <w:rsid w:val="006124F8"/>
    <w:rsid w:val="0061327F"/>
    <w:rsid w:val="00622CB2"/>
    <w:rsid w:val="00625A11"/>
    <w:rsid w:val="00627D22"/>
    <w:rsid w:val="00630F89"/>
    <w:rsid w:val="006340CE"/>
    <w:rsid w:val="00646BE8"/>
    <w:rsid w:val="00650203"/>
    <w:rsid w:val="00660954"/>
    <w:rsid w:val="006756C1"/>
    <w:rsid w:val="00680C8B"/>
    <w:rsid w:val="0068542C"/>
    <w:rsid w:val="006875F0"/>
    <w:rsid w:val="00692D64"/>
    <w:rsid w:val="006A037E"/>
    <w:rsid w:val="006A0941"/>
    <w:rsid w:val="006A38E9"/>
    <w:rsid w:val="006A4ACE"/>
    <w:rsid w:val="006A5D18"/>
    <w:rsid w:val="006B1D79"/>
    <w:rsid w:val="006B3EBC"/>
    <w:rsid w:val="006B40B5"/>
    <w:rsid w:val="006D00D3"/>
    <w:rsid w:val="006D1922"/>
    <w:rsid w:val="006E6D96"/>
    <w:rsid w:val="00705E21"/>
    <w:rsid w:val="00707255"/>
    <w:rsid w:val="00714BC5"/>
    <w:rsid w:val="00720A5F"/>
    <w:rsid w:val="00731FAE"/>
    <w:rsid w:val="00735E9B"/>
    <w:rsid w:val="007479FB"/>
    <w:rsid w:val="00763644"/>
    <w:rsid w:val="00766EA8"/>
    <w:rsid w:val="007738D8"/>
    <w:rsid w:val="00786F83"/>
    <w:rsid w:val="007920A5"/>
    <w:rsid w:val="007930C3"/>
    <w:rsid w:val="00795BF5"/>
    <w:rsid w:val="0079689A"/>
    <w:rsid w:val="007A262D"/>
    <w:rsid w:val="007A37B6"/>
    <w:rsid w:val="007A597B"/>
    <w:rsid w:val="007B218F"/>
    <w:rsid w:val="007C7000"/>
    <w:rsid w:val="007D24BE"/>
    <w:rsid w:val="007D7925"/>
    <w:rsid w:val="007E1550"/>
    <w:rsid w:val="007E356C"/>
    <w:rsid w:val="007F7576"/>
    <w:rsid w:val="0080513C"/>
    <w:rsid w:val="0080672A"/>
    <w:rsid w:val="00814407"/>
    <w:rsid w:val="0083078B"/>
    <w:rsid w:val="00831791"/>
    <w:rsid w:val="0083386B"/>
    <w:rsid w:val="00841C5E"/>
    <w:rsid w:val="00861929"/>
    <w:rsid w:val="00864AE1"/>
    <w:rsid w:val="008671CA"/>
    <w:rsid w:val="00886E93"/>
    <w:rsid w:val="0089064A"/>
    <w:rsid w:val="008937DA"/>
    <w:rsid w:val="008937EB"/>
    <w:rsid w:val="008A3628"/>
    <w:rsid w:val="008A595B"/>
    <w:rsid w:val="008B1236"/>
    <w:rsid w:val="008C19FD"/>
    <w:rsid w:val="008C2391"/>
    <w:rsid w:val="008D4FF8"/>
    <w:rsid w:val="008E7609"/>
    <w:rsid w:val="008F438B"/>
    <w:rsid w:val="009020D6"/>
    <w:rsid w:val="00910EE7"/>
    <w:rsid w:val="00911E15"/>
    <w:rsid w:val="00912620"/>
    <w:rsid w:val="00916914"/>
    <w:rsid w:val="00923451"/>
    <w:rsid w:val="00924141"/>
    <w:rsid w:val="009243E2"/>
    <w:rsid w:val="00926B11"/>
    <w:rsid w:val="00944ADC"/>
    <w:rsid w:val="00964603"/>
    <w:rsid w:val="009676B4"/>
    <w:rsid w:val="00967DB6"/>
    <w:rsid w:val="00973FBA"/>
    <w:rsid w:val="00987143"/>
    <w:rsid w:val="00992125"/>
    <w:rsid w:val="009A0728"/>
    <w:rsid w:val="009A563E"/>
    <w:rsid w:val="009B40B8"/>
    <w:rsid w:val="009B5428"/>
    <w:rsid w:val="009C1E56"/>
    <w:rsid w:val="009D5405"/>
    <w:rsid w:val="009E3E33"/>
    <w:rsid w:val="009E4377"/>
    <w:rsid w:val="009F1B73"/>
    <w:rsid w:val="00A05939"/>
    <w:rsid w:val="00A131AB"/>
    <w:rsid w:val="00A261D6"/>
    <w:rsid w:val="00A33BD1"/>
    <w:rsid w:val="00A44FEC"/>
    <w:rsid w:val="00A47217"/>
    <w:rsid w:val="00A74F7C"/>
    <w:rsid w:val="00A76EBA"/>
    <w:rsid w:val="00A804F8"/>
    <w:rsid w:val="00A85024"/>
    <w:rsid w:val="00A86D1E"/>
    <w:rsid w:val="00A86E37"/>
    <w:rsid w:val="00A92334"/>
    <w:rsid w:val="00A97125"/>
    <w:rsid w:val="00AA3DA5"/>
    <w:rsid w:val="00AA6029"/>
    <w:rsid w:val="00AA68FB"/>
    <w:rsid w:val="00AB0602"/>
    <w:rsid w:val="00AB1B60"/>
    <w:rsid w:val="00AC05C4"/>
    <w:rsid w:val="00AC15E1"/>
    <w:rsid w:val="00AC578B"/>
    <w:rsid w:val="00AC66C5"/>
    <w:rsid w:val="00AD465A"/>
    <w:rsid w:val="00AD6FB6"/>
    <w:rsid w:val="00AE2D7C"/>
    <w:rsid w:val="00AE4651"/>
    <w:rsid w:val="00AE6503"/>
    <w:rsid w:val="00AF00CB"/>
    <w:rsid w:val="00AF4BB4"/>
    <w:rsid w:val="00AF4FA9"/>
    <w:rsid w:val="00B02062"/>
    <w:rsid w:val="00B11B07"/>
    <w:rsid w:val="00B15D47"/>
    <w:rsid w:val="00B16DC6"/>
    <w:rsid w:val="00B24020"/>
    <w:rsid w:val="00B2460F"/>
    <w:rsid w:val="00B33CFB"/>
    <w:rsid w:val="00B35CC6"/>
    <w:rsid w:val="00B36D39"/>
    <w:rsid w:val="00B427BF"/>
    <w:rsid w:val="00B43CD1"/>
    <w:rsid w:val="00B44EFA"/>
    <w:rsid w:val="00B51B45"/>
    <w:rsid w:val="00B80D07"/>
    <w:rsid w:val="00B852C5"/>
    <w:rsid w:val="00B85622"/>
    <w:rsid w:val="00B93295"/>
    <w:rsid w:val="00B94282"/>
    <w:rsid w:val="00BB0C13"/>
    <w:rsid w:val="00BC1387"/>
    <w:rsid w:val="00BD396E"/>
    <w:rsid w:val="00BD3DAA"/>
    <w:rsid w:val="00BD3EAB"/>
    <w:rsid w:val="00BD41E7"/>
    <w:rsid w:val="00BD6EC4"/>
    <w:rsid w:val="00BD7B9C"/>
    <w:rsid w:val="00BE0CD7"/>
    <w:rsid w:val="00BE13CC"/>
    <w:rsid w:val="00BF3DB3"/>
    <w:rsid w:val="00C1303B"/>
    <w:rsid w:val="00C210D1"/>
    <w:rsid w:val="00C3202C"/>
    <w:rsid w:val="00C34174"/>
    <w:rsid w:val="00C434D2"/>
    <w:rsid w:val="00C46F51"/>
    <w:rsid w:val="00C54071"/>
    <w:rsid w:val="00C547E9"/>
    <w:rsid w:val="00C6623C"/>
    <w:rsid w:val="00C673E5"/>
    <w:rsid w:val="00C71E33"/>
    <w:rsid w:val="00C951CA"/>
    <w:rsid w:val="00C9661D"/>
    <w:rsid w:val="00CA6F9A"/>
    <w:rsid w:val="00CC0819"/>
    <w:rsid w:val="00CC676A"/>
    <w:rsid w:val="00CC69F4"/>
    <w:rsid w:val="00CD02C4"/>
    <w:rsid w:val="00CE63E8"/>
    <w:rsid w:val="00CE7653"/>
    <w:rsid w:val="00CF4816"/>
    <w:rsid w:val="00D0692D"/>
    <w:rsid w:val="00D228C3"/>
    <w:rsid w:val="00D365B1"/>
    <w:rsid w:val="00D443EA"/>
    <w:rsid w:val="00D45A90"/>
    <w:rsid w:val="00D46721"/>
    <w:rsid w:val="00D579EA"/>
    <w:rsid w:val="00D64BAD"/>
    <w:rsid w:val="00D65472"/>
    <w:rsid w:val="00D727E1"/>
    <w:rsid w:val="00D74949"/>
    <w:rsid w:val="00D80179"/>
    <w:rsid w:val="00D8222A"/>
    <w:rsid w:val="00DB3E05"/>
    <w:rsid w:val="00DB4F1A"/>
    <w:rsid w:val="00DB6871"/>
    <w:rsid w:val="00DD37CB"/>
    <w:rsid w:val="00DD6E49"/>
    <w:rsid w:val="00DE1646"/>
    <w:rsid w:val="00DE4F46"/>
    <w:rsid w:val="00DE6398"/>
    <w:rsid w:val="00DF4E95"/>
    <w:rsid w:val="00E00603"/>
    <w:rsid w:val="00E00852"/>
    <w:rsid w:val="00E010F0"/>
    <w:rsid w:val="00E06993"/>
    <w:rsid w:val="00E11F43"/>
    <w:rsid w:val="00E240BF"/>
    <w:rsid w:val="00E32362"/>
    <w:rsid w:val="00E37BBF"/>
    <w:rsid w:val="00E4231F"/>
    <w:rsid w:val="00E42393"/>
    <w:rsid w:val="00E4655D"/>
    <w:rsid w:val="00E47718"/>
    <w:rsid w:val="00E71EAF"/>
    <w:rsid w:val="00E74A2D"/>
    <w:rsid w:val="00E761A1"/>
    <w:rsid w:val="00E834B2"/>
    <w:rsid w:val="00E90D64"/>
    <w:rsid w:val="00E929C2"/>
    <w:rsid w:val="00E938ED"/>
    <w:rsid w:val="00E970B9"/>
    <w:rsid w:val="00E97D6C"/>
    <w:rsid w:val="00EA06CC"/>
    <w:rsid w:val="00EA6120"/>
    <w:rsid w:val="00EB34DA"/>
    <w:rsid w:val="00ED3170"/>
    <w:rsid w:val="00EE36CB"/>
    <w:rsid w:val="00EE6EB1"/>
    <w:rsid w:val="00EE713C"/>
    <w:rsid w:val="00F0406A"/>
    <w:rsid w:val="00F17364"/>
    <w:rsid w:val="00F24EB8"/>
    <w:rsid w:val="00F365FC"/>
    <w:rsid w:val="00F471EE"/>
    <w:rsid w:val="00F54535"/>
    <w:rsid w:val="00F64984"/>
    <w:rsid w:val="00F65601"/>
    <w:rsid w:val="00F706FD"/>
    <w:rsid w:val="00F72F6D"/>
    <w:rsid w:val="00F81C37"/>
    <w:rsid w:val="00F871FC"/>
    <w:rsid w:val="00F92DCA"/>
    <w:rsid w:val="00FA4EAC"/>
    <w:rsid w:val="00FA6B6F"/>
    <w:rsid w:val="00FB0B5A"/>
    <w:rsid w:val="00FB7ADD"/>
    <w:rsid w:val="00FC43CA"/>
    <w:rsid w:val="00FC4952"/>
    <w:rsid w:val="00FC6352"/>
    <w:rsid w:val="00FD0235"/>
    <w:rsid w:val="00FD3BF3"/>
    <w:rsid w:val="00FD3D2E"/>
    <w:rsid w:val="00FF6D64"/>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07BD1C"/>
  <w15:docId w15:val="{1FA81E08-E79E-4E47-9CDF-ECDA93B5F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B72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E765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E7653"/>
  </w:style>
  <w:style w:type="paragraph" w:styleId="Zpat">
    <w:name w:val="footer"/>
    <w:basedOn w:val="Normln"/>
    <w:link w:val="ZpatChar"/>
    <w:uiPriority w:val="99"/>
    <w:unhideWhenUsed/>
    <w:rsid w:val="00CE7653"/>
    <w:pPr>
      <w:tabs>
        <w:tab w:val="center" w:pos="4536"/>
        <w:tab w:val="right" w:pos="9072"/>
      </w:tabs>
      <w:spacing w:after="0" w:line="240" w:lineRule="auto"/>
    </w:pPr>
  </w:style>
  <w:style w:type="character" w:customStyle="1" w:styleId="ZpatChar">
    <w:name w:val="Zápatí Char"/>
    <w:basedOn w:val="Standardnpsmoodstavce"/>
    <w:link w:val="Zpat"/>
    <w:uiPriority w:val="99"/>
    <w:rsid w:val="00CE7653"/>
  </w:style>
  <w:style w:type="paragraph" w:styleId="Textbubliny">
    <w:name w:val="Balloon Text"/>
    <w:basedOn w:val="Normln"/>
    <w:link w:val="TextbublinyChar"/>
    <w:uiPriority w:val="99"/>
    <w:semiHidden/>
    <w:unhideWhenUsed/>
    <w:rsid w:val="00EE713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713C"/>
    <w:rPr>
      <w:rFonts w:ascii="Tahoma" w:hAnsi="Tahoma" w:cs="Tahoma"/>
      <w:sz w:val="16"/>
      <w:szCs w:val="16"/>
    </w:rPr>
  </w:style>
  <w:style w:type="paragraph" w:customStyle="1" w:styleId="SingleTxt">
    <w:name w:val="__Single Txt"/>
    <w:basedOn w:val="Normln"/>
    <w:rsid w:val="00EE713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styleId="Odstavecseseznamem">
    <w:name w:val="List Paragraph"/>
    <w:basedOn w:val="Normln"/>
    <w:uiPriority w:val="34"/>
    <w:qFormat/>
    <w:rsid w:val="00267216"/>
    <w:pPr>
      <w:ind w:left="720"/>
      <w:contextualSpacing/>
    </w:pPr>
  </w:style>
  <w:style w:type="character" w:styleId="Hypertextovodkaz">
    <w:name w:val="Hyperlink"/>
    <w:basedOn w:val="Standardnpsmoodstavce"/>
    <w:uiPriority w:val="99"/>
    <w:unhideWhenUsed/>
    <w:rsid w:val="00073EDE"/>
    <w:rPr>
      <w:color w:val="0000FF" w:themeColor="hyperlink"/>
      <w:u w:val="single"/>
    </w:rPr>
  </w:style>
  <w:style w:type="paragraph" w:styleId="Textpoznpodarou">
    <w:name w:val="footnote text"/>
    <w:basedOn w:val="Normln"/>
    <w:link w:val="TextpoznpodarouChar"/>
    <w:uiPriority w:val="99"/>
    <w:semiHidden/>
    <w:unhideWhenUsed/>
    <w:rsid w:val="00073EDE"/>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073EDE"/>
    <w:rPr>
      <w:sz w:val="20"/>
      <w:szCs w:val="20"/>
    </w:rPr>
  </w:style>
  <w:style w:type="character" w:styleId="Znakapoznpodarou">
    <w:name w:val="footnote reference"/>
    <w:basedOn w:val="Standardnpsmoodstavce"/>
    <w:uiPriority w:val="99"/>
    <w:semiHidden/>
    <w:unhideWhenUsed/>
    <w:rsid w:val="00073EDE"/>
    <w:rPr>
      <w:vertAlign w:val="superscript"/>
    </w:rPr>
  </w:style>
  <w:style w:type="character" w:styleId="Odkaznakoment">
    <w:name w:val="annotation reference"/>
    <w:basedOn w:val="Standardnpsmoodstavce"/>
    <w:uiPriority w:val="99"/>
    <w:semiHidden/>
    <w:unhideWhenUsed/>
    <w:rsid w:val="00176412"/>
    <w:rPr>
      <w:sz w:val="16"/>
      <w:szCs w:val="16"/>
    </w:rPr>
  </w:style>
  <w:style w:type="paragraph" w:styleId="Textkomente">
    <w:name w:val="annotation text"/>
    <w:basedOn w:val="Normln"/>
    <w:link w:val="TextkomenteChar"/>
    <w:uiPriority w:val="99"/>
    <w:unhideWhenUsed/>
    <w:rsid w:val="00176412"/>
    <w:pPr>
      <w:spacing w:line="240" w:lineRule="auto"/>
    </w:pPr>
    <w:rPr>
      <w:sz w:val="20"/>
      <w:szCs w:val="20"/>
    </w:rPr>
  </w:style>
  <w:style w:type="character" w:customStyle="1" w:styleId="TextkomenteChar">
    <w:name w:val="Text komentáře Char"/>
    <w:basedOn w:val="Standardnpsmoodstavce"/>
    <w:link w:val="Textkomente"/>
    <w:uiPriority w:val="99"/>
    <w:rsid w:val="00176412"/>
    <w:rPr>
      <w:sz w:val="20"/>
      <w:szCs w:val="20"/>
    </w:rPr>
  </w:style>
  <w:style w:type="paragraph" w:styleId="Pedmtkomente">
    <w:name w:val="annotation subject"/>
    <w:basedOn w:val="Textkomente"/>
    <w:next w:val="Textkomente"/>
    <w:link w:val="PedmtkomenteChar"/>
    <w:uiPriority w:val="99"/>
    <w:semiHidden/>
    <w:unhideWhenUsed/>
    <w:rsid w:val="00176412"/>
    <w:rPr>
      <w:b/>
      <w:bCs/>
    </w:rPr>
  </w:style>
  <w:style w:type="character" w:customStyle="1" w:styleId="PedmtkomenteChar">
    <w:name w:val="Předmět komentáře Char"/>
    <w:basedOn w:val="TextkomenteChar"/>
    <w:link w:val="Pedmtkomente"/>
    <w:uiPriority w:val="99"/>
    <w:semiHidden/>
    <w:rsid w:val="00176412"/>
    <w:rPr>
      <w:b/>
      <w:bCs/>
      <w:sz w:val="20"/>
      <w:szCs w:val="20"/>
    </w:rPr>
  </w:style>
  <w:style w:type="character" w:customStyle="1" w:styleId="shorttext">
    <w:name w:val="short_text"/>
    <w:basedOn w:val="Standardnpsmoodstavce"/>
    <w:rsid w:val="00CC676A"/>
  </w:style>
  <w:style w:type="character" w:customStyle="1" w:styleId="hps">
    <w:name w:val="hps"/>
    <w:basedOn w:val="Standardnpsmoodstavce"/>
    <w:rsid w:val="00CC676A"/>
  </w:style>
  <w:style w:type="character" w:styleId="Nevyeenzmnka">
    <w:name w:val="Unresolved Mention"/>
    <w:basedOn w:val="Standardnpsmoodstavce"/>
    <w:uiPriority w:val="99"/>
    <w:semiHidden/>
    <w:unhideWhenUsed/>
    <w:rsid w:val="003B06AC"/>
    <w:rPr>
      <w:color w:val="605E5C"/>
      <w:shd w:val="clear" w:color="auto" w:fill="E1DFDD"/>
    </w:rPr>
  </w:style>
  <w:style w:type="character" w:styleId="Siln">
    <w:name w:val="Strong"/>
    <w:basedOn w:val="Standardnpsmoodstavce"/>
    <w:uiPriority w:val="22"/>
    <w:qFormat/>
    <w:rsid w:val="003C12EA"/>
    <w:rPr>
      <w:b/>
      <w:bCs/>
    </w:rPr>
  </w:style>
  <w:style w:type="character" w:customStyle="1" w:styleId="Nadpis1Char">
    <w:name w:val="Nadpis 1 Char"/>
    <w:basedOn w:val="Standardnpsmoodstavce"/>
    <w:link w:val="Nadpis1"/>
    <w:uiPriority w:val="9"/>
    <w:rsid w:val="004B7234"/>
    <w:rPr>
      <w:rFonts w:asciiTheme="majorHAnsi" w:eastAsiaTheme="majorEastAsia" w:hAnsiTheme="majorHAnsi" w:cstheme="majorBidi"/>
      <w:color w:val="365F91" w:themeColor="accent1" w:themeShade="BF"/>
      <w:sz w:val="32"/>
      <w:szCs w:val="32"/>
    </w:rPr>
  </w:style>
  <w:style w:type="paragraph" w:styleId="Revize">
    <w:name w:val="Revision"/>
    <w:hidden/>
    <w:uiPriority w:val="99"/>
    <w:semiHidden/>
    <w:rsid w:val="000042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3392">
      <w:bodyDiv w:val="1"/>
      <w:marLeft w:val="0"/>
      <w:marRight w:val="0"/>
      <w:marTop w:val="0"/>
      <w:marBottom w:val="0"/>
      <w:divBdr>
        <w:top w:val="none" w:sz="0" w:space="0" w:color="auto"/>
        <w:left w:val="none" w:sz="0" w:space="0" w:color="auto"/>
        <w:bottom w:val="none" w:sz="0" w:space="0" w:color="auto"/>
        <w:right w:val="none" w:sz="0" w:space="0" w:color="auto"/>
      </w:divBdr>
    </w:div>
    <w:div w:id="85854253">
      <w:bodyDiv w:val="1"/>
      <w:marLeft w:val="0"/>
      <w:marRight w:val="0"/>
      <w:marTop w:val="0"/>
      <w:marBottom w:val="0"/>
      <w:divBdr>
        <w:top w:val="none" w:sz="0" w:space="0" w:color="auto"/>
        <w:left w:val="none" w:sz="0" w:space="0" w:color="auto"/>
        <w:bottom w:val="none" w:sz="0" w:space="0" w:color="auto"/>
        <w:right w:val="none" w:sz="0" w:space="0" w:color="auto"/>
      </w:divBdr>
    </w:div>
    <w:div w:id="282423194">
      <w:bodyDiv w:val="1"/>
      <w:marLeft w:val="0"/>
      <w:marRight w:val="0"/>
      <w:marTop w:val="0"/>
      <w:marBottom w:val="0"/>
      <w:divBdr>
        <w:top w:val="none" w:sz="0" w:space="0" w:color="auto"/>
        <w:left w:val="none" w:sz="0" w:space="0" w:color="auto"/>
        <w:bottom w:val="none" w:sz="0" w:space="0" w:color="auto"/>
        <w:right w:val="none" w:sz="0" w:space="0" w:color="auto"/>
      </w:divBdr>
      <w:divsChild>
        <w:div w:id="2043162070">
          <w:marLeft w:val="0"/>
          <w:marRight w:val="0"/>
          <w:marTop w:val="0"/>
          <w:marBottom w:val="0"/>
          <w:divBdr>
            <w:top w:val="none" w:sz="0" w:space="0" w:color="auto"/>
            <w:left w:val="none" w:sz="0" w:space="0" w:color="auto"/>
            <w:bottom w:val="none" w:sz="0" w:space="0" w:color="auto"/>
            <w:right w:val="none" w:sz="0" w:space="0" w:color="auto"/>
          </w:divBdr>
          <w:divsChild>
            <w:div w:id="51805989">
              <w:marLeft w:val="0"/>
              <w:marRight w:val="0"/>
              <w:marTop w:val="0"/>
              <w:marBottom w:val="0"/>
              <w:divBdr>
                <w:top w:val="none" w:sz="0" w:space="0" w:color="auto"/>
                <w:left w:val="none" w:sz="0" w:space="0" w:color="auto"/>
                <w:bottom w:val="none" w:sz="0" w:space="0" w:color="auto"/>
                <w:right w:val="none" w:sz="0" w:space="0" w:color="auto"/>
              </w:divBdr>
            </w:div>
            <w:div w:id="197164915">
              <w:marLeft w:val="0"/>
              <w:marRight w:val="0"/>
              <w:marTop w:val="0"/>
              <w:marBottom w:val="0"/>
              <w:divBdr>
                <w:top w:val="none" w:sz="0" w:space="0" w:color="auto"/>
                <w:left w:val="none" w:sz="0" w:space="0" w:color="auto"/>
                <w:bottom w:val="none" w:sz="0" w:space="0" w:color="auto"/>
                <w:right w:val="none" w:sz="0" w:space="0" w:color="auto"/>
              </w:divBdr>
            </w:div>
            <w:div w:id="407459309">
              <w:marLeft w:val="0"/>
              <w:marRight w:val="0"/>
              <w:marTop w:val="0"/>
              <w:marBottom w:val="0"/>
              <w:divBdr>
                <w:top w:val="none" w:sz="0" w:space="0" w:color="auto"/>
                <w:left w:val="none" w:sz="0" w:space="0" w:color="auto"/>
                <w:bottom w:val="none" w:sz="0" w:space="0" w:color="auto"/>
                <w:right w:val="none" w:sz="0" w:space="0" w:color="auto"/>
              </w:divBdr>
            </w:div>
            <w:div w:id="533156751">
              <w:marLeft w:val="0"/>
              <w:marRight w:val="0"/>
              <w:marTop w:val="0"/>
              <w:marBottom w:val="0"/>
              <w:divBdr>
                <w:top w:val="none" w:sz="0" w:space="0" w:color="auto"/>
                <w:left w:val="none" w:sz="0" w:space="0" w:color="auto"/>
                <w:bottom w:val="none" w:sz="0" w:space="0" w:color="auto"/>
                <w:right w:val="none" w:sz="0" w:space="0" w:color="auto"/>
              </w:divBdr>
            </w:div>
            <w:div w:id="674188787">
              <w:marLeft w:val="0"/>
              <w:marRight w:val="0"/>
              <w:marTop w:val="0"/>
              <w:marBottom w:val="0"/>
              <w:divBdr>
                <w:top w:val="none" w:sz="0" w:space="0" w:color="auto"/>
                <w:left w:val="none" w:sz="0" w:space="0" w:color="auto"/>
                <w:bottom w:val="none" w:sz="0" w:space="0" w:color="auto"/>
                <w:right w:val="none" w:sz="0" w:space="0" w:color="auto"/>
              </w:divBdr>
            </w:div>
            <w:div w:id="934945383">
              <w:marLeft w:val="0"/>
              <w:marRight w:val="0"/>
              <w:marTop w:val="0"/>
              <w:marBottom w:val="0"/>
              <w:divBdr>
                <w:top w:val="none" w:sz="0" w:space="0" w:color="auto"/>
                <w:left w:val="none" w:sz="0" w:space="0" w:color="auto"/>
                <w:bottom w:val="none" w:sz="0" w:space="0" w:color="auto"/>
                <w:right w:val="none" w:sz="0" w:space="0" w:color="auto"/>
              </w:divBdr>
            </w:div>
            <w:div w:id="997225835">
              <w:marLeft w:val="0"/>
              <w:marRight w:val="0"/>
              <w:marTop w:val="0"/>
              <w:marBottom w:val="0"/>
              <w:divBdr>
                <w:top w:val="none" w:sz="0" w:space="0" w:color="auto"/>
                <w:left w:val="none" w:sz="0" w:space="0" w:color="auto"/>
                <w:bottom w:val="none" w:sz="0" w:space="0" w:color="auto"/>
                <w:right w:val="none" w:sz="0" w:space="0" w:color="auto"/>
              </w:divBdr>
            </w:div>
            <w:div w:id="1089502413">
              <w:marLeft w:val="0"/>
              <w:marRight w:val="0"/>
              <w:marTop w:val="0"/>
              <w:marBottom w:val="0"/>
              <w:divBdr>
                <w:top w:val="none" w:sz="0" w:space="0" w:color="auto"/>
                <w:left w:val="none" w:sz="0" w:space="0" w:color="auto"/>
                <w:bottom w:val="none" w:sz="0" w:space="0" w:color="auto"/>
                <w:right w:val="none" w:sz="0" w:space="0" w:color="auto"/>
              </w:divBdr>
            </w:div>
            <w:div w:id="1387295674">
              <w:marLeft w:val="0"/>
              <w:marRight w:val="0"/>
              <w:marTop w:val="0"/>
              <w:marBottom w:val="0"/>
              <w:divBdr>
                <w:top w:val="none" w:sz="0" w:space="0" w:color="auto"/>
                <w:left w:val="none" w:sz="0" w:space="0" w:color="auto"/>
                <w:bottom w:val="none" w:sz="0" w:space="0" w:color="auto"/>
                <w:right w:val="none" w:sz="0" w:space="0" w:color="auto"/>
              </w:divBdr>
            </w:div>
            <w:div w:id="1406953220">
              <w:marLeft w:val="0"/>
              <w:marRight w:val="0"/>
              <w:marTop w:val="0"/>
              <w:marBottom w:val="0"/>
              <w:divBdr>
                <w:top w:val="none" w:sz="0" w:space="0" w:color="auto"/>
                <w:left w:val="none" w:sz="0" w:space="0" w:color="auto"/>
                <w:bottom w:val="none" w:sz="0" w:space="0" w:color="auto"/>
                <w:right w:val="none" w:sz="0" w:space="0" w:color="auto"/>
              </w:divBdr>
            </w:div>
            <w:div w:id="1461338181">
              <w:marLeft w:val="0"/>
              <w:marRight w:val="0"/>
              <w:marTop w:val="0"/>
              <w:marBottom w:val="0"/>
              <w:divBdr>
                <w:top w:val="none" w:sz="0" w:space="0" w:color="auto"/>
                <w:left w:val="none" w:sz="0" w:space="0" w:color="auto"/>
                <w:bottom w:val="none" w:sz="0" w:space="0" w:color="auto"/>
                <w:right w:val="none" w:sz="0" w:space="0" w:color="auto"/>
              </w:divBdr>
            </w:div>
            <w:div w:id="1656182405">
              <w:marLeft w:val="0"/>
              <w:marRight w:val="0"/>
              <w:marTop w:val="0"/>
              <w:marBottom w:val="0"/>
              <w:divBdr>
                <w:top w:val="none" w:sz="0" w:space="0" w:color="auto"/>
                <w:left w:val="none" w:sz="0" w:space="0" w:color="auto"/>
                <w:bottom w:val="none" w:sz="0" w:space="0" w:color="auto"/>
                <w:right w:val="none" w:sz="0" w:space="0" w:color="auto"/>
              </w:divBdr>
            </w:div>
            <w:div w:id="184242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52151">
      <w:bodyDiv w:val="1"/>
      <w:marLeft w:val="0"/>
      <w:marRight w:val="0"/>
      <w:marTop w:val="0"/>
      <w:marBottom w:val="0"/>
      <w:divBdr>
        <w:top w:val="none" w:sz="0" w:space="0" w:color="auto"/>
        <w:left w:val="none" w:sz="0" w:space="0" w:color="auto"/>
        <w:bottom w:val="none" w:sz="0" w:space="0" w:color="auto"/>
        <w:right w:val="none" w:sz="0" w:space="0" w:color="auto"/>
      </w:divBdr>
    </w:div>
    <w:div w:id="554001432">
      <w:bodyDiv w:val="1"/>
      <w:marLeft w:val="0"/>
      <w:marRight w:val="0"/>
      <w:marTop w:val="0"/>
      <w:marBottom w:val="0"/>
      <w:divBdr>
        <w:top w:val="none" w:sz="0" w:space="0" w:color="auto"/>
        <w:left w:val="none" w:sz="0" w:space="0" w:color="auto"/>
        <w:bottom w:val="none" w:sz="0" w:space="0" w:color="auto"/>
        <w:right w:val="none" w:sz="0" w:space="0" w:color="auto"/>
      </w:divBdr>
    </w:div>
    <w:div w:id="614218114">
      <w:bodyDiv w:val="1"/>
      <w:marLeft w:val="0"/>
      <w:marRight w:val="0"/>
      <w:marTop w:val="0"/>
      <w:marBottom w:val="0"/>
      <w:divBdr>
        <w:top w:val="none" w:sz="0" w:space="0" w:color="auto"/>
        <w:left w:val="none" w:sz="0" w:space="0" w:color="auto"/>
        <w:bottom w:val="none" w:sz="0" w:space="0" w:color="auto"/>
        <w:right w:val="none" w:sz="0" w:space="0" w:color="auto"/>
      </w:divBdr>
    </w:div>
    <w:div w:id="641424586">
      <w:bodyDiv w:val="1"/>
      <w:marLeft w:val="0"/>
      <w:marRight w:val="0"/>
      <w:marTop w:val="0"/>
      <w:marBottom w:val="0"/>
      <w:divBdr>
        <w:top w:val="none" w:sz="0" w:space="0" w:color="auto"/>
        <w:left w:val="none" w:sz="0" w:space="0" w:color="auto"/>
        <w:bottom w:val="none" w:sz="0" w:space="0" w:color="auto"/>
        <w:right w:val="none" w:sz="0" w:space="0" w:color="auto"/>
      </w:divBdr>
    </w:div>
    <w:div w:id="806046972">
      <w:bodyDiv w:val="1"/>
      <w:marLeft w:val="0"/>
      <w:marRight w:val="0"/>
      <w:marTop w:val="0"/>
      <w:marBottom w:val="0"/>
      <w:divBdr>
        <w:top w:val="none" w:sz="0" w:space="0" w:color="auto"/>
        <w:left w:val="none" w:sz="0" w:space="0" w:color="auto"/>
        <w:bottom w:val="none" w:sz="0" w:space="0" w:color="auto"/>
        <w:right w:val="none" w:sz="0" w:space="0" w:color="auto"/>
      </w:divBdr>
    </w:div>
    <w:div w:id="987637573">
      <w:bodyDiv w:val="1"/>
      <w:marLeft w:val="0"/>
      <w:marRight w:val="0"/>
      <w:marTop w:val="0"/>
      <w:marBottom w:val="0"/>
      <w:divBdr>
        <w:top w:val="none" w:sz="0" w:space="0" w:color="auto"/>
        <w:left w:val="none" w:sz="0" w:space="0" w:color="auto"/>
        <w:bottom w:val="none" w:sz="0" w:space="0" w:color="auto"/>
        <w:right w:val="none" w:sz="0" w:space="0" w:color="auto"/>
      </w:divBdr>
      <w:divsChild>
        <w:div w:id="23678194">
          <w:marLeft w:val="0"/>
          <w:marRight w:val="0"/>
          <w:marTop w:val="0"/>
          <w:marBottom w:val="0"/>
          <w:divBdr>
            <w:top w:val="none" w:sz="0" w:space="0" w:color="auto"/>
            <w:left w:val="none" w:sz="0" w:space="0" w:color="auto"/>
            <w:bottom w:val="none" w:sz="0" w:space="0" w:color="auto"/>
            <w:right w:val="none" w:sz="0" w:space="0" w:color="auto"/>
          </w:divBdr>
        </w:div>
        <w:div w:id="368338032">
          <w:marLeft w:val="0"/>
          <w:marRight w:val="0"/>
          <w:marTop w:val="0"/>
          <w:marBottom w:val="0"/>
          <w:divBdr>
            <w:top w:val="none" w:sz="0" w:space="0" w:color="auto"/>
            <w:left w:val="none" w:sz="0" w:space="0" w:color="auto"/>
            <w:bottom w:val="none" w:sz="0" w:space="0" w:color="auto"/>
            <w:right w:val="none" w:sz="0" w:space="0" w:color="auto"/>
          </w:divBdr>
        </w:div>
        <w:div w:id="489953205">
          <w:marLeft w:val="0"/>
          <w:marRight w:val="0"/>
          <w:marTop w:val="0"/>
          <w:marBottom w:val="0"/>
          <w:divBdr>
            <w:top w:val="none" w:sz="0" w:space="0" w:color="auto"/>
            <w:left w:val="none" w:sz="0" w:space="0" w:color="auto"/>
            <w:bottom w:val="none" w:sz="0" w:space="0" w:color="auto"/>
            <w:right w:val="none" w:sz="0" w:space="0" w:color="auto"/>
          </w:divBdr>
        </w:div>
        <w:div w:id="624972784">
          <w:marLeft w:val="0"/>
          <w:marRight w:val="0"/>
          <w:marTop w:val="0"/>
          <w:marBottom w:val="0"/>
          <w:divBdr>
            <w:top w:val="none" w:sz="0" w:space="0" w:color="auto"/>
            <w:left w:val="none" w:sz="0" w:space="0" w:color="auto"/>
            <w:bottom w:val="none" w:sz="0" w:space="0" w:color="auto"/>
            <w:right w:val="none" w:sz="0" w:space="0" w:color="auto"/>
          </w:divBdr>
        </w:div>
        <w:div w:id="1001201772">
          <w:marLeft w:val="0"/>
          <w:marRight w:val="0"/>
          <w:marTop w:val="0"/>
          <w:marBottom w:val="0"/>
          <w:divBdr>
            <w:top w:val="none" w:sz="0" w:space="0" w:color="auto"/>
            <w:left w:val="none" w:sz="0" w:space="0" w:color="auto"/>
            <w:bottom w:val="none" w:sz="0" w:space="0" w:color="auto"/>
            <w:right w:val="none" w:sz="0" w:space="0" w:color="auto"/>
          </w:divBdr>
        </w:div>
        <w:div w:id="1127166540">
          <w:marLeft w:val="0"/>
          <w:marRight w:val="0"/>
          <w:marTop w:val="0"/>
          <w:marBottom w:val="0"/>
          <w:divBdr>
            <w:top w:val="none" w:sz="0" w:space="0" w:color="auto"/>
            <w:left w:val="none" w:sz="0" w:space="0" w:color="auto"/>
            <w:bottom w:val="none" w:sz="0" w:space="0" w:color="auto"/>
            <w:right w:val="none" w:sz="0" w:space="0" w:color="auto"/>
          </w:divBdr>
        </w:div>
        <w:div w:id="1330477352">
          <w:marLeft w:val="0"/>
          <w:marRight w:val="0"/>
          <w:marTop w:val="0"/>
          <w:marBottom w:val="0"/>
          <w:divBdr>
            <w:top w:val="none" w:sz="0" w:space="0" w:color="auto"/>
            <w:left w:val="none" w:sz="0" w:space="0" w:color="auto"/>
            <w:bottom w:val="none" w:sz="0" w:space="0" w:color="auto"/>
            <w:right w:val="none" w:sz="0" w:space="0" w:color="auto"/>
          </w:divBdr>
        </w:div>
        <w:div w:id="1342270737">
          <w:marLeft w:val="0"/>
          <w:marRight w:val="0"/>
          <w:marTop w:val="0"/>
          <w:marBottom w:val="0"/>
          <w:divBdr>
            <w:top w:val="none" w:sz="0" w:space="0" w:color="auto"/>
            <w:left w:val="none" w:sz="0" w:space="0" w:color="auto"/>
            <w:bottom w:val="none" w:sz="0" w:space="0" w:color="auto"/>
            <w:right w:val="none" w:sz="0" w:space="0" w:color="auto"/>
          </w:divBdr>
        </w:div>
        <w:div w:id="1403329920">
          <w:marLeft w:val="0"/>
          <w:marRight w:val="0"/>
          <w:marTop w:val="0"/>
          <w:marBottom w:val="0"/>
          <w:divBdr>
            <w:top w:val="none" w:sz="0" w:space="0" w:color="auto"/>
            <w:left w:val="none" w:sz="0" w:space="0" w:color="auto"/>
            <w:bottom w:val="none" w:sz="0" w:space="0" w:color="auto"/>
            <w:right w:val="none" w:sz="0" w:space="0" w:color="auto"/>
          </w:divBdr>
        </w:div>
        <w:div w:id="1667051673">
          <w:marLeft w:val="0"/>
          <w:marRight w:val="0"/>
          <w:marTop w:val="0"/>
          <w:marBottom w:val="0"/>
          <w:divBdr>
            <w:top w:val="none" w:sz="0" w:space="0" w:color="auto"/>
            <w:left w:val="none" w:sz="0" w:space="0" w:color="auto"/>
            <w:bottom w:val="none" w:sz="0" w:space="0" w:color="auto"/>
            <w:right w:val="none" w:sz="0" w:space="0" w:color="auto"/>
          </w:divBdr>
        </w:div>
        <w:div w:id="1845362893">
          <w:marLeft w:val="0"/>
          <w:marRight w:val="0"/>
          <w:marTop w:val="0"/>
          <w:marBottom w:val="0"/>
          <w:divBdr>
            <w:top w:val="none" w:sz="0" w:space="0" w:color="auto"/>
            <w:left w:val="none" w:sz="0" w:space="0" w:color="auto"/>
            <w:bottom w:val="none" w:sz="0" w:space="0" w:color="auto"/>
            <w:right w:val="none" w:sz="0" w:space="0" w:color="auto"/>
          </w:divBdr>
        </w:div>
        <w:div w:id="2080052163">
          <w:marLeft w:val="0"/>
          <w:marRight w:val="0"/>
          <w:marTop w:val="0"/>
          <w:marBottom w:val="0"/>
          <w:divBdr>
            <w:top w:val="none" w:sz="0" w:space="0" w:color="auto"/>
            <w:left w:val="none" w:sz="0" w:space="0" w:color="auto"/>
            <w:bottom w:val="none" w:sz="0" w:space="0" w:color="auto"/>
            <w:right w:val="none" w:sz="0" w:space="0" w:color="auto"/>
          </w:divBdr>
        </w:div>
      </w:divsChild>
    </w:div>
    <w:div w:id="1219439984">
      <w:bodyDiv w:val="1"/>
      <w:marLeft w:val="0"/>
      <w:marRight w:val="0"/>
      <w:marTop w:val="0"/>
      <w:marBottom w:val="0"/>
      <w:divBdr>
        <w:top w:val="none" w:sz="0" w:space="0" w:color="auto"/>
        <w:left w:val="none" w:sz="0" w:space="0" w:color="auto"/>
        <w:bottom w:val="none" w:sz="0" w:space="0" w:color="auto"/>
        <w:right w:val="none" w:sz="0" w:space="0" w:color="auto"/>
      </w:divBdr>
    </w:div>
    <w:div w:id="1665628478">
      <w:bodyDiv w:val="1"/>
      <w:marLeft w:val="0"/>
      <w:marRight w:val="0"/>
      <w:marTop w:val="0"/>
      <w:marBottom w:val="0"/>
      <w:divBdr>
        <w:top w:val="none" w:sz="0" w:space="0" w:color="auto"/>
        <w:left w:val="none" w:sz="0" w:space="0" w:color="auto"/>
        <w:bottom w:val="none" w:sz="0" w:space="0" w:color="auto"/>
        <w:right w:val="none" w:sz="0" w:space="0" w:color="auto"/>
      </w:divBdr>
    </w:div>
    <w:div w:id="1752777895">
      <w:bodyDiv w:val="1"/>
      <w:marLeft w:val="0"/>
      <w:marRight w:val="0"/>
      <w:marTop w:val="0"/>
      <w:marBottom w:val="0"/>
      <w:divBdr>
        <w:top w:val="none" w:sz="0" w:space="0" w:color="auto"/>
        <w:left w:val="none" w:sz="0" w:space="0" w:color="auto"/>
        <w:bottom w:val="none" w:sz="0" w:space="0" w:color="auto"/>
        <w:right w:val="none" w:sz="0" w:space="0" w:color="auto"/>
      </w:divBdr>
    </w:div>
    <w:div w:id="1940721510">
      <w:bodyDiv w:val="1"/>
      <w:marLeft w:val="0"/>
      <w:marRight w:val="0"/>
      <w:marTop w:val="0"/>
      <w:marBottom w:val="0"/>
      <w:divBdr>
        <w:top w:val="none" w:sz="0" w:space="0" w:color="auto"/>
        <w:left w:val="none" w:sz="0" w:space="0" w:color="auto"/>
        <w:bottom w:val="none" w:sz="0" w:space="0" w:color="auto"/>
        <w:right w:val="none" w:sz="0" w:space="0" w:color="auto"/>
      </w:divBdr>
    </w:div>
    <w:div w:id="2069450044">
      <w:bodyDiv w:val="1"/>
      <w:marLeft w:val="0"/>
      <w:marRight w:val="0"/>
      <w:marTop w:val="0"/>
      <w:marBottom w:val="0"/>
      <w:divBdr>
        <w:top w:val="none" w:sz="0" w:space="0" w:color="auto"/>
        <w:left w:val="none" w:sz="0" w:space="0" w:color="auto"/>
        <w:bottom w:val="none" w:sz="0" w:space="0" w:color="auto"/>
        <w:right w:val="none" w:sz="0" w:space="0" w:color="auto"/>
      </w:divBdr>
    </w:div>
    <w:div w:id="214083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2026-02-10T09:49:07+00:00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D41DB5-1D9B-4525-BEEA-1AFC511D8AAD}"/>
</file>

<file path=customXml/itemProps2.xml><?xml version="1.0" encoding="utf-8"?>
<ds:datastoreItem xmlns:ds="http://schemas.openxmlformats.org/officeDocument/2006/customXml" ds:itemID="{778A97EA-124F-4F4E-9B1B-1B2A4D098A22}"/>
</file>

<file path=customXml/itemProps3.xml><?xml version="1.0" encoding="utf-8"?>
<ds:datastoreItem xmlns:ds="http://schemas.openxmlformats.org/officeDocument/2006/customXml" ds:itemID="{D5F3D7DB-497D-458A-9828-88BA86B4B2CA}"/>
</file>

<file path=docProps/app.xml><?xml version="1.0" encoding="utf-8"?>
<Properties xmlns="http://schemas.openxmlformats.org/officeDocument/2006/extended-properties" xmlns:vt="http://schemas.openxmlformats.org/officeDocument/2006/docPropsVTypes">
  <Template>Normal.dotm</Template>
  <TotalTime>8</TotalTime>
  <Pages>10</Pages>
  <Words>3684</Words>
  <Characters>20999</Characters>
  <Application>Microsoft Office Word</Application>
  <DocSecurity>0</DocSecurity>
  <Lines>338</Lines>
  <Paragraphs>86</Paragraphs>
  <ScaleCrop>false</ScaleCrop>
  <HeadingPairs>
    <vt:vector size="2" baseType="variant">
      <vt:variant>
        <vt:lpstr>Název</vt:lpstr>
      </vt:variant>
      <vt:variant>
        <vt:i4>1</vt:i4>
      </vt:variant>
    </vt:vector>
  </HeadingPairs>
  <TitlesOfParts>
    <vt:vector size="1" baseType="lpstr">
      <vt:lpstr/>
    </vt:vector>
  </TitlesOfParts>
  <Company>Úřad vlády ČR</Company>
  <LinksUpToDate>false</LinksUpToDate>
  <CharactersWithSpaces>24597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Šafařík Radan</dc:creator>
  <cp:keywords/>
  <dc:description/>
  <cp:lastModifiedBy>Monika Šamová</cp:lastModifiedBy>
  <cp:revision>3</cp:revision>
  <cp:lastPrinted>2016-02-18T14:33:00Z</cp:lastPrinted>
  <dcterms:created xsi:type="dcterms:W3CDTF">2026-02-09T14:35:00Z</dcterms:created>
  <dcterms:modified xsi:type="dcterms:W3CDTF">2026-02-09T16:24:00Z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65506783-7496-4ad1-8b39-1213cc57f8c0</vt:lpwstr>
  </property>
  <property fmtid="{D5CDD505-2E9C-101B-9397-08002B2CF9AE}" pid="3" name="ContentTypeId">
    <vt:lpwstr>0x010100A3CFA62B47352B44BFD11BEB9CD9FD5A</vt:lpwstr>
  </property>
</Properties>
</file>