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7185EA" w14:textId="77777777" w:rsidR="00804A9F" w:rsidRPr="00804A9F" w:rsidRDefault="00804A9F" w:rsidP="00804A9F">
      <w:pPr>
        <w:spacing w:after="0" w:line="240" w:lineRule="auto"/>
        <w:jc w:val="center"/>
        <w:rPr>
          <w:rFonts w:eastAsia="MS Mincho"/>
          <w:b/>
          <w:sz w:val="48"/>
          <w:szCs w:val="48"/>
          <w:lang w:val="en-US"/>
        </w:rPr>
      </w:pPr>
      <w:bookmarkStart w:id="0" w:name="_GoBack"/>
      <w:bookmarkEnd w:id="0"/>
    </w:p>
    <w:p w14:paraId="462B43A4" w14:textId="77777777" w:rsidR="00804A9F" w:rsidRPr="00804A9F" w:rsidRDefault="00804A9F" w:rsidP="00804A9F">
      <w:pPr>
        <w:spacing w:after="0" w:line="240" w:lineRule="auto"/>
        <w:jc w:val="center"/>
        <w:rPr>
          <w:rFonts w:eastAsia="MS Mincho"/>
          <w:b/>
          <w:sz w:val="48"/>
          <w:szCs w:val="48"/>
          <w:lang w:val="en-US"/>
        </w:rPr>
      </w:pPr>
    </w:p>
    <w:p w14:paraId="04CEC386" w14:textId="77777777" w:rsidR="00804A9F" w:rsidRPr="00804A9F" w:rsidRDefault="00804A9F" w:rsidP="00804A9F">
      <w:pPr>
        <w:spacing w:after="0" w:line="240" w:lineRule="auto"/>
        <w:jc w:val="center"/>
        <w:rPr>
          <w:rFonts w:eastAsia="MS Mincho"/>
          <w:b/>
          <w:smallCaps/>
          <w:sz w:val="72"/>
          <w:szCs w:val="72"/>
          <w:lang w:val="en-US"/>
        </w:rPr>
      </w:pPr>
      <w:r w:rsidRPr="00804A9F">
        <w:rPr>
          <w:rFonts w:eastAsia="MS Mincho"/>
          <w:b/>
          <w:smallCaps/>
          <w:sz w:val="72"/>
          <w:szCs w:val="72"/>
          <w:lang w:val="en-US"/>
        </w:rPr>
        <w:t>Tunisia</w:t>
      </w:r>
    </w:p>
    <w:p w14:paraId="0B2F9019" w14:textId="77777777" w:rsidR="00804A9F" w:rsidRPr="00804A9F" w:rsidRDefault="00804A9F" w:rsidP="00804A9F">
      <w:pPr>
        <w:spacing w:after="0" w:line="240" w:lineRule="auto"/>
        <w:rPr>
          <w:rFonts w:eastAsia="MS Mincho"/>
          <w:sz w:val="72"/>
          <w:szCs w:val="72"/>
          <w:lang w:val="en-US"/>
        </w:rPr>
      </w:pPr>
    </w:p>
    <w:p w14:paraId="3AB7CD33" w14:textId="77777777" w:rsidR="00804A9F" w:rsidRPr="00804A9F" w:rsidRDefault="00804A9F" w:rsidP="00804A9F">
      <w:pPr>
        <w:spacing w:after="0" w:line="240" w:lineRule="auto"/>
        <w:jc w:val="center"/>
        <w:rPr>
          <w:rFonts w:eastAsia="MS Mincho"/>
          <w:b/>
          <w:sz w:val="32"/>
          <w:szCs w:val="32"/>
          <w:lang w:val="en-US"/>
        </w:rPr>
      </w:pPr>
      <w:r w:rsidRPr="00804A9F">
        <w:rPr>
          <w:rFonts w:eastAsia="MS Mincho"/>
          <w:b/>
          <w:sz w:val="32"/>
          <w:szCs w:val="32"/>
          <w:lang w:val="en-US"/>
        </w:rPr>
        <w:t>Report to the United Nations Committee Against Torture</w:t>
      </w:r>
    </w:p>
    <w:p w14:paraId="3847E742" w14:textId="77777777" w:rsidR="00804A9F" w:rsidRPr="00804A9F" w:rsidRDefault="00804A9F" w:rsidP="00804A9F">
      <w:pPr>
        <w:spacing w:after="0" w:line="240" w:lineRule="auto"/>
        <w:jc w:val="center"/>
        <w:rPr>
          <w:rFonts w:eastAsia="MS Mincho" w:cs="Verdana"/>
          <w:b/>
          <w:sz w:val="28"/>
          <w:szCs w:val="28"/>
          <w:lang w:val="en-US"/>
        </w:rPr>
      </w:pPr>
    </w:p>
    <w:p w14:paraId="397F9EA0" w14:textId="77777777" w:rsidR="00804A9F" w:rsidRPr="00804A9F" w:rsidRDefault="00804A9F" w:rsidP="00804A9F">
      <w:pPr>
        <w:spacing w:after="0" w:line="240" w:lineRule="auto"/>
        <w:jc w:val="center"/>
        <w:rPr>
          <w:rFonts w:eastAsia="MS Mincho" w:cs="Verdana"/>
          <w:b/>
          <w:sz w:val="28"/>
          <w:szCs w:val="28"/>
          <w:lang w:val="en-US"/>
        </w:rPr>
      </w:pPr>
      <w:r w:rsidRPr="00804A9F">
        <w:rPr>
          <w:rFonts w:eastAsia="MS Mincho" w:cs="Verdana"/>
          <w:b/>
          <w:sz w:val="28"/>
          <w:szCs w:val="28"/>
          <w:lang w:val="en-US"/>
        </w:rPr>
        <w:t>57th session in Geneva, 18 April to 13 May 2016</w:t>
      </w:r>
    </w:p>
    <w:p w14:paraId="6FF53D2F" w14:textId="77777777" w:rsidR="00804A9F" w:rsidRPr="00804A9F" w:rsidRDefault="00804A9F" w:rsidP="00804A9F">
      <w:pPr>
        <w:spacing w:after="0" w:line="240" w:lineRule="auto"/>
        <w:rPr>
          <w:rFonts w:eastAsia="MS Mincho" w:cs="Verdana"/>
          <w:sz w:val="32"/>
          <w:szCs w:val="32"/>
          <w:lang w:val="en-US"/>
        </w:rPr>
      </w:pPr>
    </w:p>
    <w:p w14:paraId="2E3924D8" w14:textId="77777777" w:rsidR="00804A9F" w:rsidRPr="00804A9F" w:rsidRDefault="00804A9F" w:rsidP="00804A9F">
      <w:pPr>
        <w:spacing w:after="0" w:line="240" w:lineRule="auto"/>
        <w:rPr>
          <w:rFonts w:eastAsia="MS Mincho" w:cs="Verdana"/>
          <w:sz w:val="32"/>
          <w:szCs w:val="32"/>
          <w:lang w:val="en-US"/>
        </w:rPr>
      </w:pPr>
    </w:p>
    <w:p w14:paraId="6147342E" w14:textId="77777777" w:rsidR="00804A9F" w:rsidRPr="00804A9F" w:rsidRDefault="00804A9F" w:rsidP="00804A9F">
      <w:pPr>
        <w:spacing w:after="0" w:line="240" w:lineRule="auto"/>
        <w:rPr>
          <w:rFonts w:eastAsia="MS Mincho" w:cs="Verdana"/>
          <w:sz w:val="32"/>
          <w:szCs w:val="32"/>
          <w:lang w:val="en-US"/>
        </w:rPr>
      </w:pPr>
    </w:p>
    <w:p w14:paraId="03A9AE05" w14:textId="77777777" w:rsidR="00804A9F" w:rsidRPr="00804A9F" w:rsidRDefault="00804A9F" w:rsidP="00804A9F">
      <w:pPr>
        <w:spacing w:after="0" w:line="240" w:lineRule="auto"/>
        <w:rPr>
          <w:rFonts w:eastAsia="MS Mincho" w:cs="Verdana"/>
          <w:sz w:val="32"/>
          <w:szCs w:val="32"/>
          <w:lang w:val="en-US"/>
        </w:rPr>
      </w:pPr>
    </w:p>
    <w:p w14:paraId="1F85991C" w14:textId="77777777" w:rsidR="00804A9F" w:rsidRPr="00804A9F" w:rsidRDefault="00804A9F" w:rsidP="00804A9F">
      <w:pPr>
        <w:spacing w:after="0" w:line="240" w:lineRule="auto"/>
        <w:jc w:val="center"/>
        <w:rPr>
          <w:rFonts w:eastAsia="MS Mincho" w:cs="Verdana"/>
          <w:sz w:val="24"/>
          <w:szCs w:val="24"/>
          <w:lang w:val="en-US"/>
        </w:rPr>
      </w:pPr>
      <w:r w:rsidRPr="00804A9F">
        <w:rPr>
          <w:rFonts w:eastAsia="MS Mincho" w:cs="Verdana"/>
          <w:sz w:val="24"/>
          <w:szCs w:val="24"/>
          <w:lang w:val="en-US"/>
        </w:rPr>
        <w:t>Submitted by</w:t>
      </w:r>
    </w:p>
    <w:p w14:paraId="634F8FDA" w14:textId="77777777" w:rsidR="00804A9F" w:rsidRPr="00804A9F" w:rsidRDefault="00804A9F" w:rsidP="00804A9F">
      <w:pPr>
        <w:spacing w:after="0" w:line="240" w:lineRule="auto"/>
        <w:rPr>
          <w:rFonts w:eastAsia="MS Mincho" w:cs="Verdana"/>
          <w:sz w:val="32"/>
          <w:szCs w:val="32"/>
          <w:lang w:val="en-US"/>
        </w:rPr>
      </w:pPr>
    </w:p>
    <w:tbl>
      <w:tblPr>
        <w:tblW w:w="8472" w:type="dxa"/>
        <w:tblBorders>
          <w:left w:val="nil"/>
          <w:right w:val="nil"/>
        </w:tblBorders>
        <w:tblLayout w:type="fixed"/>
        <w:tblLook w:val="0000" w:firstRow="0" w:lastRow="0" w:firstColumn="0" w:lastColumn="0" w:noHBand="0" w:noVBand="0"/>
      </w:tblPr>
      <w:tblGrid>
        <w:gridCol w:w="6972"/>
        <w:gridCol w:w="1500"/>
      </w:tblGrid>
      <w:tr w:rsidR="00804A9F" w:rsidRPr="00804A9F" w14:paraId="62BAFA39" w14:textId="77777777" w:rsidTr="00FD7221">
        <w:tc>
          <w:tcPr>
            <w:tcW w:w="6972" w:type="dxa"/>
            <w:tcMar>
              <w:top w:w="144" w:type="nil"/>
              <w:right w:w="144" w:type="nil"/>
            </w:tcMar>
          </w:tcPr>
          <w:p w14:paraId="7E4E7F60"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Association pour la Justice et la Réhabilitation</w:t>
            </w:r>
          </w:p>
        </w:tc>
        <w:tc>
          <w:tcPr>
            <w:tcW w:w="1500" w:type="dxa"/>
            <w:tcMar>
              <w:top w:w="144" w:type="nil"/>
              <w:right w:w="144" w:type="nil"/>
            </w:tcMar>
          </w:tcPr>
          <w:p w14:paraId="24797645"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AJR</w:t>
            </w:r>
          </w:p>
        </w:tc>
      </w:tr>
      <w:tr w:rsidR="00804A9F" w:rsidRPr="00804A9F" w14:paraId="026B4E2C" w14:textId="77777777" w:rsidTr="00FD7221">
        <w:tc>
          <w:tcPr>
            <w:tcW w:w="6972" w:type="dxa"/>
            <w:tcMar>
              <w:top w:w="144" w:type="nil"/>
              <w:right w:w="144" w:type="nil"/>
            </w:tcMar>
          </w:tcPr>
          <w:p w14:paraId="3A1E4FA6"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Association Al Karama</w:t>
            </w:r>
          </w:p>
        </w:tc>
        <w:tc>
          <w:tcPr>
            <w:tcW w:w="1500" w:type="dxa"/>
            <w:tcMar>
              <w:top w:w="144" w:type="nil"/>
              <w:right w:w="144" w:type="nil"/>
            </w:tcMar>
          </w:tcPr>
          <w:p w14:paraId="37E25F35"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AL KARAMA</w:t>
            </w:r>
          </w:p>
        </w:tc>
      </w:tr>
      <w:tr w:rsidR="00804A9F" w:rsidRPr="00804A9F" w14:paraId="385CE947" w14:textId="77777777" w:rsidTr="00FD7221">
        <w:tc>
          <w:tcPr>
            <w:tcW w:w="6972" w:type="dxa"/>
            <w:tcMar>
              <w:top w:w="144" w:type="nil"/>
              <w:right w:w="144" w:type="nil"/>
            </w:tcMar>
          </w:tcPr>
          <w:p w14:paraId="69A2A042"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Association Tunisienne des Jeunes Avocats</w:t>
            </w:r>
          </w:p>
        </w:tc>
        <w:tc>
          <w:tcPr>
            <w:tcW w:w="1500" w:type="dxa"/>
            <w:tcMar>
              <w:top w:w="144" w:type="nil"/>
              <w:right w:w="144" w:type="nil"/>
            </w:tcMar>
          </w:tcPr>
          <w:p w14:paraId="1EEAFF9D"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ATJA</w:t>
            </w:r>
          </w:p>
        </w:tc>
      </w:tr>
      <w:tr w:rsidR="00804A9F" w:rsidRPr="00804A9F" w14:paraId="39D216FE" w14:textId="77777777" w:rsidTr="00FD7221">
        <w:tc>
          <w:tcPr>
            <w:tcW w:w="6972" w:type="dxa"/>
            <w:tcMar>
              <w:top w:w="144" w:type="nil"/>
              <w:right w:w="144" w:type="nil"/>
            </w:tcMar>
          </w:tcPr>
          <w:p w14:paraId="5F6E07F5"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Association Internationale pour le Soutien des Prisonniers Politiques</w:t>
            </w:r>
          </w:p>
        </w:tc>
        <w:tc>
          <w:tcPr>
            <w:tcW w:w="1500" w:type="dxa"/>
            <w:tcMar>
              <w:top w:w="144" w:type="nil"/>
              <w:right w:w="144" w:type="nil"/>
            </w:tcMar>
          </w:tcPr>
          <w:p w14:paraId="1B342091"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Tahoma"/>
              </w:rPr>
              <w:t>AISPP</w:t>
            </w:r>
          </w:p>
        </w:tc>
      </w:tr>
      <w:tr w:rsidR="00804A9F" w:rsidRPr="00804A9F" w14:paraId="15A7F24B" w14:textId="77777777" w:rsidTr="00FD7221">
        <w:tc>
          <w:tcPr>
            <w:tcW w:w="6972" w:type="dxa"/>
            <w:tcMar>
              <w:top w:w="144" w:type="nil"/>
              <w:right w:w="144" w:type="nil"/>
            </w:tcMar>
          </w:tcPr>
          <w:p w14:paraId="4BC8F094"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Damj, l’association Tunisienne pour la justice et l’égalité</w:t>
            </w:r>
          </w:p>
        </w:tc>
        <w:tc>
          <w:tcPr>
            <w:tcW w:w="1500" w:type="dxa"/>
            <w:tcMar>
              <w:top w:w="144" w:type="nil"/>
              <w:right w:w="144" w:type="nil"/>
            </w:tcMar>
          </w:tcPr>
          <w:p w14:paraId="76C24397"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Tahoma"/>
              </w:rPr>
              <w:t>DAMJ</w:t>
            </w:r>
          </w:p>
        </w:tc>
      </w:tr>
      <w:tr w:rsidR="00804A9F" w:rsidRPr="00804A9F" w14:paraId="03368011" w14:textId="77777777" w:rsidTr="00FD7221">
        <w:tc>
          <w:tcPr>
            <w:tcW w:w="6972" w:type="dxa"/>
            <w:tcMar>
              <w:top w:w="144" w:type="nil"/>
              <w:right w:w="144" w:type="nil"/>
            </w:tcMar>
          </w:tcPr>
          <w:p w14:paraId="6706D33A"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Fondation Tunisienne pour la Réforme Judiciaire et de Sécurité</w:t>
            </w:r>
          </w:p>
        </w:tc>
        <w:tc>
          <w:tcPr>
            <w:tcW w:w="1500" w:type="dxa"/>
            <w:tcMar>
              <w:top w:w="144" w:type="nil"/>
              <w:right w:w="144" w:type="nil"/>
            </w:tcMar>
          </w:tcPr>
          <w:p w14:paraId="0BE249D1"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FTRJS</w:t>
            </w:r>
          </w:p>
        </w:tc>
      </w:tr>
      <w:tr w:rsidR="00804A9F" w:rsidRPr="00804A9F" w14:paraId="222042A3" w14:textId="77777777" w:rsidTr="00FD7221">
        <w:tc>
          <w:tcPr>
            <w:tcW w:w="6972" w:type="dxa"/>
            <w:tcMar>
              <w:top w:w="144" w:type="nil"/>
              <w:right w:w="144" w:type="nil"/>
            </w:tcMar>
          </w:tcPr>
          <w:p w14:paraId="5CDBB4EF"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Justice pour les Anciens Militaires</w:t>
            </w:r>
          </w:p>
        </w:tc>
        <w:tc>
          <w:tcPr>
            <w:tcW w:w="1500" w:type="dxa"/>
            <w:tcMar>
              <w:top w:w="144" w:type="nil"/>
              <w:right w:w="144" w:type="nil"/>
            </w:tcMar>
          </w:tcPr>
          <w:p w14:paraId="73B92DD5"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INSAF</w:t>
            </w:r>
          </w:p>
        </w:tc>
      </w:tr>
      <w:tr w:rsidR="00804A9F" w:rsidRPr="00804A9F" w14:paraId="51B83F21" w14:textId="77777777" w:rsidTr="00FD7221">
        <w:tc>
          <w:tcPr>
            <w:tcW w:w="6972" w:type="dxa"/>
            <w:tcMar>
              <w:top w:w="144" w:type="nil"/>
              <w:right w:w="144" w:type="nil"/>
            </w:tcMar>
          </w:tcPr>
          <w:p w14:paraId="4AA91D3D"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Liberté et Équité</w:t>
            </w:r>
            <w:r w:rsidRPr="00804A9F">
              <w:rPr>
                <w:rFonts w:eastAsia="MS Mincho" w:cs="Calibri"/>
              </w:rPr>
              <w:tab/>
            </w:r>
          </w:p>
        </w:tc>
        <w:tc>
          <w:tcPr>
            <w:tcW w:w="1500" w:type="dxa"/>
            <w:tcMar>
              <w:top w:w="144" w:type="nil"/>
              <w:right w:w="144" w:type="nil"/>
            </w:tcMar>
          </w:tcPr>
          <w:p w14:paraId="54D38593"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L&amp;E</w:t>
            </w:r>
          </w:p>
        </w:tc>
      </w:tr>
      <w:tr w:rsidR="00804A9F" w:rsidRPr="00804A9F" w14:paraId="5E6689AF" w14:textId="77777777" w:rsidTr="00FD7221">
        <w:tc>
          <w:tcPr>
            <w:tcW w:w="6972" w:type="dxa"/>
            <w:tcMar>
              <w:top w:w="144" w:type="nil"/>
              <w:right w:w="144" w:type="nil"/>
            </w:tcMar>
          </w:tcPr>
          <w:p w14:paraId="245AAFF4"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Ligue Tunisienne pour la Défense des Droits de l’Homme</w:t>
            </w:r>
          </w:p>
        </w:tc>
        <w:tc>
          <w:tcPr>
            <w:tcW w:w="1500" w:type="dxa"/>
            <w:tcMar>
              <w:top w:w="144" w:type="nil"/>
              <w:right w:w="144" w:type="nil"/>
            </w:tcMar>
          </w:tcPr>
          <w:p w14:paraId="461CEABF"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LTDH</w:t>
            </w:r>
          </w:p>
        </w:tc>
      </w:tr>
      <w:tr w:rsidR="00804A9F" w:rsidRPr="00804A9F" w14:paraId="03C96ADF" w14:textId="77777777" w:rsidTr="00FD7221">
        <w:tc>
          <w:tcPr>
            <w:tcW w:w="6972" w:type="dxa"/>
            <w:tcMar>
              <w:top w:w="144" w:type="nil"/>
              <w:right w:w="144" w:type="nil"/>
            </w:tcMar>
          </w:tcPr>
          <w:p w14:paraId="1EBCF8C9" w14:textId="77777777" w:rsidR="00804A9F" w:rsidRPr="00804A9F" w:rsidRDefault="00804A9F" w:rsidP="00804A9F">
            <w:pPr>
              <w:widowControl w:val="0"/>
              <w:autoSpaceDE w:val="0"/>
              <w:autoSpaceDN w:val="0"/>
              <w:adjustRightInd w:val="0"/>
              <w:spacing w:after="0" w:line="288" w:lineRule="auto"/>
              <w:rPr>
                <w:rFonts w:eastAsia="MS Mincho" w:cs="Calibri"/>
              </w:rPr>
            </w:pPr>
            <w:r w:rsidRPr="00804A9F">
              <w:rPr>
                <w:rFonts w:eastAsia="MS Mincho" w:cs="Calibri"/>
              </w:rPr>
              <w:t>Observatoire Chahed</w:t>
            </w:r>
          </w:p>
        </w:tc>
        <w:tc>
          <w:tcPr>
            <w:tcW w:w="1500" w:type="dxa"/>
            <w:tcMar>
              <w:top w:w="144" w:type="nil"/>
              <w:right w:w="144" w:type="nil"/>
            </w:tcMar>
          </w:tcPr>
          <w:p w14:paraId="52A0F44F" w14:textId="77777777" w:rsidR="00804A9F" w:rsidRPr="00804A9F" w:rsidRDefault="00804A9F" w:rsidP="00804A9F">
            <w:pPr>
              <w:widowControl w:val="0"/>
              <w:autoSpaceDE w:val="0"/>
              <w:autoSpaceDN w:val="0"/>
              <w:adjustRightInd w:val="0"/>
              <w:spacing w:after="0" w:line="288" w:lineRule="auto"/>
              <w:rPr>
                <w:rFonts w:eastAsia="MS Mincho" w:cs="Calibri"/>
                <w:bCs/>
              </w:rPr>
            </w:pPr>
            <w:r w:rsidRPr="00804A9F">
              <w:rPr>
                <w:rFonts w:eastAsia="MS Mincho" w:cs="Tahoma"/>
              </w:rPr>
              <w:t>CHAHED</w:t>
            </w:r>
          </w:p>
        </w:tc>
      </w:tr>
      <w:tr w:rsidR="00804A9F" w:rsidRPr="00804A9F" w14:paraId="2FBB0EB9" w14:textId="77777777" w:rsidTr="00FD7221">
        <w:tc>
          <w:tcPr>
            <w:tcW w:w="6972" w:type="dxa"/>
            <w:tcBorders>
              <w:bottom w:val="nil"/>
            </w:tcBorders>
            <w:tcMar>
              <w:top w:w="144" w:type="nil"/>
              <w:right w:w="144" w:type="nil"/>
            </w:tcMar>
          </w:tcPr>
          <w:p w14:paraId="61159D44"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Organisation Mondiale Contre la Torture</w:t>
            </w:r>
          </w:p>
        </w:tc>
        <w:tc>
          <w:tcPr>
            <w:tcW w:w="1500" w:type="dxa"/>
            <w:tcBorders>
              <w:bottom w:val="nil"/>
            </w:tcBorders>
            <w:tcMar>
              <w:top w:w="144" w:type="nil"/>
              <w:right w:w="144" w:type="nil"/>
            </w:tcMar>
          </w:tcPr>
          <w:p w14:paraId="153F12A5"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OMCT</w:t>
            </w:r>
          </w:p>
        </w:tc>
      </w:tr>
      <w:tr w:rsidR="00804A9F" w:rsidRPr="00804A9F" w14:paraId="490617C0" w14:textId="77777777" w:rsidTr="00FD7221">
        <w:tc>
          <w:tcPr>
            <w:tcW w:w="6972" w:type="dxa"/>
            <w:tcMar>
              <w:top w:w="144" w:type="nil"/>
              <w:right w:w="144" w:type="nil"/>
            </w:tcMar>
          </w:tcPr>
          <w:p w14:paraId="36308D53" w14:textId="77777777" w:rsidR="00804A9F" w:rsidRPr="00804A9F" w:rsidRDefault="00804A9F" w:rsidP="00804A9F">
            <w:pPr>
              <w:widowControl w:val="0"/>
              <w:autoSpaceDE w:val="0"/>
              <w:autoSpaceDN w:val="0"/>
              <w:adjustRightInd w:val="0"/>
              <w:spacing w:after="0" w:line="288" w:lineRule="auto"/>
              <w:rPr>
                <w:rFonts w:eastAsia="MS Mincho" w:cs="Calibri"/>
              </w:rPr>
            </w:pPr>
            <w:r w:rsidRPr="00804A9F">
              <w:rPr>
                <w:rFonts w:eastAsia="MS Mincho" w:cs="Calibri"/>
              </w:rPr>
              <w:t xml:space="preserve">Observatoire </w:t>
            </w:r>
            <w:r w:rsidRPr="00804A9F">
              <w:rPr>
                <w:rFonts w:eastAsia="MS Mincho"/>
              </w:rPr>
              <w:t>Tunisien pour l’Indépendance de la Magistrature</w:t>
            </w:r>
          </w:p>
        </w:tc>
        <w:tc>
          <w:tcPr>
            <w:tcW w:w="1500" w:type="dxa"/>
            <w:tcMar>
              <w:top w:w="144" w:type="nil"/>
              <w:right w:w="144" w:type="nil"/>
            </w:tcMar>
          </w:tcPr>
          <w:p w14:paraId="7FAA72E1"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OTIM</w:t>
            </w:r>
          </w:p>
        </w:tc>
      </w:tr>
      <w:tr w:rsidR="00804A9F" w:rsidRPr="00804A9F" w14:paraId="012EFBA0" w14:textId="77777777" w:rsidTr="00FD7221">
        <w:tc>
          <w:tcPr>
            <w:tcW w:w="6972" w:type="dxa"/>
            <w:tcMar>
              <w:top w:w="144" w:type="nil"/>
              <w:right w:w="144" w:type="nil"/>
            </w:tcMar>
          </w:tcPr>
          <w:p w14:paraId="09C9FDE4" w14:textId="77777777" w:rsidR="00804A9F" w:rsidRPr="00804A9F" w:rsidRDefault="00804A9F" w:rsidP="00804A9F">
            <w:pPr>
              <w:widowControl w:val="0"/>
              <w:autoSpaceDE w:val="0"/>
              <w:autoSpaceDN w:val="0"/>
              <w:adjustRightInd w:val="0"/>
              <w:spacing w:after="0" w:line="288" w:lineRule="auto"/>
              <w:rPr>
                <w:rFonts w:ascii="Tahoma" w:eastAsia="MS Mincho" w:hAnsi="Tahoma" w:cs="Tahoma"/>
              </w:rPr>
            </w:pPr>
            <w:r w:rsidRPr="00804A9F">
              <w:rPr>
                <w:rFonts w:eastAsia="MS Mincho" w:cs="Calibri"/>
              </w:rPr>
              <w:t>Observatoire Tunisien des Prisons</w:t>
            </w:r>
          </w:p>
        </w:tc>
        <w:tc>
          <w:tcPr>
            <w:tcW w:w="1500" w:type="dxa"/>
            <w:tcMar>
              <w:top w:w="144" w:type="nil"/>
              <w:right w:w="144" w:type="nil"/>
            </w:tcMar>
          </w:tcPr>
          <w:p w14:paraId="251DBED7" w14:textId="77777777" w:rsidR="00804A9F" w:rsidRPr="00804A9F" w:rsidRDefault="00804A9F" w:rsidP="00804A9F">
            <w:pPr>
              <w:widowControl w:val="0"/>
              <w:autoSpaceDE w:val="0"/>
              <w:autoSpaceDN w:val="0"/>
              <w:adjustRightInd w:val="0"/>
              <w:spacing w:after="0" w:line="288" w:lineRule="auto"/>
              <w:rPr>
                <w:rFonts w:eastAsia="MS Mincho" w:cs="Tahoma"/>
              </w:rPr>
            </w:pPr>
            <w:r w:rsidRPr="00804A9F">
              <w:rPr>
                <w:rFonts w:eastAsia="MS Mincho" w:cs="Calibri"/>
                <w:bCs/>
              </w:rPr>
              <w:t>OTP</w:t>
            </w:r>
          </w:p>
        </w:tc>
      </w:tr>
      <w:tr w:rsidR="00804A9F" w:rsidRPr="00804A9F" w14:paraId="5C95622E" w14:textId="77777777" w:rsidTr="00FD7221">
        <w:tc>
          <w:tcPr>
            <w:tcW w:w="6972" w:type="dxa"/>
            <w:tcBorders>
              <w:bottom w:val="single" w:sz="4" w:space="0" w:color="auto"/>
            </w:tcBorders>
            <w:tcMar>
              <w:top w:w="144" w:type="nil"/>
              <w:right w:w="144" w:type="nil"/>
            </w:tcMar>
          </w:tcPr>
          <w:p w14:paraId="0277E17A" w14:textId="77777777" w:rsidR="00804A9F" w:rsidRPr="00804A9F" w:rsidRDefault="00804A9F" w:rsidP="00804A9F">
            <w:pPr>
              <w:widowControl w:val="0"/>
              <w:autoSpaceDE w:val="0"/>
              <w:autoSpaceDN w:val="0"/>
              <w:adjustRightInd w:val="0"/>
              <w:spacing w:after="0" w:line="240" w:lineRule="auto"/>
              <w:rPr>
                <w:rFonts w:eastAsia="MS Mincho" w:cs="Calibri"/>
                <w:sz w:val="20"/>
                <w:szCs w:val="20"/>
              </w:rPr>
            </w:pPr>
          </w:p>
        </w:tc>
        <w:tc>
          <w:tcPr>
            <w:tcW w:w="1500" w:type="dxa"/>
            <w:tcBorders>
              <w:bottom w:val="single" w:sz="4" w:space="0" w:color="auto"/>
            </w:tcBorders>
            <w:tcMar>
              <w:top w:w="144" w:type="nil"/>
              <w:right w:w="144" w:type="nil"/>
            </w:tcMar>
          </w:tcPr>
          <w:p w14:paraId="4C11A936" w14:textId="77777777" w:rsidR="00804A9F" w:rsidRPr="00804A9F" w:rsidRDefault="00804A9F" w:rsidP="00804A9F">
            <w:pPr>
              <w:widowControl w:val="0"/>
              <w:autoSpaceDE w:val="0"/>
              <w:autoSpaceDN w:val="0"/>
              <w:adjustRightInd w:val="0"/>
              <w:spacing w:after="0" w:line="240" w:lineRule="auto"/>
              <w:rPr>
                <w:rFonts w:eastAsia="MS Mincho" w:cs="Calibri"/>
                <w:bCs/>
                <w:sz w:val="20"/>
                <w:szCs w:val="20"/>
              </w:rPr>
            </w:pPr>
          </w:p>
        </w:tc>
      </w:tr>
    </w:tbl>
    <w:p w14:paraId="69E45CF8" w14:textId="77777777" w:rsidR="00804A9F" w:rsidRPr="00804A9F" w:rsidRDefault="00804A9F" w:rsidP="00804A9F">
      <w:pPr>
        <w:spacing w:after="0" w:line="240" w:lineRule="auto"/>
        <w:rPr>
          <w:rFonts w:ascii="Verdana" w:eastAsia="MS Mincho" w:hAnsi="Verdana" w:cs="Verdana"/>
          <w:color w:val="420178"/>
          <w:sz w:val="26"/>
          <w:szCs w:val="26"/>
          <w:lang w:val="en-US"/>
        </w:rPr>
      </w:pPr>
    </w:p>
    <w:tbl>
      <w:tblPr>
        <w:tblStyle w:val="Grilledutableau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1"/>
        <w:gridCol w:w="1256"/>
        <w:gridCol w:w="1216"/>
        <w:gridCol w:w="1217"/>
        <w:gridCol w:w="1339"/>
        <w:gridCol w:w="1587"/>
        <w:gridCol w:w="1217"/>
      </w:tblGrid>
      <w:tr w:rsidR="00804A9F" w:rsidRPr="00804A9F" w14:paraId="2CD787C8" w14:textId="77777777" w:rsidTr="00FD7221">
        <w:trPr>
          <w:jc w:val="center"/>
        </w:trPr>
        <w:tc>
          <w:tcPr>
            <w:tcW w:w="1216" w:type="dxa"/>
          </w:tcPr>
          <w:p w14:paraId="78CF8343" w14:textId="77777777" w:rsidR="00804A9F" w:rsidRPr="00804A9F" w:rsidRDefault="00804A9F" w:rsidP="00804A9F">
            <w:pPr>
              <w:spacing w:after="0" w:line="240" w:lineRule="auto"/>
              <w:rPr>
                <w:sz w:val="16"/>
                <w:szCs w:val="16"/>
                <w:lang w:val="en-US"/>
              </w:rPr>
            </w:pPr>
          </w:p>
          <w:p w14:paraId="4BEB9421" w14:textId="77777777" w:rsidR="00804A9F" w:rsidRPr="00804A9F" w:rsidRDefault="00804A9F" w:rsidP="00804A9F">
            <w:pPr>
              <w:spacing w:after="0" w:line="240" w:lineRule="auto"/>
              <w:rPr>
                <w:sz w:val="16"/>
                <w:szCs w:val="16"/>
                <w:lang w:val="en-US"/>
              </w:rPr>
            </w:pPr>
          </w:p>
          <w:p w14:paraId="279E9A52" w14:textId="77777777" w:rsidR="00804A9F" w:rsidRPr="00804A9F" w:rsidRDefault="00804A9F" w:rsidP="00804A9F">
            <w:pPr>
              <w:spacing w:after="0" w:line="240" w:lineRule="auto"/>
              <w:rPr>
                <w:sz w:val="24"/>
                <w:szCs w:val="24"/>
                <w:lang w:val="en-US"/>
              </w:rPr>
            </w:pPr>
            <w:r w:rsidRPr="00804A9F">
              <w:rPr>
                <w:i/>
                <w:iCs/>
                <w:noProof/>
                <w:sz w:val="20"/>
                <w:szCs w:val="20"/>
                <w:lang w:eastAsia="fr-FR"/>
              </w:rPr>
              <w:drawing>
                <wp:inline distT="0" distB="0" distL="0" distR="0" wp14:anchorId="242DC9FA" wp14:editId="0BAA3B5D">
                  <wp:extent cx="644982" cy="379730"/>
                  <wp:effectExtent l="0" t="0" r="0" b="1270"/>
                  <wp:docPr id="5" name="Image 5" descr="F:\26 JUIN LOGOS\602337_310235332424718_4979866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6 JUIN LOGOS\602337_310235332424718_497986698_n.jpg"/>
                          <pic:cNvPicPr>
                            <a:picLocks noChangeAspect="1" noChangeArrowheads="1"/>
                          </pic:cNvPicPr>
                        </pic:nvPicPr>
                        <pic:blipFill>
                          <a:blip r:embed="rId9"/>
                          <a:srcRect/>
                          <a:stretch>
                            <a:fillRect/>
                          </a:stretch>
                        </pic:blipFill>
                        <pic:spPr bwMode="auto">
                          <a:xfrm>
                            <a:off x="0" y="0"/>
                            <a:ext cx="649252" cy="382244"/>
                          </a:xfrm>
                          <a:prstGeom prst="rect">
                            <a:avLst/>
                          </a:prstGeom>
                          <a:noFill/>
                          <a:ln w="9525">
                            <a:noFill/>
                            <a:miter lim="800000"/>
                            <a:headEnd/>
                            <a:tailEnd/>
                          </a:ln>
                        </pic:spPr>
                      </pic:pic>
                    </a:graphicData>
                  </a:graphic>
                </wp:inline>
              </w:drawing>
            </w:r>
          </w:p>
        </w:tc>
        <w:tc>
          <w:tcPr>
            <w:tcW w:w="1216" w:type="dxa"/>
          </w:tcPr>
          <w:p w14:paraId="0A92F796" w14:textId="77777777" w:rsidR="00804A9F" w:rsidRPr="00804A9F" w:rsidRDefault="00804A9F" w:rsidP="00804A9F">
            <w:pPr>
              <w:spacing w:after="0" w:line="240" w:lineRule="auto"/>
              <w:rPr>
                <w:sz w:val="24"/>
                <w:szCs w:val="24"/>
                <w:lang w:val="en-US"/>
              </w:rPr>
            </w:pPr>
          </w:p>
          <w:p w14:paraId="4330E705" w14:textId="77777777" w:rsidR="00804A9F" w:rsidRPr="00804A9F" w:rsidRDefault="00804A9F" w:rsidP="00804A9F">
            <w:pPr>
              <w:spacing w:after="0" w:line="240" w:lineRule="auto"/>
              <w:rPr>
                <w:sz w:val="24"/>
                <w:szCs w:val="24"/>
                <w:lang w:val="en-US"/>
              </w:rPr>
            </w:pPr>
            <w:r w:rsidRPr="00804A9F">
              <w:rPr>
                <w:i/>
                <w:iCs/>
                <w:noProof/>
                <w:sz w:val="20"/>
                <w:szCs w:val="20"/>
                <w:lang w:eastAsia="fr-FR"/>
              </w:rPr>
              <w:drawing>
                <wp:inline distT="0" distB="0" distL="0" distR="0" wp14:anchorId="1CB41376" wp14:editId="435B63F1">
                  <wp:extent cx="659130" cy="472514"/>
                  <wp:effectExtent l="0" t="0" r="1270" b="10160"/>
                  <wp:docPr id="6" name="Image 6" descr="Macintosh HD:Users:admin:Desktop:ais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dmin:Desktop:aispp.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249" cy="473316"/>
                          </a:xfrm>
                          <a:prstGeom prst="rect">
                            <a:avLst/>
                          </a:prstGeom>
                          <a:noFill/>
                          <a:ln>
                            <a:noFill/>
                          </a:ln>
                        </pic:spPr>
                      </pic:pic>
                    </a:graphicData>
                  </a:graphic>
                </wp:inline>
              </w:drawing>
            </w:r>
          </w:p>
        </w:tc>
        <w:tc>
          <w:tcPr>
            <w:tcW w:w="1216" w:type="dxa"/>
          </w:tcPr>
          <w:p w14:paraId="461B8721" w14:textId="77777777" w:rsidR="00804A9F" w:rsidRPr="00804A9F" w:rsidRDefault="00804A9F" w:rsidP="00804A9F">
            <w:pPr>
              <w:spacing w:after="0" w:line="240" w:lineRule="auto"/>
              <w:rPr>
                <w:sz w:val="20"/>
                <w:szCs w:val="20"/>
                <w:lang w:val="en-US"/>
              </w:rPr>
            </w:pPr>
          </w:p>
          <w:p w14:paraId="291BCE70" w14:textId="77777777" w:rsidR="00804A9F" w:rsidRPr="00804A9F" w:rsidRDefault="00804A9F" w:rsidP="00804A9F">
            <w:pPr>
              <w:spacing w:after="0" w:line="240" w:lineRule="auto"/>
              <w:rPr>
                <w:sz w:val="20"/>
                <w:szCs w:val="20"/>
                <w:lang w:val="en-US"/>
              </w:rPr>
            </w:pPr>
            <w:r w:rsidRPr="00804A9F">
              <w:rPr>
                <w:noProof/>
                <w:sz w:val="24"/>
                <w:szCs w:val="24"/>
                <w:lang w:eastAsia="fr-FR"/>
              </w:rPr>
              <w:drawing>
                <wp:inline distT="0" distB="0" distL="0" distR="0" wp14:anchorId="2415F8BB" wp14:editId="79F3F226">
                  <wp:extent cx="444499" cy="501650"/>
                  <wp:effectExtent l="0" t="0" r="0" b="0"/>
                  <wp:docPr id="8" name="Image 8" descr="C:\Users\HALIMM~1\AppData\Local\Temp\damj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IMM~1\AppData\Local\Temp\damj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261" cy="503639"/>
                          </a:xfrm>
                          <a:prstGeom prst="rect">
                            <a:avLst/>
                          </a:prstGeom>
                          <a:noFill/>
                          <a:ln>
                            <a:noFill/>
                          </a:ln>
                        </pic:spPr>
                      </pic:pic>
                    </a:graphicData>
                  </a:graphic>
                </wp:inline>
              </w:drawing>
            </w:r>
          </w:p>
        </w:tc>
        <w:tc>
          <w:tcPr>
            <w:tcW w:w="1217" w:type="dxa"/>
          </w:tcPr>
          <w:p w14:paraId="2ACB632C" w14:textId="77777777" w:rsidR="00804A9F" w:rsidRPr="00804A9F" w:rsidRDefault="00804A9F" w:rsidP="00804A9F">
            <w:pPr>
              <w:spacing w:after="0" w:line="240" w:lineRule="auto"/>
              <w:rPr>
                <w:sz w:val="20"/>
                <w:szCs w:val="20"/>
                <w:lang w:val="en-US"/>
              </w:rPr>
            </w:pPr>
          </w:p>
          <w:p w14:paraId="57A86992" w14:textId="77777777" w:rsidR="00804A9F" w:rsidRPr="00804A9F" w:rsidRDefault="00804A9F" w:rsidP="00804A9F">
            <w:pPr>
              <w:spacing w:after="0" w:line="240" w:lineRule="auto"/>
              <w:rPr>
                <w:sz w:val="20"/>
                <w:szCs w:val="20"/>
                <w:lang w:val="en-US"/>
              </w:rPr>
            </w:pPr>
            <w:r w:rsidRPr="00804A9F">
              <w:rPr>
                <w:i/>
                <w:iCs/>
                <w:noProof/>
                <w:sz w:val="20"/>
                <w:szCs w:val="20"/>
                <w:lang w:eastAsia="fr-FR"/>
              </w:rPr>
              <w:drawing>
                <wp:inline distT="0" distB="0" distL="0" distR="0" wp14:anchorId="1E9DA24E" wp14:editId="20683F9D">
                  <wp:extent cx="396204" cy="514350"/>
                  <wp:effectExtent l="0" t="0" r="10795" b="0"/>
                  <wp:docPr id="19" name="Image 19" descr="F:\26 JUIN LOGOS\1172_517457604952968_35237168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6 JUIN LOGOS\1172_517457604952968_352371680_n.png"/>
                          <pic:cNvPicPr>
                            <a:picLocks noChangeAspect="1" noChangeArrowheads="1"/>
                          </pic:cNvPicPr>
                        </pic:nvPicPr>
                        <pic:blipFill>
                          <a:blip r:embed="rId12"/>
                          <a:srcRect/>
                          <a:stretch>
                            <a:fillRect/>
                          </a:stretch>
                        </pic:blipFill>
                        <pic:spPr bwMode="auto">
                          <a:xfrm>
                            <a:off x="0" y="0"/>
                            <a:ext cx="397692" cy="516282"/>
                          </a:xfrm>
                          <a:prstGeom prst="rect">
                            <a:avLst/>
                          </a:prstGeom>
                          <a:noFill/>
                          <a:ln w="9525">
                            <a:noFill/>
                            <a:miter lim="800000"/>
                            <a:headEnd/>
                            <a:tailEnd/>
                          </a:ln>
                        </pic:spPr>
                      </pic:pic>
                    </a:graphicData>
                  </a:graphic>
                </wp:inline>
              </w:drawing>
            </w:r>
          </w:p>
        </w:tc>
        <w:tc>
          <w:tcPr>
            <w:tcW w:w="1217" w:type="dxa"/>
          </w:tcPr>
          <w:p w14:paraId="72E6F707" w14:textId="77777777" w:rsidR="00804A9F" w:rsidRPr="00804A9F" w:rsidRDefault="00804A9F" w:rsidP="00804A9F">
            <w:pPr>
              <w:spacing w:after="0" w:line="240" w:lineRule="auto"/>
              <w:rPr>
                <w:sz w:val="24"/>
                <w:szCs w:val="24"/>
                <w:lang w:val="en-US"/>
              </w:rPr>
            </w:pPr>
          </w:p>
          <w:p w14:paraId="219FC473" w14:textId="77777777" w:rsidR="00804A9F" w:rsidRPr="00804A9F" w:rsidRDefault="00804A9F" w:rsidP="00804A9F">
            <w:pPr>
              <w:spacing w:after="0" w:line="240" w:lineRule="auto"/>
              <w:rPr>
                <w:sz w:val="24"/>
                <w:szCs w:val="24"/>
                <w:lang w:val="en-US"/>
              </w:rPr>
            </w:pPr>
            <w:r w:rsidRPr="00804A9F">
              <w:rPr>
                <w:i/>
                <w:iCs/>
                <w:noProof/>
                <w:sz w:val="20"/>
                <w:szCs w:val="20"/>
                <w:lang w:eastAsia="fr-FR"/>
              </w:rPr>
              <w:drawing>
                <wp:inline distT="0" distB="0" distL="0" distR="0" wp14:anchorId="5A5D2321" wp14:editId="42199290">
                  <wp:extent cx="713528" cy="428117"/>
                  <wp:effectExtent l="0" t="0" r="0" b="381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714" cy="428228"/>
                          </a:xfrm>
                          <a:prstGeom prst="rect">
                            <a:avLst/>
                          </a:prstGeom>
                          <a:noFill/>
                          <a:ln>
                            <a:noFill/>
                          </a:ln>
                        </pic:spPr>
                      </pic:pic>
                    </a:graphicData>
                  </a:graphic>
                </wp:inline>
              </w:drawing>
            </w:r>
          </w:p>
        </w:tc>
        <w:tc>
          <w:tcPr>
            <w:tcW w:w="1217" w:type="dxa"/>
          </w:tcPr>
          <w:p w14:paraId="094041D4" w14:textId="77777777" w:rsidR="00804A9F" w:rsidRPr="00804A9F" w:rsidRDefault="00804A9F" w:rsidP="00804A9F">
            <w:pPr>
              <w:spacing w:after="0" w:line="240" w:lineRule="auto"/>
              <w:jc w:val="center"/>
              <w:rPr>
                <w:sz w:val="16"/>
                <w:szCs w:val="16"/>
                <w:lang w:val="en-US"/>
              </w:rPr>
            </w:pPr>
          </w:p>
          <w:p w14:paraId="012A1186" w14:textId="77777777" w:rsidR="00804A9F" w:rsidRPr="00804A9F" w:rsidRDefault="00804A9F" w:rsidP="00804A9F">
            <w:pPr>
              <w:spacing w:after="0" w:line="240" w:lineRule="auto"/>
              <w:jc w:val="center"/>
              <w:rPr>
                <w:sz w:val="24"/>
                <w:szCs w:val="24"/>
                <w:lang w:val="en-US"/>
              </w:rPr>
            </w:pPr>
            <w:r w:rsidRPr="00804A9F">
              <w:rPr>
                <w:noProof/>
                <w:sz w:val="20"/>
                <w:szCs w:val="20"/>
                <w:lang w:eastAsia="fr-FR"/>
              </w:rPr>
              <w:drawing>
                <wp:inline distT="0" distB="0" distL="0" distR="0" wp14:anchorId="6A187587" wp14:editId="4761A65E">
                  <wp:extent cx="474133" cy="604520"/>
                  <wp:effectExtent l="0" t="0" r="8890" b="5080"/>
                  <wp:docPr id="10" name="Image 10" descr="F:\26 JUIN LOGOS\LOGO A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26 JUIN LOGOS\LOGO ATJA.jpg"/>
                          <pic:cNvPicPr>
                            <a:picLocks noChangeAspect="1" noChangeArrowheads="1"/>
                          </pic:cNvPicPr>
                        </pic:nvPicPr>
                        <pic:blipFill>
                          <a:blip r:embed="rId14"/>
                          <a:srcRect/>
                          <a:stretch>
                            <a:fillRect/>
                          </a:stretch>
                        </pic:blipFill>
                        <pic:spPr bwMode="auto">
                          <a:xfrm>
                            <a:off x="0" y="0"/>
                            <a:ext cx="476450" cy="607474"/>
                          </a:xfrm>
                          <a:prstGeom prst="rect">
                            <a:avLst/>
                          </a:prstGeom>
                          <a:noFill/>
                          <a:ln w="9525">
                            <a:noFill/>
                            <a:miter lim="800000"/>
                            <a:headEnd/>
                            <a:tailEnd/>
                          </a:ln>
                        </pic:spPr>
                      </pic:pic>
                    </a:graphicData>
                  </a:graphic>
                </wp:inline>
              </w:drawing>
            </w:r>
          </w:p>
        </w:tc>
        <w:tc>
          <w:tcPr>
            <w:tcW w:w="1217" w:type="dxa"/>
          </w:tcPr>
          <w:p w14:paraId="45EEFB4D" w14:textId="77777777" w:rsidR="00804A9F" w:rsidRPr="00804A9F" w:rsidRDefault="00804A9F" w:rsidP="00804A9F">
            <w:pPr>
              <w:spacing w:after="0" w:line="240" w:lineRule="auto"/>
              <w:jc w:val="center"/>
              <w:rPr>
                <w:sz w:val="24"/>
                <w:szCs w:val="24"/>
                <w:lang w:val="en-US"/>
              </w:rPr>
            </w:pPr>
            <w:r w:rsidRPr="00804A9F">
              <w:rPr>
                <w:i/>
                <w:iCs/>
                <w:noProof/>
                <w:sz w:val="20"/>
                <w:szCs w:val="20"/>
                <w:lang w:eastAsia="fr-FR"/>
              </w:rPr>
              <w:drawing>
                <wp:inline distT="0" distB="0" distL="0" distR="0" wp14:anchorId="08383453" wp14:editId="6F3C1543">
                  <wp:extent cx="514598" cy="736600"/>
                  <wp:effectExtent l="0" t="0" r="0" b="0"/>
                  <wp:docPr id="11" name="Image 11" descr="F:\26 JUIN LOGOS\ltdh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26 JUIN LOGOS\ltdh 2012.png"/>
                          <pic:cNvPicPr>
                            <a:picLocks noChangeAspect="1" noChangeArrowheads="1"/>
                          </pic:cNvPicPr>
                        </pic:nvPicPr>
                        <pic:blipFill>
                          <a:blip r:embed="rId15"/>
                          <a:srcRect/>
                          <a:stretch>
                            <a:fillRect/>
                          </a:stretch>
                        </pic:blipFill>
                        <pic:spPr bwMode="auto">
                          <a:xfrm>
                            <a:off x="0" y="0"/>
                            <a:ext cx="517299" cy="740466"/>
                          </a:xfrm>
                          <a:prstGeom prst="rect">
                            <a:avLst/>
                          </a:prstGeom>
                          <a:noFill/>
                          <a:ln w="9525">
                            <a:noFill/>
                            <a:miter lim="800000"/>
                            <a:headEnd/>
                            <a:tailEnd/>
                          </a:ln>
                        </pic:spPr>
                      </pic:pic>
                    </a:graphicData>
                  </a:graphic>
                </wp:inline>
              </w:drawing>
            </w:r>
          </w:p>
          <w:p w14:paraId="7C2B8699" w14:textId="77777777" w:rsidR="00804A9F" w:rsidRPr="00804A9F" w:rsidRDefault="00804A9F" w:rsidP="00804A9F">
            <w:pPr>
              <w:spacing w:after="0" w:line="240" w:lineRule="auto"/>
              <w:jc w:val="center"/>
              <w:rPr>
                <w:sz w:val="16"/>
                <w:szCs w:val="16"/>
                <w:lang w:val="en-US"/>
              </w:rPr>
            </w:pPr>
          </w:p>
        </w:tc>
      </w:tr>
      <w:tr w:rsidR="00804A9F" w:rsidRPr="00804A9F" w14:paraId="24029088" w14:textId="77777777" w:rsidTr="00FD7221">
        <w:trPr>
          <w:jc w:val="center"/>
        </w:trPr>
        <w:tc>
          <w:tcPr>
            <w:tcW w:w="1216" w:type="dxa"/>
          </w:tcPr>
          <w:p w14:paraId="6380C238" w14:textId="77777777" w:rsidR="00804A9F" w:rsidRPr="00804A9F" w:rsidRDefault="00804A9F" w:rsidP="00804A9F">
            <w:pPr>
              <w:tabs>
                <w:tab w:val="left" w:pos="560"/>
              </w:tabs>
              <w:spacing w:after="0" w:line="240" w:lineRule="auto"/>
              <w:rPr>
                <w:sz w:val="24"/>
                <w:szCs w:val="24"/>
                <w:lang w:val="en-US"/>
              </w:rPr>
            </w:pPr>
          </w:p>
        </w:tc>
        <w:tc>
          <w:tcPr>
            <w:tcW w:w="1216" w:type="dxa"/>
          </w:tcPr>
          <w:p w14:paraId="5DA7D1E2" w14:textId="77777777" w:rsidR="00804A9F" w:rsidRPr="00804A9F" w:rsidRDefault="00804A9F" w:rsidP="00804A9F">
            <w:pPr>
              <w:spacing w:after="0" w:line="240" w:lineRule="auto"/>
              <w:rPr>
                <w:sz w:val="12"/>
                <w:szCs w:val="12"/>
                <w:lang w:val="en-US"/>
              </w:rPr>
            </w:pPr>
            <w:r w:rsidRPr="00804A9F">
              <w:rPr>
                <w:i/>
                <w:iCs/>
                <w:noProof/>
                <w:sz w:val="20"/>
                <w:szCs w:val="20"/>
                <w:lang w:eastAsia="fr-FR"/>
              </w:rPr>
              <w:drawing>
                <wp:inline distT="0" distB="0" distL="0" distR="0" wp14:anchorId="6F08A59F" wp14:editId="39C6AF63">
                  <wp:extent cx="479703" cy="500979"/>
                  <wp:effectExtent l="0" t="0" r="3175" b="7620"/>
                  <wp:docPr id="15" name="Image 15" descr="F:\26 JUIN LOGOS\logoIns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26 JUIN LOGOS\logoInsaf.png"/>
                          <pic:cNvPicPr>
                            <a:picLocks noChangeAspect="1" noChangeArrowheads="1"/>
                          </pic:cNvPicPr>
                        </pic:nvPicPr>
                        <pic:blipFill>
                          <a:blip r:embed="rId16"/>
                          <a:srcRect/>
                          <a:stretch>
                            <a:fillRect/>
                          </a:stretch>
                        </pic:blipFill>
                        <pic:spPr bwMode="auto">
                          <a:xfrm>
                            <a:off x="0" y="0"/>
                            <a:ext cx="481701" cy="503066"/>
                          </a:xfrm>
                          <a:prstGeom prst="rect">
                            <a:avLst/>
                          </a:prstGeom>
                          <a:noFill/>
                          <a:ln w="9525">
                            <a:noFill/>
                            <a:miter lim="800000"/>
                            <a:headEnd/>
                            <a:tailEnd/>
                          </a:ln>
                        </pic:spPr>
                      </pic:pic>
                    </a:graphicData>
                  </a:graphic>
                </wp:inline>
              </w:drawing>
            </w:r>
          </w:p>
          <w:p w14:paraId="0A2BA864" w14:textId="77777777" w:rsidR="00804A9F" w:rsidRPr="00804A9F" w:rsidRDefault="00804A9F" w:rsidP="00804A9F">
            <w:pPr>
              <w:spacing w:after="0" w:line="240" w:lineRule="auto"/>
              <w:rPr>
                <w:sz w:val="24"/>
                <w:szCs w:val="24"/>
                <w:lang w:val="en-US"/>
              </w:rPr>
            </w:pPr>
          </w:p>
        </w:tc>
        <w:tc>
          <w:tcPr>
            <w:tcW w:w="1216" w:type="dxa"/>
          </w:tcPr>
          <w:p w14:paraId="47E7BD46" w14:textId="77777777" w:rsidR="00804A9F" w:rsidRPr="00804A9F" w:rsidRDefault="00804A9F" w:rsidP="00804A9F">
            <w:pPr>
              <w:spacing w:after="0" w:line="240" w:lineRule="auto"/>
              <w:rPr>
                <w:sz w:val="24"/>
                <w:szCs w:val="24"/>
                <w:lang w:val="en-US"/>
              </w:rPr>
            </w:pPr>
            <w:r w:rsidRPr="00804A9F">
              <w:rPr>
                <w:i/>
                <w:iCs/>
                <w:noProof/>
                <w:sz w:val="20"/>
                <w:szCs w:val="20"/>
                <w:lang w:eastAsia="fr-FR"/>
              </w:rPr>
              <w:drawing>
                <wp:inline distT="0" distB="0" distL="0" distR="0" wp14:anchorId="16432EBA" wp14:editId="2A644D2B">
                  <wp:extent cx="378311" cy="467832"/>
                  <wp:effectExtent l="0" t="0" r="3175" b="8890"/>
                  <wp:docPr id="16" name="Image 16" descr="F:\26 JUIN LOGO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6 JUIN LOGOS\image.png"/>
                          <pic:cNvPicPr>
                            <a:picLocks noChangeAspect="1" noChangeArrowheads="1"/>
                          </pic:cNvPicPr>
                        </pic:nvPicPr>
                        <pic:blipFill>
                          <a:blip r:embed="rId17"/>
                          <a:srcRect/>
                          <a:stretch>
                            <a:fillRect/>
                          </a:stretch>
                        </pic:blipFill>
                        <pic:spPr bwMode="auto">
                          <a:xfrm>
                            <a:off x="0" y="0"/>
                            <a:ext cx="384581" cy="475586"/>
                          </a:xfrm>
                          <a:prstGeom prst="rect">
                            <a:avLst/>
                          </a:prstGeom>
                          <a:noFill/>
                          <a:ln w="9525">
                            <a:noFill/>
                            <a:miter lim="800000"/>
                            <a:headEnd/>
                            <a:tailEnd/>
                          </a:ln>
                        </pic:spPr>
                      </pic:pic>
                    </a:graphicData>
                  </a:graphic>
                </wp:inline>
              </w:drawing>
            </w:r>
          </w:p>
        </w:tc>
        <w:tc>
          <w:tcPr>
            <w:tcW w:w="1217" w:type="dxa"/>
          </w:tcPr>
          <w:p w14:paraId="20550212" w14:textId="77777777" w:rsidR="00804A9F" w:rsidRPr="00804A9F" w:rsidRDefault="00804A9F" w:rsidP="00804A9F">
            <w:pPr>
              <w:spacing w:after="0" w:line="240" w:lineRule="auto"/>
              <w:rPr>
                <w:sz w:val="24"/>
                <w:szCs w:val="24"/>
                <w:lang w:val="en-US"/>
              </w:rPr>
            </w:pPr>
            <w:r w:rsidRPr="00804A9F">
              <w:rPr>
                <w:i/>
                <w:iCs/>
                <w:noProof/>
                <w:sz w:val="20"/>
                <w:szCs w:val="20"/>
                <w:lang w:eastAsia="fr-FR"/>
              </w:rPr>
              <w:drawing>
                <wp:inline distT="0" distB="0" distL="0" distR="0" wp14:anchorId="64F13BEB" wp14:editId="15948349">
                  <wp:extent cx="431678" cy="469900"/>
                  <wp:effectExtent l="19050" t="0" r="6472" b="0"/>
                  <wp:docPr id="17" name="Image 17" descr="F:\26 JUIN LOGOS\301326_350562988377448_3017262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6 JUIN LOGOS\301326_350562988377448_301726220_n.jpg"/>
                          <pic:cNvPicPr>
                            <a:picLocks noChangeAspect="1" noChangeArrowheads="1"/>
                          </pic:cNvPicPr>
                        </pic:nvPicPr>
                        <pic:blipFill>
                          <a:blip r:embed="rId18"/>
                          <a:srcRect/>
                          <a:stretch>
                            <a:fillRect/>
                          </a:stretch>
                        </pic:blipFill>
                        <pic:spPr bwMode="auto">
                          <a:xfrm>
                            <a:off x="0" y="0"/>
                            <a:ext cx="432350" cy="470632"/>
                          </a:xfrm>
                          <a:prstGeom prst="rect">
                            <a:avLst/>
                          </a:prstGeom>
                          <a:noFill/>
                          <a:ln w="9525">
                            <a:noFill/>
                            <a:miter lim="800000"/>
                            <a:headEnd/>
                            <a:tailEnd/>
                          </a:ln>
                        </pic:spPr>
                      </pic:pic>
                    </a:graphicData>
                  </a:graphic>
                </wp:inline>
              </w:drawing>
            </w:r>
          </w:p>
        </w:tc>
        <w:tc>
          <w:tcPr>
            <w:tcW w:w="1217" w:type="dxa"/>
          </w:tcPr>
          <w:p w14:paraId="783D25A2" w14:textId="77777777" w:rsidR="00804A9F" w:rsidRPr="00804A9F" w:rsidRDefault="00804A9F" w:rsidP="00804A9F">
            <w:pPr>
              <w:spacing w:after="0" w:line="240" w:lineRule="auto"/>
              <w:rPr>
                <w:sz w:val="24"/>
                <w:szCs w:val="24"/>
                <w:lang w:val="en-US"/>
              </w:rPr>
            </w:pPr>
            <w:r w:rsidRPr="00804A9F">
              <w:rPr>
                <w:i/>
                <w:iCs/>
                <w:noProof/>
                <w:sz w:val="20"/>
                <w:szCs w:val="20"/>
                <w:lang w:eastAsia="fr-FR"/>
              </w:rPr>
              <w:drawing>
                <wp:inline distT="0" distB="0" distL="0" distR="0" wp14:anchorId="7D7D43FC" wp14:editId="49A60ACA">
                  <wp:extent cx="562256" cy="578697"/>
                  <wp:effectExtent l="0" t="0" r="0" b="5715"/>
                  <wp:docPr id="20" name="Image 20" descr="F:\26 JUIN LOGOS\logo.OT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26 JUIN LOGOS\logo.OTRPS.jpg"/>
                          <pic:cNvPicPr>
                            <a:picLocks noChangeAspect="1" noChangeArrowheads="1"/>
                          </pic:cNvPicPr>
                        </pic:nvPicPr>
                        <pic:blipFill>
                          <a:blip r:embed="rId19"/>
                          <a:srcRect/>
                          <a:stretch>
                            <a:fillRect/>
                          </a:stretch>
                        </pic:blipFill>
                        <pic:spPr bwMode="auto">
                          <a:xfrm>
                            <a:off x="0" y="0"/>
                            <a:ext cx="563285" cy="579756"/>
                          </a:xfrm>
                          <a:prstGeom prst="rect">
                            <a:avLst/>
                          </a:prstGeom>
                          <a:noFill/>
                          <a:ln w="9525">
                            <a:noFill/>
                            <a:miter lim="800000"/>
                            <a:headEnd/>
                            <a:tailEnd/>
                          </a:ln>
                        </pic:spPr>
                      </pic:pic>
                    </a:graphicData>
                  </a:graphic>
                </wp:inline>
              </w:drawing>
            </w:r>
          </w:p>
        </w:tc>
        <w:tc>
          <w:tcPr>
            <w:tcW w:w="1217" w:type="dxa"/>
          </w:tcPr>
          <w:p w14:paraId="5CD9A16D" w14:textId="77777777" w:rsidR="00804A9F" w:rsidRPr="00804A9F" w:rsidRDefault="00804A9F" w:rsidP="00804A9F">
            <w:pPr>
              <w:spacing w:after="0" w:line="240" w:lineRule="auto"/>
              <w:rPr>
                <w:sz w:val="8"/>
                <w:szCs w:val="8"/>
                <w:lang w:val="en-US"/>
              </w:rPr>
            </w:pPr>
          </w:p>
          <w:p w14:paraId="2412A9E4" w14:textId="77777777" w:rsidR="00804A9F" w:rsidRPr="00804A9F" w:rsidRDefault="00804A9F" w:rsidP="00804A9F">
            <w:pPr>
              <w:spacing w:after="0" w:line="240" w:lineRule="auto"/>
              <w:rPr>
                <w:sz w:val="24"/>
                <w:szCs w:val="24"/>
                <w:lang w:val="en-US"/>
              </w:rPr>
            </w:pPr>
            <w:r w:rsidRPr="00804A9F">
              <w:rPr>
                <w:noProof/>
                <w:sz w:val="20"/>
                <w:szCs w:val="20"/>
                <w:lang w:eastAsia="fr-FR"/>
              </w:rPr>
              <w:drawing>
                <wp:inline distT="0" distB="0" distL="0" distR="0" wp14:anchorId="01F8C51F" wp14:editId="3FAEF2A7">
                  <wp:extent cx="870720" cy="406001"/>
                  <wp:effectExtent l="0" t="0" r="0" b="63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75010" cy="408001"/>
                          </a:xfrm>
                          <a:prstGeom prst="rect">
                            <a:avLst/>
                          </a:prstGeom>
                          <a:noFill/>
                          <a:ln>
                            <a:noFill/>
                          </a:ln>
                        </pic:spPr>
                      </pic:pic>
                    </a:graphicData>
                  </a:graphic>
                </wp:inline>
              </w:drawing>
            </w:r>
          </w:p>
        </w:tc>
        <w:tc>
          <w:tcPr>
            <w:tcW w:w="1217" w:type="dxa"/>
          </w:tcPr>
          <w:p w14:paraId="7B0C5AC1" w14:textId="77777777" w:rsidR="00804A9F" w:rsidRPr="00804A9F" w:rsidRDefault="00804A9F" w:rsidP="00804A9F">
            <w:pPr>
              <w:spacing w:after="0" w:line="240" w:lineRule="auto"/>
              <w:rPr>
                <w:sz w:val="24"/>
                <w:szCs w:val="24"/>
                <w:lang w:val="en-US"/>
              </w:rPr>
            </w:pPr>
          </w:p>
        </w:tc>
      </w:tr>
    </w:tbl>
    <w:p w14:paraId="116F72F9" w14:textId="77777777" w:rsidR="00804A9F" w:rsidRPr="00804A9F" w:rsidRDefault="00804A9F" w:rsidP="00804A9F">
      <w:pPr>
        <w:spacing w:after="0" w:line="240" w:lineRule="auto"/>
        <w:rPr>
          <w:rFonts w:ascii="Cambria" w:eastAsia="MS Mincho" w:hAnsi="Cambria"/>
          <w:sz w:val="16"/>
          <w:szCs w:val="16"/>
          <w:lang w:val="en-US"/>
        </w:rPr>
      </w:pPr>
    </w:p>
    <w:p w14:paraId="7B9A6B75" w14:textId="77777777" w:rsidR="002A3710" w:rsidRDefault="002A3710" w:rsidP="00804A9F">
      <w:pPr>
        <w:spacing w:after="0" w:line="240" w:lineRule="auto"/>
        <w:rPr>
          <w:rFonts w:eastAsia="MS Mincho"/>
          <w:b/>
        </w:rPr>
      </w:pPr>
    </w:p>
    <w:p w14:paraId="6E195FC3" w14:textId="77777777" w:rsidR="00005694" w:rsidRDefault="00005694" w:rsidP="00804A9F">
      <w:pPr>
        <w:spacing w:after="0" w:line="240" w:lineRule="auto"/>
        <w:rPr>
          <w:rFonts w:eastAsia="MS Mincho"/>
          <w:b/>
          <w:sz w:val="24"/>
          <w:szCs w:val="24"/>
        </w:rPr>
      </w:pPr>
    </w:p>
    <w:p w14:paraId="5E7BAA35" w14:textId="77777777" w:rsidR="00005694" w:rsidRDefault="00005694" w:rsidP="00804A9F">
      <w:pPr>
        <w:spacing w:after="0" w:line="240" w:lineRule="auto"/>
        <w:rPr>
          <w:rFonts w:eastAsia="MS Mincho"/>
          <w:b/>
          <w:sz w:val="24"/>
          <w:szCs w:val="24"/>
        </w:rPr>
      </w:pPr>
    </w:p>
    <w:p w14:paraId="493DA286" w14:textId="77777777" w:rsidR="00005694" w:rsidRDefault="00005694" w:rsidP="00804A9F">
      <w:pPr>
        <w:spacing w:after="0" w:line="240" w:lineRule="auto"/>
        <w:rPr>
          <w:rFonts w:eastAsia="MS Mincho"/>
          <w:b/>
          <w:sz w:val="24"/>
          <w:szCs w:val="24"/>
        </w:rPr>
      </w:pPr>
    </w:p>
    <w:p w14:paraId="5C90BE67" w14:textId="77777777" w:rsidR="00005694" w:rsidRDefault="00005694" w:rsidP="00804A9F">
      <w:pPr>
        <w:spacing w:after="0" w:line="240" w:lineRule="auto"/>
        <w:rPr>
          <w:rFonts w:eastAsia="MS Mincho"/>
          <w:b/>
          <w:sz w:val="24"/>
          <w:szCs w:val="24"/>
        </w:rPr>
      </w:pPr>
    </w:p>
    <w:p w14:paraId="37E55973" w14:textId="77777777" w:rsidR="00804A9F" w:rsidRPr="00005694" w:rsidRDefault="00804A9F" w:rsidP="00804A9F">
      <w:pPr>
        <w:spacing w:after="0" w:line="240" w:lineRule="auto"/>
        <w:rPr>
          <w:rFonts w:eastAsia="MS Mincho"/>
          <w:b/>
          <w:sz w:val="24"/>
          <w:szCs w:val="24"/>
        </w:rPr>
      </w:pPr>
      <w:r w:rsidRPr="00005694">
        <w:rPr>
          <w:rFonts w:eastAsia="MS Mincho"/>
          <w:b/>
          <w:sz w:val="24"/>
          <w:szCs w:val="24"/>
        </w:rPr>
        <w:t>Table of contents</w:t>
      </w:r>
    </w:p>
    <w:p w14:paraId="74A5570F" w14:textId="77777777" w:rsidR="00804A9F" w:rsidRPr="00804A9F" w:rsidRDefault="00804A9F" w:rsidP="00804A9F">
      <w:pPr>
        <w:spacing w:after="0" w:line="240" w:lineRule="auto"/>
        <w:rPr>
          <w:rFonts w:eastAsia="MS Mincho"/>
          <w:sz w:val="24"/>
          <w:szCs w:val="24"/>
        </w:rPr>
      </w:pPr>
    </w:p>
    <w:p w14:paraId="0609C2D4" w14:textId="77777777" w:rsidR="00804A9F" w:rsidRPr="00804A9F" w:rsidRDefault="00804A9F" w:rsidP="00804A9F">
      <w:pPr>
        <w:spacing w:after="0" w:line="240" w:lineRule="auto"/>
        <w:rPr>
          <w:rFonts w:eastAsia="MS Mincho"/>
          <w:sz w:val="24"/>
          <w:szCs w:val="24"/>
        </w:rPr>
      </w:pPr>
    </w:p>
    <w:p w14:paraId="3F83F38A" w14:textId="77777777" w:rsidR="00804A9F" w:rsidRPr="00005694" w:rsidRDefault="00804A9F" w:rsidP="00804A9F">
      <w:pPr>
        <w:spacing w:after="0" w:line="240" w:lineRule="auto"/>
        <w:rPr>
          <w:rFonts w:asciiTheme="minorHAnsi" w:eastAsia="MS Mincho" w:hAnsiTheme="minorHAnsi"/>
          <w:sz w:val="24"/>
          <w:szCs w:val="24"/>
          <w:lang w:val="en-GB"/>
        </w:rPr>
      </w:pPr>
    </w:p>
    <w:tbl>
      <w:tblPr>
        <w:tblStyle w:val="Grilledutableau2"/>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7640"/>
        <w:gridCol w:w="440"/>
      </w:tblGrid>
      <w:tr w:rsidR="00804A9F" w:rsidRPr="00005694" w14:paraId="4D29C0BB" w14:textId="77777777" w:rsidTr="00FD7221">
        <w:tc>
          <w:tcPr>
            <w:tcW w:w="8315" w:type="dxa"/>
            <w:gridSpan w:val="2"/>
          </w:tcPr>
          <w:p w14:paraId="4422DBA3"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Introduction</w:t>
            </w:r>
          </w:p>
          <w:p w14:paraId="0850C247" w14:textId="77777777" w:rsidR="00804A9F" w:rsidRPr="00005694" w:rsidRDefault="00804A9F" w:rsidP="00804A9F">
            <w:pPr>
              <w:spacing w:after="0" w:line="312" w:lineRule="auto"/>
              <w:rPr>
                <w:rFonts w:asciiTheme="minorHAnsi" w:hAnsiTheme="minorHAnsi"/>
                <w:lang w:val="en-GB"/>
              </w:rPr>
            </w:pPr>
          </w:p>
        </w:tc>
        <w:tc>
          <w:tcPr>
            <w:tcW w:w="440" w:type="dxa"/>
          </w:tcPr>
          <w:p w14:paraId="1D39CAE7"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3</w:t>
            </w:r>
          </w:p>
        </w:tc>
      </w:tr>
      <w:tr w:rsidR="00804A9F" w:rsidRPr="00005694" w14:paraId="4F7368AA" w14:textId="77777777" w:rsidTr="00FD7221">
        <w:tc>
          <w:tcPr>
            <w:tcW w:w="8315" w:type="dxa"/>
            <w:gridSpan w:val="2"/>
          </w:tcPr>
          <w:p w14:paraId="55D3A458"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1. The prohibition of torture: between theory and practice</w:t>
            </w:r>
          </w:p>
        </w:tc>
        <w:tc>
          <w:tcPr>
            <w:tcW w:w="440" w:type="dxa"/>
          </w:tcPr>
          <w:p w14:paraId="335498B7"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4</w:t>
            </w:r>
          </w:p>
        </w:tc>
      </w:tr>
      <w:tr w:rsidR="00804A9F" w:rsidRPr="00005694" w14:paraId="1D1E4C01" w14:textId="77777777" w:rsidTr="00FD7221">
        <w:tc>
          <w:tcPr>
            <w:tcW w:w="675" w:type="dxa"/>
          </w:tcPr>
          <w:p w14:paraId="198326D7" w14:textId="77777777" w:rsidR="00804A9F" w:rsidRPr="00005694" w:rsidRDefault="00804A9F" w:rsidP="00804A9F">
            <w:pPr>
              <w:spacing w:after="0" w:line="312" w:lineRule="auto"/>
              <w:rPr>
                <w:rFonts w:asciiTheme="minorHAnsi" w:hAnsiTheme="minorHAnsi"/>
                <w:lang w:val="en-GB"/>
              </w:rPr>
            </w:pPr>
          </w:p>
        </w:tc>
        <w:tc>
          <w:tcPr>
            <w:tcW w:w="7640" w:type="dxa"/>
          </w:tcPr>
          <w:p w14:paraId="5775BADB"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a. From the legislative point of view</w:t>
            </w:r>
          </w:p>
        </w:tc>
        <w:tc>
          <w:tcPr>
            <w:tcW w:w="440" w:type="dxa"/>
          </w:tcPr>
          <w:p w14:paraId="5A8E389A"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4</w:t>
            </w:r>
          </w:p>
        </w:tc>
      </w:tr>
      <w:tr w:rsidR="00804A9F" w:rsidRPr="00005694" w14:paraId="7E67DD51" w14:textId="77777777" w:rsidTr="00FD7221">
        <w:tc>
          <w:tcPr>
            <w:tcW w:w="675" w:type="dxa"/>
          </w:tcPr>
          <w:p w14:paraId="2E5696F5" w14:textId="77777777" w:rsidR="00804A9F" w:rsidRPr="00005694" w:rsidRDefault="00804A9F" w:rsidP="00804A9F">
            <w:pPr>
              <w:spacing w:after="0" w:line="312" w:lineRule="auto"/>
              <w:rPr>
                <w:rFonts w:asciiTheme="minorHAnsi" w:hAnsiTheme="minorHAnsi"/>
                <w:lang w:val="en-GB"/>
              </w:rPr>
            </w:pPr>
          </w:p>
        </w:tc>
        <w:tc>
          <w:tcPr>
            <w:tcW w:w="7640" w:type="dxa"/>
          </w:tcPr>
          <w:p w14:paraId="4AEA119D"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b. Obstacles to prosecution</w:t>
            </w:r>
          </w:p>
          <w:p w14:paraId="10B2A15C" w14:textId="77777777" w:rsidR="00804A9F" w:rsidRPr="00005694" w:rsidRDefault="00804A9F" w:rsidP="00804A9F">
            <w:pPr>
              <w:spacing w:after="0" w:line="312" w:lineRule="auto"/>
              <w:rPr>
                <w:rFonts w:asciiTheme="minorHAnsi" w:hAnsiTheme="minorHAnsi"/>
                <w:lang w:val="en-GB"/>
              </w:rPr>
            </w:pPr>
          </w:p>
        </w:tc>
        <w:tc>
          <w:tcPr>
            <w:tcW w:w="440" w:type="dxa"/>
          </w:tcPr>
          <w:p w14:paraId="2FE4FA6C" w14:textId="77777777" w:rsidR="00804A9F" w:rsidRPr="00005694" w:rsidRDefault="002B02B2" w:rsidP="00804A9F">
            <w:pPr>
              <w:spacing w:after="0" w:line="312" w:lineRule="auto"/>
              <w:jc w:val="right"/>
              <w:rPr>
                <w:rFonts w:asciiTheme="minorHAnsi" w:hAnsiTheme="minorHAnsi"/>
                <w:lang w:val="en-GB"/>
              </w:rPr>
            </w:pPr>
            <w:r w:rsidRPr="00005694">
              <w:rPr>
                <w:rFonts w:asciiTheme="minorHAnsi" w:hAnsiTheme="minorHAnsi"/>
                <w:lang w:val="en-GB"/>
              </w:rPr>
              <w:t>6</w:t>
            </w:r>
          </w:p>
        </w:tc>
      </w:tr>
      <w:tr w:rsidR="00804A9F" w:rsidRPr="00005694" w14:paraId="16FEEB27" w14:textId="77777777" w:rsidTr="00FD7221">
        <w:tc>
          <w:tcPr>
            <w:tcW w:w="8315" w:type="dxa"/>
            <w:gridSpan w:val="2"/>
          </w:tcPr>
          <w:p w14:paraId="71A275B1"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 xml:space="preserve">2. The </w:t>
            </w:r>
            <w:r w:rsidR="00005694" w:rsidRPr="00005694">
              <w:rPr>
                <w:rFonts w:asciiTheme="minorHAnsi" w:hAnsiTheme="minorHAnsi"/>
                <w:lang w:val="en-GB"/>
              </w:rPr>
              <w:t>persistence</w:t>
            </w:r>
            <w:r w:rsidRPr="00005694">
              <w:rPr>
                <w:rFonts w:asciiTheme="minorHAnsi" w:hAnsiTheme="minorHAnsi"/>
                <w:lang w:val="en-GB"/>
              </w:rPr>
              <w:t xml:space="preserve"> of torture fed by impunity</w:t>
            </w:r>
          </w:p>
          <w:p w14:paraId="0089FE84" w14:textId="77777777" w:rsidR="00804A9F" w:rsidRPr="00005694" w:rsidRDefault="00804A9F" w:rsidP="00804A9F">
            <w:pPr>
              <w:spacing w:after="0" w:line="312" w:lineRule="auto"/>
              <w:rPr>
                <w:rFonts w:asciiTheme="minorHAnsi" w:hAnsiTheme="minorHAnsi"/>
                <w:lang w:val="en-GB"/>
              </w:rPr>
            </w:pPr>
          </w:p>
        </w:tc>
        <w:tc>
          <w:tcPr>
            <w:tcW w:w="440" w:type="dxa"/>
          </w:tcPr>
          <w:p w14:paraId="48F5C121"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9</w:t>
            </w:r>
          </w:p>
        </w:tc>
      </w:tr>
      <w:tr w:rsidR="00804A9F" w:rsidRPr="00005694" w14:paraId="141C674D" w14:textId="77777777" w:rsidTr="00FD7221">
        <w:tc>
          <w:tcPr>
            <w:tcW w:w="8315" w:type="dxa"/>
            <w:gridSpan w:val="2"/>
          </w:tcPr>
          <w:p w14:paraId="4C900624"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3. Places of deprivation of liberty</w:t>
            </w:r>
          </w:p>
        </w:tc>
        <w:tc>
          <w:tcPr>
            <w:tcW w:w="440" w:type="dxa"/>
          </w:tcPr>
          <w:p w14:paraId="4C487E26"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11</w:t>
            </w:r>
          </w:p>
        </w:tc>
      </w:tr>
      <w:tr w:rsidR="00804A9F" w:rsidRPr="00005694" w14:paraId="6AFF7B0B" w14:textId="77777777" w:rsidTr="00FD7221">
        <w:tc>
          <w:tcPr>
            <w:tcW w:w="675" w:type="dxa"/>
          </w:tcPr>
          <w:p w14:paraId="20B3B33E" w14:textId="77777777" w:rsidR="00804A9F" w:rsidRPr="00005694" w:rsidRDefault="00804A9F" w:rsidP="00804A9F">
            <w:pPr>
              <w:spacing w:after="0" w:line="312" w:lineRule="auto"/>
              <w:rPr>
                <w:rFonts w:asciiTheme="minorHAnsi" w:hAnsiTheme="minorHAnsi"/>
                <w:lang w:val="en-GB"/>
              </w:rPr>
            </w:pPr>
          </w:p>
        </w:tc>
        <w:tc>
          <w:tcPr>
            <w:tcW w:w="7640" w:type="dxa"/>
          </w:tcPr>
          <w:p w14:paraId="28F002D4"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a. Living conditions</w:t>
            </w:r>
          </w:p>
        </w:tc>
        <w:tc>
          <w:tcPr>
            <w:tcW w:w="440" w:type="dxa"/>
          </w:tcPr>
          <w:p w14:paraId="1AA9466D"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11</w:t>
            </w:r>
          </w:p>
        </w:tc>
      </w:tr>
      <w:tr w:rsidR="00804A9F" w:rsidRPr="00005694" w14:paraId="45402ACF" w14:textId="77777777" w:rsidTr="00FD7221">
        <w:tc>
          <w:tcPr>
            <w:tcW w:w="675" w:type="dxa"/>
          </w:tcPr>
          <w:p w14:paraId="66203EB8" w14:textId="77777777" w:rsidR="00804A9F" w:rsidRPr="00005694" w:rsidRDefault="00804A9F" w:rsidP="00804A9F">
            <w:pPr>
              <w:spacing w:after="0" w:line="312" w:lineRule="auto"/>
              <w:rPr>
                <w:rFonts w:asciiTheme="minorHAnsi" w:hAnsiTheme="minorHAnsi"/>
                <w:lang w:val="en-GB"/>
              </w:rPr>
            </w:pPr>
          </w:p>
        </w:tc>
        <w:tc>
          <w:tcPr>
            <w:tcW w:w="7640" w:type="dxa"/>
          </w:tcPr>
          <w:p w14:paraId="7E12FE12"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b. Monitoring of places of deprivation of liberty</w:t>
            </w:r>
          </w:p>
        </w:tc>
        <w:tc>
          <w:tcPr>
            <w:tcW w:w="440" w:type="dxa"/>
          </w:tcPr>
          <w:p w14:paraId="39A9E197"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13</w:t>
            </w:r>
          </w:p>
        </w:tc>
      </w:tr>
      <w:tr w:rsidR="00804A9F" w:rsidRPr="00005694" w14:paraId="0AFD48E4" w14:textId="77777777" w:rsidTr="00FD7221">
        <w:tc>
          <w:tcPr>
            <w:tcW w:w="675" w:type="dxa"/>
          </w:tcPr>
          <w:p w14:paraId="49B70F94" w14:textId="77777777" w:rsidR="00804A9F" w:rsidRPr="00005694" w:rsidRDefault="00804A9F" w:rsidP="00804A9F">
            <w:pPr>
              <w:spacing w:after="0" w:line="312" w:lineRule="auto"/>
              <w:rPr>
                <w:rFonts w:asciiTheme="minorHAnsi" w:hAnsiTheme="minorHAnsi"/>
                <w:lang w:val="en-GB"/>
              </w:rPr>
            </w:pPr>
          </w:p>
        </w:tc>
        <w:tc>
          <w:tcPr>
            <w:tcW w:w="7640" w:type="dxa"/>
          </w:tcPr>
          <w:p w14:paraId="0EDD8C71"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c. Treatment of claims and complaints submitted by persons deprived of liberty</w:t>
            </w:r>
          </w:p>
          <w:p w14:paraId="64617F33" w14:textId="77777777" w:rsidR="00804A9F" w:rsidRPr="00005694" w:rsidRDefault="00804A9F" w:rsidP="00804A9F">
            <w:pPr>
              <w:spacing w:after="0" w:line="312" w:lineRule="auto"/>
              <w:rPr>
                <w:rFonts w:asciiTheme="minorHAnsi" w:hAnsiTheme="minorHAnsi"/>
                <w:lang w:val="en-GB"/>
              </w:rPr>
            </w:pPr>
          </w:p>
        </w:tc>
        <w:tc>
          <w:tcPr>
            <w:tcW w:w="440" w:type="dxa"/>
          </w:tcPr>
          <w:p w14:paraId="0B59B18E"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15</w:t>
            </w:r>
          </w:p>
        </w:tc>
      </w:tr>
      <w:tr w:rsidR="00804A9F" w:rsidRPr="00005694" w14:paraId="5403D4D2" w14:textId="77777777" w:rsidTr="00FD7221">
        <w:tc>
          <w:tcPr>
            <w:tcW w:w="8315" w:type="dxa"/>
            <w:gridSpan w:val="2"/>
          </w:tcPr>
          <w:p w14:paraId="31E1FE10"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4. The victims of torture and other forms of cruel, inhuman or degrading treatment</w:t>
            </w:r>
          </w:p>
          <w:p w14:paraId="45DC7E3C" w14:textId="77777777" w:rsidR="00804A9F" w:rsidRPr="00005694" w:rsidRDefault="00804A9F" w:rsidP="00804A9F">
            <w:pPr>
              <w:spacing w:after="0" w:line="312" w:lineRule="auto"/>
              <w:rPr>
                <w:rFonts w:asciiTheme="minorHAnsi" w:hAnsiTheme="minorHAnsi"/>
                <w:lang w:val="en-GB"/>
              </w:rPr>
            </w:pPr>
          </w:p>
        </w:tc>
        <w:tc>
          <w:tcPr>
            <w:tcW w:w="440" w:type="dxa"/>
          </w:tcPr>
          <w:p w14:paraId="36E39625"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17</w:t>
            </w:r>
          </w:p>
        </w:tc>
      </w:tr>
      <w:tr w:rsidR="00804A9F" w:rsidRPr="00005694" w14:paraId="3BA074E0" w14:textId="77777777" w:rsidTr="00FD7221">
        <w:tc>
          <w:tcPr>
            <w:tcW w:w="8315" w:type="dxa"/>
            <w:gridSpan w:val="2"/>
          </w:tcPr>
          <w:p w14:paraId="32084BCA" w14:textId="77777777" w:rsidR="00804A9F" w:rsidRPr="00005694" w:rsidRDefault="00804A9F" w:rsidP="00804A9F">
            <w:pPr>
              <w:spacing w:after="0" w:line="312" w:lineRule="auto"/>
              <w:rPr>
                <w:rFonts w:asciiTheme="minorHAnsi" w:hAnsiTheme="minorHAnsi"/>
                <w:lang w:val="en-GB"/>
              </w:rPr>
            </w:pPr>
            <w:r w:rsidRPr="00005694">
              <w:rPr>
                <w:rFonts w:asciiTheme="minorHAnsi" w:hAnsiTheme="minorHAnsi"/>
                <w:lang w:val="en-GB"/>
              </w:rPr>
              <w:t>Conclusions et recommendations</w:t>
            </w:r>
          </w:p>
        </w:tc>
        <w:tc>
          <w:tcPr>
            <w:tcW w:w="440" w:type="dxa"/>
          </w:tcPr>
          <w:p w14:paraId="03505383" w14:textId="77777777" w:rsidR="00804A9F" w:rsidRPr="00005694" w:rsidRDefault="00804A9F" w:rsidP="00804A9F">
            <w:pPr>
              <w:spacing w:after="0" w:line="312" w:lineRule="auto"/>
              <w:jc w:val="right"/>
              <w:rPr>
                <w:rFonts w:asciiTheme="minorHAnsi" w:hAnsiTheme="minorHAnsi"/>
                <w:lang w:val="en-GB"/>
              </w:rPr>
            </w:pPr>
            <w:r w:rsidRPr="00005694">
              <w:rPr>
                <w:rFonts w:asciiTheme="minorHAnsi" w:hAnsiTheme="minorHAnsi"/>
                <w:lang w:val="en-GB"/>
              </w:rPr>
              <w:t>20</w:t>
            </w:r>
          </w:p>
        </w:tc>
      </w:tr>
    </w:tbl>
    <w:p w14:paraId="15B07645" w14:textId="77777777" w:rsidR="00804A9F" w:rsidRPr="00804A9F" w:rsidRDefault="00804A9F" w:rsidP="00804A9F">
      <w:pPr>
        <w:spacing w:after="0" w:line="240" w:lineRule="auto"/>
        <w:rPr>
          <w:rFonts w:eastAsia="MS Mincho"/>
          <w:sz w:val="24"/>
          <w:szCs w:val="24"/>
        </w:rPr>
      </w:pPr>
    </w:p>
    <w:p w14:paraId="2DB5E4B9" w14:textId="77777777" w:rsidR="00804A9F" w:rsidRPr="002E7140" w:rsidRDefault="00804A9F" w:rsidP="00804A9F">
      <w:pPr>
        <w:rPr>
          <w:sz w:val="16"/>
          <w:szCs w:val="16"/>
        </w:rPr>
      </w:pPr>
    </w:p>
    <w:p w14:paraId="361454C4" w14:textId="77777777" w:rsidR="00804A9F" w:rsidRDefault="00804A9F" w:rsidP="00FD2029">
      <w:pPr>
        <w:jc w:val="both"/>
        <w:rPr>
          <w:b/>
          <w:bCs/>
          <w:lang w:val="en-GB"/>
        </w:rPr>
      </w:pPr>
    </w:p>
    <w:p w14:paraId="4504A896" w14:textId="77777777" w:rsidR="00804A9F" w:rsidRDefault="00804A9F" w:rsidP="00FD2029">
      <w:pPr>
        <w:jc w:val="both"/>
        <w:rPr>
          <w:b/>
          <w:bCs/>
          <w:lang w:val="en-GB"/>
        </w:rPr>
      </w:pPr>
    </w:p>
    <w:p w14:paraId="5EC463F9" w14:textId="77777777" w:rsidR="00804A9F" w:rsidRDefault="00804A9F" w:rsidP="00FD2029">
      <w:pPr>
        <w:jc w:val="both"/>
        <w:rPr>
          <w:b/>
          <w:bCs/>
          <w:lang w:val="en-GB"/>
        </w:rPr>
      </w:pPr>
    </w:p>
    <w:p w14:paraId="2F3C2D5C" w14:textId="77777777" w:rsidR="00804A9F" w:rsidRDefault="00804A9F" w:rsidP="00FD2029">
      <w:pPr>
        <w:jc w:val="both"/>
        <w:rPr>
          <w:b/>
          <w:bCs/>
          <w:lang w:val="en-GB"/>
        </w:rPr>
      </w:pPr>
    </w:p>
    <w:p w14:paraId="32A4FD76" w14:textId="77777777" w:rsidR="00804A9F" w:rsidRDefault="00804A9F" w:rsidP="00FD2029">
      <w:pPr>
        <w:jc w:val="both"/>
        <w:rPr>
          <w:b/>
          <w:bCs/>
          <w:lang w:val="en-GB"/>
        </w:rPr>
      </w:pPr>
    </w:p>
    <w:p w14:paraId="7E9C65F0" w14:textId="77777777" w:rsidR="00804A9F" w:rsidRDefault="00804A9F" w:rsidP="00FD2029">
      <w:pPr>
        <w:jc w:val="both"/>
        <w:rPr>
          <w:b/>
          <w:bCs/>
          <w:lang w:val="en-GB"/>
        </w:rPr>
      </w:pPr>
    </w:p>
    <w:p w14:paraId="50FFB2BB" w14:textId="77777777" w:rsidR="00005694" w:rsidRDefault="00005694">
      <w:pPr>
        <w:spacing w:after="0" w:line="240" w:lineRule="auto"/>
        <w:rPr>
          <w:b/>
          <w:bCs/>
          <w:lang w:val="en-GB"/>
        </w:rPr>
      </w:pPr>
      <w:r>
        <w:rPr>
          <w:b/>
          <w:bCs/>
          <w:lang w:val="en-GB"/>
        </w:rPr>
        <w:br w:type="page"/>
      </w:r>
    </w:p>
    <w:p w14:paraId="7C788439" w14:textId="77777777" w:rsidR="00E82BC1" w:rsidRPr="002030EF" w:rsidRDefault="00852CB0" w:rsidP="00FD2029">
      <w:pPr>
        <w:jc w:val="both"/>
        <w:rPr>
          <w:b/>
          <w:bCs/>
          <w:lang w:val="en-GB"/>
        </w:rPr>
      </w:pPr>
      <w:r w:rsidRPr="002030EF">
        <w:rPr>
          <w:b/>
          <w:bCs/>
          <w:lang w:val="en-GB"/>
        </w:rPr>
        <w:lastRenderedPageBreak/>
        <w:t>The authors of the Report</w:t>
      </w:r>
    </w:p>
    <w:p w14:paraId="36758C2C" w14:textId="77777777" w:rsidR="00413BC1" w:rsidRPr="002030EF" w:rsidRDefault="00852CB0" w:rsidP="00FD2029">
      <w:pPr>
        <w:jc w:val="both"/>
        <w:rPr>
          <w:lang w:val="en-GB"/>
        </w:rPr>
      </w:pPr>
      <w:r w:rsidRPr="002030EF">
        <w:rPr>
          <w:lang w:val="en-GB"/>
        </w:rPr>
        <w:t>This report is the work of the following local and international organisations and NGOs:</w:t>
      </w:r>
    </w:p>
    <w:p w14:paraId="568F4B6D" w14:textId="77777777" w:rsidR="0036728C" w:rsidRPr="00656B81" w:rsidRDefault="0036728C" w:rsidP="0036728C">
      <w:pPr>
        <w:jc w:val="both"/>
      </w:pPr>
      <w:r>
        <w:t>Association pour la Justice et la Réhabilitation</w:t>
      </w:r>
      <w:r>
        <w:tab/>
        <w:t>(AJR) ; Association Al Karama (AL KARAMA), Association Tunisienne des Jeunes Avocats(ATJA) ; Association Internationale pour le Soutien des Prisonniers Politiques (AISPP) ; Damj, l’association Tunisienne pour la justice et l’égalité</w:t>
      </w:r>
      <w:r>
        <w:tab/>
        <w:t xml:space="preserve"> (DAMJ) ; Fondation Tunisienne pour la Réforme Judiciaire et de Sécurité (FTRJS) ; Justice pour les Anciens Militaires (INSAF) ; Liberté et Équité (L&amp;E) ; Ligue Tunisienne pour la Défense des Droits de l’Homme (LTDH) ; Observatoire Chahed (CHAHED) ; Organisation Mondiale Contre la Torture (OMCT) ; Observatoire Tunisien pour l’Indépendance de la Magistrature</w:t>
      </w:r>
      <w:r>
        <w:tab/>
        <w:t>(OTIM) ; Observatoire Tunisien des Prisons</w:t>
      </w:r>
      <w:r>
        <w:tab/>
        <w:t>(OTP).</w:t>
      </w:r>
    </w:p>
    <w:p w14:paraId="524D6D76" w14:textId="77777777" w:rsidR="00AE38CC" w:rsidRPr="002030EF" w:rsidRDefault="00852CB0" w:rsidP="00296A93">
      <w:pPr>
        <w:jc w:val="both"/>
        <w:rPr>
          <w:lang w:val="en-GB"/>
        </w:rPr>
      </w:pPr>
      <w:r w:rsidRPr="002030EF">
        <w:rPr>
          <w:lang w:val="en-GB"/>
        </w:rPr>
        <w:t xml:space="preserve">These civil society organisations are active in the struggle against </w:t>
      </w:r>
      <w:r w:rsidR="00EA0DC8" w:rsidRPr="002030EF">
        <w:rPr>
          <w:lang w:val="en-GB"/>
        </w:rPr>
        <w:t xml:space="preserve">torture </w:t>
      </w:r>
      <w:r w:rsidRPr="002030EF">
        <w:rPr>
          <w:lang w:val="en-GB"/>
        </w:rPr>
        <w:t xml:space="preserve">and </w:t>
      </w:r>
      <w:r w:rsidR="00EA0DC8" w:rsidRPr="002030EF">
        <w:rPr>
          <w:lang w:val="en-GB"/>
        </w:rPr>
        <w:t>its prevention</w:t>
      </w:r>
      <w:r w:rsidRPr="002030EF">
        <w:rPr>
          <w:lang w:val="en-GB"/>
        </w:rPr>
        <w:t>, the promotion of democracy and transitional justice. Their activities include: assistance programs for victims of torture and other cruel, inhuman or degrading treatment; awareness raising; support for legislative and institutional reforms, and advocacy for their implementation.</w:t>
      </w:r>
    </w:p>
    <w:p w14:paraId="7F6D3209" w14:textId="77777777" w:rsidR="00E82BC1" w:rsidRPr="002030EF" w:rsidRDefault="00E82BC1" w:rsidP="00FD2029">
      <w:pPr>
        <w:jc w:val="both"/>
        <w:rPr>
          <w:b/>
          <w:bCs/>
          <w:lang w:val="en-GB"/>
        </w:rPr>
      </w:pPr>
      <w:r w:rsidRPr="002030EF">
        <w:rPr>
          <w:b/>
          <w:bCs/>
          <w:lang w:val="en-GB"/>
        </w:rPr>
        <w:t>Introduction</w:t>
      </w:r>
      <w:r w:rsidR="00AE38CC" w:rsidRPr="002030EF">
        <w:rPr>
          <w:b/>
          <w:bCs/>
          <w:lang w:val="en-GB"/>
        </w:rPr>
        <w:t> </w:t>
      </w:r>
    </w:p>
    <w:p w14:paraId="1B25923C" w14:textId="77777777" w:rsidR="00852CB0" w:rsidRPr="002030EF" w:rsidRDefault="00852CB0" w:rsidP="00FD2029">
      <w:pPr>
        <w:jc w:val="both"/>
        <w:rPr>
          <w:lang w:val="en-GB"/>
        </w:rPr>
      </w:pPr>
      <w:r w:rsidRPr="002030EF">
        <w:rPr>
          <w:lang w:val="en-GB"/>
        </w:rPr>
        <w:t>The prevention of torture and ill-treatment in Tunisia is particularly important because these practices were used extensively and systematically before the revolution and they still continue to be used today, despite the events of January 14, 2011.</w:t>
      </w:r>
    </w:p>
    <w:p w14:paraId="0B67D128" w14:textId="77777777" w:rsidR="00852CB0" w:rsidRPr="002030EF" w:rsidRDefault="00852CB0" w:rsidP="00852CB0">
      <w:pPr>
        <w:jc w:val="both"/>
        <w:rPr>
          <w:lang w:val="en-GB"/>
        </w:rPr>
      </w:pPr>
      <w:r w:rsidRPr="002030EF">
        <w:rPr>
          <w:lang w:val="en-GB"/>
        </w:rPr>
        <w:t xml:space="preserve">Although Tunisia’s </w:t>
      </w:r>
      <w:r w:rsidR="002E7B8F">
        <w:rPr>
          <w:lang w:val="en-GB"/>
        </w:rPr>
        <w:t>third periodic report</w:t>
      </w:r>
      <w:r w:rsidRPr="002030EF">
        <w:rPr>
          <w:lang w:val="en-GB"/>
        </w:rPr>
        <w:t xml:space="preserve"> submitted t</w:t>
      </w:r>
      <w:r w:rsidR="002E7B8F">
        <w:rPr>
          <w:lang w:val="en-GB"/>
        </w:rPr>
        <w:t>o the Committee against Torture</w:t>
      </w:r>
      <w:r w:rsidR="00005694">
        <w:rPr>
          <w:lang w:val="en-GB"/>
        </w:rPr>
        <w:t xml:space="preserve"> </w:t>
      </w:r>
      <w:r w:rsidR="002E7B8F">
        <w:rPr>
          <w:lang w:val="en-GB"/>
        </w:rPr>
        <w:t>has been</w:t>
      </w:r>
      <w:r w:rsidRPr="002030EF">
        <w:rPr>
          <w:lang w:val="en-GB"/>
        </w:rPr>
        <w:t xml:space="preserve"> presented late</w:t>
      </w:r>
      <w:r w:rsidR="002E7B8F">
        <w:rPr>
          <w:lang w:val="en-GB"/>
        </w:rPr>
        <w:t>,</w:t>
      </w:r>
      <w:r w:rsidRPr="002030EF">
        <w:rPr>
          <w:lang w:val="en-GB"/>
        </w:rPr>
        <w:t xml:space="preserve"> given that Article 19 of the United Nations Convention against Torture (CAT) requires reports to be submitted every four years, it is nevertheless an opportunity to take stock of the implementation of international commitments by the State party and establish new guidelines to better fight against torture and ill-treatment.</w:t>
      </w:r>
    </w:p>
    <w:p w14:paraId="28CF9857" w14:textId="77777777" w:rsidR="00852CB0" w:rsidRPr="002030EF" w:rsidRDefault="00852CB0" w:rsidP="00852CB0">
      <w:pPr>
        <w:jc w:val="both"/>
        <w:rPr>
          <w:lang w:val="en-GB"/>
        </w:rPr>
      </w:pPr>
      <w:r w:rsidRPr="002030EF">
        <w:rPr>
          <w:lang w:val="en-GB"/>
        </w:rPr>
        <w:t>Since the last periodic report was submitted by the State party</w:t>
      </w:r>
      <w:r w:rsidR="002C1339" w:rsidRPr="002030EF">
        <w:rPr>
          <w:lang w:val="en-GB"/>
        </w:rPr>
        <w:t xml:space="preserve"> in 1997</w:t>
      </w:r>
      <w:r w:rsidRPr="002030EF">
        <w:rPr>
          <w:lang w:val="en-GB"/>
        </w:rPr>
        <w:t>, torture has been criminalis</w:t>
      </w:r>
      <w:r w:rsidR="002E7B8F">
        <w:rPr>
          <w:lang w:val="en-GB"/>
        </w:rPr>
        <w:t>ed in the Penal Code in</w:t>
      </w:r>
      <w:r w:rsidR="00F270F1" w:rsidRPr="002030EF">
        <w:rPr>
          <w:lang w:val="en-GB"/>
        </w:rPr>
        <w:t xml:space="preserve"> A</w:t>
      </w:r>
      <w:r w:rsidRPr="002030EF">
        <w:rPr>
          <w:lang w:val="en-GB"/>
        </w:rPr>
        <w:t xml:space="preserve">rticle 101 </w:t>
      </w:r>
      <w:r w:rsidR="002030EF" w:rsidRPr="002030EF">
        <w:rPr>
          <w:lang w:val="en-GB"/>
        </w:rPr>
        <w:t>bis;</w:t>
      </w:r>
      <w:r w:rsidR="00F91863">
        <w:rPr>
          <w:lang w:val="en-GB"/>
        </w:rPr>
        <w:t xml:space="preserve"> </w:t>
      </w:r>
      <w:r w:rsidR="00B446D5" w:rsidRPr="002030EF">
        <w:rPr>
          <w:lang w:val="en-GB"/>
        </w:rPr>
        <w:t xml:space="preserve">however, this has not had a </w:t>
      </w:r>
      <w:r w:rsidRPr="002030EF">
        <w:rPr>
          <w:lang w:val="en-GB"/>
        </w:rPr>
        <w:t xml:space="preserve">practical impact, especially </w:t>
      </w:r>
      <w:r w:rsidR="00B446D5" w:rsidRPr="002030EF">
        <w:rPr>
          <w:lang w:val="en-GB"/>
        </w:rPr>
        <w:t xml:space="preserve">before </w:t>
      </w:r>
      <w:r w:rsidRPr="002030EF">
        <w:rPr>
          <w:lang w:val="en-GB"/>
        </w:rPr>
        <w:t xml:space="preserve">President Ben Ali </w:t>
      </w:r>
      <w:r w:rsidR="00B446D5" w:rsidRPr="002030EF">
        <w:rPr>
          <w:lang w:val="en-GB"/>
        </w:rPr>
        <w:t xml:space="preserve">fled the country </w:t>
      </w:r>
      <w:r w:rsidRPr="002030EF">
        <w:rPr>
          <w:lang w:val="en-GB"/>
        </w:rPr>
        <w:t>on January 14, 2011.</w:t>
      </w:r>
    </w:p>
    <w:p w14:paraId="3F140CE9" w14:textId="77777777" w:rsidR="00B446D5" w:rsidRPr="002030EF" w:rsidRDefault="00852CB0" w:rsidP="00FD2029">
      <w:pPr>
        <w:jc w:val="both"/>
        <w:rPr>
          <w:lang w:val="en-GB"/>
        </w:rPr>
      </w:pPr>
      <w:r w:rsidRPr="002030EF">
        <w:rPr>
          <w:lang w:val="en-GB"/>
        </w:rPr>
        <w:t xml:space="preserve">Since then, Tunisia </w:t>
      </w:r>
      <w:r w:rsidR="00B446D5" w:rsidRPr="002030EF">
        <w:rPr>
          <w:lang w:val="en-GB"/>
        </w:rPr>
        <w:t xml:space="preserve">has experienced </w:t>
      </w:r>
      <w:r w:rsidRPr="002030EF">
        <w:rPr>
          <w:lang w:val="en-GB"/>
        </w:rPr>
        <w:t xml:space="preserve">a process of democratic transition marked by the adoption </w:t>
      </w:r>
      <w:r w:rsidR="00B446D5" w:rsidRPr="002030EF">
        <w:rPr>
          <w:lang w:val="en-GB"/>
        </w:rPr>
        <w:t xml:space="preserve">of a new Constitution </w:t>
      </w:r>
      <w:r w:rsidRPr="002030EF">
        <w:rPr>
          <w:lang w:val="en-GB"/>
        </w:rPr>
        <w:t xml:space="preserve">on January </w:t>
      </w:r>
      <w:r w:rsidR="00B446D5" w:rsidRPr="002030EF">
        <w:rPr>
          <w:lang w:val="en-GB"/>
        </w:rPr>
        <w:t>27, 2014</w:t>
      </w:r>
      <w:r w:rsidRPr="002030EF">
        <w:rPr>
          <w:lang w:val="en-GB"/>
        </w:rPr>
        <w:t xml:space="preserve">, </w:t>
      </w:r>
      <w:r w:rsidR="00B446D5" w:rsidRPr="002030EF">
        <w:rPr>
          <w:lang w:val="en-GB"/>
        </w:rPr>
        <w:t xml:space="preserve">which established a series of </w:t>
      </w:r>
      <w:r w:rsidRPr="002030EF">
        <w:rPr>
          <w:lang w:val="en-GB"/>
        </w:rPr>
        <w:t>important mechanisms and institutions</w:t>
      </w:r>
      <w:r w:rsidR="00B446D5" w:rsidRPr="002030EF">
        <w:rPr>
          <w:lang w:val="en-GB"/>
        </w:rPr>
        <w:t xml:space="preserve"> and the start of their implementation</w:t>
      </w:r>
      <w:r w:rsidR="00B446D5" w:rsidRPr="002030EF">
        <w:rPr>
          <w:rStyle w:val="FootnoteReference"/>
          <w:lang w:val="en-GB"/>
        </w:rPr>
        <w:footnoteReference w:id="1"/>
      </w:r>
      <w:r w:rsidRPr="002030EF">
        <w:rPr>
          <w:lang w:val="en-GB"/>
        </w:rPr>
        <w:t>.</w:t>
      </w:r>
    </w:p>
    <w:p w14:paraId="7F400F2C" w14:textId="77777777" w:rsidR="00852CB0" w:rsidRPr="002030EF" w:rsidRDefault="00072264" w:rsidP="00FD2029">
      <w:pPr>
        <w:jc w:val="both"/>
        <w:rPr>
          <w:lang w:val="en-GB"/>
        </w:rPr>
      </w:pPr>
      <w:r>
        <w:rPr>
          <w:lang w:val="en-GB"/>
        </w:rPr>
        <w:t>P</w:t>
      </w:r>
      <w:r w:rsidR="00B446D5" w:rsidRPr="002030EF">
        <w:rPr>
          <w:lang w:val="en-GB"/>
        </w:rPr>
        <w:t>rogress has been made d</w:t>
      </w:r>
      <w:r w:rsidR="00852CB0" w:rsidRPr="002030EF">
        <w:rPr>
          <w:lang w:val="en-GB"/>
        </w:rPr>
        <w:t>uring this transition p</w:t>
      </w:r>
      <w:r w:rsidR="00B446D5" w:rsidRPr="002030EF">
        <w:rPr>
          <w:lang w:val="en-GB"/>
        </w:rPr>
        <w:t xml:space="preserve">eriod, </w:t>
      </w:r>
      <w:r w:rsidR="00852CB0" w:rsidRPr="002030EF">
        <w:rPr>
          <w:lang w:val="en-GB"/>
        </w:rPr>
        <w:t>such as the adoption of new international conventions</w:t>
      </w:r>
      <w:r w:rsidR="00B446D5" w:rsidRPr="002030EF">
        <w:rPr>
          <w:rStyle w:val="FootnoteReference"/>
          <w:lang w:val="en-GB"/>
        </w:rPr>
        <w:footnoteReference w:id="2"/>
      </w:r>
      <w:r w:rsidR="00B446D5" w:rsidRPr="002030EF">
        <w:rPr>
          <w:lang w:val="en-GB"/>
        </w:rPr>
        <w:t>,</w:t>
      </w:r>
      <w:r w:rsidR="00852CB0" w:rsidRPr="002030EF">
        <w:rPr>
          <w:lang w:val="en-GB"/>
        </w:rPr>
        <w:t xml:space="preserve"> the emerg</w:t>
      </w:r>
      <w:r w:rsidR="00B446D5" w:rsidRPr="002030EF">
        <w:rPr>
          <w:lang w:val="en-GB"/>
        </w:rPr>
        <w:t xml:space="preserve">ence of freedom of expression and </w:t>
      </w:r>
      <w:r w:rsidR="00852CB0" w:rsidRPr="002030EF">
        <w:rPr>
          <w:lang w:val="en-GB"/>
        </w:rPr>
        <w:t xml:space="preserve">more active </w:t>
      </w:r>
      <w:r w:rsidR="00B446D5" w:rsidRPr="002030EF">
        <w:rPr>
          <w:lang w:val="en-GB"/>
        </w:rPr>
        <w:t>participation by</w:t>
      </w:r>
      <w:r w:rsidR="00852CB0" w:rsidRPr="002030EF">
        <w:rPr>
          <w:lang w:val="en-GB"/>
        </w:rPr>
        <w:t xml:space="preserve"> civil society</w:t>
      </w:r>
      <w:r w:rsidR="00FD768A">
        <w:rPr>
          <w:rStyle w:val="FootnoteReference"/>
          <w:lang w:val="en-GB"/>
        </w:rPr>
        <w:footnoteReference w:id="3"/>
      </w:r>
      <w:r w:rsidR="00852CB0" w:rsidRPr="002030EF">
        <w:rPr>
          <w:lang w:val="en-GB"/>
        </w:rPr>
        <w:t xml:space="preserve">. </w:t>
      </w:r>
      <w:r w:rsidR="00B446D5" w:rsidRPr="002030EF">
        <w:rPr>
          <w:lang w:val="en-GB"/>
        </w:rPr>
        <w:lastRenderedPageBreak/>
        <w:t xml:space="preserve">However, there are </w:t>
      </w:r>
      <w:r w:rsidR="00005694" w:rsidRPr="002030EF">
        <w:rPr>
          <w:lang w:val="en-GB"/>
        </w:rPr>
        <w:t>barriers, which</w:t>
      </w:r>
      <w:r w:rsidR="00B446D5" w:rsidRPr="002030EF">
        <w:rPr>
          <w:lang w:val="en-GB"/>
        </w:rPr>
        <w:t xml:space="preserve"> </w:t>
      </w:r>
      <w:r w:rsidR="00852CB0" w:rsidRPr="002030EF">
        <w:rPr>
          <w:lang w:val="en-GB"/>
        </w:rPr>
        <w:t>h</w:t>
      </w:r>
      <w:r w:rsidR="00B446D5" w:rsidRPr="002030EF">
        <w:rPr>
          <w:lang w:val="en-GB"/>
        </w:rPr>
        <w:t>inder this process of democratis</w:t>
      </w:r>
      <w:r w:rsidR="00852CB0" w:rsidRPr="002030EF">
        <w:rPr>
          <w:lang w:val="en-GB"/>
        </w:rPr>
        <w:t xml:space="preserve">ation, such as the persistence of torture and impunity, and the lack of </w:t>
      </w:r>
      <w:r w:rsidR="00B446D5" w:rsidRPr="002030EF">
        <w:rPr>
          <w:lang w:val="en-GB"/>
        </w:rPr>
        <w:t xml:space="preserve">planning </w:t>
      </w:r>
      <w:r w:rsidR="00044DA6">
        <w:rPr>
          <w:lang w:val="en-GB"/>
        </w:rPr>
        <w:t>regarding</w:t>
      </w:r>
      <w:r w:rsidR="00FD7221">
        <w:rPr>
          <w:lang w:val="en-GB"/>
        </w:rPr>
        <w:t xml:space="preserve"> </w:t>
      </w:r>
      <w:r w:rsidR="00044DA6">
        <w:rPr>
          <w:lang w:val="en-GB"/>
        </w:rPr>
        <w:t>specific</w:t>
      </w:r>
      <w:r w:rsidR="00FD7221">
        <w:rPr>
          <w:lang w:val="en-GB"/>
        </w:rPr>
        <w:t xml:space="preserve"> </w:t>
      </w:r>
      <w:r w:rsidR="00852CB0" w:rsidRPr="002030EF">
        <w:rPr>
          <w:lang w:val="en-GB"/>
        </w:rPr>
        <w:t>institutional reform</w:t>
      </w:r>
      <w:r w:rsidR="00044DA6">
        <w:rPr>
          <w:lang w:val="en-GB"/>
        </w:rPr>
        <w:t>s</w:t>
      </w:r>
      <w:r w:rsidR="00852CB0" w:rsidRPr="002030EF">
        <w:rPr>
          <w:lang w:val="en-GB"/>
        </w:rPr>
        <w:t xml:space="preserve"> to fight against these scourges.</w:t>
      </w:r>
    </w:p>
    <w:p w14:paraId="57930498" w14:textId="77777777" w:rsidR="00852CB0" w:rsidRPr="002030EF" w:rsidRDefault="00852CB0" w:rsidP="00FD2029">
      <w:pPr>
        <w:jc w:val="both"/>
        <w:rPr>
          <w:lang w:val="en-GB"/>
        </w:rPr>
      </w:pPr>
      <w:r w:rsidRPr="002030EF">
        <w:rPr>
          <w:lang w:val="en-GB"/>
        </w:rPr>
        <w:t xml:space="preserve">Almost all aspects of the </w:t>
      </w:r>
      <w:r w:rsidR="00B446D5" w:rsidRPr="002030EF">
        <w:rPr>
          <w:lang w:val="en-GB"/>
        </w:rPr>
        <w:t xml:space="preserve">struggle against </w:t>
      </w:r>
      <w:r w:rsidRPr="002030EF">
        <w:rPr>
          <w:lang w:val="en-GB"/>
        </w:rPr>
        <w:t xml:space="preserve">and prevention </w:t>
      </w:r>
      <w:r w:rsidR="00B446D5" w:rsidRPr="002030EF">
        <w:rPr>
          <w:lang w:val="en-GB"/>
        </w:rPr>
        <w:t xml:space="preserve">of </w:t>
      </w:r>
      <w:r w:rsidRPr="002030EF">
        <w:rPr>
          <w:lang w:val="en-GB"/>
        </w:rPr>
        <w:t>torture are treated or addresse</w:t>
      </w:r>
      <w:r w:rsidR="00F270F1" w:rsidRPr="002030EF">
        <w:rPr>
          <w:lang w:val="en-GB"/>
        </w:rPr>
        <w:t xml:space="preserve">d by the authorities </w:t>
      </w:r>
      <w:r w:rsidR="00B446D5" w:rsidRPr="002030EF">
        <w:rPr>
          <w:lang w:val="en-GB"/>
        </w:rPr>
        <w:t>(criminalis</w:t>
      </w:r>
      <w:r w:rsidRPr="002030EF">
        <w:rPr>
          <w:lang w:val="en-GB"/>
        </w:rPr>
        <w:t>ation of tort</w:t>
      </w:r>
      <w:r w:rsidR="00B446D5" w:rsidRPr="002030EF">
        <w:rPr>
          <w:lang w:val="en-GB"/>
        </w:rPr>
        <w:t>ure, reparation</w:t>
      </w:r>
      <w:r w:rsidRPr="002030EF">
        <w:rPr>
          <w:lang w:val="en-GB"/>
        </w:rPr>
        <w:t xml:space="preserve"> and rehabilitation of victims, prevention mechanisms, etc.)</w:t>
      </w:r>
      <w:r w:rsidR="00B446D5" w:rsidRPr="002030EF">
        <w:rPr>
          <w:lang w:val="en-GB"/>
        </w:rPr>
        <w:t>, but they are only sporadically implemented,</w:t>
      </w:r>
      <w:r w:rsidRPr="002030EF">
        <w:rPr>
          <w:lang w:val="en-GB"/>
        </w:rPr>
        <w:t xml:space="preserve"> leaving a large gap between theory and practice.</w:t>
      </w:r>
    </w:p>
    <w:p w14:paraId="3E240D91" w14:textId="77777777" w:rsidR="00852CB0" w:rsidRPr="002030EF" w:rsidRDefault="00B446D5" w:rsidP="00FD2029">
      <w:pPr>
        <w:jc w:val="both"/>
        <w:rPr>
          <w:lang w:val="en-GB"/>
        </w:rPr>
      </w:pPr>
      <w:r w:rsidRPr="002030EF">
        <w:rPr>
          <w:lang w:val="en-GB"/>
        </w:rPr>
        <w:t>The c</w:t>
      </w:r>
      <w:r w:rsidR="00852CB0" w:rsidRPr="002030EF">
        <w:rPr>
          <w:lang w:val="en-GB"/>
        </w:rPr>
        <w:t xml:space="preserve">hallenges </w:t>
      </w:r>
      <w:r w:rsidRPr="002030EF">
        <w:rPr>
          <w:lang w:val="en-GB"/>
        </w:rPr>
        <w:t xml:space="preserve">for democratic transition </w:t>
      </w:r>
      <w:r w:rsidR="00852CB0" w:rsidRPr="002030EF">
        <w:rPr>
          <w:lang w:val="en-GB"/>
        </w:rPr>
        <w:t xml:space="preserve">are </w:t>
      </w:r>
      <w:r w:rsidRPr="002030EF">
        <w:rPr>
          <w:lang w:val="en-GB"/>
        </w:rPr>
        <w:t>huge</w:t>
      </w:r>
      <w:r w:rsidR="00852CB0" w:rsidRPr="002030EF">
        <w:rPr>
          <w:lang w:val="en-GB"/>
        </w:rPr>
        <w:t xml:space="preserve">: </w:t>
      </w:r>
      <w:r w:rsidR="003B04B5" w:rsidRPr="002030EF">
        <w:rPr>
          <w:lang w:val="en-GB"/>
        </w:rPr>
        <w:t>the significant</w:t>
      </w:r>
      <w:r w:rsidR="00852CB0" w:rsidRPr="002030EF">
        <w:rPr>
          <w:lang w:val="en-GB"/>
        </w:rPr>
        <w:t xml:space="preserve"> legacy of the old regime, </w:t>
      </w:r>
      <w:r w:rsidR="003B04B5" w:rsidRPr="002030EF">
        <w:rPr>
          <w:lang w:val="en-GB"/>
        </w:rPr>
        <w:t xml:space="preserve">the </w:t>
      </w:r>
      <w:r w:rsidR="00852CB0" w:rsidRPr="002030EF">
        <w:rPr>
          <w:lang w:val="en-GB"/>
        </w:rPr>
        <w:t xml:space="preserve">absence of government policy committed to the </w:t>
      </w:r>
      <w:r w:rsidR="003B04B5" w:rsidRPr="002030EF">
        <w:rPr>
          <w:lang w:val="en-GB"/>
        </w:rPr>
        <w:t xml:space="preserve">struggle </w:t>
      </w:r>
      <w:r w:rsidR="00852CB0" w:rsidRPr="002030EF">
        <w:rPr>
          <w:lang w:val="en-GB"/>
        </w:rPr>
        <w:t xml:space="preserve">against torture, resistance to change </w:t>
      </w:r>
      <w:r w:rsidR="003B04B5" w:rsidRPr="002030EF">
        <w:rPr>
          <w:lang w:val="en-GB"/>
        </w:rPr>
        <w:t>in institutional bodies</w:t>
      </w:r>
      <w:r w:rsidR="00852CB0" w:rsidRPr="002030EF">
        <w:rPr>
          <w:lang w:val="en-GB"/>
        </w:rPr>
        <w:t>, and terrorism and security threats suddenly rocking agendas and policy priorities</w:t>
      </w:r>
      <w:r w:rsidR="003B04B5" w:rsidRPr="002030EF">
        <w:rPr>
          <w:lang w:val="en-GB"/>
        </w:rPr>
        <w:t>.</w:t>
      </w:r>
    </w:p>
    <w:p w14:paraId="08293F0F" w14:textId="77777777" w:rsidR="00170426" w:rsidRPr="002030EF" w:rsidRDefault="00170426" w:rsidP="00FD2029">
      <w:pPr>
        <w:jc w:val="both"/>
        <w:rPr>
          <w:lang w:val="en-GB"/>
        </w:rPr>
      </w:pPr>
    </w:p>
    <w:p w14:paraId="3164CB96" w14:textId="77777777" w:rsidR="00CE77DC" w:rsidRPr="002030EF" w:rsidRDefault="002030EF" w:rsidP="00FD2029">
      <w:pPr>
        <w:jc w:val="both"/>
        <w:rPr>
          <w:b/>
          <w:bCs/>
          <w:lang w:val="en-GB"/>
        </w:rPr>
      </w:pPr>
      <w:r>
        <w:rPr>
          <w:b/>
          <w:bCs/>
          <w:lang w:val="en-GB"/>
        </w:rPr>
        <w:t>1)</w:t>
      </w:r>
      <w:r w:rsidR="00005694">
        <w:rPr>
          <w:b/>
          <w:bCs/>
          <w:lang w:val="en-GB"/>
        </w:rPr>
        <w:t xml:space="preserve"> </w:t>
      </w:r>
      <w:r w:rsidR="003B04B5" w:rsidRPr="002030EF">
        <w:rPr>
          <w:b/>
          <w:bCs/>
          <w:lang w:val="en-GB"/>
        </w:rPr>
        <w:t>The prohibition of torture: between theory and practice</w:t>
      </w:r>
    </w:p>
    <w:p w14:paraId="02E3089F" w14:textId="77777777" w:rsidR="00CE77DC" w:rsidRPr="002030EF" w:rsidRDefault="003B04B5" w:rsidP="00E87F7C">
      <w:pPr>
        <w:pStyle w:val="Listavistosa-nfasis11"/>
        <w:numPr>
          <w:ilvl w:val="0"/>
          <w:numId w:val="1"/>
        </w:numPr>
        <w:jc w:val="both"/>
        <w:rPr>
          <w:b/>
          <w:bCs/>
          <w:lang w:val="en-GB"/>
        </w:rPr>
      </w:pPr>
      <w:r w:rsidRPr="002030EF">
        <w:rPr>
          <w:b/>
          <w:bCs/>
          <w:lang w:val="en-GB"/>
        </w:rPr>
        <w:t>From the legislative point of view</w:t>
      </w:r>
    </w:p>
    <w:p w14:paraId="5ACE680B" w14:textId="77777777" w:rsidR="00D279A6" w:rsidRPr="002030EF" w:rsidRDefault="003B04B5" w:rsidP="007F01AC">
      <w:pPr>
        <w:jc w:val="both"/>
        <w:rPr>
          <w:lang w:val="en-GB"/>
        </w:rPr>
      </w:pPr>
      <w:r w:rsidRPr="002030EF">
        <w:rPr>
          <w:lang w:val="en-GB"/>
        </w:rPr>
        <w:t xml:space="preserve">In 1999, the legislature introduced </w:t>
      </w:r>
      <w:r w:rsidR="00044DA6">
        <w:rPr>
          <w:lang w:val="en-GB"/>
        </w:rPr>
        <w:t>A</w:t>
      </w:r>
      <w:r w:rsidR="00D279A6" w:rsidRPr="002030EF">
        <w:rPr>
          <w:lang w:val="en-GB"/>
        </w:rPr>
        <w:t xml:space="preserve">rticle 101 bis </w:t>
      </w:r>
      <w:r w:rsidRPr="002030EF">
        <w:rPr>
          <w:lang w:val="en-GB"/>
        </w:rPr>
        <w:t>into the Criminal Code</w:t>
      </w:r>
      <w:r w:rsidR="00D279A6" w:rsidRPr="002030EF">
        <w:rPr>
          <w:lang w:val="en-GB"/>
        </w:rPr>
        <w:t>, thereby criminalising</w:t>
      </w:r>
      <w:r w:rsidRPr="002030EF">
        <w:rPr>
          <w:lang w:val="en-GB"/>
        </w:rPr>
        <w:t xml:space="preserve"> torture. This article was </w:t>
      </w:r>
      <w:r w:rsidR="00D279A6" w:rsidRPr="002030EF">
        <w:rPr>
          <w:lang w:val="en-GB"/>
        </w:rPr>
        <w:t>modified by</w:t>
      </w:r>
      <w:r w:rsidRPr="002030EF">
        <w:rPr>
          <w:lang w:val="en-GB"/>
        </w:rPr>
        <w:t xml:space="preserve"> legislative decree No. 106 of October </w:t>
      </w:r>
      <w:r w:rsidR="00D279A6" w:rsidRPr="002030EF">
        <w:rPr>
          <w:lang w:val="en-GB"/>
        </w:rPr>
        <w:t xml:space="preserve">22, </w:t>
      </w:r>
      <w:r w:rsidRPr="002030EF">
        <w:rPr>
          <w:lang w:val="en-GB"/>
        </w:rPr>
        <w:t>2011</w:t>
      </w:r>
      <w:r w:rsidR="00D279A6" w:rsidRPr="002030EF">
        <w:rPr>
          <w:lang w:val="en-GB"/>
        </w:rPr>
        <w:t>,</w:t>
      </w:r>
      <w:r w:rsidRPr="002030EF">
        <w:rPr>
          <w:lang w:val="en-GB"/>
        </w:rPr>
        <w:t xml:space="preserve"> amending and supplementing the Criminal Code and t</w:t>
      </w:r>
      <w:r w:rsidR="00D279A6" w:rsidRPr="002030EF">
        <w:rPr>
          <w:lang w:val="en-GB"/>
        </w:rPr>
        <w:t>he Code of Criminal Procedure. As t</w:t>
      </w:r>
      <w:r w:rsidRPr="002030EF">
        <w:rPr>
          <w:lang w:val="en-GB"/>
        </w:rPr>
        <w:t xml:space="preserve">his reform </w:t>
      </w:r>
      <w:r w:rsidR="00D279A6" w:rsidRPr="002030EF">
        <w:rPr>
          <w:lang w:val="en-GB"/>
        </w:rPr>
        <w:t xml:space="preserve">was not subject to consultation </w:t>
      </w:r>
      <w:r w:rsidR="00524C06">
        <w:rPr>
          <w:lang w:val="en-GB"/>
        </w:rPr>
        <w:t>with civil society</w:t>
      </w:r>
      <w:r w:rsidRPr="002030EF">
        <w:rPr>
          <w:lang w:val="en-GB"/>
        </w:rPr>
        <w:t xml:space="preserve"> unlike other </w:t>
      </w:r>
      <w:r w:rsidR="00D279A6" w:rsidRPr="002030EF">
        <w:rPr>
          <w:lang w:val="en-GB"/>
        </w:rPr>
        <w:t>post-revolutionary bills</w:t>
      </w:r>
      <w:r w:rsidRPr="002030EF">
        <w:rPr>
          <w:lang w:val="en-GB"/>
        </w:rPr>
        <w:t xml:space="preserve">, it did not </w:t>
      </w:r>
      <w:r w:rsidR="00D279A6" w:rsidRPr="002030EF">
        <w:rPr>
          <w:lang w:val="en-GB"/>
        </w:rPr>
        <w:t>harmonise</w:t>
      </w:r>
      <w:r w:rsidRPr="002030EF">
        <w:rPr>
          <w:lang w:val="en-GB"/>
        </w:rPr>
        <w:t xml:space="preserve"> anti-torture legislation with the provisions of the Convention against Torture. Indeed, the curr</w:t>
      </w:r>
      <w:r w:rsidR="00D279A6" w:rsidRPr="002030EF">
        <w:rPr>
          <w:lang w:val="en-GB"/>
        </w:rPr>
        <w:t>ent Article 101 bis of the Criminal Code establishes</w:t>
      </w:r>
      <w:r w:rsidRPr="002030EF">
        <w:rPr>
          <w:lang w:val="en-GB"/>
        </w:rPr>
        <w:t xml:space="preserve"> that:</w:t>
      </w:r>
    </w:p>
    <w:p w14:paraId="3B7A5540" w14:textId="77777777" w:rsidR="00D279A6" w:rsidRPr="002030EF" w:rsidRDefault="00D279A6" w:rsidP="007F01AC">
      <w:pPr>
        <w:jc w:val="both"/>
        <w:rPr>
          <w:i/>
          <w:lang w:val="en-GB"/>
        </w:rPr>
      </w:pPr>
      <w:r w:rsidRPr="002030EF">
        <w:rPr>
          <w:i/>
          <w:lang w:val="en-GB"/>
        </w:rPr>
        <w:t>“</w:t>
      </w:r>
      <w:r w:rsidR="003B04B5" w:rsidRPr="002030EF">
        <w:rPr>
          <w:i/>
          <w:lang w:val="en-GB"/>
        </w:rPr>
        <w:t xml:space="preserve">The term torture </w:t>
      </w:r>
      <w:r w:rsidRPr="002030EF">
        <w:rPr>
          <w:i/>
          <w:lang w:val="en-GB"/>
        </w:rPr>
        <w:t xml:space="preserve">describes </w:t>
      </w:r>
      <w:r w:rsidR="003B04B5" w:rsidRPr="002030EF">
        <w:rPr>
          <w:i/>
          <w:lang w:val="en-GB"/>
        </w:rPr>
        <w:t>any act by which severe pain or acute physical or mental suffering is intentionally inflicted on a person for such purposes as obtaining from him or a third perso</w:t>
      </w:r>
      <w:r w:rsidRPr="002030EF">
        <w:rPr>
          <w:i/>
          <w:lang w:val="en-GB"/>
        </w:rPr>
        <w:t xml:space="preserve">n information or a confession to an act that </w:t>
      </w:r>
      <w:r w:rsidR="003B04B5" w:rsidRPr="002030EF">
        <w:rPr>
          <w:i/>
          <w:lang w:val="en-GB"/>
        </w:rPr>
        <w:t>he or a third person has committed or is suspected of having committed.</w:t>
      </w:r>
    </w:p>
    <w:p w14:paraId="5F254E44" w14:textId="77777777" w:rsidR="00D279A6" w:rsidRPr="002030EF" w:rsidRDefault="00D279A6" w:rsidP="007F01AC">
      <w:pPr>
        <w:jc w:val="both"/>
        <w:rPr>
          <w:i/>
          <w:lang w:val="en-GB"/>
        </w:rPr>
      </w:pPr>
      <w:r w:rsidRPr="002030EF">
        <w:rPr>
          <w:i/>
          <w:lang w:val="en-GB"/>
        </w:rPr>
        <w:t>Intimidating</w:t>
      </w:r>
      <w:r w:rsidR="003B04B5" w:rsidRPr="002030EF">
        <w:rPr>
          <w:i/>
          <w:lang w:val="en-GB"/>
        </w:rPr>
        <w:t xml:space="preserve"> or </w:t>
      </w:r>
      <w:r w:rsidRPr="002030EF">
        <w:rPr>
          <w:i/>
          <w:lang w:val="en-GB"/>
        </w:rPr>
        <w:t>coercing</w:t>
      </w:r>
      <w:r w:rsidR="003B04B5" w:rsidRPr="002030EF">
        <w:rPr>
          <w:i/>
          <w:lang w:val="en-GB"/>
        </w:rPr>
        <w:t xml:space="preserve"> a person or intimidating or coercing a third person for the purpose of obtaining information or a confession</w:t>
      </w:r>
      <w:r w:rsidRPr="002030EF">
        <w:rPr>
          <w:i/>
          <w:lang w:val="en-GB"/>
        </w:rPr>
        <w:t xml:space="preserve"> is considered to be torture</w:t>
      </w:r>
      <w:r w:rsidR="003B04B5" w:rsidRPr="002030EF">
        <w:rPr>
          <w:i/>
          <w:lang w:val="en-GB"/>
        </w:rPr>
        <w:t>.</w:t>
      </w:r>
    </w:p>
    <w:p w14:paraId="353874A0" w14:textId="77777777" w:rsidR="00D279A6" w:rsidRPr="002030EF" w:rsidRDefault="00D279A6" w:rsidP="007F01AC">
      <w:pPr>
        <w:jc w:val="both"/>
        <w:rPr>
          <w:i/>
          <w:lang w:val="en-GB"/>
        </w:rPr>
      </w:pPr>
      <w:r w:rsidRPr="002030EF">
        <w:rPr>
          <w:i/>
          <w:lang w:val="en-GB"/>
        </w:rPr>
        <w:t>Any p</w:t>
      </w:r>
      <w:r w:rsidR="003B04B5" w:rsidRPr="002030EF">
        <w:rPr>
          <w:i/>
          <w:lang w:val="en-GB"/>
        </w:rPr>
        <w:t>ain, suffering, intimidation or co</w:t>
      </w:r>
      <w:r w:rsidRPr="002030EF">
        <w:rPr>
          <w:i/>
          <w:lang w:val="en-GB"/>
        </w:rPr>
        <w:t>nstraint</w:t>
      </w:r>
      <w:r w:rsidR="003B04B5" w:rsidRPr="002030EF">
        <w:rPr>
          <w:i/>
          <w:lang w:val="en-GB"/>
        </w:rPr>
        <w:t xml:space="preserve"> inflicted for any reason based on racial discrimination</w:t>
      </w:r>
      <w:r w:rsidRPr="002030EF">
        <w:rPr>
          <w:i/>
          <w:lang w:val="en-GB"/>
        </w:rPr>
        <w:t xml:space="preserve"> is considered to be torture</w:t>
      </w:r>
      <w:r w:rsidR="003B04B5" w:rsidRPr="002030EF">
        <w:rPr>
          <w:i/>
          <w:lang w:val="en-GB"/>
        </w:rPr>
        <w:t>.</w:t>
      </w:r>
    </w:p>
    <w:p w14:paraId="51DEE382" w14:textId="77777777" w:rsidR="00D279A6" w:rsidRPr="002030EF" w:rsidRDefault="00D279A6" w:rsidP="007F01AC">
      <w:pPr>
        <w:jc w:val="both"/>
        <w:rPr>
          <w:i/>
          <w:lang w:val="en-GB"/>
        </w:rPr>
      </w:pPr>
      <w:r w:rsidRPr="002030EF">
        <w:rPr>
          <w:i/>
          <w:lang w:val="en-GB"/>
        </w:rPr>
        <w:t xml:space="preserve">Any </w:t>
      </w:r>
      <w:r w:rsidR="003B04B5" w:rsidRPr="002030EF">
        <w:rPr>
          <w:i/>
          <w:lang w:val="en-GB"/>
        </w:rPr>
        <w:t>public official or similar person who directs, enco</w:t>
      </w:r>
      <w:r w:rsidRPr="002030EF">
        <w:rPr>
          <w:i/>
          <w:lang w:val="en-GB"/>
        </w:rPr>
        <w:t>urages, endorses or is silent about</w:t>
      </w:r>
      <w:r w:rsidR="003B04B5" w:rsidRPr="002030EF">
        <w:rPr>
          <w:i/>
          <w:lang w:val="en-GB"/>
        </w:rPr>
        <w:t xml:space="preserve"> torture in the performance or during the performance of his duties</w:t>
      </w:r>
      <w:r w:rsidRPr="002030EF">
        <w:rPr>
          <w:i/>
          <w:lang w:val="en-GB"/>
        </w:rPr>
        <w:t xml:space="preserve"> is considered to be a torturer</w:t>
      </w:r>
      <w:r w:rsidR="003B04B5" w:rsidRPr="002030EF">
        <w:rPr>
          <w:i/>
          <w:lang w:val="en-GB"/>
        </w:rPr>
        <w:t>.</w:t>
      </w:r>
    </w:p>
    <w:p w14:paraId="6ECAD3B5" w14:textId="77777777" w:rsidR="003B04B5" w:rsidRPr="002030EF" w:rsidRDefault="00D279A6" w:rsidP="007F01AC">
      <w:pPr>
        <w:jc w:val="both"/>
        <w:rPr>
          <w:i/>
          <w:lang w:val="en-GB"/>
        </w:rPr>
      </w:pPr>
      <w:r w:rsidRPr="002030EF">
        <w:rPr>
          <w:i/>
          <w:lang w:val="en-GB"/>
        </w:rPr>
        <w:t>Any s</w:t>
      </w:r>
      <w:r w:rsidR="003B04B5" w:rsidRPr="002030EF">
        <w:rPr>
          <w:i/>
          <w:lang w:val="en-GB"/>
        </w:rPr>
        <w:t xml:space="preserve">uffering resulting from legal penalties, driven by these </w:t>
      </w:r>
      <w:r w:rsidRPr="002030EF">
        <w:rPr>
          <w:i/>
          <w:lang w:val="en-GB"/>
        </w:rPr>
        <w:t xml:space="preserve">penalties </w:t>
      </w:r>
      <w:r w:rsidR="003B04B5" w:rsidRPr="002030EF">
        <w:rPr>
          <w:i/>
          <w:lang w:val="en-GB"/>
        </w:rPr>
        <w:t>or inherent in them</w:t>
      </w:r>
      <w:r w:rsidRPr="002030EF">
        <w:rPr>
          <w:i/>
          <w:lang w:val="en-GB"/>
        </w:rPr>
        <w:t xml:space="preserve"> is not considered to be torture”. </w:t>
      </w:r>
    </w:p>
    <w:p w14:paraId="7628ACA7" w14:textId="77777777" w:rsidR="00D279A6" w:rsidRPr="002030EF" w:rsidRDefault="00D279A6" w:rsidP="00D279A6">
      <w:pPr>
        <w:jc w:val="both"/>
        <w:rPr>
          <w:lang w:val="en-GB"/>
        </w:rPr>
      </w:pPr>
      <w:r w:rsidRPr="002030EF">
        <w:rPr>
          <w:lang w:val="en-GB"/>
        </w:rPr>
        <w:t>This provision does not conform to the definition provided in Article I of the Convention against Torture.</w:t>
      </w:r>
    </w:p>
    <w:p w14:paraId="11748413" w14:textId="77777777" w:rsidR="00D279A6" w:rsidRPr="002030EF" w:rsidRDefault="00524C06" w:rsidP="002B2B17">
      <w:pPr>
        <w:jc w:val="both"/>
        <w:rPr>
          <w:lang w:val="en-GB"/>
        </w:rPr>
      </w:pPr>
      <w:r>
        <w:rPr>
          <w:lang w:val="en-GB"/>
        </w:rPr>
        <w:lastRenderedPageBreak/>
        <w:t>For t</w:t>
      </w:r>
      <w:r w:rsidR="00D279A6" w:rsidRPr="002030EF">
        <w:rPr>
          <w:lang w:val="en-GB"/>
        </w:rPr>
        <w:t>he crime of torture</w:t>
      </w:r>
      <w:r>
        <w:rPr>
          <w:lang w:val="en-GB"/>
        </w:rPr>
        <w:t xml:space="preserve"> to be established</w:t>
      </w:r>
      <w:r w:rsidR="00D279A6" w:rsidRPr="002030EF">
        <w:rPr>
          <w:lang w:val="en-GB"/>
        </w:rPr>
        <w:t xml:space="preserve">, the </w:t>
      </w:r>
      <w:r>
        <w:rPr>
          <w:lang w:val="en-GB"/>
        </w:rPr>
        <w:t>perpetrator</w:t>
      </w:r>
      <w:r w:rsidR="00D279A6" w:rsidRPr="002030EF">
        <w:rPr>
          <w:lang w:val="en-GB"/>
        </w:rPr>
        <w:t xml:space="preserve">, in addition to his criminal intent, </w:t>
      </w:r>
      <w:r>
        <w:rPr>
          <w:lang w:val="en-GB"/>
        </w:rPr>
        <w:t>must have</w:t>
      </w:r>
      <w:r w:rsidR="00D279A6" w:rsidRPr="002030EF">
        <w:rPr>
          <w:lang w:val="en-GB"/>
        </w:rPr>
        <w:t xml:space="preserve"> a desire to achieve a specific result. This special intent is reduced in the current version</w:t>
      </w:r>
      <w:r>
        <w:rPr>
          <w:lang w:val="en-GB"/>
        </w:rPr>
        <w:t xml:space="preserve"> of the</w:t>
      </w:r>
      <w:r w:rsidR="00FD7221">
        <w:rPr>
          <w:lang w:val="en-GB"/>
        </w:rPr>
        <w:t xml:space="preserve"> </w:t>
      </w:r>
      <w:r>
        <w:rPr>
          <w:lang w:val="en-GB"/>
        </w:rPr>
        <w:t xml:space="preserve">Article </w:t>
      </w:r>
      <w:r w:rsidR="00F270F1" w:rsidRPr="002030EF">
        <w:rPr>
          <w:lang w:val="en-GB"/>
        </w:rPr>
        <w:t>as being</w:t>
      </w:r>
      <w:r w:rsidR="00D279A6" w:rsidRPr="002030EF">
        <w:rPr>
          <w:lang w:val="en-GB"/>
        </w:rPr>
        <w:t xml:space="preserve"> “</w:t>
      </w:r>
      <w:r w:rsidR="00D279A6" w:rsidRPr="002030EF">
        <w:rPr>
          <w:i/>
          <w:lang w:val="en-GB"/>
        </w:rPr>
        <w:t>for the purpose of obtaining information or a confession</w:t>
      </w:r>
      <w:r w:rsidR="00D279A6" w:rsidRPr="002030EF">
        <w:rPr>
          <w:lang w:val="en-GB"/>
        </w:rPr>
        <w:t xml:space="preserve">”, unlike the 1999 version which also </w:t>
      </w:r>
      <w:r w:rsidR="00F270F1" w:rsidRPr="002030EF">
        <w:rPr>
          <w:lang w:val="en-GB"/>
        </w:rPr>
        <w:t xml:space="preserve">established the aim of </w:t>
      </w:r>
      <w:r w:rsidR="00D279A6" w:rsidRPr="002030EF">
        <w:rPr>
          <w:lang w:val="en-GB"/>
        </w:rPr>
        <w:t>punish</w:t>
      </w:r>
      <w:r w:rsidR="00F270F1" w:rsidRPr="002030EF">
        <w:rPr>
          <w:lang w:val="en-GB"/>
        </w:rPr>
        <w:t>ment</w:t>
      </w:r>
      <w:r w:rsidR="00D279A6" w:rsidRPr="002030EF">
        <w:rPr>
          <w:lang w:val="en-GB"/>
        </w:rPr>
        <w:t xml:space="preserve"> as </w:t>
      </w:r>
      <w:r w:rsidR="00F270F1" w:rsidRPr="002030EF">
        <w:rPr>
          <w:lang w:val="en-GB"/>
        </w:rPr>
        <w:t>a possible element of the offenc</w:t>
      </w:r>
      <w:r w:rsidR="00D279A6" w:rsidRPr="002030EF">
        <w:rPr>
          <w:lang w:val="en-GB"/>
        </w:rPr>
        <w:t>e.</w:t>
      </w:r>
    </w:p>
    <w:p w14:paraId="3DFB74B1" w14:textId="77777777" w:rsidR="00F270F1" w:rsidRPr="002030EF" w:rsidRDefault="00F270F1" w:rsidP="002B2B17">
      <w:pPr>
        <w:jc w:val="both"/>
        <w:rPr>
          <w:lang w:val="en-GB"/>
        </w:rPr>
      </w:pPr>
      <w:r w:rsidRPr="002030EF">
        <w:rPr>
          <w:lang w:val="en-GB"/>
        </w:rPr>
        <w:t>Neither the</w:t>
      </w:r>
      <w:r w:rsidR="00D279A6" w:rsidRPr="002030EF">
        <w:rPr>
          <w:lang w:val="en-GB"/>
        </w:rPr>
        <w:t xml:space="preserve"> 1999 version </w:t>
      </w:r>
      <w:r w:rsidRPr="002030EF">
        <w:rPr>
          <w:lang w:val="en-GB"/>
        </w:rPr>
        <w:t xml:space="preserve">or </w:t>
      </w:r>
      <w:r w:rsidR="00D279A6" w:rsidRPr="002030EF">
        <w:rPr>
          <w:lang w:val="en-GB"/>
        </w:rPr>
        <w:t xml:space="preserve">the current version of the </w:t>
      </w:r>
      <w:r w:rsidR="00524C06">
        <w:rPr>
          <w:lang w:val="en-GB"/>
        </w:rPr>
        <w:t xml:space="preserve">Criminal </w:t>
      </w:r>
      <w:r w:rsidR="00D279A6" w:rsidRPr="002030EF">
        <w:rPr>
          <w:lang w:val="en-GB"/>
        </w:rPr>
        <w:t>Code comply with Article I of the Convention against Torture, which list</w:t>
      </w:r>
      <w:r w:rsidRPr="002030EF">
        <w:rPr>
          <w:lang w:val="en-GB"/>
        </w:rPr>
        <w:t>s</w:t>
      </w:r>
      <w:r w:rsidR="00D279A6" w:rsidRPr="002030EF">
        <w:rPr>
          <w:lang w:val="en-GB"/>
        </w:rPr>
        <w:t xml:space="preserve"> the goals sought by </w:t>
      </w:r>
      <w:r w:rsidRPr="002030EF">
        <w:rPr>
          <w:lang w:val="en-GB"/>
        </w:rPr>
        <w:t>the perpetratoras indicative and non</w:t>
      </w:r>
      <w:r w:rsidR="00524C06">
        <w:rPr>
          <w:lang w:val="en-GB"/>
        </w:rPr>
        <w:t>-</w:t>
      </w:r>
      <w:r w:rsidR="00D279A6" w:rsidRPr="002030EF">
        <w:rPr>
          <w:lang w:val="en-GB"/>
        </w:rPr>
        <w:t xml:space="preserve"> limiting. W</w:t>
      </w:r>
      <w:r w:rsidRPr="002030EF">
        <w:rPr>
          <w:lang w:val="en-GB"/>
        </w:rPr>
        <w:t>hile the 1999 version criminalis</w:t>
      </w:r>
      <w:r w:rsidR="00D279A6" w:rsidRPr="002030EF">
        <w:rPr>
          <w:lang w:val="en-GB"/>
        </w:rPr>
        <w:t>es to</w:t>
      </w:r>
      <w:r w:rsidRPr="002030EF">
        <w:rPr>
          <w:lang w:val="en-GB"/>
        </w:rPr>
        <w:t>rture “</w:t>
      </w:r>
      <w:r w:rsidR="00D279A6" w:rsidRPr="002030EF">
        <w:rPr>
          <w:i/>
          <w:lang w:val="en-GB"/>
        </w:rPr>
        <w:t>base</w:t>
      </w:r>
      <w:r w:rsidRPr="002030EF">
        <w:rPr>
          <w:i/>
          <w:lang w:val="en-GB"/>
        </w:rPr>
        <w:t>d on discrimination of any kind</w:t>
      </w:r>
      <w:r w:rsidRPr="002030EF">
        <w:rPr>
          <w:lang w:val="en-GB"/>
        </w:rPr>
        <w:t>”</w:t>
      </w:r>
      <w:r w:rsidR="00D279A6" w:rsidRPr="002030EF">
        <w:rPr>
          <w:lang w:val="en-GB"/>
        </w:rPr>
        <w:t>, the current version limit</w:t>
      </w:r>
      <w:r w:rsidRPr="002030EF">
        <w:rPr>
          <w:lang w:val="en-GB"/>
        </w:rPr>
        <w:t>s this to “</w:t>
      </w:r>
      <w:r w:rsidR="00D279A6" w:rsidRPr="002030EF">
        <w:rPr>
          <w:i/>
          <w:lang w:val="en-GB"/>
        </w:rPr>
        <w:t>racial discrimination</w:t>
      </w:r>
      <w:r w:rsidRPr="002030EF">
        <w:rPr>
          <w:lang w:val="en-GB"/>
        </w:rPr>
        <w:t>”.</w:t>
      </w:r>
    </w:p>
    <w:p w14:paraId="72B86F15" w14:textId="77777777" w:rsidR="00F270F1" w:rsidRPr="002030EF" w:rsidRDefault="003B04B5" w:rsidP="002B2B17">
      <w:pPr>
        <w:jc w:val="both"/>
        <w:rPr>
          <w:lang w:val="en-GB"/>
        </w:rPr>
      </w:pPr>
      <w:r w:rsidRPr="002030EF">
        <w:rPr>
          <w:lang w:val="en-GB"/>
        </w:rPr>
        <w:t>Som</w:t>
      </w:r>
      <w:r w:rsidR="00F270F1" w:rsidRPr="002030EF">
        <w:rPr>
          <w:lang w:val="en-GB"/>
        </w:rPr>
        <w:t xml:space="preserve">e official speeches </w:t>
      </w:r>
      <w:r w:rsidRPr="002030EF">
        <w:rPr>
          <w:lang w:val="en-GB"/>
        </w:rPr>
        <w:t>are ba</w:t>
      </w:r>
      <w:r w:rsidR="00F270F1" w:rsidRPr="002030EF">
        <w:rPr>
          <w:lang w:val="en-GB"/>
        </w:rPr>
        <w:t>sed on the current definition in</w:t>
      </w:r>
      <w:r w:rsidRPr="002030EF">
        <w:rPr>
          <w:lang w:val="en-GB"/>
        </w:rPr>
        <w:t xml:space="preserve"> Article 101 bis of the </w:t>
      </w:r>
      <w:r w:rsidR="00524C06">
        <w:rPr>
          <w:lang w:val="en-GB"/>
        </w:rPr>
        <w:t xml:space="preserve">Criminal </w:t>
      </w:r>
      <w:r w:rsidRPr="002030EF">
        <w:rPr>
          <w:lang w:val="en-GB"/>
        </w:rPr>
        <w:t>Code</w:t>
      </w:r>
      <w:r w:rsidR="00F270F1" w:rsidRPr="002030EF">
        <w:rPr>
          <w:lang w:val="en-GB"/>
        </w:rPr>
        <w:t>,</w:t>
      </w:r>
      <w:r w:rsidR="00FD7221">
        <w:rPr>
          <w:lang w:val="en-GB"/>
        </w:rPr>
        <w:t xml:space="preserve"> </w:t>
      </w:r>
      <w:r w:rsidR="00F270F1" w:rsidRPr="002030EF">
        <w:rPr>
          <w:lang w:val="en-GB"/>
        </w:rPr>
        <w:t xml:space="preserve">by </w:t>
      </w:r>
      <w:r w:rsidRPr="002030EF">
        <w:rPr>
          <w:lang w:val="en-GB"/>
        </w:rPr>
        <w:t>consider</w:t>
      </w:r>
      <w:r w:rsidR="00F270F1" w:rsidRPr="002030EF">
        <w:rPr>
          <w:lang w:val="en-GB"/>
        </w:rPr>
        <w:t>ing</w:t>
      </w:r>
      <w:r w:rsidRPr="002030EF">
        <w:rPr>
          <w:lang w:val="en-GB"/>
        </w:rPr>
        <w:t xml:space="preserve"> that there is no torture in prisons insofar as the acts in question are not intended to extract confessions.</w:t>
      </w:r>
    </w:p>
    <w:p w14:paraId="288A6F18" w14:textId="77777777" w:rsidR="000D09B3" w:rsidRPr="002030EF" w:rsidRDefault="00524C06" w:rsidP="000D09B3">
      <w:pPr>
        <w:jc w:val="both"/>
        <w:rPr>
          <w:lang w:val="en-GB"/>
        </w:rPr>
      </w:pPr>
      <w:r>
        <w:rPr>
          <w:lang w:val="en-GB"/>
        </w:rPr>
        <w:t>Some of t</w:t>
      </w:r>
      <w:r w:rsidR="000D09B3" w:rsidRPr="002030EF">
        <w:rPr>
          <w:lang w:val="en-GB"/>
        </w:rPr>
        <w:t xml:space="preserve">he </w:t>
      </w:r>
      <w:r w:rsidR="00F270F1" w:rsidRPr="002030EF">
        <w:rPr>
          <w:lang w:val="en-GB"/>
        </w:rPr>
        <w:t xml:space="preserve">provisions resulting from </w:t>
      </w:r>
      <w:r w:rsidR="003B04B5" w:rsidRPr="002030EF">
        <w:rPr>
          <w:lang w:val="en-GB"/>
        </w:rPr>
        <w:t>the 2011 reform</w:t>
      </w:r>
      <w:r w:rsidR="00F270F1" w:rsidRPr="002030EF">
        <w:rPr>
          <w:lang w:val="en-GB"/>
        </w:rPr>
        <w:t xml:space="preserve"> are satisfactory</w:t>
      </w:r>
      <w:r w:rsidR="003B04B5" w:rsidRPr="002030EF">
        <w:rPr>
          <w:lang w:val="en-GB"/>
        </w:rPr>
        <w:t xml:space="preserve">, including Article 101 bis §4 </w:t>
      </w:r>
      <w:r w:rsidR="00F270F1" w:rsidRPr="002030EF">
        <w:rPr>
          <w:lang w:val="en-GB"/>
        </w:rPr>
        <w:t>which considers that “</w:t>
      </w:r>
      <w:r w:rsidR="00F270F1" w:rsidRPr="002030EF">
        <w:rPr>
          <w:i/>
          <w:lang w:val="en-GB"/>
        </w:rPr>
        <w:t>any public official or similar person who directs, encourages, endorses or is silent about torture in the performance or during the performance of his duties is considered to be a torturer</w:t>
      </w:r>
      <w:r w:rsidR="00F270F1" w:rsidRPr="002030EF">
        <w:rPr>
          <w:lang w:val="en-GB"/>
        </w:rPr>
        <w:t xml:space="preserve">”, </w:t>
      </w:r>
      <w:r w:rsidR="000D09B3" w:rsidRPr="002030EF">
        <w:rPr>
          <w:lang w:val="en-GB"/>
        </w:rPr>
        <w:t xml:space="preserve">as </w:t>
      </w:r>
      <w:r w:rsidR="003B04B5" w:rsidRPr="002030EF">
        <w:rPr>
          <w:lang w:val="en-GB"/>
        </w:rPr>
        <w:t>t</w:t>
      </w:r>
      <w:r w:rsidR="000D09B3" w:rsidRPr="002030EF">
        <w:rPr>
          <w:lang w:val="en-GB"/>
        </w:rPr>
        <w:t xml:space="preserve">he aggravating circumstances in </w:t>
      </w:r>
      <w:r>
        <w:rPr>
          <w:lang w:val="en-GB"/>
        </w:rPr>
        <w:t>A</w:t>
      </w:r>
      <w:r w:rsidR="00F270F1" w:rsidRPr="002030EF">
        <w:rPr>
          <w:lang w:val="en-GB"/>
        </w:rPr>
        <w:t xml:space="preserve">rticle 101 </w:t>
      </w:r>
      <w:r w:rsidR="000D09B3" w:rsidRPr="002030EF">
        <w:rPr>
          <w:lang w:val="en-GB"/>
        </w:rPr>
        <w:t xml:space="preserve">can be used together </w:t>
      </w:r>
      <w:r w:rsidR="00F270F1" w:rsidRPr="002030EF">
        <w:rPr>
          <w:lang w:val="en-GB"/>
        </w:rPr>
        <w:t>with</w:t>
      </w:r>
      <w:r w:rsidR="00FD7221">
        <w:rPr>
          <w:lang w:val="en-GB"/>
        </w:rPr>
        <w:t xml:space="preserve"> </w:t>
      </w:r>
      <w:r w:rsidR="000D09B3" w:rsidRPr="002030EF">
        <w:rPr>
          <w:lang w:val="en-GB"/>
        </w:rPr>
        <w:t xml:space="preserve">the </w:t>
      </w:r>
      <w:r w:rsidR="00F270F1" w:rsidRPr="002030EF">
        <w:rPr>
          <w:lang w:val="en-GB"/>
        </w:rPr>
        <w:t xml:space="preserve">new </w:t>
      </w:r>
      <w:r w:rsidR="003B04B5" w:rsidRPr="002030EF">
        <w:rPr>
          <w:lang w:val="en-GB"/>
        </w:rPr>
        <w:t xml:space="preserve">§2 of </w:t>
      </w:r>
      <w:r w:rsidR="00F270F1" w:rsidRPr="002030EF">
        <w:rPr>
          <w:lang w:val="en-GB"/>
        </w:rPr>
        <w:t xml:space="preserve">Article 155 of the </w:t>
      </w:r>
      <w:r w:rsidR="003B04B5" w:rsidRPr="002030EF">
        <w:rPr>
          <w:lang w:val="en-GB"/>
        </w:rPr>
        <w:t xml:space="preserve">Code </w:t>
      </w:r>
      <w:r w:rsidR="00F270F1" w:rsidRPr="002030EF">
        <w:rPr>
          <w:lang w:val="en-GB"/>
        </w:rPr>
        <w:t>of Criminal Procedure</w:t>
      </w:r>
      <w:r w:rsidR="000D09B3" w:rsidRPr="002030EF">
        <w:rPr>
          <w:lang w:val="en-GB"/>
        </w:rPr>
        <w:t>,</w:t>
      </w:r>
      <w:r w:rsidR="00FD7221">
        <w:rPr>
          <w:lang w:val="en-GB"/>
        </w:rPr>
        <w:t xml:space="preserve"> </w:t>
      </w:r>
      <w:r w:rsidR="003B04B5" w:rsidRPr="002030EF">
        <w:rPr>
          <w:lang w:val="en-GB"/>
        </w:rPr>
        <w:t>which now deems as invalid confessions and statements of the accused or witness statements, if it is established that they were obt</w:t>
      </w:r>
      <w:r w:rsidR="00F270F1" w:rsidRPr="002030EF">
        <w:rPr>
          <w:lang w:val="en-GB"/>
        </w:rPr>
        <w:t>ained under torture or duress. The n</w:t>
      </w:r>
      <w:r w:rsidR="003B04B5" w:rsidRPr="002030EF">
        <w:rPr>
          <w:lang w:val="en-GB"/>
        </w:rPr>
        <w:t xml:space="preserve">ew </w:t>
      </w:r>
      <w:r w:rsidR="000D09B3" w:rsidRPr="002030EF">
        <w:rPr>
          <w:lang w:val="en-GB"/>
        </w:rPr>
        <w:t>§</w:t>
      </w:r>
      <w:r w:rsidR="003B04B5" w:rsidRPr="002030EF">
        <w:rPr>
          <w:lang w:val="en-GB"/>
        </w:rPr>
        <w:t>3 of Article 313 of the Code of Criminal Procedur</w:t>
      </w:r>
      <w:r w:rsidR="000D09B3" w:rsidRPr="002030EF">
        <w:rPr>
          <w:lang w:val="en-GB"/>
        </w:rPr>
        <w:t>e, which prohibits extradition “</w:t>
      </w:r>
      <w:r w:rsidR="000D09B3" w:rsidRPr="002030EF">
        <w:rPr>
          <w:i/>
          <w:lang w:val="en-GB"/>
        </w:rPr>
        <w:t>when the person subject to</w:t>
      </w:r>
      <w:r w:rsidR="003B04B5" w:rsidRPr="002030EF">
        <w:rPr>
          <w:i/>
          <w:lang w:val="en-GB"/>
        </w:rPr>
        <w:t xml:space="preserve"> the extradition request</w:t>
      </w:r>
      <w:r w:rsidR="000D09B3" w:rsidRPr="002030EF">
        <w:rPr>
          <w:i/>
          <w:lang w:val="en-GB"/>
        </w:rPr>
        <w:t xml:space="preserve"> risks being exposed to torture</w:t>
      </w:r>
      <w:r w:rsidR="000D09B3" w:rsidRPr="002030EF">
        <w:rPr>
          <w:lang w:val="en-GB"/>
        </w:rPr>
        <w:t>”</w:t>
      </w:r>
      <w:r w:rsidR="003B04B5" w:rsidRPr="002030EF">
        <w:rPr>
          <w:lang w:val="en-GB"/>
        </w:rPr>
        <w:t xml:space="preserve"> is also satisfactory.</w:t>
      </w:r>
    </w:p>
    <w:p w14:paraId="61D4A5F0" w14:textId="77777777" w:rsidR="000D09B3" w:rsidRPr="002030EF" w:rsidRDefault="003B04B5" w:rsidP="00FD768A">
      <w:pPr>
        <w:jc w:val="both"/>
        <w:rPr>
          <w:lang w:val="en-GB"/>
        </w:rPr>
      </w:pPr>
      <w:r w:rsidRPr="002030EF">
        <w:rPr>
          <w:lang w:val="en-GB"/>
        </w:rPr>
        <w:t xml:space="preserve">In this regard, </w:t>
      </w:r>
      <w:r w:rsidR="000D09B3" w:rsidRPr="002030EF">
        <w:rPr>
          <w:lang w:val="en-GB"/>
        </w:rPr>
        <w:t xml:space="preserve">the </w:t>
      </w:r>
      <w:r w:rsidRPr="002030EF">
        <w:rPr>
          <w:lang w:val="en-GB"/>
        </w:rPr>
        <w:t>extradition</w:t>
      </w:r>
      <w:r w:rsidR="000D09B3" w:rsidRPr="002030EF">
        <w:rPr>
          <w:lang w:val="en-GB"/>
        </w:rPr>
        <w:t xml:space="preserve"> to Libya on</w:t>
      </w:r>
      <w:r w:rsidRPr="002030EF">
        <w:rPr>
          <w:lang w:val="en-GB"/>
        </w:rPr>
        <w:t xml:space="preserve"> June 24, 2012 of former Libyan Prime Minister Mahmoudi </w:t>
      </w:r>
      <w:r w:rsidR="000D09B3" w:rsidRPr="002030EF">
        <w:rPr>
          <w:lang w:val="en-GB"/>
        </w:rPr>
        <w:t xml:space="preserve">Baghdadi </w:t>
      </w:r>
      <w:r w:rsidRPr="002030EF">
        <w:rPr>
          <w:lang w:val="en-GB"/>
        </w:rPr>
        <w:t xml:space="preserve">was the subject of great controversy among the public and within the Tunisian authorities. </w:t>
      </w:r>
      <w:r w:rsidR="000D09B3" w:rsidRPr="002030EF">
        <w:rPr>
          <w:lang w:val="en-GB"/>
        </w:rPr>
        <w:t xml:space="preserve">MahmoudiBaghdadi’s </w:t>
      </w:r>
      <w:r w:rsidRPr="002030EF">
        <w:rPr>
          <w:lang w:val="en-GB"/>
        </w:rPr>
        <w:t xml:space="preserve">lawyers </w:t>
      </w:r>
      <w:r w:rsidR="000D09B3" w:rsidRPr="002030EF">
        <w:rPr>
          <w:lang w:val="en-GB"/>
        </w:rPr>
        <w:t xml:space="preserve">called upon the </w:t>
      </w:r>
      <w:r w:rsidRPr="002030EF">
        <w:rPr>
          <w:lang w:val="en-GB"/>
        </w:rPr>
        <w:t>African Court on Human and Peoples</w:t>
      </w:r>
      <w:r w:rsidR="000D09B3" w:rsidRPr="002030EF">
        <w:rPr>
          <w:lang w:val="en-GB"/>
        </w:rPr>
        <w:t xml:space="preserve">’Rights </w:t>
      </w:r>
      <w:r w:rsidRPr="002030EF">
        <w:rPr>
          <w:lang w:val="en-GB"/>
        </w:rPr>
        <w:t xml:space="preserve">to contest </w:t>
      </w:r>
      <w:r w:rsidR="00FD768A">
        <w:rPr>
          <w:lang w:val="en-GB"/>
        </w:rPr>
        <w:t xml:space="preserve">his </w:t>
      </w:r>
      <w:r w:rsidRPr="002030EF">
        <w:rPr>
          <w:lang w:val="en-GB"/>
        </w:rPr>
        <w:t>extradition. This was reje</w:t>
      </w:r>
      <w:r w:rsidR="000D09B3" w:rsidRPr="002030EF">
        <w:rPr>
          <w:lang w:val="en-GB"/>
        </w:rPr>
        <w:t>cted by the Court because of itslack of jurisdiction</w:t>
      </w:r>
      <w:r w:rsidR="000D09B3" w:rsidRPr="002030EF">
        <w:rPr>
          <w:rStyle w:val="FootnoteReference"/>
          <w:lang w:val="en-GB"/>
        </w:rPr>
        <w:footnoteReference w:id="4"/>
      </w:r>
      <w:r w:rsidRPr="002030EF">
        <w:rPr>
          <w:lang w:val="en-GB"/>
        </w:rPr>
        <w:t xml:space="preserve">: Tunisia has not made the optional declaration accepting the compulsory jurisdiction of the African Court to </w:t>
      </w:r>
      <w:r w:rsidR="000D09B3" w:rsidRPr="002030EF">
        <w:rPr>
          <w:lang w:val="en-GB"/>
        </w:rPr>
        <w:t xml:space="preserve">receive </w:t>
      </w:r>
      <w:r w:rsidRPr="002030EF">
        <w:rPr>
          <w:lang w:val="en-GB"/>
        </w:rPr>
        <w:t xml:space="preserve">requests from individuals or NGOs as required </w:t>
      </w:r>
      <w:r w:rsidR="000D09B3" w:rsidRPr="002030EF">
        <w:rPr>
          <w:lang w:val="en-GB"/>
        </w:rPr>
        <w:t xml:space="preserve">under </w:t>
      </w:r>
      <w:r w:rsidRPr="002030EF">
        <w:rPr>
          <w:lang w:val="en-GB"/>
        </w:rPr>
        <w:t>Articles 5 (3) and 34 (6) of the Protocol to the Afric</w:t>
      </w:r>
      <w:r w:rsidR="000D09B3" w:rsidRPr="002030EF">
        <w:rPr>
          <w:lang w:val="en-GB"/>
        </w:rPr>
        <w:t>an Charter on Human and P</w:t>
      </w:r>
      <w:r w:rsidRPr="002030EF">
        <w:rPr>
          <w:lang w:val="en-GB"/>
        </w:rPr>
        <w:t>eoples</w:t>
      </w:r>
      <w:r w:rsidR="000D09B3" w:rsidRPr="002030EF">
        <w:rPr>
          <w:lang w:val="en-GB"/>
        </w:rPr>
        <w:t xml:space="preserve">’Rights </w:t>
      </w:r>
      <w:r w:rsidRPr="002030EF">
        <w:rPr>
          <w:lang w:val="en-GB"/>
        </w:rPr>
        <w:t xml:space="preserve">establishing an African Court on Human </w:t>
      </w:r>
      <w:r w:rsidR="000D09B3" w:rsidRPr="002030EF">
        <w:rPr>
          <w:lang w:val="en-GB"/>
        </w:rPr>
        <w:t>and P</w:t>
      </w:r>
      <w:r w:rsidRPr="002030EF">
        <w:rPr>
          <w:lang w:val="en-GB"/>
        </w:rPr>
        <w:t>eoples</w:t>
      </w:r>
      <w:r w:rsidR="000D09B3" w:rsidRPr="002030EF">
        <w:rPr>
          <w:lang w:val="en-GB"/>
        </w:rPr>
        <w:t>’ Rights</w:t>
      </w:r>
      <w:r w:rsidRPr="002030EF">
        <w:rPr>
          <w:lang w:val="en-GB"/>
        </w:rPr>
        <w:t>.</w:t>
      </w:r>
    </w:p>
    <w:p w14:paraId="35EEC733" w14:textId="77777777" w:rsidR="000D09B3" w:rsidRPr="002030EF" w:rsidRDefault="003B04B5" w:rsidP="000D09B3">
      <w:pPr>
        <w:jc w:val="both"/>
        <w:rPr>
          <w:lang w:val="en-GB"/>
        </w:rPr>
      </w:pPr>
      <w:r w:rsidRPr="002030EF">
        <w:rPr>
          <w:lang w:val="en-GB"/>
        </w:rPr>
        <w:t xml:space="preserve">The </w:t>
      </w:r>
      <w:r w:rsidR="000D09B3" w:rsidRPr="002030EF">
        <w:rPr>
          <w:lang w:val="en-GB"/>
        </w:rPr>
        <w:t>Criminal</w:t>
      </w:r>
      <w:r w:rsidRPr="002030EF">
        <w:rPr>
          <w:lang w:val="en-GB"/>
        </w:rPr>
        <w:t xml:space="preserve"> Code </w:t>
      </w:r>
      <w:r w:rsidR="000D09B3" w:rsidRPr="002030EF">
        <w:rPr>
          <w:lang w:val="en-GB"/>
        </w:rPr>
        <w:t xml:space="preserve">punishes </w:t>
      </w:r>
      <w:r w:rsidRPr="002030EF">
        <w:rPr>
          <w:lang w:val="en-GB"/>
        </w:rPr>
        <w:t xml:space="preserve">illegitimate </w:t>
      </w:r>
      <w:r w:rsidR="00FD7221">
        <w:rPr>
          <w:lang w:val="en-GB"/>
        </w:rPr>
        <w:t>violence and abuse</w:t>
      </w:r>
      <w:r w:rsidRPr="002030EF">
        <w:rPr>
          <w:lang w:val="en-GB"/>
        </w:rPr>
        <w:t xml:space="preserve"> committed by public servants or </w:t>
      </w:r>
      <w:r w:rsidR="001D76C9" w:rsidRPr="002030EF">
        <w:rPr>
          <w:lang w:val="en-GB"/>
        </w:rPr>
        <w:t xml:space="preserve">similar </w:t>
      </w:r>
      <w:r w:rsidR="000D09B3" w:rsidRPr="002030EF">
        <w:rPr>
          <w:lang w:val="en-GB"/>
        </w:rPr>
        <w:t>(Art. 101</w:t>
      </w:r>
      <w:r w:rsidR="00FD7221">
        <w:rPr>
          <w:lang w:val="en-GB"/>
        </w:rPr>
        <w:t xml:space="preserve"> and 103</w:t>
      </w:r>
      <w:r w:rsidR="000D09B3" w:rsidRPr="002030EF">
        <w:rPr>
          <w:lang w:val="en-GB"/>
        </w:rPr>
        <w:t xml:space="preserve"> CC). V</w:t>
      </w:r>
      <w:r w:rsidRPr="002030EF">
        <w:rPr>
          <w:lang w:val="en-GB"/>
        </w:rPr>
        <w:t xml:space="preserve">iolence </w:t>
      </w:r>
      <w:r w:rsidR="000D09B3" w:rsidRPr="002030EF">
        <w:rPr>
          <w:lang w:val="en-GB"/>
        </w:rPr>
        <w:t>and abuse are regarded as offenc</w:t>
      </w:r>
      <w:r w:rsidRPr="002030EF">
        <w:rPr>
          <w:lang w:val="en-GB"/>
        </w:rPr>
        <w:t>es punishable by five (5) years imprisonment</w:t>
      </w:r>
      <w:r w:rsidR="000D09B3" w:rsidRPr="002030EF">
        <w:rPr>
          <w:rStyle w:val="FootnoteReference"/>
          <w:lang w:val="en-GB"/>
        </w:rPr>
        <w:footnoteReference w:id="5"/>
      </w:r>
      <w:r w:rsidRPr="002030EF">
        <w:rPr>
          <w:lang w:val="en-GB"/>
        </w:rPr>
        <w:t>.</w:t>
      </w:r>
    </w:p>
    <w:p w14:paraId="245CAF4B" w14:textId="77777777" w:rsidR="000D09B3" w:rsidRPr="002030EF" w:rsidRDefault="000D09B3" w:rsidP="000D09B3">
      <w:pPr>
        <w:jc w:val="both"/>
        <w:rPr>
          <w:lang w:val="en-GB"/>
        </w:rPr>
      </w:pPr>
      <w:r w:rsidRPr="002030EF">
        <w:rPr>
          <w:lang w:val="en-GB"/>
        </w:rPr>
        <w:t>This legislation</w:t>
      </w:r>
      <w:r w:rsidR="003B04B5" w:rsidRPr="002030EF">
        <w:rPr>
          <w:lang w:val="en-GB"/>
        </w:rPr>
        <w:t xml:space="preserve"> do</w:t>
      </w:r>
      <w:r w:rsidRPr="002030EF">
        <w:rPr>
          <w:lang w:val="en-GB"/>
        </w:rPr>
        <w:t>es</w:t>
      </w:r>
      <w:r w:rsidR="003B04B5" w:rsidRPr="002030EF">
        <w:rPr>
          <w:lang w:val="en-GB"/>
        </w:rPr>
        <w:t xml:space="preserve"> not provide for specific laws to protect witnesses and victims of torture. However, Article 103</w:t>
      </w:r>
      <w:r w:rsidRPr="002030EF">
        <w:rPr>
          <w:lang w:val="en-GB"/>
        </w:rPr>
        <w:t xml:space="preserve"> of the </w:t>
      </w:r>
      <w:r w:rsidR="00524C06">
        <w:rPr>
          <w:lang w:val="en-GB"/>
        </w:rPr>
        <w:t>Criminal Code criminalises ill-</w:t>
      </w:r>
      <w:r w:rsidRPr="002030EF">
        <w:rPr>
          <w:lang w:val="en-GB"/>
        </w:rPr>
        <w:t xml:space="preserve">treatment </w:t>
      </w:r>
      <w:r w:rsidR="003B04B5" w:rsidRPr="002030EF">
        <w:rPr>
          <w:lang w:val="en-GB"/>
        </w:rPr>
        <w:t xml:space="preserve">perpetrated against witnesses because of their statements or </w:t>
      </w:r>
      <w:r w:rsidR="00524C06">
        <w:rPr>
          <w:lang w:val="en-GB"/>
        </w:rPr>
        <w:t xml:space="preserve">used </w:t>
      </w:r>
      <w:r w:rsidR="003B04B5" w:rsidRPr="002030EF">
        <w:rPr>
          <w:lang w:val="en-GB"/>
        </w:rPr>
        <w:t>to obtain confessions or statements.</w:t>
      </w:r>
    </w:p>
    <w:p w14:paraId="12BD99D4" w14:textId="77777777" w:rsidR="000D09B3" w:rsidRPr="002030EF" w:rsidRDefault="006C5AB9" w:rsidP="000D09B3">
      <w:pPr>
        <w:jc w:val="both"/>
        <w:rPr>
          <w:lang w:val="en-GB"/>
        </w:rPr>
      </w:pPr>
      <w:r w:rsidRPr="002030EF">
        <w:rPr>
          <w:lang w:val="en-GB"/>
        </w:rPr>
        <w:t xml:space="preserve">In addition, Article 40 of </w:t>
      </w:r>
      <w:r w:rsidR="00524C06">
        <w:rPr>
          <w:lang w:val="en-GB"/>
        </w:rPr>
        <w:t>Organic Law N</w:t>
      </w:r>
      <w:r w:rsidRPr="002030EF">
        <w:rPr>
          <w:lang w:val="en-GB"/>
        </w:rPr>
        <w:t>o.</w:t>
      </w:r>
      <w:r w:rsidR="003B04B5" w:rsidRPr="002030EF">
        <w:rPr>
          <w:lang w:val="en-GB"/>
        </w:rPr>
        <w:t xml:space="preserve"> 2013-53 of December 24, 2013 on the establishment of transitional jus</w:t>
      </w:r>
      <w:r w:rsidRPr="002030EF">
        <w:rPr>
          <w:lang w:val="en-GB"/>
        </w:rPr>
        <w:t>tice and its organis</w:t>
      </w:r>
      <w:r w:rsidR="003B04B5" w:rsidRPr="002030EF">
        <w:rPr>
          <w:lang w:val="en-GB"/>
        </w:rPr>
        <w:t>ation</w:t>
      </w:r>
      <w:r w:rsidRPr="002030EF">
        <w:rPr>
          <w:lang w:val="en-GB"/>
        </w:rPr>
        <w:t>,</w:t>
      </w:r>
      <w:r w:rsidR="003B04B5" w:rsidRPr="002030EF">
        <w:rPr>
          <w:lang w:val="en-GB"/>
        </w:rPr>
        <w:t xml:space="preserve"> gives powers to the proceedings of the Trut</w:t>
      </w:r>
      <w:r w:rsidRPr="002030EF">
        <w:rPr>
          <w:lang w:val="en-GB"/>
        </w:rPr>
        <w:t xml:space="preserve">h and Dignity </w:t>
      </w:r>
      <w:r w:rsidR="00DE43C9">
        <w:rPr>
          <w:lang w:val="en-GB"/>
        </w:rPr>
        <w:lastRenderedPageBreak/>
        <w:t>Commission</w:t>
      </w:r>
      <w:r w:rsidR="00005694">
        <w:rPr>
          <w:lang w:val="en-GB"/>
        </w:rPr>
        <w:t xml:space="preserve"> </w:t>
      </w:r>
      <w:r w:rsidRPr="002030EF">
        <w:rPr>
          <w:lang w:val="en-GB"/>
        </w:rPr>
        <w:t>(</w:t>
      </w:r>
      <w:r w:rsidRPr="002030EF">
        <w:rPr>
          <w:i/>
          <w:lang w:val="en-GB"/>
        </w:rPr>
        <w:t xml:space="preserve">Instance de la Vérité et de Dignité </w:t>
      </w:r>
      <w:r w:rsidRPr="002030EF">
        <w:rPr>
          <w:lang w:val="en-GB"/>
        </w:rPr>
        <w:t xml:space="preserve">- IVD, see </w:t>
      </w:r>
      <w:r w:rsidRPr="002030EF">
        <w:rPr>
          <w:i/>
          <w:lang w:val="en-GB"/>
        </w:rPr>
        <w:t>infra</w:t>
      </w:r>
      <w:r w:rsidRPr="002030EF">
        <w:rPr>
          <w:lang w:val="en-GB"/>
        </w:rPr>
        <w:t>) to “</w:t>
      </w:r>
      <w:r w:rsidR="003B04B5" w:rsidRPr="002030EF">
        <w:rPr>
          <w:i/>
          <w:lang w:val="en-GB"/>
        </w:rPr>
        <w:t xml:space="preserve">protect witnesses, victims, experts and everyone </w:t>
      </w:r>
      <w:r w:rsidRPr="002030EF">
        <w:rPr>
          <w:i/>
          <w:lang w:val="en-GB"/>
        </w:rPr>
        <w:t>it interviews</w:t>
      </w:r>
      <w:r w:rsidR="003B04B5" w:rsidRPr="002030EF">
        <w:rPr>
          <w:i/>
          <w:lang w:val="en-GB"/>
        </w:rPr>
        <w:t xml:space="preserve">, regardless of their status ... and, </w:t>
      </w:r>
      <w:r w:rsidRPr="002030EF">
        <w:rPr>
          <w:i/>
          <w:lang w:val="en-GB"/>
        </w:rPr>
        <w:t xml:space="preserve">by </w:t>
      </w:r>
      <w:r w:rsidR="003B04B5" w:rsidRPr="002030EF">
        <w:rPr>
          <w:i/>
          <w:lang w:val="en-GB"/>
        </w:rPr>
        <w:t>ensuring the safety precautions, protection against criminality and aggression, and the preservation of confidentiali</w:t>
      </w:r>
      <w:r w:rsidRPr="002030EF">
        <w:rPr>
          <w:i/>
          <w:lang w:val="en-GB"/>
        </w:rPr>
        <w:t>ty</w:t>
      </w:r>
      <w:r w:rsidRPr="002030EF">
        <w:rPr>
          <w:lang w:val="en-GB"/>
        </w:rPr>
        <w:t xml:space="preserve">”. </w:t>
      </w:r>
    </w:p>
    <w:p w14:paraId="0EC31BBB" w14:textId="77777777" w:rsidR="003B04B5" w:rsidRPr="002030EF" w:rsidRDefault="003B04B5" w:rsidP="000D09B3">
      <w:pPr>
        <w:jc w:val="both"/>
        <w:rPr>
          <w:lang w:val="en-GB"/>
        </w:rPr>
      </w:pPr>
      <w:r w:rsidRPr="002030EF">
        <w:rPr>
          <w:lang w:val="en-GB"/>
        </w:rPr>
        <w:t xml:space="preserve">Despite their shortcomings, these provisions could </w:t>
      </w:r>
      <w:r w:rsidR="006C5AB9" w:rsidRPr="002030EF">
        <w:rPr>
          <w:lang w:val="en-GB"/>
        </w:rPr>
        <w:t xml:space="preserve">in theory </w:t>
      </w:r>
      <w:r w:rsidR="0097517A">
        <w:rPr>
          <w:lang w:val="en-GB"/>
        </w:rPr>
        <w:t xml:space="preserve">have </w:t>
      </w:r>
      <w:r w:rsidRPr="002030EF">
        <w:rPr>
          <w:lang w:val="en-GB"/>
        </w:rPr>
        <w:t>restrict</w:t>
      </w:r>
      <w:r w:rsidR="0097517A">
        <w:rPr>
          <w:lang w:val="en-GB"/>
        </w:rPr>
        <w:t>ed</w:t>
      </w:r>
      <w:r w:rsidRPr="002030EF">
        <w:rPr>
          <w:lang w:val="en-GB"/>
        </w:rPr>
        <w:t>, even a little, the use of torture.</w:t>
      </w:r>
    </w:p>
    <w:p w14:paraId="6E0B93DF" w14:textId="77777777" w:rsidR="00A60C2F" w:rsidRPr="002030EF" w:rsidRDefault="00A60C2F" w:rsidP="000A7CA8">
      <w:pPr>
        <w:pStyle w:val="Listavistosa-nfasis11"/>
        <w:ind w:left="0"/>
        <w:jc w:val="both"/>
        <w:rPr>
          <w:lang w:val="en-GB"/>
        </w:rPr>
      </w:pPr>
      <w:r w:rsidRPr="002030EF">
        <w:rPr>
          <w:lang w:val="en-GB"/>
        </w:rPr>
        <w:t xml:space="preserve">On a positive note, </w:t>
      </w:r>
      <w:r w:rsidR="003B04B5" w:rsidRPr="002030EF">
        <w:rPr>
          <w:lang w:val="en-GB"/>
        </w:rPr>
        <w:t xml:space="preserve">according to Article 5 of the Code of Criminal Procedure, the limitation of ten (10) years </w:t>
      </w:r>
      <w:r w:rsidRPr="002030EF">
        <w:rPr>
          <w:lang w:val="en-GB"/>
        </w:rPr>
        <w:t xml:space="preserve">for </w:t>
      </w:r>
      <w:r w:rsidR="00160198" w:rsidRPr="002030EF">
        <w:rPr>
          <w:lang w:val="en-GB"/>
        </w:rPr>
        <w:t xml:space="preserve">public prosecution of </w:t>
      </w:r>
      <w:r w:rsidR="003B04B5" w:rsidRPr="002030EF">
        <w:rPr>
          <w:lang w:val="en-GB"/>
        </w:rPr>
        <w:t xml:space="preserve">a crime </w:t>
      </w:r>
      <w:r w:rsidR="00160198" w:rsidRPr="002030EF">
        <w:rPr>
          <w:lang w:val="en-GB"/>
        </w:rPr>
        <w:t xml:space="preserve">was </w:t>
      </w:r>
      <w:r w:rsidR="003B04B5" w:rsidRPr="002030EF">
        <w:rPr>
          <w:lang w:val="en-GB"/>
        </w:rPr>
        <w:t>extended by the a</w:t>
      </w:r>
      <w:r w:rsidRPr="002030EF">
        <w:rPr>
          <w:lang w:val="en-GB"/>
        </w:rPr>
        <w:t>fore</w:t>
      </w:r>
      <w:r w:rsidR="003B04B5" w:rsidRPr="002030EF">
        <w:rPr>
          <w:lang w:val="en-GB"/>
        </w:rPr>
        <w:t>mentioned Decree to fifteen (15) year</w:t>
      </w:r>
      <w:r w:rsidRPr="002030EF">
        <w:rPr>
          <w:lang w:val="en-GB"/>
        </w:rPr>
        <w:t>s for the crime of torture. The new provision in</w:t>
      </w:r>
      <w:r w:rsidR="003B04B5" w:rsidRPr="002030EF">
        <w:rPr>
          <w:lang w:val="en-GB"/>
        </w:rPr>
        <w:t xml:space="preserve"> Article 5 § 4 of the </w:t>
      </w:r>
      <w:r w:rsidR="00524C06" w:rsidRPr="002030EF">
        <w:rPr>
          <w:lang w:val="en-GB"/>
        </w:rPr>
        <w:t xml:space="preserve">Code </w:t>
      </w:r>
      <w:r w:rsidR="00524C06">
        <w:rPr>
          <w:lang w:val="en-GB"/>
        </w:rPr>
        <w:t xml:space="preserve">of </w:t>
      </w:r>
      <w:r w:rsidR="003B04B5" w:rsidRPr="002030EF">
        <w:rPr>
          <w:lang w:val="en-GB"/>
        </w:rPr>
        <w:t xml:space="preserve">Criminal Procedure was repealed by </w:t>
      </w:r>
      <w:r w:rsidRPr="002030EF">
        <w:rPr>
          <w:lang w:val="en-GB"/>
        </w:rPr>
        <w:t xml:space="preserve">Article 24 of </w:t>
      </w:r>
      <w:r w:rsidR="003B04B5" w:rsidRPr="002030EF">
        <w:rPr>
          <w:lang w:val="en-GB"/>
        </w:rPr>
        <w:t xml:space="preserve">Organic Law No. 2013-43 of October </w:t>
      </w:r>
      <w:r w:rsidRPr="002030EF">
        <w:rPr>
          <w:lang w:val="en-GB"/>
        </w:rPr>
        <w:t xml:space="preserve">23, </w:t>
      </w:r>
      <w:r w:rsidR="003B04B5" w:rsidRPr="002030EF">
        <w:rPr>
          <w:lang w:val="en-GB"/>
        </w:rPr>
        <w:t xml:space="preserve">2013 concerning the national authority for the Prevention of Torture, </w:t>
      </w:r>
      <w:r w:rsidRPr="002030EF">
        <w:rPr>
          <w:lang w:val="en-GB"/>
        </w:rPr>
        <w:t xml:space="preserve">which </w:t>
      </w:r>
      <w:r w:rsidR="00160198" w:rsidRPr="002030EF">
        <w:rPr>
          <w:lang w:val="en-GB"/>
        </w:rPr>
        <w:t>considers that public prosecution</w:t>
      </w:r>
      <w:r w:rsidR="003B04B5" w:rsidRPr="002030EF">
        <w:rPr>
          <w:lang w:val="en-GB"/>
        </w:rPr>
        <w:t xml:space="preserve"> relating to crimes of </w:t>
      </w:r>
      <w:r w:rsidR="00160198" w:rsidRPr="002030EF">
        <w:rPr>
          <w:lang w:val="en-GB"/>
        </w:rPr>
        <w:t>torture is imprescriptible. The imprescriptible nature of</w:t>
      </w:r>
      <w:r w:rsidR="003B04B5" w:rsidRPr="002030EF">
        <w:rPr>
          <w:lang w:val="en-GB"/>
        </w:rPr>
        <w:t xml:space="preserve"> prosecution </w:t>
      </w:r>
      <w:r w:rsidR="00160198" w:rsidRPr="002030EF">
        <w:rPr>
          <w:lang w:val="en-GB"/>
        </w:rPr>
        <w:t>is confirmed in</w:t>
      </w:r>
      <w:r w:rsidR="003B04B5" w:rsidRPr="002030EF">
        <w:rPr>
          <w:lang w:val="en-GB"/>
        </w:rPr>
        <w:t xml:space="preserve"> Article 23 of the Tunisian Constitution</w:t>
      </w:r>
      <w:r w:rsidR="00160198" w:rsidRPr="002030EF">
        <w:rPr>
          <w:rStyle w:val="FootnoteReference"/>
          <w:lang w:val="en-GB"/>
        </w:rPr>
        <w:footnoteReference w:id="6"/>
      </w:r>
      <w:r w:rsidR="003B04B5" w:rsidRPr="002030EF">
        <w:rPr>
          <w:lang w:val="en-GB"/>
        </w:rPr>
        <w:t>.</w:t>
      </w:r>
    </w:p>
    <w:p w14:paraId="4D34C207" w14:textId="77777777" w:rsidR="00A60C2F" w:rsidRPr="002030EF" w:rsidRDefault="00A60C2F" w:rsidP="000967F0">
      <w:pPr>
        <w:jc w:val="both"/>
        <w:rPr>
          <w:lang w:val="en-GB"/>
        </w:rPr>
      </w:pPr>
      <w:r w:rsidRPr="002030EF">
        <w:rPr>
          <w:lang w:val="en-GB"/>
        </w:rPr>
        <w:t>Nevertheless, since its criminalisation in 1999,no public official had been convicted un</w:t>
      </w:r>
      <w:r w:rsidR="00524C06">
        <w:rPr>
          <w:lang w:val="en-GB"/>
        </w:rPr>
        <w:t>der A</w:t>
      </w:r>
      <w:r w:rsidRPr="002030EF">
        <w:rPr>
          <w:lang w:val="en-GB"/>
        </w:rPr>
        <w:t>rticle 101 bis of the Criminal Code</w:t>
      </w:r>
      <w:r w:rsidR="00FD768A">
        <w:rPr>
          <w:rStyle w:val="FootnoteReference"/>
          <w:lang w:val="en-GB"/>
        </w:rPr>
        <w:footnoteReference w:id="7"/>
      </w:r>
      <w:r w:rsidRPr="002030EF">
        <w:rPr>
          <w:lang w:val="en-GB"/>
        </w:rPr>
        <w:t xml:space="preserve"> due to many obstacles to prosecution. </w:t>
      </w:r>
    </w:p>
    <w:p w14:paraId="7C0475A9" w14:textId="77777777" w:rsidR="00B52617" w:rsidRPr="002030EF" w:rsidRDefault="00256C8A" w:rsidP="004501C0">
      <w:pPr>
        <w:jc w:val="both"/>
        <w:rPr>
          <w:b/>
          <w:bCs/>
          <w:lang w:val="en-GB"/>
        </w:rPr>
      </w:pPr>
      <w:r w:rsidRPr="002030EF">
        <w:rPr>
          <w:b/>
          <w:bCs/>
          <w:lang w:val="en-GB"/>
        </w:rPr>
        <w:t>b</w:t>
      </w:r>
      <w:r w:rsidR="00B52617" w:rsidRPr="002030EF">
        <w:rPr>
          <w:b/>
          <w:bCs/>
          <w:lang w:val="en-GB"/>
        </w:rPr>
        <w:t xml:space="preserve">) </w:t>
      </w:r>
      <w:r w:rsidR="00160198" w:rsidRPr="002030EF">
        <w:rPr>
          <w:b/>
          <w:bCs/>
          <w:lang w:val="en-GB"/>
        </w:rPr>
        <w:t>Obstacles to prosecution</w:t>
      </w:r>
    </w:p>
    <w:p w14:paraId="5222BC8B" w14:textId="77777777" w:rsidR="00160198" w:rsidRPr="002030EF" w:rsidRDefault="00160198" w:rsidP="00414E6D">
      <w:pPr>
        <w:jc w:val="both"/>
        <w:rPr>
          <w:lang w:val="en-GB"/>
        </w:rPr>
      </w:pPr>
      <w:r w:rsidRPr="002030EF">
        <w:rPr>
          <w:lang w:val="en-GB"/>
        </w:rPr>
        <w:t xml:space="preserve">The courts under the old regime generally refused to register complaints of torture except in rare cases where there had been pressure from civil society and insistence from lawyers well-known for their defence of human rights. These cases have not resulted in serious and effective investigations. This obstacle has led to a denial of </w:t>
      </w:r>
      <w:r w:rsidR="00524C06">
        <w:rPr>
          <w:lang w:val="en-GB"/>
        </w:rPr>
        <w:t xml:space="preserve">access to </w:t>
      </w:r>
      <w:r w:rsidRPr="002030EF">
        <w:rPr>
          <w:lang w:val="en-GB"/>
        </w:rPr>
        <w:t xml:space="preserve">justice and the Committee against Torture has made decisions in </w:t>
      </w:r>
      <w:r w:rsidR="002030EF" w:rsidRPr="002030EF">
        <w:rPr>
          <w:lang w:val="en-GB"/>
        </w:rPr>
        <w:t>favour</w:t>
      </w:r>
      <w:r w:rsidRPr="002030EF">
        <w:rPr>
          <w:lang w:val="en-GB"/>
        </w:rPr>
        <w:t xml:space="preserve"> of Tunisian victims who </w:t>
      </w:r>
      <w:r w:rsidR="00506EB3" w:rsidRPr="002030EF">
        <w:rPr>
          <w:lang w:val="en-GB"/>
        </w:rPr>
        <w:t xml:space="preserve">appealed to </w:t>
      </w:r>
      <w:r w:rsidRPr="002030EF">
        <w:rPr>
          <w:lang w:val="en-GB"/>
        </w:rPr>
        <w:t>this UN mechanism:</w:t>
      </w:r>
    </w:p>
    <w:p w14:paraId="19A80CEC" w14:textId="77777777" w:rsidR="00CC7925" w:rsidRPr="002030EF" w:rsidRDefault="00506EB3" w:rsidP="007949FC">
      <w:pPr>
        <w:pStyle w:val="Listavistosa-nfasis11"/>
        <w:numPr>
          <w:ilvl w:val="0"/>
          <w:numId w:val="6"/>
        </w:numPr>
        <w:jc w:val="both"/>
        <w:rPr>
          <w:lang w:val="en-GB"/>
        </w:rPr>
      </w:pPr>
      <w:r w:rsidRPr="002030EF">
        <w:rPr>
          <w:lang w:val="en-GB"/>
        </w:rPr>
        <w:t xml:space="preserve">Communication no. </w:t>
      </w:r>
      <w:r w:rsidR="00CA0023" w:rsidRPr="002030EF">
        <w:rPr>
          <w:lang w:val="en-GB"/>
        </w:rPr>
        <w:t xml:space="preserve">291/2006, </w:t>
      </w:r>
      <w:r w:rsidRPr="002030EF">
        <w:rPr>
          <w:lang w:val="en-GB"/>
        </w:rPr>
        <w:t xml:space="preserve">petition filed by </w:t>
      </w:r>
      <w:r w:rsidR="00CA0023" w:rsidRPr="002030EF">
        <w:rPr>
          <w:lang w:val="en-GB"/>
        </w:rPr>
        <w:t xml:space="preserve">Saadia Ali </w:t>
      </w:r>
      <w:r w:rsidRPr="002030EF">
        <w:rPr>
          <w:lang w:val="en-GB"/>
        </w:rPr>
        <w:t xml:space="preserve">on March 2, 2006, decision of the Committee dated November 21, 2008 </w:t>
      </w:r>
      <w:r w:rsidR="00CA0023" w:rsidRPr="002030EF">
        <w:rPr>
          <w:lang w:val="en-GB"/>
        </w:rPr>
        <w:t xml:space="preserve">(CAT/C/41/D291/2006, </w:t>
      </w:r>
      <w:r w:rsidRPr="002030EF">
        <w:rPr>
          <w:lang w:val="en-GB"/>
        </w:rPr>
        <w:t xml:space="preserve">November </w:t>
      </w:r>
      <w:r w:rsidR="00CA0023" w:rsidRPr="002030EF">
        <w:rPr>
          <w:lang w:val="en-GB"/>
        </w:rPr>
        <w:t>26</w:t>
      </w:r>
      <w:r w:rsidRPr="002030EF">
        <w:rPr>
          <w:lang w:val="en-GB"/>
        </w:rPr>
        <w:t>,</w:t>
      </w:r>
      <w:r w:rsidR="00CA0023" w:rsidRPr="002030EF">
        <w:rPr>
          <w:lang w:val="en-GB"/>
        </w:rPr>
        <w:t xml:space="preserve"> 2008),</w:t>
      </w:r>
    </w:p>
    <w:p w14:paraId="5F0466D7" w14:textId="77777777" w:rsidR="00CC7925" w:rsidRPr="002030EF" w:rsidRDefault="00506EB3" w:rsidP="007949FC">
      <w:pPr>
        <w:pStyle w:val="Listavistosa-nfasis11"/>
        <w:numPr>
          <w:ilvl w:val="0"/>
          <w:numId w:val="6"/>
        </w:numPr>
        <w:jc w:val="both"/>
        <w:rPr>
          <w:lang w:val="en-GB"/>
        </w:rPr>
      </w:pPr>
      <w:r w:rsidRPr="002030EF">
        <w:rPr>
          <w:lang w:val="en-GB"/>
        </w:rPr>
        <w:t xml:space="preserve">Communication no. </w:t>
      </w:r>
      <w:r w:rsidR="00CA0023" w:rsidRPr="002030EF">
        <w:rPr>
          <w:lang w:val="en-GB"/>
        </w:rPr>
        <w:t xml:space="preserve">269/2005, </w:t>
      </w:r>
      <w:r w:rsidRPr="002030EF">
        <w:rPr>
          <w:lang w:val="en-GB"/>
        </w:rPr>
        <w:t xml:space="preserve">petition filed by Ali Ben Salem on May 2, 2005, the decision of the Committee dated November 7, 2007 </w:t>
      </w:r>
      <w:r w:rsidR="00CA0023" w:rsidRPr="002030EF">
        <w:rPr>
          <w:lang w:val="en-GB"/>
        </w:rPr>
        <w:t xml:space="preserve">(CAT/C/39/D/269/2005, </w:t>
      </w:r>
      <w:r w:rsidRPr="002030EF">
        <w:rPr>
          <w:lang w:val="en-GB"/>
        </w:rPr>
        <w:t xml:space="preserve">November </w:t>
      </w:r>
      <w:r w:rsidR="00CA0023" w:rsidRPr="002030EF">
        <w:rPr>
          <w:lang w:val="en-GB"/>
        </w:rPr>
        <w:t>27</w:t>
      </w:r>
      <w:r w:rsidRPr="002030EF">
        <w:rPr>
          <w:lang w:val="en-GB"/>
        </w:rPr>
        <w:t>,</w:t>
      </w:r>
      <w:r w:rsidR="00CA0023" w:rsidRPr="002030EF">
        <w:rPr>
          <w:lang w:val="en-GB"/>
        </w:rPr>
        <w:t xml:space="preserve"> 2007),</w:t>
      </w:r>
    </w:p>
    <w:p w14:paraId="46EA2D48" w14:textId="77777777" w:rsidR="00CC7925" w:rsidRPr="002030EF" w:rsidRDefault="00506EB3" w:rsidP="007949FC">
      <w:pPr>
        <w:pStyle w:val="Listavistosa-nfasis11"/>
        <w:numPr>
          <w:ilvl w:val="0"/>
          <w:numId w:val="6"/>
        </w:numPr>
        <w:jc w:val="both"/>
        <w:rPr>
          <w:lang w:val="en-GB"/>
        </w:rPr>
      </w:pPr>
      <w:r w:rsidRPr="002030EF">
        <w:rPr>
          <w:lang w:val="en-GB"/>
        </w:rPr>
        <w:t xml:space="preserve">Communication no. </w:t>
      </w:r>
      <w:r w:rsidR="00CA0023" w:rsidRPr="002030EF">
        <w:rPr>
          <w:lang w:val="en-GB"/>
        </w:rPr>
        <w:t>187</w:t>
      </w:r>
      <w:r w:rsidR="00160198" w:rsidRPr="002030EF">
        <w:rPr>
          <w:lang w:val="en-GB"/>
        </w:rPr>
        <w:t xml:space="preserve">/2001, Dhaou Belgacem Thabti, </w:t>
      </w:r>
      <w:r w:rsidRPr="002030EF">
        <w:rPr>
          <w:lang w:val="en-GB"/>
        </w:rPr>
        <w:t xml:space="preserve">decision of the Committee dated November 14, 2003 </w:t>
      </w:r>
      <w:r w:rsidR="00CA0023" w:rsidRPr="002030EF">
        <w:rPr>
          <w:lang w:val="en-GB"/>
        </w:rPr>
        <w:t>(CAT/C/31/D187/2001</w:t>
      </w:r>
      <w:r w:rsidR="00DA0788" w:rsidRPr="002030EF">
        <w:rPr>
          <w:lang w:val="en-GB"/>
        </w:rPr>
        <w:t xml:space="preserve">, </w:t>
      </w:r>
      <w:r w:rsidRPr="002030EF">
        <w:rPr>
          <w:lang w:val="en-GB"/>
        </w:rPr>
        <w:t xml:space="preserve">November </w:t>
      </w:r>
      <w:r w:rsidR="00DA0788" w:rsidRPr="002030EF">
        <w:rPr>
          <w:lang w:val="en-GB"/>
        </w:rPr>
        <w:t>20</w:t>
      </w:r>
      <w:r w:rsidRPr="002030EF">
        <w:rPr>
          <w:lang w:val="en-GB"/>
        </w:rPr>
        <w:t>,</w:t>
      </w:r>
      <w:r w:rsidR="00DA0788" w:rsidRPr="002030EF">
        <w:rPr>
          <w:lang w:val="en-GB"/>
        </w:rPr>
        <w:t xml:space="preserve"> 2003), </w:t>
      </w:r>
    </w:p>
    <w:p w14:paraId="20D80191" w14:textId="77777777" w:rsidR="00CC7925" w:rsidRPr="002030EF" w:rsidRDefault="00FD7221" w:rsidP="007949FC">
      <w:pPr>
        <w:pStyle w:val="Listavistosa-nfasis11"/>
        <w:numPr>
          <w:ilvl w:val="0"/>
          <w:numId w:val="6"/>
        </w:numPr>
        <w:jc w:val="both"/>
        <w:rPr>
          <w:lang w:val="en-GB"/>
        </w:rPr>
      </w:pPr>
      <w:r>
        <w:rPr>
          <w:lang w:val="en-GB"/>
        </w:rPr>
        <w:t>Communication n°189</w:t>
      </w:r>
      <w:r w:rsidR="00DA0788" w:rsidRPr="002030EF">
        <w:rPr>
          <w:lang w:val="en-GB"/>
        </w:rPr>
        <w:t xml:space="preserve">/2001, Bouabdallah Ltaïef, </w:t>
      </w:r>
      <w:r w:rsidR="00506EB3" w:rsidRPr="002030EF">
        <w:rPr>
          <w:lang w:val="en-GB"/>
        </w:rPr>
        <w:t>June 30, 2000, decision of the Committee dated November 14, 2003</w:t>
      </w:r>
      <w:r w:rsidR="00DA0788" w:rsidRPr="002030EF">
        <w:rPr>
          <w:lang w:val="en-GB"/>
        </w:rPr>
        <w:t xml:space="preserve"> (CAT/C/31/D/189/2001, </w:t>
      </w:r>
      <w:r w:rsidR="00506EB3" w:rsidRPr="002030EF">
        <w:rPr>
          <w:lang w:val="en-GB"/>
        </w:rPr>
        <w:t xml:space="preserve">November </w:t>
      </w:r>
      <w:r w:rsidR="00DA0788" w:rsidRPr="002030EF">
        <w:rPr>
          <w:lang w:val="en-GB"/>
        </w:rPr>
        <w:t>20</w:t>
      </w:r>
      <w:r w:rsidR="00506EB3" w:rsidRPr="002030EF">
        <w:rPr>
          <w:lang w:val="en-GB"/>
        </w:rPr>
        <w:t>,</w:t>
      </w:r>
      <w:r w:rsidR="00DA0788" w:rsidRPr="002030EF">
        <w:rPr>
          <w:lang w:val="en-GB"/>
        </w:rPr>
        <w:t xml:space="preserve"> 2003), </w:t>
      </w:r>
    </w:p>
    <w:p w14:paraId="19C0EC6C" w14:textId="77777777" w:rsidR="00CC7925" w:rsidRPr="002030EF" w:rsidRDefault="00DA0788" w:rsidP="007949FC">
      <w:pPr>
        <w:pStyle w:val="Listavistosa-nfasis11"/>
        <w:numPr>
          <w:ilvl w:val="0"/>
          <w:numId w:val="6"/>
        </w:numPr>
        <w:jc w:val="both"/>
        <w:rPr>
          <w:lang w:val="en-GB"/>
        </w:rPr>
      </w:pPr>
      <w:r w:rsidRPr="002030EF">
        <w:rPr>
          <w:lang w:val="en-GB"/>
        </w:rPr>
        <w:t xml:space="preserve">Communication n°188/2001, Imed Abdelli, </w:t>
      </w:r>
      <w:r w:rsidR="00506EB3" w:rsidRPr="002030EF">
        <w:rPr>
          <w:lang w:val="en-GB"/>
        </w:rPr>
        <w:t xml:space="preserve">June </w:t>
      </w:r>
      <w:r w:rsidRPr="002030EF">
        <w:rPr>
          <w:lang w:val="en-GB"/>
        </w:rPr>
        <w:t>29</w:t>
      </w:r>
      <w:r w:rsidR="00506EB3" w:rsidRPr="002030EF">
        <w:rPr>
          <w:lang w:val="en-GB"/>
        </w:rPr>
        <w:t>,</w:t>
      </w:r>
      <w:r w:rsidRPr="002030EF">
        <w:rPr>
          <w:lang w:val="en-GB"/>
        </w:rPr>
        <w:t xml:space="preserve"> 2000, </w:t>
      </w:r>
      <w:r w:rsidR="00506EB3" w:rsidRPr="002030EF">
        <w:rPr>
          <w:lang w:val="en-GB"/>
        </w:rPr>
        <w:t>decision of the Committee dated November 14,</w:t>
      </w:r>
      <w:r w:rsidRPr="002030EF">
        <w:rPr>
          <w:lang w:val="en-GB"/>
        </w:rPr>
        <w:t xml:space="preserve"> 2002 (CAT/C/31/D/188/2001, </w:t>
      </w:r>
      <w:r w:rsidR="00506EB3" w:rsidRPr="002030EF">
        <w:rPr>
          <w:lang w:val="en-GB"/>
        </w:rPr>
        <w:t xml:space="preserve">November 20, </w:t>
      </w:r>
      <w:r w:rsidRPr="002030EF">
        <w:rPr>
          <w:lang w:val="en-GB"/>
        </w:rPr>
        <w:t xml:space="preserve">2003), </w:t>
      </w:r>
    </w:p>
    <w:p w14:paraId="193AAF6C" w14:textId="77777777" w:rsidR="00160198" w:rsidRPr="002030EF" w:rsidRDefault="00DA0788" w:rsidP="00506EB3">
      <w:pPr>
        <w:pStyle w:val="Listavistosa-nfasis11"/>
        <w:numPr>
          <w:ilvl w:val="0"/>
          <w:numId w:val="6"/>
        </w:numPr>
        <w:jc w:val="both"/>
        <w:rPr>
          <w:lang w:val="en-GB"/>
        </w:rPr>
      </w:pPr>
      <w:r w:rsidRPr="002030EF">
        <w:rPr>
          <w:lang w:val="en-GB"/>
        </w:rPr>
        <w:t>Communication n°60/1996, Fa</w:t>
      </w:r>
      <w:r w:rsidR="00FD768A">
        <w:rPr>
          <w:lang w:val="en-GB"/>
        </w:rPr>
        <w:t>y</w:t>
      </w:r>
      <w:r w:rsidRPr="002030EF">
        <w:rPr>
          <w:lang w:val="en-GB"/>
        </w:rPr>
        <w:t xml:space="preserve">çal Baraket, </w:t>
      </w:r>
      <w:r w:rsidR="00506EB3" w:rsidRPr="002030EF">
        <w:rPr>
          <w:lang w:val="en-GB"/>
        </w:rPr>
        <w:t>November 6, 1996, Committee statement dated 10 November 1999</w:t>
      </w:r>
      <w:r w:rsidRPr="002030EF">
        <w:rPr>
          <w:lang w:val="en-GB"/>
        </w:rPr>
        <w:t xml:space="preserve"> (CAT/C/23/D/60/1996, </w:t>
      </w:r>
      <w:r w:rsidR="00506EB3" w:rsidRPr="002030EF">
        <w:rPr>
          <w:lang w:val="en-GB"/>
        </w:rPr>
        <w:t xml:space="preserve">January </w:t>
      </w:r>
      <w:r w:rsidRPr="002030EF">
        <w:rPr>
          <w:lang w:val="en-GB"/>
        </w:rPr>
        <w:t>24</w:t>
      </w:r>
      <w:r w:rsidR="00506EB3" w:rsidRPr="002030EF">
        <w:rPr>
          <w:lang w:val="en-GB"/>
        </w:rPr>
        <w:t>,</w:t>
      </w:r>
      <w:r w:rsidRPr="002030EF">
        <w:rPr>
          <w:lang w:val="en-GB"/>
        </w:rPr>
        <w:t xml:space="preserve"> 2000).</w:t>
      </w:r>
    </w:p>
    <w:p w14:paraId="7B6880F2" w14:textId="77777777" w:rsidR="00506EB3" w:rsidRPr="002030EF" w:rsidRDefault="00506EB3" w:rsidP="00414E6D">
      <w:pPr>
        <w:jc w:val="both"/>
        <w:rPr>
          <w:lang w:val="en-GB"/>
        </w:rPr>
      </w:pPr>
      <w:r w:rsidRPr="002030EF">
        <w:rPr>
          <w:lang w:val="en-GB"/>
        </w:rPr>
        <w:t>Some public officials were, however, convicted for violence before the revolution</w:t>
      </w:r>
      <w:r w:rsidRPr="002030EF">
        <w:rPr>
          <w:rStyle w:val="FootnoteReference"/>
          <w:lang w:val="en-GB"/>
        </w:rPr>
        <w:footnoteReference w:id="8"/>
      </w:r>
      <w:r w:rsidRPr="002030EF">
        <w:rPr>
          <w:lang w:val="en-GB"/>
        </w:rPr>
        <w:t xml:space="preserve">, but those verdicts did not generally correspond to the level of the damage suffered by the victims. They </w:t>
      </w:r>
      <w:r w:rsidR="002030EF" w:rsidRPr="002030EF">
        <w:rPr>
          <w:lang w:val="en-GB"/>
        </w:rPr>
        <w:t>cannot</w:t>
      </w:r>
      <w:r w:rsidRPr="002030EF">
        <w:rPr>
          <w:lang w:val="en-GB"/>
        </w:rPr>
        <w:t xml:space="preserve">, </w:t>
      </w:r>
      <w:r w:rsidR="00524C06">
        <w:rPr>
          <w:lang w:val="en-GB"/>
        </w:rPr>
        <w:t>in any case</w:t>
      </w:r>
      <w:r w:rsidRPr="002030EF">
        <w:rPr>
          <w:lang w:val="en-GB"/>
        </w:rPr>
        <w:t xml:space="preserve">, be considered as an indicator of </w:t>
      </w:r>
      <w:r w:rsidR="005B0864">
        <w:rPr>
          <w:lang w:val="en-GB"/>
        </w:rPr>
        <w:t xml:space="preserve">a </w:t>
      </w:r>
      <w:r w:rsidRPr="002030EF">
        <w:rPr>
          <w:lang w:val="en-GB"/>
        </w:rPr>
        <w:t xml:space="preserve">response to systematic acts of torture and </w:t>
      </w:r>
      <w:r w:rsidR="005B0864">
        <w:rPr>
          <w:lang w:val="en-GB"/>
        </w:rPr>
        <w:t>il</w:t>
      </w:r>
      <w:r w:rsidRPr="002030EF">
        <w:rPr>
          <w:lang w:val="en-GB"/>
        </w:rPr>
        <w:t>l</w:t>
      </w:r>
      <w:r w:rsidR="005B0864">
        <w:rPr>
          <w:lang w:val="en-GB"/>
        </w:rPr>
        <w:t>-</w:t>
      </w:r>
      <w:r w:rsidRPr="002030EF">
        <w:rPr>
          <w:lang w:val="en-GB"/>
        </w:rPr>
        <w:t>treatment.</w:t>
      </w:r>
    </w:p>
    <w:p w14:paraId="7327C563" w14:textId="77777777" w:rsidR="00506EB3" w:rsidRPr="002030EF" w:rsidRDefault="00506EB3" w:rsidP="00414E6D">
      <w:pPr>
        <w:jc w:val="both"/>
        <w:rPr>
          <w:lang w:val="en-GB"/>
        </w:rPr>
      </w:pPr>
      <w:r w:rsidRPr="002030EF">
        <w:rPr>
          <w:lang w:val="en-GB"/>
        </w:rPr>
        <w:lastRenderedPageBreak/>
        <w:t>Following the revolution, the obstacle of referral to the courts was lifted and hundreds of complaints of torture were recorded by the courts</w:t>
      </w:r>
      <w:r w:rsidRPr="002030EF">
        <w:rPr>
          <w:rStyle w:val="FootnoteReference"/>
          <w:lang w:val="en-GB"/>
        </w:rPr>
        <w:footnoteReference w:id="9"/>
      </w:r>
      <w:r w:rsidRPr="002030EF">
        <w:rPr>
          <w:lang w:val="en-GB"/>
        </w:rPr>
        <w:t>. Unfortunately, to date none of these cases has resulted in a satisfactory judicial response. Most of these cases have not resulted in the most basic investigative measures aimed at the search for truth.</w:t>
      </w:r>
    </w:p>
    <w:p w14:paraId="57CC625F" w14:textId="77777777" w:rsidR="006A0FC5" w:rsidRPr="002030EF" w:rsidRDefault="006A0FC5" w:rsidP="00414E6D">
      <w:pPr>
        <w:jc w:val="both"/>
        <w:rPr>
          <w:lang w:val="en-GB"/>
        </w:rPr>
      </w:pPr>
      <w:r w:rsidRPr="002030EF">
        <w:rPr>
          <w:lang w:val="en-GB"/>
        </w:rPr>
        <w:t xml:space="preserve">Numerous </w:t>
      </w:r>
      <w:r w:rsidR="00506EB3" w:rsidRPr="002030EF">
        <w:rPr>
          <w:lang w:val="en-GB"/>
        </w:rPr>
        <w:t xml:space="preserve">cases </w:t>
      </w:r>
      <w:r w:rsidRPr="002030EF">
        <w:rPr>
          <w:lang w:val="en-GB"/>
        </w:rPr>
        <w:t>have been cla</w:t>
      </w:r>
      <w:r w:rsidR="00506EB3" w:rsidRPr="002030EF">
        <w:rPr>
          <w:lang w:val="en-GB"/>
        </w:rPr>
        <w:t xml:space="preserve">ssified as closed or have been </w:t>
      </w:r>
      <w:r w:rsidR="00160198" w:rsidRPr="002030EF">
        <w:rPr>
          <w:lang w:val="en-GB"/>
        </w:rPr>
        <w:t>discontinu</w:t>
      </w:r>
      <w:r w:rsidRPr="002030EF">
        <w:rPr>
          <w:lang w:val="en-GB"/>
        </w:rPr>
        <w:t>ed by</w:t>
      </w:r>
      <w:r w:rsidR="00160198" w:rsidRPr="002030EF">
        <w:rPr>
          <w:lang w:val="en-GB"/>
        </w:rPr>
        <w:t xml:space="preserve"> the victims</w:t>
      </w:r>
      <w:r w:rsidR="00366F67">
        <w:rPr>
          <w:lang w:val="en-GB"/>
        </w:rPr>
        <w:t>, in particular due to a lack of</w:t>
      </w:r>
      <w:r w:rsidR="00160198" w:rsidRPr="002030EF">
        <w:rPr>
          <w:lang w:val="en-GB"/>
        </w:rPr>
        <w:t xml:space="preserve"> serious investigations and / or </w:t>
      </w:r>
      <w:r w:rsidR="00366F67">
        <w:rPr>
          <w:lang w:val="en-GB"/>
        </w:rPr>
        <w:t xml:space="preserve">because of </w:t>
      </w:r>
      <w:r w:rsidR="00160198" w:rsidRPr="002030EF">
        <w:rPr>
          <w:lang w:val="en-GB"/>
        </w:rPr>
        <w:t xml:space="preserve">harassment and retaliation </w:t>
      </w:r>
      <w:r w:rsidR="00366F67">
        <w:rPr>
          <w:lang w:val="en-GB"/>
        </w:rPr>
        <w:t xml:space="preserve">against them </w:t>
      </w:r>
      <w:r w:rsidR="00160198" w:rsidRPr="002030EF">
        <w:rPr>
          <w:lang w:val="en-GB"/>
        </w:rPr>
        <w:t>by security agents.</w:t>
      </w:r>
    </w:p>
    <w:p w14:paraId="56E6B6A5" w14:textId="77777777" w:rsidR="006A0FC5" w:rsidRPr="002030EF" w:rsidRDefault="006A0FC5" w:rsidP="00414E6D">
      <w:pPr>
        <w:jc w:val="both"/>
        <w:rPr>
          <w:lang w:val="en-GB"/>
        </w:rPr>
      </w:pPr>
      <w:r w:rsidRPr="002030EF">
        <w:rPr>
          <w:lang w:val="en-GB"/>
        </w:rPr>
        <w:t xml:space="preserve">While Article 28 of the CCP requires that in cases of crime the </w:t>
      </w:r>
      <w:r w:rsidR="00160198" w:rsidRPr="002030EF">
        <w:rPr>
          <w:lang w:val="en-GB"/>
        </w:rPr>
        <w:t>public prosecutor</w:t>
      </w:r>
      <w:r w:rsidR="00FD7221">
        <w:rPr>
          <w:lang w:val="en-GB"/>
        </w:rPr>
        <w:t xml:space="preserve"> </w:t>
      </w:r>
      <w:r w:rsidR="00160198" w:rsidRPr="002030EF">
        <w:rPr>
          <w:lang w:val="en-GB"/>
        </w:rPr>
        <w:t>immediately appoint</w:t>
      </w:r>
      <w:r w:rsidRPr="002030EF">
        <w:rPr>
          <w:lang w:val="en-GB"/>
        </w:rPr>
        <w:t>s</w:t>
      </w:r>
      <w:r w:rsidR="00FD7221">
        <w:rPr>
          <w:lang w:val="en-GB"/>
        </w:rPr>
        <w:t xml:space="preserve"> </w:t>
      </w:r>
      <w:r w:rsidRPr="002030EF">
        <w:rPr>
          <w:lang w:val="en-GB"/>
        </w:rPr>
        <w:t>an investigating judge within ordinary jurisdiction</w:t>
      </w:r>
      <w:r w:rsidR="00712883">
        <w:rPr>
          <w:lang w:val="en-GB"/>
        </w:rPr>
        <w:t xml:space="preserve"> to receive information</w:t>
      </w:r>
      <w:r w:rsidRPr="002030EF">
        <w:rPr>
          <w:lang w:val="en-GB"/>
        </w:rPr>
        <w:t>, num</w:t>
      </w:r>
      <w:r w:rsidR="00160198" w:rsidRPr="002030EF">
        <w:rPr>
          <w:lang w:val="en-GB"/>
        </w:rPr>
        <w:t>er</w:t>
      </w:r>
      <w:r w:rsidRPr="002030EF">
        <w:rPr>
          <w:lang w:val="en-GB"/>
        </w:rPr>
        <w:t>ous</w:t>
      </w:r>
      <w:r w:rsidR="00160198" w:rsidRPr="002030EF">
        <w:rPr>
          <w:lang w:val="en-GB"/>
        </w:rPr>
        <w:t xml:space="preserve"> torture cases are transmitted to</w:t>
      </w:r>
      <w:r w:rsidRPr="002030EF">
        <w:rPr>
          <w:lang w:val="en-GB"/>
        </w:rPr>
        <w:t xml:space="preserve"> judicial polic</w:t>
      </w:r>
      <w:r w:rsidR="00366F67">
        <w:rPr>
          <w:lang w:val="en-GB"/>
        </w:rPr>
        <w:t>e officers</w:t>
      </w:r>
      <w:r w:rsidR="00FD7221">
        <w:rPr>
          <w:lang w:val="en-GB"/>
        </w:rPr>
        <w:t xml:space="preserve"> </w:t>
      </w:r>
      <w:r w:rsidR="00712883">
        <w:rPr>
          <w:lang w:val="en-GB"/>
        </w:rPr>
        <w:t>to complete the</w:t>
      </w:r>
      <w:r w:rsidR="00160198" w:rsidRPr="002030EF">
        <w:rPr>
          <w:lang w:val="en-GB"/>
        </w:rPr>
        <w:t xml:space="preserve"> investigation. The </w:t>
      </w:r>
      <w:r w:rsidRPr="002030EF">
        <w:rPr>
          <w:lang w:val="en-GB"/>
        </w:rPr>
        <w:t xml:space="preserve">cases are then subject to delay, </w:t>
      </w:r>
      <w:r w:rsidR="00160198" w:rsidRPr="002030EF">
        <w:rPr>
          <w:lang w:val="en-GB"/>
        </w:rPr>
        <w:t>without serious preliminary in</w:t>
      </w:r>
      <w:r w:rsidR="00712883">
        <w:rPr>
          <w:lang w:val="en-GB"/>
        </w:rPr>
        <w:t>vestigation</w:t>
      </w:r>
      <w:r w:rsidR="00160198" w:rsidRPr="002030EF">
        <w:rPr>
          <w:lang w:val="en-GB"/>
        </w:rPr>
        <w:t xml:space="preserve">. </w:t>
      </w:r>
    </w:p>
    <w:p w14:paraId="6BF9B380" w14:textId="77777777" w:rsidR="00160198" w:rsidRPr="002030EF" w:rsidRDefault="007A6DC8" w:rsidP="00414E6D">
      <w:pPr>
        <w:jc w:val="both"/>
        <w:rPr>
          <w:lang w:val="en-GB"/>
        </w:rPr>
      </w:pPr>
      <w:r w:rsidRPr="002030EF">
        <w:rPr>
          <w:lang w:val="en-GB"/>
        </w:rPr>
        <w:t>Many victims of torture come</w:t>
      </w:r>
      <w:r w:rsidR="00FD7221">
        <w:rPr>
          <w:lang w:val="en-GB"/>
        </w:rPr>
        <w:t xml:space="preserve"> </w:t>
      </w:r>
      <w:r w:rsidRPr="002030EF">
        <w:rPr>
          <w:lang w:val="en-GB"/>
        </w:rPr>
        <w:t>from</w:t>
      </w:r>
      <w:r w:rsidR="00FD7221">
        <w:rPr>
          <w:lang w:val="en-GB"/>
        </w:rPr>
        <w:t xml:space="preserve"> </w:t>
      </w:r>
      <w:r w:rsidRPr="002030EF">
        <w:rPr>
          <w:lang w:val="en-GB"/>
        </w:rPr>
        <w:t xml:space="preserve">marginalised </w:t>
      </w:r>
      <w:r w:rsidR="00160198" w:rsidRPr="002030EF">
        <w:rPr>
          <w:lang w:val="en-GB"/>
        </w:rPr>
        <w:t>area</w:t>
      </w:r>
      <w:r w:rsidRPr="002030EF">
        <w:rPr>
          <w:lang w:val="en-GB"/>
        </w:rPr>
        <w:t>s</w:t>
      </w:r>
      <w:r w:rsidR="00160198" w:rsidRPr="002030EF">
        <w:rPr>
          <w:lang w:val="en-GB"/>
        </w:rPr>
        <w:t xml:space="preserve"> where crime</w:t>
      </w:r>
      <w:r w:rsidR="00FD7221">
        <w:rPr>
          <w:lang w:val="en-GB"/>
        </w:rPr>
        <w:t xml:space="preserve"> </w:t>
      </w:r>
      <w:r w:rsidR="00366F67">
        <w:rPr>
          <w:lang w:val="en-GB"/>
        </w:rPr>
        <w:t>rates are high</w:t>
      </w:r>
      <w:r w:rsidR="00160198" w:rsidRPr="002030EF">
        <w:rPr>
          <w:lang w:val="en-GB"/>
        </w:rPr>
        <w:t xml:space="preserve">, </w:t>
      </w:r>
      <w:r w:rsidRPr="002030EF">
        <w:rPr>
          <w:lang w:val="en-GB"/>
        </w:rPr>
        <w:t xml:space="preserve">and some </w:t>
      </w:r>
      <w:r w:rsidR="00160198" w:rsidRPr="002030EF">
        <w:rPr>
          <w:lang w:val="en-GB"/>
        </w:rPr>
        <w:t xml:space="preserve">find </w:t>
      </w:r>
      <w:r w:rsidRPr="002030EF">
        <w:rPr>
          <w:lang w:val="en-GB"/>
        </w:rPr>
        <w:t>themselves or their relatives suddenly prosecuted for offenc</w:t>
      </w:r>
      <w:r w:rsidR="00160198" w:rsidRPr="002030EF">
        <w:rPr>
          <w:lang w:val="en-GB"/>
        </w:rPr>
        <w:t xml:space="preserve">es following the filing of a complaint of torture. This was the case of </w:t>
      </w:r>
      <w:r w:rsidR="00712883">
        <w:rPr>
          <w:lang w:val="en-GB"/>
        </w:rPr>
        <w:t xml:space="preserve">relatives of </w:t>
      </w:r>
      <w:r w:rsidR="00160198" w:rsidRPr="002030EF">
        <w:rPr>
          <w:lang w:val="en-GB"/>
        </w:rPr>
        <w:t>Walid De</w:t>
      </w:r>
      <w:r w:rsidRPr="002030EF">
        <w:rPr>
          <w:lang w:val="en-GB"/>
        </w:rPr>
        <w:t xml:space="preserve">nguir who died in </w:t>
      </w:r>
      <w:r w:rsidR="00160198" w:rsidRPr="002030EF">
        <w:rPr>
          <w:lang w:val="en-GB"/>
        </w:rPr>
        <w:t xml:space="preserve">custody </w:t>
      </w:r>
      <w:r w:rsidRPr="002030EF">
        <w:rPr>
          <w:lang w:val="en-GB"/>
        </w:rPr>
        <w:t>on November</w:t>
      </w:r>
      <w:r w:rsidR="00160198" w:rsidRPr="002030EF">
        <w:rPr>
          <w:lang w:val="en-GB"/>
        </w:rPr>
        <w:t xml:space="preserve"> 2, 2013, and </w:t>
      </w:r>
      <w:r w:rsidR="00712883">
        <w:rPr>
          <w:lang w:val="en-GB"/>
        </w:rPr>
        <w:t xml:space="preserve">of </w:t>
      </w:r>
      <w:r w:rsidR="00160198" w:rsidRPr="002030EF">
        <w:rPr>
          <w:lang w:val="en-GB"/>
        </w:rPr>
        <w:t xml:space="preserve">Samir Metoui, who found himself </w:t>
      </w:r>
      <w:r w:rsidRPr="002030EF">
        <w:rPr>
          <w:lang w:val="en-GB"/>
        </w:rPr>
        <w:t xml:space="preserve">prosecuted for other crimes </w:t>
      </w:r>
      <w:r w:rsidR="00160198" w:rsidRPr="002030EF">
        <w:rPr>
          <w:lang w:val="en-GB"/>
        </w:rPr>
        <w:t>during his incarceration.</w:t>
      </w:r>
    </w:p>
    <w:p w14:paraId="6568345A" w14:textId="77777777" w:rsidR="007A6DC8" w:rsidRPr="002030EF" w:rsidRDefault="007A6DC8" w:rsidP="00FA639F">
      <w:pPr>
        <w:jc w:val="both"/>
        <w:rPr>
          <w:lang w:val="en-GB"/>
        </w:rPr>
      </w:pPr>
      <w:r w:rsidRPr="002030EF">
        <w:rPr>
          <w:lang w:val="en-GB"/>
        </w:rPr>
        <w:t xml:space="preserve">Custodial measures against officials suspected of </w:t>
      </w:r>
      <w:r w:rsidR="0097517A">
        <w:rPr>
          <w:lang w:val="en-GB"/>
        </w:rPr>
        <w:t xml:space="preserve">having </w:t>
      </w:r>
      <w:r w:rsidRPr="002030EF">
        <w:rPr>
          <w:lang w:val="en-GB"/>
        </w:rPr>
        <w:t>committ</w:t>
      </w:r>
      <w:r w:rsidR="0097517A">
        <w:rPr>
          <w:lang w:val="en-GB"/>
        </w:rPr>
        <w:t>ed</w:t>
      </w:r>
      <w:r w:rsidRPr="002030EF">
        <w:rPr>
          <w:lang w:val="en-GB"/>
        </w:rPr>
        <w:t xml:space="preserve"> torture and other crimes are extremely rare.</w:t>
      </w:r>
    </w:p>
    <w:p w14:paraId="69AD4E77" w14:textId="77777777" w:rsidR="007A6DC8" w:rsidRPr="002030EF" w:rsidRDefault="007A6DC8" w:rsidP="00FA639F">
      <w:pPr>
        <w:jc w:val="both"/>
        <w:rPr>
          <w:lang w:val="en-GB"/>
        </w:rPr>
      </w:pPr>
      <w:r w:rsidRPr="002030EF">
        <w:rPr>
          <w:lang w:val="en-GB"/>
        </w:rPr>
        <w:t xml:space="preserve">For example, three officers of the law were preventively detained in the well publicised case of Ons and Ahlem Dalhoumi, who died on the night of August 23, 2014 after gunshots were fired by a security forces patrol while they were travelling by car accompanied by their relatives. The security force trade unions staged a sit-in before the trial at Kasserine court to support the 13 agents involved in this case and </w:t>
      </w:r>
      <w:r w:rsidR="00BB1D55" w:rsidRPr="002030EF">
        <w:rPr>
          <w:lang w:val="en-GB"/>
        </w:rPr>
        <w:t xml:space="preserve">to </w:t>
      </w:r>
      <w:r w:rsidRPr="002030EF">
        <w:rPr>
          <w:lang w:val="en-GB"/>
        </w:rPr>
        <w:t>put pressure on the investigating judge responsible for the case. Following this pressure, two officers were released and the case was transferred t</w:t>
      </w:r>
      <w:r w:rsidR="00BB1D55" w:rsidRPr="002030EF">
        <w:rPr>
          <w:lang w:val="en-GB"/>
        </w:rPr>
        <w:t>o the Court of First Instance in</w:t>
      </w:r>
      <w:r w:rsidRPr="002030EF">
        <w:rPr>
          <w:lang w:val="en-GB"/>
        </w:rPr>
        <w:t xml:space="preserve"> Sfax due to </w:t>
      </w:r>
      <w:r w:rsidR="00BB1D55" w:rsidRPr="002030EF">
        <w:rPr>
          <w:lang w:val="en-GB"/>
        </w:rPr>
        <w:t>the tense situation</w:t>
      </w:r>
      <w:r w:rsidRPr="002030EF">
        <w:rPr>
          <w:lang w:val="en-GB"/>
        </w:rPr>
        <w:t xml:space="preserve">. </w:t>
      </w:r>
      <w:r w:rsidR="0097517A">
        <w:rPr>
          <w:lang w:val="en-GB"/>
        </w:rPr>
        <w:t>I</w:t>
      </w:r>
      <w:r w:rsidRPr="002030EF">
        <w:rPr>
          <w:lang w:val="en-GB"/>
        </w:rPr>
        <w:t xml:space="preserve">n January 2016, the only </w:t>
      </w:r>
      <w:r w:rsidR="002030EF" w:rsidRPr="002030EF">
        <w:rPr>
          <w:lang w:val="en-GB"/>
        </w:rPr>
        <w:t>remaining</w:t>
      </w:r>
      <w:r w:rsidR="00FD7221">
        <w:rPr>
          <w:lang w:val="en-GB"/>
        </w:rPr>
        <w:t xml:space="preserve"> </w:t>
      </w:r>
      <w:r w:rsidRPr="002030EF">
        <w:rPr>
          <w:lang w:val="en-GB"/>
        </w:rPr>
        <w:t xml:space="preserve">agent </w:t>
      </w:r>
      <w:r w:rsidR="00BB1D55" w:rsidRPr="002030EF">
        <w:rPr>
          <w:lang w:val="en-GB"/>
        </w:rPr>
        <w:t xml:space="preserve">held under </w:t>
      </w:r>
      <w:r w:rsidRPr="002030EF">
        <w:rPr>
          <w:lang w:val="en-GB"/>
        </w:rPr>
        <w:t>preventive detention was released.</w:t>
      </w:r>
    </w:p>
    <w:p w14:paraId="38A8090B" w14:textId="77777777" w:rsidR="00BB1D55" w:rsidRPr="002030EF" w:rsidRDefault="00BB1D55" w:rsidP="00FD768A">
      <w:pPr>
        <w:jc w:val="both"/>
        <w:rPr>
          <w:lang w:val="en-GB"/>
        </w:rPr>
      </w:pPr>
      <w:r w:rsidRPr="002030EF">
        <w:rPr>
          <w:lang w:val="en-GB"/>
        </w:rPr>
        <w:t>In the six cases that were the subject of a decision by the Committee against Torture, only the case of Fa</w:t>
      </w:r>
      <w:r w:rsidR="00FD768A">
        <w:rPr>
          <w:lang w:val="en-GB"/>
        </w:rPr>
        <w:t>y</w:t>
      </w:r>
      <w:r w:rsidRPr="002030EF">
        <w:rPr>
          <w:lang w:val="en-GB"/>
        </w:rPr>
        <w:t xml:space="preserve">çal Baraket, who </w:t>
      </w:r>
      <w:r w:rsidR="00712883">
        <w:rPr>
          <w:lang w:val="en-GB"/>
        </w:rPr>
        <w:t>died in October 1991</w:t>
      </w:r>
      <w:r w:rsidRPr="002030EF">
        <w:rPr>
          <w:lang w:val="en-GB"/>
        </w:rPr>
        <w:t xml:space="preserve"> following his arrest at the </w:t>
      </w:r>
      <w:r w:rsidR="00FD768A">
        <w:rPr>
          <w:lang w:val="en-GB"/>
        </w:rPr>
        <w:t>national guard</w:t>
      </w:r>
      <w:r w:rsidR="00FD7221">
        <w:rPr>
          <w:lang w:val="en-GB"/>
        </w:rPr>
        <w:t xml:space="preserve"> </w:t>
      </w:r>
      <w:r w:rsidRPr="002030EF">
        <w:rPr>
          <w:lang w:val="en-GB"/>
        </w:rPr>
        <w:t xml:space="preserve">station in Nabeul, led to significant actions after the revolution. Indeed, following pressure from civil society, </w:t>
      </w:r>
      <w:r w:rsidR="00712883" w:rsidRPr="002030EF">
        <w:rPr>
          <w:lang w:val="en-GB"/>
        </w:rPr>
        <w:t>in March 2013</w:t>
      </w:r>
      <w:r w:rsidR="00FD768A">
        <w:rPr>
          <w:rStyle w:val="FootnoteReference"/>
          <w:lang w:val="en-GB"/>
        </w:rPr>
        <w:footnoteReference w:id="10"/>
      </w:r>
      <w:r w:rsidRPr="002030EF">
        <w:rPr>
          <w:lang w:val="en-GB"/>
        </w:rPr>
        <w:t>Fa</w:t>
      </w:r>
      <w:r w:rsidR="00FD768A">
        <w:rPr>
          <w:lang w:val="en-GB"/>
        </w:rPr>
        <w:t>y</w:t>
      </w:r>
      <w:r w:rsidRPr="002030EF">
        <w:rPr>
          <w:lang w:val="en-GB"/>
        </w:rPr>
        <w:t>çal Baraket’s body was exhumed, 22 years after his death</w:t>
      </w:r>
      <w:r w:rsidR="00712883">
        <w:rPr>
          <w:lang w:val="en-GB"/>
        </w:rPr>
        <w:t>,</w:t>
      </w:r>
      <w:r w:rsidRPr="002030EF">
        <w:rPr>
          <w:lang w:val="en-GB"/>
        </w:rPr>
        <w:t xml:space="preserve"> and experts </w:t>
      </w:r>
      <w:r w:rsidR="00712883">
        <w:rPr>
          <w:lang w:val="en-GB"/>
        </w:rPr>
        <w:t>proved that he had died</w:t>
      </w:r>
      <w:r w:rsidRPr="002030EF">
        <w:rPr>
          <w:lang w:val="en-GB"/>
        </w:rPr>
        <w:t xml:space="preserve"> due to torture he suffered during police custody and not following a traffic accident as had been concluded by the prosecutor in 1991.</w:t>
      </w:r>
      <w:r w:rsidR="00963737" w:rsidRPr="002A3710">
        <w:rPr>
          <w:lang w:val="en-US"/>
        </w:rPr>
        <w:t>To date, the Fayçal Baraket case remains without judicial response</w:t>
      </w:r>
    </w:p>
    <w:p w14:paraId="216FAE5C" w14:textId="77777777" w:rsidR="00BB1D55" w:rsidRPr="002030EF" w:rsidRDefault="00160198" w:rsidP="00565EC7">
      <w:pPr>
        <w:jc w:val="both"/>
        <w:rPr>
          <w:lang w:val="en-GB"/>
        </w:rPr>
      </w:pPr>
      <w:r w:rsidRPr="002030EF">
        <w:rPr>
          <w:lang w:val="en-GB"/>
        </w:rPr>
        <w:t xml:space="preserve">Following this </w:t>
      </w:r>
      <w:r w:rsidR="00BB1D55" w:rsidRPr="002030EF">
        <w:rPr>
          <w:lang w:val="en-GB"/>
        </w:rPr>
        <w:t xml:space="preserve">long-awaited </w:t>
      </w:r>
      <w:r w:rsidR="00311875">
        <w:rPr>
          <w:lang w:val="en-GB"/>
        </w:rPr>
        <w:t>decision</w:t>
      </w:r>
      <w:r w:rsidR="00BB1D55" w:rsidRPr="002030EF">
        <w:rPr>
          <w:lang w:val="en-GB"/>
        </w:rPr>
        <w:t>, the judge from</w:t>
      </w:r>
      <w:r w:rsidRPr="002030EF">
        <w:rPr>
          <w:lang w:val="en-GB"/>
        </w:rPr>
        <w:t xml:space="preserve"> the trial court </w:t>
      </w:r>
      <w:r w:rsidR="00BB1D55" w:rsidRPr="002030EF">
        <w:rPr>
          <w:lang w:val="en-GB"/>
        </w:rPr>
        <w:t xml:space="preserve">in </w:t>
      </w:r>
      <w:r w:rsidRPr="002030EF">
        <w:rPr>
          <w:lang w:val="en-GB"/>
        </w:rPr>
        <w:t xml:space="preserve">Grombalia ordered arrest warrants against </w:t>
      </w:r>
      <w:r w:rsidR="00BB1D55" w:rsidRPr="002030EF">
        <w:rPr>
          <w:lang w:val="en-GB"/>
        </w:rPr>
        <w:t>a number of police officers, however, to date this order has not been implemented</w:t>
      </w:r>
      <w:r w:rsidRPr="002030EF">
        <w:rPr>
          <w:lang w:val="en-GB"/>
        </w:rPr>
        <w:t>.</w:t>
      </w:r>
    </w:p>
    <w:p w14:paraId="5480BE36" w14:textId="77777777" w:rsidR="00BB1D55" w:rsidRPr="002A3710" w:rsidRDefault="00160198" w:rsidP="0074547E">
      <w:pPr>
        <w:rPr>
          <w:lang w:val="en-US"/>
        </w:rPr>
      </w:pPr>
      <w:r w:rsidRPr="002030EF">
        <w:rPr>
          <w:lang w:val="en-GB"/>
        </w:rPr>
        <w:lastRenderedPageBreak/>
        <w:t xml:space="preserve">In another </w:t>
      </w:r>
      <w:r w:rsidR="00BB1D55" w:rsidRPr="002030EF">
        <w:rPr>
          <w:lang w:val="en-GB"/>
        </w:rPr>
        <w:t xml:space="preserve">similar </w:t>
      </w:r>
      <w:r w:rsidRPr="002030EF">
        <w:rPr>
          <w:lang w:val="en-GB"/>
        </w:rPr>
        <w:t>case</w:t>
      </w:r>
      <w:r w:rsidR="00BB1D55" w:rsidRPr="002030EF">
        <w:rPr>
          <w:lang w:val="en-GB"/>
        </w:rPr>
        <w:t xml:space="preserve"> regarding Rachid </w:t>
      </w:r>
      <w:r w:rsidRPr="002030EF">
        <w:rPr>
          <w:lang w:val="en-GB"/>
        </w:rPr>
        <w:t xml:space="preserve">Chammakhi, who died in 1991, the judge in the Court of First Instance at Grombalia ordered the detention </w:t>
      </w:r>
      <w:r w:rsidR="00BB1D55" w:rsidRPr="002030EF">
        <w:rPr>
          <w:lang w:val="en-GB"/>
        </w:rPr>
        <w:t xml:space="preserve">of </w:t>
      </w:r>
      <w:r w:rsidRPr="002030EF">
        <w:rPr>
          <w:lang w:val="en-GB"/>
        </w:rPr>
        <w:t>two doctors</w:t>
      </w:r>
      <w:r w:rsidR="00963737">
        <w:rPr>
          <w:lang w:val="en-GB"/>
        </w:rPr>
        <w:t xml:space="preserve">, </w:t>
      </w:r>
      <w:r w:rsidR="00963737" w:rsidRPr="002A3710">
        <w:rPr>
          <w:lang w:val="en-US"/>
        </w:rPr>
        <w:t xml:space="preserve">a hospital director and a former interior minister </w:t>
      </w:r>
      <w:r w:rsidR="00BB1D55" w:rsidRPr="002030EF">
        <w:rPr>
          <w:lang w:val="en-GB"/>
        </w:rPr>
        <w:t xml:space="preserve"> but the indictment Chamber, </w:t>
      </w:r>
      <w:r w:rsidRPr="002030EF">
        <w:rPr>
          <w:lang w:val="en-GB"/>
        </w:rPr>
        <w:t>the body of appeal to the orders issued by the investigating judge</w:t>
      </w:r>
      <w:r w:rsidR="00BB1D55" w:rsidRPr="002030EF">
        <w:rPr>
          <w:lang w:val="en-GB"/>
        </w:rPr>
        <w:t>,</w:t>
      </w:r>
      <w:r w:rsidRPr="002030EF">
        <w:rPr>
          <w:lang w:val="en-GB"/>
        </w:rPr>
        <w:t xml:space="preserve"> released all the accused.</w:t>
      </w:r>
      <w:r w:rsidR="00963737" w:rsidRPr="00963737">
        <w:rPr>
          <w:lang w:val="en-GB"/>
        </w:rPr>
        <w:t>An agent of the order was arrested and released at the end of the period of preventive detention</w:t>
      </w:r>
      <w:r w:rsidR="00963737">
        <w:rPr>
          <w:lang w:val="en-GB"/>
        </w:rPr>
        <w:t>.</w:t>
      </w:r>
      <w:r w:rsidRPr="002030EF">
        <w:rPr>
          <w:lang w:val="en-GB"/>
        </w:rPr>
        <w:t xml:space="preserve"> Arrest warrants against other defendants </w:t>
      </w:r>
      <w:r w:rsidR="00BB1D55" w:rsidRPr="002030EF">
        <w:rPr>
          <w:lang w:val="en-GB"/>
        </w:rPr>
        <w:t>have yet to be acted upon</w:t>
      </w:r>
      <w:r w:rsidRPr="002030EF">
        <w:rPr>
          <w:lang w:val="en-GB"/>
        </w:rPr>
        <w:t>.</w:t>
      </w:r>
      <w:r w:rsidR="00963737" w:rsidRPr="002A3710">
        <w:rPr>
          <w:lang w:val="en-US"/>
        </w:rPr>
        <w:t>One of the main people accused fled during his hearing in 2012, and is now the subject of a warrant issued by the investigating judge.</w:t>
      </w:r>
    </w:p>
    <w:p w14:paraId="6A0DFFB2" w14:textId="77777777" w:rsidR="00160198" w:rsidRPr="002030EF" w:rsidRDefault="00BB1D55" w:rsidP="00565EC7">
      <w:pPr>
        <w:jc w:val="both"/>
        <w:rPr>
          <w:lang w:val="en-GB"/>
        </w:rPr>
      </w:pPr>
      <w:r w:rsidRPr="002030EF">
        <w:rPr>
          <w:lang w:val="en-GB"/>
        </w:rPr>
        <w:t xml:space="preserve">Moreover, there are </w:t>
      </w:r>
      <w:r w:rsidR="00160198" w:rsidRPr="002030EF">
        <w:rPr>
          <w:lang w:val="en-GB"/>
        </w:rPr>
        <w:t xml:space="preserve">several cases of </w:t>
      </w:r>
      <w:r w:rsidR="00143A2A" w:rsidRPr="002030EF">
        <w:rPr>
          <w:lang w:val="en-GB"/>
        </w:rPr>
        <w:t xml:space="preserve">investigations into </w:t>
      </w:r>
      <w:r w:rsidR="00160198" w:rsidRPr="002030EF">
        <w:rPr>
          <w:lang w:val="en-GB"/>
        </w:rPr>
        <w:t>suspicious death</w:t>
      </w:r>
      <w:r w:rsidR="00143A2A" w:rsidRPr="002030EF">
        <w:rPr>
          <w:lang w:val="en-GB"/>
        </w:rPr>
        <w:t>s</w:t>
      </w:r>
      <w:r w:rsidR="00160198" w:rsidRPr="002030EF">
        <w:rPr>
          <w:lang w:val="en-GB"/>
        </w:rPr>
        <w:t xml:space="preserve"> that have not </w:t>
      </w:r>
      <w:r w:rsidR="00143A2A" w:rsidRPr="002030EF">
        <w:rPr>
          <w:lang w:val="en-GB"/>
        </w:rPr>
        <w:t xml:space="preserve">yet </w:t>
      </w:r>
      <w:r w:rsidR="00160198" w:rsidRPr="002030EF">
        <w:rPr>
          <w:lang w:val="en-GB"/>
        </w:rPr>
        <w:t xml:space="preserve">led to a satisfactory legal </w:t>
      </w:r>
      <w:r w:rsidR="00143A2A" w:rsidRPr="002030EF">
        <w:rPr>
          <w:lang w:val="en-GB"/>
        </w:rPr>
        <w:t>response, including the following</w:t>
      </w:r>
      <w:r w:rsidR="00160198" w:rsidRPr="002030EF">
        <w:rPr>
          <w:lang w:val="en-GB"/>
        </w:rPr>
        <w:t>:</w:t>
      </w:r>
    </w:p>
    <w:p w14:paraId="361746F3" w14:textId="77777777" w:rsidR="00901CCD" w:rsidRPr="002030EF" w:rsidRDefault="00AF7CF4" w:rsidP="007949FC">
      <w:pPr>
        <w:pStyle w:val="Listavistosa-nfasis11"/>
        <w:numPr>
          <w:ilvl w:val="0"/>
          <w:numId w:val="4"/>
        </w:numPr>
        <w:jc w:val="both"/>
        <w:rPr>
          <w:lang w:val="en-GB"/>
        </w:rPr>
      </w:pPr>
      <w:r w:rsidRPr="002030EF">
        <w:rPr>
          <w:lang w:val="en-GB"/>
        </w:rPr>
        <w:t xml:space="preserve">Riadh Bouslama, </w:t>
      </w:r>
      <w:r w:rsidR="00143A2A" w:rsidRPr="002030EF">
        <w:rPr>
          <w:lang w:val="en-GB"/>
        </w:rPr>
        <w:t>who died on ... during his incarceration at the Monastir prison</w:t>
      </w:r>
      <w:r w:rsidR="00901CCD" w:rsidRPr="002030EF">
        <w:rPr>
          <w:lang w:val="en-GB"/>
        </w:rPr>
        <w:t>;</w:t>
      </w:r>
    </w:p>
    <w:p w14:paraId="3609B8B6" w14:textId="77777777" w:rsidR="005038E5" w:rsidRPr="002030EF" w:rsidRDefault="005038E5" w:rsidP="007949FC">
      <w:pPr>
        <w:pStyle w:val="Listavistosa-nfasis11"/>
        <w:numPr>
          <w:ilvl w:val="0"/>
          <w:numId w:val="4"/>
        </w:numPr>
        <w:jc w:val="both"/>
        <w:rPr>
          <w:lang w:val="en-GB"/>
        </w:rPr>
      </w:pPr>
      <w:r w:rsidRPr="002030EF">
        <w:rPr>
          <w:lang w:val="en-GB"/>
        </w:rPr>
        <w:t xml:space="preserve">Abderraouf Khammassi, </w:t>
      </w:r>
      <w:r w:rsidR="00143A2A" w:rsidRPr="002030EF">
        <w:rPr>
          <w:lang w:val="en-GB"/>
        </w:rPr>
        <w:t>who died on September 8, 2012, while in police custody</w:t>
      </w:r>
      <w:r w:rsidRPr="002030EF">
        <w:rPr>
          <w:lang w:val="en-GB"/>
        </w:rPr>
        <w:t>;</w:t>
      </w:r>
    </w:p>
    <w:p w14:paraId="2DFFEF31" w14:textId="77777777" w:rsidR="00AB73C4" w:rsidRPr="002030EF" w:rsidRDefault="00143A2A" w:rsidP="007949FC">
      <w:pPr>
        <w:pStyle w:val="Listavistosa-nfasis11"/>
        <w:numPr>
          <w:ilvl w:val="0"/>
          <w:numId w:val="4"/>
        </w:numPr>
        <w:jc w:val="both"/>
        <w:rPr>
          <w:lang w:val="en-GB"/>
        </w:rPr>
      </w:pPr>
      <w:r w:rsidRPr="002030EF">
        <w:rPr>
          <w:lang w:val="en-GB"/>
        </w:rPr>
        <w:t xml:space="preserve">Mohamed Ali Snoussi, who died October 3, 2014 while in police custody; </w:t>
      </w:r>
    </w:p>
    <w:p w14:paraId="4E87F2CE" w14:textId="77777777" w:rsidR="005038E5" w:rsidRPr="002030EF" w:rsidRDefault="00AF7CF4" w:rsidP="005038E5">
      <w:pPr>
        <w:pStyle w:val="Listavistosa-nfasis11"/>
        <w:numPr>
          <w:ilvl w:val="0"/>
          <w:numId w:val="4"/>
        </w:numPr>
        <w:jc w:val="both"/>
        <w:rPr>
          <w:lang w:val="en-GB"/>
        </w:rPr>
      </w:pPr>
      <w:r w:rsidRPr="002030EF">
        <w:rPr>
          <w:lang w:val="en-GB"/>
        </w:rPr>
        <w:t>Walid Denguir</w:t>
      </w:r>
      <w:r w:rsidR="00143A2A" w:rsidRPr="002030EF">
        <w:rPr>
          <w:lang w:val="en-GB"/>
        </w:rPr>
        <w:t>, who died onNovember 2, 2013 while in police custody</w:t>
      </w:r>
      <w:r w:rsidR="00901CCD" w:rsidRPr="002030EF">
        <w:rPr>
          <w:lang w:val="en-GB"/>
        </w:rPr>
        <w:t>;</w:t>
      </w:r>
    </w:p>
    <w:p w14:paraId="507AB807" w14:textId="77777777" w:rsidR="005038E5" w:rsidRPr="002030EF" w:rsidRDefault="005038E5" w:rsidP="005038E5">
      <w:pPr>
        <w:pStyle w:val="Listavistosa-nfasis11"/>
        <w:numPr>
          <w:ilvl w:val="0"/>
          <w:numId w:val="4"/>
        </w:numPr>
        <w:jc w:val="both"/>
        <w:rPr>
          <w:lang w:val="en-GB"/>
        </w:rPr>
      </w:pPr>
      <w:r w:rsidRPr="002030EF">
        <w:rPr>
          <w:lang w:val="en-GB"/>
        </w:rPr>
        <w:t xml:space="preserve">Makram El Chérif, </w:t>
      </w:r>
      <w:r w:rsidR="00143A2A" w:rsidRPr="002030EF">
        <w:rPr>
          <w:lang w:val="en-GB"/>
        </w:rPr>
        <w:t xml:space="preserve">who died on December 14, 2014 while incarcerated in Messadine prison; </w:t>
      </w:r>
    </w:p>
    <w:p w14:paraId="0EF2D3AA" w14:textId="77777777" w:rsidR="005038E5" w:rsidRPr="002030EF" w:rsidRDefault="00AF7CF4" w:rsidP="005038E5">
      <w:pPr>
        <w:pStyle w:val="Listavistosa-nfasis11"/>
        <w:numPr>
          <w:ilvl w:val="0"/>
          <w:numId w:val="4"/>
        </w:numPr>
        <w:jc w:val="both"/>
        <w:rPr>
          <w:lang w:val="en-GB"/>
        </w:rPr>
      </w:pPr>
      <w:r w:rsidRPr="002030EF">
        <w:rPr>
          <w:lang w:val="en-GB"/>
        </w:rPr>
        <w:t>Sof</w:t>
      </w:r>
      <w:r w:rsidR="005038E5" w:rsidRPr="002030EF">
        <w:rPr>
          <w:lang w:val="en-GB"/>
        </w:rPr>
        <w:t>i</w:t>
      </w:r>
      <w:r w:rsidRPr="002030EF">
        <w:rPr>
          <w:lang w:val="en-GB"/>
        </w:rPr>
        <w:t xml:space="preserve">ène Dridi, </w:t>
      </w:r>
      <w:r w:rsidR="00143A2A" w:rsidRPr="002030EF">
        <w:rPr>
          <w:lang w:val="en-GB"/>
        </w:rPr>
        <w:t xml:space="preserve">who died on September 17, 2015 during his detention in Mornaguia prison; </w:t>
      </w:r>
    </w:p>
    <w:p w14:paraId="14AEE28C" w14:textId="77777777" w:rsidR="00AF0E4D" w:rsidRPr="002030EF" w:rsidRDefault="005038E5" w:rsidP="00AF0E4D">
      <w:pPr>
        <w:pStyle w:val="Listavistosa-nfasis11"/>
        <w:numPr>
          <w:ilvl w:val="0"/>
          <w:numId w:val="4"/>
        </w:numPr>
        <w:jc w:val="both"/>
        <w:rPr>
          <w:lang w:val="en-GB"/>
        </w:rPr>
      </w:pPr>
      <w:r w:rsidRPr="002030EF">
        <w:rPr>
          <w:lang w:val="en-GB"/>
        </w:rPr>
        <w:t>Kais Berrhouma</w:t>
      </w:r>
      <w:r w:rsidR="00143A2A" w:rsidRPr="002030EF">
        <w:rPr>
          <w:lang w:val="en-GB"/>
        </w:rPr>
        <w:t>, whodied on the night of October 4, 2015 after being subjected to a violent arrest by a brigade of the National Guard</w:t>
      </w:r>
      <w:r w:rsidRPr="002030EF">
        <w:rPr>
          <w:lang w:val="en-GB"/>
        </w:rPr>
        <w:t>;</w:t>
      </w:r>
    </w:p>
    <w:p w14:paraId="1435DAC5" w14:textId="77777777" w:rsidR="00AB73C4" w:rsidRPr="002030EF" w:rsidRDefault="00627004" w:rsidP="00AF0E4D">
      <w:pPr>
        <w:pStyle w:val="Listavistosa-nfasis11"/>
        <w:numPr>
          <w:ilvl w:val="0"/>
          <w:numId w:val="4"/>
        </w:numPr>
        <w:jc w:val="both"/>
        <w:rPr>
          <w:lang w:val="en-GB"/>
        </w:rPr>
      </w:pPr>
      <w:r w:rsidRPr="002030EF">
        <w:rPr>
          <w:lang w:val="en-GB"/>
        </w:rPr>
        <w:t>Abdelmajid Jedday</w:t>
      </w:r>
      <w:r w:rsidRPr="002030EF">
        <w:rPr>
          <w:rStyle w:val="FootnoteReference"/>
          <w:lang w:val="en-GB"/>
        </w:rPr>
        <w:footnoteReference w:id="11"/>
      </w:r>
      <w:r w:rsidRPr="002030EF">
        <w:rPr>
          <w:lang w:val="en-GB"/>
        </w:rPr>
        <w:t xml:space="preserve">, </w:t>
      </w:r>
      <w:r w:rsidR="00143A2A" w:rsidRPr="002030EF">
        <w:rPr>
          <w:lang w:val="en-GB"/>
        </w:rPr>
        <w:t>who died on May 13, 2015 following his arrest by police in Sidi Bouzid</w:t>
      </w:r>
      <w:r w:rsidR="00AB73C4" w:rsidRPr="002030EF">
        <w:rPr>
          <w:lang w:val="en-GB"/>
        </w:rPr>
        <w:t>.</w:t>
      </w:r>
    </w:p>
    <w:p w14:paraId="71167D19" w14:textId="77777777" w:rsidR="00AF0E4D" w:rsidRPr="002030EF" w:rsidRDefault="00AF0E4D" w:rsidP="00AF0E4D">
      <w:pPr>
        <w:jc w:val="both"/>
        <w:rPr>
          <w:lang w:val="en-GB"/>
        </w:rPr>
      </w:pPr>
      <w:r w:rsidRPr="002030EF">
        <w:rPr>
          <w:lang w:val="en-GB"/>
        </w:rPr>
        <w:t xml:space="preserve">In the case of Riyadh Bouslama, after the revolution the investigating judge was able to make a convincing case that would suggest that </w:t>
      </w:r>
      <w:r w:rsidR="00A529B0">
        <w:rPr>
          <w:lang w:val="en-GB"/>
        </w:rPr>
        <w:t>he did not die from natural causes</w:t>
      </w:r>
      <w:r w:rsidRPr="002030EF">
        <w:rPr>
          <w:lang w:val="en-GB"/>
        </w:rPr>
        <w:t>, nevertheless the closur</w:t>
      </w:r>
      <w:r w:rsidR="00A529B0">
        <w:rPr>
          <w:lang w:val="en-GB"/>
        </w:rPr>
        <w:t>e of the investigation has to</w:t>
      </w:r>
      <w:r w:rsidRPr="002030EF">
        <w:rPr>
          <w:lang w:val="en-GB"/>
        </w:rPr>
        <w:t xml:space="preserve"> date not been decided. In the other cases, investigations were not serious: almost no notice was given for the hearings except for the hearings involving the victims’ relatives, and no detention orders or warrants were issued.</w:t>
      </w:r>
    </w:p>
    <w:p w14:paraId="06CA1781" w14:textId="77777777" w:rsidR="00AF0E4D" w:rsidRPr="002030EF" w:rsidRDefault="00160198" w:rsidP="00AF0E4D">
      <w:pPr>
        <w:jc w:val="both"/>
        <w:rPr>
          <w:lang w:val="en-GB"/>
        </w:rPr>
      </w:pPr>
      <w:r w:rsidRPr="002030EF">
        <w:rPr>
          <w:lang w:val="en-GB"/>
        </w:rPr>
        <w:t xml:space="preserve">In </w:t>
      </w:r>
      <w:r w:rsidR="00AF0E4D" w:rsidRPr="002030EF">
        <w:rPr>
          <w:lang w:val="en-GB"/>
        </w:rPr>
        <w:t>the cases of W.Denguir,</w:t>
      </w:r>
      <w:r w:rsidRPr="002030EF">
        <w:rPr>
          <w:lang w:val="en-GB"/>
        </w:rPr>
        <w:t xml:space="preserve"> M.A.Snoussi and S.Dridi, </w:t>
      </w:r>
      <w:r w:rsidR="00AF0E4D" w:rsidRPr="002030EF">
        <w:rPr>
          <w:lang w:val="en-GB"/>
        </w:rPr>
        <w:t xml:space="preserve">the </w:t>
      </w:r>
      <w:r w:rsidRPr="002030EF">
        <w:rPr>
          <w:lang w:val="en-GB"/>
        </w:rPr>
        <w:t xml:space="preserve">authorities had </w:t>
      </w:r>
      <w:r w:rsidR="00AF0E4D" w:rsidRPr="002030EF">
        <w:rPr>
          <w:lang w:val="en-GB"/>
        </w:rPr>
        <w:t xml:space="preserve">offered </w:t>
      </w:r>
      <w:r w:rsidRPr="002030EF">
        <w:rPr>
          <w:lang w:val="en-GB"/>
        </w:rPr>
        <w:t xml:space="preserve">hypotheses about the cause of death, </w:t>
      </w:r>
      <w:r w:rsidR="00AF0E4D" w:rsidRPr="002030EF">
        <w:rPr>
          <w:lang w:val="en-GB"/>
        </w:rPr>
        <w:t xml:space="preserve">which they </w:t>
      </w:r>
      <w:r w:rsidR="00030618">
        <w:rPr>
          <w:lang w:val="en-GB"/>
        </w:rPr>
        <w:t xml:space="preserve">stated were due to natural causes </w:t>
      </w:r>
      <w:r w:rsidRPr="002030EF">
        <w:rPr>
          <w:lang w:val="en-GB"/>
        </w:rPr>
        <w:t xml:space="preserve">even before the forensic autopsy </w:t>
      </w:r>
      <w:r w:rsidR="00AF0E4D" w:rsidRPr="002030EF">
        <w:rPr>
          <w:lang w:val="en-GB"/>
        </w:rPr>
        <w:t xml:space="preserve">was </w:t>
      </w:r>
      <w:r w:rsidR="00030618">
        <w:rPr>
          <w:lang w:val="en-GB"/>
        </w:rPr>
        <w:t>undertaken</w:t>
      </w:r>
      <w:r w:rsidRPr="002030EF">
        <w:rPr>
          <w:lang w:val="en-GB"/>
        </w:rPr>
        <w:t>. I</w:t>
      </w:r>
      <w:r w:rsidR="00AF0E4D" w:rsidRPr="002030EF">
        <w:rPr>
          <w:lang w:val="en-GB"/>
        </w:rPr>
        <w:t xml:space="preserve">n the case of W.Denguir and </w:t>
      </w:r>
      <w:r w:rsidRPr="002030EF">
        <w:rPr>
          <w:lang w:val="en-GB"/>
        </w:rPr>
        <w:t>M.A.Snoussi,</w:t>
      </w:r>
      <w:r w:rsidR="00AF0E4D" w:rsidRPr="002030EF">
        <w:rPr>
          <w:lang w:val="en-GB"/>
        </w:rPr>
        <w:t xml:space="preserve"> the</w:t>
      </w:r>
      <w:r w:rsidR="00FD7221">
        <w:rPr>
          <w:lang w:val="en-GB"/>
        </w:rPr>
        <w:t xml:space="preserve"> </w:t>
      </w:r>
      <w:r w:rsidR="00AF0E4D" w:rsidRPr="002030EF">
        <w:rPr>
          <w:lang w:val="en-GB"/>
        </w:rPr>
        <w:t xml:space="preserve">victims’ </w:t>
      </w:r>
      <w:r w:rsidRPr="002030EF">
        <w:rPr>
          <w:lang w:val="en-GB"/>
        </w:rPr>
        <w:t xml:space="preserve">lawyers and families could not </w:t>
      </w:r>
      <w:r w:rsidR="00030618">
        <w:rPr>
          <w:lang w:val="en-GB"/>
        </w:rPr>
        <w:t xml:space="preserve">register as </w:t>
      </w:r>
      <w:r w:rsidR="002030EF" w:rsidRPr="002030EF">
        <w:rPr>
          <w:lang w:val="en-GB"/>
        </w:rPr>
        <w:t>plaintiffs</w:t>
      </w:r>
      <w:r w:rsidRPr="002030EF">
        <w:rPr>
          <w:lang w:val="en-GB"/>
        </w:rPr>
        <w:t xml:space="preserve">on the </w:t>
      </w:r>
      <w:r w:rsidR="00030618">
        <w:rPr>
          <w:lang w:val="en-GB"/>
        </w:rPr>
        <w:t>grounds that the investigation wa</w:t>
      </w:r>
      <w:r w:rsidRPr="002030EF">
        <w:rPr>
          <w:lang w:val="en-GB"/>
        </w:rPr>
        <w:t>s preliminary and open against unknown</w:t>
      </w:r>
      <w:r w:rsidR="006B0831" w:rsidRPr="002030EF">
        <w:rPr>
          <w:lang w:val="en-GB"/>
        </w:rPr>
        <w:t xml:space="preserve"> parties</w:t>
      </w:r>
      <w:r w:rsidR="00030618">
        <w:rPr>
          <w:lang w:val="en-GB"/>
        </w:rPr>
        <w:t>,</w:t>
      </w:r>
      <w:r w:rsidR="006B0831" w:rsidRPr="002030EF">
        <w:rPr>
          <w:lang w:val="en-GB"/>
        </w:rPr>
        <w:t xml:space="preserve"> in</w:t>
      </w:r>
      <w:r w:rsidRPr="002030EF">
        <w:rPr>
          <w:lang w:val="en-GB"/>
        </w:rPr>
        <w:t xml:space="preserve"> accordance with Article 31 of the CCP</w:t>
      </w:r>
      <w:r w:rsidR="00AF0E4D" w:rsidRPr="002030EF">
        <w:rPr>
          <w:rStyle w:val="FootnoteReference"/>
          <w:lang w:val="en-GB"/>
        </w:rPr>
        <w:footnoteReference w:id="12"/>
      </w:r>
      <w:r w:rsidRPr="002030EF">
        <w:rPr>
          <w:lang w:val="en-GB"/>
        </w:rPr>
        <w:t xml:space="preserve">. This interpretation has no legal basis, </w:t>
      </w:r>
      <w:r w:rsidR="006B0831" w:rsidRPr="002030EF">
        <w:rPr>
          <w:lang w:val="en-GB"/>
        </w:rPr>
        <w:t xml:space="preserve">however in the case of </w:t>
      </w:r>
      <w:r w:rsidR="002030EF">
        <w:rPr>
          <w:lang w:val="en-GB"/>
        </w:rPr>
        <w:t>A.Jedday</w:t>
      </w:r>
      <w:r w:rsidR="006B0831" w:rsidRPr="002030EF">
        <w:rPr>
          <w:lang w:val="en-GB"/>
        </w:rPr>
        <w:t xml:space="preserve">the victims’ </w:t>
      </w:r>
      <w:r w:rsidRPr="002030EF">
        <w:rPr>
          <w:lang w:val="en-GB"/>
        </w:rPr>
        <w:t xml:space="preserve">family </w:t>
      </w:r>
      <w:r w:rsidR="006B0831" w:rsidRPr="002030EF">
        <w:rPr>
          <w:lang w:val="en-GB"/>
        </w:rPr>
        <w:t xml:space="preserve">lawyer </w:t>
      </w:r>
      <w:r w:rsidRPr="002030EF">
        <w:rPr>
          <w:lang w:val="en-GB"/>
        </w:rPr>
        <w:t xml:space="preserve">has been able to </w:t>
      </w:r>
      <w:r w:rsidR="006B0831" w:rsidRPr="002030EF">
        <w:rPr>
          <w:lang w:val="en-GB"/>
        </w:rPr>
        <w:t xml:space="preserve">successfully begin the incorporation procedures to </w:t>
      </w:r>
      <w:r w:rsidR="004565CD">
        <w:rPr>
          <w:lang w:val="en-GB"/>
        </w:rPr>
        <w:t xml:space="preserve">register as </w:t>
      </w:r>
      <w:r w:rsidR="00653545" w:rsidRPr="002030EF">
        <w:rPr>
          <w:lang w:val="en-GB"/>
        </w:rPr>
        <w:t xml:space="preserve">a plaintiff </w:t>
      </w:r>
      <w:r w:rsidR="006B0831" w:rsidRPr="002030EF">
        <w:rPr>
          <w:lang w:val="en-GB"/>
        </w:rPr>
        <w:t>in the case</w:t>
      </w:r>
      <w:r w:rsidRPr="002030EF">
        <w:rPr>
          <w:lang w:val="en-GB"/>
        </w:rPr>
        <w:t xml:space="preserve"> and </w:t>
      </w:r>
      <w:r w:rsidR="006B0831" w:rsidRPr="002030EF">
        <w:rPr>
          <w:lang w:val="en-GB"/>
        </w:rPr>
        <w:t xml:space="preserve">has gained </w:t>
      </w:r>
      <w:r w:rsidRPr="002030EF">
        <w:rPr>
          <w:lang w:val="en-GB"/>
        </w:rPr>
        <w:t xml:space="preserve">access to the </w:t>
      </w:r>
      <w:r w:rsidR="006B0831" w:rsidRPr="002030EF">
        <w:rPr>
          <w:lang w:val="en-GB"/>
        </w:rPr>
        <w:t xml:space="preserve">case </w:t>
      </w:r>
      <w:r w:rsidRPr="002030EF">
        <w:rPr>
          <w:lang w:val="en-GB"/>
        </w:rPr>
        <w:t>file.</w:t>
      </w:r>
    </w:p>
    <w:p w14:paraId="11F4673D" w14:textId="77777777" w:rsidR="006B0831" w:rsidRPr="002030EF" w:rsidRDefault="00160198" w:rsidP="00AF0E4D">
      <w:pPr>
        <w:jc w:val="both"/>
        <w:rPr>
          <w:lang w:val="en-GB"/>
        </w:rPr>
      </w:pPr>
      <w:r w:rsidRPr="002030EF">
        <w:rPr>
          <w:lang w:val="en-GB"/>
        </w:rPr>
        <w:t xml:space="preserve">The </w:t>
      </w:r>
      <w:r w:rsidR="006B0831" w:rsidRPr="002030EF">
        <w:rPr>
          <w:lang w:val="en-GB"/>
        </w:rPr>
        <w:t xml:space="preserve">well publicised </w:t>
      </w:r>
      <w:r w:rsidRPr="002030EF">
        <w:rPr>
          <w:lang w:val="en-GB"/>
        </w:rPr>
        <w:t xml:space="preserve">case of Barraket Essahel, </w:t>
      </w:r>
      <w:r w:rsidR="00592699">
        <w:rPr>
          <w:lang w:val="en-GB"/>
        </w:rPr>
        <w:t xml:space="preserve">regarding </w:t>
      </w:r>
      <w:r w:rsidRPr="002030EF">
        <w:rPr>
          <w:lang w:val="en-GB"/>
        </w:rPr>
        <w:t xml:space="preserve">244 military </w:t>
      </w:r>
      <w:r w:rsidR="00740BD3" w:rsidRPr="002030EF">
        <w:rPr>
          <w:lang w:val="en-GB"/>
        </w:rPr>
        <w:t xml:space="preserve">personnel </w:t>
      </w:r>
      <w:r w:rsidR="00592699">
        <w:rPr>
          <w:lang w:val="en-GB"/>
        </w:rPr>
        <w:t xml:space="preserve">who were </w:t>
      </w:r>
      <w:r w:rsidRPr="002030EF">
        <w:rPr>
          <w:lang w:val="en-GB"/>
        </w:rPr>
        <w:t>tortured in 1991</w:t>
      </w:r>
      <w:r w:rsidR="00740BD3" w:rsidRPr="002030EF">
        <w:rPr>
          <w:rStyle w:val="FootnoteReference"/>
          <w:lang w:val="en-GB"/>
        </w:rPr>
        <w:footnoteReference w:id="13"/>
      </w:r>
      <w:r w:rsidR="00592699" w:rsidRPr="002030EF">
        <w:rPr>
          <w:lang w:val="en-GB"/>
        </w:rPr>
        <w:t xml:space="preserve">according to a list compiled by the Ministry of Defence, </w:t>
      </w:r>
      <w:r w:rsidRPr="002030EF">
        <w:rPr>
          <w:lang w:val="en-GB"/>
        </w:rPr>
        <w:t>resul</w:t>
      </w:r>
      <w:r w:rsidR="00740BD3" w:rsidRPr="002030EF">
        <w:rPr>
          <w:lang w:val="en-GB"/>
        </w:rPr>
        <w:t xml:space="preserve">ted in </w:t>
      </w:r>
      <w:r w:rsidR="00592699" w:rsidRPr="002030EF">
        <w:rPr>
          <w:lang w:val="en-GB"/>
        </w:rPr>
        <w:t>Ben Ali and some high-</w:t>
      </w:r>
      <w:r w:rsidR="00592699" w:rsidRPr="002030EF">
        <w:rPr>
          <w:lang w:val="en-GB"/>
        </w:rPr>
        <w:lastRenderedPageBreak/>
        <w:t xml:space="preserve">ranking officials and officers </w:t>
      </w:r>
      <w:r w:rsidR="00592699">
        <w:rPr>
          <w:lang w:val="en-GB"/>
        </w:rPr>
        <w:t>being sentenced to between 2 and</w:t>
      </w:r>
      <w:r w:rsidR="00740BD3" w:rsidRPr="002030EF">
        <w:rPr>
          <w:lang w:val="en-GB"/>
        </w:rPr>
        <w:t xml:space="preserve"> 5 years’ im</w:t>
      </w:r>
      <w:r w:rsidR="00592699">
        <w:rPr>
          <w:lang w:val="en-GB"/>
        </w:rPr>
        <w:t>prisonment for violent offences</w:t>
      </w:r>
      <w:r w:rsidRPr="002030EF">
        <w:rPr>
          <w:lang w:val="en-GB"/>
        </w:rPr>
        <w:t>.</w:t>
      </w:r>
    </w:p>
    <w:p w14:paraId="68294B8D" w14:textId="77777777" w:rsidR="006B0831" w:rsidRDefault="00592699" w:rsidP="00AF0E4D">
      <w:pPr>
        <w:jc w:val="both"/>
        <w:rPr>
          <w:lang w:val="en-GB"/>
        </w:rPr>
      </w:pPr>
      <w:r>
        <w:rPr>
          <w:lang w:val="en-GB"/>
        </w:rPr>
        <w:t>T</w:t>
      </w:r>
      <w:r w:rsidR="00160198" w:rsidRPr="002030EF">
        <w:rPr>
          <w:lang w:val="en-GB"/>
        </w:rPr>
        <w:t xml:space="preserve">he crime of torture did not exist in 1991, but the trial which took place in </w:t>
      </w:r>
      <w:r w:rsidR="00740BD3" w:rsidRPr="002030EF">
        <w:rPr>
          <w:lang w:val="en-GB"/>
        </w:rPr>
        <w:t xml:space="preserve">the </w:t>
      </w:r>
      <w:r w:rsidR="00160198" w:rsidRPr="002030EF">
        <w:rPr>
          <w:lang w:val="en-GB"/>
        </w:rPr>
        <w:t>military court</w:t>
      </w:r>
      <w:r w:rsidR="00740BD3" w:rsidRPr="002030EF">
        <w:rPr>
          <w:lang w:val="en-GB"/>
        </w:rPr>
        <w:t xml:space="preserve">s after the case was transferred from </w:t>
      </w:r>
      <w:r w:rsidR="00160198" w:rsidRPr="002030EF">
        <w:rPr>
          <w:lang w:val="en-GB"/>
        </w:rPr>
        <w:t>the ordinary court</w:t>
      </w:r>
      <w:r w:rsidR="00740BD3" w:rsidRPr="002030EF">
        <w:rPr>
          <w:lang w:val="en-GB"/>
        </w:rPr>
        <w:t>s,</w:t>
      </w:r>
      <w:r w:rsidR="00160198" w:rsidRPr="002030EF">
        <w:rPr>
          <w:lang w:val="en-GB"/>
        </w:rPr>
        <w:t xml:space="preserve"> presented </w:t>
      </w:r>
      <w:r>
        <w:rPr>
          <w:lang w:val="en-GB"/>
        </w:rPr>
        <w:t xml:space="preserve">a number of </w:t>
      </w:r>
      <w:r w:rsidR="00160198" w:rsidRPr="002030EF">
        <w:rPr>
          <w:lang w:val="en-GB"/>
        </w:rPr>
        <w:t>flaws that m</w:t>
      </w:r>
      <w:r>
        <w:rPr>
          <w:lang w:val="en-GB"/>
        </w:rPr>
        <w:t xml:space="preserve">ean it is an </w:t>
      </w:r>
      <w:r w:rsidR="00160198" w:rsidRPr="002030EF">
        <w:rPr>
          <w:lang w:val="en-GB"/>
        </w:rPr>
        <w:t xml:space="preserve">unsatisfactory judgment. Some </w:t>
      </w:r>
      <w:r w:rsidR="00740BD3" w:rsidRPr="002030EF">
        <w:rPr>
          <w:lang w:val="en-GB"/>
        </w:rPr>
        <w:t xml:space="preserve">lawyers’ </w:t>
      </w:r>
      <w:r w:rsidR="00160198" w:rsidRPr="002030EF">
        <w:rPr>
          <w:lang w:val="en-GB"/>
        </w:rPr>
        <w:t>claims have not been taken into account, some of the accused have not been cited to appear, others have totally escaped prosecution and medical examinations have not identified any perm</w:t>
      </w:r>
      <w:r w:rsidR="00740BD3" w:rsidRPr="002030EF">
        <w:rPr>
          <w:lang w:val="en-GB"/>
        </w:rPr>
        <w:t xml:space="preserve">anent damage and disabilities among the victims </w:t>
      </w:r>
      <w:r w:rsidR="00160198" w:rsidRPr="002030EF">
        <w:rPr>
          <w:lang w:val="en-GB"/>
        </w:rPr>
        <w:t xml:space="preserve">that would have </w:t>
      </w:r>
      <w:r w:rsidR="00740BD3" w:rsidRPr="002030EF">
        <w:rPr>
          <w:lang w:val="en-GB"/>
        </w:rPr>
        <w:t xml:space="preserve">allowed for </w:t>
      </w:r>
      <w:r w:rsidR="00160198" w:rsidRPr="002030EF">
        <w:rPr>
          <w:lang w:val="en-GB"/>
        </w:rPr>
        <w:t>other charges and accusations against the defendants, including the aggravating circumstances of the crime of violenc</w:t>
      </w:r>
      <w:r w:rsidR="00740BD3" w:rsidRPr="002030EF">
        <w:rPr>
          <w:lang w:val="en-GB"/>
        </w:rPr>
        <w:t>e under section 219 of the Criminal</w:t>
      </w:r>
      <w:r w:rsidR="00160198" w:rsidRPr="002030EF">
        <w:rPr>
          <w:lang w:val="en-GB"/>
        </w:rPr>
        <w:t xml:space="preserve"> Code</w:t>
      </w:r>
      <w:r w:rsidR="00740BD3" w:rsidRPr="002030EF">
        <w:rPr>
          <w:rStyle w:val="FootnoteReference"/>
          <w:lang w:val="en-GB"/>
        </w:rPr>
        <w:footnoteReference w:id="14"/>
      </w:r>
      <w:r w:rsidR="00160198" w:rsidRPr="002030EF">
        <w:rPr>
          <w:lang w:val="en-GB"/>
        </w:rPr>
        <w:t>.</w:t>
      </w:r>
    </w:p>
    <w:p w14:paraId="13444980" w14:textId="77777777" w:rsidR="00963737" w:rsidRPr="002030EF" w:rsidRDefault="00963737" w:rsidP="00AF0E4D">
      <w:pPr>
        <w:jc w:val="both"/>
        <w:rPr>
          <w:lang w:val="en-GB"/>
        </w:rPr>
      </w:pPr>
      <w:r w:rsidRPr="002A3710">
        <w:rPr>
          <w:lang w:val="en-US"/>
        </w:rPr>
        <w:t>Another similar case which concerned military personnel who underwent torture in 1987 did not seem to go on the road to a just and fair verdict by the military court because of the various problems that accompanied this trial.</w:t>
      </w:r>
    </w:p>
    <w:p w14:paraId="3DC46ED8" w14:textId="77777777" w:rsidR="00160198" w:rsidRPr="002030EF" w:rsidRDefault="00160198" w:rsidP="006B0831">
      <w:pPr>
        <w:jc w:val="both"/>
        <w:rPr>
          <w:lang w:val="en-GB"/>
        </w:rPr>
      </w:pPr>
      <w:r w:rsidRPr="002030EF">
        <w:rPr>
          <w:lang w:val="en-GB"/>
        </w:rPr>
        <w:t>Also</w:t>
      </w:r>
      <w:r w:rsidR="00740BD3" w:rsidRPr="002030EF">
        <w:rPr>
          <w:lang w:val="en-GB"/>
        </w:rPr>
        <w:t>,</w:t>
      </w:r>
      <w:r w:rsidRPr="002030EF">
        <w:rPr>
          <w:lang w:val="en-GB"/>
        </w:rPr>
        <w:t xml:space="preserve"> in the case of Rached Jaidane, victim of torture during his arrest at the Interior Ministry in July 1993 and during his 13 years in prison, the Court of First Instance of Tunis </w:t>
      </w:r>
      <w:r w:rsidR="00740BD3" w:rsidRPr="002030EF">
        <w:rPr>
          <w:lang w:val="en-GB"/>
        </w:rPr>
        <w:t xml:space="preserve">only upheld the crime of violence </w:t>
      </w:r>
      <w:r w:rsidRPr="002030EF">
        <w:rPr>
          <w:lang w:val="en-GB"/>
        </w:rPr>
        <w:t>against Ben Ali</w:t>
      </w:r>
      <w:r w:rsidR="00592699">
        <w:rPr>
          <w:lang w:val="en-GB"/>
        </w:rPr>
        <w:t xml:space="preserve">, even though </w:t>
      </w:r>
      <w:r w:rsidR="00740BD3" w:rsidRPr="002030EF">
        <w:rPr>
          <w:lang w:val="en-GB"/>
        </w:rPr>
        <w:t xml:space="preserve">the effects of </w:t>
      </w:r>
      <w:r w:rsidR="00592699">
        <w:rPr>
          <w:lang w:val="en-GB"/>
        </w:rPr>
        <w:t xml:space="preserve">this </w:t>
      </w:r>
      <w:r w:rsidRPr="002030EF">
        <w:rPr>
          <w:lang w:val="en-GB"/>
        </w:rPr>
        <w:t xml:space="preserve">torture </w:t>
      </w:r>
      <w:r w:rsidR="00740BD3" w:rsidRPr="002030EF">
        <w:rPr>
          <w:lang w:val="en-GB"/>
        </w:rPr>
        <w:t xml:space="preserve">were </w:t>
      </w:r>
      <w:r w:rsidR="00592699">
        <w:rPr>
          <w:lang w:val="en-GB"/>
        </w:rPr>
        <w:t xml:space="preserve">considerable </w:t>
      </w:r>
      <w:r w:rsidRPr="002030EF">
        <w:rPr>
          <w:lang w:val="en-GB"/>
        </w:rPr>
        <w:t>and there are several suspects, direct perpetrators of acts of torture, wh</w:t>
      </w:r>
      <w:r w:rsidR="00740BD3" w:rsidRPr="002030EF">
        <w:rPr>
          <w:lang w:val="en-GB"/>
        </w:rPr>
        <w:t>o</w:t>
      </w:r>
      <w:r w:rsidRPr="002030EF">
        <w:rPr>
          <w:lang w:val="en-GB"/>
        </w:rPr>
        <w:t xml:space="preserve"> could have </w:t>
      </w:r>
      <w:r w:rsidR="00740BD3" w:rsidRPr="002030EF">
        <w:rPr>
          <w:lang w:val="en-GB"/>
        </w:rPr>
        <w:t xml:space="preserve">been </w:t>
      </w:r>
      <w:r w:rsidRPr="002030EF">
        <w:rPr>
          <w:lang w:val="en-GB"/>
        </w:rPr>
        <w:t>prosecuted</w:t>
      </w:r>
      <w:r w:rsidR="00740BD3" w:rsidRPr="002030EF">
        <w:rPr>
          <w:rStyle w:val="FootnoteReference"/>
          <w:lang w:val="en-GB"/>
        </w:rPr>
        <w:footnoteReference w:id="15"/>
      </w:r>
      <w:r w:rsidR="00740BD3" w:rsidRPr="002030EF">
        <w:rPr>
          <w:lang w:val="en-GB"/>
        </w:rPr>
        <w:t>.</w:t>
      </w:r>
    </w:p>
    <w:p w14:paraId="33DD28EA" w14:textId="77777777" w:rsidR="0078040A" w:rsidRDefault="0078040A" w:rsidP="00E37887">
      <w:pPr>
        <w:jc w:val="both"/>
        <w:rPr>
          <w:b/>
          <w:bCs/>
          <w:lang w:val="en-GB"/>
        </w:rPr>
      </w:pPr>
    </w:p>
    <w:p w14:paraId="467767AF" w14:textId="77777777" w:rsidR="00592699" w:rsidRPr="002030EF" w:rsidRDefault="00592699" w:rsidP="00E37887">
      <w:pPr>
        <w:jc w:val="both"/>
        <w:rPr>
          <w:b/>
          <w:bCs/>
          <w:lang w:val="en-GB"/>
        </w:rPr>
      </w:pPr>
    </w:p>
    <w:p w14:paraId="6DD173C5" w14:textId="77777777" w:rsidR="00256C8A" w:rsidRPr="002030EF" w:rsidRDefault="000855A3" w:rsidP="00E37887">
      <w:pPr>
        <w:jc w:val="both"/>
        <w:rPr>
          <w:b/>
          <w:bCs/>
          <w:lang w:val="en-GB"/>
        </w:rPr>
      </w:pPr>
      <w:r w:rsidRPr="002030EF">
        <w:rPr>
          <w:b/>
          <w:bCs/>
          <w:lang w:val="en-GB"/>
        </w:rPr>
        <w:t>2) The persiste</w:t>
      </w:r>
      <w:r w:rsidR="00256C8A" w:rsidRPr="002030EF">
        <w:rPr>
          <w:b/>
          <w:bCs/>
          <w:lang w:val="en-GB"/>
        </w:rPr>
        <w:t xml:space="preserve">nce </w:t>
      </w:r>
      <w:r w:rsidRPr="002030EF">
        <w:rPr>
          <w:b/>
          <w:bCs/>
          <w:lang w:val="en-GB"/>
        </w:rPr>
        <w:t xml:space="preserve">of </w:t>
      </w:r>
      <w:r w:rsidR="00AB73C4" w:rsidRPr="002030EF">
        <w:rPr>
          <w:b/>
          <w:bCs/>
          <w:lang w:val="en-GB"/>
        </w:rPr>
        <w:t>t</w:t>
      </w:r>
      <w:r w:rsidR="00256C8A" w:rsidRPr="002030EF">
        <w:rPr>
          <w:b/>
          <w:bCs/>
          <w:lang w:val="en-GB"/>
        </w:rPr>
        <w:t xml:space="preserve">orture </w:t>
      </w:r>
      <w:r w:rsidRPr="002030EF">
        <w:rPr>
          <w:b/>
          <w:bCs/>
          <w:lang w:val="en-GB"/>
        </w:rPr>
        <w:t>fed by impunity</w:t>
      </w:r>
    </w:p>
    <w:p w14:paraId="17534C8C" w14:textId="77777777" w:rsidR="000855A3" w:rsidRPr="002030EF" w:rsidRDefault="000855A3" w:rsidP="00E37887">
      <w:pPr>
        <w:jc w:val="both"/>
        <w:rPr>
          <w:lang w:val="en-GB"/>
        </w:rPr>
      </w:pPr>
      <w:r w:rsidRPr="002030EF">
        <w:rPr>
          <w:lang w:val="en-GB"/>
        </w:rPr>
        <w:t xml:space="preserve">All the cases mentioned above, but also hundreds of cases and complaints of torture that </w:t>
      </w:r>
      <w:r w:rsidR="00592699">
        <w:rPr>
          <w:lang w:val="en-GB"/>
        </w:rPr>
        <w:t xml:space="preserve">have </w:t>
      </w:r>
      <w:r w:rsidRPr="002030EF">
        <w:rPr>
          <w:lang w:val="en-GB"/>
        </w:rPr>
        <w:t>remain</w:t>
      </w:r>
      <w:r w:rsidR="00592699">
        <w:rPr>
          <w:lang w:val="en-GB"/>
        </w:rPr>
        <w:t>ed</w:t>
      </w:r>
      <w:r w:rsidRPr="002030EF">
        <w:rPr>
          <w:lang w:val="en-GB"/>
        </w:rPr>
        <w:t xml:space="preserve"> for years in the drawers of Public Prosecutors or investigating judges without serious investigations or closed without follow-up, lead us to the conclusion that torture and ill-treatment are </w:t>
      </w:r>
      <w:r w:rsidR="00592699" w:rsidRPr="002030EF">
        <w:rPr>
          <w:lang w:val="en-GB"/>
        </w:rPr>
        <w:t xml:space="preserve">crimes </w:t>
      </w:r>
      <w:r w:rsidR="00592699">
        <w:rPr>
          <w:lang w:val="en-GB"/>
        </w:rPr>
        <w:t xml:space="preserve">that continue to go </w:t>
      </w:r>
      <w:r w:rsidRPr="002030EF">
        <w:rPr>
          <w:lang w:val="en-GB"/>
        </w:rPr>
        <w:t>unpunished.</w:t>
      </w:r>
    </w:p>
    <w:p w14:paraId="71AC53A0" w14:textId="77777777" w:rsidR="000855A3" w:rsidRPr="002030EF" w:rsidRDefault="000855A3" w:rsidP="00E37887">
      <w:pPr>
        <w:jc w:val="both"/>
        <w:rPr>
          <w:lang w:val="en-GB"/>
        </w:rPr>
      </w:pPr>
      <w:r w:rsidRPr="002030EF">
        <w:rPr>
          <w:lang w:val="en-GB"/>
        </w:rPr>
        <w:t>Reports and statements have been prepared by local and international observers showing that torture is still being used after the revolution, during arrest, police custody and detention.</w:t>
      </w:r>
    </w:p>
    <w:p w14:paraId="7B1106E0" w14:textId="77777777" w:rsidR="000855A3" w:rsidRPr="002030EF" w:rsidRDefault="000855A3" w:rsidP="00E37887">
      <w:pPr>
        <w:jc w:val="both"/>
        <w:rPr>
          <w:lang w:val="en-GB"/>
        </w:rPr>
      </w:pPr>
      <w:r w:rsidRPr="002030EF">
        <w:rPr>
          <w:lang w:val="en-GB"/>
        </w:rPr>
        <w:t>These are not isolated cases, contrary to statements by the authorities. Torture is widespread, in all its manifestations, and its practice tends to increase after each terrorist attack. Indeed, these events have</w:t>
      </w:r>
      <w:r w:rsidR="00592699">
        <w:rPr>
          <w:lang w:val="en-GB"/>
        </w:rPr>
        <w:t xml:space="preserve"> triggered mass, violent arrests;</w:t>
      </w:r>
      <w:r w:rsidRPr="002030EF">
        <w:rPr>
          <w:lang w:val="en-GB"/>
        </w:rPr>
        <w:t xml:space="preserve"> often humiliating and punitive reactions against people detained within the scope of the anti-t</w:t>
      </w:r>
      <w:r w:rsidR="001C7D3C" w:rsidRPr="002030EF">
        <w:rPr>
          <w:lang w:val="en-GB"/>
        </w:rPr>
        <w:t>errorist law and their families;</w:t>
      </w:r>
      <w:r w:rsidRPr="002030EF">
        <w:rPr>
          <w:lang w:val="en-GB"/>
        </w:rPr>
        <w:t xml:space="preserve"> the appearance of bills and the adoption of draconian laws</w:t>
      </w:r>
      <w:r w:rsidRPr="002030EF">
        <w:rPr>
          <w:rStyle w:val="FootnoteReference"/>
          <w:lang w:val="en-GB"/>
        </w:rPr>
        <w:footnoteReference w:id="16"/>
      </w:r>
      <w:r w:rsidR="001C7D3C" w:rsidRPr="002030EF">
        <w:rPr>
          <w:lang w:val="en-GB"/>
        </w:rPr>
        <w:t>;</w:t>
      </w:r>
      <w:r w:rsidRPr="002030EF">
        <w:rPr>
          <w:lang w:val="en-GB"/>
        </w:rPr>
        <w:t xml:space="preserve"> speeches and campaigns that stigmatise and smear human rights </w:t>
      </w:r>
      <w:r w:rsidRPr="002030EF">
        <w:rPr>
          <w:lang w:val="en-GB"/>
        </w:rPr>
        <w:lastRenderedPageBreak/>
        <w:t xml:space="preserve">defenders and civil society </w:t>
      </w:r>
      <w:r w:rsidR="001C7D3C" w:rsidRPr="002030EF">
        <w:rPr>
          <w:lang w:val="en-GB"/>
        </w:rPr>
        <w:t xml:space="preserve">who struggle for </w:t>
      </w:r>
      <w:r w:rsidRPr="002030EF">
        <w:rPr>
          <w:lang w:val="en-GB"/>
        </w:rPr>
        <w:t>the prohibition of torture and ill</w:t>
      </w:r>
      <w:r w:rsidR="001C7D3C" w:rsidRPr="002030EF">
        <w:rPr>
          <w:lang w:val="en-GB"/>
        </w:rPr>
        <w:t>-treatment in all circumstances; and</w:t>
      </w:r>
      <w:r w:rsidRPr="002030EF">
        <w:rPr>
          <w:lang w:val="en-GB"/>
        </w:rPr>
        <w:t xml:space="preserve"> obstacles to the work of journalists or even aggression </w:t>
      </w:r>
      <w:r w:rsidR="001C7D3C" w:rsidRPr="002030EF">
        <w:rPr>
          <w:lang w:val="en-GB"/>
        </w:rPr>
        <w:t>towards journalists who seek to report</w:t>
      </w:r>
      <w:r w:rsidR="00FD7221">
        <w:rPr>
          <w:lang w:val="en-GB"/>
        </w:rPr>
        <w:t xml:space="preserve"> </w:t>
      </w:r>
      <w:r w:rsidR="001C7D3C" w:rsidRPr="002030EF">
        <w:rPr>
          <w:lang w:val="en-GB"/>
        </w:rPr>
        <w:t xml:space="preserve">on </w:t>
      </w:r>
      <w:r w:rsidRPr="002030EF">
        <w:rPr>
          <w:lang w:val="en-GB"/>
        </w:rPr>
        <w:t>terrorist attacks.</w:t>
      </w:r>
    </w:p>
    <w:p w14:paraId="5741B2FD" w14:textId="77777777" w:rsidR="000855A3" w:rsidRPr="002030EF" w:rsidRDefault="001C7D3C" w:rsidP="00E37887">
      <w:pPr>
        <w:jc w:val="both"/>
        <w:rPr>
          <w:lang w:val="en-GB"/>
        </w:rPr>
      </w:pPr>
      <w:r w:rsidRPr="002030EF">
        <w:rPr>
          <w:lang w:val="en-GB"/>
        </w:rPr>
        <w:t xml:space="preserve">To explain </w:t>
      </w:r>
      <w:r w:rsidR="000855A3" w:rsidRPr="002030EF">
        <w:rPr>
          <w:lang w:val="en-GB"/>
        </w:rPr>
        <w:t xml:space="preserve">impunity, the authorities often cite the slow pace of justice due to the overload of cases among judges and lack of resources. Certainly </w:t>
      </w:r>
      <w:r w:rsidRPr="002030EF">
        <w:rPr>
          <w:lang w:val="en-GB"/>
        </w:rPr>
        <w:t xml:space="preserve">there is a need for in-depth </w:t>
      </w:r>
      <w:r w:rsidR="000855A3" w:rsidRPr="002030EF">
        <w:rPr>
          <w:lang w:val="en-GB"/>
        </w:rPr>
        <w:t>measures to improve the working conditions of those who are responsib</w:t>
      </w:r>
      <w:r w:rsidRPr="002030EF">
        <w:rPr>
          <w:lang w:val="en-GB"/>
        </w:rPr>
        <w:t>le for law enforcement, but this</w:t>
      </w:r>
      <w:r w:rsidR="00FD7221">
        <w:rPr>
          <w:lang w:val="en-GB"/>
        </w:rPr>
        <w:t xml:space="preserve"> </w:t>
      </w:r>
      <w:r w:rsidRPr="002030EF">
        <w:rPr>
          <w:lang w:val="en-GB"/>
        </w:rPr>
        <w:t xml:space="preserve">is merely used as an </w:t>
      </w:r>
      <w:r w:rsidR="000855A3" w:rsidRPr="002030EF">
        <w:rPr>
          <w:lang w:val="en-GB"/>
        </w:rPr>
        <w:t>excuse</w:t>
      </w:r>
      <w:r w:rsidRPr="002030EF">
        <w:rPr>
          <w:lang w:val="en-GB"/>
        </w:rPr>
        <w:t xml:space="preserve"> by the authorities, since it has been</w:t>
      </w:r>
      <w:r w:rsidR="000855A3" w:rsidRPr="002030EF">
        <w:rPr>
          <w:lang w:val="en-GB"/>
        </w:rPr>
        <w:t xml:space="preserve"> found that other criminal cases are usually </w:t>
      </w:r>
      <w:r w:rsidRPr="002030EF">
        <w:rPr>
          <w:lang w:val="en-GB"/>
        </w:rPr>
        <w:t xml:space="preserve">dealt with </w:t>
      </w:r>
      <w:r w:rsidR="00592699">
        <w:rPr>
          <w:lang w:val="en-GB"/>
        </w:rPr>
        <w:t xml:space="preserve">in a reasonable manner </w:t>
      </w:r>
      <w:r w:rsidR="000855A3" w:rsidRPr="002030EF">
        <w:rPr>
          <w:lang w:val="en-GB"/>
        </w:rPr>
        <w:t xml:space="preserve">and </w:t>
      </w:r>
      <w:r w:rsidRPr="002030EF">
        <w:rPr>
          <w:lang w:val="en-GB"/>
        </w:rPr>
        <w:t>lead to a more or less timel</w:t>
      </w:r>
      <w:r w:rsidR="00653545" w:rsidRPr="002030EF">
        <w:rPr>
          <w:lang w:val="en-GB"/>
        </w:rPr>
        <w:t>y</w:t>
      </w:r>
      <w:r w:rsidRPr="002030EF">
        <w:rPr>
          <w:lang w:val="en-GB"/>
        </w:rPr>
        <w:t xml:space="preserve"> criminal law response</w:t>
      </w:r>
      <w:r w:rsidR="000855A3" w:rsidRPr="002030EF">
        <w:rPr>
          <w:lang w:val="en-GB"/>
        </w:rPr>
        <w:t>.</w:t>
      </w:r>
    </w:p>
    <w:p w14:paraId="0E7C783E" w14:textId="77777777" w:rsidR="001C7D3C" w:rsidRPr="002030EF" w:rsidRDefault="001C7D3C" w:rsidP="001C7D3C">
      <w:pPr>
        <w:jc w:val="both"/>
        <w:rPr>
          <w:lang w:val="en-GB"/>
        </w:rPr>
      </w:pPr>
      <w:r w:rsidRPr="002030EF">
        <w:rPr>
          <w:lang w:val="en-GB"/>
        </w:rPr>
        <w:t xml:space="preserve">The persistence of torture is a </w:t>
      </w:r>
      <w:r w:rsidR="00CD2A03" w:rsidRPr="002030EF">
        <w:rPr>
          <w:lang w:val="en-GB"/>
        </w:rPr>
        <w:t>serious</w:t>
      </w:r>
      <w:r w:rsidRPr="002030EF">
        <w:rPr>
          <w:lang w:val="en-GB"/>
        </w:rPr>
        <w:t xml:space="preserve"> legacy from the former regime and should be </w:t>
      </w:r>
      <w:r w:rsidR="00CD2A03" w:rsidRPr="002030EF">
        <w:rPr>
          <w:lang w:val="en-GB"/>
        </w:rPr>
        <w:t>eradicated,</w:t>
      </w:r>
      <w:r w:rsidRPr="002030EF">
        <w:rPr>
          <w:lang w:val="en-GB"/>
        </w:rPr>
        <w:t xml:space="preserve"> using </w:t>
      </w:r>
      <w:r w:rsidR="00592699">
        <w:rPr>
          <w:lang w:val="en-GB"/>
        </w:rPr>
        <w:t xml:space="preserve">all </w:t>
      </w:r>
      <w:r w:rsidRPr="002030EF">
        <w:rPr>
          <w:lang w:val="en-GB"/>
        </w:rPr>
        <w:t>necessary and specific measures.</w:t>
      </w:r>
    </w:p>
    <w:p w14:paraId="581D9E51" w14:textId="77777777" w:rsidR="001B3E70" w:rsidRPr="002030EF" w:rsidRDefault="00592699" w:rsidP="000855A3">
      <w:pPr>
        <w:jc w:val="both"/>
        <w:rPr>
          <w:lang w:val="en-GB"/>
        </w:rPr>
      </w:pPr>
      <w:r>
        <w:rPr>
          <w:lang w:val="en-GB"/>
        </w:rPr>
        <w:t xml:space="preserve">The designation of </w:t>
      </w:r>
      <w:r w:rsidR="001C7D3C" w:rsidRPr="002030EF">
        <w:rPr>
          <w:lang w:val="en-GB"/>
        </w:rPr>
        <w:t xml:space="preserve">a deputy Public Prosecutor in the court of first instance in Tunis in charge of torture cases could </w:t>
      </w:r>
      <w:r>
        <w:rPr>
          <w:lang w:val="en-GB"/>
        </w:rPr>
        <w:t xml:space="preserve">be </w:t>
      </w:r>
      <w:r w:rsidR="001C7D3C" w:rsidRPr="002030EF">
        <w:rPr>
          <w:lang w:val="en-GB"/>
        </w:rPr>
        <w:t xml:space="preserve">considered a good measure if it was extended to all the courts of first instance and if this deputy had been granted the means for a </w:t>
      </w:r>
      <w:r>
        <w:rPr>
          <w:lang w:val="en-GB"/>
        </w:rPr>
        <w:t xml:space="preserve">genuine independent institution, </w:t>
      </w:r>
      <w:r w:rsidR="001C7D3C" w:rsidRPr="002030EF">
        <w:rPr>
          <w:lang w:val="en-GB"/>
        </w:rPr>
        <w:t>effectively protected, transparent, and accessible to any person or entity.</w:t>
      </w:r>
    </w:p>
    <w:p w14:paraId="034F6152" w14:textId="77777777" w:rsidR="001B3E70" w:rsidRPr="002030EF" w:rsidRDefault="000855A3" w:rsidP="000855A3">
      <w:pPr>
        <w:jc w:val="both"/>
        <w:rPr>
          <w:lang w:val="en-GB"/>
        </w:rPr>
      </w:pPr>
      <w:r w:rsidRPr="002030EF">
        <w:rPr>
          <w:lang w:val="en-GB"/>
        </w:rPr>
        <w:t xml:space="preserve">Judges who are required to undertake </w:t>
      </w:r>
      <w:r w:rsidR="002030EF" w:rsidRPr="002030EF">
        <w:rPr>
          <w:lang w:val="en-GB"/>
        </w:rPr>
        <w:t>prompt investigations</w:t>
      </w:r>
      <w:r w:rsidR="001B3E70" w:rsidRPr="002030EF">
        <w:rPr>
          <w:lang w:val="en-GB"/>
        </w:rPr>
        <w:t xml:space="preserve"> and “</w:t>
      </w:r>
      <w:r w:rsidR="001B3E70" w:rsidRPr="002030EF">
        <w:rPr>
          <w:i/>
          <w:lang w:val="en-GB"/>
        </w:rPr>
        <w:t>report to the Public Prosecutor offenc</w:t>
      </w:r>
      <w:r w:rsidRPr="002030EF">
        <w:rPr>
          <w:i/>
          <w:lang w:val="en-GB"/>
        </w:rPr>
        <w:t xml:space="preserve">es that have come to their knowledge in </w:t>
      </w:r>
      <w:r w:rsidR="001B3E70" w:rsidRPr="002030EF">
        <w:rPr>
          <w:i/>
          <w:lang w:val="en-GB"/>
        </w:rPr>
        <w:t>the exercise of their functions</w:t>
      </w:r>
      <w:r w:rsidR="001B3E70" w:rsidRPr="002030EF">
        <w:rPr>
          <w:lang w:val="en-GB"/>
        </w:rPr>
        <w:t>” (Art. 29 C</w:t>
      </w:r>
      <w:r w:rsidRPr="002030EF">
        <w:rPr>
          <w:lang w:val="en-GB"/>
        </w:rPr>
        <w:t>C</w:t>
      </w:r>
      <w:r w:rsidR="001B3E70" w:rsidRPr="002030EF">
        <w:rPr>
          <w:lang w:val="en-GB"/>
        </w:rPr>
        <w:t>P</w:t>
      </w:r>
      <w:r w:rsidRPr="002030EF">
        <w:rPr>
          <w:lang w:val="en-GB"/>
        </w:rPr>
        <w:t xml:space="preserve">), must have the means and necessary protections </w:t>
      </w:r>
      <w:r w:rsidR="001B3E70" w:rsidRPr="002030EF">
        <w:rPr>
          <w:lang w:val="en-GB"/>
        </w:rPr>
        <w:t xml:space="preserve">to carry out </w:t>
      </w:r>
      <w:r w:rsidRPr="002030EF">
        <w:rPr>
          <w:lang w:val="en-GB"/>
        </w:rPr>
        <w:t>their work.</w:t>
      </w:r>
    </w:p>
    <w:p w14:paraId="17553CBE" w14:textId="77777777" w:rsidR="001B3E70" w:rsidRPr="002030EF" w:rsidRDefault="001B3E70" w:rsidP="000855A3">
      <w:pPr>
        <w:jc w:val="both"/>
        <w:rPr>
          <w:lang w:val="en-GB"/>
        </w:rPr>
      </w:pPr>
      <w:r w:rsidRPr="002030EF">
        <w:rPr>
          <w:lang w:val="en-GB"/>
        </w:rPr>
        <w:t>It is also important to bear</w:t>
      </w:r>
      <w:r w:rsidR="000855A3" w:rsidRPr="002030EF">
        <w:rPr>
          <w:lang w:val="en-GB"/>
        </w:rPr>
        <w:t xml:space="preserve"> in mind</w:t>
      </w:r>
      <w:r w:rsidR="00592699">
        <w:rPr>
          <w:lang w:val="en-GB"/>
        </w:rPr>
        <w:t xml:space="preserve"> that the denial of justice constitutes</w:t>
      </w:r>
      <w:r w:rsidR="000855A3" w:rsidRPr="002030EF">
        <w:rPr>
          <w:lang w:val="en-GB"/>
        </w:rPr>
        <w:t xml:space="preserve"> serious professional misconduct which could be subject to disciplinary and judicial pr</w:t>
      </w:r>
      <w:r w:rsidRPr="002030EF">
        <w:rPr>
          <w:lang w:val="en-GB"/>
        </w:rPr>
        <w:t>oceedings. In fact, Article 101 bis</w:t>
      </w:r>
      <w:r w:rsidR="000855A3" w:rsidRPr="002030EF">
        <w:rPr>
          <w:lang w:val="en-GB"/>
        </w:rPr>
        <w:t xml:space="preserve"> §4 </w:t>
      </w:r>
      <w:r w:rsidRPr="002030EF">
        <w:rPr>
          <w:lang w:val="en-GB"/>
        </w:rPr>
        <w:t>of the Criminal Code</w:t>
      </w:r>
      <w:r w:rsidR="000855A3" w:rsidRPr="002030EF">
        <w:rPr>
          <w:lang w:val="en-GB"/>
        </w:rPr>
        <w:t xml:space="preserve"> considers </w:t>
      </w:r>
      <w:r w:rsidRPr="002030EF">
        <w:rPr>
          <w:lang w:val="en-GB"/>
        </w:rPr>
        <w:t xml:space="preserve">a </w:t>
      </w:r>
      <w:r w:rsidR="000855A3" w:rsidRPr="002030EF">
        <w:rPr>
          <w:lang w:val="en-GB"/>
        </w:rPr>
        <w:t>torturer</w:t>
      </w:r>
      <w:r w:rsidRPr="002030EF">
        <w:rPr>
          <w:lang w:val="en-GB"/>
        </w:rPr>
        <w:t xml:space="preserve"> to be any public official who “</w:t>
      </w:r>
      <w:r w:rsidR="000855A3" w:rsidRPr="002030EF">
        <w:rPr>
          <w:i/>
          <w:lang w:val="en-GB"/>
        </w:rPr>
        <w:t>endorses or is silent about torture</w:t>
      </w:r>
      <w:r w:rsidRPr="002030EF">
        <w:rPr>
          <w:lang w:val="en-GB"/>
        </w:rPr>
        <w:t>”.</w:t>
      </w:r>
      <w:r w:rsidR="000855A3" w:rsidRPr="002030EF">
        <w:rPr>
          <w:lang w:val="en-GB"/>
        </w:rPr>
        <w:t xml:space="preserve"> Article 32-4 of the </w:t>
      </w:r>
      <w:r w:rsidRPr="002030EF">
        <w:rPr>
          <w:lang w:val="en-GB"/>
        </w:rPr>
        <w:t>Criminal Code considers meanwhile that an accomplice is “</w:t>
      </w:r>
      <w:r w:rsidR="00592699">
        <w:rPr>
          <w:i/>
          <w:lang w:val="en-GB"/>
        </w:rPr>
        <w:t>any</w:t>
      </w:r>
      <w:r w:rsidR="000855A3" w:rsidRPr="002030EF">
        <w:rPr>
          <w:i/>
          <w:lang w:val="en-GB"/>
        </w:rPr>
        <w:t xml:space="preserve">one who </w:t>
      </w:r>
      <w:r w:rsidRPr="002030EF">
        <w:rPr>
          <w:i/>
          <w:lang w:val="en-GB"/>
        </w:rPr>
        <w:t xml:space="preserve">has </w:t>
      </w:r>
      <w:r w:rsidR="000855A3" w:rsidRPr="002030EF">
        <w:rPr>
          <w:i/>
          <w:lang w:val="en-GB"/>
        </w:rPr>
        <w:t xml:space="preserve">knowingly </w:t>
      </w:r>
      <w:r w:rsidRPr="002030EF">
        <w:rPr>
          <w:i/>
          <w:lang w:val="en-GB"/>
        </w:rPr>
        <w:t xml:space="preserve">lent </w:t>
      </w:r>
      <w:r w:rsidR="000855A3" w:rsidRPr="002030EF">
        <w:rPr>
          <w:i/>
          <w:lang w:val="en-GB"/>
        </w:rPr>
        <w:t>assistance to perpetrators to ensure, by concealment or any other</w:t>
      </w:r>
      <w:r w:rsidRPr="002030EF">
        <w:rPr>
          <w:i/>
          <w:lang w:val="en-GB"/>
        </w:rPr>
        <w:t xml:space="preserve"> means, the success of the offenc</w:t>
      </w:r>
      <w:r w:rsidR="000855A3" w:rsidRPr="002030EF">
        <w:rPr>
          <w:i/>
          <w:lang w:val="en-GB"/>
        </w:rPr>
        <w:t>e or impunity for its perpetrators</w:t>
      </w:r>
      <w:r w:rsidR="000855A3" w:rsidRPr="002030EF">
        <w:rPr>
          <w:lang w:val="en-GB"/>
        </w:rPr>
        <w:t>.</w:t>
      </w:r>
      <w:r w:rsidRPr="002030EF">
        <w:rPr>
          <w:lang w:val="en-GB"/>
        </w:rPr>
        <w:t>”</w:t>
      </w:r>
    </w:p>
    <w:p w14:paraId="3C07F01C" w14:textId="77777777" w:rsidR="000855A3" w:rsidRPr="002030EF" w:rsidRDefault="000855A3" w:rsidP="000855A3">
      <w:pPr>
        <w:jc w:val="both"/>
        <w:rPr>
          <w:lang w:val="en-GB"/>
        </w:rPr>
      </w:pPr>
      <w:r w:rsidRPr="002030EF">
        <w:rPr>
          <w:lang w:val="en-GB"/>
        </w:rPr>
        <w:t>Als</w:t>
      </w:r>
      <w:r w:rsidR="001B3E70" w:rsidRPr="002030EF">
        <w:rPr>
          <w:lang w:val="en-GB"/>
        </w:rPr>
        <w:t>o, although Article 14 of the C</w:t>
      </w:r>
      <w:r w:rsidRPr="002030EF">
        <w:rPr>
          <w:lang w:val="en-GB"/>
        </w:rPr>
        <w:t>C</w:t>
      </w:r>
      <w:r w:rsidR="001B3E70" w:rsidRPr="002030EF">
        <w:rPr>
          <w:lang w:val="en-GB"/>
        </w:rPr>
        <w:t>P</w:t>
      </w:r>
      <w:r w:rsidRPr="002030EF">
        <w:rPr>
          <w:lang w:val="en-GB"/>
        </w:rPr>
        <w:t xml:space="preserve"> requires the i</w:t>
      </w:r>
      <w:r w:rsidR="001B3E70" w:rsidRPr="002030EF">
        <w:rPr>
          <w:lang w:val="en-GB"/>
        </w:rPr>
        <w:t>nvestigating judge to “</w:t>
      </w:r>
      <w:r w:rsidR="001B3E70" w:rsidRPr="002030EF">
        <w:rPr>
          <w:i/>
          <w:lang w:val="en-GB"/>
        </w:rPr>
        <w:t xml:space="preserve">observe any offence </w:t>
      </w:r>
      <w:r w:rsidRPr="002030EF">
        <w:rPr>
          <w:i/>
          <w:lang w:val="en-GB"/>
        </w:rPr>
        <w:t>commi</w:t>
      </w:r>
      <w:r w:rsidR="001B3E70" w:rsidRPr="002030EF">
        <w:rPr>
          <w:i/>
          <w:lang w:val="en-GB"/>
        </w:rPr>
        <w:t>tted</w:t>
      </w:r>
      <w:r w:rsidRPr="002030EF">
        <w:rPr>
          <w:i/>
          <w:lang w:val="en-GB"/>
        </w:rPr>
        <w:t xml:space="preserve"> in his presence in the performance of his duties or whose existence </w:t>
      </w:r>
      <w:r w:rsidR="00386ED8" w:rsidRPr="002030EF">
        <w:rPr>
          <w:i/>
          <w:lang w:val="en-GB"/>
        </w:rPr>
        <w:t xml:space="preserve">becomes apparent </w:t>
      </w:r>
      <w:r w:rsidR="001B3E70" w:rsidRPr="002030EF">
        <w:rPr>
          <w:i/>
          <w:lang w:val="en-GB"/>
        </w:rPr>
        <w:t xml:space="preserve">during </w:t>
      </w:r>
      <w:r w:rsidR="00386ED8" w:rsidRPr="002030EF">
        <w:rPr>
          <w:i/>
          <w:lang w:val="en-GB"/>
        </w:rPr>
        <w:t xml:space="preserve">the course of </w:t>
      </w:r>
      <w:r w:rsidR="001B3E70" w:rsidRPr="002030EF">
        <w:rPr>
          <w:i/>
          <w:lang w:val="en-GB"/>
        </w:rPr>
        <w:t>regular information</w:t>
      </w:r>
      <w:r w:rsidR="001B3E70" w:rsidRPr="002030EF">
        <w:rPr>
          <w:lang w:val="en-GB"/>
        </w:rPr>
        <w:t xml:space="preserve">”, few investigative judges </w:t>
      </w:r>
      <w:r w:rsidRPr="002030EF">
        <w:rPr>
          <w:lang w:val="en-GB"/>
        </w:rPr>
        <w:t xml:space="preserve">in the presence of a defendant </w:t>
      </w:r>
      <w:r w:rsidR="001B3E70" w:rsidRPr="002030EF">
        <w:rPr>
          <w:lang w:val="en-GB"/>
        </w:rPr>
        <w:t xml:space="preserve">with signs </w:t>
      </w:r>
      <w:r w:rsidRPr="002030EF">
        <w:rPr>
          <w:lang w:val="en-GB"/>
        </w:rPr>
        <w:t xml:space="preserve">of beatings or </w:t>
      </w:r>
      <w:r w:rsidR="001B3E70" w:rsidRPr="002030EF">
        <w:rPr>
          <w:lang w:val="en-GB"/>
        </w:rPr>
        <w:t xml:space="preserve">torture, take these facts into account </w:t>
      </w:r>
      <w:r w:rsidRPr="002030EF">
        <w:rPr>
          <w:i/>
          <w:lang w:val="en-GB"/>
        </w:rPr>
        <w:t>ipso facto</w:t>
      </w:r>
      <w:r w:rsidRPr="002030EF">
        <w:rPr>
          <w:lang w:val="en-GB"/>
        </w:rPr>
        <w:t>.</w:t>
      </w:r>
    </w:p>
    <w:p w14:paraId="17933DAA" w14:textId="77777777" w:rsidR="00386ED8" w:rsidRPr="002A3710" w:rsidRDefault="00386ED8" w:rsidP="0074547E">
      <w:pPr>
        <w:rPr>
          <w:lang w:val="en-US"/>
        </w:rPr>
      </w:pPr>
      <w:r w:rsidRPr="002030EF">
        <w:rPr>
          <w:lang w:val="en-GB"/>
        </w:rPr>
        <w:t xml:space="preserve">Forensic doctors and other legal experts, accustomed to </w:t>
      </w:r>
      <w:r w:rsidR="00D503B9">
        <w:rPr>
          <w:lang w:val="en-GB"/>
        </w:rPr>
        <w:t xml:space="preserve">producing </w:t>
      </w:r>
      <w:r w:rsidRPr="002030EF">
        <w:rPr>
          <w:lang w:val="en-GB"/>
        </w:rPr>
        <w:t>very basic forensic and medical reports, should follow the instructions of the Istanbul Protocol and denounce any pressure or interference in their code of ethics and their free practice. For example, in drug use cases, punishable by law No. 52 of 18 May 1992 on narcotics,</w:t>
      </w:r>
      <w:r w:rsidR="00824A12" w:rsidRPr="002A3710">
        <w:rPr>
          <w:lang w:val="en-US"/>
        </w:rPr>
        <w:t>it is sometimes found, contrary to the law, that urine samples are collected by law enforcement officers.</w:t>
      </w:r>
      <w:r w:rsidRPr="002030EF">
        <w:rPr>
          <w:lang w:val="en-GB"/>
        </w:rPr>
        <w:t xml:space="preserve">; </w:t>
      </w:r>
      <w:r w:rsidR="00740D8C">
        <w:rPr>
          <w:lang w:val="en-GB"/>
        </w:rPr>
        <w:t xml:space="preserve">the taking of these samples is </w:t>
      </w:r>
      <w:r w:rsidR="00824A12">
        <w:rPr>
          <w:lang w:val="en-GB"/>
        </w:rPr>
        <w:t xml:space="preserve">sometimes </w:t>
      </w:r>
      <w:r w:rsidR="00740D8C">
        <w:rPr>
          <w:lang w:val="en-GB"/>
        </w:rPr>
        <w:t>humiliating</w:t>
      </w:r>
      <w:r w:rsidRPr="002030EF">
        <w:rPr>
          <w:lang w:val="en-GB"/>
        </w:rPr>
        <w:t xml:space="preserve"> and</w:t>
      </w:r>
      <w:r w:rsidR="00740D8C">
        <w:rPr>
          <w:lang w:val="en-GB"/>
        </w:rPr>
        <w:t xml:space="preserve"> accompanied by physical aggression</w:t>
      </w:r>
      <w:r w:rsidRPr="002030EF">
        <w:rPr>
          <w:lang w:val="en-GB"/>
        </w:rPr>
        <w:t>.</w:t>
      </w:r>
    </w:p>
    <w:p w14:paraId="06B14DEC" w14:textId="77777777" w:rsidR="000855A3" w:rsidRPr="002030EF" w:rsidRDefault="000855A3" w:rsidP="004328DB">
      <w:pPr>
        <w:jc w:val="both"/>
        <w:rPr>
          <w:lang w:val="en-GB"/>
        </w:rPr>
      </w:pPr>
      <w:r w:rsidRPr="002030EF">
        <w:rPr>
          <w:lang w:val="en-GB"/>
        </w:rPr>
        <w:t xml:space="preserve">After the revolution the authorities were aware of the need to fight against torture and undertake systemic reforms. Thus circulars </w:t>
      </w:r>
      <w:r w:rsidR="00386ED8" w:rsidRPr="002030EF">
        <w:rPr>
          <w:lang w:val="en-GB"/>
        </w:rPr>
        <w:t xml:space="preserve">were issued </w:t>
      </w:r>
      <w:r w:rsidRPr="002030EF">
        <w:rPr>
          <w:lang w:val="en-GB"/>
        </w:rPr>
        <w:t xml:space="preserve">and recommendations </w:t>
      </w:r>
      <w:r w:rsidR="00386ED8" w:rsidRPr="002030EF">
        <w:rPr>
          <w:lang w:val="en-GB"/>
        </w:rPr>
        <w:t xml:space="preserve">made </w:t>
      </w:r>
      <w:r w:rsidRPr="002030EF">
        <w:rPr>
          <w:lang w:val="en-GB"/>
        </w:rPr>
        <w:t>against this scourg</w:t>
      </w:r>
      <w:r w:rsidR="00386ED8" w:rsidRPr="002030EF">
        <w:rPr>
          <w:lang w:val="en-GB"/>
        </w:rPr>
        <w:t>e, training on Human Rights has</w:t>
      </w:r>
      <w:r w:rsidRPr="002030EF">
        <w:rPr>
          <w:lang w:val="en-GB"/>
        </w:rPr>
        <w:t xml:space="preserve"> been programmed for agents and executives responsible for law </w:t>
      </w:r>
      <w:r w:rsidRPr="002030EF">
        <w:rPr>
          <w:lang w:val="en-GB"/>
        </w:rPr>
        <w:lastRenderedPageBreak/>
        <w:t xml:space="preserve">enforcement and the judiciary, consultations and projects have been established with the </w:t>
      </w:r>
      <w:r w:rsidR="00386ED8" w:rsidRPr="002030EF">
        <w:rPr>
          <w:lang w:val="en-GB"/>
        </w:rPr>
        <w:t>support of international organis</w:t>
      </w:r>
      <w:r w:rsidRPr="002030EF">
        <w:rPr>
          <w:lang w:val="en-GB"/>
        </w:rPr>
        <w:t>ations and associations for the implementation of new standards (Code of cond</w:t>
      </w:r>
      <w:r w:rsidR="00386ED8" w:rsidRPr="002030EF">
        <w:rPr>
          <w:lang w:val="en-GB"/>
        </w:rPr>
        <w:t>uct for public officials</w:t>
      </w:r>
      <w:r w:rsidR="00386ED8" w:rsidRPr="002030EF">
        <w:rPr>
          <w:rStyle w:val="FootnoteReference"/>
          <w:lang w:val="en-GB"/>
        </w:rPr>
        <w:footnoteReference w:id="17"/>
      </w:r>
      <w:r w:rsidR="00386ED8" w:rsidRPr="002030EF">
        <w:rPr>
          <w:lang w:val="en-GB"/>
        </w:rPr>
        <w:t xml:space="preserve">, </w:t>
      </w:r>
      <w:r w:rsidRPr="002030EF">
        <w:rPr>
          <w:lang w:val="en-GB"/>
        </w:rPr>
        <w:t>Code of conduct of the internal security forces, reform of police custody, etc.)</w:t>
      </w:r>
      <w:r w:rsidR="00386ED8" w:rsidRPr="002030EF">
        <w:rPr>
          <w:lang w:val="en-GB"/>
        </w:rPr>
        <w:t>,</w:t>
      </w:r>
      <w:r w:rsidRPr="002030EF">
        <w:rPr>
          <w:lang w:val="en-GB"/>
        </w:rPr>
        <w:t xml:space="preserve"> a co</w:t>
      </w:r>
      <w:r w:rsidR="00386ED8" w:rsidRPr="002030EF">
        <w:rPr>
          <w:lang w:val="en-GB"/>
        </w:rPr>
        <w:t>mmission for the reform of the C</w:t>
      </w:r>
      <w:r w:rsidRPr="002030EF">
        <w:rPr>
          <w:lang w:val="en-GB"/>
        </w:rPr>
        <w:t xml:space="preserve">riminal Code </w:t>
      </w:r>
      <w:r w:rsidR="00740D8C">
        <w:rPr>
          <w:lang w:val="en-GB"/>
        </w:rPr>
        <w:t xml:space="preserve">and </w:t>
      </w:r>
      <w:r w:rsidRPr="002030EF">
        <w:rPr>
          <w:lang w:val="en-GB"/>
        </w:rPr>
        <w:t xml:space="preserve">a strategic vision of judicial reform </w:t>
      </w:r>
      <w:r w:rsidR="00740D8C">
        <w:rPr>
          <w:lang w:val="en-GB"/>
        </w:rPr>
        <w:t xml:space="preserve">has been </w:t>
      </w:r>
      <w:r w:rsidRPr="002030EF">
        <w:rPr>
          <w:lang w:val="en-GB"/>
        </w:rPr>
        <w:t>adopted by the Ministry of Justice.</w:t>
      </w:r>
    </w:p>
    <w:p w14:paraId="5B06FBD3" w14:textId="77777777" w:rsidR="00386ED8" w:rsidRPr="002030EF" w:rsidRDefault="000855A3" w:rsidP="004328DB">
      <w:pPr>
        <w:jc w:val="both"/>
        <w:rPr>
          <w:lang w:val="en-GB"/>
        </w:rPr>
      </w:pPr>
      <w:r w:rsidRPr="002030EF">
        <w:rPr>
          <w:lang w:val="en-GB"/>
        </w:rPr>
        <w:t xml:space="preserve">All these measures do not seem to </w:t>
      </w:r>
      <w:r w:rsidR="00386ED8" w:rsidRPr="002030EF">
        <w:rPr>
          <w:lang w:val="en-GB"/>
        </w:rPr>
        <w:t xml:space="preserve">be </w:t>
      </w:r>
      <w:r w:rsidRPr="002030EF">
        <w:rPr>
          <w:lang w:val="en-GB"/>
        </w:rPr>
        <w:t xml:space="preserve">part of an overall strategy for the fight against torture. Some measures appear to be ineffective in the absence of </w:t>
      </w:r>
      <w:r w:rsidR="00386ED8" w:rsidRPr="002030EF">
        <w:rPr>
          <w:lang w:val="en-GB"/>
        </w:rPr>
        <w:t xml:space="preserve">strategic </w:t>
      </w:r>
      <w:r w:rsidRPr="002030EF">
        <w:rPr>
          <w:lang w:val="en-GB"/>
        </w:rPr>
        <w:t>moni</w:t>
      </w:r>
      <w:r w:rsidR="00386ED8" w:rsidRPr="002030EF">
        <w:rPr>
          <w:lang w:val="en-GB"/>
        </w:rPr>
        <w:t>toring and planning.</w:t>
      </w:r>
    </w:p>
    <w:p w14:paraId="35F7A41F" w14:textId="77777777" w:rsidR="00386ED8" w:rsidRPr="002030EF" w:rsidRDefault="000855A3" w:rsidP="00386ED8">
      <w:pPr>
        <w:jc w:val="both"/>
        <w:rPr>
          <w:lang w:val="en-GB"/>
        </w:rPr>
      </w:pPr>
      <w:r w:rsidRPr="002030EF">
        <w:rPr>
          <w:lang w:val="en-GB"/>
        </w:rPr>
        <w:t xml:space="preserve">Torture is </w:t>
      </w:r>
      <w:r w:rsidR="00740D8C">
        <w:rPr>
          <w:lang w:val="en-GB"/>
        </w:rPr>
        <w:t xml:space="preserve">carried out </w:t>
      </w:r>
      <w:r w:rsidRPr="002030EF">
        <w:rPr>
          <w:lang w:val="en-GB"/>
        </w:rPr>
        <w:t xml:space="preserve">most often in enclosed areas, away from supervision and </w:t>
      </w:r>
      <w:r w:rsidR="00386ED8" w:rsidRPr="002030EF">
        <w:rPr>
          <w:lang w:val="en-GB"/>
        </w:rPr>
        <w:t>shielded from view</w:t>
      </w:r>
      <w:r w:rsidRPr="002030EF">
        <w:rPr>
          <w:lang w:val="en-GB"/>
        </w:rPr>
        <w:t xml:space="preserve">. </w:t>
      </w:r>
      <w:r w:rsidR="00386ED8" w:rsidRPr="002030EF">
        <w:rPr>
          <w:lang w:val="en-GB"/>
        </w:rPr>
        <w:t xml:space="preserve">It is therefore urgent that </w:t>
      </w:r>
      <w:r w:rsidR="002030EF" w:rsidRPr="002030EF">
        <w:rPr>
          <w:lang w:val="en-GB"/>
        </w:rPr>
        <w:t>institutions</w:t>
      </w:r>
      <w:r w:rsidR="00386ED8" w:rsidRPr="002030EF">
        <w:rPr>
          <w:lang w:val="en-GB"/>
        </w:rPr>
        <w:t xml:space="preserve"> for the </w:t>
      </w:r>
      <w:r w:rsidRPr="002030EF">
        <w:rPr>
          <w:lang w:val="en-GB"/>
        </w:rPr>
        <w:t xml:space="preserve">deprivation of liberty in Tunisia </w:t>
      </w:r>
      <w:r w:rsidR="00386ED8" w:rsidRPr="002030EF">
        <w:rPr>
          <w:lang w:val="en-GB"/>
        </w:rPr>
        <w:t xml:space="preserve">are </w:t>
      </w:r>
      <w:r w:rsidRPr="002030EF">
        <w:rPr>
          <w:lang w:val="en-GB"/>
        </w:rPr>
        <w:t>open to the outside world</w:t>
      </w:r>
      <w:r w:rsidR="00386ED8" w:rsidRPr="002030EF">
        <w:rPr>
          <w:lang w:val="en-GB"/>
        </w:rPr>
        <w:t>.</w:t>
      </w:r>
    </w:p>
    <w:p w14:paraId="78600443" w14:textId="77777777" w:rsidR="00170426" w:rsidRPr="002030EF" w:rsidRDefault="00170426" w:rsidP="00386ED8">
      <w:pPr>
        <w:jc w:val="both"/>
        <w:rPr>
          <w:lang w:val="en-GB"/>
        </w:rPr>
      </w:pPr>
    </w:p>
    <w:p w14:paraId="169077BA" w14:textId="77777777" w:rsidR="005F41F4" w:rsidRPr="002030EF" w:rsidRDefault="005F41F4" w:rsidP="005F41F4">
      <w:pPr>
        <w:jc w:val="both"/>
        <w:rPr>
          <w:b/>
          <w:bCs/>
          <w:lang w:val="en-GB"/>
        </w:rPr>
      </w:pPr>
      <w:r w:rsidRPr="002030EF">
        <w:rPr>
          <w:b/>
          <w:bCs/>
          <w:lang w:val="en-GB"/>
        </w:rPr>
        <w:t>3)</w:t>
      </w:r>
      <w:r w:rsidR="00005694">
        <w:rPr>
          <w:b/>
          <w:bCs/>
          <w:lang w:val="en-GB"/>
        </w:rPr>
        <w:t xml:space="preserve"> </w:t>
      </w:r>
      <w:r w:rsidR="00386ED8" w:rsidRPr="002030EF">
        <w:rPr>
          <w:b/>
          <w:bCs/>
          <w:lang w:val="en-GB"/>
        </w:rPr>
        <w:t>Plac</w:t>
      </w:r>
      <w:r w:rsidR="006C4726" w:rsidRPr="002030EF">
        <w:rPr>
          <w:b/>
          <w:bCs/>
          <w:lang w:val="en-GB"/>
        </w:rPr>
        <w:t xml:space="preserve">es </w:t>
      </w:r>
      <w:r w:rsidR="00913C08">
        <w:rPr>
          <w:b/>
          <w:bCs/>
          <w:lang w:val="en-GB"/>
        </w:rPr>
        <w:t>of</w:t>
      </w:r>
      <w:r w:rsidR="00386ED8" w:rsidRPr="002030EF">
        <w:rPr>
          <w:b/>
          <w:bCs/>
          <w:lang w:val="en-GB"/>
        </w:rPr>
        <w:t xml:space="preserve"> deprivation of liberty</w:t>
      </w:r>
    </w:p>
    <w:p w14:paraId="3F4DD7F0" w14:textId="77777777" w:rsidR="005F41F4" w:rsidRPr="002030EF" w:rsidRDefault="005F41F4" w:rsidP="005F41F4">
      <w:pPr>
        <w:jc w:val="both"/>
        <w:rPr>
          <w:b/>
          <w:bCs/>
          <w:lang w:val="en-GB"/>
        </w:rPr>
      </w:pPr>
      <w:r w:rsidRPr="002030EF">
        <w:rPr>
          <w:b/>
          <w:bCs/>
          <w:lang w:val="en-GB"/>
        </w:rPr>
        <w:t xml:space="preserve">a) </w:t>
      </w:r>
      <w:r w:rsidR="00386ED8" w:rsidRPr="002030EF">
        <w:rPr>
          <w:b/>
          <w:bCs/>
          <w:lang w:val="en-GB"/>
        </w:rPr>
        <w:t>Living conditions</w:t>
      </w:r>
    </w:p>
    <w:p w14:paraId="2861E2F6" w14:textId="77777777" w:rsidR="006C4726" w:rsidRPr="002030EF" w:rsidRDefault="00386ED8" w:rsidP="005F41F4">
      <w:pPr>
        <w:jc w:val="both"/>
        <w:rPr>
          <w:lang w:val="en-GB"/>
        </w:rPr>
      </w:pPr>
      <w:r w:rsidRPr="002030EF">
        <w:rPr>
          <w:lang w:val="en-GB"/>
        </w:rPr>
        <w:t xml:space="preserve">The first thing an observer would see </w:t>
      </w:r>
      <w:r w:rsidR="000B5015" w:rsidRPr="002030EF">
        <w:rPr>
          <w:lang w:val="en-GB"/>
        </w:rPr>
        <w:t xml:space="preserve">at a </w:t>
      </w:r>
      <w:r w:rsidRPr="002030EF">
        <w:rPr>
          <w:lang w:val="en-GB"/>
        </w:rPr>
        <w:t xml:space="preserve">place of detention in Tunisia is the outdated infrastructure, overcrowding and </w:t>
      </w:r>
      <w:r w:rsidR="000B5015" w:rsidRPr="002030EF">
        <w:rPr>
          <w:lang w:val="en-GB"/>
        </w:rPr>
        <w:t xml:space="preserve">the </w:t>
      </w:r>
      <w:r w:rsidRPr="002030EF">
        <w:rPr>
          <w:lang w:val="en-GB"/>
        </w:rPr>
        <w:t xml:space="preserve">pale and tired faces </w:t>
      </w:r>
      <w:r w:rsidR="000B5015" w:rsidRPr="002030EF">
        <w:rPr>
          <w:lang w:val="en-GB"/>
        </w:rPr>
        <w:t xml:space="preserve">of </w:t>
      </w:r>
      <w:r w:rsidRPr="002030EF">
        <w:rPr>
          <w:lang w:val="en-GB"/>
        </w:rPr>
        <w:t>both the detainees and the officials responsible for security.</w:t>
      </w:r>
    </w:p>
    <w:p w14:paraId="4E4CC9DD" w14:textId="77777777" w:rsidR="000B5015" w:rsidRPr="002030EF" w:rsidRDefault="000B5015" w:rsidP="00824A12">
      <w:pPr>
        <w:jc w:val="both"/>
        <w:rPr>
          <w:lang w:val="en-GB"/>
        </w:rPr>
      </w:pPr>
      <w:r w:rsidRPr="002030EF">
        <w:rPr>
          <w:lang w:val="en-GB"/>
        </w:rPr>
        <w:t>There are 27 prisons in Tunisia and six rehabilitation centres</w:t>
      </w:r>
      <w:r w:rsidRPr="002030EF">
        <w:rPr>
          <w:rStyle w:val="FootnoteReference"/>
          <w:lang w:val="en-GB"/>
        </w:rPr>
        <w:footnoteReference w:id="18"/>
      </w:r>
      <w:r w:rsidRPr="002030EF">
        <w:rPr>
          <w:lang w:val="en-GB"/>
        </w:rPr>
        <w:t xml:space="preserve">, some of which were not intended to serve as places for the deprivation of liberty. Of this total, there are theoretically 19 </w:t>
      </w:r>
      <w:r w:rsidR="006C4726" w:rsidRPr="002030EF">
        <w:rPr>
          <w:lang w:val="en-GB"/>
        </w:rPr>
        <w:t xml:space="preserve">detention centres </w:t>
      </w:r>
      <w:r w:rsidRPr="002030EF">
        <w:rPr>
          <w:lang w:val="en-GB"/>
        </w:rPr>
        <w:t xml:space="preserve">and 8 prisons </w:t>
      </w:r>
      <w:r w:rsidR="006C4726" w:rsidRPr="002030EF">
        <w:rPr>
          <w:lang w:val="en-GB"/>
        </w:rPr>
        <w:t xml:space="preserve">where </w:t>
      </w:r>
      <w:r w:rsidRPr="002030EF">
        <w:rPr>
          <w:lang w:val="en-GB"/>
        </w:rPr>
        <w:t>sentences</w:t>
      </w:r>
      <w:r w:rsidR="006C4726" w:rsidRPr="002030EF">
        <w:rPr>
          <w:lang w:val="en-GB"/>
        </w:rPr>
        <w:t xml:space="preserve"> are served</w:t>
      </w:r>
      <w:r w:rsidR="00AA5016">
        <w:rPr>
          <w:lang w:val="en-GB"/>
        </w:rPr>
        <w:t>, but in practice</w:t>
      </w:r>
      <w:r w:rsidR="00824A12">
        <w:rPr>
          <w:lang w:val="en-GB"/>
        </w:rPr>
        <w:t>, t</w:t>
      </w:r>
      <w:r w:rsidR="00824A12" w:rsidRPr="002A3710">
        <w:rPr>
          <w:lang w:val="en-US"/>
        </w:rPr>
        <w:t>his separation has not been respected, since</w:t>
      </w:r>
      <w:r w:rsidRPr="002030EF">
        <w:rPr>
          <w:lang w:val="en-GB"/>
        </w:rPr>
        <w:t>people detained preventively and convicted persons who are serving their sentences</w:t>
      </w:r>
      <w:r w:rsidR="00824A12">
        <w:rPr>
          <w:lang w:val="en-GB"/>
        </w:rPr>
        <w:t>, are in the same jail</w:t>
      </w:r>
    </w:p>
    <w:p w14:paraId="72E8FC99" w14:textId="77777777" w:rsidR="000B5015" w:rsidRPr="002030EF" w:rsidRDefault="000B5015" w:rsidP="005F41F4">
      <w:pPr>
        <w:jc w:val="both"/>
        <w:rPr>
          <w:lang w:val="en-GB"/>
        </w:rPr>
      </w:pPr>
      <w:r w:rsidRPr="002030EF">
        <w:rPr>
          <w:lang w:val="en-GB"/>
        </w:rPr>
        <w:t>According to the Ministry of Justice</w:t>
      </w:r>
      <w:r w:rsidR="006C4726" w:rsidRPr="002030EF">
        <w:rPr>
          <w:rStyle w:val="FootnoteReference"/>
          <w:lang w:val="en-GB"/>
        </w:rPr>
        <w:footnoteReference w:id="19"/>
      </w:r>
      <w:r w:rsidR="006C4726" w:rsidRPr="002030EF">
        <w:rPr>
          <w:lang w:val="en-GB"/>
        </w:rPr>
        <w:t>,</w:t>
      </w:r>
      <w:r w:rsidRPr="002030EF">
        <w:rPr>
          <w:lang w:val="en-GB"/>
        </w:rPr>
        <w:t xml:space="preserve"> on December </w:t>
      </w:r>
      <w:r w:rsidR="006C4726" w:rsidRPr="002030EF">
        <w:rPr>
          <w:lang w:val="en-GB"/>
        </w:rPr>
        <w:t>31, 2013, there were over 25,</w:t>
      </w:r>
      <w:r w:rsidRPr="002030EF">
        <w:rPr>
          <w:lang w:val="en-GB"/>
        </w:rPr>
        <w:t xml:space="preserve">000 prisoners, </w:t>
      </w:r>
      <w:r w:rsidR="006C4726" w:rsidRPr="002030EF">
        <w:rPr>
          <w:lang w:val="en-GB"/>
        </w:rPr>
        <w:t xml:space="preserve">out of a </w:t>
      </w:r>
      <w:r w:rsidR="00AA5016">
        <w:rPr>
          <w:lang w:val="en-GB"/>
        </w:rPr>
        <w:t xml:space="preserve">total </w:t>
      </w:r>
      <w:r w:rsidRPr="002030EF">
        <w:rPr>
          <w:lang w:val="en-GB"/>
        </w:rPr>
        <w:t>population of 10,886,500 people</w:t>
      </w:r>
      <w:r w:rsidR="006C4726" w:rsidRPr="002030EF">
        <w:rPr>
          <w:rStyle w:val="FootnoteReference"/>
          <w:lang w:val="en-GB"/>
        </w:rPr>
        <w:footnoteReference w:id="20"/>
      </w:r>
      <w:r w:rsidRPr="002030EF">
        <w:rPr>
          <w:lang w:val="en-GB"/>
        </w:rPr>
        <w:t>, which equates to an incarceration rate of about 230 per 100</w:t>
      </w:r>
      <w:r w:rsidR="006C4726" w:rsidRPr="002030EF">
        <w:rPr>
          <w:lang w:val="en-GB"/>
        </w:rPr>
        <w:t>,</w:t>
      </w:r>
      <w:r w:rsidRPr="002030EF">
        <w:rPr>
          <w:lang w:val="en-GB"/>
        </w:rPr>
        <w:t xml:space="preserve">000 </w:t>
      </w:r>
      <w:r w:rsidR="006C4726" w:rsidRPr="002030EF">
        <w:rPr>
          <w:lang w:val="en-GB"/>
        </w:rPr>
        <w:t>inhabitants</w:t>
      </w:r>
      <w:r w:rsidRPr="002030EF">
        <w:rPr>
          <w:lang w:val="en-GB"/>
        </w:rPr>
        <w:t>.</w:t>
      </w:r>
    </w:p>
    <w:p w14:paraId="6F2F6733" w14:textId="77777777" w:rsidR="006C4726" w:rsidRPr="002030EF" w:rsidRDefault="00386ED8" w:rsidP="005F41F4">
      <w:pPr>
        <w:jc w:val="both"/>
        <w:rPr>
          <w:lang w:val="en-GB"/>
        </w:rPr>
      </w:pPr>
      <w:r w:rsidRPr="002030EF">
        <w:rPr>
          <w:lang w:val="en-GB"/>
        </w:rPr>
        <w:t>According to a report by the United Nations High Commissioner for Human Rights in Ma</w:t>
      </w:r>
      <w:r w:rsidR="00AA5016">
        <w:rPr>
          <w:lang w:val="en-GB"/>
        </w:rPr>
        <w:t>rch 2014, 58% of prisoners are being held i</w:t>
      </w:r>
      <w:r w:rsidRPr="002030EF">
        <w:rPr>
          <w:lang w:val="en-GB"/>
        </w:rPr>
        <w:t xml:space="preserve">n custody pending their trial although this </w:t>
      </w:r>
      <w:r w:rsidR="006C4726" w:rsidRPr="002030EF">
        <w:rPr>
          <w:lang w:val="en-GB"/>
        </w:rPr>
        <w:t>preventive measure is</w:t>
      </w:r>
      <w:r w:rsidRPr="002030EF">
        <w:rPr>
          <w:lang w:val="en-GB"/>
        </w:rPr>
        <w:t xml:space="preserve"> considered </w:t>
      </w:r>
      <w:r w:rsidR="00AA5016">
        <w:rPr>
          <w:lang w:val="en-GB"/>
        </w:rPr>
        <w:t>to be</w:t>
      </w:r>
      <w:r w:rsidR="00AA5016" w:rsidRPr="002030EF">
        <w:rPr>
          <w:lang w:val="en-GB"/>
        </w:rPr>
        <w:t xml:space="preserve"> an exceptional measure </w:t>
      </w:r>
      <w:r w:rsidRPr="002030EF">
        <w:rPr>
          <w:lang w:val="en-GB"/>
        </w:rPr>
        <w:t xml:space="preserve">under Article 84 </w:t>
      </w:r>
      <w:r w:rsidR="006C4726" w:rsidRPr="002030EF">
        <w:rPr>
          <w:lang w:val="en-GB"/>
        </w:rPr>
        <w:t>of the CCP</w:t>
      </w:r>
      <w:r w:rsidRPr="002030EF">
        <w:rPr>
          <w:lang w:val="en-GB"/>
        </w:rPr>
        <w:t>.</w:t>
      </w:r>
    </w:p>
    <w:p w14:paraId="089705D8" w14:textId="77777777" w:rsidR="003F4FF5" w:rsidRPr="002030EF" w:rsidRDefault="00386ED8" w:rsidP="005F41F4">
      <w:pPr>
        <w:jc w:val="both"/>
        <w:rPr>
          <w:lang w:val="en-GB"/>
        </w:rPr>
      </w:pPr>
      <w:r w:rsidRPr="002030EF">
        <w:rPr>
          <w:lang w:val="en-GB"/>
        </w:rPr>
        <w:lastRenderedPageBreak/>
        <w:t xml:space="preserve">In addition, </w:t>
      </w:r>
      <w:r w:rsidR="003F4FF5" w:rsidRPr="002030EF">
        <w:rPr>
          <w:lang w:val="en-GB"/>
        </w:rPr>
        <w:t>the prison population is young</w:t>
      </w:r>
      <w:r w:rsidRPr="002030EF">
        <w:rPr>
          <w:lang w:val="en-GB"/>
        </w:rPr>
        <w:t xml:space="preserve"> on average, </w:t>
      </w:r>
      <w:r w:rsidR="003F4FF5" w:rsidRPr="002030EF">
        <w:rPr>
          <w:lang w:val="en-GB"/>
        </w:rPr>
        <w:t xml:space="preserve">comprising around </w:t>
      </w:r>
      <w:r w:rsidRPr="002030EF">
        <w:rPr>
          <w:lang w:val="en-GB"/>
        </w:rPr>
        <w:t xml:space="preserve">30% of </w:t>
      </w:r>
      <w:r w:rsidR="003F4FF5" w:rsidRPr="002030EF">
        <w:rPr>
          <w:lang w:val="en-GB"/>
        </w:rPr>
        <w:t xml:space="preserve">those </w:t>
      </w:r>
      <w:r w:rsidRPr="002030EF">
        <w:rPr>
          <w:lang w:val="en-GB"/>
        </w:rPr>
        <w:t>incarcerated for short sentences not excee</w:t>
      </w:r>
      <w:r w:rsidR="00AA5016">
        <w:rPr>
          <w:lang w:val="en-GB"/>
        </w:rPr>
        <w:t>ding one year, and about 26% of those detained for crimes related to</w:t>
      </w:r>
      <w:r w:rsidRPr="002030EF">
        <w:rPr>
          <w:lang w:val="en-GB"/>
        </w:rPr>
        <w:t xml:space="preserve"> drug consumption</w:t>
      </w:r>
      <w:r w:rsidR="003F4FF5" w:rsidRPr="002030EF">
        <w:rPr>
          <w:rStyle w:val="FootnoteReference"/>
          <w:lang w:val="en-GB"/>
        </w:rPr>
        <w:footnoteReference w:id="21"/>
      </w:r>
      <w:r w:rsidRPr="002030EF">
        <w:rPr>
          <w:lang w:val="en-GB"/>
        </w:rPr>
        <w:t>.</w:t>
      </w:r>
    </w:p>
    <w:p w14:paraId="24C7DBC1" w14:textId="77777777" w:rsidR="003F4FF5" w:rsidRPr="002030EF" w:rsidRDefault="00386ED8" w:rsidP="005F41F4">
      <w:pPr>
        <w:jc w:val="both"/>
        <w:rPr>
          <w:lang w:val="en-GB"/>
        </w:rPr>
      </w:pPr>
      <w:r w:rsidRPr="002030EF">
        <w:rPr>
          <w:lang w:val="en-GB"/>
        </w:rPr>
        <w:t xml:space="preserve">This repressive </w:t>
      </w:r>
      <w:r w:rsidR="00AA5016">
        <w:rPr>
          <w:lang w:val="en-GB"/>
        </w:rPr>
        <w:t xml:space="preserve">criminal </w:t>
      </w:r>
      <w:r w:rsidRPr="002030EF">
        <w:rPr>
          <w:lang w:val="en-GB"/>
        </w:rPr>
        <w:t xml:space="preserve">policy creates overcrowding that exceeds 150% of the capacity in some prisons and </w:t>
      </w:r>
      <w:r w:rsidR="00653545" w:rsidRPr="002030EF">
        <w:rPr>
          <w:lang w:val="en-GB"/>
        </w:rPr>
        <w:t xml:space="preserve">wings </w:t>
      </w:r>
      <w:r w:rsidRPr="002030EF">
        <w:rPr>
          <w:lang w:val="en-GB"/>
        </w:rPr>
        <w:t>where prisoners are forced to sleep on the floor next to t</w:t>
      </w:r>
      <w:r w:rsidR="003F4FF5" w:rsidRPr="002030EF">
        <w:rPr>
          <w:lang w:val="en-GB"/>
        </w:rPr>
        <w:t>he toilet or to share one bed between</w:t>
      </w:r>
      <w:r w:rsidRPr="002030EF">
        <w:rPr>
          <w:lang w:val="en-GB"/>
        </w:rPr>
        <w:t xml:space="preserve"> three</w:t>
      </w:r>
      <w:r w:rsidR="003F4FF5" w:rsidRPr="002030EF">
        <w:rPr>
          <w:lang w:val="en-GB"/>
        </w:rPr>
        <w:t xml:space="preserve"> people.</w:t>
      </w:r>
    </w:p>
    <w:p w14:paraId="22463C01" w14:textId="77777777" w:rsidR="003F4FF5" w:rsidRPr="002030EF" w:rsidRDefault="00386ED8" w:rsidP="005F41F4">
      <w:pPr>
        <w:jc w:val="both"/>
        <w:rPr>
          <w:lang w:val="en-GB"/>
        </w:rPr>
      </w:pPr>
      <w:r w:rsidRPr="002030EF">
        <w:rPr>
          <w:lang w:val="en-GB"/>
        </w:rPr>
        <w:t xml:space="preserve">It is </w:t>
      </w:r>
      <w:r w:rsidR="003F4FF5" w:rsidRPr="002030EF">
        <w:rPr>
          <w:lang w:val="en-GB"/>
        </w:rPr>
        <w:t xml:space="preserve">therefore </w:t>
      </w:r>
      <w:r w:rsidR="00AA5016">
        <w:rPr>
          <w:lang w:val="en-GB"/>
        </w:rPr>
        <w:t>necessary to establish guidelines encouraging</w:t>
      </w:r>
      <w:r w:rsidRPr="002030EF">
        <w:rPr>
          <w:lang w:val="en-GB"/>
        </w:rPr>
        <w:t xml:space="preserve"> the use of alternative penalties to imprisonment, such </w:t>
      </w:r>
      <w:r w:rsidR="003F4FF5" w:rsidRPr="002030EF">
        <w:rPr>
          <w:lang w:val="en-GB"/>
        </w:rPr>
        <w:t>as criminal repa</w:t>
      </w:r>
      <w:r w:rsidRPr="002030EF">
        <w:rPr>
          <w:lang w:val="en-GB"/>
        </w:rPr>
        <w:t>r</w:t>
      </w:r>
      <w:r w:rsidR="003F4FF5" w:rsidRPr="002030EF">
        <w:rPr>
          <w:lang w:val="en-GB"/>
        </w:rPr>
        <w:t>ation</w:t>
      </w:r>
      <w:r w:rsidRPr="002030EF">
        <w:rPr>
          <w:lang w:val="en-GB"/>
        </w:rPr>
        <w:t xml:space="preserve"> or </w:t>
      </w:r>
      <w:r w:rsidR="003F4FF5" w:rsidRPr="002030EF">
        <w:rPr>
          <w:lang w:val="en-GB"/>
        </w:rPr>
        <w:t xml:space="preserve">community </w:t>
      </w:r>
      <w:r w:rsidRPr="002030EF">
        <w:rPr>
          <w:lang w:val="en-GB"/>
        </w:rPr>
        <w:t>service work</w:t>
      </w:r>
      <w:r w:rsidR="003F4FF5" w:rsidRPr="002030EF">
        <w:rPr>
          <w:rStyle w:val="FootnoteReference"/>
          <w:lang w:val="en-GB"/>
        </w:rPr>
        <w:footnoteReference w:id="22"/>
      </w:r>
      <w:r w:rsidRPr="002030EF">
        <w:rPr>
          <w:lang w:val="en-GB"/>
        </w:rPr>
        <w:t xml:space="preserve">, </w:t>
      </w:r>
      <w:r w:rsidR="003F4FF5" w:rsidRPr="002030EF">
        <w:rPr>
          <w:lang w:val="en-GB"/>
        </w:rPr>
        <w:t xml:space="preserve">which currently are </w:t>
      </w:r>
      <w:r w:rsidRPr="002030EF">
        <w:rPr>
          <w:lang w:val="en-GB"/>
        </w:rPr>
        <w:t>not</w:t>
      </w:r>
      <w:r w:rsidR="003F4FF5" w:rsidRPr="002030EF">
        <w:rPr>
          <w:lang w:val="en-GB"/>
        </w:rPr>
        <w:t xml:space="preserve"> used in more than</w:t>
      </w:r>
      <w:r w:rsidRPr="002030EF">
        <w:rPr>
          <w:lang w:val="en-GB"/>
        </w:rPr>
        <w:t xml:space="preserve"> twenty </w:t>
      </w:r>
      <w:r w:rsidR="003F4FF5" w:rsidRPr="002030EF">
        <w:rPr>
          <w:lang w:val="en-GB"/>
        </w:rPr>
        <w:t xml:space="preserve">cases per </w:t>
      </w:r>
      <w:r w:rsidRPr="002030EF">
        <w:rPr>
          <w:lang w:val="en-GB"/>
        </w:rPr>
        <w:t>year, according to the Ministry of Justice.</w:t>
      </w:r>
    </w:p>
    <w:p w14:paraId="7B78B160" w14:textId="77777777" w:rsidR="003F4FF5" w:rsidRPr="002030EF" w:rsidRDefault="00386ED8" w:rsidP="005F41F4">
      <w:pPr>
        <w:jc w:val="both"/>
        <w:rPr>
          <w:lang w:val="en-GB"/>
        </w:rPr>
      </w:pPr>
      <w:r w:rsidRPr="002030EF">
        <w:rPr>
          <w:lang w:val="en-GB"/>
        </w:rPr>
        <w:t xml:space="preserve">This </w:t>
      </w:r>
      <w:r w:rsidR="003F4FF5" w:rsidRPr="002030EF">
        <w:rPr>
          <w:lang w:val="en-GB"/>
        </w:rPr>
        <w:t xml:space="preserve">prison </w:t>
      </w:r>
      <w:r w:rsidRPr="002030EF">
        <w:rPr>
          <w:lang w:val="en-GB"/>
        </w:rPr>
        <w:t>overc</w:t>
      </w:r>
      <w:r w:rsidR="00AA5016">
        <w:rPr>
          <w:lang w:val="en-GB"/>
        </w:rPr>
        <w:t>rowding affects inmates, prison officers and</w:t>
      </w:r>
      <w:r w:rsidRPr="002030EF">
        <w:rPr>
          <w:lang w:val="en-GB"/>
        </w:rPr>
        <w:t xml:space="preserve"> operational staff. Prison management and prison overpopulation have become more critical after the revolution because of the many fires that occurred in prisons as well as the promotion of a large number of </w:t>
      </w:r>
      <w:r w:rsidR="00AA5016">
        <w:rPr>
          <w:lang w:val="en-GB"/>
        </w:rPr>
        <w:t xml:space="preserve">officers </w:t>
      </w:r>
      <w:r w:rsidRPr="002030EF">
        <w:rPr>
          <w:lang w:val="en-GB"/>
        </w:rPr>
        <w:t xml:space="preserve">that reduced the number of people assigned to </w:t>
      </w:r>
      <w:r w:rsidR="00AA5016">
        <w:rPr>
          <w:lang w:val="en-GB"/>
        </w:rPr>
        <w:t>prisons</w:t>
      </w:r>
      <w:r w:rsidRPr="002030EF">
        <w:rPr>
          <w:lang w:val="en-GB"/>
        </w:rPr>
        <w:t>.</w:t>
      </w:r>
    </w:p>
    <w:p w14:paraId="6039A6DC" w14:textId="77777777" w:rsidR="004833E2" w:rsidRPr="002030EF" w:rsidRDefault="004833E2" w:rsidP="00481D84">
      <w:pPr>
        <w:jc w:val="both"/>
        <w:rPr>
          <w:lang w:val="en-GB"/>
        </w:rPr>
      </w:pPr>
      <w:r w:rsidRPr="002030EF">
        <w:rPr>
          <w:lang w:val="en-GB"/>
        </w:rPr>
        <w:t>While the needs of prisoners are many, the means available are limited, especially regarding medical monitoring because of the small number of operational doctors.</w:t>
      </w:r>
    </w:p>
    <w:p w14:paraId="1EC330D9" w14:textId="77777777" w:rsidR="004833E2" w:rsidRPr="002030EF" w:rsidRDefault="004833E2" w:rsidP="00B0168C">
      <w:pPr>
        <w:jc w:val="both"/>
        <w:rPr>
          <w:lang w:val="en-GB"/>
        </w:rPr>
      </w:pPr>
      <w:r w:rsidRPr="002030EF">
        <w:rPr>
          <w:lang w:val="en-GB"/>
        </w:rPr>
        <w:t>During his visit to Tunisia in June 2014, Juan E. Méndez, UN Special Rapporteur on torture and other cruel, inhuman or degrading treatment,</w:t>
      </w:r>
      <w:r w:rsidR="00FD7221">
        <w:rPr>
          <w:lang w:val="en-GB"/>
        </w:rPr>
        <w:t xml:space="preserve"> </w:t>
      </w:r>
      <w:r w:rsidRPr="002030EF">
        <w:rPr>
          <w:lang w:val="en-GB"/>
        </w:rPr>
        <w:t xml:space="preserve">reported that only 24 doctors worked full time in prisons to meet the needs of 24,000 prisoners. The General Directorate of Prisons and Rehabilitation attributes this low rate to </w:t>
      </w:r>
      <w:r w:rsidR="00AA5016">
        <w:rPr>
          <w:lang w:val="en-GB"/>
        </w:rPr>
        <w:t>a</w:t>
      </w:r>
      <w:r w:rsidRPr="002030EF">
        <w:rPr>
          <w:lang w:val="en-GB"/>
        </w:rPr>
        <w:t xml:space="preserve"> lack of enthusiasm among doctors to work in prisons.</w:t>
      </w:r>
    </w:p>
    <w:p w14:paraId="4135B007" w14:textId="77777777" w:rsidR="004833E2" w:rsidRPr="002030EF" w:rsidRDefault="00386ED8" w:rsidP="00B0168C">
      <w:pPr>
        <w:jc w:val="both"/>
        <w:rPr>
          <w:lang w:val="en-GB"/>
        </w:rPr>
      </w:pPr>
      <w:r w:rsidRPr="002030EF">
        <w:rPr>
          <w:lang w:val="en-GB"/>
        </w:rPr>
        <w:t xml:space="preserve">These prison doctors are barely able to meet the requirement of submitting </w:t>
      </w:r>
      <w:r w:rsidR="004833E2" w:rsidRPr="002030EF">
        <w:rPr>
          <w:lang w:val="en-GB"/>
        </w:rPr>
        <w:t xml:space="preserve">prisoners </w:t>
      </w:r>
      <w:r w:rsidRPr="002030EF">
        <w:rPr>
          <w:lang w:val="en-GB"/>
        </w:rPr>
        <w:t xml:space="preserve">to a medical examination </w:t>
      </w:r>
      <w:r w:rsidR="004833E2" w:rsidRPr="002030EF">
        <w:rPr>
          <w:lang w:val="en-GB"/>
        </w:rPr>
        <w:t xml:space="preserve">upon </w:t>
      </w:r>
      <w:r w:rsidRPr="002030EF">
        <w:rPr>
          <w:lang w:val="en-GB"/>
        </w:rPr>
        <w:t>incarceration</w:t>
      </w:r>
      <w:r w:rsidR="004833E2" w:rsidRPr="002030EF">
        <w:rPr>
          <w:lang w:val="en-GB"/>
        </w:rPr>
        <w:t xml:space="preserve">, as set out in </w:t>
      </w:r>
      <w:r w:rsidRPr="002030EF">
        <w:rPr>
          <w:lang w:val="en-GB"/>
        </w:rPr>
        <w:t>Article 13 of Law No. 2001-</w:t>
      </w:r>
      <w:r w:rsidR="004833E2" w:rsidRPr="002030EF">
        <w:rPr>
          <w:lang w:val="en-GB"/>
        </w:rPr>
        <w:t>52 of 14 May 2001 on the organis</w:t>
      </w:r>
      <w:r w:rsidRPr="002030EF">
        <w:rPr>
          <w:lang w:val="en-GB"/>
        </w:rPr>
        <w:t>ation of prisons.</w:t>
      </w:r>
      <w:r w:rsidR="00824A12" w:rsidRPr="002A3710">
        <w:rPr>
          <w:lang w:val="en-US"/>
        </w:rPr>
        <w:t>The medical examination is sometimes performed by prison officers who only have two or three months of medical training.</w:t>
      </w:r>
    </w:p>
    <w:p w14:paraId="43AEC30D" w14:textId="77777777" w:rsidR="00F15908" w:rsidRPr="002030EF" w:rsidRDefault="00386ED8" w:rsidP="00B0168C">
      <w:pPr>
        <w:jc w:val="both"/>
        <w:rPr>
          <w:lang w:val="en-GB"/>
        </w:rPr>
      </w:pPr>
      <w:r w:rsidRPr="002030EF">
        <w:rPr>
          <w:lang w:val="en-GB"/>
        </w:rPr>
        <w:t xml:space="preserve">Given the large daily </w:t>
      </w:r>
      <w:r w:rsidR="003F5AFA">
        <w:rPr>
          <w:lang w:val="en-GB"/>
        </w:rPr>
        <w:t xml:space="preserve">intake </w:t>
      </w:r>
      <w:r w:rsidR="00EA0DC8" w:rsidRPr="002030EF">
        <w:rPr>
          <w:lang w:val="en-GB"/>
        </w:rPr>
        <w:t xml:space="preserve">of detainees </w:t>
      </w:r>
      <w:r w:rsidRPr="002030EF">
        <w:rPr>
          <w:lang w:val="en-GB"/>
        </w:rPr>
        <w:t xml:space="preserve">to prisons, the medical visit is brief, </w:t>
      </w:r>
      <w:r w:rsidR="00EA0DC8" w:rsidRPr="002030EF">
        <w:rPr>
          <w:lang w:val="en-GB"/>
        </w:rPr>
        <w:t xml:space="preserve">and is not sufficient to </w:t>
      </w:r>
      <w:r w:rsidRPr="002030EF">
        <w:rPr>
          <w:lang w:val="en-GB"/>
        </w:rPr>
        <w:t xml:space="preserve">find any traces of beatings </w:t>
      </w:r>
      <w:r w:rsidR="00EA0DC8" w:rsidRPr="002030EF">
        <w:rPr>
          <w:lang w:val="en-GB"/>
        </w:rPr>
        <w:t xml:space="preserve">or injuries </w:t>
      </w:r>
      <w:r w:rsidRPr="002030EF">
        <w:rPr>
          <w:lang w:val="en-GB"/>
        </w:rPr>
        <w:t xml:space="preserve">on the bodies of detainees. The few medical reports </w:t>
      </w:r>
      <w:r w:rsidR="00EA0DC8" w:rsidRPr="002030EF">
        <w:rPr>
          <w:lang w:val="en-GB"/>
        </w:rPr>
        <w:t xml:space="preserve">which </w:t>
      </w:r>
      <w:r w:rsidR="003F5AFA">
        <w:rPr>
          <w:lang w:val="en-GB"/>
        </w:rPr>
        <w:t>reach</w:t>
      </w:r>
      <w:r w:rsidR="00FD7221">
        <w:rPr>
          <w:lang w:val="en-GB"/>
        </w:rPr>
        <w:t xml:space="preserve"> </w:t>
      </w:r>
      <w:r w:rsidR="00EA0DC8" w:rsidRPr="002030EF">
        <w:rPr>
          <w:lang w:val="en-GB"/>
        </w:rPr>
        <w:t xml:space="preserve">the </w:t>
      </w:r>
      <w:r w:rsidRPr="002030EF">
        <w:rPr>
          <w:lang w:val="en-GB"/>
        </w:rPr>
        <w:t xml:space="preserve">justice </w:t>
      </w:r>
      <w:r w:rsidR="005C062B" w:rsidRPr="002030EF">
        <w:rPr>
          <w:lang w:val="en-GB"/>
        </w:rPr>
        <w:t>system</w:t>
      </w:r>
      <w:r w:rsidR="00EA0DC8" w:rsidRPr="002030EF">
        <w:rPr>
          <w:lang w:val="en-GB"/>
        </w:rPr>
        <w:t xml:space="preserve"> make </w:t>
      </w:r>
      <w:r w:rsidRPr="002030EF">
        <w:rPr>
          <w:lang w:val="en-GB"/>
        </w:rPr>
        <w:t xml:space="preserve">superficial </w:t>
      </w:r>
      <w:r w:rsidR="00EA0DC8" w:rsidRPr="002030EF">
        <w:rPr>
          <w:lang w:val="en-GB"/>
        </w:rPr>
        <w:t xml:space="preserve">and undeveloped </w:t>
      </w:r>
      <w:r w:rsidRPr="002030EF">
        <w:rPr>
          <w:lang w:val="en-GB"/>
        </w:rPr>
        <w:t xml:space="preserve">indications. To our knowledge, there </w:t>
      </w:r>
      <w:r w:rsidR="00EA0DC8" w:rsidRPr="002030EF">
        <w:rPr>
          <w:lang w:val="en-GB"/>
        </w:rPr>
        <w:t xml:space="preserve">are no cases </w:t>
      </w:r>
      <w:r w:rsidRPr="002030EF">
        <w:rPr>
          <w:lang w:val="en-GB"/>
        </w:rPr>
        <w:t xml:space="preserve">after the first medical consultation in prison, </w:t>
      </w:r>
      <w:r w:rsidR="00EA0DC8" w:rsidRPr="002030EF">
        <w:rPr>
          <w:lang w:val="en-GB"/>
        </w:rPr>
        <w:t xml:space="preserve">in which </w:t>
      </w:r>
      <w:r w:rsidRPr="002030EF">
        <w:rPr>
          <w:lang w:val="en-GB"/>
        </w:rPr>
        <w:t xml:space="preserve">the prison administration has </w:t>
      </w:r>
      <w:r w:rsidR="00EA0DC8" w:rsidRPr="002030EF">
        <w:rPr>
          <w:lang w:val="en-GB"/>
        </w:rPr>
        <w:t>referred cases to the Public P</w:t>
      </w:r>
      <w:r w:rsidRPr="002030EF">
        <w:rPr>
          <w:lang w:val="en-GB"/>
        </w:rPr>
        <w:t>rosecutor</w:t>
      </w:r>
      <w:r w:rsidR="00EA0DC8" w:rsidRPr="002030EF">
        <w:rPr>
          <w:lang w:val="en-GB"/>
        </w:rPr>
        <w:t>’s Office</w:t>
      </w:r>
      <w:r w:rsidRPr="002030EF">
        <w:rPr>
          <w:lang w:val="en-GB"/>
        </w:rPr>
        <w:t xml:space="preserve"> because </w:t>
      </w:r>
      <w:r w:rsidR="00EA0DC8" w:rsidRPr="002030EF">
        <w:rPr>
          <w:lang w:val="en-GB"/>
        </w:rPr>
        <w:t xml:space="preserve">of </w:t>
      </w:r>
      <w:r w:rsidRPr="002030EF">
        <w:rPr>
          <w:lang w:val="en-GB"/>
        </w:rPr>
        <w:t>signs of torture found on the bodies of detainees.</w:t>
      </w:r>
    </w:p>
    <w:p w14:paraId="227DA0A4" w14:textId="77777777" w:rsidR="00F15908" w:rsidRPr="002030EF" w:rsidRDefault="00EA0DC8" w:rsidP="00B0168C">
      <w:pPr>
        <w:jc w:val="both"/>
        <w:rPr>
          <w:lang w:val="en-GB"/>
        </w:rPr>
      </w:pPr>
      <w:r w:rsidRPr="002030EF">
        <w:rPr>
          <w:lang w:val="en-GB"/>
        </w:rPr>
        <w:t>M</w:t>
      </w:r>
      <w:r w:rsidR="00386ED8" w:rsidRPr="002030EF">
        <w:rPr>
          <w:lang w:val="en-GB"/>
        </w:rPr>
        <w:t>edical</w:t>
      </w:r>
      <w:r w:rsidR="00F15908" w:rsidRPr="002030EF">
        <w:rPr>
          <w:lang w:val="en-GB"/>
        </w:rPr>
        <w:t xml:space="preserve"> monitoring is generally</w:t>
      </w:r>
      <w:r w:rsidR="000E39C7">
        <w:rPr>
          <w:lang w:val="en-GB"/>
        </w:rPr>
        <w:t xml:space="preserve"> not guaranteed</w:t>
      </w:r>
      <w:r w:rsidR="00386ED8" w:rsidRPr="002030EF">
        <w:rPr>
          <w:lang w:val="en-GB"/>
        </w:rPr>
        <w:t xml:space="preserve">, among other reasons - but not only </w:t>
      </w:r>
      <w:r w:rsidR="00F15908" w:rsidRPr="002030EF">
        <w:rPr>
          <w:lang w:val="en-GB"/>
        </w:rPr>
        <w:t xml:space="preserve">–due to </w:t>
      </w:r>
      <w:r w:rsidR="00386ED8" w:rsidRPr="002030EF">
        <w:rPr>
          <w:lang w:val="en-GB"/>
        </w:rPr>
        <w:t>lack of resources.</w:t>
      </w:r>
    </w:p>
    <w:p w14:paraId="48888207" w14:textId="77777777" w:rsidR="00F15908" w:rsidRPr="002030EF" w:rsidRDefault="00F15908" w:rsidP="00E82BC1">
      <w:pPr>
        <w:jc w:val="both"/>
        <w:rPr>
          <w:lang w:val="en-GB"/>
        </w:rPr>
      </w:pPr>
      <w:r w:rsidRPr="002030EF">
        <w:rPr>
          <w:lang w:val="en-GB"/>
        </w:rPr>
        <w:t xml:space="preserve">Moreover, due to </w:t>
      </w:r>
      <w:r w:rsidR="00386ED8" w:rsidRPr="002030EF">
        <w:rPr>
          <w:lang w:val="en-GB"/>
        </w:rPr>
        <w:t xml:space="preserve">the quasi-military </w:t>
      </w:r>
      <w:r w:rsidRPr="002030EF">
        <w:rPr>
          <w:lang w:val="en-GB"/>
        </w:rPr>
        <w:t xml:space="preserve">operations in </w:t>
      </w:r>
      <w:r w:rsidR="00386ED8" w:rsidRPr="002030EF">
        <w:rPr>
          <w:lang w:val="en-GB"/>
        </w:rPr>
        <w:t xml:space="preserve">prisons, </w:t>
      </w:r>
      <w:r w:rsidRPr="002030EF">
        <w:rPr>
          <w:lang w:val="en-GB"/>
        </w:rPr>
        <w:t xml:space="preserve">where </w:t>
      </w:r>
      <w:r w:rsidR="00386ED8" w:rsidRPr="002030EF">
        <w:rPr>
          <w:lang w:val="en-GB"/>
        </w:rPr>
        <w:t xml:space="preserve">detainees </w:t>
      </w:r>
      <w:r w:rsidR="000E39C7">
        <w:rPr>
          <w:lang w:val="en-GB"/>
        </w:rPr>
        <w:t xml:space="preserve">are </w:t>
      </w:r>
      <w:r w:rsidRPr="002030EF">
        <w:rPr>
          <w:lang w:val="en-GB"/>
        </w:rPr>
        <w:t xml:space="preserve">forced to perform a </w:t>
      </w:r>
      <w:r w:rsidR="00386ED8" w:rsidRPr="002030EF">
        <w:rPr>
          <w:lang w:val="en-GB"/>
        </w:rPr>
        <w:t xml:space="preserve">military </w:t>
      </w:r>
      <w:r w:rsidRPr="002030EF">
        <w:rPr>
          <w:lang w:val="en-GB"/>
        </w:rPr>
        <w:t xml:space="preserve">salute each time </w:t>
      </w:r>
      <w:r w:rsidR="00386ED8" w:rsidRPr="002030EF">
        <w:rPr>
          <w:lang w:val="en-GB"/>
        </w:rPr>
        <w:t xml:space="preserve">an </w:t>
      </w:r>
      <w:r w:rsidRPr="002030EF">
        <w:rPr>
          <w:lang w:val="en-GB"/>
        </w:rPr>
        <w:t>officer or other</w:t>
      </w:r>
      <w:r w:rsidR="00FD7221">
        <w:rPr>
          <w:lang w:val="en-GB"/>
        </w:rPr>
        <w:t xml:space="preserve"> </w:t>
      </w:r>
      <w:r w:rsidRPr="002030EF">
        <w:rPr>
          <w:lang w:val="en-GB"/>
        </w:rPr>
        <w:t xml:space="preserve">member </w:t>
      </w:r>
      <w:r w:rsidR="00386ED8" w:rsidRPr="002030EF">
        <w:rPr>
          <w:lang w:val="en-GB"/>
        </w:rPr>
        <w:t>of the prison service</w:t>
      </w:r>
      <w:r w:rsidRPr="002030EF">
        <w:rPr>
          <w:lang w:val="en-GB"/>
        </w:rPr>
        <w:t xml:space="preserve"> passes by</w:t>
      </w:r>
      <w:r w:rsidR="00386ED8" w:rsidRPr="002030EF">
        <w:rPr>
          <w:lang w:val="en-GB"/>
        </w:rPr>
        <w:t xml:space="preserve">, doctors find themselves </w:t>
      </w:r>
      <w:r w:rsidR="00386ED8" w:rsidRPr="002030EF">
        <w:rPr>
          <w:i/>
          <w:lang w:val="en-GB"/>
        </w:rPr>
        <w:t>ipso facto</w:t>
      </w:r>
      <w:r w:rsidR="00386ED8" w:rsidRPr="002030EF">
        <w:rPr>
          <w:lang w:val="en-GB"/>
        </w:rPr>
        <w:t xml:space="preserve"> subordinated </w:t>
      </w:r>
      <w:r w:rsidRPr="002030EF">
        <w:rPr>
          <w:lang w:val="en-GB"/>
        </w:rPr>
        <w:t xml:space="preserve">to </w:t>
      </w:r>
      <w:r w:rsidR="00386ED8" w:rsidRPr="002030EF">
        <w:rPr>
          <w:lang w:val="en-GB"/>
        </w:rPr>
        <w:t>general guidelines which make them lose their independence.</w:t>
      </w:r>
    </w:p>
    <w:p w14:paraId="37F12734" w14:textId="77777777" w:rsidR="00EA0DC8" w:rsidRPr="002030EF" w:rsidRDefault="00EA0DC8" w:rsidP="00E82BC1">
      <w:pPr>
        <w:jc w:val="both"/>
        <w:rPr>
          <w:lang w:val="en-GB"/>
        </w:rPr>
      </w:pPr>
      <w:r w:rsidRPr="002030EF">
        <w:rPr>
          <w:lang w:val="en-GB"/>
        </w:rPr>
        <w:lastRenderedPageBreak/>
        <w:t xml:space="preserve">Strengthening the supply of health professionals in prisons is a priority. It is recommended that these health professionals depend solely on their </w:t>
      </w:r>
      <w:r w:rsidR="00653545" w:rsidRPr="002030EF">
        <w:rPr>
          <w:lang w:val="en-GB"/>
        </w:rPr>
        <w:t>parent ministry</w:t>
      </w:r>
      <w:r w:rsidRPr="002030EF">
        <w:rPr>
          <w:lang w:val="en-GB"/>
        </w:rPr>
        <w:t xml:space="preserve">, </w:t>
      </w:r>
      <w:r w:rsidR="00653545" w:rsidRPr="002030EF">
        <w:rPr>
          <w:lang w:val="en-GB"/>
        </w:rPr>
        <w:t xml:space="preserve">namely </w:t>
      </w:r>
      <w:r w:rsidRPr="002030EF">
        <w:rPr>
          <w:lang w:val="en-GB"/>
        </w:rPr>
        <w:t>the Ministry of Health. The General Directorate of Prisons and Rehabilitation appears to support this idea.</w:t>
      </w:r>
    </w:p>
    <w:p w14:paraId="3979B581" w14:textId="77777777" w:rsidR="00EA0DC8" w:rsidRPr="002030EF" w:rsidRDefault="00EA0DC8" w:rsidP="00E82BC1">
      <w:pPr>
        <w:jc w:val="both"/>
        <w:rPr>
          <w:lang w:val="en-GB"/>
        </w:rPr>
      </w:pPr>
      <w:r w:rsidRPr="002030EF">
        <w:rPr>
          <w:lang w:val="en-GB"/>
        </w:rPr>
        <w:t>Overcrowding also affects sanitation. The families of the detainees offset the bad quality of prison meals by sending</w:t>
      </w:r>
      <w:r w:rsidR="00FD7221">
        <w:rPr>
          <w:lang w:val="en-GB"/>
        </w:rPr>
        <w:t xml:space="preserve"> </w:t>
      </w:r>
      <w:r w:rsidR="000E39C7" w:rsidRPr="002030EF">
        <w:rPr>
          <w:lang w:val="en-GB"/>
        </w:rPr>
        <w:t>food baskets</w:t>
      </w:r>
      <w:r w:rsidR="000E39C7">
        <w:rPr>
          <w:lang w:val="en-GB"/>
        </w:rPr>
        <w:t>, often in difficult conditions</w:t>
      </w:r>
      <w:r w:rsidRPr="002030EF">
        <w:rPr>
          <w:lang w:val="en-GB"/>
        </w:rPr>
        <w:t>.</w:t>
      </w:r>
    </w:p>
    <w:p w14:paraId="0D34F7DF" w14:textId="77777777" w:rsidR="00B57DA6" w:rsidRPr="002030EF" w:rsidRDefault="00EA0DC8" w:rsidP="00E82BC1">
      <w:pPr>
        <w:jc w:val="both"/>
        <w:rPr>
          <w:lang w:val="en-GB"/>
        </w:rPr>
      </w:pPr>
      <w:r w:rsidRPr="002030EF">
        <w:rPr>
          <w:lang w:val="en-GB"/>
        </w:rPr>
        <w:t xml:space="preserve">Moreover, this overcrowding creates a climate of stress, tension, aggression and violence </w:t>
      </w:r>
      <w:r w:rsidR="000E39C7">
        <w:rPr>
          <w:lang w:val="en-GB"/>
        </w:rPr>
        <w:t xml:space="preserve">which is in turn </w:t>
      </w:r>
      <w:r w:rsidRPr="002030EF">
        <w:rPr>
          <w:lang w:val="en-GB"/>
        </w:rPr>
        <w:t xml:space="preserve">conducive to </w:t>
      </w:r>
      <w:r w:rsidR="000E39C7">
        <w:rPr>
          <w:lang w:val="en-GB"/>
        </w:rPr>
        <w:t xml:space="preserve">creating the circumstances for </w:t>
      </w:r>
      <w:r w:rsidRPr="002030EF">
        <w:rPr>
          <w:lang w:val="en-GB"/>
        </w:rPr>
        <w:t>favours, corruption, and discrimination.</w:t>
      </w:r>
    </w:p>
    <w:p w14:paraId="4415EFF7" w14:textId="77777777" w:rsidR="00EA0DC8" w:rsidRPr="002030EF" w:rsidRDefault="00AD2944" w:rsidP="00EA0DC8">
      <w:pPr>
        <w:jc w:val="both"/>
        <w:rPr>
          <w:lang w:val="en-GB"/>
        </w:rPr>
      </w:pPr>
      <w:r w:rsidRPr="002A3710">
        <w:rPr>
          <w:lang w:val="en-US"/>
        </w:rPr>
        <w:t>It is found in prisons</w:t>
      </w:r>
      <w:r>
        <w:rPr>
          <w:lang w:val="en-GB"/>
        </w:rPr>
        <w:t xml:space="preserve">an </w:t>
      </w:r>
      <w:r w:rsidR="000E39C7">
        <w:rPr>
          <w:lang w:val="en-GB"/>
        </w:rPr>
        <w:t>informally delegat</w:t>
      </w:r>
      <w:r>
        <w:rPr>
          <w:lang w:val="en-GB"/>
        </w:rPr>
        <w:t>ed</w:t>
      </w:r>
      <w:r w:rsidR="00FD7221">
        <w:rPr>
          <w:lang w:val="en-GB"/>
        </w:rPr>
        <w:t xml:space="preserve"> </w:t>
      </w:r>
      <w:r w:rsidR="00EA0DC8" w:rsidRPr="002030EF">
        <w:rPr>
          <w:lang w:val="en-GB"/>
        </w:rPr>
        <w:t>powe</w:t>
      </w:r>
      <w:r w:rsidR="000E39C7">
        <w:rPr>
          <w:lang w:val="en-GB"/>
        </w:rPr>
        <w:t>r to some prisoners, who have</w:t>
      </w:r>
      <w:r w:rsidR="00EA0DC8" w:rsidRPr="002030EF">
        <w:rPr>
          <w:lang w:val="en-GB"/>
        </w:rPr>
        <w:t xml:space="preserve"> a good relationship wi</w:t>
      </w:r>
      <w:r w:rsidR="000E39C7">
        <w:rPr>
          <w:lang w:val="en-GB"/>
        </w:rPr>
        <w:t>th the management of the prison</w:t>
      </w:r>
      <w:r w:rsidR="00FD7221">
        <w:rPr>
          <w:lang w:val="en-GB"/>
        </w:rPr>
        <w:t xml:space="preserve"> </w:t>
      </w:r>
      <w:r w:rsidR="000E39C7">
        <w:rPr>
          <w:lang w:val="en-GB"/>
        </w:rPr>
        <w:t xml:space="preserve">and </w:t>
      </w:r>
      <w:r w:rsidR="00EA0DC8" w:rsidRPr="002030EF">
        <w:rPr>
          <w:lang w:val="en-GB"/>
        </w:rPr>
        <w:t xml:space="preserve">are responsible for keeping order and performing daily tasks in the cells. These “detainee-monitors”, known as “Cabran”, sometimes have higher authority than the lower-ranking </w:t>
      </w:r>
      <w:r w:rsidR="000E39C7">
        <w:rPr>
          <w:lang w:val="en-GB"/>
        </w:rPr>
        <w:t xml:space="preserve">prison </w:t>
      </w:r>
      <w:r w:rsidR="00EA0DC8" w:rsidRPr="002030EF">
        <w:rPr>
          <w:lang w:val="en-GB"/>
        </w:rPr>
        <w:t>officers and are oft</w:t>
      </w:r>
      <w:r w:rsidR="000E39C7">
        <w:rPr>
          <w:lang w:val="en-GB"/>
        </w:rPr>
        <w:t>en intermediaries in corruption</w:t>
      </w:r>
      <w:r w:rsidR="00EA0DC8" w:rsidRPr="002030EF">
        <w:rPr>
          <w:lang w:val="en-GB"/>
        </w:rPr>
        <w:t xml:space="preserve"> and sources of inequality</w:t>
      </w:r>
      <w:r w:rsidR="000E39C7">
        <w:rPr>
          <w:lang w:val="en-GB"/>
        </w:rPr>
        <w:t xml:space="preserve"> between inmates leading to</w:t>
      </w:r>
      <w:r w:rsidR="00EA0DC8" w:rsidRPr="002030EF">
        <w:rPr>
          <w:lang w:val="en-GB"/>
        </w:rPr>
        <w:t xml:space="preserve"> conflict in prisons.</w:t>
      </w:r>
    </w:p>
    <w:p w14:paraId="18A3BB49" w14:textId="77777777" w:rsidR="00EA0DC8" w:rsidRPr="002030EF" w:rsidRDefault="00386ED8" w:rsidP="003E705F">
      <w:pPr>
        <w:jc w:val="both"/>
        <w:rPr>
          <w:lang w:val="en-GB"/>
        </w:rPr>
      </w:pPr>
      <w:r w:rsidRPr="002030EF">
        <w:rPr>
          <w:lang w:val="en-GB"/>
        </w:rPr>
        <w:t>In addition, overcrowd</w:t>
      </w:r>
      <w:r w:rsidR="00EA0DC8" w:rsidRPr="002030EF">
        <w:rPr>
          <w:lang w:val="en-GB"/>
        </w:rPr>
        <w:t>ing does not permit individualis</w:t>
      </w:r>
      <w:r w:rsidRPr="002030EF">
        <w:rPr>
          <w:lang w:val="en-GB"/>
        </w:rPr>
        <w:t xml:space="preserve">ation of the sentence </w:t>
      </w:r>
      <w:r w:rsidR="00EA0DC8" w:rsidRPr="002030EF">
        <w:rPr>
          <w:lang w:val="en-GB"/>
        </w:rPr>
        <w:t xml:space="preserve">served </w:t>
      </w:r>
      <w:r w:rsidRPr="002030EF">
        <w:rPr>
          <w:lang w:val="en-GB"/>
        </w:rPr>
        <w:t xml:space="preserve">and constitutes an obstacle to social integration, which </w:t>
      </w:r>
      <w:r w:rsidR="00EA0DC8" w:rsidRPr="002030EF">
        <w:rPr>
          <w:lang w:val="en-GB"/>
        </w:rPr>
        <w:t xml:space="preserve">explains the </w:t>
      </w:r>
      <w:r w:rsidRPr="002030EF">
        <w:rPr>
          <w:lang w:val="en-GB"/>
        </w:rPr>
        <w:t>fairly high rate of recidivism among prisoners</w:t>
      </w:r>
      <w:r w:rsidR="00EA0DC8" w:rsidRPr="002030EF">
        <w:rPr>
          <w:rStyle w:val="FootnoteReference"/>
          <w:lang w:val="en-GB"/>
        </w:rPr>
        <w:footnoteReference w:id="23"/>
      </w:r>
      <w:r w:rsidRPr="002030EF">
        <w:rPr>
          <w:lang w:val="en-GB"/>
        </w:rPr>
        <w:t>.</w:t>
      </w:r>
    </w:p>
    <w:p w14:paraId="5C54B037" w14:textId="77777777" w:rsidR="00EA0DC8" w:rsidRPr="002030EF" w:rsidRDefault="00EA0DC8" w:rsidP="003E705F">
      <w:pPr>
        <w:jc w:val="both"/>
        <w:rPr>
          <w:lang w:val="en-GB"/>
        </w:rPr>
      </w:pPr>
      <w:r w:rsidRPr="002030EF">
        <w:rPr>
          <w:lang w:val="en-GB"/>
        </w:rPr>
        <w:t>Finally, prisons also suffer from a lack of effective mechanisms for handling grievances and complaints. (These shortcomi</w:t>
      </w:r>
      <w:r w:rsidR="000E39C7">
        <w:rPr>
          <w:lang w:val="en-GB"/>
        </w:rPr>
        <w:t>ngs also concern other places for the</w:t>
      </w:r>
      <w:r w:rsidRPr="002030EF">
        <w:rPr>
          <w:lang w:val="en-GB"/>
        </w:rPr>
        <w:t xml:space="preserve"> deprivation of liberty, such as custody</w:t>
      </w:r>
      <w:r w:rsidR="000E39C7">
        <w:rPr>
          <w:lang w:val="en-GB"/>
        </w:rPr>
        <w:t xml:space="preserve"> centres</w:t>
      </w:r>
      <w:r w:rsidRPr="002030EF">
        <w:rPr>
          <w:lang w:val="en-GB"/>
        </w:rPr>
        <w:t>.) The complaints and grievances of inmates reach local and international observers mainly through families and their lawyers</w:t>
      </w:r>
    </w:p>
    <w:p w14:paraId="37F91FDF" w14:textId="77777777" w:rsidR="003E705F" w:rsidRPr="002030EF" w:rsidRDefault="003E705F" w:rsidP="004B6862">
      <w:pPr>
        <w:jc w:val="both"/>
        <w:rPr>
          <w:b/>
          <w:bCs/>
          <w:lang w:val="en-GB"/>
        </w:rPr>
      </w:pPr>
      <w:r w:rsidRPr="002030EF">
        <w:rPr>
          <w:b/>
          <w:bCs/>
          <w:lang w:val="en-GB"/>
        </w:rPr>
        <w:t xml:space="preserve">b)Monitoring </w:t>
      </w:r>
      <w:r w:rsidR="0078040A" w:rsidRPr="002030EF">
        <w:rPr>
          <w:b/>
          <w:bCs/>
          <w:lang w:val="en-GB"/>
        </w:rPr>
        <w:t xml:space="preserve">of places </w:t>
      </w:r>
      <w:r w:rsidR="00913C08">
        <w:rPr>
          <w:b/>
          <w:bCs/>
          <w:lang w:val="en-GB"/>
        </w:rPr>
        <w:t>of</w:t>
      </w:r>
      <w:r w:rsidR="0078040A" w:rsidRPr="002030EF">
        <w:rPr>
          <w:b/>
          <w:bCs/>
          <w:lang w:val="en-GB"/>
        </w:rPr>
        <w:t xml:space="preserve"> deprivation of liberty </w:t>
      </w:r>
    </w:p>
    <w:p w14:paraId="6B488B72" w14:textId="77777777" w:rsidR="002B2D15" w:rsidRPr="002030EF" w:rsidRDefault="0078040A" w:rsidP="003341C9">
      <w:pPr>
        <w:jc w:val="both"/>
        <w:rPr>
          <w:lang w:val="en-GB"/>
        </w:rPr>
      </w:pPr>
      <w:r w:rsidRPr="002030EF">
        <w:rPr>
          <w:lang w:val="en-GB"/>
        </w:rPr>
        <w:t xml:space="preserve">Before January </w:t>
      </w:r>
      <w:r w:rsidR="002B2D15" w:rsidRPr="002030EF">
        <w:rPr>
          <w:lang w:val="en-GB"/>
        </w:rPr>
        <w:t xml:space="preserve">14, </w:t>
      </w:r>
      <w:r w:rsidRPr="002030EF">
        <w:rPr>
          <w:lang w:val="en-GB"/>
        </w:rPr>
        <w:t>2011</w:t>
      </w:r>
      <w:r w:rsidR="002B2D15" w:rsidRPr="002030EF">
        <w:rPr>
          <w:lang w:val="en-GB"/>
        </w:rPr>
        <w:t>, local</w:t>
      </w:r>
      <w:r w:rsidR="00AD2944">
        <w:rPr>
          <w:lang w:val="en-GB"/>
        </w:rPr>
        <w:t xml:space="preserve"> and international</w:t>
      </w:r>
      <w:r w:rsidR="002B2D15" w:rsidRPr="002030EF">
        <w:rPr>
          <w:lang w:val="en-GB"/>
        </w:rPr>
        <w:t xml:space="preserve"> associations and organis</w:t>
      </w:r>
      <w:r w:rsidRPr="002030EF">
        <w:rPr>
          <w:lang w:val="en-GB"/>
        </w:rPr>
        <w:t>ations</w:t>
      </w:r>
      <w:r w:rsidR="002B2D15" w:rsidRPr="002030EF">
        <w:rPr>
          <w:lang w:val="en-GB"/>
        </w:rPr>
        <w:t xml:space="preserve"> were denied access to places for the</w:t>
      </w:r>
      <w:r w:rsidRPr="002030EF">
        <w:rPr>
          <w:lang w:val="en-GB"/>
        </w:rPr>
        <w:t xml:space="preserve"> deprivation of liberty.</w:t>
      </w:r>
    </w:p>
    <w:p w14:paraId="591A81A9" w14:textId="77777777" w:rsidR="002B2D15" w:rsidRPr="002030EF" w:rsidRDefault="000E39C7" w:rsidP="003341C9">
      <w:pPr>
        <w:jc w:val="both"/>
        <w:rPr>
          <w:lang w:val="en-GB"/>
        </w:rPr>
      </w:pPr>
      <w:r>
        <w:rPr>
          <w:lang w:val="en-GB"/>
        </w:rPr>
        <w:t xml:space="preserve">The only local body to pay visits was </w:t>
      </w:r>
      <w:r w:rsidR="0078040A" w:rsidRPr="002030EF">
        <w:rPr>
          <w:lang w:val="en-GB"/>
        </w:rPr>
        <w:t>the Higher Committee on Human Rights and Fundamental Freedoms</w:t>
      </w:r>
      <w:r>
        <w:rPr>
          <w:lang w:val="en-GB"/>
        </w:rPr>
        <w:t>. However</w:t>
      </w:r>
      <w:r w:rsidR="0078040A" w:rsidRPr="002030EF">
        <w:rPr>
          <w:lang w:val="en-GB"/>
        </w:rPr>
        <w:t xml:space="preserve"> this national institution, governed by </w:t>
      </w:r>
      <w:r w:rsidR="002B2D15" w:rsidRPr="002030EF">
        <w:rPr>
          <w:lang w:val="en-GB"/>
        </w:rPr>
        <w:t xml:space="preserve">a </w:t>
      </w:r>
      <w:r w:rsidR="0078040A" w:rsidRPr="002030EF">
        <w:rPr>
          <w:lang w:val="en-GB"/>
        </w:rPr>
        <w:t xml:space="preserve">legal framework </w:t>
      </w:r>
      <w:r w:rsidR="002B2D15" w:rsidRPr="002030EF">
        <w:rPr>
          <w:lang w:val="en-GB"/>
        </w:rPr>
        <w:t xml:space="preserve">that was not compatible </w:t>
      </w:r>
      <w:r w:rsidR="0078040A" w:rsidRPr="002030EF">
        <w:rPr>
          <w:lang w:val="en-GB"/>
        </w:rPr>
        <w:t>with the Paris Principles, has none of the qualities of independence and impartiality required.</w:t>
      </w:r>
    </w:p>
    <w:p w14:paraId="68ED03F0" w14:textId="77777777" w:rsidR="0078040A" w:rsidRPr="002030EF" w:rsidRDefault="0078040A" w:rsidP="003341C9">
      <w:pPr>
        <w:jc w:val="both"/>
        <w:rPr>
          <w:lang w:val="en-GB"/>
        </w:rPr>
      </w:pPr>
      <w:r w:rsidRPr="002030EF">
        <w:rPr>
          <w:lang w:val="en-GB"/>
        </w:rPr>
        <w:t xml:space="preserve">This should change </w:t>
      </w:r>
      <w:r w:rsidR="002B2D15" w:rsidRPr="002030EF">
        <w:rPr>
          <w:lang w:val="en-GB"/>
        </w:rPr>
        <w:t>shortly, as the Constitution of</w:t>
      </w:r>
      <w:r w:rsidRPr="002030EF">
        <w:rPr>
          <w:lang w:val="en-GB"/>
        </w:rPr>
        <w:t xml:space="preserve"> January </w:t>
      </w:r>
      <w:r w:rsidR="002B2D15" w:rsidRPr="002030EF">
        <w:rPr>
          <w:lang w:val="en-GB"/>
        </w:rPr>
        <w:t xml:space="preserve">27, </w:t>
      </w:r>
      <w:r w:rsidRPr="002030EF">
        <w:rPr>
          <w:lang w:val="en-GB"/>
        </w:rPr>
        <w:t xml:space="preserve">2014 provided a chapter on </w:t>
      </w:r>
      <w:r w:rsidR="000E39C7">
        <w:rPr>
          <w:lang w:val="en-GB"/>
        </w:rPr>
        <w:t xml:space="preserve">the establishment of </w:t>
      </w:r>
      <w:r w:rsidRPr="002030EF">
        <w:rPr>
          <w:lang w:val="en-GB"/>
        </w:rPr>
        <w:t>constitutional bodies with independence and financial and administrative autonomy (Art. 125 to 130 of the Constitution)</w:t>
      </w:r>
      <w:r w:rsidR="002B2D15" w:rsidRPr="002030EF">
        <w:rPr>
          <w:rStyle w:val="FootnoteReference"/>
          <w:lang w:val="en-GB"/>
        </w:rPr>
        <w:footnoteReference w:id="24"/>
      </w:r>
      <w:r w:rsidRPr="002030EF">
        <w:rPr>
          <w:lang w:val="en-GB"/>
        </w:rPr>
        <w:t>. In addi</w:t>
      </w:r>
      <w:r w:rsidR="002B2D15" w:rsidRPr="002030EF">
        <w:rPr>
          <w:lang w:val="en-GB"/>
        </w:rPr>
        <w:t>tion, a draft organic law on a</w:t>
      </w:r>
      <w:r w:rsidRPr="002030EF">
        <w:rPr>
          <w:lang w:val="en-GB"/>
        </w:rPr>
        <w:t xml:space="preserve"> human rights </w:t>
      </w:r>
      <w:r w:rsidR="002B2D15" w:rsidRPr="002030EF">
        <w:rPr>
          <w:lang w:val="en-GB"/>
        </w:rPr>
        <w:t>body consistent with the Paris P</w:t>
      </w:r>
      <w:r w:rsidRPr="002030EF">
        <w:rPr>
          <w:lang w:val="en-GB"/>
        </w:rPr>
        <w:t>rinciples and Article 128 of the Tunisian Constitution should soon be transm</w:t>
      </w:r>
      <w:r w:rsidR="002B2D15" w:rsidRPr="002030EF">
        <w:rPr>
          <w:lang w:val="en-GB"/>
        </w:rPr>
        <w:t>itted to the Assembly of People’</w:t>
      </w:r>
      <w:r w:rsidRPr="002030EF">
        <w:rPr>
          <w:lang w:val="en-GB"/>
        </w:rPr>
        <w:t>s Representatives (</w:t>
      </w:r>
      <w:r w:rsidR="002B2D15" w:rsidRPr="002030EF">
        <w:rPr>
          <w:i/>
          <w:lang w:val="en-GB"/>
        </w:rPr>
        <w:t>Assemblée des Représentants du Peuple</w:t>
      </w:r>
      <w:r w:rsidR="002B2D15" w:rsidRPr="002030EF">
        <w:rPr>
          <w:lang w:val="en-GB"/>
        </w:rPr>
        <w:t xml:space="preserve"> - </w:t>
      </w:r>
      <w:r w:rsidRPr="002030EF">
        <w:rPr>
          <w:lang w:val="en-GB"/>
        </w:rPr>
        <w:t xml:space="preserve">ARP) to serve as a new legal framework </w:t>
      </w:r>
      <w:r w:rsidR="002B2D15" w:rsidRPr="002030EF">
        <w:rPr>
          <w:lang w:val="en-GB"/>
        </w:rPr>
        <w:t xml:space="preserve">for this body, </w:t>
      </w:r>
      <w:r w:rsidR="000E39C7">
        <w:rPr>
          <w:lang w:val="en-GB"/>
        </w:rPr>
        <w:t xml:space="preserve">updating </w:t>
      </w:r>
      <w:r w:rsidR="002B2D15" w:rsidRPr="002030EF">
        <w:rPr>
          <w:lang w:val="en-GB"/>
        </w:rPr>
        <w:t>law no. 37-2008 of</w:t>
      </w:r>
      <w:r w:rsidRPr="002030EF">
        <w:rPr>
          <w:lang w:val="en-GB"/>
        </w:rPr>
        <w:t xml:space="preserve"> June </w:t>
      </w:r>
      <w:r w:rsidR="002B2D15" w:rsidRPr="002030EF">
        <w:rPr>
          <w:lang w:val="en-GB"/>
        </w:rPr>
        <w:t xml:space="preserve">16, </w:t>
      </w:r>
      <w:r w:rsidRPr="002030EF">
        <w:rPr>
          <w:lang w:val="en-GB"/>
        </w:rPr>
        <w:t>2008 conc</w:t>
      </w:r>
      <w:r w:rsidR="000E39C7">
        <w:rPr>
          <w:lang w:val="en-GB"/>
        </w:rPr>
        <w:t>erning the Higher Committee on Human Rights and Fundamental F</w:t>
      </w:r>
      <w:r w:rsidRPr="002030EF">
        <w:rPr>
          <w:lang w:val="en-GB"/>
        </w:rPr>
        <w:t>reedoms.</w:t>
      </w:r>
    </w:p>
    <w:p w14:paraId="67BCFC54" w14:textId="77777777" w:rsidR="00770C59" w:rsidRPr="002030EF" w:rsidRDefault="0078040A" w:rsidP="002F540A">
      <w:pPr>
        <w:jc w:val="both"/>
        <w:rPr>
          <w:lang w:val="en-GB"/>
        </w:rPr>
      </w:pPr>
      <w:r w:rsidRPr="002030EF">
        <w:rPr>
          <w:lang w:val="en-GB"/>
        </w:rPr>
        <w:t>At the level of international bodies, only the International Committee of the Red Cross (ICRC) was allowed to visit places of detention under a 2005 agreement with the Ministry of Justice.</w:t>
      </w:r>
    </w:p>
    <w:p w14:paraId="5829232B" w14:textId="77777777" w:rsidR="00770C59" w:rsidRPr="002030EF" w:rsidRDefault="00770C59" w:rsidP="002F540A">
      <w:pPr>
        <w:jc w:val="both"/>
        <w:rPr>
          <w:lang w:val="en-GB"/>
        </w:rPr>
      </w:pPr>
      <w:r w:rsidRPr="002030EF">
        <w:rPr>
          <w:lang w:val="en-GB"/>
        </w:rPr>
        <w:t>After January 14, 2011, places for the</w:t>
      </w:r>
      <w:r w:rsidR="0078040A" w:rsidRPr="002030EF">
        <w:rPr>
          <w:lang w:val="en-GB"/>
        </w:rPr>
        <w:t xml:space="preserve"> deprivation of liberty have become more accessible to outsiders.</w:t>
      </w:r>
    </w:p>
    <w:p w14:paraId="3D36FDBD" w14:textId="77777777" w:rsidR="00770C59" w:rsidRPr="002030EF" w:rsidRDefault="0078040A" w:rsidP="002F540A">
      <w:pPr>
        <w:jc w:val="both"/>
        <w:rPr>
          <w:lang w:val="en-GB"/>
        </w:rPr>
      </w:pPr>
      <w:r w:rsidRPr="002030EF">
        <w:rPr>
          <w:lang w:val="en-GB"/>
        </w:rPr>
        <w:lastRenderedPageBreak/>
        <w:t xml:space="preserve">The </w:t>
      </w:r>
      <w:r w:rsidR="00770C59" w:rsidRPr="002030EF">
        <w:rPr>
          <w:lang w:val="en-GB"/>
        </w:rPr>
        <w:t>High Commissioner for</w:t>
      </w:r>
      <w:r w:rsidRPr="002030EF">
        <w:rPr>
          <w:lang w:val="en-GB"/>
        </w:rPr>
        <w:t xml:space="preserve"> Human Rights</w:t>
      </w:r>
      <w:r w:rsidR="002030EF">
        <w:rPr>
          <w:lang w:val="en-GB"/>
        </w:rPr>
        <w:t>,</w:t>
      </w:r>
      <w:r w:rsidRPr="002030EF">
        <w:rPr>
          <w:lang w:val="en-GB"/>
        </w:rPr>
        <w:t xml:space="preserve"> which </w:t>
      </w:r>
      <w:r w:rsidR="00770C59" w:rsidRPr="002030EF">
        <w:rPr>
          <w:lang w:val="en-GB"/>
        </w:rPr>
        <w:t xml:space="preserve">came to an </w:t>
      </w:r>
      <w:r w:rsidRPr="002030EF">
        <w:rPr>
          <w:lang w:val="en-GB"/>
        </w:rPr>
        <w:t>agreement in 2011 with the Tunisian government</w:t>
      </w:r>
      <w:r w:rsidR="00770C59" w:rsidRPr="002030EF">
        <w:rPr>
          <w:rStyle w:val="FootnoteReference"/>
          <w:lang w:val="en-GB"/>
        </w:rPr>
        <w:footnoteReference w:id="25"/>
      </w:r>
      <w:r w:rsidRPr="002030EF">
        <w:rPr>
          <w:lang w:val="en-GB"/>
        </w:rPr>
        <w:t xml:space="preserve"> to open an office in Tunis</w:t>
      </w:r>
      <w:r w:rsidR="00770C59" w:rsidRPr="002030EF">
        <w:rPr>
          <w:lang w:val="en-GB"/>
        </w:rPr>
        <w:t>ia, conducts visits to places for the</w:t>
      </w:r>
      <w:r w:rsidRPr="002030EF">
        <w:rPr>
          <w:lang w:val="en-GB"/>
        </w:rPr>
        <w:t xml:space="preserve"> deprivation of liberty.</w:t>
      </w:r>
    </w:p>
    <w:p w14:paraId="01B122B1" w14:textId="77777777" w:rsidR="00770C59" w:rsidRPr="002030EF" w:rsidRDefault="0078040A" w:rsidP="00AD2944">
      <w:pPr>
        <w:jc w:val="both"/>
        <w:rPr>
          <w:lang w:val="en-GB"/>
        </w:rPr>
      </w:pPr>
      <w:r w:rsidRPr="002030EF">
        <w:rPr>
          <w:lang w:val="en-GB"/>
        </w:rPr>
        <w:t>The Tunisian League of Human Rights (</w:t>
      </w:r>
      <w:r w:rsidR="00770C59" w:rsidRPr="002030EF">
        <w:rPr>
          <w:i/>
          <w:lang w:val="en-GB"/>
        </w:rPr>
        <w:t>Ligue Tunisienne des Droits de l’Homme</w:t>
      </w:r>
      <w:r w:rsidR="00770C59" w:rsidRPr="002030EF">
        <w:rPr>
          <w:lang w:val="en-GB"/>
        </w:rPr>
        <w:t xml:space="preserve"> - </w:t>
      </w:r>
      <w:r w:rsidRPr="002030EF">
        <w:rPr>
          <w:lang w:val="en-GB"/>
        </w:rPr>
        <w:t xml:space="preserve">LTDH) reached an agreement in June 2015 with the </w:t>
      </w:r>
      <w:r w:rsidR="00770C59" w:rsidRPr="002030EF">
        <w:rPr>
          <w:lang w:val="en-GB"/>
        </w:rPr>
        <w:t>Ministry of Justice allowing them</w:t>
      </w:r>
      <w:r w:rsidR="00AD2944" w:rsidRPr="002A3710">
        <w:rPr>
          <w:lang w:val="en-US"/>
        </w:rPr>
        <w:t>to carry out unannounced visits to places of detention. In February 2016, the LTDH made an agreement with the Ministry of Social Affairs to visit retreat centers. Then in March 2016, an agreement was made with the Ministry of Education to visit dormitories</w:t>
      </w:r>
      <w:r w:rsidRPr="002030EF">
        <w:rPr>
          <w:lang w:val="en-GB"/>
        </w:rPr>
        <w:t>.</w:t>
      </w:r>
    </w:p>
    <w:p w14:paraId="038C8A6A" w14:textId="77777777" w:rsidR="00770C59" w:rsidRPr="002030EF" w:rsidRDefault="00770C59" w:rsidP="00770C59">
      <w:pPr>
        <w:jc w:val="both"/>
        <w:rPr>
          <w:lang w:val="en-GB"/>
        </w:rPr>
      </w:pPr>
      <w:r w:rsidRPr="002030EF">
        <w:rPr>
          <w:lang w:val="en-GB"/>
        </w:rPr>
        <w:t xml:space="preserve">In 2013, Human Rights Watch obtained an authorisation from the Interior Ministry for two months </w:t>
      </w:r>
      <w:r w:rsidR="000E39C7">
        <w:rPr>
          <w:lang w:val="en-GB"/>
        </w:rPr>
        <w:t>to visit a number of</w:t>
      </w:r>
      <w:r w:rsidRPr="002030EF">
        <w:rPr>
          <w:lang w:val="en-GB"/>
        </w:rPr>
        <w:t xml:space="preserve"> custody and investigation centres. Such an unprecedented agreement should be followed by others of the same type, as they contribute to </w:t>
      </w:r>
      <w:r w:rsidR="003E3531" w:rsidRPr="002030EF">
        <w:rPr>
          <w:lang w:val="en-GB"/>
        </w:rPr>
        <w:t xml:space="preserve">preventing </w:t>
      </w:r>
      <w:r w:rsidRPr="002030EF">
        <w:rPr>
          <w:lang w:val="en-GB"/>
        </w:rPr>
        <w:t>multiple failures and abuse</w:t>
      </w:r>
      <w:r w:rsidR="003E3531" w:rsidRPr="002030EF">
        <w:rPr>
          <w:lang w:val="en-GB"/>
        </w:rPr>
        <w:t>s</w:t>
      </w:r>
      <w:r w:rsidRPr="002030EF">
        <w:rPr>
          <w:lang w:val="en-GB"/>
        </w:rPr>
        <w:t xml:space="preserve"> against </w:t>
      </w:r>
      <w:r w:rsidR="000E39C7">
        <w:rPr>
          <w:lang w:val="en-GB"/>
        </w:rPr>
        <w:t>suspects</w:t>
      </w:r>
      <w:r w:rsidRPr="002030EF">
        <w:rPr>
          <w:lang w:val="en-GB"/>
        </w:rPr>
        <w:t xml:space="preserve"> during arrests by the security forces or during preliminary inquiries.</w:t>
      </w:r>
    </w:p>
    <w:p w14:paraId="41A6BB22" w14:textId="77777777" w:rsidR="00770C59" w:rsidRPr="002030EF" w:rsidRDefault="003E3531" w:rsidP="002F540A">
      <w:pPr>
        <w:jc w:val="both"/>
        <w:rPr>
          <w:lang w:val="en-GB"/>
        </w:rPr>
      </w:pPr>
      <w:r w:rsidRPr="002030EF">
        <w:rPr>
          <w:lang w:val="en-GB"/>
        </w:rPr>
        <w:t>Juan E. Méndez, t</w:t>
      </w:r>
      <w:r w:rsidR="0078040A" w:rsidRPr="002030EF">
        <w:rPr>
          <w:lang w:val="en-GB"/>
        </w:rPr>
        <w:t xml:space="preserve">he UN Special Rapporteur on Torture, , was denied access </w:t>
      </w:r>
      <w:r w:rsidRPr="002030EF">
        <w:rPr>
          <w:lang w:val="en-GB"/>
        </w:rPr>
        <w:t xml:space="preserve">during his visit to Tunisia in June 2014 </w:t>
      </w:r>
      <w:r w:rsidR="0078040A" w:rsidRPr="002030EF">
        <w:rPr>
          <w:lang w:val="en-GB"/>
        </w:rPr>
        <w:t xml:space="preserve">to the </w:t>
      </w:r>
      <w:r w:rsidRPr="002030EF">
        <w:rPr>
          <w:lang w:val="en-GB"/>
        </w:rPr>
        <w:t>Gorjani detention cent</w:t>
      </w:r>
      <w:r w:rsidR="0078040A" w:rsidRPr="002030EF">
        <w:rPr>
          <w:lang w:val="en-GB"/>
        </w:rPr>
        <w:t>r</w:t>
      </w:r>
      <w:r w:rsidRPr="002030EF">
        <w:rPr>
          <w:lang w:val="en-GB"/>
        </w:rPr>
        <w:t>e</w:t>
      </w:r>
      <w:r w:rsidR="0078040A" w:rsidRPr="002030EF">
        <w:rPr>
          <w:lang w:val="en-GB"/>
        </w:rPr>
        <w:t xml:space="preserve"> unde</w:t>
      </w:r>
      <w:r w:rsidRPr="002030EF">
        <w:rPr>
          <w:lang w:val="en-GB"/>
        </w:rPr>
        <w:t>r the pretext that it is a cent</w:t>
      </w:r>
      <w:r w:rsidR="0078040A" w:rsidRPr="002030EF">
        <w:rPr>
          <w:lang w:val="en-GB"/>
        </w:rPr>
        <w:t>r</w:t>
      </w:r>
      <w:r w:rsidRPr="002030EF">
        <w:rPr>
          <w:lang w:val="en-GB"/>
        </w:rPr>
        <w:t>e for</w:t>
      </w:r>
      <w:r w:rsidR="0078040A" w:rsidRPr="002030EF">
        <w:rPr>
          <w:lang w:val="en-GB"/>
        </w:rPr>
        <w:t xml:space="preserve"> inves</w:t>
      </w:r>
      <w:r w:rsidRPr="002030EF">
        <w:rPr>
          <w:lang w:val="en-GB"/>
        </w:rPr>
        <w:t>tigation and not a custody cent</w:t>
      </w:r>
      <w:r w:rsidR="0078040A" w:rsidRPr="002030EF">
        <w:rPr>
          <w:lang w:val="en-GB"/>
        </w:rPr>
        <w:t>r</w:t>
      </w:r>
      <w:r w:rsidRPr="002030EF">
        <w:rPr>
          <w:lang w:val="en-GB"/>
        </w:rPr>
        <w:t>e</w:t>
      </w:r>
      <w:r w:rsidR="00653545" w:rsidRPr="002030EF">
        <w:rPr>
          <w:lang w:val="en-GB"/>
        </w:rPr>
        <w:t xml:space="preserve">. </w:t>
      </w:r>
      <w:r w:rsidRPr="002030EF">
        <w:rPr>
          <w:lang w:val="en-GB"/>
        </w:rPr>
        <w:t>However, the main specialised national security brigades are housed in this cent</w:t>
      </w:r>
      <w:r w:rsidR="0078040A" w:rsidRPr="002030EF">
        <w:rPr>
          <w:lang w:val="en-GB"/>
        </w:rPr>
        <w:t>r</w:t>
      </w:r>
      <w:r w:rsidRPr="002030EF">
        <w:rPr>
          <w:lang w:val="en-GB"/>
        </w:rPr>
        <w:t>e</w:t>
      </w:r>
      <w:r w:rsidR="0078040A" w:rsidRPr="002030EF">
        <w:rPr>
          <w:lang w:val="en-GB"/>
        </w:rPr>
        <w:t>.</w:t>
      </w:r>
    </w:p>
    <w:p w14:paraId="3465E1C8" w14:textId="77777777" w:rsidR="00F5295F" w:rsidRPr="002030EF" w:rsidRDefault="003E3531" w:rsidP="00A726E2">
      <w:pPr>
        <w:jc w:val="both"/>
        <w:rPr>
          <w:lang w:val="en-GB"/>
        </w:rPr>
      </w:pPr>
      <w:r w:rsidRPr="002030EF">
        <w:rPr>
          <w:lang w:val="en-GB"/>
        </w:rPr>
        <w:t xml:space="preserve">During a preliminary investigation, the accused is in a vulnerable position, alone with investigators without being able to speak with a lawyer or have visits from his family. Indeed, the current provisions of the Code of Criminal Procedure only allow access to a lawyer during investigations by the security forces as part of a </w:t>
      </w:r>
      <w:r w:rsidR="00653545" w:rsidRPr="002030EF">
        <w:rPr>
          <w:lang w:val="en-GB"/>
        </w:rPr>
        <w:t xml:space="preserve">rogatory </w:t>
      </w:r>
      <w:r w:rsidRPr="002030EF">
        <w:rPr>
          <w:lang w:val="en-GB"/>
        </w:rPr>
        <w:t>commission</w:t>
      </w:r>
      <w:r w:rsidRPr="002030EF">
        <w:rPr>
          <w:rStyle w:val="FootnoteReference"/>
          <w:lang w:val="en-GB"/>
        </w:rPr>
        <w:footnoteReference w:id="26"/>
      </w:r>
      <w:r w:rsidRPr="002030EF">
        <w:rPr>
          <w:lang w:val="en-GB"/>
        </w:rPr>
        <w:t xml:space="preserve"> ordered by the judge handling the case.</w:t>
      </w:r>
    </w:p>
    <w:p w14:paraId="4393896D" w14:textId="77777777" w:rsidR="003E3531" w:rsidRPr="002030EF" w:rsidRDefault="0078040A" w:rsidP="00A726E2">
      <w:pPr>
        <w:jc w:val="both"/>
        <w:rPr>
          <w:lang w:val="en-GB"/>
        </w:rPr>
      </w:pPr>
      <w:r w:rsidRPr="002030EF">
        <w:rPr>
          <w:lang w:val="en-GB"/>
        </w:rPr>
        <w:t>The recent reform of the police custody</w:t>
      </w:r>
      <w:r w:rsidR="00FD7221">
        <w:rPr>
          <w:lang w:val="en-GB"/>
        </w:rPr>
        <w:t xml:space="preserve"> </w:t>
      </w:r>
      <w:r w:rsidR="000E39C7">
        <w:rPr>
          <w:lang w:val="en-GB"/>
        </w:rPr>
        <w:t>system</w:t>
      </w:r>
      <w:r w:rsidRPr="002030EF">
        <w:rPr>
          <w:lang w:val="en-GB"/>
        </w:rPr>
        <w:t>, whi</w:t>
      </w:r>
      <w:r w:rsidR="003E3531" w:rsidRPr="002030EF">
        <w:rPr>
          <w:lang w:val="en-GB"/>
        </w:rPr>
        <w:t>ch will come into force on</w:t>
      </w:r>
      <w:r w:rsidRPr="002030EF">
        <w:rPr>
          <w:lang w:val="en-GB"/>
        </w:rPr>
        <w:t xml:space="preserve"> June </w:t>
      </w:r>
      <w:r w:rsidR="003E3531" w:rsidRPr="002030EF">
        <w:rPr>
          <w:lang w:val="en-GB"/>
        </w:rPr>
        <w:t xml:space="preserve">1, </w:t>
      </w:r>
      <w:r w:rsidRPr="002030EF">
        <w:rPr>
          <w:lang w:val="en-GB"/>
        </w:rPr>
        <w:t>2016, h</w:t>
      </w:r>
      <w:r w:rsidR="003E3531" w:rsidRPr="002030EF">
        <w:rPr>
          <w:lang w:val="en-GB"/>
        </w:rPr>
        <w:t>owever, will allow access to a</w:t>
      </w:r>
      <w:r w:rsidRPr="002030EF">
        <w:rPr>
          <w:lang w:val="en-GB"/>
        </w:rPr>
        <w:t xml:space="preserve"> lawyer with an active role during police custody. </w:t>
      </w:r>
      <w:r w:rsidR="003E3531" w:rsidRPr="002030EF">
        <w:rPr>
          <w:lang w:val="en-GB"/>
        </w:rPr>
        <w:t xml:space="preserve">This reform </w:t>
      </w:r>
      <w:r w:rsidRPr="002030EF">
        <w:rPr>
          <w:lang w:val="en-GB"/>
        </w:rPr>
        <w:t>reduc</w:t>
      </w:r>
      <w:r w:rsidR="003E3531" w:rsidRPr="002030EF">
        <w:rPr>
          <w:lang w:val="en-GB"/>
        </w:rPr>
        <w:t>es</w:t>
      </w:r>
      <w:r w:rsidRPr="002030EF">
        <w:rPr>
          <w:lang w:val="en-GB"/>
        </w:rPr>
        <w:t xml:space="preserve"> the duration of police custody</w:t>
      </w:r>
      <w:r w:rsidR="003E3531" w:rsidRPr="002030EF">
        <w:rPr>
          <w:rStyle w:val="FootnoteReference"/>
          <w:lang w:val="en-GB"/>
        </w:rPr>
        <w:footnoteReference w:id="27"/>
      </w:r>
      <w:r w:rsidRPr="002030EF">
        <w:rPr>
          <w:lang w:val="en-GB"/>
        </w:rPr>
        <w:t xml:space="preserve">, </w:t>
      </w:r>
      <w:r w:rsidR="003E3531" w:rsidRPr="002030EF">
        <w:rPr>
          <w:lang w:val="en-GB"/>
        </w:rPr>
        <w:t xml:space="preserve">and </w:t>
      </w:r>
      <w:r w:rsidRPr="002030EF">
        <w:rPr>
          <w:lang w:val="en-GB"/>
        </w:rPr>
        <w:t xml:space="preserve">although it is </w:t>
      </w:r>
      <w:r w:rsidR="003E3531" w:rsidRPr="002030EF">
        <w:rPr>
          <w:lang w:val="en-GB"/>
        </w:rPr>
        <w:t xml:space="preserve">still outside of </w:t>
      </w:r>
      <w:r w:rsidRPr="002030EF">
        <w:rPr>
          <w:lang w:val="en-GB"/>
        </w:rPr>
        <w:t>the 48 hours recommended by both the Special Rapporteu</w:t>
      </w:r>
      <w:r w:rsidR="003E3531" w:rsidRPr="002030EF">
        <w:rPr>
          <w:lang w:val="en-GB"/>
        </w:rPr>
        <w:t>r on T</w:t>
      </w:r>
      <w:r w:rsidRPr="002030EF">
        <w:rPr>
          <w:lang w:val="en-GB"/>
        </w:rPr>
        <w:t xml:space="preserve">orture, Juan E. Méndez, </w:t>
      </w:r>
      <w:r w:rsidR="003E3531" w:rsidRPr="002030EF">
        <w:rPr>
          <w:lang w:val="en-GB"/>
        </w:rPr>
        <w:t xml:space="preserve">and </w:t>
      </w:r>
      <w:r w:rsidRPr="002030EF">
        <w:rPr>
          <w:lang w:val="en-GB"/>
        </w:rPr>
        <w:t>the Committee against Torture</w:t>
      </w:r>
      <w:r w:rsidR="00F5295F" w:rsidRPr="002030EF">
        <w:rPr>
          <w:rStyle w:val="FootnoteReference"/>
          <w:lang w:val="en-GB"/>
        </w:rPr>
        <w:footnoteReference w:id="28"/>
      </w:r>
      <w:r w:rsidRPr="002030EF">
        <w:rPr>
          <w:lang w:val="en-GB"/>
        </w:rPr>
        <w:t xml:space="preserve">, </w:t>
      </w:r>
      <w:r w:rsidR="003E3531" w:rsidRPr="002030EF">
        <w:rPr>
          <w:lang w:val="en-GB"/>
        </w:rPr>
        <w:t xml:space="preserve">it </w:t>
      </w:r>
      <w:r w:rsidRPr="002030EF">
        <w:rPr>
          <w:lang w:val="en-GB"/>
        </w:rPr>
        <w:t xml:space="preserve">is a step forward in expectation of further reforms in line with international standards. It is also hoped that this reform can ensure the right to a medical examination if the suspect wishes, a right often flouted </w:t>
      </w:r>
      <w:r w:rsidR="00F5295F" w:rsidRPr="002030EF">
        <w:rPr>
          <w:lang w:val="en-GB"/>
        </w:rPr>
        <w:t>although Article 13 bis of the CC</w:t>
      </w:r>
      <w:r w:rsidRPr="002030EF">
        <w:rPr>
          <w:lang w:val="en-GB"/>
        </w:rPr>
        <w:t xml:space="preserve">P </w:t>
      </w:r>
      <w:r w:rsidR="00F5295F" w:rsidRPr="002030EF">
        <w:rPr>
          <w:lang w:val="en-GB"/>
        </w:rPr>
        <w:t>mentions it as a</w:t>
      </w:r>
      <w:r w:rsidRPr="002030EF">
        <w:rPr>
          <w:lang w:val="en-GB"/>
        </w:rPr>
        <w:t xml:space="preserve"> right</w:t>
      </w:r>
      <w:r w:rsidR="00F5295F" w:rsidRPr="002030EF">
        <w:rPr>
          <w:lang w:val="en-GB"/>
        </w:rPr>
        <w:t xml:space="preserve"> during custody</w:t>
      </w:r>
      <w:r w:rsidRPr="002030EF">
        <w:rPr>
          <w:lang w:val="en-GB"/>
        </w:rPr>
        <w:t>.</w:t>
      </w:r>
    </w:p>
    <w:p w14:paraId="0E0BF74A" w14:textId="77777777" w:rsidR="003E3531" w:rsidRPr="002030EF" w:rsidRDefault="0078040A" w:rsidP="00A726E2">
      <w:pPr>
        <w:jc w:val="both"/>
        <w:rPr>
          <w:lang w:val="en-GB"/>
        </w:rPr>
      </w:pPr>
      <w:r w:rsidRPr="002030EF">
        <w:rPr>
          <w:lang w:val="en-GB"/>
        </w:rPr>
        <w:t>The implementation of this reform requires the i</w:t>
      </w:r>
      <w:r w:rsidR="00315F21">
        <w:rPr>
          <w:lang w:val="en-GB"/>
        </w:rPr>
        <w:t xml:space="preserve">nvolvement of all stakeholders, including </w:t>
      </w:r>
      <w:r w:rsidRPr="002030EF">
        <w:rPr>
          <w:lang w:val="en-GB"/>
        </w:rPr>
        <w:t>lawy</w:t>
      </w:r>
      <w:r w:rsidR="00315F21">
        <w:rPr>
          <w:lang w:val="en-GB"/>
        </w:rPr>
        <w:t>ers, police, prosecutors and others.</w:t>
      </w:r>
      <w:r w:rsidRPr="002030EF">
        <w:rPr>
          <w:lang w:val="en-GB"/>
        </w:rPr>
        <w:t xml:space="preserve"> It is essential that there is coordination and joint reflection on the practical implementation of this reform even before its entry into force on June </w:t>
      </w:r>
      <w:r w:rsidR="00F5295F" w:rsidRPr="002030EF">
        <w:rPr>
          <w:lang w:val="en-GB"/>
        </w:rPr>
        <w:t xml:space="preserve">1, </w:t>
      </w:r>
      <w:r w:rsidRPr="002030EF">
        <w:rPr>
          <w:lang w:val="en-GB"/>
        </w:rPr>
        <w:t>2016.</w:t>
      </w:r>
    </w:p>
    <w:p w14:paraId="7C1A7971" w14:textId="77777777" w:rsidR="00F5295F" w:rsidRPr="002030EF" w:rsidRDefault="00F5295F" w:rsidP="00F5295F">
      <w:pPr>
        <w:jc w:val="both"/>
        <w:rPr>
          <w:lang w:val="en-GB"/>
        </w:rPr>
      </w:pPr>
      <w:r w:rsidRPr="002030EF">
        <w:rPr>
          <w:lang w:val="en-GB"/>
        </w:rPr>
        <w:lastRenderedPageBreak/>
        <w:t xml:space="preserve">Local and international observers are strongly advocating for the future National Forum for the Prevention of Torture, </w:t>
      </w:r>
      <w:r w:rsidR="00315F21">
        <w:rPr>
          <w:lang w:val="en-GB"/>
        </w:rPr>
        <w:t xml:space="preserve">and for it to be given powers </w:t>
      </w:r>
      <w:r w:rsidRPr="002030EF">
        <w:rPr>
          <w:lang w:val="en-GB"/>
        </w:rPr>
        <w:t>to inspect places for the deprivation of liberty and to establish the necessary recommendations in the fight against torture and ill-treatment.</w:t>
      </w:r>
    </w:p>
    <w:p w14:paraId="1EB1E0A9" w14:textId="77777777" w:rsidR="00F5295F" w:rsidRPr="002030EF" w:rsidRDefault="00F5295F" w:rsidP="00F5295F">
      <w:pPr>
        <w:jc w:val="both"/>
        <w:rPr>
          <w:lang w:val="en-GB"/>
        </w:rPr>
      </w:pPr>
      <w:r w:rsidRPr="002030EF">
        <w:rPr>
          <w:lang w:val="en-GB"/>
        </w:rPr>
        <w:t>Indeed, since the ratification by Tunisia in July 2011 of the Optional Protocol to the Convention against Torture</w:t>
      </w:r>
      <w:r w:rsidR="000D2196" w:rsidRPr="002030EF">
        <w:rPr>
          <w:lang w:val="en-GB"/>
        </w:rPr>
        <w:t xml:space="preserve">, civil society </w:t>
      </w:r>
      <w:r w:rsidRPr="002030EF">
        <w:rPr>
          <w:lang w:val="en-GB"/>
        </w:rPr>
        <w:t>has invested heavily</w:t>
      </w:r>
      <w:r w:rsidR="000D2196" w:rsidRPr="002030EF">
        <w:rPr>
          <w:lang w:val="en-GB"/>
        </w:rPr>
        <w:t>,</w:t>
      </w:r>
      <w:r w:rsidR="00FD7221">
        <w:rPr>
          <w:lang w:val="en-GB"/>
        </w:rPr>
        <w:t xml:space="preserve"> </w:t>
      </w:r>
      <w:r w:rsidR="000D2196" w:rsidRPr="002030EF">
        <w:rPr>
          <w:lang w:val="en-GB"/>
        </w:rPr>
        <w:t xml:space="preserve">thanks to the collaborative approach of the authorities, </w:t>
      </w:r>
      <w:r w:rsidRPr="002030EF">
        <w:rPr>
          <w:lang w:val="en-GB"/>
        </w:rPr>
        <w:t xml:space="preserve">in the establishment of a legal framework for this mechanism in line with the </w:t>
      </w:r>
      <w:r w:rsidR="000D2196" w:rsidRPr="002030EF">
        <w:rPr>
          <w:lang w:val="en-GB"/>
        </w:rPr>
        <w:t>OPCAT guidelines</w:t>
      </w:r>
      <w:r w:rsidRPr="002030EF">
        <w:rPr>
          <w:lang w:val="en-GB"/>
        </w:rPr>
        <w:t>.</w:t>
      </w:r>
    </w:p>
    <w:p w14:paraId="29046992" w14:textId="77777777" w:rsidR="000D2196" w:rsidRPr="002030EF" w:rsidRDefault="0078040A" w:rsidP="00583A83">
      <w:pPr>
        <w:jc w:val="both"/>
        <w:rPr>
          <w:lang w:val="en-GB"/>
        </w:rPr>
      </w:pPr>
      <w:r w:rsidRPr="002030EF">
        <w:rPr>
          <w:lang w:val="en-GB"/>
        </w:rPr>
        <w:t>Following a lengthy consulta</w:t>
      </w:r>
      <w:r w:rsidR="000D2196" w:rsidRPr="002030EF">
        <w:rPr>
          <w:lang w:val="en-GB"/>
        </w:rPr>
        <w:t>tion process, organic law no.</w:t>
      </w:r>
      <w:r w:rsidRPr="002030EF">
        <w:rPr>
          <w:lang w:val="en-GB"/>
        </w:rPr>
        <w:t xml:space="preserve"> 2013-43 </w:t>
      </w:r>
      <w:r w:rsidR="000D2196" w:rsidRPr="002030EF">
        <w:rPr>
          <w:lang w:val="en-GB"/>
        </w:rPr>
        <w:t xml:space="preserve">was adopted on October 23, 2013, </w:t>
      </w:r>
      <w:r w:rsidRPr="002030EF">
        <w:rPr>
          <w:lang w:val="en-GB"/>
        </w:rPr>
        <w:t xml:space="preserve">on the National Authority for the Prevention of Torture. This legal framework is satisfactory overall apart from a few inaccuracies (which may be </w:t>
      </w:r>
      <w:r w:rsidR="000D2196" w:rsidRPr="002030EF">
        <w:rPr>
          <w:lang w:val="en-GB"/>
        </w:rPr>
        <w:t xml:space="preserve">overcome in </w:t>
      </w:r>
      <w:r w:rsidRPr="002030EF">
        <w:rPr>
          <w:lang w:val="en-GB"/>
        </w:rPr>
        <w:t>practice or through decrees</w:t>
      </w:r>
      <w:r w:rsidR="000D2196" w:rsidRPr="002030EF">
        <w:rPr>
          <w:lang w:val="en-GB"/>
        </w:rPr>
        <w:t xml:space="preserve"> for its application) and</w:t>
      </w:r>
      <w:r w:rsidRPr="002030EF">
        <w:rPr>
          <w:lang w:val="en-GB"/>
        </w:rPr>
        <w:t xml:space="preserve"> risk</w:t>
      </w:r>
      <w:r w:rsidR="000D2196" w:rsidRPr="002030EF">
        <w:rPr>
          <w:lang w:val="en-GB"/>
        </w:rPr>
        <w:t>s</w:t>
      </w:r>
      <w:r w:rsidRPr="002030EF">
        <w:rPr>
          <w:lang w:val="en-GB"/>
        </w:rPr>
        <w:t xml:space="preserve"> of barriers to visits if the provisions of Article 13</w:t>
      </w:r>
      <w:r w:rsidR="000D2196" w:rsidRPr="002030EF">
        <w:rPr>
          <w:rStyle w:val="FootnoteReference"/>
          <w:lang w:val="en-GB"/>
        </w:rPr>
        <w:footnoteReference w:id="29"/>
      </w:r>
      <w:r w:rsidRPr="002030EF">
        <w:rPr>
          <w:lang w:val="en-GB"/>
        </w:rPr>
        <w:t xml:space="preserve"> of the Organic Law are found </w:t>
      </w:r>
      <w:r w:rsidR="000D2196" w:rsidRPr="002030EF">
        <w:rPr>
          <w:lang w:val="en-GB"/>
        </w:rPr>
        <w:t xml:space="preserve">to have been </w:t>
      </w:r>
      <w:r w:rsidRPr="002030EF">
        <w:rPr>
          <w:lang w:val="en-GB"/>
        </w:rPr>
        <w:t>applied inappropriately.</w:t>
      </w:r>
    </w:p>
    <w:p w14:paraId="2952C608" w14:textId="77777777" w:rsidR="000D2196" w:rsidRPr="002030EF" w:rsidRDefault="000D2196" w:rsidP="000D2196">
      <w:pPr>
        <w:jc w:val="both"/>
        <w:rPr>
          <w:lang w:val="en-GB"/>
        </w:rPr>
      </w:pPr>
      <w:r w:rsidRPr="002030EF">
        <w:rPr>
          <w:lang w:val="en-GB"/>
        </w:rPr>
        <w:t>This body has not been put into place so far, and the authorities have been called upon to speed up the process and give it all the facilities and resources needed for its proper functioning.</w:t>
      </w:r>
    </w:p>
    <w:p w14:paraId="6783D907" w14:textId="77777777" w:rsidR="000D2196" w:rsidRPr="002030EF" w:rsidRDefault="000D2196" w:rsidP="00583A83">
      <w:pPr>
        <w:jc w:val="both"/>
        <w:rPr>
          <w:lang w:val="en-GB"/>
        </w:rPr>
      </w:pPr>
      <w:r w:rsidRPr="002030EF">
        <w:rPr>
          <w:lang w:val="en-GB"/>
        </w:rPr>
        <w:t xml:space="preserve">Also, the authorities must not consider that this body replaces civil society, which must continue to have access to places of detention and </w:t>
      </w:r>
      <w:r w:rsidR="00315F21" w:rsidRPr="002030EF">
        <w:rPr>
          <w:lang w:val="en-GB"/>
        </w:rPr>
        <w:t xml:space="preserve">fully </w:t>
      </w:r>
      <w:r w:rsidRPr="002030EF">
        <w:rPr>
          <w:lang w:val="en-GB"/>
        </w:rPr>
        <w:t>play its monitoring role. Indeed, an agreement was concluded in December 2012 with the Ministry of Justice allowing some associations and NGOs to conduct prison visits until the adoption of the Organic Law on the National Authority for the Prevention of Torture.</w:t>
      </w:r>
    </w:p>
    <w:p w14:paraId="4829BD41" w14:textId="77777777" w:rsidR="000D2196" w:rsidRPr="002030EF" w:rsidRDefault="00315F21" w:rsidP="00583A83">
      <w:pPr>
        <w:jc w:val="both"/>
        <w:rPr>
          <w:lang w:val="en-GB"/>
        </w:rPr>
      </w:pPr>
      <w:r>
        <w:rPr>
          <w:lang w:val="en-GB"/>
        </w:rPr>
        <w:t>This</w:t>
      </w:r>
      <w:r w:rsidR="0078040A" w:rsidRPr="002030EF">
        <w:rPr>
          <w:lang w:val="en-GB"/>
        </w:rPr>
        <w:t xml:space="preserve"> agreement was reached just after the death</w:t>
      </w:r>
      <w:r w:rsidR="000D2196" w:rsidRPr="002030EF">
        <w:rPr>
          <w:lang w:val="en-GB"/>
        </w:rPr>
        <w:t xml:space="preserve"> in</w:t>
      </w:r>
      <w:r w:rsidR="0078040A" w:rsidRPr="002030EF">
        <w:rPr>
          <w:lang w:val="en-GB"/>
        </w:rPr>
        <w:t xml:space="preserve"> Mornaguia prison </w:t>
      </w:r>
      <w:r w:rsidR="000D2196" w:rsidRPr="002030EF">
        <w:rPr>
          <w:lang w:val="en-GB"/>
        </w:rPr>
        <w:t>of Béchir Golli</w:t>
      </w:r>
      <w:r w:rsidR="0078040A" w:rsidRPr="002030EF">
        <w:rPr>
          <w:lang w:val="en-GB"/>
        </w:rPr>
        <w:t xml:space="preserve">, on November </w:t>
      </w:r>
      <w:r w:rsidR="000D2196" w:rsidRPr="002030EF">
        <w:rPr>
          <w:lang w:val="en-GB"/>
        </w:rPr>
        <w:t xml:space="preserve">15, </w:t>
      </w:r>
      <w:r w:rsidR="0078040A" w:rsidRPr="002030EF">
        <w:rPr>
          <w:lang w:val="en-GB"/>
        </w:rPr>
        <w:t xml:space="preserve">2012, and Mohamed Bakhti, </w:t>
      </w:r>
      <w:r w:rsidR="000D2196" w:rsidRPr="002030EF">
        <w:rPr>
          <w:lang w:val="en-GB"/>
        </w:rPr>
        <w:t xml:space="preserve">on </w:t>
      </w:r>
      <w:r w:rsidR="0078040A" w:rsidRPr="002030EF">
        <w:rPr>
          <w:lang w:val="en-GB"/>
        </w:rPr>
        <w:t xml:space="preserve">November </w:t>
      </w:r>
      <w:r w:rsidR="000D2196" w:rsidRPr="002030EF">
        <w:rPr>
          <w:lang w:val="en-GB"/>
        </w:rPr>
        <w:t xml:space="preserve">17, </w:t>
      </w:r>
      <w:r w:rsidR="0078040A" w:rsidRPr="002030EF">
        <w:rPr>
          <w:lang w:val="en-GB"/>
        </w:rPr>
        <w:t xml:space="preserve">2012. The two detainees </w:t>
      </w:r>
      <w:r>
        <w:rPr>
          <w:lang w:val="en-GB"/>
        </w:rPr>
        <w:t xml:space="preserve">had been </w:t>
      </w:r>
      <w:r w:rsidR="0078040A" w:rsidRPr="002030EF">
        <w:rPr>
          <w:lang w:val="en-GB"/>
        </w:rPr>
        <w:t>arrested following attacks against the US Embassy on September 14</w:t>
      </w:r>
      <w:r>
        <w:rPr>
          <w:lang w:val="en-GB"/>
        </w:rPr>
        <w:t>,</w:t>
      </w:r>
      <w:r w:rsidR="0078040A" w:rsidRPr="002030EF">
        <w:rPr>
          <w:lang w:val="en-GB"/>
        </w:rPr>
        <w:t xml:space="preserve"> 2012. </w:t>
      </w:r>
      <w:r w:rsidR="000D2196" w:rsidRPr="002030EF">
        <w:rPr>
          <w:lang w:val="en-GB"/>
        </w:rPr>
        <w:t xml:space="preserve">In order </w:t>
      </w:r>
      <w:r w:rsidR="0078040A" w:rsidRPr="002030EF">
        <w:rPr>
          <w:lang w:val="en-GB"/>
        </w:rPr>
        <w:t xml:space="preserve">to report abuse and to proclaim their innocence, they had begun </w:t>
      </w:r>
      <w:r w:rsidRPr="002030EF">
        <w:rPr>
          <w:lang w:val="en-GB"/>
        </w:rPr>
        <w:t xml:space="preserve">a hunger strike </w:t>
      </w:r>
      <w:r w:rsidR="0078040A" w:rsidRPr="002030EF">
        <w:rPr>
          <w:lang w:val="en-GB"/>
        </w:rPr>
        <w:t>with other inmates that lasted more than 57 days until the announcement of their deaths.</w:t>
      </w:r>
    </w:p>
    <w:p w14:paraId="044E4D0B" w14:textId="77777777" w:rsidR="0078040A" w:rsidRPr="002030EF" w:rsidRDefault="0078040A" w:rsidP="00583A83">
      <w:pPr>
        <w:jc w:val="both"/>
        <w:rPr>
          <w:lang w:val="en-GB"/>
        </w:rPr>
      </w:pPr>
      <w:r w:rsidRPr="002030EF">
        <w:rPr>
          <w:lang w:val="en-GB"/>
        </w:rPr>
        <w:t xml:space="preserve">In December 2014, the </w:t>
      </w:r>
      <w:r w:rsidR="000D2196" w:rsidRPr="002030EF">
        <w:rPr>
          <w:lang w:val="en-GB"/>
        </w:rPr>
        <w:t>Ministry</w:t>
      </w:r>
      <w:r w:rsidRPr="002030EF">
        <w:rPr>
          <w:lang w:val="en-GB"/>
        </w:rPr>
        <w:t xml:space="preserve"> of Justice and the ICRC signed a protocol on </w:t>
      </w:r>
      <w:r w:rsidR="000D2196" w:rsidRPr="002030EF">
        <w:rPr>
          <w:lang w:val="en-GB"/>
        </w:rPr>
        <w:t>the medical treatment of prisoners o</w:t>
      </w:r>
      <w:r w:rsidR="000E54B4" w:rsidRPr="002030EF">
        <w:rPr>
          <w:lang w:val="en-GB"/>
        </w:rPr>
        <w:t xml:space="preserve">n hunger strike. However, the death of </w:t>
      </w:r>
      <w:r w:rsidR="00315F21">
        <w:rPr>
          <w:lang w:val="en-GB"/>
        </w:rPr>
        <w:t xml:space="preserve">these </w:t>
      </w:r>
      <w:r w:rsidR="000E54B4" w:rsidRPr="002030EF">
        <w:rPr>
          <w:lang w:val="en-GB"/>
        </w:rPr>
        <w:t>two detainees</w:t>
      </w:r>
      <w:r w:rsidRPr="002030EF">
        <w:rPr>
          <w:lang w:val="en-GB"/>
        </w:rPr>
        <w:t xml:space="preserve"> an</w:t>
      </w:r>
      <w:r w:rsidR="000E54B4" w:rsidRPr="002030EF">
        <w:rPr>
          <w:lang w:val="en-GB"/>
        </w:rPr>
        <w:t>d many other unfortunate event</w:t>
      </w:r>
      <w:r w:rsidR="00FD7221">
        <w:rPr>
          <w:lang w:val="en-GB"/>
        </w:rPr>
        <w:t xml:space="preserve"> </w:t>
      </w:r>
      <w:r w:rsidR="000E54B4" w:rsidRPr="002030EF">
        <w:rPr>
          <w:lang w:val="en-GB"/>
        </w:rPr>
        <w:t>shave highlighted the</w:t>
      </w:r>
      <w:r w:rsidR="000D2196" w:rsidRPr="002030EF">
        <w:rPr>
          <w:lang w:val="en-GB"/>
        </w:rPr>
        <w:t xml:space="preserve"> need for </w:t>
      </w:r>
      <w:r w:rsidRPr="002030EF">
        <w:rPr>
          <w:lang w:val="en-GB"/>
        </w:rPr>
        <w:t xml:space="preserve">reflection on mechanisms </w:t>
      </w:r>
      <w:r w:rsidR="000D2196" w:rsidRPr="002030EF">
        <w:rPr>
          <w:lang w:val="en-GB"/>
        </w:rPr>
        <w:t xml:space="preserve">allowing </w:t>
      </w:r>
      <w:r w:rsidR="00315F21">
        <w:rPr>
          <w:lang w:val="en-GB"/>
        </w:rPr>
        <w:t>detainees better treatment for</w:t>
      </w:r>
      <w:r w:rsidRPr="002030EF">
        <w:rPr>
          <w:lang w:val="en-GB"/>
        </w:rPr>
        <w:t xml:space="preserve"> their </w:t>
      </w:r>
      <w:r w:rsidR="000D2196" w:rsidRPr="002030EF">
        <w:rPr>
          <w:lang w:val="en-GB"/>
        </w:rPr>
        <w:t>grievances</w:t>
      </w:r>
      <w:r w:rsidRPr="002030EF">
        <w:rPr>
          <w:lang w:val="en-GB"/>
        </w:rPr>
        <w:t>, claims and complaints</w:t>
      </w:r>
      <w:r w:rsidR="000D2196" w:rsidRPr="002030EF">
        <w:rPr>
          <w:lang w:val="en-GB"/>
        </w:rPr>
        <w:t>.</w:t>
      </w:r>
    </w:p>
    <w:p w14:paraId="4AEE5E16" w14:textId="77777777" w:rsidR="008E19BB" w:rsidRPr="002030EF" w:rsidRDefault="008E19BB" w:rsidP="0046022D">
      <w:pPr>
        <w:jc w:val="both"/>
        <w:rPr>
          <w:b/>
          <w:bCs/>
          <w:lang w:val="en-GB"/>
        </w:rPr>
      </w:pPr>
      <w:r w:rsidRPr="002030EF">
        <w:rPr>
          <w:b/>
          <w:bCs/>
          <w:lang w:val="en-GB"/>
        </w:rPr>
        <w:t>c)Tr</w:t>
      </w:r>
      <w:r w:rsidR="00035069" w:rsidRPr="002030EF">
        <w:rPr>
          <w:b/>
          <w:bCs/>
          <w:lang w:val="en-GB"/>
        </w:rPr>
        <w:t xml:space="preserve">eatment of claims and complaints </w:t>
      </w:r>
      <w:r w:rsidR="00913C08">
        <w:rPr>
          <w:b/>
          <w:bCs/>
          <w:lang w:val="en-GB"/>
        </w:rPr>
        <w:t xml:space="preserve">submitted </w:t>
      </w:r>
      <w:r w:rsidR="00035069" w:rsidRPr="002030EF">
        <w:rPr>
          <w:b/>
          <w:bCs/>
          <w:lang w:val="en-GB"/>
        </w:rPr>
        <w:t>by persons deprived of liberty</w:t>
      </w:r>
      <w:r w:rsidRPr="002030EF">
        <w:rPr>
          <w:b/>
          <w:bCs/>
          <w:lang w:val="en-GB"/>
        </w:rPr>
        <w:t> </w:t>
      </w:r>
    </w:p>
    <w:p w14:paraId="359C4996" w14:textId="77777777" w:rsidR="0028210A" w:rsidRPr="002030EF" w:rsidRDefault="0028210A" w:rsidP="0028210A">
      <w:pPr>
        <w:jc w:val="both"/>
        <w:rPr>
          <w:lang w:val="en-GB"/>
        </w:rPr>
      </w:pPr>
      <w:r w:rsidRPr="002030EF">
        <w:rPr>
          <w:lang w:val="en-GB"/>
        </w:rPr>
        <w:t>In theory, there are several ways that allow a person deprived of liberty to file claims and complaints. However, generally the processin</w:t>
      </w:r>
      <w:r w:rsidR="00315F21">
        <w:rPr>
          <w:lang w:val="en-GB"/>
        </w:rPr>
        <w:t>g of complaints suffers from a</w:t>
      </w:r>
      <w:r w:rsidRPr="002030EF">
        <w:rPr>
          <w:lang w:val="en-GB"/>
        </w:rPr>
        <w:t xml:space="preserve"> lack of efficiency and transparency.</w:t>
      </w:r>
    </w:p>
    <w:p w14:paraId="47BFBFEE" w14:textId="77777777" w:rsidR="0028210A" w:rsidRPr="002030EF" w:rsidRDefault="0028210A" w:rsidP="0028210A">
      <w:pPr>
        <w:jc w:val="both"/>
        <w:rPr>
          <w:lang w:val="en-GB"/>
        </w:rPr>
      </w:pPr>
      <w:r w:rsidRPr="002030EF">
        <w:rPr>
          <w:lang w:val="en-GB"/>
        </w:rPr>
        <w:t xml:space="preserve">Thus, a detainee can theoretically apply to the </w:t>
      </w:r>
      <w:r w:rsidR="00B90F9E" w:rsidRPr="002030EF">
        <w:rPr>
          <w:lang w:val="en-GB"/>
        </w:rPr>
        <w:t xml:space="preserve">sentence enforcement </w:t>
      </w:r>
      <w:r w:rsidRPr="002030EF">
        <w:rPr>
          <w:lang w:val="en-GB"/>
        </w:rPr>
        <w:t xml:space="preserve">judge to evoke grievances or ill-treatment, but the fields of intervention and powers of this institution are limited, as created by </w:t>
      </w:r>
      <w:r w:rsidRPr="002030EF">
        <w:rPr>
          <w:lang w:val="en-GB"/>
        </w:rPr>
        <w:lastRenderedPageBreak/>
        <w:t>Law No. 2000-77 of July 23</w:t>
      </w:r>
      <w:r w:rsidR="00315F21">
        <w:rPr>
          <w:lang w:val="en-GB"/>
        </w:rPr>
        <w:t>, 2000, and</w:t>
      </w:r>
      <w:r w:rsidRPr="002030EF">
        <w:rPr>
          <w:lang w:val="en-GB"/>
        </w:rPr>
        <w:t xml:space="preserve"> amended by law No. 2002-92 of October 22, 2002 to strengthen the powers of the </w:t>
      </w:r>
      <w:r w:rsidR="00B90F9E" w:rsidRPr="002030EF">
        <w:rPr>
          <w:lang w:val="en-GB"/>
        </w:rPr>
        <w:t xml:space="preserve">sentence enforcement </w:t>
      </w:r>
      <w:r w:rsidRPr="002030EF">
        <w:rPr>
          <w:lang w:val="en-GB"/>
        </w:rPr>
        <w:t>judge.</w:t>
      </w:r>
    </w:p>
    <w:p w14:paraId="2232EF65" w14:textId="77777777" w:rsidR="0028210A" w:rsidRPr="002030EF" w:rsidRDefault="00EA3907" w:rsidP="0046022D">
      <w:pPr>
        <w:jc w:val="both"/>
        <w:rPr>
          <w:lang w:val="en-GB"/>
        </w:rPr>
      </w:pPr>
      <w:r w:rsidRPr="002030EF">
        <w:rPr>
          <w:lang w:val="en-GB"/>
        </w:rPr>
        <w:t xml:space="preserve">The </w:t>
      </w:r>
      <w:r w:rsidR="00B90F9E" w:rsidRPr="002030EF">
        <w:rPr>
          <w:lang w:val="en-GB"/>
        </w:rPr>
        <w:t xml:space="preserve">sentence enforcement </w:t>
      </w:r>
      <w:r w:rsidRPr="002030EF">
        <w:rPr>
          <w:lang w:val="en-GB"/>
        </w:rPr>
        <w:t>judge has the right to visit the prison at least once</w:t>
      </w:r>
      <w:r w:rsidR="0028210A" w:rsidRPr="002030EF">
        <w:rPr>
          <w:lang w:val="en-GB"/>
        </w:rPr>
        <w:t xml:space="preserve"> every two months (Art. 342-3 C</w:t>
      </w:r>
      <w:r w:rsidRPr="002030EF">
        <w:rPr>
          <w:lang w:val="en-GB"/>
        </w:rPr>
        <w:t>C</w:t>
      </w:r>
      <w:r w:rsidR="0028210A" w:rsidRPr="002030EF">
        <w:rPr>
          <w:lang w:val="en-GB"/>
        </w:rPr>
        <w:t>P</w:t>
      </w:r>
      <w:r w:rsidRPr="002030EF">
        <w:rPr>
          <w:lang w:val="en-GB"/>
        </w:rPr>
        <w:t xml:space="preserve">) and to interview detainees subject to a conviction (Art. 17-7 of law No. 2001-52 </w:t>
      </w:r>
      <w:r w:rsidR="002030EF" w:rsidRPr="002030EF">
        <w:rPr>
          <w:lang w:val="en-GB"/>
        </w:rPr>
        <w:t>of May</w:t>
      </w:r>
      <w:r w:rsidR="0028210A" w:rsidRPr="002030EF">
        <w:rPr>
          <w:lang w:val="en-GB"/>
        </w:rPr>
        <w:t>14, 2001 on the organisation of prisons). He</w:t>
      </w:r>
      <w:r w:rsidRPr="002030EF">
        <w:rPr>
          <w:lang w:val="en-GB"/>
        </w:rPr>
        <w:t xml:space="preserve"> is inform</w:t>
      </w:r>
      <w:r w:rsidR="0028210A" w:rsidRPr="002030EF">
        <w:rPr>
          <w:lang w:val="en-GB"/>
        </w:rPr>
        <w:t>ed by the prison doctor of “</w:t>
      </w:r>
      <w:r w:rsidR="0028210A" w:rsidRPr="002030EF">
        <w:rPr>
          <w:i/>
          <w:lang w:val="en-GB"/>
        </w:rPr>
        <w:t>serious cases</w:t>
      </w:r>
      <w:r w:rsidR="0028210A" w:rsidRPr="002030EF">
        <w:rPr>
          <w:lang w:val="en-GB"/>
        </w:rPr>
        <w:t>”</w:t>
      </w:r>
      <w:r w:rsidRPr="002030EF">
        <w:rPr>
          <w:lang w:val="en-GB"/>
        </w:rPr>
        <w:t xml:space="preserve">, receives an annual report </w:t>
      </w:r>
      <w:r w:rsidR="0028210A" w:rsidRPr="002030EF">
        <w:rPr>
          <w:lang w:val="en-GB"/>
        </w:rPr>
        <w:t xml:space="preserve">written </w:t>
      </w:r>
      <w:r w:rsidRPr="002030EF">
        <w:rPr>
          <w:lang w:val="en-GB"/>
        </w:rPr>
        <w:t>by the prison administration on social activity and</w:t>
      </w:r>
      <w:r w:rsidR="00C55E07" w:rsidRPr="002030EF">
        <w:rPr>
          <w:lang w:val="en-GB"/>
        </w:rPr>
        <w:t xml:space="preserve"> he also</w:t>
      </w:r>
      <w:r w:rsidR="00FD7221">
        <w:rPr>
          <w:lang w:val="en-GB"/>
        </w:rPr>
        <w:t xml:space="preserve"> </w:t>
      </w:r>
      <w:r w:rsidR="0028210A" w:rsidRPr="002030EF">
        <w:rPr>
          <w:lang w:val="en-GB"/>
        </w:rPr>
        <w:t xml:space="preserve">writes </w:t>
      </w:r>
      <w:r w:rsidRPr="002030EF">
        <w:rPr>
          <w:lang w:val="en-GB"/>
        </w:rPr>
        <w:t>an annual report to the Mi</w:t>
      </w:r>
      <w:r w:rsidR="0028210A" w:rsidRPr="002030EF">
        <w:rPr>
          <w:lang w:val="en-GB"/>
        </w:rPr>
        <w:t>nistry of Justice (Art. 342-4 C</w:t>
      </w:r>
      <w:r w:rsidRPr="002030EF">
        <w:rPr>
          <w:lang w:val="en-GB"/>
        </w:rPr>
        <w:t>C</w:t>
      </w:r>
      <w:r w:rsidR="0028210A" w:rsidRPr="002030EF">
        <w:rPr>
          <w:lang w:val="en-GB"/>
        </w:rPr>
        <w:t>P</w:t>
      </w:r>
      <w:r w:rsidRPr="002030EF">
        <w:rPr>
          <w:lang w:val="en-GB"/>
        </w:rPr>
        <w:t>).</w:t>
      </w:r>
    </w:p>
    <w:p w14:paraId="1716B8AE" w14:textId="77777777" w:rsidR="00EA3907" w:rsidRPr="002030EF" w:rsidRDefault="00315F21" w:rsidP="0046022D">
      <w:pPr>
        <w:jc w:val="both"/>
        <w:rPr>
          <w:lang w:val="en-GB"/>
        </w:rPr>
      </w:pPr>
      <w:r>
        <w:rPr>
          <w:lang w:val="en-GB"/>
        </w:rPr>
        <w:t>However,</w:t>
      </w:r>
      <w:r w:rsidR="00EA3907" w:rsidRPr="002030EF">
        <w:rPr>
          <w:lang w:val="en-GB"/>
        </w:rPr>
        <w:t xml:space="preserve"> despite these positive factors, the </w:t>
      </w:r>
      <w:r w:rsidR="00B90F9E" w:rsidRPr="002030EF">
        <w:rPr>
          <w:lang w:val="en-GB"/>
        </w:rPr>
        <w:t xml:space="preserve">sentence enforcement judge </w:t>
      </w:r>
      <w:r w:rsidR="00EA3907" w:rsidRPr="002030EF">
        <w:rPr>
          <w:lang w:val="en-GB"/>
        </w:rPr>
        <w:t xml:space="preserve">is not dedicated full time to this function due to overwork and for the same reasons mentioned </w:t>
      </w:r>
      <w:r w:rsidR="005E5165">
        <w:rPr>
          <w:lang w:val="en-GB"/>
        </w:rPr>
        <w:t xml:space="preserve">above in the case of prison </w:t>
      </w:r>
      <w:r w:rsidR="00EA3907" w:rsidRPr="002030EF">
        <w:rPr>
          <w:lang w:val="en-GB"/>
        </w:rPr>
        <w:t xml:space="preserve">doctors. </w:t>
      </w:r>
      <w:r w:rsidR="00B90F9E" w:rsidRPr="002030EF">
        <w:rPr>
          <w:lang w:val="en-GB"/>
        </w:rPr>
        <w:t xml:space="preserve">His </w:t>
      </w:r>
      <w:r w:rsidR="00EA3907" w:rsidRPr="002030EF">
        <w:rPr>
          <w:lang w:val="en-GB"/>
        </w:rPr>
        <w:t xml:space="preserve">role is </w:t>
      </w:r>
      <w:r w:rsidR="00B90F9E" w:rsidRPr="002030EF">
        <w:rPr>
          <w:lang w:val="en-GB"/>
        </w:rPr>
        <w:t>limited to its</w:t>
      </w:r>
      <w:r w:rsidR="00EA3907" w:rsidRPr="002030EF">
        <w:rPr>
          <w:lang w:val="en-GB"/>
        </w:rPr>
        <w:t xml:space="preserve"> primary </w:t>
      </w:r>
      <w:r w:rsidR="00B90F9E" w:rsidRPr="002030EF">
        <w:rPr>
          <w:lang w:val="en-GB"/>
        </w:rPr>
        <w:t xml:space="preserve">strictly judicial </w:t>
      </w:r>
      <w:r w:rsidR="00EA3907" w:rsidRPr="002030EF">
        <w:rPr>
          <w:lang w:val="en-GB"/>
        </w:rPr>
        <w:t>mission, of deciding on parole or discharge.</w:t>
      </w:r>
    </w:p>
    <w:p w14:paraId="5DB7AD85" w14:textId="77777777" w:rsidR="00B90F9E" w:rsidRPr="002030EF" w:rsidRDefault="00B90F9E" w:rsidP="00B90F9E">
      <w:pPr>
        <w:jc w:val="both"/>
        <w:rPr>
          <w:lang w:val="en-GB"/>
        </w:rPr>
      </w:pPr>
      <w:r w:rsidRPr="002030EF">
        <w:rPr>
          <w:lang w:val="en-GB"/>
        </w:rPr>
        <w:t xml:space="preserve">In theory, everyone has the right to administrative recourse by challenging an act or a decision adversely affecting him. Thus, a prisoner or a person </w:t>
      </w:r>
      <w:r w:rsidR="006D7A10">
        <w:rPr>
          <w:lang w:val="en-GB"/>
        </w:rPr>
        <w:t xml:space="preserve">held in </w:t>
      </w:r>
      <w:r w:rsidRPr="002030EF">
        <w:rPr>
          <w:lang w:val="en-GB"/>
        </w:rPr>
        <w:t xml:space="preserve">custody may complain to the administrative departments concerned, </w:t>
      </w:r>
      <w:r w:rsidR="006D7A10">
        <w:rPr>
          <w:lang w:val="en-GB"/>
        </w:rPr>
        <w:t xml:space="preserve">including </w:t>
      </w:r>
      <w:r w:rsidRPr="002030EF">
        <w:rPr>
          <w:lang w:val="en-GB"/>
        </w:rPr>
        <w:t>the general inspections in the Ministry of the Interior, the General Inspectorate of Prisons or the Directorate of Prisons</w:t>
      </w:r>
      <w:r w:rsidRPr="002030EF">
        <w:rPr>
          <w:rStyle w:val="FootnoteReference"/>
          <w:lang w:val="en-GB"/>
        </w:rPr>
        <w:footnoteReference w:id="30"/>
      </w:r>
      <w:r w:rsidRPr="002030EF">
        <w:rPr>
          <w:lang w:val="en-GB"/>
        </w:rPr>
        <w:t>.</w:t>
      </w:r>
    </w:p>
    <w:p w14:paraId="6A88BE00" w14:textId="77777777" w:rsidR="00B90F9E" w:rsidRPr="002030EF" w:rsidRDefault="00B90F9E" w:rsidP="00B90F9E">
      <w:pPr>
        <w:jc w:val="both"/>
        <w:rPr>
          <w:lang w:val="en-GB"/>
        </w:rPr>
      </w:pPr>
      <w:r w:rsidRPr="002030EF">
        <w:rPr>
          <w:lang w:val="en-GB"/>
        </w:rPr>
        <w:t xml:space="preserve">However, the absence of a legislative framework concerning the status of refugees and asylum seekers is notable. It is the High Commissioner for Refugees (UNHCR), which handles cases of refugees and asylum seekers. Measures for the </w:t>
      </w:r>
      <w:r w:rsidR="006D7A10">
        <w:rPr>
          <w:lang w:val="en-GB"/>
        </w:rPr>
        <w:t>d</w:t>
      </w:r>
      <w:r w:rsidRPr="002030EF">
        <w:rPr>
          <w:lang w:val="en-GB"/>
        </w:rPr>
        <w:t>etention of foreigners in an irregular situation also require the development of specific legislation.</w:t>
      </w:r>
    </w:p>
    <w:p w14:paraId="1AEDFB6A" w14:textId="77777777" w:rsidR="00B90F9E" w:rsidRPr="002030EF" w:rsidRDefault="00B90F9E" w:rsidP="00B90F9E">
      <w:pPr>
        <w:jc w:val="both"/>
        <w:rPr>
          <w:lang w:val="en-GB"/>
        </w:rPr>
      </w:pPr>
      <w:r w:rsidRPr="002030EF">
        <w:rPr>
          <w:lang w:val="en-GB"/>
        </w:rPr>
        <w:t xml:space="preserve">As for </w:t>
      </w:r>
      <w:r w:rsidR="006D7A10">
        <w:rPr>
          <w:lang w:val="en-GB"/>
        </w:rPr>
        <w:t xml:space="preserve">actions taken by </w:t>
      </w:r>
      <w:r w:rsidRPr="002030EF">
        <w:rPr>
          <w:lang w:val="en-GB"/>
        </w:rPr>
        <w:t>the executive</w:t>
      </w:r>
      <w:r w:rsidR="006D7A10">
        <w:rPr>
          <w:lang w:val="en-GB"/>
        </w:rPr>
        <w:t xml:space="preserve"> branch</w:t>
      </w:r>
      <w:r w:rsidRPr="002030EF">
        <w:rPr>
          <w:lang w:val="en-GB"/>
        </w:rPr>
        <w:t xml:space="preserve">, as part of a terrorism case </w:t>
      </w:r>
      <w:r w:rsidR="006D7A10" w:rsidRPr="002030EF">
        <w:rPr>
          <w:lang w:val="en-GB"/>
        </w:rPr>
        <w:t xml:space="preserve">known as Bir Ali Ben Khalifa </w:t>
      </w:r>
      <w:r w:rsidRPr="002030EF">
        <w:rPr>
          <w:lang w:val="en-GB"/>
        </w:rPr>
        <w:t xml:space="preserve">dating back to February 2012, </w:t>
      </w:r>
      <w:r w:rsidR="006D7A10" w:rsidRPr="002030EF">
        <w:rPr>
          <w:lang w:val="en-GB"/>
        </w:rPr>
        <w:t>the Ministry of Human Rights and Transitional Justice</w:t>
      </w:r>
      <w:r w:rsidR="006D7A10" w:rsidRPr="002030EF">
        <w:rPr>
          <w:rStyle w:val="FootnoteReference"/>
          <w:lang w:val="en-GB"/>
        </w:rPr>
        <w:footnoteReference w:id="31"/>
      </w:r>
      <w:r w:rsidRPr="002030EF">
        <w:rPr>
          <w:lang w:val="en-GB"/>
        </w:rPr>
        <w:t xml:space="preserve">ordered the opening of an </w:t>
      </w:r>
      <w:r w:rsidR="00324A31" w:rsidRPr="002030EF">
        <w:rPr>
          <w:lang w:val="en-GB"/>
        </w:rPr>
        <w:t>investigation to shed light on “</w:t>
      </w:r>
      <w:r w:rsidRPr="002030EF">
        <w:rPr>
          <w:i/>
          <w:lang w:val="en-GB"/>
        </w:rPr>
        <w:t>th</w:t>
      </w:r>
      <w:r w:rsidR="00324A31" w:rsidRPr="002030EF">
        <w:rPr>
          <w:i/>
          <w:lang w:val="en-GB"/>
        </w:rPr>
        <w:t>e strong possibility of acts of torture</w:t>
      </w:r>
      <w:r w:rsidR="00324A31" w:rsidRPr="002030EF">
        <w:rPr>
          <w:lang w:val="en-GB"/>
        </w:rPr>
        <w:t>”</w:t>
      </w:r>
      <w:r w:rsidRPr="002030EF">
        <w:rPr>
          <w:lang w:val="en-GB"/>
        </w:rPr>
        <w:t xml:space="preserve"> in this case. The </w:t>
      </w:r>
      <w:r w:rsidR="00324A31" w:rsidRPr="002030EF">
        <w:rPr>
          <w:lang w:val="en-GB"/>
        </w:rPr>
        <w:t xml:space="preserve">Ministry’s </w:t>
      </w:r>
      <w:r w:rsidRPr="002030EF">
        <w:rPr>
          <w:lang w:val="en-GB"/>
        </w:rPr>
        <w:t xml:space="preserve">investigation commission concluded </w:t>
      </w:r>
      <w:r w:rsidR="00324A31" w:rsidRPr="002030EF">
        <w:rPr>
          <w:lang w:val="en-GB"/>
        </w:rPr>
        <w:t>that there was a “</w:t>
      </w:r>
      <w:r w:rsidRPr="002030EF">
        <w:rPr>
          <w:i/>
          <w:lang w:val="en-GB"/>
        </w:rPr>
        <w:t xml:space="preserve">strong possibility of </w:t>
      </w:r>
      <w:r w:rsidR="00324A31" w:rsidRPr="002030EF">
        <w:rPr>
          <w:i/>
          <w:lang w:val="en-GB"/>
        </w:rPr>
        <w:t xml:space="preserve">the </w:t>
      </w:r>
      <w:r w:rsidRPr="002030EF">
        <w:rPr>
          <w:i/>
          <w:lang w:val="en-GB"/>
        </w:rPr>
        <w:t>use of illegal means and ill-treatment during t</w:t>
      </w:r>
      <w:r w:rsidR="00324A31" w:rsidRPr="002030EF">
        <w:rPr>
          <w:i/>
          <w:lang w:val="en-GB"/>
        </w:rPr>
        <w:t>he investigation</w:t>
      </w:r>
      <w:r w:rsidR="00324A31" w:rsidRPr="002030EF">
        <w:rPr>
          <w:lang w:val="en-GB"/>
        </w:rPr>
        <w:t xml:space="preserve">” in this case. However, </w:t>
      </w:r>
      <w:r w:rsidRPr="002030EF">
        <w:rPr>
          <w:lang w:val="en-GB"/>
        </w:rPr>
        <w:t>this finding was not followed by</w:t>
      </w:r>
      <w:r w:rsidR="00324A31" w:rsidRPr="002030EF">
        <w:rPr>
          <w:lang w:val="en-GB"/>
        </w:rPr>
        <w:t xml:space="preserve"> an</w:t>
      </w:r>
      <w:r w:rsidRPr="002030EF">
        <w:rPr>
          <w:lang w:val="en-GB"/>
        </w:rPr>
        <w:t xml:space="preserve"> announcement of measures </w:t>
      </w:r>
      <w:r w:rsidR="006D7A10">
        <w:rPr>
          <w:lang w:val="en-GB"/>
        </w:rPr>
        <w:t xml:space="preserve">to be taken </w:t>
      </w:r>
      <w:r w:rsidRPr="002030EF">
        <w:rPr>
          <w:lang w:val="en-GB"/>
        </w:rPr>
        <w:t>against the perpetrators.</w:t>
      </w:r>
    </w:p>
    <w:p w14:paraId="36D2DD30" w14:textId="77777777" w:rsidR="00B90F9E" w:rsidRPr="002030EF" w:rsidRDefault="00313637" w:rsidP="001258EF">
      <w:pPr>
        <w:jc w:val="both"/>
        <w:rPr>
          <w:lang w:val="en-GB"/>
        </w:rPr>
      </w:pPr>
      <w:r w:rsidRPr="002030EF">
        <w:rPr>
          <w:lang w:val="en-GB"/>
        </w:rPr>
        <w:t>In 2012 t</w:t>
      </w:r>
      <w:r w:rsidR="00EA3907" w:rsidRPr="002030EF">
        <w:rPr>
          <w:lang w:val="en-GB"/>
        </w:rPr>
        <w:t>he legislature create</w:t>
      </w:r>
      <w:r w:rsidRPr="002030EF">
        <w:rPr>
          <w:lang w:val="en-GB"/>
        </w:rPr>
        <w:t>d</w:t>
      </w:r>
      <w:r w:rsidR="00EA3907" w:rsidRPr="002030EF">
        <w:rPr>
          <w:lang w:val="en-GB"/>
        </w:rPr>
        <w:t xml:space="preserve"> a special commission to investigate the use of excessive force against demonstrators on April 9, 2012. </w:t>
      </w:r>
      <w:r w:rsidRPr="002030EF">
        <w:rPr>
          <w:lang w:val="en-GB"/>
        </w:rPr>
        <w:t xml:space="preserve">However, </w:t>
      </w:r>
      <w:r w:rsidR="00324A31" w:rsidRPr="002030EF">
        <w:rPr>
          <w:lang w:val="en-GB"/>
        </w:rPr>
        <w:t xml:space="preserve">to date </w:t>
      </w:r>
      <w:r w:rsidR="00EA3907" w:rsidRPr="002030EF">
        <w:rPr>
          <w:lang w:val="en-GB"/>
        </w:rPr>
        <w:t>the commission has not submitted its conclusions.</w:t>
      </w:r>
    </w:p>
    <w:p w14:paraId="527C3F72" w14:textId="77777777" w:rsidR="00B90F9E" w:rsidRPr="002030EF" w:rsidRDefault="00EA3907" w:rsidP="001258EF">
      <w:pPr>
        <w:jc w:val="both"/>
        <w:rPr>
          <w:lang w:val="en-GB"/>
        </w:rPr>
      </w:pPr>
      <w:r w:rsidRPr="002030EF">
        <w:rPr>
          <w:lang w:val="en-GB"/>
        </w:rPr>
        <w:t>Other administrative and / or judicial inquiries</w:t>
      </w:r>
      <w:r w:rsidR="00313637" w:rsidRPr="002030EF">
        <w:rPr>
          <w:lang w:val="en-GB"/>
        </w:rPr>
        <w:t xml:space="preserve"> have been</w:t>
      </w:r>
      <w:r w:rsidRPr="002030EF">
        <w:rPr>
          <w:lang w:val="en-GB"/>
        </w:rPr>
        <w:t xml:space="preserve"> opened as a result of violence and excessive use of force against demonstrators in November 2012 in Siliana, but the results of these investigations are slow in coming.</w:t>
      </w:r>
    </w:p>
    <w:p w14:paraId="039ADD6C" w14:textId="77777777" w:rsidR="00313637" w:rsidRPr="002030EF" w:rsidRDefault="006863F3" w:rsidP="00313637">
      <w:pPr>
        <w:jc w:val="both"/>
        <w:rPr>
          <w:lang w:val="en-GB"/>
        </w:rPr>
      </w:pPr>
      <w:r>
        <w:rPr>
          <w:lang w:val="en-GB"/>
        </w:rPr>
        <w:t>T</w:t>
      </w:r>
      <w:r w:rsidR="00D003C7" w:rsidRPr="002030EF">
        <w:rPr>
          <w:lang w:val="en-GB"/>
        </w:rPr>
        <w:t>he absence of an inventory on</w:t>
      </w:r>
      <w:r w:rsidR="00313637" w:rsidRPr="002030EF">
        <w:rPr>
          <w:lang w:val="en-GB"/>
        </w:rPr>
        <w:t xml:space="preserve"> the number and outcome of these </w:t>
      </w:r>
      <w:r w:rsidR="00443E87" w:rsidRPr="002030EF">
        <w:rPr>
          <w:lang w:val="en-GB"/>
        </w:rPr>
        <w:t xml:space="preserve">claims </w:t>
      </w:r>
      <w:r w:rsidR="00313637" w:rsidRPr="002030EF">
        <w:rPr>
          <w:lang w:val="en-GB"/>
        </w:rPr>
        <w:t xml:space="preserve">and specific data </w:t>
      </w:r>
      <w:r w:rsidR="00443E87" w:rsidRPr="002030EF">
        <w:rPr>
          <w:lang w:val="en-GB"/>
        </w:rPr>
        <w:t xml:space="preserve">showing the </w:t>
      </w:r>
      <w:r w:rsidR="00313637" w:rsidRPr="002030EF">
        <w:rPr>
          <w:lang w:val="en-GB"/>
        </w:rPr>
        <w:t xml:space="preserve">causation between </w:t>
      </w:r>
      <w:r w:rsidR="00443E87" w:rsidRPr="002030EF">
        <w:rPr>
          <w:lang w:val="en-GB"/>
        </w:rPr>
        <w:t xml:space="preserve">claims </w:t>
      </w:r>
      <w:r w:rsidR="00313637" w:rsidRPr="002030EF">
        <w:rPr>
          <w:lang w:val="en-GB"/>
        </w:rPr>
        <w:t>and disciplinary measures taken</w:t>
      </w:r>
      <w:r w:rsidR="00443E87" w:rsidRPr="002030EF">
        <w:rPr>
          <w:lang w:val="en-GB"/>
        </w:rPr>
        <w:t xml:space="preserve"> against law enforcement officers </w:t>
      </w:r>
      <w:r w:rsidR="00313637" w:rsidRPr="002030EF">
        <w:rPr>
          <w:lang w:val="en-GB"/>
        </w:rPr>
        <w:t xml:space="preserve">or referral to the judicial authorities, </w:t>
      </w:r>
      <w:r w:rsidR="00443E87" w:rsidRPr="002030EF">
        <w:rPr>
          <w:lang w:val="en-GB"/>
        </w:rPr>
        <w:t xml:space="preserve">can only lead to </w:t>
      </w:r>
      <w:r w:rsidR="00313637" w:rsidRPr="002030EF">
        <w:rPr>
          <w:lang w:val="en-GB"/>
        </w:rPr>
        <w:t xml:space="preserve">doubts and reservations about the effectiveness of </w:t>
      </w:r>
      <w:r w:rsidR="00443E87" w:rsidRPr="002030EF">
        <w:rPr>
          <w:lang w:val="en-GB"/>
        </w:rPr>
        <w:t xml:space="preserve">the </w:t>
      </w:r>
      <w:r>
        <w:rPr>
          <w:lang w:val="en-GB"/>
        </w:rPr>
        <w:t>treatment of complaints by the A</w:t>
      </w:r>
      <w:r w:rsidR="00313637" w:rsidRPr="002030EF">
        <w:rPr>
          <w:lang w:val="en-GB"/>
        </w:rPr>
        <w:t xml:space="preserve">dministration. This lack of data concerns not only the judiciary </w:t>
      </w:r>
      <w:r w:rsidR="00443E87" w:rsidRPr="002030EF">
        <w:rPr>
          <w:lang w:val="en-GB"/>
        </w:rPr>
        <w:t xml:space="preserve">itself </w:t>
      </w:r>
      <w:r w:rsidR="00313637" w:rsidRPr="002030EF">
        <w:rPr>
          <w:lang w:val="en-GB"/>
        </w:rPr>
        <w:t>but also administrative departments, such as the Criminal Affairs Directorate in the Minist</w:t>
      </w:r>
      <w:r w:rsidR="00443E87" w:rsidRPr="002030EF">
        <w:rPr>
          <w:lang w:val="en-GB"/>
        </w:rPr>
        <w:t>ry of Justice or the ordinary and</w:t>
      </w:r>
      <w:r w:rsidR="00313637" w:rsidRPr="002030EF">
        <w:rPr>
          <w:lang w:val="en-GB"/>
        </w:rPr>
        <w:t xml:space="preserve"> military courts.</w:t>
      </w:r>
    </w:p>
    <w:p w14:paraId="672D2603" w14:textId="77777777" w:rsidR="00653545" w:rsidRPr="002030EF" w:rsidRDefault="00CF5729" w:rsidP="00B90F9E">
      <w:pPr>
        <w:jc w:val="both"/>
        <w:rPr>
          <w:lang w:val="en-GB"/>
        </w:rPr>
      </w:pPr>
      <w:r>
        <w:rPr>
          <w:lang w:val="en-GB"/>
        </w:rPr>
        <w:lastRenderedPageBreak/>
        <w:t>Gabriela Knaul</w:t>
      </w:r>
      <w:r w:rsidR="00443E87" w:rsidRPr="002030EF">
        <w:rPr>
          <w:lang w:val="en-GB"/>
        </w:rPr>
        <w:t>, t</w:t>
      </w:r>
      <w:r w:rsidR="00EA3907" w:rsidRPr="002030EF">
        <w:rPr>
          <w:lang w:val="en-GB"/>
        </w:rPr>
        <w:t xml:space="preserve">he UN </w:t>
      </w:r>
      <w:r w:rsidR="00B90F9E" w:rsidRPr="002030EF">
        <w:rPr>
          <w:lang w:val="en-GB"/>
        </w:rPr>
        <w:t xml:space="preserve">Special </w:t>
      </w:r>
      <w:r w:rsidR="00EA3907" w:rsidRPr="002030EF">
        <w:rPr>
          <w:lang w:val="en-GB"/>
        </w:rPr>
        <w:t xml:space="preserve">Rapporteur on the independence of judges and lawyers, stated in </w:t>
      </w:r>
      <w:r w:rsidR="00443E87" w:rsidRPr="002030EF">
        <w:rPr>
          <w:lang w:val="en-GB"/>
        </w:rPr>
        <w:t>the report issued following her</w:t>
      </w:r>
      <w:r w:rsidR="00EA3907" w:rsidRPr="002030EF">
        <w:rPr>
          <w:lang w:val="en-GB"/>
        </w:rPr>
        <w:t xml:space="preserve"> mission in Tunisia, dated November </w:t>
      </w:r>
      <w:r w:rsidR="00443E87" w:rsidRPr="002030EF">
        <w:rPr>
          <w:lang w:val="en-GB"/>
        </w:rPr>
        <w:t xml:space="preserve">27 </w:t>
      </w:r>
      <w:r w:rsidR="00EA3907" w:rsidRPr="002030EF">
        <w:rPr>
          <w:lang w:val="en-GB"/>
        </w:rPr>
        <w:t xml:space="preserve">to December </w:t>
      </w:r>
      <w:r w:rsidR="00443E87" w:rsidRPr="002030EF">
        <w:rPr>
          <w:lang w:val="en-GB"/>
        </w:rPr>
        <w:t>5, 2014,</w:t>
      </w:r>
      <w:r w:rsidR="00D003C7" w:rsidRPr="002030EF">
        <w:rPr>
          <w:lang w:val="en-GB"/>
        </w:rPr>
        <w:t xml:space="preserve"> that</w:t>
      </w:r>
      <w:r w:rsidR="00443E87" w:rsidRPr="002030EF">
        <w:rPr>
          <w:lang w:val="en-GB"/>
        </w:rPr>
        <w:t xml:space="preserve"> “</w:t>
      </w:r>
      <w:r w:rsidR="00D003C7" w:rsidRPr="002030EF">
        <w:rPr>
          <w:i/>
          <w:lang w:val="en-GB"/>
        </w:rPr>
        <w:t>she has been informed</w:t>
      </w:r>
      <w:r w:rsidR="00443E87" w:rsidRPr="002030EF">
        <w:rPr>
          <w:i/>
          <w:lang w:val="en-GB"/>
        </w:rPr>
        <w:t xml:space="preserve"> that </w:t>
      </w:r>
      <w:r w:rsidR="00EA3907" w:rsidRPr="002030EF">
        <w:rPr>
          <w:i/>
          <w:lang w:val="en-GB"/>
        </w:rPr>
        <w:t xml:space="preserve">there was no information technology infrastructure for the automatic assignment </w:t>
      </w:r>
      <w:r w:rsidR="00D003C7" w:rsidRPr="002030EF">
        <w:rPr>
          <w:i/>
          <w:lang w:val="en-GB"/>
        </w:rPr>
        <w:t xml:space="preserve">or </w:t>
      </w:r>
      <w:r w:rsidR="00EA3907" w:rsidRPr="002030EF">
        <w:rPr>
          <w:i/>
          <w:lang w:val="en-GB"/>
        </w:rPr>
        <w:t>management</w:t>
      </w:r>
      <w:r w:rsidR="00D003C7" w:rsidRPr="002030EF">
        <w:rPr>
          <w:i/>
          <w:lang w:val="en-GB"/>
        </w:rPr>
        <w:t xml:space="preserve"> of cases</w:t>
      </w:r>
      <w:r w:rsidR="00EA3907" w:rsidRPr="002030EF">
        <w:rPr>
          <w:i/>
          <w:lang w:val="en-GB"/>
        </w:rPr>
        <w:t>, no database that records the number, type and status of court cases or statist</w:t>
      </w:r>
      <w:r w:rsidR="00D003C7" w:rsidRPr="002030EF">
        <w:rPr>
          <w:i/>
          <w:lang w:val="en-GB"/>
        </w:rPr>
        <w:t xml:space="preserve">ics produced </w:t>
      </w:r>
      <w:r w:rsidR="00EA3907" w:rsidRPr="002030EF">
        <w:rPr>
          <w:i/>
          <w:lang w:val="en-GB"/>
        </w:rPr>
        <w:t>thereof or published</w:t>
      </w:r>
      <w:r w:rsidR="00443E87" w:rsidRPr="002030EF">
        <w:rPr>
          <w:lang w:val="en-GB"/>
        </w:rPr>
        <w:t>”.</w:t>
      </w:r>
      <w:r w:rsidR="00443E87" w:rsidRPr="002030EF">
        <w:rPr>
          <w:rStyle w:val="FootnoteReference"/>
          <w:iCs/>
          <w:lang w:val="en-GB"/>
        </w:rPr>
        <w:footnoteReference w:id="32"/>
      </w:r>
    </w:p>
    <w:p w14:paraId="4A18409E" w14:textId="77777777" w:rsidR="00B90F9E" w:rsidRPr="002030EF" w:rsidRDefault="00653545" w:rsidP="00B90F9E">
      <w:pPr>
        <w:jc w:val="both"/>
        <w:rPr>
          <w:lang w:val="en-GB"/>
        </w:rPr>
      </w:pPr>
      <w:r w:rsidRPr="002030EF">
        <w:rPr>
          <w:lang w:val="en-GB"/>
        </w:rPr>
        <w:t>A</w:t>
      </w:r>
      <w:r w:rsidR="00B90F9E" w:rsidRPr="002030EF">
        <w:rPr>
          <w:lang w:val="en-GB"/>
        </w:rPr>
        <w:t>ccess to data and archiv</w:t>
      </w:r>
      <w:r w:rsidR="00D003C7" w:rsidRPr="002030EF">
        <w:rPr>
          <w:lang w:val="en-GB"/>
        </w:rPr>
        <w:t xml:space="preserve">es is an essential condition for the </w:t>
      </w:r>
      <w:r w:rsidR="00B90F9E" w:rsidRPr="002030EF">
        <w:rPr>
          <w:lang w:val="en-GB"/>
        </w:rPr>
        <w:t xml:space="preserve">good documentation of cases of </w:t>
      </w:r>
      <w:r w:rsidR="00D003C7" w:rsidRPr="002030EF">
        <w:rPr>
          <w:lang w:val="en-GB"/>
        </w:rPr>
        <w:t>human rights violations</w:t>
      </w:r>
      <w:r w:rsidR="00B90F9E" w:rsidRPr="002030EF">
        <w:rPr>
          <w:lang w:val="en-GB"/>
        </w:rPr>
        <w:t xml:space="preserve"> and their treatment. Without cooperation and facilitation </w:t>
      </w:r>
      <w:r w:rsidR="00D003C7" w:rsidRPr="002030EF">
        <w:rPr>
          <w:lang w:val="en-GB"/>
        </w:rPr>
        <w:t>of tasks on the part of</w:t>
      </w:r>
      <w:r w:rsidR="00B90F9E" w:rsidRPr="002030EF">
        <w:rPr>
          <w:lang w:val="en-GB"/>
        </w:rPr>
        <w:t xml:space="preserve"> the authorities, victims of grave </w:t>
      </w:r>
      <w:r w:rsidR="00D003C7" w:rsidRPr="002030EF">
        <w:rPr>
          <w:lang w:val="en-GB"/>
        </w:rPr>
        <w:t xml:space="preserve">human rights </w:t>
      </w:r>
      <w:r w:rsidR="00B90F9E" w:rsidRPr="002030EF">
        <w:rPr>
          <w:lang w:val="en-GB"/>
        </w:rPr>
        <w:t xml:space="preserve">violations, including torture and ill-treatment, </w:t>
      </w:r>
      <w:r w:rsidR="00D003C7" w:rsidRPr="002030EF">
        <w:rPr>
          <w:lang w:val="en-GB"/>
        </w:rPr>
        <w:t xml:space="preserve">will </w:t>
      </w:r>
      <w:r w:rsidR="00B90F9E" w:rsidRPr="002030EF">
        <w:rPr>
          <w:lang w:val="en-GB"/>
        </w:rPr>
        <w:t xml:space="preserve">never </w:t>
      </w:r>
      <w:r w:rsidR="00D003C7" w:rsidRPr="002030EF">
        <w:rPr>
          <w:lang w:val="en-GB"/>
        </w:rPr>
        <w:t xml:space="preserve">be </w:t>
      </w:r>
      <w:r w:rsidR="00B90F9E" w:rsidRPr="002030EF">
        <w:rPr>
          <w:lang w:val="en-GB"/>
        </w:rPr>
        <w:t>able to obtain compensation and rehabilitation in accordance with Articl</w:t>
      </w:r>
      <w:r w:rsidR="00D003C7" w:rsidRPr="002030EF">
        <w:rPr>
          <w:lang w:val="en-GB"/>
        </w:rPr>
        <w:t>e 14 of the Convention against T</w:t>
      </w:r>
      <w:r w:rsidR="00B90F9E" w:rsidRPr="002030EF">
        <w:rPr>
          <w:lang w:val="en-GB"/>
        </w:rPr>
        <w:t>orture.</w:t>
      </w:r>
    </w:p>
    <w:p w14:paraId="1F73CD16" w14:textId="77777777" w:rsidR="00443E87" w:rsidRPr="002030EF" w:rsidRDefault="00443E87" w:rsidP="003B4EF6">
      <w:pPr>
        <w:jc w:val="both"/>
        <w:rPr>
          <w:b/>
          <w:bCs/>
          <w:lang w:val="en-GB"/>
        </w:rPr>
      </w:pPr>
    </w:p>
    <w:p w14:paraId="388F76BF" w14:textId="77777777" w:rsidR="00C3679F" w:rsidRPr="002030EF" w:rsidRDefault="00C3679F" w:rsidP="003B4EF6">
      <w:pPr>
        <w:jc w:val="both"/>
        <w:rPr>
          <w:b/>
          <w:bCs/>
          <w:lang w:val="en-GB"/>
        </w:rPr>
      </w:pPr>
      <w:r w:rsidRPr="002030EF">
        <w:rPr>
          <w:b/>
          <w:bCs/>
          <w:lang w:val="en-GB"/>
        </w:rPr>
        <w:t>4)</w:t>
      </w:r>
      <w:r w:rsidR="0028210A" w:rsidRPr="002030EF">
        <w:rPr>
          <w:b/>
          <w:bCs/>
          <w:lang w:val="en-GB"/>
        </w:rPr>
        <w:t xml:space="preserve">The victims of torture </w:t>
      </w:r>
      <w:r w:rsidR="00313637" w:rsidRPr="002030EF">
        <w:rPr>
          <w:b/>
          <w:bCs/>
          <w:lang w:val="en-GB"/>
        </w:rPr>
        <w:t>and other</w:t>
      </w:r>
      <w:r w:rsidR="00CD058F">
        <w:rPr>
          <w:b/>
          <w:bCs/>
          <w:lang w:val="en-GB"/>
        </w:rPr>
        <w:t xml:space="preserve"> forms of</w:t>
      </w:r>
      <w:r w:rsidR="00313637" w:rsidRPr="002030EF">
        <w:rPr>
          <w:b/>
          <w:bCs/>
          <w:lang w:val="en-GB"/>
        </w:rPr>
        <w:t xml:space="preserve"> cruel, inhuman or deg</w:t>
      </w:r>
      <w:r w:rsidR="0028210A" w:rsidRPr="002030EF">
        <w:rPr>
          <w:b/>
          <w:bCs/>
          <w:lang w:val="en-GB"/>
        </w:rPr>
        <w:t>r</w:t>
      </w:r>
      <w:r w:rsidR="00313637" w:rsidRPr="002030EF">
        <w:rPr>
          <w:b/>
          <w:bCs/>
          <w:lang w:val="en-GB"/>
        </w:rPr>
        <w:t>a</w:t>
      </w:r>
      <w:r w:rsidR="0028210A" w:rsidRPr="002030EF">
        <w:rPr>
          <w:b/>
          <w:bCs/>
          <w:lang w:val="en-GB"/>
        </w:rPr>
        <w:t>ding treatment</w:t>
      </w:r>
    </w:p>
    <w:p w14:paraId="72CB483D" w14:textId="77777777" w:rsidR="00A8077A" w:rsidRPr="002030EF" w:rsidRDefault="00A8077A" w:rsidP="00F77CDA">
      <w:pPr>
        <w:jc w:val="both"/>
        <w:rPr>
          <w:lang w:val="en-GB"/>
        </w:rPr>
      </w:pPr>
      <w:r w:rsidRPr="002030EF">
        <w:rPr>
          <w:lang w:val="en-GB"/>
        </w:rPr>
        <w:t>Before January 14, 2011, victims of torture and other grave human rights violations were left to their own devices. The lucky ones were heard by civil society and international observers.</w:t>
      </w:r>
    </w:p>
    <w:p w14:paraId="7B9F379B" w14:textId="77777777" w:rsidR="00A8077A" w:rsidRPr="002030EF" w:rsidRDefault="006863F3" w:rsidP="00F77CDA">
      <w:pPr>
        <w:jc w:val="both"/>
        <w:rPr>
          <w:lang w:val="en-GB"/>
        </w:rPr>
      </w:pPr>
      <w:r>
        <w:rPr>
          <w:lang w:val="en-GB"/>
        </w:rPr>
        <w:t xml:space="preserve">The events of </w:t>
      </w:r>
      <w:r w:rsidR="00A8077A" w:rsidRPr="002030EF">
        <w:rPr>
          <w:lang w:val="en-GB"/>
        </w:rPr>
        <w:t xml:space="preserve">January </w:t>
      </w:r>
      <w:r>
        <w:rPr>
          <w:lang w:val="en-GB"/>
        </w:rPr>
        <w:t xml:space="preserve">14, 2011 </w:t>
      </w:r>
      <w:r w:rsidR="00A8077A" w:rsidRPr="002030EF">
        <w:rPr>
          <w:lang w:val="en-GB"/>
        </w:rPr>
        <w:t>have led to hopes for the ability of Tunisia to make progress on human rights. But such progress will take shape only through concrete measures and individual support for victims.</w:t>
      </w:r>
    </w:p>
    <w:p w14:paraId="2625216F" w14:textId="77777777" w:rsidR="006A79F1" w:rsidRPr="002030EF" w:rsidRDefault="00A8077A" w:rsidP="006A79F1">
      <w:pPr>
        <w:jc w:val="both"/>
        <w:rPr>
          <w:lang w:val="en-GB"/>
        </w:rPr>
      </w:pPr>
      <w:r w:rsidRPr="002030EF">
        <w:rPr>
          <w:lang w:val="en-GB"/>
        </w:rPr>
        <w:t>As already mentioned above, after the flight of Ben Ali, the first provisional government ratified new international conventions on human rights</w:t>
      </w:r>
      <w:r w:rsidR="00FD7221">
        <w:rPr>
          <w:lang w:val="en-GB"/>
        </w:rPr>
        <w:t xml:space="preserve"> </w:t>
      </w:r>
      <w:r w:rsidR="00A16706" w:rsidRPr="002030EF">
        <w:rPr>
          <w:lang w:val="en-GB"/>
        </w:rPr>
        <w:t>in February 2011</w:t>
      </w:r>
      <w:r w:rsidRPr="002030EF">
        <w:rPr>
          <w:lang w:val="en-GB"/>
        </w:rPr>
        <w:t>, in particular the OPCAT, the In</w:t>
      </w:r>
      <w:r w:rsidR="006A79F1" w:rsidRPr="002030EF">
        <w:rPr>
          <w:lang w:val="en-GB"/>
        </w:rPr>
        <w:t>ternational Convention for the protection of a</w:t>
      </w:r>
      <w:r w:rsidRPr="002030EF">
        <w:rPr>
          <w:lang w:val="en-GB"/>
        </w:rPr>
        <w:t>ll persons again</w:t>
      </w:r>
      <w:r w:rsidR="006A79F1" w:rsidRPr="002030EF">
        <w:rPr>
          <w:lang w:val="en-GB"/>
        </w:rPr>
        <w:t>st enforced disappearance, the O</w:t>
      </w:r>
      <w:r w:rsidRPr="002030EF">
        <w:rPr>
          <w:lang w:val="en-GB"/>
        </w:rPr>
        <w:t>ptional Protocol to the International Covenant on</w:t>
      </w:r>
      <w:r w:rsidR="006A79F1" w:rsidRPr="002030EF">
        <w:rPr>
          <w:lang w:val="en-GB"/>
        </w:rPr>
        <w:t xml:space="preserve"> civil and political rights </w:t>
      </w:r>
      <w:r w:rsidRPr="002030EF">
        <w:rPr>
          <w:lang w:val="en-GB"/>
        </w:rPr>
        <w:t xml:space="preserve">allowing the human rights Committee to receive individual communications, and the Rome Statute </w:t>
      </w:r>
      <w:r w:rsidR="006A79F1" w:rsidRPr="002030EF">
        <w:rPr>
          <w:lang w:val="en-GB"/>
        </w:rPr>
        <w:t>establishing the International C</w:t>
      </w:r>
      <w:r w:rsidRPr="002030EF">
        <w:rPr>
          <w:lang w:val="en-GB"/>
        </w:rPr>
        <w:t>riminal Court.</w:t>
      </w:r>
    </w:p>
    <w:p w14:paraId="798056FE" w14:textId="77777777" w:rsidR="006A79F1" w:rsidRPr="002030EF" w:rsidRDefault="001B413A" w:rsidP="006A79F1">
      <w:pPr>
        <w:jc w:val="both"/>
        <w:rPr>
          <w:lang w:val="en-GB"/>
        </w:rPr>
      </w:pPr>
      <w:r w:rsidRPr="002030EF">
        <w:rPr>
          <w:lang w:val="en-GB"/>
        </w:rPr>
        <w:t xml:space="preserve">Then came the </w:t>
      </w:r>
      <w:r w:rsidR="006A79F1" w:rsidRPr="002030EF">
        <w:rPr>
          <w:lang w:val="en-GB"/>
        </w:rPr>
        <w:t>decree</w:t>
      </w:r>
      <w:r w:rsidR="00FD7221">
        <w:rPr>
          <w:lang w:val="en-GB"/>
        </w:rPr>
        <w:t xml:space="preserve"> </w:t>
      </w:r>
      <w:r w:rsidR="006A79F1" w:rsidRPr="002030EF">
        <w:rPr>
          <w:lang w:val="en-GB"/>
        </w:rPr>
        <w:t>laws</w:t>
      </w:r>
      <w:r w:rsidR="006A79F1" w:rsidRPr="002030EF">
        <w:rPr>
          <w:rStyle w:val="FootnoteReference"/>
          <w:lang w:val="en-GB"/>
        </w:rPr>
        <w:footnoteReference w:id="33"/>
      </w:r>
      <w:r w:rsidRPr="002030EF">
        <w:rPr>
          <w:lang w:val="en-GB"/>
        </w:rPr>
        <w:t>concern</w:t>
      </w:r>
      <w:r w:rsidR="006A79F1" w:rsidRPr="002030EF">
        <w:rPr>
          <w:lang w:val="en-GB"/>
        </w:rPr>
        <w:t>ing</w:t>
      </w:r>
      <w:r w:rsidRPr="002030EF">
        <w:rPr>
          <w:lang w:val="en-GB"/>
        </w:rPr>
        <w:t xml:space="preserve"> the vi</w:t>
      </w:r>
      <w:r w:rsidR="006A79F1" w:rsidRPr="002030EF">
        <w:rPr>
          <w:lang w:val="en-GB"/>
        </w:rPr>
        <w:t>ctims of the former regime, which</w:t>
      </w:r>
      <w:r w:rsidRPr="002030EF">
        <w:rPr>
          <w:lang w:val="en-GB"/>
        </w:rPr>
        <w:t xml:space="preserve"> were certainly not specific t</w:t>
      </w:r>
      <w:r w:rsidR="003C19E4">
        <w:rPr>
          <w:lang w:val="en-GB"/>
        </w:rPr>
        <w:t>o torture and ill-treatment, however</w:t>
      </w:r>
      <w:r w:rsidRPr="002030EF">
        <w:rPr>
          <w:lang w:val="en-GB"/>
        </w:rPr>
        <w:t xml:space="preserve"> some of the</w:t>
      </w:r>
      <w:r w:rsidR="003C19E4">
        <w:rPr>
          <w:lang w:val="en-GB"/>
        </w:rPr>
        <w:t>ir</w:t>
      </w:r>
      <w:r w:rsidRPr="002030EF">
        <w:rPr>
          <w:lang w:val="en-GB"/>
        </w:rPr>
        <w:t xml:space="preserve"> provisio</w:t>
      </w:r>
      <w:r w:rsidR="006A79F1" w:rsidRPr="002030EF">
        <w:rPr>
          <w:lang w:val="en-GB"/>
        </w:rPr>
        <w:t>ns could apply to some</w:t>
      </w:r>
      <w:r w:rsidR="00FD7221">
        <w:rPr>
          <w:lang w:val="en-GB"/>
        </w:rPr>
        <w:t xml:space="preserve"> </w:t>
      </w:r>
      <w:r w:rsidR="006A79F1" w:rsidRPr="002030EF">
        <w:rPr>
          <w:lang w:val="en-GB"/>
        </w:rPr>
        <w:t xml:space="preserve">victims. </w:t>
      </w:r>
    </w:p>
    <w:p w14:paraId="4B964CE7" w14:textId="77777777" w:rsidR="006A79F1" w:rsidRPr="002030EF" w:rsidRDefault="003C19E4" w:rsidP="003B4EF6">
      <w:pPr>
        <w:jc w:val="both"/>
        <w:rPr>
          <w:lang w:val="en-GB"/>
        </w:rPr>
      </w:pPr>
      <w:r>
        <w:rPr>
          <w:lang w:val="en-GB"/>
        </w:rPr>
        <w:t>D</w:t>
      </w:r>
      <w:r w:rsidR="006A79F1" w:rsidRPr="002030EF">
        <w:rPr>
          <w:lang w:val="en-GB"/>
        </w:rPr>
        <w:t>ecree law No. 2011-1 was adopted on</w:t>
      </w:r>
      <w:r w:rsidR="001B413A" w:rsidRPr="002030EF">
        <w:rPr>
          <w:lang w:val="en-GB"/>
        </w:rPr>
        <w:t xml:space="preserve"> February </w:t>
      </w:r>
      <w:r w:rsidR="006A79F1" w:rsidRPr="002030EF">
        <w:rPr>
          <w:lang w:val="en-GB"/>
        </w:rPr>
        <w:t xml:space="preserve">19, </w:t>
      </w:r>
      <w:r w:rsidR="001B413A" w:rsidRPr="002030EF">
        <w:rPr>
          <w:lang w:val="en-GB"/>
        </w:rPr>
        <w:t>2011</w:t>
      </w:r>
      <w:r w:rsidR="006A79F1" w:rsidRPr="002030EF">
        <w:rPr>
          <w:rStyle w:val="FootnoteReference"/>
          <w:lang w:val="en-GB"/>
        </w:rPr>
        <w:footnoteReference w:id="34"/>
      </w:r>
      <w:r w:rsidR="006A79F1" w:rsidRPr="002030EF">
        <w:rPr>
          <w:lang w:val="en-GB"/>
        </w:rPr>
        <w:t>,</w:t>
      </w:r>
      <w:r w:rsidR="001B413A" w:rsidRPr="002030EF">
        <w:rPr>
          <w:lang w:val="en-GB"/>
        </w:rPr>
        <w:t xml:space="preserve"> on amnesty for those who have been convicted or have been prosecute</w:t>
      </w:r>
      <w:r w:rsidR="006A79F1" w:rsidRPr="002030EF">
        <w:rPr>
          <w:lang w:val="en-GB"/>
        </w:rPr>
        <w:t>d for specific crimes but also “</w:t>
      </w:r>
      <w:r w:rsidR="001B413A" w:rsidRPr="002030EF">
        <w:rPr>
          <w:i/>
          <w:lang w:val="en-GB"/>
        </w:rPr>
        <w:t>f</w:t>
      </w:r>
      <w:r w:rsidR="006A79F1" w:rsidRPr="002030EF">
        <w:rPr>
          <w:i/>
          <w:lang w:val="en-GB"/>
        </w:rPr>
        <w:t>or common or military law offenc</w:t>
      </w:r>
      <w:r w:rsidR="001B413A" w:rsidRPr="002030EF">
        <w:rPr>
          <w:i/>
          <w:lang w:val="en-GB"/>
        </w:rPr>
        <w:t>es when the charges were made on the basis of a trade union or political activity</w:t>
      </w:r>
      <w:r w:rsidR="006A79F1" w:rsidRPr="002030EF">
        <w:rPr>
          <w:lang w:val="en-GB"/>
        </w:rPr>
        <w:t xml:space="preserve">”. </w:t>
      </w:r>
      <w:r w:rsidR="001B413A" w:rsidRPr="002030EF">
        <w:rPr>
          <w:lang w:val="en-GB"/>
        </w:rPr>
        <w:t>This decree gives the right to rein</w:t>
      </w:r>
      <w:r w:rsidR="006A79F1" w:rsidRPr="002030EF">
        <w:rPr>
          <w:lang w:val="en-GB"/>
        </w:rPr>
        <w:t xml:space="preserve">statement in employment and to </w:t>
      </w:r>
      <w:r w:rsidR="001B413A" w:rsidRPr="002030EF">
        <w:rPr>
          <w:lang w:val="en-GB"/>
        </w:rPr>
        <w:t>compensation claim (Art.2).</w:t>
      </w:r>
    </w:p>
    <w:p w14:paraId="601112DB" w14:textId="77777777" w:rsidR="001B413A" w:rsidRPr="002030EF" w:rsidRDefault="003C19E4" w:rsidP="003B4EF6">
      <w:pPr>
        <w:jc w:val="both"/>
        <w:rPr>
          <w:lang w:val="en-GB"/>
        </w:rPr>
      </w:pPr>
      <w:r>
        <w:rPr>
          <w:lang w:val="en-GB"/>
        </w:rPr>
        <w:t>D</w:t>
      </w:r>
      <w:r w:rsidR="001B413A" w:rsidRPr="002030EF">
        <w:rPr>
          <w:lang w:val="en-GB"/>
        </w:rPr>
        <w:t xml:space="preserve">ecree law No. 2011-97 was adopted on October </w:t>
      </w:r>
      <w:r w:rsidR="006A79F1" w:rsidRPr="002030EF">
        <w:rPr>
          <w:lang w:val="en-GB"/>
        </w:rPr>
        <w:t xml:space="preserve">24, </w:t>
      </w:r>
      <w:r w:rsidR="001B413A" w:rsidRPr="002030EF">
        <w:rPr>
          <w:lang w:val="en-GB"/>
        </w:rPr>
        <w:t xml:space="preserve">2011, on compensation for martyrs and </w:t>
      </w:r>
      <w:r w:rsidR="006A79F1" w:rsidRPr="002030EF">
        <w:rPr>
          <w:lang w:val="en-GB"/>
        </w:rPr>
        <w:t xml:space="preserve">the </w:t>
      </w:r>
      <w:r w:rsidR="001B413A" w:rsidRPr="002030EF">
        <w:rPr>
          <w:lang w:val="en-GB"/>
        </w:rPr>
        <w:t xml:space="preserve">wounded of the revolution of January 14, 2011. </w:t>
      </w:r>
      <w:r w:rsidR="006A79F1" w:rsidRPr="002030EF">
        <w:rPr>
          <w:lang w:val="en-GB"/>
        </w:rPr>
        <w:t>Simultaneously</w:t>
      </w:r>
      <w:r w:rsidR="001B413A" w:rsidRPr="002030EF">
        <w:rPr>
          <w:lang w:val="en-GB"/>
        </w:rPr>
        <w:t xml:space="preserve">, a National Investigation Commission </w:t>
      </w:r>
      <w:r w:rsidR="001B413A" w:rsidRPr="002030EF">
        <w:rPr>
          <w:lang w:val="en-GB"/>
        </w:rPr>
        <w:lastRenderedPageBreak/>
        <w:t>on abuse</w:t>
      </w:r>
      <w:r w:rsidR="006A79F1" w:rsidRPr="002030EF">
        <w:rPr>
          <w:lang w:val="en-GB"/>
        </w:rPr>
        <w:t>s</w:t>
      </w:r>
      <w:r w:rsidR="001B413A" w:rsidRPr="002030EF">
        <w:rPr>
          <w:lang w:val="en-GB"/>
        </w:rPr>
        <w:t xml:space="preserve"> recorded during the period </w:t>
      </w:r>
      <w:r w:rsidR="006A79F1" w:rsidRPr="002030EF">
        <w:rPr>
          <w:lang w:val="en-GB"/>
        </w:rPr>
        <w:t>from December 17, 2010 until the accomplishment of its objective, was created by d</w:t>
      </w:r>
      <w:r>
        <w:rPr>
          <w:lang w:val="en-GB"/>
        </w:rPr>
        <w:t xml:space="preserve">ecree </w:t>
      </w:r>
      <w:r w:rsidR="001B413A" w:rsidRPr="002030EF">
        <w:rPr>
          <w:lang w:val="en-GB"/>
        </w:rPr>
        <w:t xml:space="preserve">law No. 2011-8 dated February </w:t>
      </w:r>
      <w:r w:rsidR="006A79F1" w:rsidRPr="002030EF">
        <w:rPr>
          <w:lang w:val="en-GB"/>
        </w:rPr>
        <w:t xml:space="preserve">18, </w:t>
      </w:r>
      <w:r w:rsidR="001B413A" w:rsidRPr="002030EF">
        <w:rPr>
          <w:lang w:val="en-GB"/>
        </w:rPr>
        <w:t>2011</w:t>
      </w:r>
      <w:r w:rsidR="004916DB" w:rsidRPr="002030EF">
        <w:rPr>
          <w:lang w:val="en-GB"/>
        </w:rPr>
        <w:t>.</w:t>
      </w:r>
    </w:p>
    <w:p w14:paraId="0A0D4CB4" w14:textId="77777777" w:rsidR="004916DB" w:rsidRPr="002030EF" w:rsidRDefault="004916DB" w:rsidP="007E4764">
      <w:pPr>
        <w:jc w:val="both"/>
        <w:rPr>
          <w:lang w:val="en-GB"/>
        </w:rPr>
      </w:pPr>
      <w:r w:rsidRPr="002030EF">
        <w:rPr>
          <w:lang w:val="en-GB"/>
        </w:rPr>
        <w:t>Some victims have benefited from provisional compe</w:t>
      </w:r>
      <w:r w:rsidR="003C19E4">
        <w:rPr>
          <w:lang w:val="en-GB"/>
        </w:rPr>
        <w:t xml:space="preserve">nsation </w:t>
      </w:r>
      <w:r w:rsidRPr="002030EF">
        <w:rPr>
          <w:lang w:val="en-GB"/>
        </w:rPr>
        <w:t>measures. However, as made clear in the report of Pablo de Greiff, the Special Rapporteur on the promotion of truth, justice, reparation and guarantees of non-repetition, following his mission of November 11-16, 2012 in Tunisia: despite “</w:t>
      </w:r>
      <w:r w:rsidRPr="002030EF">
        <w:rPr>
          <w:i/>
          <w:lang w:val="en-GB"/>
        </w:rPr>
        <w:t>laudable efforts</w:t>
      </w:r>
      <w:r w:rsidRPr="002030EF">
        <w:rPr>
          <w:lang w:val="en-GB"/>
        </w:rPr>
        <w:t>” deployed to respond quickly to the demands of the victims, “</w:t>
      </w:r>
      <w:r w:rsidRPr="002030EF">
        <w:rPr>
          <w:i/>
          <w:lang w:val="en-GB"/>
        </w:rPr>
        <w:t xml:space="preserve">the measures taken so far, which </w:t>
      </w:r>
      <w:r w:rsidR="003C19E4">
        <w:rPr>
          <w:i/>
          <w:lang w:val="en-GB"/>
        </w:rPr>
        <w:t>are mostly one-off and separate</w:t>
      </w:r>
      <w:r w:rsidRPr="002030EF">
        <w:rPr>
          <w:i/>
          <w:lang w:val="en-GB"/>
        </w:rPr>
        <w:t>, must be urgently integrated into an overall framework</w:t>
      </w:r>
      <w:r w:rsidRPr="002030EF">
        <w:rPr>
          <w:lang w:val="en-GB"/>
        </w:rPr>
        <w:t xml:space="preserve">”. </w:t>
      </w:r>
    </w:p>
    <w:p w14:paraId="3B445382" w14:textId="77777777" w:rsidR="004916DB" w:rsidRPr="002030EF" w:rsidRDefault="004916DB" w:rsidP="007E4764">
      <w:pPr>
        <w:jc w:val="both"/>
        <w:rPr>
          <w:lang w:val="en-GB"/>
        </w:rPr>
      </w:pPr>
      <w:r w:rsidRPr="002030EF">
        <w:rPr>
          <w:lang w:val="en-GB"/>
        </w:rPr>
        <w:t>The Rapporteur then concluded that “</w:t>
      </w:r>
      <w:r w:rsidRPr="002030EF">
        <w:rPr>
          <w:i/>
          <w:lang w:val="en-GB"/>
        </w:rPr>
        <w:t>the measures taken to date have been mainly designed using an approach based on events or periods, which has led to classifying victims in various categories and</w:t>
      </w:r>
      <w:r w:rsidR="003C19E4">
        <w:rPr>
          <w:i/>
          <w:lang w:val="en-GB"/>
        </w:rPr>
        <w:t xml:space="preserve"> has</w:t>
      </w:r>
      <w:r w:rsidRPr="002030EF">
        <w:rPr>
          <w:i/>
          <w:lang w:val="en-GB"/>
        </w:rPr>
        <w:t xml:space="preserve"> thus resulted in a worrying fragmentation among the different groups of victims, as well as within society, including civil society actors</w:t>
      </w:r>
      <w:r w:rsidRPr="002030EF">
        <w:rPr>
          <w:lang w:val="en-GB"/>
        </w:rPr>
        <w:t xml:space="preserve">”. </w:t>
      </w:r>
    </w:p>
    <w:p w14:paraId="47446BF5" w14:textId="77777777" w:rsidR="004916DB" w:rsidRPr="002030EF" w:rsidRDefault="004916DB" w:rsidP="00F77CDA">
      <w:pPr>
        <w:jc w:val="both"/>
        <w:rPr>
          <w:lang w:val="en-GB"/>
        </w:rPr>
      </w:pPr>
      <w:r w:rsidRPr="002030EF">
        <w:rPr>
          <w:lang w:val="en-GB"/>
        </w:rPr>
        <w:t xml:space="preserve">For example, among </w:t>
      </w:r>
      <w:r w:rsidR="003C19E4">
        <w:rPr>
          <w:lang w:val="en-GB"/>
        </w:rPr>
        <w:t>the victims of Barraket Essahel</w:t>
      </w:r>
      <w:r w:rsidRPr="002030EF">
        <w:rPr>
          <w:lang w:val="en-GB"/>
        </w:rPr>
        <w:t xml:space="preserve"> who have struggled to date to obtain full recognition of their rights, some have found themselves excluded from the amnesty because they had been tortured without there being any prosecutions or convictions. However, Law No. 2014-28 of June 19, 2014 relating to the situation of the military affected by the case known as “</w:t>
      </w:r>
      <w:r w:rsidRPr="002030EF">
        <w:rPr>
          <w:i/>
          <w:lang w:val="en-GB"/>
        </w:rPr>
        <w:t>Barraket Essahel</w:t>
      </w:r>
      <w:r w:rsidRPr="002030EF">
        <w:rPr>
          <w:lang w:val="en-GB"/>
        </w:rPr>
        <w:t xml:space="preserve">” helped to extend the amnesty to all victims of this case. But these measures alone will not guarantee justice to those victims whose careers were destroyed and who will </w:t>
      </w:r>
      <w:r w:rsidR="003C19E4">
        <w:rPr>
          <w:lang w:val="en-GB"/>
        </w:rPr>
        <w:t xml:space="preserve">experience </w:t>
      </w:r>
      <w:r w:rsidRPr="002030EF">
        <w:rPr>
          <w:lang w:val="en-GB"/>
        </w:rPr>
        <w:t>the serious effects of torture for the rest of their lives.</w:t>
      </w:r>
    </w:p>
    <w:p w14:paraId="26EE65A8" w14:textId="77777777" w:rsidR="004916DB" w:rsidRPr="002030EF" w:rsidRDefault="004916DB" w:rsidP="007E4764">
      <w:pPr>
        <w:jc w:val="both"/>
        <w:rPr>
          <w:lang w:val="en-GB"/>
        </w:rPr>
      </w:pPr>
      <w:r w:rsidRPr="002030EF">
        <w:rPr>
          <w:lang w:val="en-GB"/>
        </w:rPr>
        <w:t>Victims of t</w:t>
      </w:r>
      <w:r w:rsidR="001B413A" w:rsidRPr="002030EF">
        <w:rPr>
          <w:lang w:val="en-GB"/>
        </w:rPr>
        <w:t xml:space="preserve">orture and </w:t>
      </w:r>
      <w:r w:rsidRPr="002030EF">
        <w:rPr>
          <w:lang w:val="en-GB"/>
        </w:rPr>
        <w:t xml:space="preserve">other serious human rights </w:t>
      </w:r>
      <w:r w:rsidR="001B413A" w:rsidRPr="002030EF">
        <w:rPr>
          <w:lang w:val="en-GB"/>
        </w:rPr>
        <w:t>violations</w:t>
      </w:r>
      <w:r w:rsidRPr="002030EF">
        <w:rPr>
          <w:lang w:val="en-GB"/>
        </w:rPr>
        <w:t xml:space="preserve"> need, as stressed by </w:t>
      </w:r>
      <w:r w:rsidR="001B413A" w:rsidRPr="002030EF">
        <w:rPr>
          <w:lang w:val="en-GB"/>
        </w:rPr>
        <w:t xml:space="preserve">Special Rapporteur </w:t>
      </w:r>
      <w:r w:rsidRPr="002030EF">
        <w:rPr>
          <w:lang w:val="en-GB"/>
        </w:rPr>
        <w:t>de Greiff, “</w:t>
      </w:r>
      <w:r w:rsidR="001B413A" w:rsidRPr="002030EF">
        <w:rPr>
          <w:i/>
          <w:lang w:val="en-GB"/>
        </w:rPr>
        <w:t>a true global policy, including the four components of transitional justice (</w:t>
      </w:r>
      <w:r w:rsidRPr="002030EF">
        <w:rPr>
          <w:i/>
          <w:lang w:val="en-GB"/>
        </w:rPr>
        <w:t>truth, criminal justice</w:t>
      </w:r>
      <w:r w:rsidR="001B413A" w:rsidRPr="002030EF">
        <w:rPr>
          <w:i/>
          <w:lang w:val="en-GB"/>
        </w:rPr>
        <w:t>, reparation and guarantees of non repetition)</w:t>
      </w:r>
      <w:r w:rsidRPr="002030EF">
        <w:rPr>
          <w:lang w:val="en-GB"/>
        </w:rPr>
        <w:t xml:space="preserve">”. </w:t>
      </w:r>
    </w:p>
    <w:p w14:paraId="22BE94BB" w14:textId="77777777" w:rsidR="004916DB" w:rsidRPr="002030EF" w:rsidRDefault="00B606E8" w:rsidP="007E4764">
      <w:pPr>
        <w:jc w:val="both"/>
        <w:rPr>
          <w:lang w:val="en-GB"/>
        </w:rPr>
      </w:pPr>
      <w:r w:rsidRPr="002030EF">
        <w:rPr>
          <w:lang w:val="en-GB"/>
        </w:rPr>
        <w:t>With this framework in mind, t</w:t>
      </w:r>
      <w:r w:rsidR="001B413A" w:rsidRPr="002030EF">
        <w:rPr>
          <w:lang w:val="en-GB"/>
        </w:rPr>
        <w:t xml:space="preserve">he National Constituent Assembly </w:t>
      </w:r>
      <w:r w:rsidRPr="002030EF">
        <w:rPr>
          <w:lang w:val="en-GB"/>
        </w:rPr>
        <w:t>adopted</w:t>
      </w:r>
      <w:r w:rsidR="001B413A" w:rsidRPr="002030EF">
        <w:rPr>
          <w:lang w:val="en-GB"/>
        </w:rPr>
        <w:t xml:space="preserve"> organic law </w:t>
      </w:r>
      <w:r w:rsidRPr="002030EF">
        <w:rPr>
          <w:lang w:val="en-GB"/>
        </w:rPr>
        <w:t xml:space="preserve">2013-53 </w:t>
      </w:r>
      <w:r w:rsidR="001B413A" w:rsidRPr="002030EF">
        <w:rPr>
          <w:lang w:val="en-GB"/>
        </w:rPr>
        <w:t xml:space="preserve">of December </w:t>
      </w:r>
      <w:r w:rsidRPr="002030EF">
        <w:rPr>
          <w:lang w:val="en-GB"/>
        </w:rPr>
        <w:t xml:space="preserve">24, </w:t>
      </w:r>
      <w:r w:rsidR="001B413A" w:rsidRPr="002030EF">
        <w:rPr>
          <w:lang w:val="en-GB"/>
        </w:rPr>
        <w:t>2013 on the establishment of tran</w:t>
      </w:r>
      <w:r w:rsidRPr="002030EF">
        <w:rPr>
          <w:lang w:val="en-GB"/>
        </w:rPr>
        <w:t>sitional justice and its organis</w:t>
      </w:r>
      <w:r w:rsidR="001B413A" w:rsidRPr="002030EF">
        <w:rPr>
          <w:lang w:val="en-GB"/>
        </w:rPr>
        <w:t>ation.</w:t>
      </w:r>
    </w:p>
    <w:p w14:paraId="045C9457" w14:textId="77777777" w:rsidR="00B606E8" w:rsidRPr="002030EF" w:rsidRDefault="004916DB" w:rsidP="00B606E8">
      <w:pPr>
        <w:jc w:val="both"/>
        <w:rPr>
          <w:lang w:val="en-GB"/>
        </w:rPr>
      </w:pPr>
      <w:r w:rsidRPr="002030EF">
        <w:rPr>
          <w:lang w:val="en-GB"/>
        </w:rPr>
        <w:t xml:space="preserve">This organic law, which refers in its first article </w:t>
      </w:r>
      <w:r w:rsidR="00B606E8" w:rsidRPr="002030EF">
        <w:rPr>
          <w:lang w:val="en-GB"/>
        </w:rPr>
        <w:t xml:space="preserve">to </w:t>
      </w:r>
      <w:r w:rsidRPr="002030EF">
        <w:rPr>
          <w:lang w:val="en-GB"/>
        </w:rPr>
        <w:t>the four components of transitional justice, created the Forum for Truth and Dignity (</w:t>
      </w:r>
      <w:r w:rsidR="00B606E8" w:rsidRPr="002030EF">
        <w:rPr>
          <w:i/>
          <w:lang w:val="en-GB"/>
        </w:rPr>
        <w:t>Instance de la Vérité et de la Dignité</w:t>
      </w:r>
      <w:r w:rsidR="00B606E8" w:rsidRPr="002030EF">
        <w:rPr>
          <w:lang w:val="en-GB"/>
        </w:rPr>
        <w:t xml:space="preserve"> - </w:t>
      </w:r>
      <w:r w:rsidRPr="002030EF">
        <w:rPr>
          <w:lang w:val="en-GB"/>
        </w:rPr>
        <w:t xml:space="preserve">IVD), to investigate major violations of human rights that took place from July </w:t>
      </w:r>
      <w:r w:rsidR="00B606E8" w:rsidRPr="002030EF">
        <w:rPr>
          <w:lang w:val="en-GB"/>
        </w:rPr>
        <w:t xml:space="preserve">1, </w:t>
      </w:r>
      <w:r w:rsidRPr="002030EF">
        <w:rPr>
          <w:lang w:val="en-GB"/>
        </w:rPr>
        <w:t>1955 until the promulgation of this law (Art. 17).</w:t>
      </w:r>
    </w:p>
    <w:p w14:paraId="6EB38F3D" w14:textId="77777777" w:rsidR="00B606E8" w:rsidRPr="002030EF" w:rsidRDefault="00B606E8" w:rsidP="00B606E8">
      <w:pPr>
        <w:jc w:val="both"/>
        <w:rPr>
          <w:lang w:val="en-GB"/>
        </w:rPr>
      </w:pPr>
      <w:r w:rsidRPr="002030EF">
        <w:rPr>
          <w:lang w:val="en-GB"/>
        </w:rPr>
        <w:t xml:space="preserve">This transitional justice process, which began </w:t>
      </w:r>
      <w:r w:rsidRPr="002030EF">
        <w:rPr>
          <w:i/>
          <w:lang w:val="en-GB"/>
        </w:rPr>
        <w:t>de facto</w:t>
      </w:r>
      <w:r w:rsidRPr="002030EF">
        <w:rPr>
          <w:lang w:val="en-GB"/>
        </w:rPr>
        <w:t xml:space="preserve"> upon the establishment of the first provisional government after the flight of Ben Ali, was confirmed by Article 148-9 of the Constitution of January 27, 2014 which establishes that “</w:t>
      </w:r>
      <w:r w:rsidRPr="002030EF">
        <w:rPr>
          <w:i/>
          <w:lang w:val="en-GB"/>
        </w:rPr>
        <w:t xml:space="preserve">the State undertakes to apply the system of transitional justice in all areas and within the time prescribed by the related legislation. In this context the evocation of the non-retroactivity of laws, the existence of a previous amnesty, the authority of res judicata, or </w:t>
      </w:r>
      <w:r w:rsidR="00AC4DF6">
        <w:rPr>
          <w:i/>
          <w:lang w:val="en-GB"/>
        </w:rPr>
        <w:t xml:space="preserve">the </w:t>
      </w:r>
      <w:r w:rsidRPr="002030EF">
        <w:rPr>
          <w:i/>
          <w:lang w:val="en-GB"/>
        </w:rPr>
        <w:t>prescription of the crime or punishment, are inadmissible</w:t>
      </w:r>
      <w:r w:rsidRPr="002030EF">
        <w:rPr>
          <w:lang w:val="en-GB"/>
        </w:rPr>
        <w:t xml:space="preserve">”. </w:t>
      </w:r>
    </w:p>
    <w:p w14:paraId="798B1BDB" w14:textId="77777777" w:rsidR="00B606E8" w:rsidRPr="002030EF" w:rsidRDefault="00B606E8" w:rsidP="00B606E8">
      <w:pPr>
        <w:jc w:val="both"/>
        <w:rPr>
          <w:lang w:val="en-GB"/>
        </w:rPr>
      </w:pPr>
      <w:r w:rsidRPr="002030EF">
        <w:rPr>
          <w:lang w:val="en-GB"/>
        </w:rPr>
        <w:t>Since the installation of the IVD, who</w:t>
      </w:r>
      <w:r w:rsidR="00A61025" w:rsidRPr="002030EF">
        <w:rPr>
          <w:lang w:val="en-GB"/>
        </w:rPr>
        <w:t xml:space="preserve">se members were elected by the </w:t>
      </w:r>
      <w:r w:rsidRPr="002030EF">
        <w:rPr>
          <w:lang w:val="en-GB"/>
        </w:rPr>
        <w:t>N</w:t>
      </w:r>
      <w:r w:rsidR="00A61025" w:rsidRPr="002030EF">
        <w:rPr>
          <w:lang w:val="en-GB"/>
        </w:rPr>
        <w:t xml:space="preserve">ational Constituent Assembly for a </w:t>
      </w:r>
      <w:r w:rsidRPr="002030EF">
        <w:rPr>
          <w:lang w:val="en-GB"/>
        </w:rPr>
        <w:t>4-year activity period</w:t>
      </w:r>
      <w:r w:rsidR="00A61025" w:rsidRPr="002030EF">
        <w:rPr>
          <w:lang w:val="en-GB"/>
        </w:rPr>
        <w:t xml:space="preserve"> to</w:t>
      </w:r>
      <w:r w:rsidRPr="002030EF">
        <w:rPr>
          <w:lang w:val="en-GB"/>
        </w:rPr>
        <w:t xml:space="preserve"> be extended for one year by a reasoned decision </w:t>
      </w:r>
      <w:r w:rsidR="00A61025" w:rsidRPr="002030EF">
        <w:rPr>
          <w:lang w:val="en-GB"/>
        </w:rPr>
        <w:t>made by the body</w:t>
      </w:r>
      <w:r w:rsidRPr="002030EF">
        <w:rPr>
          <w:lang w:val="en-GB"/>
        </w:rPr>
        <w:t xml:space="preserve"> (Art. 18), this body has </w:t>
      </w:r>
      <w:r w:rsidR="00A61025" w:rsidRPr="002030EF">
        <w:rPr>
          <w:lang w:val="en-GB"/>
        </w:rPr>
        <w:t xml:space="preserve">so far </w:t>
      </w:r>
      <w:r w:rsidRPr="002030EF">
        <w:rPr>
          <w:lang w:val="en-GB"/>
        </w:rPr>
        <w:t xml:space="preserve">not </w:t>
      </w:r>
      <w:r w:rsidR="00A61025" w:rsidRPr="002030EF">
        <w:rPr>
          <w:lang w:val="en-GB"/>
        </w:rPr>
        <w:t>been offered all the assets and support</w:t>
      </w:r>
      <w:r w:rsidR="00FD7221">
        <w:rPr>
          <w:lang w:val="en-GB"/>
        </w:rPr>
        <w:t xml:space="preserve"> </w:t>
      </w:r>
      <w:r w:rsidR="00A61025" w:rsidRPr="002030EF">
        <w:rPr>
          <w:lang w:val="en-GB"/>
        </w:rPr>
        <w:t xml:space="preserve">of </w:t>
      </w:r>
      <w:r w:rsidRPr="002030EF">
        <w:rPr>
          <w:lang w:val="en-GB"/>
        </w:rPr>
        <w:t xml:space="preserve">the authorities that </w:t>
      </w:r>
      <w:r w:rsidR="00A61025" w:rsidRPr="002030EF">
        <w:rPr>
          <w:lang w:val="en-GB"/>
        </w:rPr>
        <w:t xml:space="preserve">would </w:t>
      </w:r>
      <w:r w:rsidRPr="002030EF">
        <w:rPr>
          <w:lang w:val="en-GB"/>
        </w:rPr>
        <w:t>allow it to perform its prerogatives and missions</w:t>
      </w:r>
      <w:r w:rsidR="00A61025" w:rsidRPr="002030EF">
        <w:rPr>
          <w:lang w:val="en-GB"/>
        </w:rPr>
        <w:t xml:space="preserve"> well</w:t>
      </w:r>
      <w:r w:rsidRPr="002030EF">
        <w:rPr>
          <w:lang w:val="en-GB"/>
        </w:rPr>
        <w:t>.</w:t>
      </w:r>
    </w:p>
    <w:p w14:paraId="68B894C5" w14:textId="77777777" w:rsidR="00B606E8" w:rsidRPr="002030EF" w:rsidRDefault="00A61025" w:rsidP="00B606E8">
      <w:pPr>
        <w:jc w:val="both"/>
        <w:rPr>
          <w:lang w:val="en-GB"/>
        </w:rPr>
      </w:pPr>
      <w:r w:rsidRPr="002030EF">
        <w:rPr>
          <w:lang w:val="en-GB"/>
        </w:rPr>
        <w:lastRenderedPageBreak/>
        <w:t xml:space="preserve">Indeed, the IVD had to </w:t>
      </w:r>
      <w:r w:rsidR="00AC4DF6">
        <w:rPr>
          <w:lang w:val="en-GB"/>
        </w:rPr>
        <w:t xml:space="preserve">undertake negotiations </w:t>
      </w:r>
      <w:r w:rsidR="00B606E8" w:rsidRPr="002030EF">
        <w:rPr>
          <w:lang w:val="en-GB"/>
        </w:rPr>
        <w:t xml:space="preserve">to </w:t>
      </w:r>
      <w:r w:rsidR="00AC4DF6">
        <w:rPr>
          <w:lang w:val="en-GB"/>
        </w:rPr>
        <w:t xml:space="preserve">be assigned </w:t>
      </w:r>
      <w:r w:rsidR="00B606E8" w:rsidRPr="002030EF">
        <w:rPr>
          <w:lang w:val="en-GB"/>
        </w:rPr>
        <w:t xml:space="preserve">installation facilities </w:t>
      </w:r>
      <w:r w:rsidR="00AC4DF6">
        <w:rPr>
          <w:lang w:val="en-GB"/>
        </w:rPr>
        <w:t>and</w:t>
      </w:r>
      <w:r w:rsidR="00005694">
        <w:rPr>
          <w:lang w:val="en-GB"/>
        </w:rPr>
        <w:t xml:space="preserve"> </w:t>
      </w:r>
      <w:r w:rsidR="00B606E8" w:rsidRPr="002030EF">
        <w:rPr>
          <w:lang w:val="en-GB"/>
        </w:rPr>
        <w:t xml:space="preserve">a budget </w:t>
      </w:r>
      <w:r w:rsidR="00AC4DF6">
        <w:rPr>
          <w:lang w:val="en-GB"/>
        </w:rPr>
        <w:t>allowing</w:t>
      </w:r>
      <w:r w:rsidR="00B606E8" w:rsidRPr="002030EF">
        <w:rPr>
          <w:lang w:val="en-GB"/>
        </w:rPr>
        <w:t xml:space="preserve"> it to cover </w:t>
      </w:r>
      <w:r w:rsidRPr="002030EF">
        <w:rPr>
          <w:lang w:val="en-GB"/>
        </w:rPr>
        <w:t>its operational</w:t>
      </w:r>
      <w:r w:rsidR="00B606E8" w:rsidRPr="002030EF">
        <w:rPr>
          <w:lang w:val="en-GB"/>
        </w:rPr>
        <w:t xml:space="preserve"> needs. It is </w:t>
      </w:r>
      <w:r w:rsidRPr="002030EF">
        <w:rPr>
          <w:lang w:val="en-GB"/>
        </w:rPr>
        <w:t xml:space="preserve">still </w:t>
      </w:r>
      <w:r w:rsidR="00B606E8" w:rsidRPr="002030EF">
        <w:rPr>
          <w:lang w:val="en-GB"/>
        </w:rPr>
        <w:t xml:space="preserve">fighting </w:t>
      </w:r>
      <w:r w:rsidR="004739BC">
        <w:rPr>
          <w:lang w:val="en-GB"/>
        </w:rPr>
        <w:t xml:space="preserve">to gain access to </w:t>
      </w:r>
      <w:r w:rsidR="00B606E8" w:rsidRPr="002030EF">
        <w:rPr>
          <w:lang w:val="en-GB"/>
        </w:rPr>
        <w:t>data, information and records in possession</w:t>
      </w:r>
      <w:r w:rsidR="004739BC">
        <w:rPr>
          <w:lang w:val="en-GB"/>
        </w:rPr>
        <w:t xml:space="preserve"> of the S</w:t>
      </w:r>
      <w:r w:rsidRPr="002030EF">
        <w:rPr>
          <w:lang w:val="en-GB"/>
        </w:rPr>
        <w:t>tate. The fund entitled ‘the f</w:t>
      </w:r>
      <w:r w:rsidR="00B606E8" w:rsidRPr="002030EF">
        <w:rPr>
          <w:lang w:val="en-GB"/>
        </w:rPr>
        <w:t xml:space="preserve">und </w:t>
      </w:r>
      <w:r w:rsidRPr="002030EF">
        <w:rPr>
          <w:lang w:val="en-GB"/>
        </w:rPr>
        <w:t xml:space="preserve">for the </w:t>
      </w:r>
      <w:r w:rsidR="00B606E8" w:rsidRPr="002030EF">
        <w:rPr>
          <w:lang w:val="en-GB"/>
        </w:rPr>
        <w:t>dignity and rehabilitation of victims of the dictatorship</w:t>
      </w:r>
      <w:r w:rsidRPr="002030EF">
        <w:rPr>
          <w:lang w:val="en-GB"/>
        </w:rPr>
        <w:t xml:space="preserve">’ </w:t>
      </w:r>
      <w:r w:rsidR="00B606E8" w:rsidRPr="002030EF">
        <w:rPr>
          <w:lang w:val="en-GB"/>
        </w:rPr>
        <w:t>(Art. 41)</w:t>
      </w:r>
      <w:r w:rsidRPr="002030EF">
        <w:rPr>
          <w:lang w:val="en-GB"/>
        </w:rPr>
        <w:t>, which will be used for reparation</w:t>
      </w:r>
      <w:r w:rsidR="00B606E8" w:rsidRPr="002030EF">
        <w:rPr>
          <w:lang w:val="en-GB"/>
        </w:rPr>
        <w:t xml:space="preserve"> and compensation to victims, has so far not been regulated and thus not yet </w:t>
      </w:r>
      <w:r w:rsidRPr="002030EF">
        <w:rPr>
          <w:lang w:val="en-GB"/>
        </w:rPr>
        <w:t>apportioned</w:t>
      </w:r>
      <w:r w:rsidR="00B606E8" w:rsidRPr="002030EF">
        <w:rPr>
          <w:lang w:val="en-GB"/>
        </w:rPr>
        <w:t>.</w:t>
      </w:r>
    </w:p>
    <w:p w14:paraId="0C303F48" w14:textId="77777777" w:rsidR="00B606E8" w:rsidRPr="002030EF" w:rsidRDefault="00B606E8" w:rsidP="00B606E8">
      <w:pPr>
        <w:jc w:val="both"/>
        <w:rPr>
          <w:lang w:val="en-GB"/>
        </w:rPr>
      </w:pPr>
      <w:r w:rsidRPr="002030EF">
        <w:rPr>
          <w:lang w:val="en-GB"/>
        </w:rPr>
        <w:t xml:space="preserve">Communication between </w:t>
      </w:r>
      <w:r w:rsidR="00A61025" w:rsidRPr="002030EF">
        <w:rPr>
          <w:lang w:val="en-GB"/>
        </w:rPr>
        <w:t xml:space="preserve">the </w:t>
      </w:r>
      <w:r w:rsidRPr="002030EF">
        <w:rPr>
          <w:lang w:val="en-GB"/>
        </w:rPr>
        <w:t xml:space="preserve">IVD and the executive power is weak. A draft organic law on special procedures of reconciliation in the economic and financial field, </w:t>
      </w:r>
      <w:r w:rsidR="004739BC">
        <w:rPr>
          <w:lang w:val="en-GB"/>
        </w:rPr>
        <w:t xml:space="preserve">which was not approved </w:t>
      </w:r>
      <w:r w:rsidRPr="002030EF">
        <w:rPr>
          <w:lang w:val="en-GB"/>
        </w:rPr>
        <w:t xml:space="preserve">by the Venice Commission as </w:t>
      </w:r>
      <w:r w:rsidR="004739BC">
        <w:rPr>
          <w:lang w:val="en-GB"/>
        </w:rPr>
        <w:t xml:space="preserve">it did not </w:t>
      </w:r>
      <w:r w:rsidRPr="002030EF">
        <w:rPr>
          <w:lang w:val="en-GB"/>
        </w:rPr>
        <w:t xml:space="preserve">meet the criteria of transitional justice, was adopted </w:t>
      </w:r>
      <w:r w:rsidR="00A61025" w:rsidRPr="002030EF">
        <w:rPr>
          <w:lang w:val="en-GB"/>
        </w:rPr>
        <w:t xml:space="preserve">by the Ministerial Council </w:t>
      </w:r>
      <w:r w:rsidRPr="002030EF">
        <w:rPr>
          <w:lang w:val="en-GB"/>
        </w:rPr>
        <w:t>without proper consultation with the IVD.</w:t>
      </w:r>
    </w:p>
    <w:p w14:paraId="31F86E58" w14:textId="77777777" w:rsidR="00A61025" w:rsidRPr="002030EF" w:rsidRDefault="00A61025" w:rsidP="007E4764">
      <w:pPr>
        <w:jc w:val="both"/>
        <w:rPr>
          <w:lang w:val="en-GB"/>
        </w:rPr>
      </w:pPr>
      <w:r w:rsidRPr="002030EF">
        <w:rPr>
          <w:lang w:val="en-GB"/>
        </w:rPr>
        <w:t>Specialised chambers of</w:t>
      </w:r>
      <w:r w:rsidR="001B413A" w:rsidRPr="002030EF">
        <w:rPr>
          <w:lang w:val="en-GB"/>
        </w:rPr>
        <w:t xml:space="preserve"> trial courts </w:t>
      </w:r>
      <w:r w:rsidR="00E77E6C" w:rsidRPr="002030EF">
        <w:rPr>
          <w:lang w:val="en-GB"/>
        </w:rPr>
        <w:t xml:space="preserve">housed </w:t>
      </w:r>
      <w:r w:rsidRPr="002030EF">
        <w:rPr>
          <w:lang w:val="en-GB"/>
        </w:rPr>
        <w:t>with</w:t>
      </w:r>
      <w:r w:rsidR="001B413A" w:rsidRPr="002030EF">
        <w:rPr>
          <w:lang w:val="en-GB"/>
        </w:rPr>
        <w:t xml:space="preserve">in appeal courts </w:t>
      </w:r>
      <w:r w:rsidRPr="002030EF">
        <w:rPr>
          <w:lang w:val="en-GB"/>
        </w:rPr>
        <w:t xml:space="preserve">will be responsible for </w:t>
      </w:r>
      <w:r w:rsidR="001B413A" w:rsidRPr="002030EF">
        <w:rPr>
          <w:lang w:val="en-GB"/>
        </w:rPr>
        <w:t xml:space="preserve">deciding cases of serious </w:t>
      </w:r>
      <w:r w:rsidRPr="002030EF">
        <w:rPr>
          <w:lang w:val="en-GB"/>
        </w:rPr>
        <w:t xml:space="preserve">human rights </w:t>
      </w:r>
      <w:r w:rsidR="004739BC">
        <w:rPr>
          <w:lang w:val="en-GB"/>
        </w:rPr>
        <w:t>violations</w:t>
      </w:r>
      <w:r w:rsidR="001B413A" w:rsidRPr="002030EF">
        <w:rPr>
          <w:lang w:val="en-GB"/>
        </w:rPr>
        <w:t xml:space="preserve"> submitted by the IVD, including: murder, rape and other forms of sexual violence, torture, forced disappearance, the death penalty without</w:t>
      </w:r>
      <w:r w:rsidR="004739BC">
        <w:rPr>
          <w:lang w:val="en-GB"/>
        </w:rPr>
        <w:t xml:space="preserve"> guarantees of a fair trial, </w:t>
      </w:r>
      <w:r w:rsidR="001B413A" w:rsidRPr="002030EF">
        <w:rPr>
          <w:lang w:val="en-GB"/>
        </w:rPr>
        <w:t xml:space="preserve">violations related to electoral fraud and financial corruption, embezzlement </w:t>
      </w:r>
      <w:r w:rsidR="00033ED3" w:rsidRPr="002030EF">
        <w:rPr>
          <w:lang w:val="en-GB"/>
        </w:rPr>
        <w:t xml:space="preserve">of public funds </w:t>
      </w:r>
      <w:r w:rsidR="001B413A" w:rsidRPr="002030EF">
        <w:rPr>
          <w:lang w:val="en-GB"/>
        </w:rPr>
        <w:t>and forced migration for political reasons.</w:t>
      </w:r>
    </w:p>
    <w:p w14:paraId="22AE00DC" w14:textId="77777777" w:rsidR="001B722E" w:rsidRPr="002030EF" w:rsidRDefault="001B413A" w:rsidP="007E4764">
      <w:pPr>
        <w:jc w:val="both"/>
        <w:rPr>
          <w:lang w:val="en-GB"/>
        </w:rPr>
      </w:pPr>
      <w:r w:rsidRPr="002030EF">
        <w:rPr>
          <w:lang w:val="en-GB"/>
        </w:rPr>
        <w:t xml:space="preserve">Decree No. 2014-2887 </w:t>
      </w:r>
      <w:r w:rsidR="004739BC" w:rsidRPr="002030EF">
        <w:rPr>
          <w:lang w:val="en-GB"/>
        </w:rPr>
        <w:t xml:space="preserve">was adopted </w:t>
      </w:r>
      <w:r w:rsidR="004739BC">
        <w:rPr>
          <w:lang w:val="en-GB"/>
        </w:rPr>
        <w:t>on</w:t>
      </w:r>
      <w:r w:rsidRPr="002030EF">
        <w:rPr>
          <w:lang w:val="en-GB"/>
        </w:rPr>
        <w:t xml:space="preserve"> August 8, </w:t>
      </w:r>
      <w:r w:rsidR="00E77E6C" w:rsidRPr="002030EF">
        <w:rPr>
          <w:lang w:val="en-GB"/>
        </w:rPr>
        <w:t>2014, establishing the specialis</w:t>
      </w:r>
      <w:r w:rsidRPr="002030EF">
        <w:rPr>
          <w:lang w:val="en-GB"/>
        </w:rPr>
        <w:t xml:space="preserve">ed criminal courts </w:t>
      </w:r>
      <w:r w:rsidR="004739BC">
        <w:rPr>
          <w:lang w:val="en-GB"/>
        </w:rPr>
        <w:t xml:space="preserve">for transitional justice, to be situated </w:t>
      </w:r>
      <w:r w:rsidR="00E77E6C" w:rsidRPr="002030EF">
        <w:rPr>
          <w:lang w:val="en-GB"/>
        </w:rPr>
        <w:t>in the trial courts housed with</w:t>
      </w:r>
      <w:r w:rsidRPr="002030EF">
        <w:rPr>
          <w:lang w:val="en-GB"/>
        </w:rPr>
        <w:t>in the Courts of Appeal of Tunis, Sfax, Gafsa, Gabes, Sousse and Le Kef, and magistrates were appointed for this purpose</w:t>
      </w:r>
      <w:r w:rsidR="001B722E" w:rsidRPr="002030EF">
        <w:rPr>
          <w:lang w:val="en-GB"/>
        </w:rPr>
        <w:t>.</w:t>
      </w:r>
    </w:p>
    <w:p w14:paraId="0863B810" w14:textId="77777777" w:rsidR="00E77E6C" w:rsidRPr="002030EF" w:rsidRDefault="00E77E6C" w:rsidP="00E77E6C">
      <w:pPr>
        <w:jc w:val="both"/>
        <w:rPr>
          <w:lang w:val="en-GB"/>
        </w:rPr>
      </w:pPr>
      <w:r w:rsidRPr="002030EF">
        <w:rPr>
          <w:lang w:val="en-GB"/>
        </w:rPr>
        <w:t>Despite all the operational difficulties and differing political views on the process of transitional justice, the IVD declared in March 2016 that it has received 27,800 complaints</w:t>
      </w:r>
      <w:r w:rsidRPr="002030EF">
        <w:rPr>
          <w:rStyle w:val="FootnoteReference"/>
          <w:lang w:val="en-GB"/>
        </w:rPr>
        <w:footnoteReference w:id="35"/>
      </w:r>
      <w:r w:rsidRPr="002030EF">
        <w:rPr>
          <w:lang w:val="en-GB"/>
        </w:rPr>
        <w:t xml:space="preserve"> including 36 cases of enforced disappearances recorded during 1991-2008.</w:t>
      </w:r>
    </w:p>
    <w:p w14:paraId="749903DE" w14:textId="77777777" w:rsidR="00E77E6C" w:rsidRPr="00005694" w:rsidRDefault="00E77E6C" w:rsidP="00AD2944">
      <w:pPr>
        <w:jc w:val="both"/>
        <w:rPr>
          <w:lang w:val="en-GB"/>
        </w:rPr>
      </w:pPr>
      <w:r w:rsidRPr="002030EF">
        <w:rPr>
          <w:lang w:val="en-GB"/>
        </w:rPr>
        <w:t xml:space="preserve">It should be noted that despite the adoption of the International Convention for the Protection of All Persons against Enforced Disappearance, national legislation does not yet have </w:t>
      </w:r>
      <w:r w:rsidR="004739BC">
        <w:rPr>
          <w:lang w:val="en-GB"/>
        </w:rPr>
        <w:t xml:space="preserve">a mechanism </w:t>
      </w:r>
      <w:r w:rsidRPr="002030EF">
        <w:rPr>
          <w:lang w:val="en-GB"/>
        </w:rPr>
        <w:t xml:space="preserve">to criminalise practices of enforced </w:t>
      </w:r>
      <w:r w:rsidR="002030EF" w:rsidRPr="002030EF">
        <w:rPr>
          <w:lang w:val="en-GB"/>
        </w:rPr>
        <w:t>disappearance;</w:t>
      </w:r>
      <w:r w:rsidRPr="002030EF">
        <w:rPr>
          <w:lang w:val="en-GB"/>
        </w:rPr>
        <w:t xml:space="preserve"> nevertheless legislation is being prepared by the Executive.</w:t>
      </w:r>
      <w:r w:rsidR="00005694">
        <w:rPr>
          <w:lang w:val="en-GB"/>
        </w:rPr>
        <w:t xml:space="preserve"> </w:t>
      </w:r>
      <w:r w:rsidR="00AD2944" w:rsidRPr="00005694">
        <w:rPr>
          <w:lang w:val="en-GB"/>
        </w:rPr>
        <w:t xml:space="preserve">This legislation would </w:t>
      </w:r>
      <w:r w:rsidR="00005694">
        <w:rPr>
          <w:lang w:val="en-GB"/>
        </w:rPr>
        <w:t xml:space="preserve">allow </w:t>
      </w:r>
      <w:r w:rsidR="00005694" w:rsidRPr="00005694">
        <w:rPr>
          <w:lang w:val="en-GB"/>
        </w:rPr>
        <w:t>addressing</w:t>
      </w:r>
      <w:r w:rsidR="00AD2944" w:rsidRPr="00005694">
        <w:rPr>
          <w:lang w:val="en-GB"/>
        </w:rPr>
        <w:t xml:space="preserve"> enforced disappearance cases</w:t>
      </w:r>
      <w:r w:rsidR="00005694">
        <w:rPr>
          <w:lang w:val="en-GB"/>
        </w:rPr>
        <w:t xml:space="preserve"> legally</w:t>
      </w:r>
      <w:r w:rsidR="00AD2944" w:rsidRPr="00005694">
        <w:rPr>
          <w:lang w:val="en-GB"/>
        </w:rPr>
        <w:t>, like the case of Kamel Matmati, who disappeared in 1991, and other cases.</w:t>
      </w:r>
    </w:p>
    <w:p w14:paraId="2D36557C" w14:textId="77777777" w:rsidR="004739BC" w:rsidRDefault="00E77E6C" w:rsidP="007E4764">
      <w:pPr>
        <w:jc w:val="both"/>
        <w:rPr>
          <w:lang w:val="en-GB"/>
        </w:rPr>
      </w:pPr>
      <w:r w:rsidRPr="002030EF">
        <w:rPr>
          <w:lang w:val="en-GB"/>
        </w:rPr>
        <w:t xml:space="preserve">The process of transitional justice </w:t>
      </w:r>
      <w:r w:rsidR="004739BC">
        <w:rPr>
          <w:lang w:val="en-GB"/>
        </w:rPr>
        <w:t xml:space="preserve">is essential for </w:t>
      </w:r>
      <w:r w:rsidRPr="002030EF">
        <w:rPr>
          <w:lang w:val="en-GB"/>
        </w:rPr>
        <w:t>victims of grave</w:t>
      </w:r>
      <w:r w:rsidR="004739BC">
        <w:rPr>
          <w:lang w:val="en-GB"/>
        </w:rPr>
        <w:t xml:space="preserve"> violations of human rights and </w:t>
      </w:r>
      <w:r w:rsidRPr="002030EF">
        <w:rPr>
          <w:lang w:val="en-GB"/>
        </w:rPr>
        <w:t>also an important step for the success of the democratic transition.</w:t>
      </w:r>
    </w:p>
    <w:p w14:paraId="187A3703" w14:textId="77777777" w:rsidR="00AD2944" w:rsidRPr="00005694" w:rsidRDefault="00AD2944" w:rsidP="007E4764">
      <w:pPr>
        <w:jc w:val="both"/>
        <w:rPr>
          <w:lang w:val="en-GB"/>
        </w:rPr>
      </w:pPr>
      <w:r w:rsidRPr="00005694">
        <w:rPr>
          <w:lang w:val="en-GB"/>
        </w:rPr>
        <w:t xml:space="preserve">The IVD should improve its communication skills and ensure </w:t>
      </w:r>
      <w:r w:rsidR="00005694" w:rsidRPr="00005694">
        <w:rPr>
          <w:lang w:val="en-GB"/>
        </w:rPr>
        <w:t xml:space="preserve">more </w:t>
      </w:r>
      <w:r w:rsidRPr="00005694">
        <w:rPr>
          <w:lang w:val="en-GB"/>
        </w:rPr>
        <w:t>transparency of its activities and its advances in the treatment of victim’s records.</w:t>
      </w:r>
    </w:p>
    <w:p w14:paraId="239D3413" w14:textId="77777777" w:rsidR="00E77E6C" w:rsidRPr="002030EF" w:rsidRDefault="001B413A" w:rsidP="007E4764">
      <w:pPr>
        <w:jc w:val="both"/>
        <w:rPr>
          <w:lang w:val="en-GB"/>
        </w:rPr>
      </w:pPr>
      <w:r w:rsidRPr="002030EF">
        <w:rPr>
          <w:lang w:val="en-GB"/>
        </w:rPr>
        <w:t>The authorities should support this process and pay special a</w:t>
      </w:r>
      <w:r w:rsidR="00E77E6C" w:rsidRPr="002030EF">
        <w:rPr>
          <w:lang w:val="en-GB"/>
        </w:rPr>
        <w:t>ttention to urgent situations for the</w:t>
      </w:r>
      <w:r w:rsidRPr="002030EF">
        <w:rPr>
          <w:lang w:val="en-GB"/>
        </w:rPr>
        <w:t xml:space="preserve"> victims especially in terms of psychological and medical assistance. Indeed, many failures were noted in this </w:t>
      </w:r>
      <w:r w:rsidR="00E77E6C" w:rsidRPr="002030EF">
        <w:rPr>
          <w:lang w:val="en-GB"/>
        </w:rPr>
        <w:t>area and torture victims and those injured in</w:t>
      </w:r>
      <w:r w:rsidRPr="002030EF">
        <w:rPr>
          <w:lang w:val="en-GB"/>
        </w:rPr>
        <w:t xml:space="preserve"> the revolution </w:t>
      </w:r>
      <w:r w:rsidR="004739BC">
        <w:rPr>
          <w:lang w:val="en-GB"/>
        </w:rPr>
        <w:t xml:space="preserve">have </w:t>
      </w:r>
      <w:r w:rsidRPr="002030EF">
        <w:rPr>
          <w:lang w:val="en-GB"/>
        </w:rPr>
        <w:t>found</w:t>
      </w:r>
      <w:r w:rsidR="00E77E6C" w:rsidRPr="002030EF">
        <w:rPr>
          <w:lang w:val="en-GB"/>
        </w:rPr>
        <w:t xml:space="preserve"> themselves fighting with the A</w:t>
      </w:r>
      <w:r w:rsidRPr="002030EF">
        <w:rPr>
          <w:lang w:val="en-GB"/>
        </w:rPr>
        <w:t xml:space="preserve">dministration to receive adequate medical assistance. There are </w:t>
      </w:r>
      <w:r w:rsidR="004739BC">
        <w:rPr>
          <w:lang w:val="en-GB"/>
        </w:rPr>
        <w:t xml:space="preserve">existing </w:t>
      </w:r>
      <w:r w:rsidR="004739BC" w:rsidRPr="002030EF">
        <w:rPr>
          <w:lang w:val="en-GB"/>
        </w:rPr>
        <w:t>civil society</w:t>
      </w:r>
      <w:r w:rsidR="00FD7221">
        <w:rPr>
          <w:lang w:val="en-GB"/>
        </w:rPr>
        <w:t xml:space="preserve"> </w:t>
      </w:r>
      <w:r w:rsidR="00E77E6C" w:rsidRPr="002030EF">
        <w:rPr>
          <w:lang w:val="en-GB"/>
        </w:rPr>
        <w:t>initiatives</w:t>
      </w:r>
      <w:r w:rsidR="004739BC" w:rsidRPr="002030EF">
        <w:rPr>
          <w:rStyle w:val="FootnoteReference"/>
          <w:lang w:val="en-GB"/>
        </w:rPr>
        <w:footnoteReference w:id="36"/>
      </w:r>
      <w:r w:rsidR="00E77E6C" w:rsidRPr="002030EF">
        <w:rPr>
          <w:lang w:val="en-GB"/>
        </w:rPr>
        <w:t>, but these</w:t>
      </w:r>
      <w:r w:rsidR="00FD7221">
        <w:rPr>
          <w:lang w:val="en-GB"/>
        </w:rPr>
        <w:t xml:space="preserve"> </w:t>
      </w:r>
      <w:r w:rsidR="002030EF" w:rsidRPr="002030EF">
        <w:rPr>
          <w:lang w:val="en-GB"/>
        </w:rPr>
        <w:t>cannot</w:t>
      </w:r>
      <w:r w:rsidR="00FD7221">
        <w:rPr>
          <w:lang w:val="en-GB"/>
        </w:rPr>
        <w:t xml:space="preserve"> </w:t>
      </w:r>
      <w:r w:rsidR="00E77E6C" w:rsidRPr="002030EF">
        <w:rPr>
          <w:lang w:val="en-GB"/>
        </w:rPr>
        <w:t>replace State obligations</w:t>
      </w:r>
      <w:r w:rsidRPr="002030EF">
        <w:rPr>
          <w:lang w:val="en-GB"/>
        </w:rPr>
        <w:t>. The authorities a</w:t>
      </w:r>
      <w:r w:rsidR="00E77E6C" w:rsidRPr="002030EF">
        <w:rPr>
          <w:lang w:val="en-GB"/>
        </w:rPr>
        <w:t xml:space="preserve">nnounced the creation of a </w:t>
      </w:r>
      <w:r w:rsidR="00E77E6C" w:rsidRPr="002030EF">
        <w:rPr>
          <w:lang w:val="en-GB"/>
        </w:rPr>
        <w:lastRenderedPageBreak/>
        <w:t>cent</w:t>
      </w:r>
      <w:r w:rsidRPr="002030EF">
        <w:rPr>
          <w:lang w:val="en-GB"/>
        </w:rPr>
        <w:t>r</w:t>
      </w:r>
      <w:r w:rsidR="00E77E6C" w:rsidRPr="002030EF">
        <w:rPr>
          <w:lang w:val="en-GB"/>
        </w:rPr>
        <w:t>e</w:t>
      </w:r>
      <w:r w:rsidRPr="002030EF">
        <w:rPr>
          <w:lang w:val="en-GB"/>
        </w:rPr>
        <w:t xml:space="preserve"> for the rehabilitation of victims</w:t>
      </w:r>
      <w:r w:rsidR="002030EF">
        <w:rPr>
          <w:lang w:val="en-GB"/>
        </w:rPr>
        <w:t xml:space="preserve"> of</w:t>
      </w:r>
      <w:r w:rsidR="00FD7221">
        <w:rPr>
          <w:lang w:val="en-GB"/>
        </w:rPr>
        <w:t xml:space="preserve"> </w:t>
      </w:r>
      <w:r w:rsidR="00E77E6C" w:rsidRPr="002030EF">
        <w:rPr>
          <w:lang w:val="en-GB"/>
        </w:rPr>
        <w:t xml:space="preserve">human rights </w:t>
      </w:r>
      <w:r w:rsidR="002030EF" w:rsidRPr="002030EF">
        <w:rPr>
          <w:lang w:val="en-GB"/>
        </w:rPr>
        <w:t>violations</w:t>
      </w:r>
      <w:r w:rsidRPr="002030EF">
        <w:rPr>
          <w:lang w:val="en-GB"/>
        </w:rPr>
        <w:t xml:space="preserve">, but to date </w:t>
      </w:r>
      <w:r w:rsidR="002E22B2">
        <w:rPr>
          <w:lang w:val="en-GB"/>
        </w:rPr>
        <w:t>this has not been established</w:t>
      </w:r>
      <w:r w:rsidRPr="002030EF">
        <w:rPr>
          <w:lang w:val="en-GB"/>
        </w:rPr>
        <w:t>.</w:t>
      </w:r>
    </w:p>
    <w:p w14:paraId="60E38967" w14:textId="77777777" w:rsidR="00037A74" w:rsidRPr="002030EF" w:rsidRDefault="00E77E6C" w:rsidP="00BE392A">
      <w:pPr>
        <w:jc w:val="both"/>
        <w:rPr>
          <w:lang w:val="en-GB"/>
        </w:rPr>
      </w:pPr>
      <w:r w:rsidRPr="002030EF">
        <w:rPr>
          <w:lang w:val="en-GB"/>
        </w:rPr>
        <w:t>T</w:t>
      </w:r>
      <w:r w:rsidR="001B413A" w:rsidRPr="002030EF">
        <w:rPr>
          <w:lang w:val="en-GB"/>
        </w:rPr>
        <w:t xml:space="preserve">he authorities should also provide a response to </w:t>
      </w:r>
      <w:r w:rsidRPr="002030EF">
        <w:rPr>
          <w:lang w:val="en-GB"/>
        </w:rPr>
        <w:t>the problems of dysfunctional</w:t>
      </w:r>
      <w:r w:rsidR="001B413A" w:rsidRPr="002030EF">
        <w:rPr>
          <w:lang w:val="en-GB"/>
        </w:rPr>
        <w:t xml:space="preserve"> justice in cases of torture and other violations of human rights</w:t>
      </w:r>
      <w:r w:rsidR="00482DAA" w:rsidRPr="002030EF">
        <w:rPr>
          <w:lang w:val="en-GB"/>
        </w:rPr>
        <w:t>.</w:t>
      </w:r>
    </w:p>
    <w:p w14:paraId="141B1FB8" w14:textId="77777777" w:rsidR="00E77E6C" w:rsidRPr="002030EF" w:rsidRDefault="00E77E6C" w:rsidP="00E77E6C">
      <w:pPr>
        <w:jc w:val="both"/>
        <w:rPr>
          <w:lang w:val="en-GB"/>
        </w:rPr>
      </w:pPr>
      <w:r w:rsidRPr="002030EF">
        <w:rPr>
          <w:lang w:val="en-GB"/>
        </w:rPr>
        <w:t xml:space="preserve">Almost all victims of torture, </w:t>
      </w:r>
      <w:r w:rsidR="00022DF2" w:rsidRPr="002030EF">
        <w:rPr>
          <w:lang w:val="en-GB"/>
        </w:rPr>
        <w:t xml:space="preserve">including </w:t>
      </w:r>
      <w:r w:rsidRPr="002030EF">
        <w:rPr>
          <w:lang w:val="en-GB"/>
        </w:rPr>
        <w:t xml:space="preserve">those </w:t>
      </w:r>
      <w:r w:rsidR="002E22B2">
        <w:rPr>
          <w:lang w:val="en-GB"/>
        </w:rPr>
        <w:t xml:space="preserve">who enter </w:t>
      </w:r>
      <w:r w:rsidRPr="002030EF">
        <w:rPr>
          <w:lang w:val="en-GB"/>
        </w:rPr>
        <w:t>within the frame</w:t>
      </w:r>
      <w:r w:rsidR="00022DF2" w:rsidRPr="002030EF">
        <w:rPr>
          <w:lang w:val="en-GB"/>
        </w:rPr>
        <w:t>work of transitional justice and those who sit outside that framework</w:t>
      </w:r>
      <w:r w:rsidRPr="002030EF">
        <w:rPr>
          <w:lang w:val="en-GB"/>
        </w:rPr>
        <w:t xml:space="preserve">, have </w:t>
      </w:r>
      <w:r w:rsidR="00022DF2" w:rsidRPr="002030EF">
        <w:rPr>
          <w:lang w:val="en-GB"/>
        </w:rPr>
        <w:t xml:space="preserve">had </w:t>
      </w:r>
      <w:r w:rsidRPr="002030EF">
        <w:rPr>
          <w:lang w:val="en-GB"/>
        </w:rPr>
        <w:t>disappointing e</w:t>
      </w:r>
      <w:r w:rsidR="00022DF2" w:rsidRPr="002030EF">
        <w:rPr>
          <w:lang w:val="en-GB"/>
        </w:rPr>
        <w:t>xperiences with the ordinary courts and</w:t>
      </w:r>
      <w:r w:rsidRPr="002030EF">
        <w:rPr>
          <w:lang w:val="en-GB"/>
        </w:rPr>
        <w:t xml:space="preserve"> military justice</w:t>
      </w:r>
      <w:r w:rsidR="002E22B2">
        <w:rPr>
          <w:lang w:val="en-GB"/>
        </w:rPr>
        <w:t xml:space="preserve"> system</w:t>
      </w:r>
      <w:r w:rsidRPr="002030EF">
        <w:rPr>
          <w:lang w:val="en-GB"/>
        </w:rPr>
        <w:t xml:space="preserve">. The </w:t>
      </w:r>
      <w:r w:rsidR="00022DF2" w:rsidRPr="002030EF">
        <w:rPr>
          <w:lang w:val="en-GB"/>
        </w:rPr>
        <w:t>cases of those martyred and wounded in</w:t>
      </w:r>
      <w:r w:rsidRPr="002030EF">
        <w:rPr>
          <w:lang w:val="en-GB"/>
        </w:rPr>
        <w:t xml:space="preserve"> the revolution finally treated by the military justice system </w:t>
      </w:r>
      <w:r w:rsidR="00D62BE9" w:rsidRPr="002030EF">
        <w:rPr>
          <w:lang w:val="en-GB"/>
        </w:rPr>
        <w:t xml:space="preserve">include </w:t>
      </w:r>
      <w:r w:rsidRPr="002030EF">
        <w:rPr>
          <w:lang w:val="en-GB"/>
        </w:rPr>
        <w:t xml:space="preserve">many </w:t>
      </w:r>
      <w:r w:rsidR="00022DF2" w:rsidRPr="002030EF">
        <w:rPr>
          <w:lang w:val="en-GB"/>
        </w:rPr>
        <w:t>judicial and extra-judicial incidents</w:t>
      </w:r>
      <w:r w:rsidRPr="002030EF">
        <w:rPr>
          <w:lang w:val="en-GB"/>
        </w:rPr>
        <w:t>.</w:t>
      </w:r>
    </w:p>
    <w:p w14:paraId="6F9C8D83" w14:textId="77777777" w:rsidR="00E77E6C" w:rsidRPr="002030EF" w:rsidRDefault="00E77E6C" w:rsidP="00E77E6C">
      <w:pPr>
        <w:jc w:val="both"/>
        <w:rPr>
          <w:lang w:val="en-GB"/>
        </w:rPr>
      </w:pPr>
      <w:r w:rsidRPr="002030EF">
        <w:rPr>
          <w:lang w:val="en-GB"/>
        </w:rPr>
        <w:t>The disapp</w:t>
      </w:r>
      <w:r w:rsidR="00D62BE9" w:rsidRPr="002030EF">
        <w:rPr>
          <w:lang w:val="en-GB"/>
        </w:rPr>
        <w:t>ointment of torture victims, those wounded in</w:t>
      </w:r>
      <w:r w:rsidRPr="002030EF">
        <w:rPr>
          <w:lang w:val="en-GB"/>
        </w:rPr>
        <w:t xml:space="preserve"> the revolution </w:t>
      </w:r>
      <w:r w:rsidR="00D62BE9" w:rsidRPr="002030EF">
        <w:rPr>
          <w:lang w:val="en-GB"/>
        </w:rPr>
        <w:t>and the martyrs’</w:t>
      </w:r>
      <w:r w:rsidRPr="002030EF">
        <w:rPr>
          <w:lang w:val="en-GB"/>
        </w:rPr>
        <w:t xml:space="preserve"> families is particularly </w:t>
      </w:r>
      <w:r w:rsidR="00BB5106">
        <w:rPr>
          <w:lang w:val="en-GB"/>
        </w:rPr>
        <w:t xml:space="preserve">significant </w:t>
      </w:r>
      <w:r w:rsidR="00D62BE9" w:rsidRPr="002030EF">
        <w:rPr>
          <w:lang w:val="en-GB"/>
        </w:rPr>
        <w:t xml:space="preserve">considering that some of </w:t>
      </w:r>
      <w:r w:rsidRPr="002030EF">
        <w:rPr>
          <w:lang w:val="en-GB"/>
        </w:rPr>
        <w:t xml:space="preserve">their </w:t>
      </w:r>
      <w:r w:rsidR="00D62BE9" w:rsidRPr="002030EF">
        <w:rPr>
          <w:lang w:val="en-GB"/>
        </w:rPr>
        <w:t>lawyers</w:t>
      </w:r>
      <w:r w:rsidRPr="002030EF">
        <w:rPr>
          <w:lang w:val="en-GB"/>
        </w:rPr>
        <w:t xml:space="preserve">, such </w:t>
      </w:r>
      <w:r w:rsidR="00D62BE9" w:rsidRPr="002030EF">
        <w:rPr>
          <w:lang w:val="en-GB"/>
        </w:rPr>
        <w:t>Leila Haddad, Najet Laabidi, Abderraouf Ayadi, Charfeddine Kellil and Abdennaceur Aouini have been brought before the</w:t>
      </w:r>
      <w:r w:rsidRPr="002030EF">
        <w:rPr>
          <w:lang w:val="en-GB"/>
        </w:rPr>
        <w:t xml:space="preserve"> ordinary courts or military court</w:t>
      </w:r>
      <w:r w:rsidR="00D62BE9" w:rsidRPr="002030EF">
        <w:rPr>
          <w:lang w:val="en-GB"/>
        </w:rPr>
        <w:t>s</w:t>
      </w:r>
      <w:r w:rsidRPr="002030EF">
        <w:rPr>
          <w:lang w:val="en-GB"/>
        </w:rPr>
        <w:t>, charged with contempt of public offic</w:t>
      </w:r>
      <w:r w:rsidR="00D62BE9" w:rsidRPr="002030EF">
        <w:rPr>
          <w:lang w:val="en-GB"/>
        </w:rPr>
        <w:t>e</w:t>
      </w:r>
      <w:r w:rsidRPr="002030EF">
        <w:rPr>
          <w:lang w:val="en-GB"/>
        </w:rPr>
        <w:t xml:space="preserve"> or </w:t>
      </w:r>
      <w:r w:rsidR="00D62BE9" w:rsidRPr="002030EF">
        <w:rPr>
          <w:lang w:val="en-GB"/>
        </w:rPr>
        <w:t xml:space="preserve">with </w:t>
      </w:r>
      <w:r w:rsidRPr="002030EF">
        <w:rPr>
          <w:lang w:val="en-GB"/>
        </w:rPr>
        <w:t>insulting an official of the judiciar</w:t>
      </w:r>
      <w:r w:rsidR="00D62BE9" w:rsidRPr="002030EF">
        <w:rPr>
          <w:lang w:val="en-GB"/>
        </w:rPr>
        <w:t>y (Art. 125 and 126 of the Criminal</w:t>
      </w:r>
      <w:r w:rsidRPr="002030EF">
        <w:rPr>
          <w:lang w:val="en-GB"/>
        </w:rPr>
        <w:t xml:space="preserve"> Code) or other serious charges often used by the old regime in retaliation against opponents and critics. A complaint was fil</w:t>
      </w:r>
      <w:r w:rsidR="00CF5729">
        <w:rPr>
          <w:lang w:val="en-GB"/>
        </w:rPr>
        <w:t xml:space="preserve">ed </w:t>
      </w:r>
      <w:r w:rsidR="00D62BE9" w:rsidRPr="002030EF">
        <w:rPr>
          <w:lang w:val="en-GB"/>
        </w:rPr>
        <w:t xml:space="preserve">against Imen Triki, Samir Ben Amor, Samia Abbou and </w:t>
      </w:r>
      <w:r w:rsidRPr="002030EF">
        <w:rPr>
          <w:lang w:val="en-GB"/>
        </w:rPr>
        <w:t>Anouar Ouled Ali following their denunc</w:t>
      </w:r>
      <w:r w:rsidR="00D62BE9" w:rsidRPr="002030EF">
        <w:rPr>
          <w:lang w:val="en-GB"/>
        </w:rPr>
        <w:t>iation of abuse of power and significant</w:t>
      </w:r>
      <w:r w:rsidRPr="002030EF">
        <w:rPr>
          <w:lang w:val="en-GB"/>
        </w:rPr>
        <w:t xml:space="preserve"> suspicions of torture perpetrated by the Anti-terrorism Brigade </w:t>
      </w:r>
      <w:r w:rsidR="00D62BE9" w:rsidRPr="002030EF">
        <w:rPr>
          <w:lang w:val="en-GB"/>
        </w:rPr>
        <w:t xml:space="preserve">at the </w:t>
      </w:r>
      <w:r w:rsidRPr="002030EF">
        <w:rPr>
          <w:lang w:val="en-GB"/>
        </w:rPr>
        <w:t>Gorjani Centre.</w:t>
      </w:r>
    </w:p>
    <w:p w14:paraId="63EDD938" w14:textId="77777777" w:rsidR="00E77E6C" w:rsidRPr="002030EF" w:rsidRDefault="001B413A" w:rsidP="00AD2944">
      <w:pPr>
        <w:jc w:val="both"/>
        <w:rPr>
          <w:lang w:val="en-GB"/>
        </w:rPr>
      </w:pPr>
      <w:r w:rsidRPr="002030EF">
        <w:rPr>
          <w:lang w:val="en-GB"/>
        </w:rPr>
        <w:t xml:space="preserve">Radhia Nasraoui has been the subject of a complaint </w:t>
      </w:r>
      <w:r w:rsidR="00D62BE9" w:rsidRPr="002030EF">
        <w:rPr>
          <w:lang w:val="en-GB"/>
        </w:rPr>
        <w:t xml:space="preserve">after </w:t>
      </w:r>
      <w:r w:rsidR="00AD2944">
        <w:rPr>
          <w:lang w:val="en-GB"/>
        </w:rPr>
        <w:t>her</w:t>
      </w:r>
      <w:r w:rsidRPr="002030EF">
        <w:rPr>
          <w:lang w:val="en-GB"/>
        </w:rPr>
        <w:t xml:space="preserve"> statem</w:t>
      </w:r>
      <w:r w:rsidR="00D62BE9" w:rsidRPr="002030EF">
        <w:rPr>
          <w:lang w:val="en-GB"/>
        </w:rPr>
        <w:t>ents criticis</w:t>
      </w:r>
      <w:r w:rsidRPr="002030EF">
        <w:rPr>
          <w:lang w:val="en-GB"/>
        </w:rPr>
        <w:t xml:space="preserve">ing certain practices of forensic pathologists </w:t>
      </w:r>
      <w:r w:rsidR="00D62BE9" w:rsidRPr="002030EF">
        <w:rPr>
          <w:lang w:val="en-GB"/>
        </w:rPr>
        <w:t xml:space="preserve">in </w:t>
      </w:r>
      <w:r w:rsidRPr="002030EF">
        <w:rPr>
          <w:lang w:val="en-GB"/>
        </w:rPr>
        <w:t xml:space="preserve">cases of torture, especially some </w:t>
      </w:r>
      <w:r w:rsidR="00D62BE9" w:rsidRPr="002030EF">
        <w:rPr>
          <w:lang w:val="en-GB"/>
        </w:rPr>
        <w:t xml:space="preserve">autopsies </w:t>
      </w:r>
      <w:r w:rsidRPr="002030EF">
        <w:rPr>
          <w:lang w:val="en-GB"/>
        </w:rPr>
        <w:t xml:space="preserve">considered </w:t>
      </w:r>
      <w:r w:rsidR="00BB5106">
        <w:rPr>
          <w:lang w:val="en-GB"/>
        </w:rPr>
        <w:t>to be unduly brief</w:t>
      </w:r>
      <w:r w:rsidRPr="002030EF">
        <w:rPr>
          <w:lang w:val="en-GB"/>
        </w:rPr>
        <w:t>.</w:t>
      </w:r>
    </w:p>
    <w:p w14:paraId="36B31249" w14:textId="77777777" w:rsidR="00E77E6C" w:rsidRPr="002030EF" w:rsidRDefault="001B413A" w:rsidP="00C90A67">
      <w:pPr>
        <w:jc w:val="both"/>
        <w:rPr>
          <w:lang w:val="en-GB"/>
        </w:rPr>
      </w:pPr>
      <w:r w:rsidRPr="002030EF">
        <w:rPr>
          <w:lang w:val="en-GB"/>
        </w:rPr>
        <w:t xml:space="preserve">The disappointment of the victims is even stronger when they see negative campaigning and defamation against </w:t>
      </w:r>
      <w:r w:rsidR="00D62BE9" w:rsidRPr="002030EF">
        <w:rPr>
          <w:lang w:val="en-GB"/>
        </w:rPr>
        <w:t xml:space="preserve">human rights </w:t>
      </w:r>
      <w:r w:rsidRPr="002030EF">
        <w:rPr>
          <w:lang w:val="en-GB"/>
        </w:rPr>
        <w:t xml:space="preserve">defenders </w:t>
      </w:r>
      <w:r w:rsidR="00D62BE9" w:rsidRPr="002030EF">
        <w:rPr>
          <w:lang w:val="en-GB"/>
        </w:rPr>
        <w:t xml:space="preserve">at times leading even to </w:t>
      </w:r>
      <w:r w:rsidRPr="002030EF">
        <w:rPr>
          <w:lang w:val="en-GB"/>
        </w:rPr>
        <w:t xml:space="preserve">aggression, such </w:t>
      </w:r>
      <w:r w:rsidR="00D62BE9" w:rsidRPr="002030EF">
        <w:rPr>
          <w:lang w:val="en-GB"/>
        </w:rPr>
        <w:t xml:space="preserve">as in </w:t>
      </w:r>
      <w:r w:rsidRPr="002030EF">
        <w:rPr>
          <w:lang w:val="en-GB"/>
        </w:rPr>
        <w:t xml:space="preserve">the case </w:t>
      </w:r>
      <w:r w:rsidR="00D62BE9" w:rsidRPr="002030EF">
        <w:rPr>
          <w:lang w:val="en-GB"/>
        </w:rPr>
        <w:t>of</w:t>
      </w:r>
      <w:r w:rsidR="00142B89">
        <w:t>Mohamed Attia and Chokri Dhouibi, members of the Steering Committee of the LTDH, attacked respectively in April 2012 and May 2014 during protests,</w:t>
      </w:r>
      <w:r w:rsidR="00D62BE9" w:rsidRPr="002030EF">
        <w:rPr>
          <w:lang w:val="en-GB"/>
        </w:rPr>
        <w:t xml:space="preserve"> Héla </w:t>
      </w:r>
      <w:r w:rsidRPr="002030EF">
        <w:rPr>
          <w:lang w:val="en-GB"/>
        </w:rPr>
        <w:t>Boujenah</w:t>
      </w:r>
      <w:r w:rsidR="00D62BE9" w:rsidRPr="002030EF">
        <w:rPr>
          <w:lang w:val="en-GB"/>
        </w:rPr>
        <w:t>,</w:t>
      </w:r>
      <w:r w:rsidRPr="002030EF">
        <w:rPr>
          <w:lang w:val="en-GB"/>
        </w:rPr>
        <w:t xml:space="preserve"> assaulted on the night of August 24 to 25, 2014 in Sousse by police, Ahmed </w:t>
      </w:r>
      <w:r w:rsidR="00D62BE9" w:rsidRPr="002030EF">
        <w:rPr>
          <w:lang w:val="en-GB"/>
        </w:rPr>
        <w:t>Kaâniche</w:t>
      </w:r>
      <w:r w:rsidRPr="002030EF">
        <w:rPr>
          <w:lang w:val="en-GB"/>
        </w:rPr>
        <w:t xml:space="preserve">, assaulted by police officers </w:t>
      </w:r>
      <w:r w:rsidR="00D62BE9" w:rsidRPr="002030EF">
        <w:rPr>
          <w:lang w:val="en-GB"/>
        </w:rPr>
        <w:t xml:space="preserve">on </w:t>
      </w:r>
      <w:r w:rsidRPr="002030EF">
        <w:rPr>
          <w:lang w:val="en-GB"/>
        </w:rPr>
        <w:t xml:space="preserve">July 8, 2014 in Sfax or </w:t>
      </w:r>
      <w:r w:rsidR="00BB5106" w:rsidRPr="002030EF">
        <w:rPr>
          <w:lang w:val="en-GB"/>
        </w:rPr>
        <w:t xml:space="preserve">activist </w:t>
      </w:r>
      <w:r w:rsidRPr="002030EF">
        <w:rPr>
          <w:lang w:val="en-GB"/>
        </w:rPr>
        <w:t xml:space="preserve">Sadok Ben Mhenni and </w:t>
      </w:r>
      <w:r w:rsidR="00D62BE9" w:rsidRPr="002030EF">
        <w:rPr>
          <w:lang w:val="en-GB"/>
        </w:rPr>
        <w:t xml:space="preserve">his </w:t>
      </w:r>
      <w:r w:rsidRPr="002030EF">
        <w:rPr>
          <w:lang w:val="en-GB"/>
        </w:rPr>
        <w:t xml:space="preserve">daughter, blogger Lina Ben Mhenni, </w:t>
      </w:r>
      <w:r w:rsidR="00D62BE9" w:rsidRPr="002030EF">
        <w:rPr>
          <w:lang w:val="en-GB"/>
        </w:rPr>
        <w:t xml:space="preserve">who </w:t>
      </w:r>
      <w:r w:rsidR="00BB5106" w:rsidRPr="002030EF">
        <w:rPr>
          <w:lang w:val="en-GB"/>
        </w:rPr>
        <w:t xml:space="preserve">were attacked </w:t>
      </w:r>
      <w:r w:rsidR="00BB5106">
        <w:rPr>
          <w:lang w:val="en-GB"/>
        </w:rPr>
        <w:t xml:space="preserve">while </w:t>
      </w:r>
      <w:r w:rsidRPr="002030EF">
        <w:rPr>
          <w:lang w:val="en-GB"/>
        </w:rPr>
        <w:t xml:space="preserve">under police escort, </w:t>
      </w:r>
      <w:r w:rsidR="00D62BE9" w:rsidRPr="002030EF">
        <w:rPr>
          <w:lang w:val="en-GB"/>
        </w:rPr>
        <w:t xml:space="preserve">on </w:t>
      </w:r>
      <w:r w:rsidRPr="002030EF">
        <w:rPr>
          <w:lang w:val="en-GB"/>
        </w:rPr>
        <w:t>August 30, 2014 in Djerba by police officers.</w:t>
      </w:r>
    </w:p>
    <w:p w14:paraId="0ED1454D" w14:textId="77777777" w:rsidR="00D62BE9" w:rsidRPr="002030EF" w:rsidRDefault="001B413A" w:rsidP="00C90A67">
      <w:pPr>
        <w:jc w:val="both"/>
        <w:rPr>
          <w:lang w:val="en-GB"/>
        </w:rPr>
      </w:pPr>
      <w:r w:rsidRPr="002030EF">
        <w:rPr>
          <w:lang w:val="en-GB"/>
        </w:rPr>
        <w:t>Civil so</w:t>
      </w:r>
      <w:r w:rsidR="00D62BE9" w:rsidRPr="002030EF">
        <w:rPr>
          <w:lang w:val="en-GB"/>
        </w:rPr>
        <w:t>ciety is also often accused of ‘sympathy with terrorists’</w:t>
      </w:r>
      <w:r w:rsidR="00005694">
        <w:rPr>
          <w:lang w:val="en-GB"/>
        </w:rPr>
        <w:t xml:space="preserve"> </w:t>
      </w:r>
      <w:r w:rsidR="00630D8E">
        <w:rPr>
          <w:lang w:val="en-GB"/>
        </w:rPr>
        <w:t xml:space="preserve">after they report </w:t>
      </w:r>
      <w:r w:rsidRPr="002030EF">
        <w:rPr>
          <w:lang w:val="en-GB"/>
        </w:rPr>
        <w:t xml:space="preserve">torture and other </w:t>
      </w:r>
      <w:r w:rsidR="00630D8E" w:rsidRPr="002030EF">
        <w:rPr>
          <w:lang w:val="en-GB"/>
        </w:rPr>
        <w:t xml:space="preserve">human rights </w:t>
      </w:r>
      <w:r w:rsidRPr="002030EF">
        <w:rPr>
          <w:lang w:val="en-GB"/>
        </w:rPr>
        <w:t>violati</w:t>
      </w:r>
      <w:r w:rsidR="00630D8E">
        <w:rPr>
          <w:lang w:val="en-GB"/>
        </w:rPr>
        <w:t>ons</w:t>
      </w:r>
      <w:r w:rsidRPr="002030EF">
        <w:rPr>
          <w:lang w:val="en-GB"/>
        </w:rPr>
        <w:t xml:space="preserve"> in the context of terrorism cases.</w:t>
      </w:r>
    </w:p>
    <w:p w14:paraId="0D5C5917" w14:textId="77777777" w:rsidR="006D1220" w:rsidRPr="002030EF" w:rsidRDefault="001B413A" w:rsidP="00BE392A">
      <w:pPr>
        <w:jc w:val="both"/>
        <w:rPr>
          <w:lang w:val="en-GB"/>
        </w:rPr>
      </w:pPr>
      <w:r w:rsidRPr="002030EF">
        <w:rPr>
          <w:lang w:val="en-GB"/>
        </w:rPr>
        <w:t xml:space="preserve">The authorities should ensure an end to all these abuses because they are obstacles to the </w:t>
      </w:r>
      <w:r w:rsidR="00D62BE9" w:rsidRPr="002030EF">
        <w:rPr>
          <w:lang w:val="en-GB"/>
        </w:rPr>
        <w:t>restoration of confidence in</w:t>
      </w:r>
      <w:r w:rsidRPr="002030EF">
        <w:rPr>
          <w:lang w:val="en-GB"/>
        </w:rPr>
        <w:t xml:space="preserve"> state institutions and the success of the democratic transition. Rooting</w:t>
      </w:r>
      <w:r w:rsidR="00D62BE9" w:rsidRPr="002030EF">
        <w:rPr>
          <w:lang w:val="en-GB"/>
        </w:rPr>
        <w:t xml:space="preserve"> itself as a State with a functioning </w:t>
      </w:r>
      <w:r w:rsidRPr="002030EF">
        <w:rPr>
          <w:lang w:val="en-GB"/>
        </w:rPr>
        <w:t>rule of law would also allow Tunisia to promote its model in the region and to better fight against the thr</w:t>
      </w:r>
      <w:r w:rsidR="00D62BE9" w:rsidRPr="002030EF">
        <w:rPr>
          <w:lang w:val="en-GB"/>
        </w:rPr>
        <w:t>eats of terrorism and destabilis</w:t>
      </w:r>
      <w:r w:rsidR="00630D8E">
        <w:rPr>
          <w:lang w:val="en-GB"/>
        </w:rPr>
        <w:t>ation in</w:t>
      </w:r>
      <w:r w:rsidRPr="002030EF">
        <w:rPr>
          <w:lang w:val="en-GB"/>
        </w:rPr>
        <w:t xml:space="preserve"> the country</w:t>
      </w:r>
      <w:r w:rsidR="00E77E6C" w:rsidRPr="002030EF">
        <w:rPr>
          <w:lang w:val="en-GB"/>
        </w:rPr>
        <w:t>.</w:t>
      </w:r>
    </w:p>
    <w:p w14:paraId="2AD29116" w14:textId="77777777" w:rsidR="00D62BE9" w:rsidRPr="002030EF" w:rsidRDefault="00D62BE9" w:rsidP="00BE392A">
      <w:pPr>
        <w:jc w:val="both"/>
        <w:rPr>
          <w:lang w:val="en-GB"/>
        </w:rPr>
      </w:pPr>
    </w:p>
    <w:p w14:paraId="6B14C8A3" w14:textId="77777777" w:rsidR="0057580C" w:rsidRPr="002030EF" w:rsidRDefault="00170426" w:rsidP="00BE392A">
      <w:pPr>
        <w:jc w:val="both"/>
        <w:rPr>
          <w:b/>
          <w:bCs/>
          <w:lang w:val="en-GB"/>
        </w:rPr>
      </w:pPr>
      <w:r w:rsidRPr="002030EF">
        <w:rPr>
          <w:b/>
          <w:bCs/>
          <w:lang w:val="en-GB"/>
        </w:rPr>
        <w:t>Conclusion</w:t>
      </w:r>
      <w:r w:rsidR="00CD058F">
        <w:rPr>
          <w:b/>
          <w:bCs/>
          <w:lang w:val="en-GB"/>
        </w:rPr>
        <w:t>s</w:t>
      </w:r>
      <w:r w:rsidRPr="002030EF">
        <w:rPr>
          <w:b/>
          <w:bCs/>
          <w:lang w:val="en-GB"/>
        </w:rPr>
        <w:t xml:space="preserve"> and</w:t>
      </w:r>
      <w:r w:rsidR="00F91863">
        <w:rPr>
          <w:b/>
          <w:bCs/>
          <w:lang w:val="en-GB"/>
        </w:rPr>
        <w:t xml:space="preserve"> </w:t>
      </w:r>
      <w:r w:rsidRPr="002030EF">
        <w:rPr>
          <w:b/>
          <w:bCs/>
          <w:lang w:val="en-GB"/>
        </w:rPr>
        <w:t>recomme</w:t>
      </w:r>
      <w:r w:rsidR="002821B2" w:rsidRPr="002030EF">
        <w:rPr>
          <w:b/>
          <w:bCs/>
          <w:lang w:val="en-GB"/>
        </w:rPr>
        <w:t>ndations </w:t>
      </w:r>
    </w:p>
    <w:p w14:paraId="176218A4" w14:textId="77777777" w:rsidR="001D76C9" w:rsidRPr="002030EF" w:rsidRDefault="001D76C9" w:rsidP="00B93227">
      <w:pPr>
        <w:jc w:val="both"/>
        <w:rPr>
          <w:lang w:val="en-GB"/>
        </w:rPr>
      </w:pPr>
      <w:r w:rsidRPr="002030EF">
        <w:rPr>
          <w:lang w:val="en-GB"/>
        </w:rPr>
        <w:t>In this turbulent context, and with the mixed results described, it is difficult to make a categorical statement on the current situation in Tunisia and the prevention of torture and ill-treatment.</w:t>
      </w:r>
    </w:p>
    <w:p w14:paraId="29581622" w14:textId="77777777" w:rsidR="001D76C9" w:rsidRPr="002030EF" w:rsidRDefault="001D76C9" w:rsidP="00B93227">
      <w:pPr>
        <w:jc w:val="both"/>
        <w:rPr>
          <w:lang w:val="en-GB"/>
        </w:rPr>
      </w:pPr>
      <w:r w:rsidRPr="002030EF">
        <w:rPr>
          <w:lang w:val="en-GB"/>
        </w:rPr>
        <w:t>What is certain is that the situation has changed since January 14, 2011, but the challenge</w:t>
      </w:r>
      <w:r w:rsidR="00933769">
        <w:rPr>
          <w:lang w:val="en-GB"/>
        </w:rPr>
        <w:t xml:space="preserve">s </w:t>
      </w:r>
      <w:r w:rsidR="00933769" w:rsidRPr="002030EF">
        <w:rPr>
          <w:lang w:val="en-GB"/>
        </w:rPr>
        <w:t>are many and complex</w:t>
      </w:r>
      <w:r w:rsidR="00933769">
        <w:rPr>
          <w:lang w:val="en-GB"/>
        </w:rPr>
        <w:t xml:space="preserve"> for</w:t>
      </w:r>
      <w:r w:rsidRPr="002030EF">
        <w:rPr>
          <w:lang w:val="en-GB"/>
        </w:rPr>
        <w:t xml:space="preserve"> the struggle against tor</w:t>
      </w:r>
      <w:r w:rsidR="00933769">
        <w:rPr>
          <w:lang w:val="en-GB"/>
        </w:rPr>
        <w:t xml:space="preserve">ture and for the success of </w:t>
      </w:r>
      <w:r w:rsidRPr="002030EF">
        <w:rPr>
          <w:lang w:val="en-GB"/>
        </w:rPr>
        <w:t>democratic transition. Nothing is “completely won” or “completely lost”.</w:t>
      </w:r>
    </w:p>
    <w:p w14:paraId="3355E5ED" w14:textId="77777777" w:rsidR="001D76C9" w:rsidRPr="002030EF" w:rsidRDefault="001D76C9" w:rsidP="00B93227">
      <w:pPr>
        <w:jc w:val="both"/>
        <w:rPr>
          <w:lang w:val="en-GB"/>
        </w:rPr>
      </w:pPr>
      <w:r w:rsidRPr="002030EF">
        <w:rPr>
          <w:lang w:val="en-GB"/>
        </w:rPr>
        <w:lastRenderedPageBreak/>
        <w:t>This periodic review should be used to advantage by the State party to identify obstacles to be elimi</w:t>
      </w:r>
      <w:r w:rsidR="00933769">
        <w:rPr>
          <w:lang w:val="en-GB"/>
        </w:rPr>
        <w:t>nated</w:t>
      </w:r>
      <w:r w:rsidRPr="002030EF">
        <w:rPr>
          <w:lang w:val="en-GB"/>
        </w:rPr>
        <w:t xml:space="preserve"> and achievements to be strengthened.</w:t>
      </w:r>
    </w:p>
    <w:p w14:paraId="01628B32" w14:textId="77777777" w:rsidR="001D76C9" w:rsidRPr="002030EF" w:rsidRDefault="001D76C9" w:rsidP="00B93227">
      <w:pPr>
        <w:jc w:val="both"/>
        <w:rPr>
          <w:lang w:val="en-GB"/>
        </w:rPr>
      </w:pPr>
      <w:r w:rsidRPr="002030EF">
        <w:rPr>
          <w:lang w:val="en-GB"/>
        </w:rPr>
        <w:t xml:space="preserve">Civil society can only recommend and urge Tunisia to </w:t>
      </w:r>
      <w:r w:rsidR="00933769">
        <w:rPr>
          <w:lang w:val="en-GB"/>
        </w:rPr>
        <w:t xml:space="preserve">continue to use </w:t>
      </w:r>
      <w:r w:rsidR="00933769" w:rsidRPr="002030EF">
        <w:rPr>
          <w:lang w:val="en-GB"/>
        </w:rPr>
        <w:t>as references</w:t>
      </w:r>
      <w:r w:rsidR="00933769">
        <w:rPr>
          <w:lang w:val="en-GB"/>
        </w:rPr>
        <w:t xml:space="preserve"> at all times</w:t>
      </w:r>
      <w:r w:rsidRPr="002030EF">
        <w:rPr>
          <w:lang w:val="en-GB"/>
        </w:rPr>
        <w:t>, international standards, good practice on human rights and the provisions of the new Tunisian Constitution. The spirit and letter of the Constitution should be implemented in practice and without delay.</w:t>
      </w:r>
    </w:p>
    <w:p w14:paraId="3C82A553" w14:textId="77777777" w:rsidR="001D76C9" w:rsidRPr="002030EF" w:rsidRDefault="001D76C9" w:rsidP="00B93227">
      <w:pPr>
        <w:jc w:val="both"/>
        <w:rPr>
          <w:lang w:val="en-GB"/>
        </w:rPr>
      </w:pPr>
      <w:r w:rsidRPr="002030EF">
        <w:rPr>
          <w:lang w:val="en-GB"/>
        </w:rPr>
        <w:t>Thus, we recommend the following to the State party:</w:t>
      </w:r>
    </w:p>
    <w:p w14:paraId="7B0D48C7" w14:textId="77777777" w:rsidR="00A60EEC" w:rsidRPr="002030EF" w:rsidRDefault="00EB52C5" w:rsidP="00A60EEC">
      <w:pPr>
        <w:pStyle w:val="Listavistosa-nfasis11"/>
        <w:numPr>
          <w:ilvl w:val="0"/>
          <w:numId w:val="2"/>
        </w:numPr>
        <w:jc w:val="both"/>
        <w:rPr>
          <w:b/>
          <w:bCs/>
          <w:lang w:val="en-GB"/>
        </w:rPr>
      </w:pPr>
      <w:r w:rsidRPr="002030EF">
        <w:rPr>
          <w:b/>
          <w:bCs/>
          <w:lang w:val="en-GB"/>
        </w:rPr>
        <w:t xml:space="preserve">Ensure that </w:t>
      </w:r>
      <w:r w:rsidR="00653545" w:rsidRPr="002030EF">
        <w:rPr>
          <w:b/>
          <w:bCs/>
          <w:lang w:val="en-GB"/>
        </w:rPr>
        <w:t xml:space="preserve">Article 101 bis of the </w:t>
      </w:r>
      <w:r w:rsidRPr="002030EF">
        <w:rPr>
          <w:b/>
          <w:bCs/>
          <w:lang w:val="en-GB"/>
        </w:rPr>
        <w:t xml:space="preserve">Criminal </w:t>
      </w:r>
      <w:r w:rsidR="00653545" w:rsidRPr="002030EF">
        <w:rPr>
          <w:b/>
          <w:bCs/>
          <w:lang w:val="en-GB"/>
        </w:rPr>
        <w:t xml:space="preserve">Code </w:t>
      </w:r>
      <w:r w:rsidRPr="002030EF">
        <w:rPr>
          <w:b/>
          <w:bCs/>
          <w:lang w:val="en-GB"/>
        </w:rPr>
        <w:t xml:space="preserve">complies </w:t>
      </w:r>
      <w:r w:rsidR="00653545" w:rsidRPr="002030EF">
        <w:rPr>
          <w:b/>
          <w:bCs/>
          <w:lang w:val="en-GB"/>
        </w:rPr>
        <w:t>with Article I of the United Nations Convention against Torture</w:t>
      </w:r>
      <w:r w:rsidRPr="002030EF">
        <w:rPr>
          <w:b/>
          <w:bCs/>
          <w:lang w:val="en-GB"/>
        </w:rPr>
        <w:t xml:space="preserve"> and other cruel, inhuman and degrading treatment</w:t>
      </w:r>
      <w:r w:rsidR="00A60EEC" w:rsidRPr="002030EF">
        <w:rPr>
          <w:b/>
          <w:bCs/>
          <w:lang w:val="en-GB"/>
        </w:rPr>
        <w:t>.</w:t>
      </w:r>
    </w:p>
    <w:p w14:paraId="47ADE79D" w14:textId="77777777" w:rsidR="00A60EEC" w:rsidRPr="002030EF" w:rsidRDefault="00EB52C5" w:rsidP="00A60EEC">
      <w:pPr>
        <w:pStyle w:val="Listavistosa-nfasis11"/>
        <w:numPr>
          <w:ilvl w:val="0"/>
          <w:numId w:val="2"/>
        </w:numPr>
        <w:jc w:val="both"/>
        <w:rPr>
          <w:b/>
          <w:bCs/>
          <w:lang w:val="en-GB"/>
        </w:rPr>
      </w:pPr>
      <w:r w:rsidRPr="002030EF">
        <w:rPr>
          <w:b/>
          <w:bCs/>
          <w:lang w:val="en-GB"/>
        </w:rPr>
        <w:t>Make the practice of enforced disappearance a crime punishable by law</w:t>
      </w:r>
      <w:r w:rsidR="00A60EEC" w:rsidRPr="002030EF">
        <w:rPr>
          <w:b/>
          <w:bCs/>
          <w:lang w:val="en-GB"/>
        </w:rPr>
        <w:t>.</w:t>
      </w:r>
    </w:p>
    <w:p w14:paraId="759B4C78" w14:textId="77777777" w:rsidR="00A60EEC" w:rsidRPr="002030EF" w:rsidRDefault="00EB52C5" w:rsidP="00A60EEC">
      <w:pPr>
        <w:pStyle w:val="Listavistosa-nfasis11"/>
        <w:numPr>
          <w:ilvl w:val="0"/>
          <w:numId w:val="2"/>
        </w:numPr>
        <w:jc w:val="both"/>
        <w:rPr>
          <w:b/>
          <w:bCs/>
          <w:lang w:val="en-GB"/>
        </w:rPr>
      </w:pPr>
      <w:r w:rsidRPr="002030EF">
        <w:rPr>
          <w:b/>
          <w:bCs/>
          <w:lang w:val="en-GB"/>
        </w:rPr>
        <w:t xml:space="preserve">Continue the moratorium on the death penalty and ratify the Second Optional Protocol to the International Covenant on Civil and Political Rights on the death penalty. </w:t>
      </w:r>
    </w:p>
    <w:p w14:paraId="61D1A103" w14:textId="77777777" w:rsidR="00EB52C5" w:rsidRPr="002030EF" w:rsidRDefault="00EB52C5" w:rsidP="00EB52C5">
      <w:pPr>
        <w:pStyle w:val="Listavistosa-nfasis11"/>
        <w:numPr>
          <w:ilvl w:val="0"/>
          <w:numId w:val="2"/>
        </w:numPr>
        <w:jc w:val="both"/>
        <w:rPr>
          <w:b/>
          <w:bCs/>
          <w:lang w:val="en-GB"/>
        </w:rPr>
      </w:pPr>
      <w:r w:rsidRPr="002030EF">
        <w:rPr>
          <w:b/>
          <w:bCs/>
          <w:lang w:val="en-GB"/>
        </w:rPr>
        <w:t>Make the optional declaration accepting the compulsory jurisdiction of the African Court to receive petitions from individuals or NGOs</w:t>
      </w:r>
      <w:r w:rsidR="00EA2623" w:rsidRPr="002030EF">
        <w:rPr>
          <w:b/>
          <w:bCs/>
          <w:lang w:val="en-GB"/>
        </w:rPr>
        <w:t>.</w:t>
      </w:r>
    </w:p>
    <w:p w14:paraId="421ACF06" w14:textId="77777777" w:rsidR="00653545" w:rsidRPr="002030EF" w:rsidRDefault="00653545" w:rsidP="00EB52C5">
      <w:pPr>
        <w:pStyle w:val="Listavistosa-nfasis11"/>
        <w:numPr>
          <w:ilvl w:val="0"/>
          <w:numId w:val="2"/>
        </w:numPr>
        <w:jc w:val="both"/>
        <w:rPr>
          <w:b/>
          <w:bCs/>
          <w:lang w:val="en-GB"/>
        </w:rPr>
      </w:pPr>
      <w:r w:rsidRPr="002030EF">
        <w:rPr>
          <w:b/>
          <w:bCs/>
          <w:lang w:val="en-GB"/>
        </w:rPr>
        <w:t xml:space="preserve">Respect the decisions of the Committee against Torture and </w:t>
      </w:r>
      <w:r w:rsidR="00EB52C5" w:rsidRPr="002030EF">
        <w:rPr>
          <w:b/>
          <w:bCs/>
          <w:lang w:val="en-GB"/>
        </w:rPr>
        <w:t>the periodicity of four years for</w:t>
      </w:r>
      <w:r w:rsidRPr="002030EF">
        <w:rPr>
          <w:b/>
          <w:bCs/>
          <w:lang w:val="en-GB"/>
        </w:rPr>
        <w:t xml:space="preserve"> periodic reports.</w:t>
      </w:r>
    </w:p>
    <w:p w14:paraId="1984F857" w14:textId="77777777" w:rsidR="00EB52C5" w:rsidRPr="002030EF" w:rsidRDefault="00EB52C5" w:rsidP="00EB52C5">
      <w:pPr>
        <w:pStyle w:val="Listavistosa-nfasis11"/>
        <w:numPr>
          <w:ilvl w:val="0"/>
          <w:numId w:val="2"/>
        </w:numPr>
        <w:jc w:val="both"/>
        <w:rPr>
          <w:b/>
          <w:bCs/>
          <w:lang w:val="en-GB"/>
        </w:rPr>
      </w:pPr>
      <w:r w:rsidRPr="002030EF">
        <w:rPr>
          <w:b/>
          <w:bCs/>
          <w:lang w:val="en-GB"/>
        </w:rPr>
        <w:t>Carry out a specific audit of cases of torture and ill-treatment in order to detect the reasons for the malfunctioning of justice.</w:t>
      </w:r>
    </w:p>
    <w:p w14:paraId="1D37EF4F" w14:textId="77777777" w:rsidR="00EB52C5" w:rsidRPr="002030EF" w:rsidRDefault="00EB52C5" w:rsidP="00EB52C5">
      <w:pPr>
        <w:pStyle w:val="Listavistosa-nfasis11"/>
        <w:numPr>
          <w:ilvl w:val="0"/>
          <w:numId w:val="2"/>
        </w:numPr>
        <w:jc w:val="both"/>
        <w:rPr>
          <w:b/>
          <w:bCs/>
          <w:lang w:val="en-GB"/>
        </w:rPr>
      </w:pPr>
      <w:r w:rsidRPr="002030EF">
        <w:rPr>
          <w:b/>
          <w:bCs/>
          <w:lang w:val="en-GB"/>
        </w:rPr>
        <w:t xml:space="preserve">Install a numeric digital device enabling </w:t>
      </w:r>
      <w:r w:rsidR="00933769">
        <w:rPr>
          <w:b/>
          <w:bCs/>
          <w:lang w:val="en-GB"/>
        </w:rPr>
        <w:t xml:space="preserve">the </w:t>
      </w:r>
      <w:r w:rsidRPr="002030EF">
        <w:rPr>
          <w:b/>
          <w:bCs/>
          <w:lang w:val="en-GB"/>
        </w:rPr>
        <w:t>visibility and accessibility of cases handled by the courts.</w:t>
      </w:r>
    </w:p>
    <w:p w14:paraId="05E46B0A" w14:textId="77777777" w:rsidR="00EB52C5" w:rsidRPr="002030EF" w:rsidRDefault="00EB52C5" w:rsidP="00EB52C5">
      <w:pPr>
        <w:pStyle w:val="Listavistosa-nfasis11"/>
        <w:numPr>
          <w:ilvl w:val="0"/>
          <w:numId w:val="2"/>
        </w:numPr>
        <w:jc w:val="both"/>
        <w:rPr>
          <w:b/>
          <w:bCs/>
          <w:lang w:val="en-GB"/>
        </w:rPr>
      </w:pPr>
      <w:r w:rsidRPr="002030EF">
        <w:rPr>
          <w:b/>
          <w:bCs/>
          <w:lang w:val="en-GB"/>
        </w:rPr>
        <w:t>Create an institution for a deputy prosecutor in charge of torture cases in each court of first instance.</w:t>
      </w:r>
    </w:p>
    <w:p w14:paraId="26EB2119" w14:textId="77777777" w:rsidR="00EB52C5" w:rsidRPr="002030EF" w:rsidRDefault="00933769" w:rsidP="00EB52C5">
      <w:pPr>
        <w:pStyle w:val="Listavistosa-nfasis11"/>
        <w:numPr>
          <w:ilvl w:val="0"/>
          <w:numId w:val="2"/>
        </w:numPr>
        <w:jc w:val="both"/>
        <w:rPr>
          <w:b/>
          <w:bCs/>
          <w:lang w:val="en-GB"/>
        </w:rPr>
      </w:pPr>
      <w:r>
        <w:rPr>
          <w:b/>
          <w:bCs/>
          <w:lang w:val="en-GB"/>
        </w:rPr>
        <w:t>Enact</w:t>
      </w:r>
      <w:r w:rsidR="00EB52C5" w:rsidRPr="002030EF">
        <w:rPr>
          <w:b/>
          <w:bCs/>
          <w:lang w:val="en-GB"/>
        </w:rPr>
        <w:t xml:space="preserve"> legislation for the protection of witnesses and victims.</w:t>
      </w:r>
    </w:p>
    <w:p w14:paraId="256173FB" w14:textId="77777777" w:rsidR="00EB52C5" w:rsidRPr="002030EF" w:rsidRDefault="00EB52C5" w:rsidP="00EB52C5">
      <w:pPr>
        <w:pStyle w:val="Listavistosa-nfasis11"/>
        <w:numPr>
          <w:ilvl w:val="0"/>
          <w:numId w:val="2"/>
        </w:numPr>
        <w:jc w:val="both"/>
        <w:rPr>
          <w:b/>
          <w:bCs/>
          <w:lang w:val="en-GB"/>
        </w:rPr>
      </w:pPr>
      <w:r w:rsidRPr="002030EF">
        <w:rPr>
          <w:b/>
          <w:bCs/>
          <w:lang w:val="en-GB"/>
        </w:rPr>
        <w:t>Permit access to a lawyer from the first hours of custody and ensure proper implementation of the reform of the police custody</w:t>
      </w:r>
      <w:r w:rsidR="00F91863">
        <w:rPr>
          <w:b/>
          <w:bCs/>
          <w:lang w:val="en-GB"/>
        </w:rPr>
        <w:t xml:space="preserve"> </w:t>
      </w:r>
      <w:r w:rsidR="00933769">
        <w:rPr>
          <w:b/>
          <w:bCs/>
          <w:lang w:val="en-GB"/>
        </w:rPr>
        <w:t>system</w:t>
      </w:r>
      <w:r w:rsidRPr="002030EF">
        <w:rPr>
          <w:b/>
          <w:bCs/>
          <w:lang w:val="en-GB"/>
        </w:rPr>
        <w:t>.</w:t>
      </w:r>
    </w:p>
    <w:p w14:paraId="26AB2AFE" w14:textId="77777777" w:rsidR="00EB52C5" w:rsidRPr="002030EF" w:rsidRDefault="00EB52C5" w:rsidP="00EB52C5">
      <w:pPr>
        <w:pStyle w:val="Listavistosa-nfasis11"/>
        <w:numPr>
          <w:ilvl w:val="0"/>
          <w:numId w:val="2"/>
        </w:numPr>
        <w:jc w:val="both"/>
        <w:rPr>
          <w:b/>
          <w:bCs/>
          <w:lang w:val="en-GB"/>
        </w:rPr>
      </w:pPr>
      <w:r w:rsidRPr="002030EF">
        <w:rPr>
          <w:b/>
          <w:bCs/>
          <w:lang w:val="en-GB"/>
        </w:rPr>
        <w:t>Place the judicial police under the authority of the judiciary.</w:t>
      </w:r>
    </w:p>
    <w:p w14:paraId="0F9D1EB4" w14:textId="77777777" w:rsidR="00EB52C5" w:rsidRPr="002030EF" w:rsidRDefault="00EB52C5" w:rsidP="00EB52C5">
      <w:pPr>
        <w:pStyle w:val="Listavistosa-nfasis11"/>
        <w:numPr>
          <w:ilvl w:val="0"/>
          <w:numId w:val="2"/>
        </w:numPr>
        <w:jc w:val="both"/>
        <w:rPr>
          <w:b/>
          <w:bCs/>
          <w:lang w:val="en-GB"/>
        </w:rPr>
      </w:pPr>
      <w:r w:rsidRPr="002030EF">
        <w:rPr>
          <w:b/>
          <w:bCs/>
          <w:lang w:val="en-GB"/>
        </w:rPr>
        <w:t>Ensure control over investigations of the judicial police in particular through the prosecutors, who must themselves ensure their independence from the executive.</w:t>
      </w:r>
    </w:p>
    <w:p w14:paraId="19AF9D5C" w14:textId="77777777" w:rsidR="00EB52C5" w:rsidRPr="002030EF" w:rsidRDefault="00EB52C5" w:rsidP="00EB52C5">
      <w:pPr>
        <w:pStyle w:val="Listavistosa-nfasis11"/>
        <w:numPr>
          <w:ilvl w:val="0"/>
          <w:numId w:val="2"/>
        </w:numPr>
        <w:jc w:val="both"/>
        <w:rPr>
          <w:b/>
          <w:bCs/>
          <w:lang w:val="en-GB"/>
        </w:rPr>
      </w:pPr>
      <w:r w:rsidRPr="002030EF">
        <w:rPr>
          <w:b/>
          <w:bCs/>
          <w:lang w:val="en-GB"/>
        </w:rPr>
        <w:t>Establish the National Authority for the Prevention of Torture and ensure all the means necessary for its proper functioning.</w:t>
      </w:r>
    </w:p>
    <w:p w14:paraId="01348E38" w14:textId="77777777" w:rsidR="00EB52C5" w:rsidRPr="002030EF" w:rsidRDefault="00EB52C5" w:rsidP="00EB52C5">
      <w:pPr>
        <w:pStyle w:val="Listavistosa-nfasis11"/>
        <w:numPr>
          <w:ilvl w:val="0"/>
          <w:numId w:val="2"/>
        </w:numPr>
        <w:jc w:val="both"/>
        <w:rPr>
          <w:b/>
          <w:bCs/>
          <w:lang w:val="en-GB"/>
        </w:rPr>
      </w:pPr>
      <w:r w:rsidRPr="002030EF">
        <w:rPr>
          <w:b/>
          <w:bCs/>
          <w:lang w:val="en-GB"/>
        </w:rPr>
        <w:t xml:space="preserve">Establish the human rights </w:t>
      </w:r>
      <w:r w:rsidR="002030EF" w:rsidRPr="002030EF">
        <w:rPr>
          <w:b/>
          <w:bCs/>
          <w:lang w:val="en-GB"/>
        </w:rPr>
        <w:t>body</w:t>
      </w:r>
      <w:r w:rsidRPr="002030EF">
        <w:rPr>
          <w:b/>
          <w:bCs/>
          <w:lang w:val="en-GB"/>
        </w:rPr>
        <w:t xml:space="preserve"> in accordance with the Constitution and the Paris Principles.</w:t>
      </w:r>
    </w:p>
    <w:p w14:paraId="5840ABDF" w14:textId="77777777" w:rsidR="00EB52C5" w:rsidRPr="00005694" w:rsidRDefault="00EB52C5" w:rsidP="00EB52C5">
      <w:pPr>
        <w:pStyle w:val="Listavistosa-nfasis11"/>
        <w:numPr>
          <w:ilvl w:val="0"/>
          <w:numId w:val="2"/>
        </w:numPr>
        <w:jc w:val="both"/>
        <w:rPr>
          <w:b/>
          <w:bCs/>
          <w:lang w:val="en-GB"/>
        </w:rPr>
      </w:pPr>
      <w:r w:rsidRPr="002030EF">
        <w:rPr>
          <w:b/>
          <w:bCs/>
          <w:lang w:val="en-GB"/>
        </w:rPr>
        <w:t xml:space="preserve">Reform the organic law that organises prisons so that it incorporates mechanisms for the </w:t>
      </w:r>
      <w:r w:rsidRPr="00005694">
        <w:rPr>
          <w:b/>
          <w:bCs/>
          <w:lang w:val="en-GB"/>
        </w:rPr>
        <w:t>treatment of prisoners’ complaints, expands the list of persons able to visit detainees and grants access to a lawyer for the inmate during his sentence without prior authorisation.</w:t>
      </w:r>
    </w:p>
    <w:p w14:paraId="440E6653" w14:textId="77777777" w:rsidR="00EB52C5" w:rsidRPr="00005694" w:rsidRDefault="00142B89" w:rsidP="00EB52C5">
      <w:pPr>
        <w:pStyle w:val="Listavistosa-nfasis11"/>
        <w:numPr>
          <w:ilvl w:val="0"/>
          <w:numId w:val="2"/>
        </w:numPr>
        <w:jc w:val="both"/>
        <w:rPr>
          <w:b/>
          <w:bCs/>
          <w:lang w:val="en-GB"/>
        </w:rPr>
      </w:pPr>
      <w:r w:rsidRPr="00005694">
        <w:rPr>
          <w:b/>
          <w:bCs/>
          <w:lang w:val="en-GB"/>
        </w:rPr>
        <w:t>Find</w:t>
      </w:r>
      <w:r w:rsidR="00EB52C5" w:rsidRPr="00005694">
        <w:rPr>
          <w:b/>
          <w:bCs/>
          <w:lang w:val="en-GB"/>
        </w:rPr>
        <w:t xml:space="preserve"> ways to improve working conditions, infrastructure and services provided to inmates in prisons.</w:t>
      </w:r>
    </w:p>
    <w:p w14:paraId="77785B0F" w14:textId="77777777" w:rsidR="00EB52C5" w:rsidRPr="00005694" w:rsidRDefault="00EB52C5" w:rsidP="00EB52C5">
      <w:pPr>
        <w:pStyle w:val="Listavistosa-nfasis11"/>
        <w:numPr>
          <w:ilvl w:val="0"/>
          <w:numId w:val="2"/>
        </w:numPr>
        <w:jc w:val="both"/>
        <w:rPr>
          <w:b/>
          <w:bCs/>
          <w:lang w:val="en-GB"/>
        </w:rPr>
      </w:pPr>
      <w:r w:rsidRPr="00005694">
        <w:rPr>
          <w:b/>
          <w:bCs/>
          <w:lang w:val="en-GB"/>
        </w:rPr>
        <w:t>Place operational prison medical staff under the auspices of the Ministry of Health, which must be the responsible body for the prison health services.</w:t>
      </w:r>
    </w:p>
    <w:p w14:paraId="5F4A57A4" w14:textId="77777777" w:rsidR="00EB52C5" w:rsidRPr="00005694" w:rsidRDefault="00933769" w:rsidP="00EB52C5">
      <w:pPr>
        <w:pStyle w:val="Listavistosa-nfasis11"/>
        <w:numPr>
          <w:ilvl w:val="0"/>
          <w:numId w:val="2"/>
        </w:numPr>
        <w:jc w:val="both"/>
        <w:rPr>
          <w:b/>
          <w:bCs/>
          <w:lang w:val="en-GB"/>
        </w:rPr>
      </w:pPr>
      <w:r w:rsidRPr="00005694">
        <w:rPr>
          <w:b/>
          <w:bCs/>
          <w:lang w:val="en-GB"/>
        </w:rPr>
        <w:t>Make</w:t>
      </w:r>
      <w:r w:rsidR="00EB52C5" w:rsidRPr="00005694">
        <w:rPr>
          <w:b/>
          <w:bCs/>
          <w:lang w:val="en-GB"/>
        </w:rPr>
        <w:t xml:space="preserve"> places </w:t>
      </w:r>
      <w:r w:rsidR="00161463" w:rsidRPr="00005694">
        <w:rPr>
          <w:b/>
          <w:bCs/>
          <w:lang w:val="en-GB"/>
        </w:rPr>
        <w:t xml:space="preserve">for the deprivation of liberty </w:t>
      </w:r>
      <w:r w:rsidR="00EB52C5" w:rsidRPr="00005694">
        <w:rPr>
          <w:b/>
          <w:bCs/>
          <w:lang w:val="en-GB"/>
        </w:rPr>
        <w:t xml:space="preserve">more open to the outside world and </w:t>
      </w:r>
      <w:r w:rsidR="00161463" w:rsidRPr="00005694">
        <w:rPr>
          <w:b/>
          <w:bCs/>
          <w:lang w:val="en-GB"/>
        </w:rPr>
        <w:t xml:space="preserve">the </w:t>
      </w:r>
      <w:r w:rsidR="00EB52C5" w:rsidRPr="00005694">
        <w:rPr>
          <w:b/>
          <w:bCs/>
          <w:lang w:val="en-GB"/>
        </w:rPr>
        <w:t>interventions of civil society.</w:t>
      </w:r>
    </w:p>
    <w:p w14:paraId="42111EE5" w14:textId="77777777" w:rsidR="00161463" w:rsidRPr="00005694" w:rsidRDefault="00142B89" w:rsidP="00142B89">
      <w:pPr>
        <w:pStyle w:val="Listavistosa-nfasis11"/>
        <w:numPr>
          <w:ilvl w:val="0"/>
          <w:numId w:val="2"/>
        </w:numPr>
        <w:jc w:val="both"/>
        <w:rPr>
          <w:b/>
          <w:bCs/>
          <w:lang w:val="en-GB"/>
        </w:rPr>
      </w:pPr>
      <w:r w:rsidRPr="00005694">
        <w:rPr>
          <w:b/>
          <w:bCs/>
          <w:lang w:val="en-GB"/>
        </w:rPr>
        <w:t>Reinforce the number of judges who enforce sentences (JEP) and broaden their prerogatives. The activity of the JEP should be dedicated to this function</w:t>
      </w:r>
      <w:r w:rsidR="007113EB" w:rsidRPr="00005694">
        <w:rPr>
          <w:b/>
          <w:bCs/>
          <w:lang w:val="en-GB"/>
        </w:rPr>
        <w:t>.</w:t>
      </w:r>
    </w:p>
    <w:p w14:paraId="25DB1BBF" w14:textId="77777777" w:rsidR="00161463" w:rsidRPr="002030EF" w:rsidRDefault="00161463" w:rsidP="00EB52C5">
      <w:pPr>
        <w:pStyle w:val="Listavistosa-nfasis11"/>
        <w:numPr>
          <w:ilvl w:val="0"/>
          <w:numId w:val="2"/>
        </w:numPr>
        <w:jc w:val="both"/>
        <w:rPr>
          <w:b/>
          <w:bCs/>
          <w:lang w:val="en-GB"/>
        </w:rPr>
      </w:pPr>
      <w:r w:rsidRPr="002030EF">
        <w:rPr>
          <w:b/>
          <w:bCs/>
          <w:lang w:val="en-GB"/>
        </w:rPr>
        <w:t>Fight against prison overcrowding including limiting the use of preventive detention, by using alternative punishments and reforming law 52 on narcotics.</w:t>
      </w:r>
    </w:p>
    <w:p w14:paraId="61C43F15" w14:textId="77777777" w:rsidR="00161463" w:rsidRPr="002030EF" w:rsidRDefault="00161463" w:rsidP="00EB52C5">
      <w:pPr>
        <w:pStyle w:val="Listavistosa-nfasis11"/>
        <w:numPr>
          <w:ilvl w:val="0"/>
          <w:numId w:val="2"/>
        </w:numPr>
        <w:jc w:val="both"/>
        <w:rPr>
          <w:b/>
          <w:bCs/>
          <w:lang w:val="en-GB"/>
        </w:rPr>
      </w:pPr>
      <w:r w:rsidRPr="002030EF">
        <w:rPr>
          <w:b/>
          <w:bCs/>
          <w:lang w:val="en-GB"/>
        </w:rPr>
        <w:t>Ensure the safety and protection of judges.</w:t>
      </w:r>
    </w:p>
    <w:p w14:paraId="40B4FA85" w14:textId="77777777" w:rsidR="00161463" w:rsidRPr="002030EF" w:rsidRDefault="00161463" w:rsidP="00EB52C5">
      <w:pPr>
        <w:pStyle w:val="Listavistosa-nfasis11"/>
        <w:numPr>
          <w:ilvl w:val="0"/>
          <w:numId w:val="2"/>
        </w:numPr>
        <w:jc w:val="both"/>
        <w:rPr>
          <w:b/>
          <w:bCs/>
          <w:lang w:val="en-GB"/>
        </w:rPr>
      </w:pPr>
      <w:r w:rsidRPr="002030EF">
        <w:rPr>
          <w:b/>
          <w:bCs/>
          <w:lang w:val="en-GB"/>
        </w:rPr>
        <w:t>Provide ongoing training on the Istanbul Protocol for prosecutors, judges, forensic doctors and forensic experts.</w:t>
      </w:r>
    </w:p>
    <w:p w14:paraId="79FB9DC0" w14:textId="77777777" w:rsidR="00161463" w:rsidRPr="002030EF" w:rsidRDefault="00161463" w:rsidP="00EB52C5">
      <w:pPr>
        <w:pStyle w:val="Listavistosa-nfasis11"/>
        <w:numPr>
          <w:ilvl w:val="0"/>
          <w:numId w:val="2"/>
        </w:numPr>
        <w:jc w:val="both"/>
        <w:rPr>
          <w:b/>
          <w:bCs/>
          <w:lang w:val="en-GB"/>
        </w:rPr>
      </w:pPr>
      <w:r w:rsidRPr="002030EF">
        <w:rPr>
          <w:b/>
          <w:bCs/>
          <w:lang w:val="en-GB"/>
        </w:rPr>
        <w:t>Encourage judges to always refer to international conventions legally ratified by Tunisia.</w:t>
      </w:r>
    </w:p>
    <w:p w14:paraId="44DFBBFF" w14:textId="77777777" w:rsidR="007113EB" w:rsidRDefault="00161463" w:rsidP="007113EB">
      <w:pPr>
        <w:pStyle w:val="Listavistosa-nfasis11"/>
        <w:numPr>
          <w:ilvl w:val="0"/>
          <w:numId w:val="2"/>
        </w:numPr>
        <w:jc w:val="both"/>
        <w:rPr>
          <w:b/>
          <w:bCs/>
          <w:lang w:val="en-GB"/>
        </w:rPr>
      </w:pPr>
      <w:r w:rsidRPr="002030EF">
        <w:rPr>
          <w:b/>
          <w:bCs/>
          <w:lang w:val="en-GB"/>
        </w:rPr>
        <w:t xml:space="preserve">Adopt specific legislation on the right to asylum and the status of refugees and on measures for the detention of foreigners </w:t>
      </w:r>
      <w:r w:rsidRPr="00933769">
        <w:rPr>
          <w:b/>
          <w:bCs/>
          <w:lang w:val="en-GB"/>
        </w:rPr>
        <w:t>in an irregular situation.</w:t>
      </w:r>
    </w:p>
    <w:p w14:paraId="563BF92E" w14:textId="77777777" w:rsidR="00142B89" w:rsidRPr="00005694" w:rsidRDefault="00142B89" w:rsidP="007113EB">
      <w:pPr>
        <w:pStyle w:val="Listavistosa-nfasis11"/>
        <w:numPr>
          <w:ilvl w:val="0"/>
          <w:numId w:val="2"/>
        </w:numPr>
        <w:jc w:val="both"/>
        <w:rPr>
          <w:b/>
          <w:bCs/>
          <w:lang w:val="en-GB"/>
        </w:rPr>
      </w:pPr>
      <w:r w:rsidRPr="007113EB">
        <w:rPr>
          <w:b/>
          <w:bCs/>
          <w:lang w:val="en-GB"/>
        </w:rPr>
        <w:t xml:space="preserve">Encourage civil society to play its role as a partner with regard to the development of </w:t>
      </w:r>
      <w:r w:rsidRPr="00005694">
        <w:rPr>
          <w:b/>
          <w:bCs/>
          <w:lang w:val="en-GB"/>
        </w:rPr>
        <w:t>legislative and institutional reforms</w:t>
      </w:r>
    </w:p>
    <w:p w14:paraId="55D347DB" w14:textId="77777777" w:rsidR="007113EB" w:rsidRPr="00005694" w:rsidRDefault="00161463" w:rsidP="00161463">
      <w:pPr>
        <w:pStyle w:val="Listavistosa-nfasis11"/>
        <w:numPr>
          <w:ilvl w:val="0"/>
          <w:numId w:val="2"/>
        </w:numPr>
        <w:jc w:val="both"/>
        <w:rPr>
          <w:b/>
          <w:bCs/>
          <w:lang w:val="en-GB"/>
        </w:rPr>
      </w:pPr>
      <w:r w:rsidRPr="00005694">
        <w:rPr>
          <w:b/>
          <w:bCs/>
          <w:lang w:val="en-GB"/>
        </w:rPr>
        <w:t>Ensure the separation of powers and set up a High Council for an autonomous and independent judiciary.</w:t>
      </w:r>
    </w:p>
    <w:p w14:paraId="257876D9" w14:textId="77777777" w:rsidR="007113EB" w:rsidRPr="00005694" w:rsidRDefault="00142B89" w:rsidP="00161463">
      <w:pPr>
        <w:pStyle w:val="Listavistosa-nfasis11"/>
        <w:numPr>
          <w:ilvl w:val="0"/>
          <w:numId w:val="2"/>
        </w:numPr>
        <w:jc w:val="both"/>
        <w:rPr>
          <w:b/>
          <w:bCs/>
          <w:lang w:val="en-GB"/>
        </w:rPr>
      </w:pPr>
      <w:r w:rsidRPr="00005694">
        <w:rPr>
          <w:b/>
          <w:bCs/>
          <w:lang w:val="en-GB"/>
        </w:rPr>
        <w:t>Accelerate the process of establishing</w:t>
      </w:r>
      <w:r w:rsidR="00F91863" w:rsidRPr="00005694">
        <w:rPr>
          <w:b/>
          <w:bCs/>
          <w:lang w:val="en-GB"/>
        </w:rPr>
        <w:t xml:space="preserve"> </w:t>
      </w:r>
      <w:r w:rsidRPr="00005694">
        <w:rPr>
          <w:b/>
          <w:bCs/>
          <w:lang w:val="en-GB"/>
        </w:rPr>
        <w:t>a Constitutional Court while ensuring its impartiality and independence.</w:t>
      </w:r>
    </w:p>
    <w:p w14:paraId="197437F4" w14:textId="77777777" w:rsidR="00161463" w:rsidRPr="00005694" w:rsidRDefault="00161463" w:rsidP="00161463">
      <w:pPr>
        <w:pStyle w:val="Listavistosa-nfasis11"/>
        <w:numPr>
          <w:ilvl w:val="0"/>
          <w:numId w:val="2"/>
        </w:numPr>
        <w:jc w:val="both"/>
        <w:rPr>
          <w:b/>
          <w:bCs/>
          <w:lang w:val="en-GB"/>
        </w:rPr>
      </w:pPr>
      <w:r w:rsidRPr="00005694">
        <w:rPr>
          <w:b/>
          <w:bCs/>
          <w:lang w:val="en-GB"/>
        </w:rPr>
        <w:t>Limit the jurisdiction of military courts solely to military offences, as stipulated in Article 110 of the Constitution.</w:t>
      </w:r>
    </w:p>
    <w:p w14:paraId="1A934C4E" w14:textId="77777777" w:rsidR="00161463" w:rsidRPr="00005694" w:rsidRDefault="00161463" w:rsidP="00161463">
      <w:pPr>
        <w:pStyle w:val="Listavistosa-nfasis11"/>
        <w:numPr>
          <w:ilvl w:val="0"/>
          <w:numId w:val="2"/>
        </w:numPr>
        <w:jc w:val="both"/>
        <w:rPr>
          <w:b/>
          <w:bCs/>
          <w:lang w:val="en-GB"/>
        </w:rPr>
      </w:pPr>
      <w:r w:rsidRPr="00005694">
        <w:rPr>
          <w:b/>
          <w:bCs/>
          <w:lang w:val="en-GB"/>
        </w:rPr>
        <w:t>Ensure the proper functioning of the specialised chambers for transitional justice.</w:t>
      </w:r>
    </w:p>
    <w:p w14:paraId="1FE31CD0" w14:textId="77777777" w:rsidR="00161463" w:rsidRPr="00005694" w:rsidRDefault="00161463" w:rsidP="00161463">
      <w:pPr>
        <w:pStyle w:val="Listavistosa-nfasis11"/>
        <w:numPr>
          <w:ilvl w:val="0"/>
          <w:numId w:val="2"/>
        </w:numPr>
        <w:jc w:val="both"/>
        <w:rPr>
          <w:b/>
          <w:bCs/>
          <w:lang w:val="en-GB"/>
        </w:rPr>
      </w:pPr>
      <w:r w:rsidRPr="00005694">
        <w:rPr>
          <w:b/>
          <w:bCs/>
          <w:lang w:val="en-GB"/>
        </w:rPr>
        <w:t>Support the process of transitional justice and provide the IVD all the means necessary for its proper functioning including access to data, information and records in possession of the state.</w:t>
      </w:r>
    </w:p>
    <w:p w14:paraId="66D50E2F" w14:textId="77777777" w:rsidR="00161463" w:rsidRPr="00005694" w:rsidRDefault="00161463" w:rsidP="00161463">
      <w:pPr>
        <w:pStyle w:val="Listavistosa-nfasis11"/>
        <w:numPr>
          <w:ilvl w:val="0"/>
          <w:numId w:val="2"/>
        </w:numPr>
        <w:jc w:val="both"/>
        <w:rPr>
          <w:b/>
          <w:bCs/>
          <w:lang w:val="en-GB"/>
        </w:rPr>
      </w:pPr>
      <w:r w:rsidRPr="00005694">
        <w:rPr>
          <w:b/>
          <w:bCs/>
          <w:lang w:val="en-GB"/>
        </w:rPr>
        <w:t>Meet the urgent needs of victims of torture and ill-treatment in particular in terms of psychological and medical assistance</w:t>
      </w:r>
      <w:r w:rsidR="007113EB" w:rsidRPr="00005694">
        <w:rPr>
          <w:b/>
          <w:bCs/>
          <w:lang w:val="en-GB"/>
        </w:rPr>
        <w:t>.</w:t>
      </w:r>
    </w:p>
    <w:p w14:paraId="168E0AE0" w14:textId="77777777" w:rsidR="007113EB" w:rsidRDefault="007113EB" w:rsidP="007113EB">
      <w:pPr>
        <w:pStyle w:val="Listavistosa-nfasis11"/>
        <w:ind w:left="0"/>
        <w:jc w:val="both"/>
        <w:rPr>
          <w:b/>
          <w:bCs/>
          <w:lang w:val="en-GB"/>
        </w:rPr>
      </w:pPr>
    </w:p>
    <w:p w14:paraId="6243F922" w14:textId="77777777" w:rsidR="007113EB" w:rsidRDefault="007113EB" w:rsidP="007113EB">
      <w:pPr>
        <w:pStyle w:val="Listavistosa-nfasis11"/>
        <w:ind w:left="0"/>
        <w:jc w:val="both"/>
        <w:rPr>
          <w:b/>
          <w:bCs/>
          <w:lang w:val="en-GB"/>
        </w:rPr>
      </w:pPr>
    </w:p>
    <w:p w14:paraId="64B96B4F" w14:textId="77777777" w:rsidR="00005694" w:rsidRDefault="00005694">
      <w:pPr>
        <w:spacing w:after="0" w:line="240" w:lineRule="auto"/>
        <w:rPr>
          <w:b/>
          <w:bCs/>
          <w:lang w:val="en-GB"/>
        </w:rPr>
      </w:pPr>
      <w:r>
        <w:rPr>
          <w:b/>
          <w:bCs/>
          <w:lang w:val="en-GB"/>
        </w:rPr>
        <w:br w:type="page"/>
      </w:r>
    </w:p>
    <w:p w14:paraId="3856AD5C" w14:textId="77777777" w:rsidR="007113EB" w:rsidRPr="007113EB" w:rsidRDefault="007113EB" w:rsidP="007113EB">
      <w:pPr>
        <w:spacing w:after="0" w:line="240" w:lineRule="auto"/>
        <w:rPr>
          <w:rFonts w:ascii="Cambria" w:eastAsia="MS Mincho" w:hAnsi="Cambria"/>
          <w:sz w:val="24"/>
          <w:szCs w:val="24"/>
          <w:lang w:val="en-US"/>
        </w:rPr>
      </w:pPr>
    </w:p>
    <w:p w14:paraId="70457F55" w14:textId="77777777" w:rsidR="007113EB" w:rsidRPr="007113EB" w:rsidRDefault="007113EB" w:rsidP="007113EB">
      <w:pPr>
        <w:spacing w:after="0" w:line="240" w:lineRule="auto"/>
        <w:rPr>
          <w:rFonts w:ascii="Cambria" w:eastAsia="MS Mincho" w:hAnsi="Cambria"/>
          <w:sz w:val="24"/>
          <w:szCs w:val="24"/>
          <w:lang w:val="en-GB"/>
        </w:rPr>
      </w:pPr>
    </w:p>
    <w:p w14:paraId="3532C2B6" w14:textId="77777777" w:rsidR="007113EB" w:rsidRPr="007113EB" w:rsidRDefault="007113EB" w:rsidP="007113EB">
      <w:pPr>
        <w:spacing w:after="0" w:line="240" w:lineRule="auto"/>
        <w:rPr>
          <w:rFonts w:eastAsia="MS Mincho"/>
          <w:b/>
          <w:lang w:val="en-GB"/>
        </w:rPr>
      </w:pPr>
      <w:r w:rsidRPr="007113EB">
        <w:rPr>
          <w:rFonts w:eastAsia="MS Mincho"/>
          <w:b/>
          <w:lang w:val="en-GB"/>
        </w:rPr>
        <w:t>Signatories</w:t>
      </w:r>
    </w:p>
    <w:p w14:paraId="77648A11" w14:textId="77777777" w:rsidR="007113EB" w:rsidRPr="007113EB" w:rsidRDefault="007113EB" w:rsidP="007113EB">
      <w:pPr>
        <w:spacing w:after="0" w:line="240" w:lineRule="auto"/>
        <w:rPr>
          <w:rFonts w:eastAsia="MS Mincho"/>
          <w:lang w:val="en-GB"/>
        </w:rPr>
      </w:pPr>
      <w:r w:rsidRPr="007113EB">
        <w:rPr>
          <w:rFonts w:eastAsia="MS Mincho"/>
          <w:lang w:val="en-GB"/>
        </w:rPr>
        <w:t>Report submitted to the United Nations Committee Against Torture | 57</w:t>
      </w:r>
      <w:r w:rsidRPr="007113EB">
        <w:rPr>
          <w:rFonts w:eastAsia="MS Mincho"/>
          <w:vertAlign w:val="superscript"/>
          <w:lang w:val="en-GB"/>
        </w:rPr>
        <w:t>th</w:t>
      </w:r>
      <w:r w:rsidRPr="007113EB">
        <w:rPr>
          <w:rFonts w:eastAsia="MS Mincho"/>
          <w:lang w:val="en-GB"/>
        </w:rPr>
        <w:t xml:space="preserve"> session, 2016</w:t>
      </w:r>
    </w:p>
    <w:p w14:paraId="6711B917" w14:textId="77777777" w:rsidR="007113EB" w:rsidRPr="007113EB" w:rsidRDefault="007113EB" w:rsidP="007113EB">
      <w:pPr>
        <w:spacing w:after="0" w:line="240" w:lineRule="auto"/>
        <w:rPr>
          <w:rFonts w:ascii="Cambria" w:eastAsia="MS Mincho" w:hAnsi="Cambria"/>
          <w:sz w:val="24"/>
          <w:szCs w:val="24"/>
          <w:lang w:val="en-GB"/>
        </w:rPr>
      </w:pPr>
    </w:p>
    <w:p w14:paraId="2DF69E91" w14:textId="77777777" w:rsidR="007113EB" w:rsidRPr="007113EB" w:rsidRDefault="007113EB" w:rsidP="007113EB">
      <w:pPr>
        <w:spacing w:after="0" w:line="240" w:lineRule="auto"/>
        <w:rPr>
          <w:rFonts w:ascii="Cambria" w:eastAsia="MS Mincho" w:hAnsi="Cambria"/>
          <w:sz w:val="24"/>
          <w:szCs w:val="24"/>
          <w:lang w:val="en-GB"/>
        </w:rPr>
      </w:pPr>
    </w:p>
    <w:tbl>
      <w:tblPr>
        <w:tblStyle w:val="Grilledutableau3"/>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1814"/>
        <w:gridCol w:w="6521"/>
      </w:tblGrid>
      <w:tr w:rsidR="007113EB" w:rsidRPr="00424D32" w14:paraId="609E82AD" w14:textId="77777777" w:rsidTr="00FD7221">
        <w:tc>
          <w:tcPr>
            <w:tcW w:w="1129" w:type="dxa"/>
          </w:tcPr>
          <w:p w14:paraId="692DFA23"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AISPP</w:t>
            </w:r>
          </w:p>
        </w:tc>
        <w:tc>
          <w:tcPr>
            <w:tcW w:w="1814" w:type="dxa"/>
          </w:tcPr>
          <w:p w14:paraId="23E20C46"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359FD9F2" wp14:editId="5078EB42">
                  <wp:extent cx="659130" cy="472514"/>
                  <wp:effectExtent l="0" t="0" r="1270" b="10160"/>
                  <wp:docPr id="37" name="Image 23" descr="Macintosh HD:Users:admin:Desktop:ais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dmin:Desktop:aispp.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249" cy="473316"/>
                          </a:xfrm>
                          <a:prstGeom prst="rect">
                            <a:avLst/>
                          </a:prstGeom>
                          <a:noFill/>
                          <a:ln>
                            <a:noFill/>
                          </a:ln>
                        </pic:spPr>
                      </pic:pic>
                    </a:graphicData>
                  </a:graphic>
                </wp:inline>
              </w:drawing>
            </w:r>
          </w:p>
          <w:p w14:paraId="31FDA110" w14:textId="77777777" w:rsidR="007113EB" w:rsidRPr="00424D32" w:rsidRDefault="007113EB" w:rsidP="007113EB">
            <w:pPr>
              <w:tabs>
                <w:tab w:val="left" w:pos="940"/>
              </w:tabs>
              <w:spacing w:after="0" w:line="240" w:lineRule="auto"/>
              <w:jc w:val="center"/>
              <w:rPr>
                <w:rFonts w:asciiTheme="minorHAnsi" w:hAnsiTheme="minorHAnsi"/>
                <w:i/>
                <w:iCs/>
                <w:sz w:val="16"/>
                <w:szCs w:val="16"/>
              </w:rPr>
            </w:pPr>
          </w:p>
        </w:tc>
        <w:tc>
          <w:tcPr>
            <w:tcW w:w="6521" w:type="dxa"/>
          </w:tcPr>
          <w:p w14:paraId="6A18AF2A"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Association Internationale pour le Soutien des Prisonniers Politiques</w:t>
            </w:r>
          </w:p>
          <w:p w14:paraId="5004BB9E" w14:textId="77777777" w:rsidR="007113EB" w:rsidRPr="00424D32" w:rsidRDefault="00EC5941" w:rsidP="007113EB">
            <w:pPr>
              <w:tabs>
                <w:tab w:val="left" w:pos="940"/>
              </w:tabs>
              <w:spacing w:after="0" w:line="240" w:lineRule="auto"/>
              <w:rPr>
                <w:rFonts w:asciiTheme="minorHAnsi" w:hAnsiTheme="minorHAnsi"/>
                <w:sz w:val="20"/>
                <w:szCs w:val="20"/>
              </w:rPr>
            </w:pPr>
            <w:hyperlink r:id="rId21" w:history="1">
              <w:r w:rsidR="007113EB" w:rsidRPr="00424D32">
                <w:rPr>
                  <w:rFonts w:asciiTheme="minorHAnsi" w:hAnsiTheme="minorHAnsi"/>
                  <w:sz w:val="20"/>
                </w:rPr>
                <w:t>akermisaida2000@yahoo.fr</w:t>
              </w:r>
            </w:hyperlink>
          </w:p>
        </w:tc>
      </w:tr>
      <w:tr w:rsidR="007113EB" w:rsidRPr="00424D32" w14:paraId="34869DB7" w14:textId="77777777" w:rsidTr="00FD7221">
        <w:tc>
          <w:tcPr>
            <w:tcW w:w="1129" w:type="dxa"/>
          </w:tcPr>
          <w:p w14:paraId="3C07FE5D"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AJR</w:t>
            </w:r>
          </w:p>
        </w:tc>
        <w:tc>
          <w:tcPr>
            <w:tcW w:w="1814" w:type="dxa"/>
          </w:tcPr>
          <w:p w14:paraId="19B6159F"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49E634B8" wp14:editId="1F814658">
                  <wp:extent cx="644982" cy="379730"/>
                  <wp:effectExtent l="0" t="0" r="0" b="1270"/>
                  <wp:docPr id="38" name="Image 4" descr="F:\26 JUIN LOGOS\602337_310235332424718_4979866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6 JUIN LOGOS\602337_310235332424718_497986698_n.jpg"/>
                          <pic:cNvPicPr>
                            <a:picLocks noChangeAspect="1" noChangeArrowheads="1"/>
                          </pic:cNvPicPr>
                        </pic:nvPicPr>
                        <pic:blipFill>
                          <a:blip r:embed="rId9"/>
                          <a:srcRect/>
                          <a:stretch>
                            <a:fillRect/>
                          </a:stretch>
                        </pic:blipFill>
                        <pic:spPr bwMode="auto">
                          <a:xfrm>
                            <a:off x="0" y="0"/>
                            <a:ext cx="649252" cy="382244"/>
                          </a:xfrm>
                          <a:prstGeom prst="rect">
                            <a:avLst/>
                          </a:prstGeom>
                          <a:noFill/>
                          <a:ln w="9525">
                            <a:noFill/>
                            <a:miter lim="800000"/>
                            <a:headEnd/>
                            <a:tailEnd/>
                          </a:ln>
                        </pic:spPr>
                      </pic:pic>
                    </a:graphicData>
                  </a:graphic>
                </wp:inline>
              </w:drawing>
            </w:r>
          </w:p>
        </w:tc>
        <w:tc>
          <w:tcPr>
            <w:tcW w:w="6521" w:type="dxa"/>
          </w:tcPr>
          <w:p w14:paraId="79683473"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Association pour la Justice et la Réhabilitation</w:t>
            </w:r>
          </w:p>
          <w:p w14:paraId="2DB108C1" w14:textId="77777777" w:rsidR="007113EB" w:rsidRDefault="007113EB" w:rsidP="007113EB">
            <w:pPr>
              <w:tabs>
                <w:tab w:val="left" w:pos="940"/>
              </w:tabs>
              <w:spacing w:after="0" w:line="240" w:lineRule="auto"/>
              <w:rPr>
                <w:rFonts w:asciiTheme="minorHAnsi" w:hAnsiTheme="minorHAnsi"/>
                <w:iCs/>
                <w:sz w:val="20"/>
                <w:szCs w:val="20"/>
              </w:rPr>
            </w:pPr>
            <w:r w:rsidRPr="00424D32">
              <w:rPr>
                <w:rFonts w:asciiTheme="minorHAnsi" w:hAnsiTheme="minorHAnsi"/>
                <w:iCs/>
                <w:sz w:val="20"/>
                <w:szCs w:val="20"/>
              </w:rPr>
              <w:t xml:space="preserve">Tel : +216 21 980 680| </w:t>
            </w:r>
            <w:hyperlink r:id="rId22" w:history="1">
              <w:r w:rsidR="00424D32" w:rsidRPr="000360F2">
                <w:rPr>
                  <w:rStyle w:val="Hyperlink"/>
                  <w:rFonts w:asciiTheme="minorHAnsi" w:hAnsiTheme="minorHAnsi"/>
                  <w:iCs/>
                  <w:sz w:val="20"/>
                  <w:szCs w:val="20"/>
                </w:rPr>
                <w:t>justice.rehabilitation@gmail.com</w:t>
              </w:r>
            </w:hyperlink>
          </w:p>
          <w:p w14:paraId="7BA99A05" w14:textId="77777777" w:rsidR="00424D32" w:rsidRPr="00424D32" w:rsidRDefault="00424D32" w:rsidP="007113EB">
            <w:pPr>
              <w:tabs>
                <w:tab w:val="left" w:pos="940"/>
              </w:tabs>
              <w:spacing w:after="0" w:line="240" w:lineRule="auto"/>
              <w:rPr>
                <w:rFonts w:asciiTheme="minorHAnsi" w:hAnsiTheme="minorHAnsi"/>
                <w:iCs/>
                <w:sz w:val="20"/>
                <w:szCs w:val="20"/>
              </w:rPr>
            </w:pPr>
          </w:p>
        </w:tc>
      </w:tr>
      <w:tr w:rsidR="007113EB" w:rsidRPr="00424D32" w14:paraId="13D72487" w14:textId="77777777" w:rsidTr="00FD7221">
        <w:tc>
          <w:tcPr>
            <w:tcW w:w="1129" w:type="dxa"/>
          </w:tcPr>
          <w:p w14:paraId="2B5D3E8A"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ATJA</w:t>
            </w:r>
          </w:p>
        </w:tc>
        <w:tc>
          <w:tcPr>
            <w:tcW w:w="1814" w:type="dxa"/>
          </w:tcPr>
          <w:p w14:paraId="3334EB6E" w14:textId="77777777" w:rsidR="007113EB" w:rsidRPr="00424D32" w:rsidRDefault="007113EB" w:rsidP="007113EB">
            <w:pPr>
              <w:tabs>
                <w:tab w:val="left" w:pos="940"/>
              </w:tabs>
              <w:spacing w:after="0" w:line="240" w:lineRule="auto"/>
              <w:jc w:val="center"/>
              <w:rPr>
                <w:rFonts w:asciiTheme="minorHAnsi" w:hAnsiTheme="minorHAnsi"/>
                <w:sz w:val="20"/>
                <w:szCs w:val="20"/>
              </w:rPr>
            </w:pPr>
            <w:r w:rsidRPr="00424D32">
              <w:rPr>
                <w:rFonts w:asciiTheme="minorHAnsi" w:hAnsiTheme="minorHAnsi"/>
                <w:noProof/>
                <w:sz w:val="20"/>
                <w:szCs w:val="20"/>
                <w:lang w:eastAsia="fr-FR"/>
              </w:rPr>
              <w:drawing>
                <wp:inline distT="0" distB="0" distL="0" distR="0" wp14:anchorId="3D746D18" wp14:editId="368A045E">
                  <wp:extent cx="426346" cy="543592"/>
                  <wp:effectExtent l="0" t="0" r="5715" b="0"/>
                  <wp:docPr id="39" name="Image 9" descr="F:\26 JUIN LOGOS\LOGO A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26 JUIN LOGOS\LOGO ATJA.jpg"/>
                          <pic:cNvPicPr>
                            <a:picLocks noChangeAspect="1" noChangeArrowheads="1"/>
                          </pic:cNvPicPr>
                        </pic:nvPicPr>
                        <pic:blipFill>
                          <a:blip r:embed="rId14"/>
                          <a:srcRect/>
                          <a:stretch>
                            <a:fillRect/>
                          </a:stretch>
                        </pic:blipFill>
                        <pic:spPr bwMode="auto">
                          <a:xfrm>
                            <a:off x="0" y="0"/>
                            <a:ext cx="428167" cy="545914"/>
                          </a:xfrm>
                          <a:prstGeom prst="rect">
                            <a:avLst/>
                          </a:prstGeom>
                          <a:noFill/>
                          <a:ln w="9525">
                            <a:noFill/>
                            <a:miter lim="800000"/>
                            <a:headEnd/>
                            <a:tailEnd/>
                          </a:ln>
                        </pic:spPr>
                      </pic:pic>
                    </a:graphicData>
                  </a:graphic>
                </wp:inline>
              </w:drawing>
            </w:r>
          </w:p>
        </w:tc>
        <w:tc>
          <w:tcPr>
            <w:tcW w:w="6521" w:type="dxa"/>
          </w:tcPr>
          <w:p w14:paraId="1038B6C0"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Association Tunisienne des Jeunes Avocats</w:t>
            </w:r>
          </w:p>
          <w:p w14:paraId="6AC7AAC8" w14:textId="77777777" w:rsidR="007113EB"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 xml:space="preserve">Tel : +216 71 576 419 | </w:t>
            </w:r>
            <w:hyperlink r:id="rId23" w:history="1">
              <w:r w:rsidR="00424D32" w:rsidRPr="000360F2">
                <w:rPr>
                  <w:rStyle w:val="Hyperlink"/>
                  <w:rFonts w:asciiTheme="minorHAnsi" w:hAnsiTheme="minorHAnsi"/>
                  <w:sz w:val="20"/>
                  <w:szCs w:val="20"/>
                </w:rPr>
                <w:t>atja.avocats@gmail.com</w:t>
              </w:r>
            </w:hyperlink>
          </w:p>
          <w:p w14:paraId="08EF9BFE" w14:textId="77777777" w:rsidR="00424D32" w:rsidRDefault="00424D32" w:rsidP="007113EB">
            <w:pPr>
              <w:tabs>
                <w:tab w:val="left" w:pos="940"/>
              </w:tabs>
              <w:spacing w:after="0" w:line="240" w:lineRule="auto"/>
              <w:rPr>
                <w:rFonts w:asciiTheme="minorHAnsi" w:hAnsiTheme="minorHAnsi"/>
                <w:sz w:val="20"/>
                <w:szCs w:val="20"/>
              </w:rPr>
            </w:pPr>
          </w:p>
          <w:p w14:paraId="6B4010F3" w14:textId="77777777" w:rsidR="00424D32" w:rsidRPr="00424D32" w:rsidRDefault="00424D32" w:rsidP="007113EB">
            <w:pPr>
              <w:tabs>
                <w:tab w:val="left" w:pos="940"/>
              </w:tabs>
              <w:spacing w:after="0" w:line="240" w:lineRule="auto"/>
              <w:rPr>
                <w:rFonts w:asciiTheme="minorHAnsi" w:hAnsiTheme="minorHAnsi"/>
                <w:sz w:val="20"/>
                <w:szCs w:val="20"/>
              </w:rPr>
            </w:pPr>
          </w:p>
        </w:tc>
      </w:tr>
      <w:tr w:rsidR="007113EB" w:rsidRPr="00424D32" w14:paraId="134F46E4" w14:textId="77777777" w:rsidTr="00FD7221">
        <w:tc>
          <w:tcPr>
            <w:tcW w:w="1129" w:type="dxa"/>
          </w:tcPr>
          <w:p w14:paraId="3FA11866"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CHAHED</w:t>
            </w:r>
          </w:p>
        </w:tc>
        <w:tc>
          <w:tcPr>
            <w:tcW w:w="1814" w:type="dxa"/>
          </w:tcPr>
          <w:p w14:paraId="2231D43A"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67D64B09" wp14:editId="23097DA6">
                  <wp:extent cx="384012" cy="345368"/>
                  <wp:effectExtent l="0" t="0" r="0" b="10795"/>
                  <wp:docPr id="40" name="Image 7" descr="F:\26 JUIN LOGO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6 JUIN LOGOS\image.png"/>
                          <pic:cNvPicPr>
                            <a:picLocks noChangeAspect="1" noChangeArrowheads="1"/>
                          </pic:cNvPicPr>
                        </pic:nvPicPr>
                        <pic:blipFill>
                          <a:blip r:embed="rId17"/>
                          <a:srcRect/>
                          <a:stretch>
                            <a:fillRect/>
                          </a:stretch>
                        </pic:blipFill>
                        <pic:spPr bwMode="auto">
                          <a:xfrm>
                            <a:off x="0" y="0"/>
                            <a:ext cx="384581" cy="345880"/>
                          </a:xfrm>
                          <a:prstGeom prst="rect">
                            <a:avLst/>
                          </a:prstGeom>
                          <a:noFill/>
                          <a:ln w="9525">
                            <a:noFill/>
                            <a:miter lim="800000"/>
                            <a:headEnd/>
                            <a:tailEnd/>
                          </a:ln>
                        </pic:spPr>
                      </pic:pic>
                    </a:graphicData>
                  </a:graphic>
                </wp:inline>
              </w:drawing>
            </w:r>
          </w:p>
          <w:p w14:paraId="6CA7805F" w14:textId="77777777" w:rsidR="007113EB" w:rsidRPr="00424D32" w:rsidRDefault="007113EB" w:rsidP="007113EB">
            <w:pPr>
              <w:tabs>
                <w:tab w:val="left" w:pos="940"/>
              </w:tabs>
              <w:spacing w:after="0" w:line="240" w:lineRule="auto"/>
              <w:jc w:val="center"/>
              <w:rPr>
                <w:rFonts w:asciiTheme="minorHAnsi" w:hAnsiTheme="minorHAnsi"/>
                <w:i/>
                <w:iCs/>
                <w:sz w:val="16"/>
                <w:szCs w:val="16"/>
              </w:rPr>
            </w:pPr>
          </w:p>
        </w:tc>
        <w:tc>
          <w:tcPr>
            <w:tcW w:w="6521" w:type="dxa"/>
          </w:tcPr>
          <w:p w14:paraId="70F4AB67"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Observatoire Chahed</w:t>
            </w:r>
          </w:p>
          <w:p w14:paraId="75608806"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Tel : +216 71 241 775</w:t>
            </w:r>
            <w:r w:rsidRPr="00424D32">
              <w:rPr>
                <w:rFonts w:asciiTheme="minorHAnsi" w:hAnsiTheme="minorHAnsi"/>
                <w:iCs/>
                <w:sz w:val="20"/>
                <w:szCs w:val="20"/>
              </w:rPr>
              <w:t>|</w:t>
            </w:r>
            <w:r w:rsidRPr="00424D32">
              <w:rPr>
                <w:rFonts w:asciiTheme="minorHAnsi" w:hAnsiTheme="minorHAnsi"/>
                <w:sz w:val="20"/>
                <w:szCs w:val="20"/>
              </w:rPr>
              <w:t>observatoire.chahed@gmail.com</w:t>
            </w:r>
            <w:r w:rsidRPr="00424D32">
              <w:rPr>
                <w:rFonts w:asciiTheme="minorHAnsi" w:hAnsiTheme="minorHAnsi"/>
                <w:iCs/>
                <w:sz w:val="20"/>
                <w:szCs w:val="20"/>
              </w:rPr>
              <w:t>|www.chahed.tn</w:t>
            </w:r>
          </w:p>
        </w:tc>
      </w:tr>
      <w:tr w:rsidR="007113EB" w:rsidRPr="00424D32" w14:paraId="78098595" w14:textId="77777777" w:rsidTr="00FD7221">
        <w:tc>
          <w:tcPr>
            <w:tcW w:w="1129" w:type="dxa"/>
          </w:tcPr>
          <w:p w14:paraId="635F6447"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Damj</w:t>
            </w:r>
          </w:p>
        </w:tc>
        <w:tc>
          <w:tcPr>
            <w:tcW w:w="1814" w:type="dxa"/>
          </w:tcPr>
          <w:p w14:paraId="5D96F49F" w14:textId="77777777" w:rsidR="007113EB" w:rsidRPr="00424D32" w:rsidRDefault="007113EB" w:rsidP="007113EB">
            <w:pPr>
              <w:tabs>
                <w:tab w:val="left" w:pos="940"/>
              </w:tabs>
              <w:spacing w:after="0" w:line="240" w:lineRule="auto"/>
              <w:jc w:val="center"/>
              <w:rPr>
                <w:rFonts w:asciiTheme="minorHAnsi" w:hAnsiTheme="minorHAnsi"/>
                <w:i/>
                <w:iCs/>
                <w:noProof/>
                <w:sz w:val="20"/>
                <w:szCs w:val="20"/>
                <w:lang w:eastAsia="fr-FR"/>
              </w:rPr>
            </w:pPr>
            <w:r w:rsidRPr="00424D32">
              <w:rPr>
                <w:rFonts w:asciiTheme="minorHAnsi" w:hAnsiTheme="minorHAnsi"/>
                <w:noProof/>
                <w:sz w:val="24"/>
                <w:szCs w:val="24"/>
                <w:lang w:eastAsia="fr-FR"/>
              </w:rPr>
              <w:drawing>
                <wp:inline distT="0" distB="0" distL="0" distR="0" wp14:anchorId="3E2619EE" wp14:editId="56BD8405">
                  <wp:extent cx="444499" cy="501650"/>
                  <wp:effectExtent l="0" t="0" r="0" b="0"/>
                  <wp:docPr id="41" name="Image 1" descr="C:\Users\HALIMM~1\AppData\Local\Temp\damj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IMM~1\AppData\Local\Temp\damj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261" cy="503639"/>
                          </a:xfrm>
                          <a:prstGeom prst="rect">
                            <a:avLst/>
                          </a:prstGeom>
                          <a:noFill/>
                          <a:ln>
                            <a:noFill/>
                          </a:ln>
                        </pic:spPr>
                      </pic:pic>
                    </a:graphicData>
                  </a:graphic>
                </wp:inline>
              </w:drawing>
            </w:r>
          </w:p>
        </w:tc>
        <w:tc>
          <w:tcPr>
            <w:tcW w:w="6521" w:type="dxa"/>
          </w:tcPr>
          <w:p w14:paraId="03336922"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Damj, l’association Tunisienne pour la justice et l’égalité</w:t>
            </w:r>
          </w:p>
          <w:p w14:paraId="6654EA02" w14:textId="77777777" w:rsidR="007113EB" w:rsidRDefault="007113EB" w:rsidP="007113EB">
            <w:pPr>
              <w:tabs>
                <w:tab w:val="left" w:pos="940"/>
              </w:tabs>
              <w:spacing w:after="0" w:line="240" w:lineRule="auto"/>
              <w:rPr>
                <w:rFonts w:asciiTheme="minorHAnsi" w:hAnsiTheme="minorHAnsi"/>
                <w:iCs/>
                <w:sz w:val="20"/>
                <w:szCs w:val="20"/>
              </w:rPr>
            </w:pPr>
            <w:r w:rsidRPr="00424D32">
              <w:rPr>
                <w:rFonts w:asciiTheme="minorHAnsi" w:hAnsiTheme="minorHAnsi"/>
                <w:sz w:val="20"/>
                <w:szCs w:val="20"/>
              </w:rPr>
              <w:t xml:space="preserve">Tel : +216 22 616 020 </w:t>
            </w:r>
            <w:r w:rsidRPr="00424D32">
              <w:rPr>
                <w:rFonts w:asciiTheme="minorHAnsi" w:hAnsiTheme="minorHAnsi"/>
                <w:iCs/>
                <w:sz w:val="20"/>
                <w:szCs w:val="20"/>
              </w:rPr>
              <w:t xml:space="preserve">| </w:t>
            </w:r>
            <w:hyperlink r:id="rId24" w:history="1">
              <w:r w:rsidR="00424D32" w:rsidRPr="000360F2">
                <w:rPr>
                  <w:rStyle w:val="Hyperlink"/>
                  <w:rFonts w:asciiTheme="minorHAnsi" w:hAnsiTheme="minorHAnsi"/>
                  <w:iCs/>
                  <w:sz w:val="20"/>
                  <w:szCs w:val="20"/>
                </w:rPr>
                <w:t>baaboubadr@yahoo.fr</w:t>
              </w:r>
            </w:hyperlink>
          </w:p>
          <w:p w14:paraId="62A23275" w14:textId="77777777" w:rsidR="00424D32" w:rsidRDefault="00424D32" w:rsidP="007113EB">
            <w:pPr>
              <w:tabs>
                <w:tab w:val="left" w:pos="940"/>
              </w:tabs>
              <w:spacing w:after="0" w:line="240" w:lineRule="auto"/>
              <w:rPr>
                <w:rFonts w:asciiTheme="minorHAnsi" w:hAnsiTheme="minorHAnsi"/>
                <w:iCs/>
                <w:sz w:val="20"/>
                <w:szCs w:val="20"/>
              </w:rPr>
            </w:pPr>
          </w:p>
          <w:p w14:paraId="03769A49" w14:textId="77777777" w:rsidR="00424D32" w:rsidRPr="00424D32" w:rsidRDefault="00424D32" w:rsidP="007113EB">
            <w:pPr>
              <w:tabs>
                <w:tab w:val="left" w:pos="940"/>
              </w:tabs>
              <w:spacing w:after="0" w:line="240" w:lineRule="auto"/>
              <w:rPr>
                <w:rFonts w:asciiTheme="minorHAnsi" w:hAnsiTheme="minorHAnsi"/>
                <w:sz w:val="20"/>
                <w:szCs w:val="20"/>
              </w:rPr>
            </w:pPr>
          </w:p>
        </w:tc>
      </w:tr>
      <w:tr w:rsidR="007113EB" w:rsidRPr="00424D32" w14:paraId="7EC6EAF5" w14:textId="77777777" w:rsidTr="00FD7221">
        <w:tc>
          <w:tcPr>
            <w:tcW w:w="1129" w:type="dxa"/>
          </w:tcPr>
          <w:p w14:paraId="2056A5A2"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El KARAMA</w:t>
            </w:r>
          </w:p>
        </w:tc>
        <w:tc>
          <w:tcPr>
            <w:tcW w:w="1814" w:type="dxa"/>
          </w:tcPr>
          <w:p w14:paraId="371CFF1C"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3F7E9560" wp14:editId="76354A61">
                  <wp:extent cx="431678" cy="469900"/>
                  <wp:effectExtent l="19050" t="0" r="6472" b="0"/>
                  <wp:docPr id="42" name="Image 3" descr="F:\26 JUIN LOGOS\301326_350562988377448_3017262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6 JUIN LOGOS\301326_350562988377448_301726220_n.jpg"/>
                          <pic:cNvPicPr>
                            <a:picLocks noChangeAspect="1" noChangeArrowheads="1"/>
                          </pic:cNvPicPr>
                        </pic:nvPicPr>
                        <pic:blipFill>
                          <a:blip r:embed="rId18"/>
                          <a:srcRect/>
                          <a:stretch>
                            <a:fillRect/>
                          </a:stretch>
                        </pic:blipFill>
                        <pic:spPr bwMode="auto">
                          <a:xfrm>
                            <a:off x="0" y="0"/>
                            <a:ext cx="432350" cy="470632"/>
                          </a:xfrm>
                          <a:prstGeom prst="rect">
                            <a:avLst/>
                          </a:prstGeom>
                          <a:noFill/>
                          <a:ln w="9525">
                            <a:noFill/>
                            <a:miter lim="800000"/>
                            <a:headEnd/>
                            <a:tailEnd/>
                          </a:ln>
                        </pic:spPr>
                      </pic:pic>
                    </a:graphicData>
                  </a:graphic>
                </wp:inline>
              </w:drawing>
            </w:r>
          </w:p>
        </w:tc>
        <w:tc>
          <w:tcPr>
            <w:tcW w:w="6521" w:type="dxa"/>
          </w:tcPr>
          <w:p w14:paraId="6E73A50B"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Association El Karama</w:t>
            </w:r>
          </w:p>
          <w:p w14:paraId="658F88F6" w14:textId="77777777" w:rsidR="007113EB" w:rsidRDefault="007113EB" w:rsidP="007113EB">
            <w:pPr>
              <w:tabs>
                <w:tab w:val="left" w:pos="940"/>
              </w:tabs>
              <w:spacing w:after="0" w:line="240" w:lineRule="auto"/>
              <w:rPr>
                <w:rFonts w:asciiTheme="minorHAnsi" w:hAnsiTheme="minorHAnsi"/>
                <w:iCs/>
                <w:sz w:val="20"/>
                <w:szCs w:val="20"/>
              </w:rPr>
            </w:pPr>
            <w:r w:rsidRPr="00424D32">
              <w:rPr>
                <w:rFonts w:asciiTheme="minorHAnsi" w:hAnsiTheme="minorHAnsi"/>
                <w:iCs/>
                <w:sz w:val="20"/>
                <w:szCs w:val="20"/>
              </w:rPr>
              <w:t xml:space="preserve">Tel : +216 97 549 754 | </w:t>
            </w:r>
            <w:hyperlink r:id="rId25" w:history="1">
              <w:r w:rsidR="00424D32" w:rsidRPr="000360F2">
                <w:rPr>
                  <w:rStyle w:val="Hyperlink"/>
                  <w:rFonts w:asciiTheme="minorHAnsi" w:hAnsiTheme="minorHAnsi"/>
                  <w:iCs/>
                  <w:sz w:val="20"/>
                  <w:szCs w:val="20"/>
                </w:rPr>
                <w:t>adppkarama@gmail.com</w:t>
              </w:r>
            </w:hyperlink>
          </w:p>
          <w:p w14:paraId="4E8629D8" w14:textId="77777777" w:rsidR="00424D32" w:rsidRDefault="00424D32" w:rsidP="007113EB">
            <w:pPr>
              <w:tabs>
                <w:tab w:val="left" w:pos="940"/>
              </w:tabs>
              <w:spacing w:after="0" w:line="240" w:lineRule="auto"/>
              <w:rPr>
                <w:rFonts w:asciiTheme="minorHAnsi" w:hAnsiTheme="minorHAnsi"/>
                <w:iCs/>
                <w:sz w:val="20"/>
                <w:szCs w:val="20"/>
              </w:rPr>
            </w:pPr>
          </w:p>
          <w:p w14:paraId="0C003391" w14:textId="77777777" w:rsidR="00424D32" w:rsidRPr="00424D32" w:rsidRDefault="00424D32" w:rsidP="007113EB">
            <w:pPr>
              <w:tabs>
                <w:tab w:val="left" w:pos="940"/>
              </w:tabs>
              <w:spacing w:after="0" w:line="240" w:lineRule="auto"/>
              <w:rPr>
                <w:rFonts w:asciiTheme="minorHAnsi" w:hAnsiTheme="minorHAnsi"/>
                <w:sz w:val="20"/>
                <w:szCs w:val="20"/>
              </w:rPr>
            </w:pPr>
          </w:p>
        </w:tc>
      </w:tr>
      <w:tr w:rsidR="00424D32" w:rsidRPr="00424D32" w14:paraId="28E1FAF4" w14:textId="77777777" w:rsidTr="00D86177">
        <w:tc>
          <w:tcPr>
            <w:tcW w:w="1129" w:type="dxa"/>
          </w:tcPr>
          <w:p w14:paraId="3030BC6E" w14:textId="77777777" w:rsidR="00424D32" w:rsidRPr="00424D32" w:rsidRDefault="00424D32" w:rsidP="00D86177">
            <w:pPr>
              <w:tabs>
                <w:tab w:val="left" w:pos="940"/>
              </w:tabs>
              <w:spacing w:after="0" w:line="240" w:lineRule="auto"/>
              <w:rPr>
                <w:rFonts w:asciiTheme="minorHAnsi" w:hAnsiTheme="minorHAnsi"/>
                <w:sz w:val="20"/>
                <w:szCs w:val="20"/>
              </w:rPr>
            </w:pPr>
            <w:r w:rsidRPr="00424D32">
              <w:rPr>
                <w:rFonts w:asciiTheme="minorHAnsi" w:hAnsiTheme="minorHAnsi"/>
                <w:sz w:val="20"/>
                <w:szCs w:val="20"/>
              </w:rPr>
              <w:t>FTRJS</w:t>
            </w:r>
          </w:p>
        </w:tc>
        <w:tc>
          <w:tcPr>
            <w:tcW w:w="1814" w:type="dxa"/>
          </w:tcPr>
          <w:p w14:paraId="58B99283" w14:textId="77777777" w:rsidR="00424D32" w:rsidRPr="00424D32" w:rsidRDefault="00424D32" w:rsidP="00D86177">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75736884" wp14:editId="677D84C4">
                  <wp:extent cx="468027" cy="481712"/>
                  <wp:effectExtent l="0" t="0" r="0" b="1270"/>
                  <wp:docPr id="48" name="Image 12" descr="F:\26 JUIN LOGOS\logo.OT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26 JUIN LOGOS\logo.OTRPS.jpg"/>
                          <pic:cNvPicPr>
                            <a:picLocks noChangeAspect="1" noChangeArrowheads="1"/>
                          </pic:cNvPicPr>
                        </pic:nvPicPr>
                        <pic:blipFill>
                          <a:blip r:embed="rId19"/>
                          <a:srcRect/>
                          <a:stretch>
                            <a:fillRect/>
                          </a:stretch>
                        </pic:blipFill>
                        <pic:spPr bwMode="auto">
                          <a:xfrm>
                            <a:off x="0" y="0"/>
                            <a:ext cx="468511" cy="482211"/>
                          </a:xfrm>
                          <a:prstGeom prst="rect">
                            <a:avLst/>
                          </a:prstGeom>
                          <a:noFill/>
                          <a:ln w="9525">
                            <a:noFill/>
                            <a:miter lim="800000"/>
                            <a:headEnd/>
                            <a:tailEnd/>
                          </a:ln>
                        </pic:spPr>
                      </pic:pic>
                    </a:graphicData>
                  </a:graphic>
                </wp:inline>
              </w:drawing>
            </w:r>
          </w:p>
        </w:tc>
        <w:tc>
          <w:tcPr>
            <w:tcW w:w="6521" w:type="dxa"/>
          </w:tcPr>
          <w:p w14:paraId="6236A186" w14:textId="77777777" w:rsidR="00424D32" w:rsidRPr="00424D32" w:rsidRDefault="00424D32" w:rsidP="00D86177">
            <w:pPr>
              <w:tabs>
                <w:tab w:val="left" w:pos="940"/>
              </w:tabs>
              <w:spacing w:after="0" w:line="240" w:lineRule="auto"/>
              <w:rPr>
                <w:rFonts w:asciiTheme="minorHAnsi" w:hAnsiTheme="minorHAnsi"/>
                <w:sz w:val="20"/>
                <w:szCs w:val="20"/>
              </w:rPr>
            </w:pPr>
            <w:r w:rsidRPr="00424D32">
              <w:rPr>
                <w:rFonts w:asciiTheme="minorHAnsi" w:hAnsiTheme="minorHAnsi"/>
                <w:sz w:val="20"/>
                <w:szCs w:val="20"/>
              </w:rPr>
              <w:t>Fondation Tunisienne pour la Réforme Judiciaire et la Sécurité</w:t>
            </w:r>
          </w:p>
          <w:p w14:paraId="64DF8E22" w14:textId="77777777" w:rsidR="00424D32" w:rsidRDefault="00424D32" w:rsidP="00D86177">
            <w:pPr>
              <w:tabs>
                <w:tab w:val="left" w:pos="940"/>
              </w:tabs>
              <w:spacing w:after="0" w:line="240" w:lineRule="auto"/>
              <w:rPr>
                <w:rFonts w:asciiTheme="minorHAnsi" w:hAnsiTheme="minorHAnsi"/>
                <w:sz w:val="20"/>
                <w:lang w:val="en-US"/>
              </w:rPr>
            </w:pPr>
            <w:r w:rsidRPr="00424D32">
              <w:rPr>
                <w:rFonts w:asciiTheme="minorHAnsi" w:hAnsiTheme="minorHAnsi" w:cs="Segoe UI"/>
                <w:color w:val="000000"/>
                <w:sz w:val="20"/>
                <w:szCs w:val="20"/>
                <w:lang w:val="en-US"/>
              </w:rPr>
              <w:t xml:space="preserve">Tel/Fax: +216 </w:t>
            </w:r>
            <w:r w:rsidRPr="00424D32">
              <w:rPr>
                <w:rFonts w:asciiTheme="minorHAnsi" w:hAnsiTheme="minorHAnsi"/>
                <w:color w:val="000000"/>
                <w:sz w:val="20"/>
                <w:szCs w:val="20"/>
                <w:lang w:val="en-US"/>
              </w:rPr>
              <w:t xml:space="preserve">71 240 212 | </w:t>
            </w:r>
            <w:hyperlink r:id="rId26" w:tgtFrame="_blank" w:history="1">
              <w:r w:rsidRPr="00424D32">
                <w:rPr>
                  <w:rFonts w:asciiTheme="minorHAnsi" w:hAnsiTheme="minorHAnsi"/>
                  <w:sz w:val="20"/>
                  <w:lang w:val="en-US"/>
                </w:rPr>
                <w:t>tunisian.repese@gmail.com</w:t>
              </w:r>
            </w:hyperlink>
          </w:p>
          <w:p w14:paraId="6F5CA33D" w14:textId="77777777" w:rsidR="00424D32" w:rsidRDefault="00424D32" w:rsidP="00D86177">
            <w:pPr>
              <w:tabs>
                <w:tab w:val="left" w:pos="940"/>
              </w:tabs>
              <w:spacing w:after="0" w:line="240" w:lineRule="auto"/>
              <w:rPr>
                <w:rFonts w:asciiTheme="minorHAnsi" w:hAnsiTheme="minorHAnsi"/>
                <w:sz w:val="20"/>
                <w:lang w:val="en-US"/>
              </w:rPr>
            </w:pPr>
          </w:p>
          <w:p w14:paraId="4FEF42C9" w14:textId="77777777" w:rsidR="00424D32" w:rsidRPr="00424D32" w:rsidRDefault="00424D32" w:rsidP="00D86177">
            <w:pPr>
              <w:tabs>
                <w:tab w:val="left" w:pos="940"/>
              </w:tabs>
              <w:spacing w:after="0" w:line="240" w:lineRule="auto"/>
              <w:rPr>
                <w:rFonts w:asciiTheme="minorHAnsi" w:hAnsiTheme="minorHAnsi"/>
                <w:sz w:val="20"/>
                <w:szCs w:val="20"/>
                <w:lang w:val="en-US"/>
              </w:rPr>
            </w:pPr>
          </w:p>
        </w:tc>
      </w:tr>
      <w:tr w:rsidR="007113EB" w:rsidRPr="00424D32" w14:paraId="1FB77BBE" w14:textId="77777777" w:rsidTr="00FD7221">
        <w:trPr>
          <w:trHeight w:val="865"/>
        </w:trPr>
        <w:tc>
          <w:tcPr>
            <w:tcW w:w="1129" w:type="dxa"/>
          </w:tcPr>
          <w:p w14:paraId="006525A1"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INSAF</w:t>
            </w:r>
          </w:p>
        </w:tc>
        <w:tc>
          <w:tcPr>
            <w:tcW w:w="1814" w:type="dxa"/>
          </w:tcPr>
          <w:p w14:paraId="436153CD"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555B33EF" wp14:editId="26E444C6">
                  <wp:extent cx="479703" cy="500979"/>
                  <wp:effectExtent l="0" t="0" r="3175" b="7620"/>
                  <wp:docPr id="43" name="Image 13" descr="F:\26 JUIN LOGOS\logoIns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26 JUIN LOGOS\logoInsaf.png"/>
                          <pic:cNvPicPr>
                            <a:picLocks noChangeAspect="1" noChangeArrowheads="1"/>
                          </pic:cNvPicPr>
                        </pic:nvPicPr>
                        <pic:blipFill>
                          <a:blip r:embed="rId16"/>
                          <a:srcRect/>
                          <a:stretch>
                            <a:fillRect/>
                          </a:stretch>
                        </pic:blipFill>
                        <pic:spPr bwMode="auto">
                          <a:xfrm>
                            <a:off x="0" y="0"/>
                            <a:ext cx="481701" cy="503066"/>
                          </a:xfrm>
                          <a:prstGeom prst="rect">
                            <a:avLst/>
                          </a:prstGeom>
                          <a:noFill/>
                          <a:ln w="9525">
                            <a:noFill/>
                            <a:miter lim="800000"/>
                            <a:headEnd/>
                            <a:tailEnd/>
                          </a:ln>
                        </pic:spPr>
                      </pic:pic>
                    </a:graphicData>
                  </a:graphic>
                </wp:inline>
              </w:drawing>
            </w:r>
          </w:p>
        </w:tc>
        <w:tc>
          <w:tcPr>
            <w:tcW w:w="6521" w:type="dxa"/>
          </w:tcPr>
          <w:p w14:paraId="07D8AFCD"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INSAF. Justice pour les Anciens Militaires</w:t>
            </w:r>
          </w:p>
          <w:p w14:paraId="1EDD028C" w14:textId="77777777" w:rsidR="007113EB" w:rsidRPr="00424D32" w:rsidRDefault="007113EB" w:rsidP="007113EB">
            <w:pPr>
              <w:spacing w:after="0" w:line="240" w:lineRule="auto"/>
              <w:rPr>
                <w:rFonts w:asciiTheme="minorHAnsi" w:eastAsia="Times New Roman" w:hAnsiTheme="minorHAnsi" w:cs="Times New Roman"/>
                <w:sz w:val="20"/>
                <w:szCs w:val="20"/>
              </w:rPr>
            </w:pPr>
            <w:r w:rsidRPr="00424D32">
              <w:rPr>
                <w:rFonts w:asciiTheme="minorHAnsi" w:hAnsiTheme="minorHAnsi"/>
                <w:sz w:val="20"/>
                <w:szCs w:val="20"/>
              </w:rPr>
              <w:t xml:space="preserve">Tel : +216 71 257 453 </w:t>
            </w:r>
            <w:r w:rsidRPr="00424D32">
              <w:rPr>
                <w:rFonts w:asciiTheme="minorHAnsi" w:hAnsiTheme="minorHAnsi"/>
                <w:iCs/>
                <w:sz w:val="20"/>
                <w:szCs w:val="20"/>
              </w:rPr>
              <w:t xml:space="preserve">|insaf.assoc@yahoo.fr </w:t>
            </w:r>
            <w:r w:rsidRPr="00424D32">
              <w:rPr>
                <w:rFonts w:asciiTheme="minorHAnsi" w:hAnsiTheme="minorHAnsi"/>
                <w:sz w:val="20"/>
                <w:szCs w:val="20"/>
              </w:rPr>
              <w:t>|</w:t>
            </w:r>
            <w:r w:rsidRPr="00424D32">
              <w:rPr>
                <w:rFonts w:asciiTheme="minorHAnsi" w:hAnsiTheme="minorHAnsi"/>
                <w:iCs/>
                <w:sz w:val="20"/>
                <w:szCs w:val="20"/>
              </w:rPr>
              <w:t xml:space="preserve"> www.insaf-anc-mil.org </w:t>
            </w:r>
          </w:p>
        </w:tc>
      </w:tr>
      <w:tr w:rsidR="007113EB" w:rsidRPr="00424D32" w14:paraId="6F0A398B" w14:textId="77777777" w:rsidTr="00FD7221">
        <w:tc>
          <w:tcPr>
            <w:tcW w:w="1129" w:type="dxa"/>
          </w:tcPr>
          <w:p w14:paraId="5D12FB6B"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LIBERTE &amp; EQUITE</w:t>
            </w:r>
          </w:p>
        </w:tc>
        <w:tc>
          <w:tcPr>
            <w:tcW w:w="1814" w:type="dxa"/>
          </w:tcPr>
          <w:p w14:paraId="3C441814"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1E2F1774" wp14:editId="0FA38779">
                  <wp:extent cx="396204" cy="514350"/>
                  <wp:effectExtent l="0" t="0" r="10795" b="0"/>
                  <wp:docPr id="44" name="Image 2" descr="F:\26 JUIN LOGOS\1172_517457604952968_35237168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6 JUIN LOGOS\1172_517457604952968_352371680_n.png"/>
                          <pic:cNvPicPr>
                            <a:picLocks noChangeAspect="1" noChangeArrowheads="1"/>
                          </pic:cNvPicPr>
                        </pic:nvPicPr>
                        <pic:blipFill>
                          <a:blip r:embed="rId12"/>
                          <a:srcRect/>
                          <a:stretch>
                            <a:fillRect/>
                          </a:stretch>
                        </pic:blipFill>
                        <pic:spPr bwMode="auto">
                          <a:xfrm>
                            <a:off x="0" y="0"/>
                            <a:ext cx="397692" cy="516282"/>
                          </a:xfrm>
                          <a:prstGeom prst="rect">
                            <a:avLst/>
                          </a:prstGeom>
                          <a:noFill/>
                          <a:ln w="9525">
                            <a:noFill/>
                            <a:miter lim="800000"/>
                            <a:headEnd/>
                            <a:tailEnd/>
                          </a:ln>
                        </pic:spPr>
                      </pic:pic>
                    </a:graphicData>
                  </a:graphic>
                </wp:inline>
              </w:drawing>
            </w:r>
          </w:p>
        </w:tc>
        <w:tc>
          <w:tcPr>
            <w:tcW w:w="6521" w:type="dxa"/>
          </w:tcPr>
          <w:p w14:paraId="1B5C99CD"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Liberté et Équité</w:t>
            </w:r>
          </w:p>
          <w:p w14:paraId="4A84FB7A" w14:textId="77777777" w:rsidR="007113EB" w:rsidRDefault="00EC5941" w:rsidP="007113EB">
            <w:pPr>
              <w:tabs>
                <w:tab w:val="left" w:pos="940"/>
              </w:tabs>
              <w:spacing w:after="0" w:line="240" w:lineRule="auto"/>
              <w:rPr>
                <w:rFonts w:asciiTheme="minorHAnsi" w:hAnsiTheme="minorHAnsi"/>
                <w:sz w:val="20"/>
                <w:szCs w:val="20"/>
              </w:rPr>
            </w:pPr>
            <w:hyperlink r:id="rId27" w:history="1">
              <w:r w:rsidR="00424D32" w:rsidRPr="000360F2">
                <w:rPr>
                  <w:rStyle w:val="Hyperlink"/>
                  <w:rFonts w:asciiTheme="minorHAnsi" w:hAnsiTheme="minorHAnsi"/>
                  <w:sz w:val="20"/>
                  <w:szCs w:val="20"/>
                </w:rPr>
                <w:t>www.facebook.com/liberte.equite</w:t>
              </w:r>
            </w:hyperlink>
          </w:p>
          <w:p w14:paraId="6AB06563" w14:textId="77777777" w:rsidR="00424D32" w:rsidRDefault="00424D32" w:rsidP="007113EB">
            <w:pPr>
              <w:tabs>
                <w:tab w:val="left" w:pos="940"/>
              </w:tabs>
              <w:spacing w:after="0" w:line="240" w:lineRule="auto"/>
              <w:rPr>
                <w:rFonts w:asciiTheme="minorHAnsi" w:hAnsiTheme="minorHAnsi"/>
                <w:sz w:val="20"/>
                <w:szCs w:val="20"/>
              </w:rPr>
            </w:pPr>
          </w:p>
          <w:p w14:paraId="0C2E80A7" w14:textId="77777777" w:rsidR="00424D32" w:rsidRPr="00424D32" w:rsidRDefault="00424D32" w:rsidP="007113EB">
            <w:pPr>
              <w:tabs>
                <w:tab w:val="left" w:pos="940"/>
              </w:tabs>
              <w:spacing w:after="0" w:line="240" w:lineRule="auto"/>
              <w:rPr>
                <w:rFonts w:asciiTheme="minorHAnsi" w:hAnsiTheme="minorHAnsi"/>
                <w:sz w:val="20"/>
                <w:szCs w:val="20"/>
              </w:rPr>
            </w:pPr>
          </w:p>
        </w:tc>
      </w:tr>
      <w:tr w:rsidR="007113EB" w:rsidRPr="00424D32" w14:paraId="120E2288" w14:textId="77777777" w:rsidTr="00FD7221">
        <w:trPr>
          <w:trHeight w:val="783"/>
        </w:trPr>
        <w:tc>
          <w:tcPr>
            <w:tcW w:w="1129" w:type="dxa"/>
          </w:tcPr>
          <w:p w14:paraId="764E7025"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LTDH</w:t>
            </w:r>
          </w:p>
        </w:tc>
        <w:tc>
          <w:tcPr>
            <w:tcW w:w="1814" w:type="dxa"/>
          </w:tcPr>
          <w:p w14:paraId="3A3135F3"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0F90E7A1" wp14:editId="4512C795">
                  <wp:extent cx="465220" cy="665920"/>
                  <wp:effectExtent l="0" t="0" r="0" b="0"/>
                  <wp:docPr id="45" name="Image 14" descr="F:\26 JUIN LOGOS\ltdh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26 JUIN LOGOS\ltdh 2012.png"/>
                          <pic:cNvPicPr>
                            <a:picLocks noChangeAspect="1" noChangeArrowheads="1"/>
                          </pic:cNvPicPr>
                        </pic:nvPicPr>
                        <pic:blipFill>
                          <a:blip r:embed="rId15"/>
                          <a:srcRect/>
                          <a:stretch>
                            <a:fillRect/>
                          </a:stretch>
                        </pic:blipFill>
                        <pic:spPr bwMode="auto">
                          <a:xfrm>
                            <a:off x="0" y="0"/>
                            <a:ext cx="467459" cy="669126"/>
                          </a:xfrm>
                          <a:prstGeom prst="rect">
                            <a:avLst/>
                          </a:prstGeom>
                          <a:noFill/>
                          <a:ln w="9525">
                            <a:noFill/>
                            <a:miter lim="800000"/>
                            <a:headEnd/>
                            <a:tailEnd/>
                          </a:ln>
                        </pic:spPr>
                      </pic:pic>
                    </a:graphicData>
                  </a:graphic>
                </wp:inline>
              </w:drawing>
            </w:r>
          </w:p>
        </w:tc>
        <w:tc>
          <w:tcPr>
            <w:tcW w:w="6521" w:type="dxa"/>
          </w:tcPr>
          <w:p w14:paraId="0CEF8485"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Ligue Tunisienne pour la Défense des Droits de l’Homme</w:t>
            </w:r>
          </w:p>
          <w:p w14:paraId="5BBBA29B" w14:textId="77777777" w:rsidR="007113EB" w:rsidRDefault="007113EB" w:rsidP="007113EB">
            <w:pPr>
              <w:tabs>
                <w:tab w:val="left" w:pos="940"/>
              </w:tabs>
              <w:spacing w:after="0" w:line="240" w:lineRule="auto"/>
              <w:rPr>
                <w:rFonts w:asciiTheme="minorHAnsi" w:hAnsiTheme="minorHAnsi"/>
                <w:iCs/>
                <w:sz w:val="20"/>
                <w:szCs w:val="20"/>
              </w:rPr>
            </w:pPr>
            <w:r w:rsidRPr="00424D32">
              <w:rPr>
                <w:rFonts w:asciiTheme="minorHAnsi" w:hAnsiTheme="minorHAnsi"/>
                <w:iCs/>
                <w:sz w:val="20"/>
                <w:szCs w:val="20"/>
              </w:rPr>
              <w:t xml:space="preserve">Tel : +216 71 258 001 | Fax: +216 71 257 005 | </w:t>
            </w:r>
            <w:hyperlink r:id="rId28" w:history="1">
              <w:r w:rsidR="00424D32" w:rsidRPr="000360F2">
                <w:rPr>
                  <w:rStyle w:val="Hyperlink"/>
                  <w:rFonts w:asciiTheme="minorHAnsi" w:hAnsiTheme="minorHAnsi"/>
                  <w:iCs/>
                  <w:sz w:val="20"/>
                  <w:szCs w:val="20"/>
                </w:rPr>
                <w:t>contact@ltdh-tunisie.org</w:t>
              </w:r>
            </w:hyperlink>
          </w:p>
          <w:p w14:paraId="4859E84E" w14:textId="77777777" w:rsidR="00424D32" w:rsidRDefault="00424D32" w:rsidP="007113EB">
            <w:pPr>
              <w:tabs>
                <w:tab w:val="left" w:pos="940"/>
              </w:tabs>
              <w:spacing w:after="0" w:line="240" w:lineRule="auto"/>
              <w:rPr>
                <w:rFonts w:asciiTheme="minorHAnsi" w:hAnsiTheme="minorHAnsi"/>
                <w:iCs/>
                <w:sz w:val="20"/>
                <w:szCs w:val="20"/>
              </w:rPr>
            </w:pPr>
          </w:p>
          <w:p w14:paraId="3C31C391" w14:textId="77777777" w:rsidR="00424D32" w:rsidRDefault="00424D32" w:rsidP="007113EB">
            <w:pPr>
              <w:tabs>
                <w:tab w:val="left" w:pos="940"/>
              </w:tabs>
              <w:spacing w:after="0" w:line="240" w:lineRule="auto"/>
              <w:rPr>
                <w:rFonts w:asciiTheme="minorHAnsi" w:hAnsiTheme="minorHAnsi"/>
                <w:iCs/>
                <w:sz w:val="20"/>
                <w:szCs w:val="20"/>
              </w:rPr>
            </w:pPr>
          </w:p>
          <w:p w14:paraId="5C28533D" w14:textId="77777777" w:rsidR="00424D32" w:rsidRPr="00424D32" w:rsidRDefault="00424D32" w:rsidP="007113EB">
            <w:pPr>
              <w:tabs>
                <w:tab w:val="left" w:pos="940"/>
              </w:tabs>
              <w:spacing w:after="0" w:line="240" w:lineRule="auto"/>
              <w:rPr>
                <w:rFonts w:asciiTheme="minorHAnsi" w:hAnsiTheme="minorHAnsi"/>
                <w:sz w:val="20"/>
                <w:szCs w:val="20"/>
              </w:rPr>
            </w:pPr>
          </w:p>
        </w:tc>
      </w:tr>
      <w:tr w:rsidR="007113EB" w:rsidRPr="00424D32" w14:paraId="057EEBF3" w14:textId="77777777" w:rsidTr="00FD7221">
        <w:tc>
          <w:tcPr>
            <w:tcW w:w="1129" w:type="dxa"/>
          </w:tcPr>
          <w:p w14:paraId="434F66F1"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OMCT</w:t>
            </w:r>
          </w:p>
        </w:tc>
        <w:tc>
          <w:tcPr>
            <w:tcW w:w="1814" w:type="dxa"/>
          </w:tcPr>
          <w:p w14:paraId="582CF37B" w14:textId="77777777" w:rsidR="007113EB" w:rsidRPr="00424D32" w:rsidRDefault="007113EB" w:rsidP="007113EB">
            <w:pPr>
              <w:tabs>
                <w:tab w:val="left" w:pos="940"/>
              </w:tabs>
              <w:spacing w:after="0" w:line="240" w:lineRule="auto"/>
              <w:jc w:val="center"/>
              <w:rPr>
                <w:rFonts w:asciiTheme="minorHAnsi" w:hAnsiTheme="minorHAnsi"/>
                <w:i/>
                <w:iCs/>
                <w:sz w:val="20"/>
                <w:szCs w:val="20"/>
              </w:rPr>
            </w:pPr>
            <w:r w:rsidRPr="00424D32">
              <w:rPr>
                <w:rFonts w:asciiTheme="minorHAnsi" w:hAnsiTheme="minorHAnsi"/>
                <w:i/>
                <w:iCs/>
                <w:noProof/>
                <w:sz w:val="20"/>
                <w:szCs w:val="20"/>
                <w:lang w:eastAsia="fr-FR"/>
              </w:rPr>
              <w:drawing>
                <wp:inline distT="0" distB="0" distL="0" distR="0" wp14:anchorId="7C7F6C87" wp14:editId="3F73693C">
                  <wp:extent cx="713528" cy="428117"/>
                  <wp:effectExtent l="0" t="0" r="0" b="381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714" cy="428228"/>
                          </a:xfrm>
                          <a:prstGeom prst="rect">
                            <a:avLst/>
                          </a:prstGeom>
                          <a:noFill/>
                          <a:ln>
                            <a:noFill/>
                          </a:ln>
                        </pic:spPr>
                      </pic:pic>
                    </a:graphicData>
                  </a:graphic>
                </wp:inline>
              </w:drawing>
            </w:r>
          </w:p>
        </w:tc>
        <w:tc>
          <w:tcPr>
            <w:tcW w:w="6521" w:type="dxa"/>
          </w:tcPr>
          <w:p w14:paraId="4F859DE9"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Organisation Mondiale Contre la Torture</w:t>
            </w:r>
          </w:p>
          <w:p w14:paraId="5407C085" w14:textId="77777777" w:rsidR="007113EB"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Tel : +216 71 322 561 | Fax : +216 71 322 562 |www.omct-tunisie.org</w:t>
            </w:r>
          </w:p>
          <w:p w14:paraId="48719618" w14:textId="77777777" w:rsidR="00424D32" w:rsidRDefault="00424D32" w:rsidP="007113EB">
            <w:pPr>
              <w:tabs>
                <w:tab w:val="left" w:pos="940"/>
              </w:tabs>
              <w:spacing w:after="0" w:line="240" w:lineRule="auto"/>
              <w:rPr>
                <w:rFonts w:asciiTheme="minorHAnsi" w:hAnsiTheme="minorHAnsi"/>
                <w:sz w:val="20"/>
                <w:szCs w:val="20"/>
              </w:rPr>
            </w:pPr>
          </w:p>
          <w:p w14:paraId="4897E026" w14:textId="77777777" w:rsidR="00424D32" w:rsidRPr="00424D32" w:rsidRDefault="00424D32" w:rsidP="007113EB">
            <w:pPr>
              <w:tabs>
                <w:tab w:val="left" w:pos="940"/>
              </w:tabs>
              <w:spacing w:after="0" w:line="240" w:lineRule="auto"/>
              <w:rPr>
                <w:rFonts w:asciiTheme="minorHAnsi" w:hAnsiTheme="minorHAnsi"/>
                <w:sz w:val="20"/>
                <w:szCs w:val="20"/>
              </w:rPr>
            </w:pPr>
          </w:p>
        </w:tc>
      </w:tr>
      <w:tr w:rsidR="007113EB" w:rsidRPr="00424D32" w14:paraId="0AE7094C" w14:textId="77777777" w:rsidTr="00FD7221">
        <w:tc>
          <w:tcPr>
            <w:tcW w:w="1129" w:type="dxa"/>
          </w:tcPr>
          <w:p w14:paraId="712E6A18"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OTIM</w:t>
            </w:r>
          </w:p>
        </w:tc>
        <w:tc>
          <w:tcPr>
            <w:tcW w:w="1814" w:type="dxa"/>
          </w:tcPr>
          <w:p w14:paraId="1CA909FD" w14:textId="77777777" w:rsidR="007113EB" w:rsidRPr="00424D32" w:rsidRDefault="007113EB" w:rsidP="007113EB">
            <w:pPr>
              <w:tabs>
                <w:tab w:val="left" w:pos="940"/>
              </w:tabs>
              <w:spacing w:after="0" w:line="240" w:lineRule="auto"/>
              <w:jc w:val="center"/>
              <w:rPr>
                <w:rFonts w:asciiTheme="minorHAnsi" w:hAnsiTheme="minorHAnsi" w:cs="Helvetica"/>
                <w:i/>
                <w:iCs/>
                <w:noProof/>
                <w:sz w:val="8"/>
                <w:szCs w:val="8"/>
                <w:lang w:eastAsia="fr-FR"/>
              </w:rPr>
            </w:pPr>
          </w:p>
          <w:p w14:paraId="1BF0FEB6" w14:textId="77777777" w:rsidR="007113EB" w:rsidRPr="00424D32" w:rsidRDefault="007113EB" w:rsidP="007113EB">
            <w:pPr>
              <w:tabs>
                <w:tab w:val="left" w:pos="940"/>
              </w:tabs>
              <w:spacing w:after="0" w:line="240" w:lineRule="auto"/>
              <w:jc w:val="center"/>
              <w:rPr>
                <w:rFonts w:asciiTheme="minorHAnsi" w:hAnsiTheme="minorHAnsi" w:cs="Helvetica"/>
                <w:i/>
                <w:iCs/>
                <w:noProof/>
                <w:sz w:val="20"/>
                <w:szCs w:val="20"/>
                <w:lang w:eastAsia="fr-FR"/>
              </w:rPr>
            </w:pPr>
            <w:r w:rsidRPr="00424D32">
              <w:rPr>
                <w:rFonts w:asciiTheme="minorHAnsi" w:hAnsiTheme="minorHAnsi"/>
                <w:noProof/>
                <w:sz w:val="20"/>
                <w:szCs w:val="20"/>
                <w:lang w:eastAsia="fr-FR"/>
              </w:rPr>
              <w:drawing>
                <wp:inline distT="0" distB="0" distL="0" distR="0" wp14:anchorId="4998F5BE" wp14:editId="0C1856CA">
                  <wp:extent cx="801680" cy="373809"/>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4848" cy="375286"/>
                          </a:xfrm>
                          <a:prstGeom prst="rect">
                            <a:avLst/>
                          </a:prstGeom>
                          <a:noFill/>
                          <a:ln>
                            <a:noFill/>
                          </a:ln>
                        </pic:spPr>
                      </pic:pic>
                    </a:graphicData>
                  </a:graphic>
                </wp:inline>
              </w:drawing>
            </w:r>
          </w:p>
        </w:tc>
        <w:tc>
          <w:tcPr>
            <w:tcW w:w="6521" w:type="dxa"/>
          </w:tcPr>
          <w:p w14:paraId="076850C1"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Observatoire Tunisienne pour l’Independence de la Justice</w:t>
            </w:r>
          </w:p>
          <w:p w14:paraId="47EEBE46"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 xml:space="preserve">Tel : +216 71 224 224 | Fax : +216 71 224 244 | </w:t>
            </w:r>
            <w:hyperlink r:id="rId29" w:history="1">
              <w:r w:rsidR="00424D32" w:rsidRPr="00424D32">
                <w:rPr>
                  <w:rStyle w:val="Hyperlink"/>
                  <w:rFonts w:asciiTheme="minorHAnsi" w:hAnsiTheme="minorHAnsi"/>
                  <w:sz w:val="20"/>
                  <w:szCs w:val="20"/>
                </w:rPr>
                <w:t>marsed.kadha.tn@gmail.com</w:t>
              </w:r>
            </w:hyperlink>
          </w:p>
          <w:p w14:paraId="2D066C2E" w14:textId="77777777" w:rsidR="00424D32" w:rsidRDefault="00424D32" w:rsidP="007113EB">
            <w:pPr>
              <w:tabs>
                <w:tab w:val="left" w:pos="940"/>
              </w:tabs>
              <w:spacing w:after="0" w:line="240" w:lineRule="auto"/>
              <w:rPr>
                <w:rFonts w:asciiTheme="minorHAnsi" w:hAnsiTheme="minorHAnsi"/>
                <w:sz w:val="20"/>
                <w:szCs w:val="20"/>
              </w:rPr>
            </w:pPr>
          </w:p>
          <w:p w14:paraId="6A70F800" w14:textId="77777777" w:rsidR="00424D32" w:rsidRPr="00424D32" w:rsidRDefault="00424D32" w:rsidP="007113EB">
            <w:pPr>
              <w:tabs>
                <w:tab w:val="left" w:pos="940"/>
              </w:tabs>
              <w:spacing w:after="0" w:line="240" w:lineRule="auto"/>
              <w:rPr>
                <w:rFonts w:asciiTheme="minorHAnsi" w:hAnsiTheme="minorHAnsi"/>
                <w:sz w:val="20"/>
                <w:szCs w:val="20"/>
              </w:rPr>
            </w:pPr>
          </w:p>
        </w:tc>
      </w:tr>
      <w:tr w:rsidR="007113EB" w:rsidRPr="00424D32" w14:paraId="0AED8AC4" w14:textId="77777777" w:rsidTr="00FD7221">
        <w:tc>
          <w:tcPr>
            <w:tcW w:w="1129" w:type="dxa"/>
          </w:tcPr>
          <w:p w14:paraId="5C5C4E4C"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OTP</w:t>
            </w:r>
          </w:p>
        </w:tc>
        <w:tc>
          <w:tcPr>
            <w:tcW w:w="1814" w:type="dxa"/>
          </w:tcPr>
          <w:p w14:paraId="5C34A175" w14:textId="77777777" w:rsidR="007113EB" w:rsidRPr="00424D32" w:rsidRDefault="007113EB" w:rsidP="007113EB">
            <w:pPr>
              <w:tabs>
                <w:tab w:val="left" w:pos="940"/>
              </w:tabs>
              <w:spacing w:after="0" w:line="240" w:lineRule="auto"/>
              <w:jc w:val="center"/>
              <w:rPr>
                <w:rFonts w:asciiTheme="minorHAnsi" w:hAnsiTheme="minorHAnsi"/>
                <w:i/>
                <w:iCs/>
                <w:noProof/>
                <w:sz w:val="20"/>
                <w:szCs w:val="20"/>
                <w:lang w:eastAsia="fr-FR"/>
              </w:rPr>
            </w:pPr>
          </w:p>
        </w:tc>
        <w:tc>
          <w:tcPr>
            <w:tcW w:w="6521" w:type="dxa"/>
          </w:tcPr>
          <w:p w14:paraId="6A22FC43"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Observatoire Tunisien des Prisons</w:t>
            </w:r>
          </w:p>
          <w:p w14:paraId="5B3492B8" w14:textId="77777777" w:rsidR="007113EB" w:rsidRPr="00424D32" w:rsidRDefault="007113EB" w:rsidP="007113EB">
            <w:pPr>
              <w:tabs>
                <w:tab w:val="left" w:pos="940"/>
              </w:tabs>
              <w:spacing w:after="0" w:line="240" w:lineRule="auto"/>
              <w:rPr>
                <w:rFonts w:asciiTheme="minorHAnsi" w:hAnsiTheme="minorHAnsi"/>
                <w:sz w:val="20"/>
                <w:szCs w:val="20"/>
              </w:rPr>
            </w:pPr>
            <w:r w:rsidRPr="00424D32">
              <w:rPr>
                <w:rFonts w:asciiTheme="minorHAnsi" w:hAnsiTheme="minorHAnsi"/>
                <w:sz w:val="20"/>
                <w:szCs w:val="20"/>
              </w:rPr>
              <w:t>Tel : +216 71 834 530</w:t>
            </w:r>
            <w:r w:rsidRPr="00424D32">
              <w:rPr>
                <w:rFonts w:asciiTheme="minorHAnsi" w:hAnsiTheme="minorHAnsi"/>
                <w:color w:val="000000"/>
                <w:sz w:val="20"/>
                <w:szCs w:val="20"/>
              </w:rPr>
              <w:t>| obs.prisons@gmail.com</w:t>
            </w:r>
          </w:p>
        </w:tc>
      </w:tr>
    </w:tbl>
    <w:p w14:paraId="55F14696" w14:textId="77777777" w:rsidR="001D76C9" w:rsidRPr="00BD6CEE" w:rsidRDefault="001D76C9" w:rsidP="00424D32">
      <w:pPr>
        <w:pStyle w:val="Listavistosa-nfasis11"/>
        <w:ind w:left="0"/>
        <w:jc w:val="both"/>
        <w:rPr>
          <w:b/>
          <w:bCs/>
        </w:rPr>
      </w:pPr>
    </w:p>
    <w:sectPr w:rsidR="001D76C9" w:rsidRPr="00BD6CEE" w:rsidSect="00E6016F">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F4A75" w14:textId="77777777" w:rsidR="00C570F6" w:rsidRDefault="00C570F6" w:rsidP="00804BC5">
      <w:pPr>
        <w:spacing w:after="0" w:line="240" w:lineRule="auto"/>
      </w:pPr>
      <w:r>
        <w:separator/>
      </w:r>
    </w:p>
  </w:endnote>
  <w:endnote w:type="continuationSeparator" w:id="0">
    <w:p w14:paraId="1B7BA806" w14:textId="77777777" w:rsidR="00C570F6" w:rsidRDefault="00C570F6" w:rsidP="00804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8A492F" w14:textId="77777777" w:rsidR="00FD7221" w:rsidRDefault="00005694">
    <w:pPr>
      <w:pStyle w:val="Footer"/>
      <w:jc w:val="right"/>
    </w:pPr>
    <w:r>
      <w:fldChar w:fldCharType="begin"/>
    </w:r>
    <w:r>
      <w:instrText>PAGE   \* MERGEFORMAT</w:instrText>
    </w:r>
    <w:r>
      <w:fldChar w:fldCharType="separate"/>
    </w:r>
    <w:r w:rsidR="00EC5941">
      <w:rPr>
        <w:noProof/>
      </w:rPr>
      <w:t>1</w:t>
    </w:r>
    <w:r>
      <w:rPr>
        <w:noProof/>
      </w:rPr>
      <w:fldChar w:fldCharType="end"/>
    </w:r>
  </w:p>
  <w:p w14:paraId="0E264966" w14:textId="77777777" w:rsidR="00FD7221" w:rsidRDefault="00FD7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58392" w14:textId="77777777" w:rsidR="00C570F6" w:rsidRDefault="00C570F6" w:rsidP="00804BC5">
      <w:pPr>
        <w:spacing w:after="0" w:line="240" w:lineRule="auto"/>
      </w:pPr>
      <w:r>
        <w:separator/>
      </w:r>
    </w:p>
  </w:footnote>
  <w:footnote w:type="continuationSeparator" w:id="0">
    <w:p w14:paraId="7060ADDF" w14:textId="77777777" w:rsidR="00C570F6" w:rsidRDefault="00C570F6" w:rsidP="00804BC5">
      <w:pPr>
        <w:spacing w:after="0" w:line="240" w:lineRule="auto"/>
      </w:pPr>
      <w:r>
        <w:continuationSeparator/>
      </w:r>
    </w:p>
  </w:footnote>
  <w:footnote w:id="1">
    <w:p w14:paraId="4F9C9D9E" w14:textId="77777777" w:rsidR="00FD7221" w:rsidRPr="002030EF" w:rsidRDefault="00FD7221" w:rsidP="00B446D5">
      <w:pPr>
        <w:pStyle w:val="FootnoteText"/>
        <w:jc w:val="both"/>
        <w:rPr>
          <w:lang w:val="en-GB"/>
        </w:rPr>
      </w:pPr>
      <w:r w:rsidRPr="002030EF">
        <w:rPr>
          <w:rStyle w:val="FootnoteReference"/>
          <w:lang w:val="en-GB"/>
        </w:rPr>
        <w:footnoteRef/>
      </w:r>
      <w:r w:rsidRPr="002030EF">
        <w:rPr>
          <w:lang w:val="en-GB"/>
        </w:rPr>
        <w:t xml:space="preserve"> Organic law no. 2015-50 of December 3, 2015 </w:t>
      </w:r>
      <w:r>
        <w:rPr>
          <w:lang w:val="en-GB"/>
        </w:rPr>
        <w:t xml:space="preserve">on the </w:t>
      </w:r>
      <w:r w:rsidRPr="002030EF">
        <w:rPr>
          <w:lang w:val="en-GB"/>
        </w:rPr>
        <w:t xml:space="preserve">Constitutional Court. </w:t>
      </w:r>
      <w:r>
        <w:rPr>
          <w:lang w:val="en-GB"/>
        </w:rPr>
        <w:t xml:space="preserve">This has not yet been implemented </w:t>
      </w:r>
      <w:r w:rsidRPr="002030EF">
        <w:rPr>
          <w:lang w:val="en-GB"/>
        </w:rPr>
        <w:t xml:space="preserve">because the draft organic law on the Higher Judicial Council has not yet been adopted. Organic bills are also being examined related to independent constitutional bodies, including a bill on a human rights body.   </w:t>
      </w:r>
    </w:p>
  </w:footnote>
  <w:footnote w:id="2">
    <w:p w14:paraId="46578AD8" w14:textId="77777777" w:rsidR="00FD7221" w:rsidRPr="002030EF" w:rsidRDefault="00FD7221" w:rsidP="00B446D5">
      <w:pPr>
        <w:pStyle w:val="FootnoteText"/>
        <w:jc w:val="both"/>
        <w:rPr>
          <w:lang w:val="en-GB"/>
        </w:rPr>
      </w:pPr>
      <w:r w:rsidRPr="002030EF">
        <w:rPr>
          <w:rStyle w:val="FootnoteReference"/>
          <w:lang w:val="en-GB"/>
        </w:rPr>
        <w:footnoteRef/>
      </w:r>
      <w:r w:rsidRPr="002030EF">
        <w:rPr>
          <w:lang w:val="en-GB"/>
        </w:rPr>
        <w:t xml:space="preserve"> In February 2011, the Provisional Government’s Ministerial Council adopted the Optional Protocol to the Convention against Torture, the International Convention for the Protection of All Persons against Enforced Disappearance, the Optional Protocol to the International Covenant on Civil and Political Rights and the Rome Statute establishing the International Criminal Court.</w:t>
      </w:r>
    </w:p>
  </w:footnote>
  <w:footnote w:id="3">
    <w:p w14:paraId="27764F25" w14:textId="77777777" w:rsidR="00FD7221" w:rsidRPr="00BD6CEE" w:rsidRDefault="00FD7221" w:rsidP="00FD768A">
      <w:pPr>
        <w:pStyle w:val="FootnoteText"/>
        <w:jc w:val="both"/>
        <w:rPr>
          <w:lang w:val="en-US"/>
        </w:rPr>
      </w:pPr>
      <w:r>
        <w:rPr>
          <w:rStyle w:val="FootnoteReference"/>
        </w:rPr>
        <w:footnoteRef/>
      </w:r>
      <w:r>
        <w:t>The Nobel Peace Prize 2015 was awarded to the Quartet: the Tunisian League of Human Rights (LTDH), the National Bar Association of Tunisia (ONAT), the Tunisian General Labour Union (UGTT) the Tunisian Union of Industry, Commerce and Handicrafts (UTICA), for their contributions to the national dialogue and efforts during the democratic transition.</w:t>
      </w:r>
    </w:p>
    <w:p w14:paraId="00C70DA5" w14:textId="77777777" w:rsidR="00FD7221" w:rsidRPr="00BD6CEE" w:rsidRDefault="00FD7221">
      <w:pPr>
        <w:pStyle w:val="FootnoteText"/>
        <w:rPr>
          <w:lang w:val="en-US"/>
        </w:rPr>
      </w:pPr>
    </w:p>
  </w:footnote>
  <w:footnote w:id="4">
    <w:p w14:paraId="6F632631" w14:textId="77777777" w:rsidR="00FD7221" w:rsidRPr="002030EF" w:rsidRDefault="00FD7221" w:rsidP="000D09B3">
      <w:pPr>
        <w:pStyle w:val="FootnoteText"/>
        <w:rPr>
          <w:lang w:val="en-GB"/>
        </w:rPr>
      </w:pPr>
      <w:r w:rsidRPr="002030EF">
        <w:rPr>
          <w:rStyle w:val="FootnoteReference"/>
          <w:lang w:val="en-GB"/>
        </w:rPr>
        <w:footnoteRef/>
      </w:r>
      <w:r w:rsidRPr="002030EF">
        <w:rPr>
          <w:lang w:val="en-GB"/>
        </w:rPr>
        <w:t xml:space="preserve"> http://en.african-court.org/images/Cases/Decision/Decision%20Application%20No%20007-2012%20%20English%20Baghdadi%20v.%20Tunisia.pdf</w:t>
      </w:r>
    </w:p>
  </w:footnote>
  <w:footnote w:id="5">
    <w:p w14:paraId="49BD08EF" w14:textId="77777777" w:rsidR="00FD7221" w:rsidRPr="002030EF" w:rsidRDefault="00FD7221" w:rsidP="000D09B3">
      <w:pPr>
        <w:pStyle w:val="FootnoteText"/>
        <w:jc w:val="both"/>
        <w:rPr>
          <w:lang w:val="en-GB"/>
        </w:rPr>
      </w:pPr>
      <w:r w:rsidRPr="002030EF">
        <w:rPr>
          <w:rStyle w:val="FootnoteReference"/>
          <w:lang w:val="en-GB"/>
        </w:rPr>
        <w:footnoteRef/>
      </w:r>
      <w:r w:rsidRPr="002030EF">
        <w:rPr>
          <w:lang w:val="en-GB"/>
        </w:rPr>
        <w:t xml:space="preserve"> Article 14 of the Criminal Code establishes the classification of infractions: crimes are infractions punishable by at least five years’ imprisonment, offences are infractions punishable by at least 16 days’ imprisonment and contraventions are infractions punishable by 15 days’ imprisonment at most. </w:t>
      </w:r>
    </w:p>
  </w:footnote>
  <w:footnote w:id="6">
    <w:p w14:paraId="740C83D3" w14:textId="77777777" w:rsidR="00FD7221" w:rsidRPr="002030EF" w:rsidRDefault="00FD7221" w:rsidP="00FD768A">
      <w:pPr>
        <w:pStyle w:val="FootnoteText"/>
        <w:jc w:val="both"/>
        <w:rPr>
          <w:lang w:val="en-GB"/>
        </w:rPr>
      </w:pPr>
      <w:r w:rsidRPr="002030EF">
        <w:rPr>
          <w:rStyle w:val="FootnoteReference"/>
          <w:lang w:val="en-GB"/>
        </w:rPr>
        <w:footnoteRef/>
      </w:r>
      <w:r w:rsidRPr="002030EF">
        <w:rPr>
          <w:lang w:val="en-GB"/>
        </w:rPr>
        <w:t xml:space="preserve"> Article 23 of the Constitution: The State protects a person’s dignity and physical integrity, and prohibits physical and moral torture. The crime of torture is imprescriptible.</w:t>
      </w:r>
    </w:p>
  </w:footnote>
  <w:footnote w:id="7">
    <w:p w14:paraId="1F2A2F0A" w14:textId="77777777" w:rsidR="00FD7221" w:rsidRPr="00BD6CEE" w:rsidRDefault="00FD7221" w:rsidP="0074547E">
      <w:pPr>
        <w:pStyle w:val="FootnoteText"/>
        <w:jc w:val="both"/>
        <w:rPr>
          <w:lang w:val="en-US"/>
        </w:rPr>
      </w:pPr>
      <w:r>
        <w:rPr>
          <w:rStyle w:val="FootnoteReference"/>
        </w:rPr>
        <w:footnoteRef/>
      </w:r>
      <w:r>
        <w:t>The only conviction for torture was issued March 25, 2011 against four agents for two years imprisonment. Having obtained the forgiveness of the victim, Sami Belhadef, the accused benefited from a call to reduce their sentence to two years imprisonment.</w:t>
      </w:r>
    </w:p>
  </w:footnote>
  <w:footnote w:id="8">
    <w:p w14:paraId="305B5000" w14:textId="77777777" w:rsidR="00FD7221" w:rsidRPr="002030EF" w:rsidRDefault="00FD7221" w:rsidP="00506EB3">
      <w:pPr>
        <w:pStyle w:val="FootnoteText"/>
        <w:rPr>
          <w:lang w:val="en-GB"/>
        </w:rPr>
      </w:pPr>
      <w:r w:rsidRPr="002030EF">
        <w:rPr>
          <w:rStyle w:val="FootnoteReference"/>
          <w:lang w:val="en-GB"/>
        </w:rPr>
        <w:footnoteRef/>
      </w:r>
      <w:r w:rsidRPr="002030EF">
        <w:rPr>
          <w:i/>
          <w:lang w:val="en-GB"/>
        </w:rPr>
        <w:t>See</w:t>
      </w:r>
      <w:r w:rsidRPr="002030EF">
        <w:rPr>
          <w:lang w:val="en-GB"/>
        </w:rPr>
        <w:t xml:space="preserve"> § 156 to 172, p33-34 in the periodic report of the Tunisian State.</w:t>
      </w:r>
    </w:p>
  </w:footnote>
  <w:footnote w:id="9">
    <w:p w14:paraId="3A18E0C6" w14:textId="77777777" w:rsidR="00FD7221" w:rsidRPr="002030EF" w:rsidRDefault="00FD7221" w:rsidP="00506EB3">
      <w:pPr>
        <w:pStyle w:val="FootnoteText"/>
        <w:jc w:val="both"/>
        <w:rPr>
          <w:lang w:val="en-GB"/>
        </w:rPr>
      </w:pPr>
      <w:r w:rsidRPr="002030EF">
        <w:rPr>
          <w:rStyle w:val="FootnoteReference"/>
          <w:lang w:val="en-GB"/>
        </w:rPr>
        <w:footnoteRef/>
      </w:r>
      <w:r w:rsidRPr="002030EF">
        <w:rPr>
          <w:lang w:val="en-GB"/>
        </w:rPr>
        <w:t xml:space="preserve"> The AISPP and OCTT identify more than 400 complaints of torture registered in the courts after the revolution. </w:t>
      </w:r>
    </w:p>
  </w:footnote>
  <w:footnote w:id="10">
    <w:p w14:paraId="6773DE6C" w14:textId="77777777" w:rsidR="00FD7221" w:rsidRPr="00BD6CEE" w:rsidRDefault="00FD7221" w:rsidP="0074547E">
      <w:pPr>
        <w:jc w:val="both"/>
        <w:rPr>
          <w:lang w:val="en-US"/>
        </w:rPr>
      </w:pPr>
      <w:r>
        <w:rPr>
          <w:rStyle w:val="FootnoteReference"/>
        </w:rPr>
        <w:footnoteRef/>
      </w:r>
      <w:r>
        <w:t>Exhumed in the presence of Dr. Derrick Ponder and in accordance with the request of the Committee against Torture in 1999.</w:t>
      </w:r>
    </w:p>
  </w:footnote>
  <w:footnote w:id="11">
    <w:p w14:paraId="6328D4E9" w14:textId="77777777" w:rsidR="00FD7221" w:rsidRPr="002030EF" w:rsidRDefault="00FD7221" w:rsidP="00434397">
      <w:pPr>
        <w:pStyle w:val="FootnoteText"/>
        <w:jc w:val="both"/>
        <w:rPr>
          <w:lang w:val="en-GB"/>
        </w:rPr>
      </w:pPr>
      <w:r w:rsidRPr="002030EF">
        <w:rPr>
          <w:rStyle w:val="FootnoteReference"/>
          <w:lang w:val="en-GB"/>
        </w:rPr>
        <w:footnoteRef/>
      </w:r>
      <w:r w:rsidRPr="002030EF">
        <w:rPr>
          <w:lang w:val="en-GB"/>
        </w:rPr>
        <w:t xml:space="preserve"> A few months before his death, Abdelhamid Jedday had filed a complaint of torture.</w:t>
      </w:r>
    </w:p>
  </w:footnote>
  <w:footnote w:id="12">
    <w:p w14:paraId="307CDC44" w14:textId="77777777" w:rsidR="00FD7221" w:rsidRPr="002030EF" w:rsidRDefault="00FD7221" w:rsidP="00AF0E4D">
      <w:pPr>
        <w:pStyle w:val="FootnoteText"/>
        <w:jc w:val="both"/>
        <w:rPr>
          <w:lang w:val="en-GB"/>
        </w:rPr>
      </w:pPr>
      <w:r w:rsidRPr="002030EF">
        <w:rPr>
          <w:rStyle w:val="FootnoteReference"/>
          <w:lang w:val="en-GB"/>
        </w:rPr>
        <w:footnoteRef/>
      </w:r>
      <w:r w:rsidRPr="002030EF">
        <w:rPr>
          <w:lang w:val="en-GB"/>
        </w:rPr>
        <w:t xml:space="preserve"> Article 31 of the CCP: The Public Prosecutor, in the presence of a sufficiently substantiated or sufficiently justified complaint, may request that the investigating judge be provisionally informed against the unknown, until that moment in which he may make charges or, if appropriate, new requisitions against the people referred to.    </w:t>
      </w:r>
    </w:p>
  </w:footnote>
  <w:footnote w:id="13">
    <w:p w14:paraId="411AEC94" w14:textId="77777777" w:rsidR="00FD7221" w:rsidRDefault="00FD7221" w:rsidP="00963737">
      <w:pPr>
        <w:pStyle w:val="FootnoteText"/>
        <w:jc w:val="both"/>
        <w:rPr>
          <w:lang w:val="en-GB"/>
        </w:rPr>
      </w:pPr>
      <w:r w:rsidRPr="002030EF">
        <w:rPr>
          <w:rStyle w:val="FootnoteReference"/>
          <w:lang w:val="en-GB"/>
        </w:rPr>
        <w:footnoteRef/>
      </w:r>
      <w:r>
        <w:t>The number of victims is apparently higher than the figure established by the Ministry of Defense. There is great suspicion that at least one victim, Abdelaziz Mahouachi, reportedly died following torture. The case of Abdelaziz Mahouachi was separated from the case Barraket Essahel for unsound reasons.</w:t>
      </w:r>
    </w:p>
    <w:p w14:paraId="40F2B55E" w14:textId="77777777" w:rsidR="00FD7221" w:rsidRPr="002030EF" w:rsidRDefault="00FD7221" w:rsidP="00740BD3">
      <w:pPr>
        <w:pStyle w:val="FootnoteText"/>
        <w:jc w:val="both"/>
        <w:rPr>
          <w:lang w:val="en-GB"/>
        </w:rPr>
      </w:pPr>
      <w:r w:rsidRPr="002030EF">
        <w:rPr>
          <w:lang w:val="en-GB"/>
        </w:rPr>
        <w:t>In December 2012, the victims of Barraket Essahel received the order of the republic. In June 2014, the Presidency of the Republic organised an official ceremony in military uniform.</w:t>
      </w:r>
    </w:p>
  </w:footnote>
  <w:footnote w:id="14">
    <w:p w14:paraId="3A24BB8E" w14:textId="77777777" w:rsidR="00FD7221" w:rsidRPr="002030EF" w:rsidRDefault="00FD7221" w:rsidP="00740BD3">
      <w:pPr>
        <w:pStyle w:val="FootnoteText"/>
        <w:jc w:val="both"/>
        <w:rPr>
          <w:lang w:val="en-GB"/>
        </w:rPr>
      </w:pPr>
      <w:r w:rsidRPr="002030EF">
        <w:rPr>
          <w:rStyle w:val="FootnoteReference"/>
          <w:lang w:val="en-GB"/>
        </w:rPr>
        <w:footnoteRef/>
      </w:r>
      <w:r w:rsidRPr="002030EF">
        <w:rPr>
          <w:lang w:val="en-GB"/>
        </w:rPr>
        <w:t xml:space="preserve"> Article 219 of the Criminal Code: “</w:t>
      </w:r>
      <w:r w:rsidRPr="002030EF">
        <w:rPr>
          <w:i/>
          <w:lang w:val="en-GB"/>
        </w:rPr>
        <w:t>when violence ... is followed by mutilation, loss of use of a limb, disfigurement, disability or permanent disability, where the rate of incapacity does not exceed 20%, the culprit is punished by five years’ imprisonment. The penalty is ten years in prison, if the result of this sort of violence is an incapacity rate exceeding 20%.</w:t>
      </w:r>
      <w:r w:rsidRPr="002030EF">
        <w:rPr>
          <w:lang w:val="en-GB"/>
        </w:rPr>
        <w:t xml:space="preserve">” </w:t>
      </w:r>
    </w:p>
  </w:footnote>
  <w:footnote w:id="15">
    <w:p w14:paraId="2E3BF959" w14:textId="77777777" w:rsidR="00FD7221" w:rsidRPr="002030EF" w:rsidRDefault="00FD7221" w:rsidP="00740BD3">
      <w:pPr>
        <w:pStyle w:val="FootnoteText"/>
        <w:jc w:val="both"/>
        <w:rPr>
          <w:lang w:val="en-GB"/>
        </w:rPr>
      </w:pPr>
      <w:r w:rsidRPr="002030EF">
        <w:rPr>
          <w:rStyle w:val="FootnoteReference"/>
          <w:lang w:val="en-GB"/>
        </w:rPr>
        <w:footnoteRef/>
      </w:r>
      <w:r w:rsidRPr="002030EF">
        <w:rPr>
          <w:lang w:val="en-GB"/>
        </w:rPr>
        <w:t xml:space="preserve"> This case is currently before the Tunis Court of Appeal.</w:t>
      </w:r>
    </w:p>
  </w:footnote>
  <w:footnote w:id="16">
    <w:p w14:paraId="4DD99F1A" w14:textId="77777777" w:rsidR="00FD7221" w:rsidRPr="002030EF" w:rsidRDefault="00FD7221" w:rsidP="000855A3">
      <w:pPr>
        <w:pStyle w:val="FootnoteText"/>
        <w:jc w:val="both"/>
        <w:rPr>
          <w:lang w:val="en-GB"/>
        </w:rPr>
      </w:pPr>
      <w:r w:rsidRPr="002030EF">
        <w:rPr>
          <w:rStyle w:val="FootnoteReference"/>
          <w:lang w:val="en-GB"/>
        </w:rPr>
        <w:footnoteRef/>
      </w:r>
      <w:r w:rsidRPr="002030EF">
        <w:rPr>
          <w:lang w:val="en-GB"/>
        </w:rPr>
        <w:t xml:space="preserve"> Civil society has expressed concern about the draconian bill on the punishment of offences against the armed forces. This bill threatens freedom of expression, freedom of the press and provides some immunity to the armed forces for the consequences of the misuse of lethal force. Organic law no. 2015-26 of August 7, 2015, on the fight against terrorism and the suppression of terrorist laundering includes worrying provisions: the extension of investigative powers and special investigation techniques without really foreseeing new guarantees to control these measures or the supervision of investigations; the increased duration of police custody, which can now be ongoing up to 15 days; the possible use of </w:t>
      </w:r>
      <w:r>
        <w:rPr>
          <w:lang w:val="en-GB"/>
        </w:rPr>
        <w:t>c</w:t>
      </w:r>
      <w:r w:rsidRPr="002030EF">
        <w:rPr>
          <w:lang w:val="en-GB"/>
        </w:rPr>
        <w:t>losed proceedings and anonymity of witnesses; the risk of improperly using the criminalisation of the glorification and incitement to terrorism; the establishment of death sentences for certain crimes, etc.</w:t>
      </w:r>
    </w:p>
  </w:footnote>
  <w:footnote w:id="17">
    <w:p w14:paraId="30B98522" w14:textId="77777777" w:rsidR="00FD7221" w:rsidRPr="002030EF" w:rsidRDefault="00FD7221" w:rsidP="00386ED8">
      <w:pPr>
        <w:pStyle w:val="FootnoteText"/>
        <w:rPr>
          <w:lang w:val="en-GB"/>
        </w:rPr>
      </w:pPr>
      <w:r w:rsidRPr="002030EF">
        <w:rPr>
          <w:rStyle w:val="FootnoteReference"/>
          <w:lang w:val="en-GB"/>
        </w:rPr>
        <w:footnoteRef/>
      </w:r>
      <w:r w:rsidRPr="002030EF">
        <w:rPr>
          <w:lang w:val="en-GB"/>
        </w:rPr>
        <w:t xml:space="preserve"> Decree no. 2014-4030 of October 3, 2014, approving the code of conduct for public officials.</w:t>
      </w:r>
    </w:p>
  </w:footnote>
  <w:footnote w:id="18">
    <w:p w14:paraId="58353747" w14:textId="77777777" w:rsidR="00FD7221" w:rsidRPr="002030EF" w:rsidRDefault="00FD7221" w:rsidP="000B5015">
      <w:pPr>
        <w:pStyle w:val="FootnoteText"/>
        <w:jc w:val="both"/>
        <w:rPr>
          <w:lang w:val="en-GB"/>
        </w:rPr>
      </w:pPr>
      <w:r w:rsidRPr="002030EF">
        <w:rPr>
          <w:rStyle w:val="FootnoteReference"/>
          <w:lang w:val="en-GB"/>
        </w:rPr>
        <w:footnoteRef/>
      </w:r>
      <w:r w:rsidRPr="002030EF">
        <w:rPr>
          <w:lang w:val="en-GB"/>
        </w:rPr>
        <w:t xml:space="preserve"> The following is a list of prisons in Tunisia: Mornaguia, Borj El Amri, Mornag, Rabta, Manouba, Saouaf, Borj Erroumi, Ennadhour, Bizerte, Beja, Le Kef, Jendouba, Eddir, Sers, Seliana, Messaadine de Sousse, Monastir, Mahdia, Kairouan, Houareb, Sidi Bouzid, Kasserine, Gafsa, Sfax, Gabès, Harboub de Médnine and Kebili. </w:t>
      </w:r>
    </w:p>
    <w:p w14:paraId="0C96750A" w14:textId="77777777" w:rsidR="00FD7221" w:rsidRPr="002030EF" w:rsidRDefault="00FD7221" w:rsidP="000B5015">
      <w:pPr>
        <w:pStyle w:val="FootnoteText"/>
        <w:jc w:val="both"/>
        <w:rPr>
          <w:lang w:val="en-GB"/>
        </w:rPr>
      </w:pPr>
      <w:r w:rsidRPr="002030EF">
        <w:rPr>
          <w:lang w:val="en-GB"/>
        </w:rPr>
        <w:t>The following is a list of rehabilitation centres for delinquent minors: El Mghira, Gammarth, El Mourouj, Mjez El- Bab, Sidi El Hani, Agareb and Souk Ejjdid.</w:t>
      </w:r>
    </w:p>
  </w:footnote>
  <w:footnote w:id="19">
    <w:p w14:paraId="0314B6BC" w14:textId="77777777" w:rsidR="00FD7221" w:rsidRPr="002030EF" w:rsidRDefault="00FD7221" w:rsidP="006C4726">
      <w:pPr>
        <w:pStyle w:val="FootnoteText"/>
        <w:jc w:val="both"/>
        <w:rPr>
          <w:lang w:val="en-GB"/>
        </w:rPr>
      </w:pPr>
      <w:r w:rsidRPr="002030EF">
        <w:rPr>
          <w:rStyle w:val="FootnoteReference"/>
          <w:lang w:val="en-GB"/>
        </w:rPr>
        <w:footnoteRef/>
      </w:r>
      <w:r w:rsidRPr="002030EF">
        <w:rPr>
          <w:lang w:val="en-GB"/>
        </w:rPr>
        <w:t xml:space="preserve"> Since Law No. 2001-51 of May 3, 2001, administrative agencies relating to prisons and re-education in Tunisia and the executives and staff of prisons and rehabilitation fall under the authority of the Ministry of Justice rather than the Ministry of the Interior. Thus, the administration of these centres is currently provided by the General Directorate of Prisons and Rehabilitation of the Ministry of Justice. </w:t>
      </w:r>
    </w:p>
  </w:footnote>
  <w:footnote w:id="20">
    <w:p w14:paraId="4CB30351" w14:textId="77777777" w:rsidR="00FD7221" w:rsidRPr="002030EF" w:rsidRDefault="00FD7221" w:rsidP="006C4726">
      <w:pPr>
        <w:pStyle w:val="FootnoteText"/>
        <w:jc w:val="both"/>
        <w:rPr>
          <w:lang w:val="en-GB"/>
        </w:rPr>
      </w:pPr>
      <w:r w:rsidRPr="002030EF">
        <w:rPr>
          <w:rStyle w:val="FootnoteReference"/>
          <w:lang w:val="en-GB"/>
        </w:rPr>
        <w:footnoteRef/>
      </w:r>
      <w:r w:rsidRPr="002030EF">
        <w:rPr>
          <w:lang w:val="en-GB"/>
        </w:rPr>
        <w:t xml:space="preserve"> Census population as of July 1, 2013 (source: National Institute of Statistics) </w:t>
      </w:r>
    </w:p>
  </w:footnote>
  <w:footnote w:id="21">
    <w:p w14:paraId="0A931D0A" w14:textId="77777777" w:rsidR="00FD7221" w:rsidRPr="002030EF" w:rsidRDefault="00FD7221" w:rsidP="003F4FF5">
      <w:pPr>
        <w:pStyle w:val="FootnoteText"/>
        <w:jc w:val="both"/>
        <w:rPr>
          <w:lang w:val="en-GB"/>
        </w:rPr>
      </w:pPr>
      <w:r w:rsidRPr="002030EF">
        <w:rPr>
          <w:rStyle w:val="FootnoteReference"/>
          <w:lang w:val="en-GB"/>
        </w:rPr>
        <w:footnoteRef/>
      </w:r>
      <w:r w:rsidRPr="002030EF">
        <w:rPr>
          <w:lang w:val="en-GB"/>
        </w:rPr>
        <w:t xml:space="preserve"> Data provided in the report of the High Commissioner for Human Rights published in March 2014, which mentions a breakdown by age in detainees as follows: 18-25 years, 55%; 30-39 years, 29%; 40-49 years, 11%; 50 and over, 5%. </w:t>
      </w:r>
    </w:p>
  </w:footnote>
  <w:footnote w:id="22">
    <w:p w14:paraId="48CDAE3F" w14:textId="77777777" w:rsidR="00FD7221" w:rsidRPr="002030EF" w:rsidRDefault="00FD7221" w:rsidP="003F4FF5">
      <w:pPr>
        <w:pStyle w:val="FootnoteText"/>
        <w:jc w:val="both"/>
        <w:rPr>
          <w:lang w:val="en-GB"/>
        </w:rPr>
      </w:pPr>
      <w:r w:rsidRPr="002030EF">
        <w:rPr>
          <w:rStyle w:val="FootnoteReference"/>
          <w:lang w:val="en-GB"/>
        </w:rPr>
        <w:footnoteRef/>
      </w:r>
      <w:r w:rsidRPr="002030EF">
        <w:rPr>
          <w:lang w:val="en-GB"/>
        </w:rPr>
        <w:t xml:space="preserve"> Alternative sanctions are governed by Law No. 2009-68 of 12 August </w:t>
      </w:r>
      <w:r w:rsidRPr="00DA6C6A">
        <w:rPr>
          <w:lang w:val="en-GB"/>
        </w:rPr>
        <w:t>2009</w:t>
      </w:r>
      <w:r w:rsidRPr="002030EF">
        <w:rPr>
          <w:lang w:val="en-GB"/>
        </w:rPr>
        <w:t>, concerning the introduction of criminal penalty reparations and the modernisation of alternative methods to imprisonment.</w:t>
      </w:r>
    </w:p>
  </w:footnote>
  <w:footnote w:id="23">
    <w:p w14:paraId="15A287C6" w14:textId="77777777" w:rsidR="00FD7221" w:rsidRPr="002030EF" w:rsidRDefault="00FD7221" w:rsidP="00EA0DC8">
      <w:pPr>
        <w:pStyle w:val="FootnoteText"/>
        <w:jc w:val="both"/>
        <w:rPr>
          <w:lang w:val="en-GB"/>
        </w:rPr>
      </w:pPr>
      <w:r w:rsidRPr="002030EF">
        <w:rPr>
          <w:rStyle w:val="FootnoteReference"/>
          <w:lang w:val="en-GB"/>
        </w:rPr>
        <w:footnoteRef/>
      </w:r>
      <w:r w:rsidRPr="002030EF">
        <w:rPr>
          <w:lang w:val="en-GB"/>
        </w:rPr>
        <w:t xml:space="preserve"> In its report of 2014, the High Commissioner indicates a re-offending rate of 45%. </w:t>
      </w:r>
    </w:p>
  </w:footnote>
  <w:footnote w:id="24">
    <w:p w14:paraId="173F6517" w14:textId="77777777" w:rsidR="00FD7221" w:rsidRPr="002030EF" w:rsidRDefault="00FD7221" w:rsidP="002B2D15">
      <w:pPr>
        <w:pStyle w:val="FootnoteText"/>
        <w:jc w:val="both"/>
        <w:rPr>
          <w:lang w:val="en-GB"/>
        </w:rPr>
      </w:pPr>
      <w:r w:rsidRPr="002030EF">
        <w:rPr>
          <w:rStyle w:val="FootnoteReference"/>
          <w:lang w:val="en-GB"/>
        </w:rPr>
        <w:footnoteRef/>
      </w:r>
      <w:r w:rsidRPr="002030EF">
        <w:rPr>
          <w:lang w:val="en-GB"/>
        </w:rPr>
        <w:t xml:space="preserve"> Body for the elections, body on visual communication, human rights body, body on sustainable development and the rights of future generations, body on good governance and the fight against corruption.   </w:t>
      </w:r>
    </w:p>
  </w:footnote>
  <w:footnote w:id="25">
    <w:p w14:paraId="7615D2A2" w14:textId="77777777" w:rsidR="00FD7221" w:rsidRPr="002030EF" w:rsidRDefault="00FD7221" w:rsidP="00770C59">
      <w:pPr>
        <w:pStyle w:val="FootnoteText"/>
        <w:jc w:val="both"/>
        <w:rPr>
          <w:lang w:val="en-GB"/>
        </w:rPr>
      </w:pPr>
      <w:r w:rsidRPr="002030EF">
        <w:rPr>
          <w:rStyle w:val="FootnoteReference"/>
          <w:lang w:val="en-GB"/>
        </w:rPr>
        <w:footnoteRef/>
      </w:r>
      <w:r w:rsidRPr="002030EF">
        <w:rPr>
          <w:lang w:val="en-GB"/>
        </w:rPr>
        <w:t xml:space="preserve"> Decree-Law No. 2011-94 of September 29, 2011, ratifying the agreement between the Government of the Republic of Tunisia and the High Commissioner for Human Rights to open an office in Tunisia.</w:t>
      </w:r>
    </w:p>
  </w:footnote>
  <w:footnote w:id="26">
    <w:p w14:paraId="3E3E824B" w14:textId="77777777" w:rsidR="00FD7221" w:rsidRPr="002030EF" w:rsidRDefault="00FD7221" w:rsidP="003E3531">
      <w:pPr>
        <w:pStyle w:val="FootnoteText"/>
        <w:jc w:val="both"/>
        <w:rPr>
          <w:lang w:val="en-GB"/>
        </w:rPr>
      </w:pPr>
      <w:r w:rsidRPr="002030EF">
        <w:rPr>
          <w:rStyle w:val="FootnoteReference"/>
          <w:lang w:val="en-GB"/>
        </w:rPr>
        <w:footnoteRef/>
      </w:r>
      <w:r w:rsidRPr="002030EF">
        <w:rPr>
          <w:lang w:val="en-GB"/>
        </w:rPr>
        <w:t xml:space="preserve"> The rogatory commission is governed by Article 57 of the CCP which states that if it is unable to gain certain information itself, the judge may commit rogatorily, magistrates from other districts or police officers in his constituency, regarding acts of office, with the exception of judicial warrants. The judge will issue an order to this effect which will be communicated upon execution to the Public Prosecutor</w:t>
      </w:r>
    </w:p>
  </w:footnote>
  <w:footnote w:id="27">
    <w:p w14:paraId="7F195162" w14:textId="77777777" w:rsidR="00FD7221" w:rsidRPr="002030EF" w:rsidRDefault="00FD7221" w:rsidP="003E3531">
      <w:pPr>
        <w:pStyle w:val="FootnoteText"/>
        <w:jc w:val="both"/>
        <w:rPr>
          <w:lang w:val="en-GB"/>
        </w:rPr>
      </w:pPr>
      <w:r w:rsidRPr="002030EF">
        <w:rPr>
          <w:rStyle w:val="FootnoteReference"/>
          <w:lang w:val="en-GB"/>
        </w:rPr>
        <w:footnoteRef/>
      </w:r>
      <w:r w:rsidRPr="002030EF">
        <w:rPr>
          <w:lang w:val="en-GB"/>
        </w:rPr>
        <w:t xml:space="preserve"> The duration of a custody order is for three days extendable once for the same duration under a written and reasoned decision by the Public Prosecutor. The new reform fixed the initial term of custody to 48 hours in order for crimes and offences extendable by 48 hours for a crime and 24 for offences. For contraventions, it was set at 24 hours, non-renewable. The duration of custody for terrorism cases continues to stand at five (5) days, renewable twice by the Prosecutor pursuant to a reasoned decision in writing.   </w:t>
      </w:r>
    </w:p>
  </w:footnote>
  <w:footnote w:id="28">
    <w:p w14:paraId="09540A27" w14:textId="77777777" w:rsidR="00FD7221" w:rsidRPr="002030EF" w:rsidRDefault="00FD7221" w:rsidP="00F5295F">
      <w:pPr>
        <w:pStyle w:val="FootnoteText"/>
        <w:jc w:val="both"/>
        <w:rPr>
          <w:lang w:val="en-GB"/>
        </w:rPr>
      </w:pPr>
      <w:r w:rsidRPr="002030EF">
        <w:rPr>
          <w:rStyle w:val="FootnoteReference"/>
          <w:lang w:val="en-GB"/>
        </w:rPr>
        <w:footnoteRef/>
      </w:r>
      <w:r w:rsidRPr="002030EF">
        <w:rPr>
          <w:lang w:val="en-GB"/>
        </w:rPr>
        <w:t xml:space="preserve"> Concluding Observations of the Committee against Torture: Tunisia 19/11/1998. A/4/44, paras.88-105.</w:t>
      </w:r>
    </w:p>
  </w:footnote>
  <w:footnote w:id="29">
    <w:p w14:paraId="78161CDB" w14:textId="77777777" w:rsidR="00FD7221" w:rsidRPr="002030EF" w:rsidRDefault="00FD7221" w:rsidP="000D2196">
      <w:pPr>
        <w:pStyle w:val="FootnoteText"/>
        <w:jc w:val="both"/>
        <w:rPr>
          <w:lang w:val="en-GB"/>
        </w:rPr>
      </w:pPr>
      <w:r w:rsidRPr="002030EF">
        <w:rPr>
          <w:rStyle w:val="FootnoteReference"/>
          <w:lang w:val="en-GB"/>
        </w:rPr>
        <w:footnoteRef/>
      </w:r>
      <w:r w:rsidRPr="002030EF">
        <w:rPr>
          <w:lang w:val="en-GB"/>
        </w:rPr>
        <w:t xml:space="preserve"> Article 13</w:t>
      </w:r>
      <w:r w:rsidRPr="002030EF">
        <w:rPr>
          <w:i/>
          <w:iCs/>
          <w:lang w:val="en-GB"/>
        </w:rPr>
        <w:t> </w:t>
      </w:r>
      <w:r w:rsidRPr="002030EF">
        <w:rPr>
          <w:lang w:val="en-GB"/>
        </w:rPr>
        <w:t>“</w:t>
      </w:r>
      <w:r w:rsidRPr="002030EF">
        <w:rPr>
          <w:i/>
          <w:lang w:val="en-GB"/>
        </w:rPr>
        <w:t>The authorities concerned may object to a planned or impromptu visit to a particular place only on urgent and compelling grounds of national defence, public safety, natural disaster or serious disorder where the visit is set to take place, which temporarily prevent the visit taking place, and which, via a reasoned written decision should be immediately forwarded to the President of the body, mentioning the mandatory duration of the temporary ban</w:t>
      </w:r>
      <w:r w:rsidRPr="002030EF">
        <w:rPr>
          <w:lang w:val="en-GB"/>
        </w:rPr>
        <w:t xml:space="preserve">”. </w:t>
      </w:r>
    </w:p>
  </w:footnote>
  <w:footnote w:id="30">
    <w:p w14:paraId="035E0196" w14:textId="77777777" w:rsidR="00FD7221" w:rsidRPr="002030EF" w:rsidRDefault="00FD7221" w:rsidP="00B90F9E">
      <w:pPr>
        <w:pStyle w:val="FootnoteText"/>
        <w:rPr>
          <w:lang w:val="en-GB"/>
        </w:rPr>
      </w:pPr>
      <w:r w:rsidRPr="002030EF">
        <w:rPr>
          <w:rStyle w:val="FootnoteReference"/>
          <w:lang w:val="en-GB"/>
        </w:rPr>
        <w:footnoteRef/>
      </w:r>
      <w:r w:rsidRPr="002030EF">
        <w:rPr>
          <w:lang w:val="en-GB"/>
        </w:rPr>
        <w:t xml:space="preserve"> Although the 2001 law on the organisation of prisons does not expressly establish an administrative appeal in the case of decisions of the Disciplinary Commission in these establishments. </w:t>
      </w:r>
    </w:p>
  </w:footnote>
  <w:footnote w:id="31">
    <w:p w14:paraId="486F8D11" w14:textId="77777777" w:rsidR="00FD7221" w:rsidRPr="002030EF" w:rsidRDefault="00FD7221" w:rsidP="006D7A10">
      <w:pPr>
        <w:pStyle w:val="FootnoteText"/>
        <w:rPr>
          <w:lang w:val="en-GB"/>
        </w:rPr>
      </w:pPr>
      <w:r w:rsidRPr="002030EF">
        <w:rPr>
          <w:rStyle w:val="FootnoteReference"/>
          <w:lang w:val="en-GB"/>
        </w:rPr>
        <w:footnoteRef/>
      </w:r>
      <w:r w:rsidRPr="002030EF">
        <w:rPr>
          <w:lang w:val="en-GB"/>
        </w:rPr>
        <w:t xml:space="preserve"> This ministry was created by Decree No. 2012-22 of January 19, 2012, establishing the Ministry of Human Rights and Transitional Justice and fixing its powers.</w:t>
      </w:r>
    </w:p>
  </w:footnote>
  <w:footnote w:id="32">
    <w:p w14:paraId="7A839A24" w14:textId="77777777" w:rsidR="00FD7221" w:rsidRPr="002030EF" w:rsidRDefault="00FD7221" w:rsidP="00443E87">
      <w:pPr>
        <w:pStyle w:val="FootnoteText"/>
        <w:rPr>
          <w:lang w:val="en-GB"/>
        </w:rPr>
      </w:pPr>
      <w:r w:rsidRPr="002030EF">
        <w:rPr>
          <w:rStyle w:val="FootnoteReference"/>
          <w:lang w:val="en-GB"/>
        </w:rPr>
        <w:footnoteRef/>
      </w:r>
      <w:r w:rsidRPr="002030EF">
        <w:rPr>
          <w:lang w:val="en-GB"/>
        </w:rPr>
        <w:t xml:space="preserve"> Paragraph 52, report of the Special Rapporteur on the independence of judges and lawyers, regarding her mission to Tunisia, published on May 26, 2015, A/HRC/29/26/Add.3.</w:t>
      </w:r>
    </w:p>
  </w:footnote>
  <w:footnote w:id="33">
    <w:p w14:paraId="25BD5688" w14:textId="77777777" w:rsidR="00FD7221" w:rsidRPr="002030EF" w:rsidRDefault="00FD7221" w:rsidP="006A79F1">
      <w:pPr>
        <w:pStyle w:val="FootnoteText"/>
        <w:jc w:val="both"/>
        <w:rPr>
          <w:lang w:val="en-GB"/>
        </w:rPr>
      </w:pPr>
      <w:r w:rsidRPr="002030EF">
        <w:rPr>
          <w:rStyle w:val="FootnoteReference"/>
          <w:lang w:val="en-GB"/>
        </w:rPr>
        <w:footnoteRef/>
      </w:r>
      <w:r w:rsidRPr="002030EF">
        <w:rPr>
          <w:lang w:val="en-GB"/>
        </w:rPr>
        <w:t xml:space="preserve"> Since January 14, 2011 and until the establishment of the National Constituent Assembly (NCA) after the first free and independent elections in the country on October 23, 2011, laws were passed in the form of decree laws by the provisional executive in place. </w:t>
      </w:r>
    </w:p>
  </w:footnote>
  <w:footnote w:id="34">
    <w:p w14:paraId="6BAD7832" w14:textId="77777777" w:rsidR="00FD7221" w:rsidRPr="002030EF" w:rsidRDefault="00FD7221" w:rsidP="006A79F1">
      <w:pPr>
        <w:pStyle w:val="FootnoteText"/>
        <w:jc w:val="both"/>
        <w:rPr>
          <w:lang w:val="en-GB"/>
        </w:rPr>
      </w:pPr>
      <w:r w:rsidRPr="002030EF">
        <w:rPr>
          <w:rStyle w:val="FootnoteReference"/>
          <w:lang w:val="en-GB"/>
        </w:rPr>
        <w:footnoteRef/>
      </w:r>
      <w:r w:rsidRPr="002030EF">
        <w:rPr>
          <w:lang w:val="en-GB"/>
        </w:rPr>
        <w:t xml:space="preserve"> This decree-law was amended and supplemented by Law No. 26 of December 24, 2012 and a decree of November 18, 2013 fixed the composition and modalities of operation of the Technical Commission for the assessment of physical disability as established by this decree.</w:t>
      </w:r>
    </w:p>
  </w:footnote>
  <w:footnote w:id="35">
    <w:p w14:paraId="78E8F95E" w14:textId="77777777" w:rsidR="00FD7221" w:rsidRPr="002030EF" w:rsidRDefault="00FD7221" w:rsidP="00E77E6C">
      <w:pPr>
        <w:pStyle w:val="FootnoteText"/>
        <w:jc w:val="both"/>
        <w:rPr>
          <w:lang w:val="en-GB"/>
        </w:rPr>
      </w:pPr>
      <w:r w:rsidRPr="002030EF">
        <w:rPr>
          <w:rStyle w:val="FootnoteReference"/>
          <w:lang w:val="en-GB"/>
        </w:rPr>
        <w:footnoteRef/>
      </w:r>
      <w:r w:rsidRPr="002030EF">
        <w:rPr>
          <w:lang w:val="en-GB"/>
        </w:rPr>
        <w:t xml:space="preserve"> The deadline for receipt of applications by the victims by the IVD will be closed in June 2016 one (1) year and a half since the start of the body’s activities. </w:t>
      </w:r>
    </w:p>
  </w:footnote>
  <w:footnote w:id="36">
    <w:p w14:paraId="1CB377DF" w14:textId="77777777" w:rsidR="00FD7221" w:rsidRPr="002030EF" w:rsidRDefault="00FD7221" w:rsidP="004739BC">
      <w:pPr>
        <w:pStyle w:val="FootnoteText"/>
        <w:jc w:val="both"/>
        <w:rPr>
          <w:lang w:val="en-GB"/>
        </w:rPr>
      </w:pPr>
      <w:r w:rsidRPr="002030EF">
        <w:rPr>
          <w:rStyle w:val="FootnoteReference"/>
          <w:lang w:val="en-GB"/>
        </w:rPr>
        <w:footnoteRef/>
      </w:r>
      <w:r w:rsidRPr="002030EF">
        <w:rPr>
          <w:lang w:val="en-GB"/>
        </w:rPr>
        <w:t xml:space="preserve"> The OMCT has established two centres </w:t>
      </w:r>
      <w:r>
        <w:rPr>
          <w:lang w:val="en-GB"/>
        </w:rPr>
        <w:t xml:space="preserve">called </w:t>
      </w:r>
      <w:r w:rsidRPr="00BB5106">
        <w:rPr>
          <w:i/>
          <w:lang w:val="en-GB"/>
        </w:rPr>
        <w:t>Centres Sanad</w:t>
      </w:r>
      <w:r w:rsidRPr="002030EF">
        <w:rPr>
          <w:lang w:val="en-GB"/>
        </w:rPr>
        <w:t xml:space="preserve"> for social and legal assistance to victims of torture, </w:t>
      </w:r>
      <w:r>
        <w:rPr>
          <w:lang w:val="en-GB"/>
        </w:rPr>
        <w:t>and</w:t>
      </w:r>
      <w:r w:rsidRPr="002030EF">
        <w:rPr>
          <w:lang w:val="en-GB"/>
        </w:rPr>
        <w:t xml:space="preserve"> Dignity created an institute for </w:t>
      </w:r>
      <w:r>
        <w:rPr>
          <w:lang w:val="en-GB"/>
        </w:rPr>
        <w:t xml:space="preserve">the </w:t>
      </w:r>
      <w:r w:rsidRPr="002030EF">
        <w:rPr>
          <w:lang w:val="en-GB"/>
        </w:rPr>
        <w:t>rehabilitation of torture survivors, Nebras Institute. Other local organisations assist victims of torture by providing legal advice and psychological assistance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7E20"/>
    <w:multiLevelType w:val="hybridMultilevel"/>
    <w:tmpl w:val="2E9A4E8A"/>
    <w:lvl w:ilvl="0" w:tplc="005042B0">
      <w:start w:val="4"/>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D533D6"/>
    <w:multiLevelType w:val="hybridMultilevel"/>
    <w:tmpl w:val="0E289B86"/>
    <w:lvl w:ilvl="0" w:tplc="6B82B5D4">
      <w:start w:val="2"/>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4C271F"/>
    <w:multiLevelType w:val="hybridMultilevel"/>
    <w:tmpl w:val="3998CDA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893229E"/>
    <w:multiLevelType w:val="hybridMultilevel"/>
    <w:tmpl w:val="C8ACF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D70F11"/>
    <w:multiLevelType w:val="hybridMultilevel"/>
    <w:tmpl w:val="733C2F84"/>
    <w:lvl w:ilvl="0" w:tplc="005042B0">
      <w:start w:val="2"/>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9027DE"/>
    <w:multiLevelType w:val="hybridMultilevel"/>
    <w:tmpl w:val="DFA8C77C"/>
    <w:lvl w:ilvl="0" w:tplc="005042B0">
      <w:start w:val="4"/>
      <w:numFmt w:val="bullet"/>
      <w:lvlText w:val="-"/>
      <w:lvlJc w:val="left"/>
      <w:pPr>
        <w:ind w:left="720" w:hanging="360"/>
      </w:pPr>
      <w:rPr>
        <w:rFonts w:ascii="Calibri" w:eastAsia="Calibr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524"/>
    <w:rsid w:val="000007B4"/>
    <w:rsid w:val="00005694"/>
    <w:rsid w:val="00017642"/>
    <w:rsid w:val="00022DF2"/>
    <w:rsid w:val="00030618"/>
    <w:rsid w:val="000325DD"/>
    <w:rsid w:val="00033ED3"/>
    <w:rsid w:val="00033F62"/>
    <w:rsid w:val="00035069"/>
    <w:rsid w:val="00037A74"/>
    <w:rsid w:val="000442ED"/>
    <w:rsid w:val="00044DA6"/>
    <w:rsid w:val="00044DEA"/>
    <w:rsid w:val="00062C56"/>
    <w:rsid w:val="0006510F"/>
    <w:rsid w:val="00065BAF"/>
    <w:rsid w:val="00072264"/>
    <w:rsid w:val="00074A61"/>
    <w:rsid w:val="000855A3"/>
    <w:rsid w:val="00093580"/>
    <w:rsid w:val="00095AA3"/>
    <w:rsid w:val="000967F0"/>
    <w:rsid w:val="00096C0B"/>
    <w:rsid w:val="000A7CA8"/>
    <w:rsid w:val="000B5015"/>
    <w:rsid w:val="000C2DC5"/>
    <w:rsid w:val="000D09B3"/>
    <w:rsid w:val="000D2196"/>
    <w:rsid w:val="000E216C"/>
    <w:rsid w:val="000E39C7"/>
    <w:rsid w:val="000E46F0"/>
    <w:rsid w:val="000E54B4"/>
    <w:rsid w:val="000E5F37"/>
    <w:rsid w:val="000F48F2"/>
    <w:rsid w:val="001258EF"/>
    <w:rsid w:val="00142B89"/>
    <w:rsid w:val="00142D9F"/>
    <w:rsid w:val="00143A2A"/>
    <w:rsid w:val="00160198"/>
    <w:rsid w:val="00161463"/>
    <w:rsid w:val="00161942"/>
    <w:rsid w:val="00170426"/>
    <w:rsid w:val="0018333B"/>
    <w:rsid w:val="001A0E76"/>
    <w:rsid w:val="001B3E70"/>
    <w:rsid w:val="001B413A"/>
    <w:rsid w:val="001B4502"/>
    <w:rsid w:val="001B722E"/>
    <w:rsid w:val="001C11F1"/>
    <w:rsid w:val="001C3EB0"/>
    <w:rsid w:val="001C7D3C"/>
    <w:rsid w:val="001D76C9"/>
    <w:rsid w:val="001E25DF"/>
    <w:rsid w:val="001E7D16"/>
    <w:rsid w:val="001F4B42"/>
    <w:rsid w:val="002030EF"/>
    <w:rsid w:val="002034D5"/>
    <w:rsid w:val="0021647C"/>
    <w:rsid w:val="002230BB"/>
    <w:rsid w:val="002450BB"/>
    <w:rsid w:val="00247CD5"/>
    <w:rsid w:val="00256C8A"/>
    <w:rsid w:val="0028210A"/>
    <w:rsid w:val="002821B2"/>
    <w:rsid w:val="002955F4"/>
    <w:rsid w:val="00296A93"/>
    <w:rsid w:val="002A3710"/>
    <w:rsid w:val="002A5567"/>
    <w:rsid w:val="002B02B2"/>
    <w:rsid w:val="002B1A99"/>
    <w:rsid w:val="002B2416"/>
    <w:rsid w:val="002B2B17"/>
    <w:rsid w:val="002B2D15"/>
    <w:rsid w:val="002C1339"/>
    <w:rsid w:val="002C308B"/>
    <w:rsid w:val="002D0EC6"/>
    <w:rsid w:val="002E22B2"/>
    <w:rsid w:val="002E7B8F"/>
    <w:rsid w:val="002F540A"/>
    <w:rsid w:val="00302B13"/>
    <w:rsid w:val="00311875"/>
    <w:rsid w:val="00313637"/>
    <w:rsid w:val="00314897"/>
    <w:rsid w:val="00315F21"/>
    <w:rsid w:val="00324A31"/>
    <w:rsid w:val="00330CA1"/>
    <w:rsid w:val="003341C9"/>
    <w:rsid w:val="00334AF3"/>
    <w:rsid w:val="00340CFD"/>
    <w:rsid w:val="00341104"/>
    <w:rsid w:val="00343962"/>
    <w:rsid w:val="003440D5"/>
    <w:rsid w:val="003458BD"/>
    <w:rsid w:val="0035441C"/>
    <w:rsid w:val="00361F68"/>
    <w:rsid w:val="00366F67"/>
    <w:rsid w:val="00367111"/>
    <w:rsid w:val="0036728C"/>
    <w:rsid w:val="00375093"/>
    <w:rsid w:val="003758A3"/>
    <w:rsid w:val="00386ED8"/>
    <w:rsid w:val="00390F8E"/>
    <w:rsid w:val="003A2B71"/>
    <w:rsid w:val="003B04B5"/>
    <w:rsid w:val="003B4EF6"/>
    <w:rsid w:val="003C19E4"/>
    <w:rsid w:val="003D0EDF"/>
    <w:rsid w:val="003E3531"/>
    <w:rsid w:val="003E705F"/>
    <w:rsid w:val="003F4FF5"/>
    <w:rsid w:val="003F5AFA"/>
    <w:rsid w:val="00413BC1"/>
    <w:rsid w:val="00414E6D"/>
    <w:rsid w:val="00414ED1"/>
    <w:rsid w:val="00420F81"/>
    <w:rsid w:val="00424D32"/>
    <w:rsid w:val="004328DB"/>
    <w:rsid w:val="00434397"/>
    <w:rsid w:val="0043776B"/>
    <w:rsid w:val="0044178E"/>
    <w:rsid w:val="00443E87"/>
    <w:rsid w:val="00444722"/>
    <w:rsid w:val="004501C0"/>
    <w:rsid w:val="0045177D"/>
    <w:rsid w:val="004565CD"/>
    <w:rsid w:val="00457A79"/>
    <w:rsid w:val="0046022D"/>
    <w:rsid w:val="004636D1"/>
    <w:rsid w:val="00472D8C"/>
    <w:rsid w:val="004739BC"/>
    <w:rsid w:val="00481D84"/>
    <w:rsid w:val="00482DAA"/>
    <w:rsid w:val="004833E2"/>
    <w:rsid w:val="004900E5"/>
    <w:rsid w:val="004916DB"/>
    <w:rsid w:val="004A1EED"/>
    <w:rsid w:val="004B668D"/>
    <w:rsid w:val="004B6862"/>
    <w:rsid w:val="004C664A"/>
    <w:rsid w:val="004D51DD"/>
    <w:rsid w:val="004F1EDA"/>
    <w:rsid w:val="004F6977"/>
    <w:rsid w:val="00501000"/>
    <w:rsid w:val="005038E5"/>
    <w:rsid w:val="005063AB"/>
    <w:rsid w:val="00506EB3"/>
    <w:rsid w:val="00523BCC"/>
    <w:rsid w:val="00524C06"/>
    <w:rsid w:val="00532C0B"/>
    <w:rsid w:val="00540106"/>
    <w:rsid w:val="00540E98"/>
    <w:rsid w:val="00541748"/>
    <w:rsid w:val="005426E8"/>
    <w:rsid w:val="0055116B"/>
    <w:rsid w:val="005527A1"/>
    <w:rsid w:val="005537FE"/>
    <w:rsid w:val="00562527"/>
    <w:rsid w:val="00565EC7"/>
    <w:rsid w:val="00567AF1"/>
    <w:rsid w:val="0057580C"/>
    <w:rsid w:val="00583A83"/>
    <w:rsid w:val="00585BA1"/>
    <w:rsid w:val="005868E1"/>
    <w:rsid w:val="00592699"/>
    <w:rsid w:val="005A73AA"/>
    <w:rsid w:val="005B0864"/>
    <w:rsid w:val="005B2264"/>
    <w:rsid w:val="005C062B"/>
    <w:rsid w:val="005C4D2A"/>
    <w:rsid w:val="005E5165"/>
    <w:rsid w:val="005F3664"/>
    <w:rsid w:val="005F41F4"/>
    <w:rsid w:val="00627004"/>
    <w:rsid w:val="00630D8E"/>
    <w:rsid w:val="00640721"/>
    <w:rsid w:val="0064145F"/>
    <w:rsid w:val="006514B8"/>
    <w:rsid w:val="00653545"/>
    <w:rsid w:val="00656B81"/>
    <w:rsid w:val="00676FA5"/>
    <w:rsid w:val="00684013"/>
    <w:rsid w:val="006863F3"/>
    <w:rsid w:val="00693756"/>
    <w:rsid w:val="006963D1"/>
    <w:rsid w:val="006A0FC5"/>
    <w:rsid w:val="006A79F1"/>
    <w:rsid w:val="006B0831"/>
    <w:rsid w:val="006B5963"/>
    <w:rsid w:val="006C4726"/>
    <w:rsid w:val="006C5AB9"/>
    <w:rsid w:val="006C6FD1"/>
    <w:rsid w:val="006D1220"/>
    <w:rsid w:val="006D2D4D"/>
    <w:rsid w:val="006D7A10"/>
    <w:rsid w:val="006E0039"/>
    <w:rsid w:val="006E3733"/>
    <w:rsid w:val="006E51F8"/>
    <w:rsid w:val="006F6326"/>
    <w:rsid w:val="00703598"/>
    <w:rsid w:val="00705D58"/>
    <w:rsid w:val="007113EB"/>
    <w:rsid w:val="00712883"/>
    <w:rsid w:val="007352D4"/>
    <w:rsid w:val="007405E5"/>
    <w:rsid w:val="00740BD3"/>
    <w:rsid w:val="00740D8C"/>
    <w:rsid w:val="007448B6"/>
    <w:rsid w:val="0074547E"/>
    <w:rsid w:val="00754640"/>
    <w:rsid w:val="00757C01"/>
    <w:rsid w:val="00763F17"/>
    <w:rsid w:val="00770C59"/>
    <w:rsid w:val="0078040A"/>
    <w:rsid w:val="007949FC"/>
    <w:rsid w:val="00796DC7"/>
    <w:rsid w:val="007A6DC8"/>
    <w:rsid w:val="007A79E0"/>
    <w:rsid w:val="007C64FD"/>
    <w:rsid w:val="007E4764"/>
    <w:rsid w:val="007F01AC"/>
    <w:rsid w:val="007F3C3A"/>
    <w:rsid w:val="007F43F8"/>
    <w:rsid w:val="00804A9F"/>
    <w:rsid w:val="00804BC5"/>
    <w:rsid w:val="00812708"/>
    <w:rsid w:val="008227F6"/>
    <w:rsid w:val="00824A12"/>
    <w:rsid w:val="00830A9C"/>
    <w:rsid w:val="008311EF"/>
    <w:rsid w:val="00834854"/>
    <w:rsid w:val="0083737E"/>
    <w:rsid w:val="00841D04"/>
    <w:rsid w:val="00852CB0"/>
    <w:rsid w:val="00855201"/>
    <w:rsid w:val="00856D0F"/>
    <w:rsid w:val="00857E44"/>
    <w:rsid w:val="00864E75"/>
    <w:rsid w:val="00873380"/>
    <w:rsid w:val="00873A5C"/>
    <w:rsid w:val="008920B1"/>
    <w:rsid w:val="008952BD"/>
    <w:rsid w:val="008B0384"/>
    <w:rsid w:val="008B3A12"/>
    <w:rsid w:val="008C2854"/>
    <w:rsid w:val="008E19BB"/>
    <w:rsid w:val="008E1C40"/>
    <w:rsid w:val="008E700B"/>
    <w:rsid w:val="008F7BEC"/>
    <w:rsid w:val="00901CCD"/>
    <w:rsid w:val="00902008"/>
    <w:rsid w:val="00913C08"/>
    <w:rsid w:val="00933769"/>
    <w:rsid w:val="0093497E"/>
    <w:rsid w:val="00934EB0"/>
    <w:rsid w:val="00937395"/>
    <w:rsid w:val="009415F0"/>
    <w:rsid w:val="00955225"/>
    <w:rsid w:val="00963454"/>
    <w:rsid w:val="00963737"/>
    <w:rsid w:val="0097517A"/>
    <w:rsid w:val="00987BD0"/>
    <w:rsid w:val="009A675B"/>
    <w:rsid w:val="009C19D4"/>
    <w:rsid w:val="009C2524"/>
    <w:rsid w:val="009C4EB8"/>
    <w:rsid w:val="009E6F05"/>
    <w:rsid w:val="009E71E3"/>
    <w:rsid w:val="009F1BEF"/>
    <w:rsid w:val="009F5B3D"/>
    <w:rsid w:val="00A03348"/>
    <w:rsid w:val="00A03488"/>
    <w:rsid w:val="00A04380"/>
    <w:rsid w:val="00A16706"/>
    <w:rsid w:val="00A222C2"/>
    <w:rsid w:val="00A36449"/>
    <w:rsid w:val="00A37829"/>
    <w:rsid w:val="00A529B0"/>
    <w:rsid w:val="00A571F0"/>
    <w:rsid w:val="00A60C2F"/>
    <w:rsid w:val="00A60EEC"/>
    <w:rsid w:val="00A61025"/>
    <w:rsid w:val="00A65D6F"/>
    <w:rsid w:val="00A726E2"/>
    <w:rsid w:val="00A7519C"/>
    <w:rsid w:val="00A8077A"/>
    <w:rsid w:val="00A87F3A"/>
    <w:rsid w:val="00AA5016"/>
    <w:rsid w:val="00AB1ED1"/>
    <w:rsid w:val="00AB73C4"/>
    <w:rsid w:val="00AC4DF6"/>
    <w:rsid w:val="00AD1F31"/>
    <w:rsid w:val="00AD2944"/>
    <w:rsid w:val="00AD5A52"/>
    <w:rsid w:val="00AD5CFC"/>
    <w:rsid w:val="00AE0CD0"/>
    <w:rsid w:val="00AE3090"/>
    <w:rsid w:val="00AE38CC"/>
    <w:rsid w:val="00AF0E4D"/>
    <w:rsid w:val="00AF17F9"/>
    <w:rsid w:val="00AF4343"/>
    <w:rsid w:val="00AF6CE7"/>
    <w:rsid w:val="00AF7CF4"/>
    <w:rsid w:val="00B0168C"/>
    <w:rsid w:val="00B06608"/>
    <w:rsid w:val="00B21E13"/>
    <w:rsid w:val="00B24264"/>
    <w:rsid w:val="00B317B6"/>
    <w:rsid w:val="00B446D5"/>
    <w:rsid w:val="00B52617"/>
    <w:rsid w:val="00B5279C"/>
    <w:rsid w:val="00B528E5"/>
    <w:rsid w:val="00B558AB"/>
    <w:rsid w:val="00B576FE"/>
    <w:rsid w:val="00B57DA6"/>
    <w:rsid w:val="00B606E8"/>
    <w:rsid w:val="00B625C0"/>
    <w:rsid w:val="00B73A5D"/>
    <w:rsid w:val="00B77614"/>
    <w:rsid w:val="00B90F9E"/>
    <w:rsid w:val="00B9130A"/>
    <w:rsid w:val="00B93227"/>
    <w:rsid w:val="00B968CA"/>
    <w:rsid w:val="00B96D5D"/>
    <w:rsid w:val="00BA1983"/>
    <w:rsid w:val="00BB1D55"/>
    <w:rsid w:val="00BB5106"/>
    <w:rsid w:val="00BC0476"/>
    <w:rsid w:val="00BD0DF3"/>
    <w:rsid w:val="00BD50F7"/>
    <w:rsid w:val="00BD6CEE"/>
    <w:rsid w:val="00BE229B"/>
    <w:rsid w:val="00BE392A"/>
    <w:rsid w:val="00BE4BE4"/>
    <w:rsid w:val="00BE57F8"/>
    <w:rsid w:val="00C24535"/>
    <w:rsid w:val="00C24FCB"/>
    <w:rsid w:val="00C3679F"/>
    <w:rsid w:val="00C43D96"/>
    <w:rsid w:val="00C46173"/>
    <w:rsid w:val="00C55E07"/>
    <w:rsid w:val="00C570F6"/>
    <w:rsid w:val="00C66C7C"/>
    <w:rsid w:val="00C7326A"/>
    <w:rsid w:val="00C868D5"/>
    <w:rsid w:val="00C90A67"/>
    <w:rsid w:val="00C952CC"/>
    <w:rsid w:val="00C974B7"/>
    <w:rsid w:val="00CA0023"/>
    <w:rsid w:val="00CA0903"/>
    <w:rsid w:val="00CA2033"/>
    <w:rsid w:val="00CC4C86"/>
    <w:rsid w:val="00CC7925"/>
    <w:rsid w:val="00CD058F"/>
    <w:rsid w:val="00CD2A03"/>
    <w:rsid w:val="00CD495B"/>
    <w:rsid w:val="00CE0895"/>
    <w:rsid w:val="00CE705D"/>
    <w:rsid w:val="00CE77DC"/>
    <w:rsid w:val="00CE7960"/>
    <w:rsid w:val="00CE7CDB"/>
    <w:rsid w:val="00CF0E35"/>
    <w:rsid w:val="00CF5729"/>
    <w:rsid w:val="00D003C7"/>
    <w:rsid w:val="00D0161B"/>
    <w:rsid w:val="00D20A89"/>
    <w:rsid w:val="00D279A6"/>
    <w:rsid w:val="00D40A34"/>
    <w:rsid w:val="00D436F5"/>
    <w:rsid w:val="00D47228"/>
    <w:rsid w:val="00D503B9"/>
    <w:rsid w:val="00D51CEE"/>
    <w:rsid w:val="00D5560E"/>
    <w:rsid w:val="00D61E58"/>
    <w:rsid w:val="00D62BE9"/>
    <w:rsid w:val="00D64BA4"/>
    <w:rsid w:val="00D65C24"/>
    <w:rsid w:val="00D85E79"/>
    <w:rsid w:val="00D86712"/>
    <w:rsid w:val="00D87042"/>
    <w:rsid w:val="00D906FF"/>
    <w:rsid w:val="00DA0788"/>
    <w:rsid w:val="00DA6C6A"/>
    <w:rsid w:val="00DB484D"/>
    <w:rsid w:val="00DC56AE"/>
    <w:rsid w:val="00DE43C9"/>
    <w:rsid w:val="00DF24E2"/>
    <w:rsid w:val="00DF519A"/>
    <w:rsid w:val="00E05E2C"/>
    <w:rsid w:val="00E14E33"/>
    <w:rsid w:val="00E2482F"/>
    <w:rsid w:val="00E30F43"/>
    <w:rsid w:val="00E344CB"/>
    <w:rsid w:val="00E37544"/>
    <w:rsid w:val="00E37887"/>
    <w:rsid w:val="00E43019"/>
    <w:rsid w:val="00E46A1F"/>
    <w:rsid w:val="00E51E38"/>
    <w:rsid w:val="00E520C6"/>
    <w:rsid w:val="00E6016F"/>
    <w:rsid w:val="00E707F3"/>
    <w:rsid w:val="00E77E6C"/>
    <w:rsid w:val="00E81CDA"/>
    <w:rsid w:val="00E82BC1"/>
    <w:rsid w:val="00E84696"/>
    <w:rsid w:val="00E87F7C"/>
    <w:rsid w:val="00E94C97"/>
    <w:rsid w:val="00E95AA3"/>
    <w:rsid w:val="00EA0DC8"/>
    <w:rsid w:val="00EA1800"/>
    <w:rsid w:val="00EA2623"/>
    <w:rsid w:val="00EA3907"/>
    <w:rsid w:val="00EA7394"/>
    <w:rsid w:val="00EB52C5"/>
    <w:rsid w:val="00EC5941"/>
    <w:rsid w:val="00ED0DFB"/>
    <w:rsid w:val="00ED3A23"/>
    <w:rsid w:val="00ED5DC1"/>
    <w:rsid w:val="00ED6ABB"/>
    <w:rsid w:val="00EF2F89"/>
    <w:rsid w:val="00EF697D"/>
    <w:rsid w:val="00F12D14"/>
    <w:rsid w:val="00F15908"/>
    <w:rsid w:val="00F270F1"/>
    <w:rsid w:val="00F37249"/>
    <w:rsid w:val="00F406E0"/>
    <w:rsid w:val="00F5270C"/>
    <w:rsid w:val="00F5295F"/>
    <w:rsid w:val="00F537D4"/>
    <w:rsid w:val="00F57A65"/>
    <w:rsid w:val="00F623E6"/>
    <w:rsid w:val="00F65A33"/>
    <w:rsid w:val="00F77CDA"/>
    <w:rsid w:val="00F81EC7"/>
    <w:rsid w:val="00F83E9C"/>
    <w:rsid w:val="00F8406D"/>
    <w:rsid w:val="00F87423"/>
    <w:rsid w:val="00F91863"/>
    <w:rsid w:val="00F91A8F"/>
    <w:rsid w:val="00F9560E"/>
    <w:rsid w:val="00FA639F"/>
    <w:rsid w:val="00FB291A"/>
    <w:rsid w:val="00FC311C"/>
    <w:rsid w:val="00FD2029"/>
    <w:rsid w:val="00FD7221"/>
    <w:rsid w:val="00FD768A"/>
    <w:rsid w:val="00FE3000"/>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803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6016F"/>
    <w:pPr>
      <w:spacing w:after="200" w:line="276" w:lineRule="auto"/>
    </w:pPr>
    <w:rPr>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04BC5"/>
    <w:pPr>
      <w:spacing w:after="0" w:line="240" w:lineRule="auto"/>
    </w:pPr>
    <w:rPr>
      <w:rFonts w:cs="Times New Roman"/>
      <w:sz w:val="20"/>
      <w:szCs w:val="20"/>
    </w:rPr>
  </w:style>
  <w:style w:type="character" w:customStyle="1" w:styleId="FootnoteTextChar">
    <w:name w:val="Footnote Text Char"/>
    <w:link w:val="FootnoteText"/>
    <w:uiPriority w:val="99"/>
    <w:rsid w:val="00804BC5"/>
    <w:rPr>
      <w:sz w:val="20"/>
      <w:szCs w:val="20"/>
    </w:rPr>
  </w:style>
  <w:style w:type="character" w:styleId="FootnoteReference">
    <w:name w:val="footnote reference"/>
    <w:uiPriority w:val="99"/>
    <w:semiHidden/>
    <w:unhideWhenUsed/>
    <w:rsid w:val="00804BC5"/>
    <w:rPr>
      <w:vertAlign w:val="superscript"/>
    </w:rPr>
  </w:style>
  <w:style w:type="paragraph" w:customStyle="1" w:styleId="Listavistosa-nfasis11">
    <w:name w:val="Lista vistosa - Énfasis 11"/>
    <w:basedOn w:val="Normal"/>
    <w:uiPriority w:val="34"/>
    <w:qFormat/>
    <w:rsid w:val="00CE77DC"/>
    <w:pPr>
      <w:ind w:left="720"/>
      <w:contextualSpacing/>
    </w:pPr>
  </w:style>
  <w:style w:type="paragraph" w:styleId="Header">
    <w:name w:val="header"/>
    <w:basedOn w:val="Normal"/>
    <w:link w:val="HeaderChar"/>
    <w:uiPriority w:val="99"/>
    <w:unhideWhenUsed/>
    <w:rsid w:val="004900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00E5"/>
  </w:style>
  <w:style w:type="paragraph" w:styleId="Footer">
    <w:name w:val="footer"/>
    <w:basedOn w:val="Normal"/>
    <w:link w:val="FooterChar"/>
    <w:uiPriority w:val="99"/>
    <w:unhideWhenUsed/>
    <w:rsid w:val="004900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00E5"/>
  </w:style>
  <w:style w:type="paragraph" w:styleId="BalloonText">
    <w:name w:val="Balloon Text"/>
    <w:basedOn w:val="Normal"/>
    <w:link w:val="BalloonTextChar"/>
    <w:uiPriority w:val="99"/>
    <w:semiHidden/>
    <w:unhideWhenUsed/>
    <w:rsid w:val="007A79E0"/>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7A79E0"/>
    <w:rPr>
      <w:rFonts w:ascii="Tahoma" w:hAnsi="Tahoma" w:cs="Tahoma"/>
      <w:sz w:val="16"/>
      <w:szCs w:val="16"/>
    </w:rPr>
  </w:style>
  <w:style w:type="character" w:styleId="CommentReference">
    <w:name w:val="annotation reference"/>
    <w:uiPriority w:val="99"/>
    <w:semiHidden/>
    <w:unhideWhenUsed/>
    <w:rsid w:val="003758A3"/>
    <w:rPr>
      <w:sz w:val="18"/>
      <w:szCs w:val="18"/>
    </w:rPr>
  </w:style>
  <w:style w:type="paragraph" w:styleId="CommentText">
    <w:name w:val="annotation text"/>
    <w:basedOn w:val="Normal"/>
    <w:link w:val="CommentTextChar"/>
    <w:uiPriority w:val="99"/>
    <w:semiHidden/>
    <w:unhideWhenUsed/>
    <w:rsid w:val="003758A3"/>
    <w:pPr>
      <w:spacing w:line="240" w:lineRule="auto"/>
    </w:pPr>
    <w:rPr>
      <w:rFonts w:cs="Times New Roman"/>
      <w:sz w:val="24"/>
      <w:szCs w:val="24"/>
    </w:rPr>
  </w:style>
  <w:style w:type="character" w:customStyle="1" w:styleId="CommentTextChar">
    <w:name w:val="Comment Text Char"/>
    <w:link w:val="CommentText"/>
    <w:uiPriority w:val="99"/>
    <w:semiHidden/>
    <w:rsid w:val="003758A3"/>
    <w:rPr>
      <w:sz w:val="24"/>
      <w:szCs w:val="24"/>
    </w:rPr>
  </w:style>
  <w:style w:type="paragraph" w:styleId="CommentSubject">
    <w:name w:val="annotation subject"/>
    <w:basedOn w:val="CommentText"/>
    <w:next w:val="CommentText"/>
    <w:link w:val="CommentSubjectChar"/>
    <w:uiPriority w:val="99"/>
    <w:semiHidden/>
    <w:unhideWhenUsed/>
    <w:rsid w:val="003758A3"/>
    <w:rPr>
      <w:b/>
      <w:bCs/>
      <w:sz w:val="20"/>
      <w:szCs w:val="20"/>
    </w:rPr>
  </w:style>
  <w:style w:type="character" w:customStyle="1" w:styleId="CommentSubjectChar">
    <w:name w:val="Comment Subject Char"/>
    <w:link w:val="CommentSubject"/>
    <w:uiPriority w:val="99"/>
    <w:semiHidden/>
    <w:rsid w:val="003758A3"/>
    <w:rPr>
      <w:b/>
      <w:bCs/>
      <w:sz w:val="20"/>
      <w:szCs w:val="20"/>
    </w:rPr>
  </w:style>
  <w:style w:type="paragraph" w:styleId="ListParagraph">
    <w:name w:val="List Paragraph"/>
    <w:basedOn w:val="Normal"/>
    <w:uiPriority w:val="34"/>
    <w:qFormat/>
    <w:rsid w:val="00142B89"/>
    <w:pPr>
      <w:ind w:left="720"/>
      <w:contextualSpacing/>
    </w:pPr>
    <w:rPr>
      <w:rFonts w:asciiTheme="minorHAnsi" w:eastAsiaTheme="minorHAnsi" w:hAnsiTheme="minorHAnsi" w:cstheme="minorBidi"/>
      <w:lang w:val="en-US"/>
    </w:rPr>
  </w:style>
  <w:style w:type="table" w:customStyle="1" w:styleId="Grilledutableau1">
    <w:name w:val="Grille du tableau1"/>
    <w:basedOn w:val="TableNormal"/>
    <w:next w:val="TableGrid"/>
    <w:uiPriority w:val="59"/>
    <w:rsid w:val="00804A9F"/>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04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uiPriority w:val="59"/>
    <w:rsid w:val="00804A9F"/>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59"/>
    <w:rsid w:val="007113EB"/>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4D3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6016F"/>
    <w:pPr>
      <w:spacing w:after="200" w:line="276" w:lineRule="auto"/>
    </w:pPr>
    <w:rPr>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04BC5"/>
    <w:pPr>
      <w:spacing w:after="0" w:line="240" w:lineRule="auto"/>
    </w:pPr>
    <w:rPr>
      <w:rFonts w:cs="Times New Roman"/>
      <w:sz w:val="20"/>
      <w:szCs w:val="20"/>
    </w:rPr>
  </w:style>
  <w:style w:type="character" w:customStyle="1" w:styleId="FootnoteTextChar">
    <w:name w:val="Footnote Text Char"/>
    <w:link w:val="FootnoteText"/>
    <w:uiPriority w:val="99"/>
    <w:rsid w:val="00804BC5"/>
    <w:rPr>
      <w:sz w:val="20"/>
      <w:szCs w:val="20"/>
    </w:rPr>
  </w:style>
  <w:style w:type="character" w:styleId="FootnoteReference">
    <w:name w:val="footnote reference"/>
    <w:uiPriority w:val="99"/>
    <w:semiHidden/>
    <w:unhideWhenUsed/>
    <w:rsid w:val="00804BC5"/>
    <w:rPr>
      <w:vertAlign w:val="superscript"/>
    </w:rPr>
  </w:style>
  <w:style w:type="paragraph" w:customStyle="1" w:styleId="Listavistosa-nfasis11">
    <w:name w:val="Lista vistosa - Énfasis 11"/>
    <w:basedOn w:val="Normal"/>
    <w:uiPriority w:val="34"/>
    <w:qFormat/>
    <w:rsid w:val="00CE77DC"/>
    <w:pPr>
      <w:ind w:left="720"/>
      <w:contextualSpacing/>
    </w:pPr>
  </w:style>
  <w:style w:type="paragraph" w:styleId="Header">
    <w:name w:val="header"/>
    <w:basedOn w:val="Normal"/>
    <w:link w:val="HeaderChar"/>
    <w:uiPriority w:val="99"/>
    <w:unhideWhenUsed/>
    <w:rsid w:val="004900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00E5"/>
  </w:style>
  <w:style w:type="paragraph" w:styleId="Footer">
    <w:name w:val="footer"/>
    <w:basedOn w:val="Normal"/>
    <w:link w:val="FooterChar"/>
    <w:uiPriority w:val="99"/>
    <w:unhideWhenUsed/>
    <w:rsid w:val="004900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00E5"/>
  </w:style>
  <w:style w:type="paragraph" w:styleId="BalloonText">
    <w:name w:val="Balloon Text"/>
    <w:basedOn w:val="Normal"/>
    <w:link w:val="BalloonTextChar"/>
    <w:uiPriority w:val="99"/>
    <w:semiHidden/>
    <w:unhideWhenUsed/>
    <w:rsid w:val="007A79E0"/>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7A79E0"/>
    <w:rPr>
      <w:rFonts w:ascii="Tahoma" w:hAnsi="Tahoma" w:cs="Tahoma"/>
      <w:sz w:val="16"/>
      <w:szCs w:val="16"/>
    </w:rPr>
  </w:style>
  <w:style w:type="character" w:styleId="CommentReference">
    <w:name w:val="annotation reference"/>
    <w:uiPriority w:val="99"/>
    <w:semiHidden/>
    <w:unhideWhenUsed/>
    <w:rsid w:val="003758A3"/>
    <w:rPr>
      <w:sz w:val="18"/>
      <w:szCs w:val="18"/>
    </w:rPr>
  </w:style>
  <w:style w:type="paragraph" w:styleId="CommentText">
    <w:name w:val="annotation text"/>
    <w:basedOn w:val="Normal"/>
    <w:link w:val="CommentTextChar"/>
    <w:uiPriority w:val="99"/>
    <w:semiHidden/>
    <w:unhideWhenUsed/>
    <w:rsid w:val="003758A3"/>
    <w:pPr>
      <w:spacing w:line="240" w:lineRule="auto"/>
    </w:pPr>
    <w:rPr>
      <w:rFonts w:cs="Times New Roman"/>
      <w:sz w:val="24"/>
      <w:szCs w:val="24"/>
    </w:rPr>
  </w:style>
  <w:style w:type="character" w:customStyle="1" w:styleId="CommentTextChar">
    <w:name w:val="Comment Text Char"/>
    <w:link w:val="CommentText"/>
    <w:uiPriority w:val="99"/>
    <w:semiHidden/>
    <w:rsid w:val="003758A3"/>
    <w:rPr>
      <w:sz w:val="24"/>
      <w:szCs w:val="24"/>
    </w:rPr>
  </w:style>
  <w:style w:type="paragraph" w:styleId="CommentSubject">
    <w:name w:val="annotation subject"/>
    <w:basedOn w:val="CommentText"/>
    <w:next w:val="CommentText"/>
    <w:link w:val="CommentSubjectChar"/>
    <w:uiPriority w:val="99"/>
    <w:semiHidden/>
    <w:unhideWhenUsed/>
    <w:rsid w:val="003758A3"/>
    <w:rPr>
      <w:b/>
      <w:bCs/>
      <w:sz w:val="20"/>
      <w:szCs w:val="20"/>
    </w:rPr>
  </w:style>
  <w:style w:type="character" w:customStyle="1" w:styleId="CommentSubjectChar">
    <w:name w:val="Comment Subject Char"/>
    <w:link w:val="CommentSubject"/>
    <w:uiPriority w:val="99"/>
    <w:semiHidden/>
    <w:rsid w:val="003758A3"/>
    <w:rPr>
      <w:b/>
      <w:bCs/>
      <w:sz w:val="20"/>
      <w:szCs w:val="20"/>
    </w:rPr>
  </w:style>
  <w:style w:type="paragraph" w:styleId="ListParagraph">
    <w:name w:val="List Paragraph"/>
    <w:basedOn w:val="Normal"/>
    <w:uiPriority w:val="34"/>
    <w:qFormat/>
    <w:rsid w:val="00142B89"/>
    <w:pPr>
      <w:ind w:left="720"/>
      <w:contextualSpacing/>
    </w:pPr>
    <w:rPr>
      <w:rFonts w:asciiTheme="minorHAnsi" w:eastAsiaTheme="minorHAnsi" w:hAnsiTheme="minorHAnsi" w:cstheme="minorBidi"/>
      <w:lang w:val="en-US"/>
    </w:rPr>
  </w:style>
  <w:style w:type="table" w:customStyle="1" w:styleId="Grilledutableau1">
    <w:name w:val="Grille du tableau1"/>
    <w:basedOn w:val="TableNormal"/>
    <w:next w:val="TableGrid"/>
    <w:uiPriority w:val="59"/>
    <w:rsid w:val="00804A9F"/>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04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uiPriority w:val="59"/>
    <w:rsid w:val="00804A9F"/>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59"/>
    <w:rsid w:val="007113EB"/>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4D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mail.omct.org/owa/redir.aspx?C=eSG7c9XlEUa67VHVCvYgDQvjHs71QdAIRLDf0r0U5eSGOAr__yWnNSc9LzdLWCPXQpcXxkzrTCg.&amp;URL=mailto%3atunisian.repese%40gmail.com" TargetMode="External"/><Relationship Id="rId3" Type="http://schemas.openxmlformats.org/officeDocument/2006/relationships/styles" Target="styles.xml"/><Relationship Id="rId21" Type="http://schemas.openxmlformats.org/officeDocument/2006/relationships/hyperlink" Target="mailto:akermisaida2000@yahoo.fr" TargetMode="External"/><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mailto:adppkarama@gmail.com"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mailto:marsed.kadha.tn@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baaboubadr@yahoo.fr"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mailto:atja.avocats@gmail.com" TargetMode="External"/><Relationship Id="rId28" Type="http://schemas.openxmlformats.org/officeDocument/2006/relationships/hyperlink" Target="mailto:contact@ltdh-tunisie.org"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mailto:justice.rehabilitation@gmail.com" TargetMode="External"/><Relationship Id="rId27" Type="http://schemas.openxmlformats.org/officeDocument/2006/relationships/hyperlink" Target="http://www.facebook.com/liberte.equite" TargetMode="External"/><Relationship Id="rId30" Type="http://schemas.openxmlformats.org/officeDocument/2006/relationships/footer" Target="footer1.xml"/><Relationship Id="rId35" Type="http://schemas.openxmlformats.org/officeDocument/2006/relationships/customXml" Target="../customXml/item4.xml"/><Relationship Id="rId8"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950077-2EF1-48F7-B8D3-9B3021A05020}"/>
</file>

<file path=customXml/itemProps2.xml><?xml version="1.0" encoding="utf-8"?>
<ds:datastoreItem xmlns:ds="http://schemas.openxmlformats.org/officeDocument/2006/customXml" ds:itemID="{C7BDE548-DE31-4E44-A103-3921D833C2D7}"/>
</file>

<file path=customXml/itemProps3.xml><?xml version="1.0" encoding="utf-8"?>
<ds:datastoreItem xmlns:ds="http://schemas.openxmlformats.org/officeDocument/2006/customXml" ds:itemID="{96644288-3860-4D48-AD47-3BCC40B931D2}"/>
</file>

<file path=customXml/itemProps4.xml><?xml version="1.0" encoding="utf-8"?>
<ds:datastoreItem xmlns:ds="http://schemas.openxmlformats.org/officeDocument/2006/customXml" ds:itemID="{8FBF617B-202B-42EA-9DFC-B7C607FE93F7}"/>
</file>

<file path=docProps/app.xml><?xml version="1.0" encoding="utf-8"?>
<Properties xmlns="http://schemas.openxmlformats.org/officeDocument/2006/extended-properties" xmlns:vt="http://schemas.openxmlformats.org/officeDocument/2006/docPropsVTypes">
  <Template>Normal.dotm</Template>
  <TotalTime>1</TotalTime>
  <Pages>21</Pages>
  <Words>9145</Words>
  <Characters>50303</Characters>
  <Application>Microsoft Office Word</Application>
  <DocSecurity>0</DocSecurity>
  <Lines>419</Lines>
  <Paragraphs>118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Toshiba</Company>
  <LinksUpToDate>false</LinksUpToDate>
  <CharactersWithSpaces>59330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Halim Meddeb</dc:creator>
  <cp:lastModifiedBy>Liliana Trillo Diaz</cp:lastModifiedBy>
  <cp:revision>2</cp:revision>
  <cp:lastPrinted>2016-03-28T21:48:00Z</cp:lastPrinted>
  <dcterms:created xsi:type="dcterms:W3CDTF">2016-04-12T08:25:00Z</dcterms:created>
  <dcterms:modified xsi:type="dcterms:W3CDTF">2016-04-12T08:25:00Z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