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F9710" w14:textId="77777777" w:rsidR="00E55F35" w:rsidRDefault="00E55F35" w:rsidP="00E55F35">
      <w:pPr>
        <w:jc w:val="right"/>
        <w:rPr>
          <w:rFonts w:ascii="Times New Roman" w:hAnsi="Times New Roman" w:cs="Times New Roman"/>
          <w:b/>
          <w:bCs/>
        </w:rPr>
      </w:pPr>
    </w:p>
    <w:p w14:paraId="1CD1AD72" w14:textId="65CD8B8D" w:rsidR="00921E8A" w:rsidRPr="004D118C" w:rsidRDefault="00921E8A" w:rsidP="00E55F35">
      <w:pPr>
        <w:jc w:val="right"/>
        <w:rPr>
          <w:rFonts w:ascii="Times New Roman" w:hAnsi="Times New Roman" w:cs="Times New Roman"/>
          <w:b/>
          <w:bCs/>
        </w:rPr>
      </w:pPr>
      <w:r w:rsidRPr="004D118C">
        <w:rPr>
          <w:rFonts w:ascii="Times New Roman" w:hAnsi="Times New Roman" w:cs="Times New Roman"/>
          <w:b/>
          <w:bCs/>
        </w:rPr>
        <w:t>Honduras, 22 de septiembre de 2025</w:t>
      </w:r>
    </w:p>
    <w:p w14:paraId="7C7213B3" w14:textId="77777777" w:rsidR="00921E8A" w:rsidRDefault="00921E8A" w:rsidP="00921E8A">
      <w:pPr>
        <w:jc w:val="both"/>
      </w:pPr>
    </w:p>
    <w:p w14:paraId="6386A988" w14:textId="766D6F14" w:rsidR="004D118C" w:rsidRPr="00F864F2" w:rsidRDefault="00444DC8" w:rsidP="00444DC8">
      <w:pPr>
        <w:pStyle w:val="Sinespaciado"/>
        <w:rPr>
          <w:rFonts w:ascii="Times New Roman" w:hAnsi="Times New Roman" w:cs="Times New Roman"/>
          <w:b/>
          <w:bCs/>
        </w:rPr>
      </w:pPr>
      <w:r w:rsidRPr="00444DC8">
        <w:rPr>
          <w:rFonts w:ascii="Times New Roman" w:hAnsi="Times New Roman" w:cs="Times New Roman"/>
          <w:b/>
          <w:bCs/>
        </w:rPr>
        <w:t xml:space="preserve">Comité para la Eliminación de la </w:t>
      </w:r>
      <w:r w:rsidRPr="00F864F2">
        <w:rPr>
          <w:rFonts w:ascii="Times New Roman" w:hAnsi="Times New Roman" w:cs="Times New Roman"/>
          <w:b/>
          <w:bCs/>
        </w:rPr>
        <w:t>Discriminación contra la Mujer</w:t>
      </w:r>
    </w:p>
    <w:p w14:paraId="41173E7F" w14:textId="77777777" w:rsidR="00444DC8" w:rsidRPr="00F864F2" w:rsidRDefault="00444DC8" w:rsidP="00444DC8">
      <w:pPr>
        <w:pStyle w:val="Sinespaciado"/>
        <w:rPr>
          <w:rFonts w:ascii="Times New Roman" w:hAnsi="Times New Roman" w:cs="Times New Roman"/>
          <w:b/>
          <w:bCs/>
        </w:rPr>
      </w:pPr>
      <w:r w:rsidRPr="00F864F2">
        <w:rPr>
          <w:rFonts w:ascii="Times New Roman" w:hAnsi="Times New Roman" w:cs="Times New Roman"/>
          <w:b/>
          <w:bCs/>
        </w:rPr>
        <w:t>Oficina del Alto Comisionado para los Derechos Humanos</w:t>
      </w:r>
    </w:p>
    <w:p w14:paraId="1705E207" w14:textId="33C564FB" w:rsidR="00444DC8" w:rsidRPr="00444DC8" w:rsidRDefault="00444DC8" w:rsidP="00444DC8">
      <w:pPr>
        <w:pStyle w:val="Sinespaciado"/>
        <w:rPr>
          <w:rFonts w:ascii="Times New Roman" w:hAnsi="Times New Roman" w:cs="Times New Roman"/>
          <w:b/>
          <w:bCs/>
        </w:rPr>
      </w:pPr>
      <w:proofErr w:type="spellStart"/>
      <w:r w:rsidRPr="00F864F2">
        <w:rPr>
          <w:rFonts w:ascii="Times New Roman" w:hAnsi="Times New Roman" w:cs="Times New Roman"/>
          <w:b/>
          <w:bCs/>
        </w:rPr>
        <w:t>Palais</w:t>
      </w:r>
      <w:proofErr w:type="spellEnd"/>
      <w:r w:rsidRPr="00F864F2">
        <w:rPr>
          <w:rFonts w:ascii="Times New Roman" w:hAnsi="Times New Roman" w:cs="Times New Roman"/>
          <w:b/>
          <w:bCs/>
        </w:rPr>
        <w:t xml:space="preserve"> Wilson 52, rue des </w:t>
      </w:r>
      <w:proofErr w:type="spellStart"/>
      <w:r w:rsidRPr="00F864F2">
        <w:rPr>
          <w:rFonts w:ascii="Times New Roman" w:hAnsi="Times New Roman" w:cs="Times New Roman"/>
          <w:b/>
          <w:bCs/>
        </w:rPr>
        <w:t>Pâquis</w:t>
      </w:r>
      <w:proofErr w:type="spellEnd"/>
      <w:r w:rsidRPr="00F864F2">
        <w:rPr>
          <w:rFonts w:ascii="Times New Roman" w:hAnsi="Times New Roman" w:cs="Times New Roman"/>
          <w:b/>
          <w:bCs/>
        </w:rPr>
        <w:t>, Ginebra, Suiza</w:t>
      </w:r>
    </w:p>
    <w:p w14:paraId="270F3030" w14:textId="77777777" w:rsidR="00444DC8" w:rsidRDefault="00444DC8" w:rsidP="00921E8A">
      <w:pPr>
        <w:jc w:val="both"/>
        <w:rPr>
          <w:rFonts w:ascii="Times New Roman" w:hAnsi="Times New Roman" w:cs="Times New Roman"/>
        </w:rPr>
      </w:pPr>
    </w:p>
    <w:p w14:paraId="0769875C" w14:textId="3C7B433E" w:rsidR="001340AD" w:rsidRPr="00F864F2" w:rsidRDefault="001340AD" w:rsidP="001340AD">
      <w:pPr>
        <w:jc w:val="both"/>
        <w:rPr>
          <w:rFonts w:ascii="Times New Roman" w:hAnsi="Times New Roman" w:cs="Times New Roman"/>
          <w:b/>
          <w:bCs/>
        </w:rPr>
      </w:pPr>
      <w:r w:rsidRPr="00F864F2">
        <w:rPr>
          <w:rFonts w:ascii="Times New Roman" w:hAnsi="Times New Roman" w:cs="Times New Roman"/>
          <w:b/>
          <w:bCs/>
        </w:rPr>
        <w:t>Distinguidas expertas del Comité CEDAW:</w:t>
      </w:r>
    </w:p>
    <w:p w14:paraId="76B07594" w14:textId="1167757C" w:rsidR="001340AD" w:rsidRDefault="001340AD" w:rsidP="6AF48B9A">
      <w:pPr>
        <w:jc w:val="both"/>
        <w:rPr>
          <w:rStyle w:val="Refdenotaalpie"/>
          <w:rFonts w:ascii="Times New Roman" w:hAnsi="Times New Roman" w:cs="Times New Roman"/>
          <w:color w:val="000000" w:themeColor="text1"/>
        </w:rPr>
      </w:pPr>
      <w:r w:rsidRPr="6AF48B9A">
        <w:rPr>
          <w:rFonts w:ascii="Times New Roman" w:hAnsi="Times New Roman" w:cs="Times New Roman"/>
        </w:rPr>
        <w:t>Abogados sin fronteras Canadá (ASF Canadá) presenta la siguiente información independiente en el marco del</w:t>
      </w:r>
      <w:r w:rsidR="00921E8A" w:rsidRPr="6AF48B9A">
        <w:rPr>
          <w:rFonts w:ascii="Times New Roman" w:hAnsi="Times New Roman" w:cs="Times New Roman"/>
        </w:rPr>
        <w:t xml:space="preserve"> seguimiento a las “Observaciones finales sobre el noveno informe periódico de Honduras” emitidas en 2022 con motivo de la evaluación periódica al Estado</w:t>
      </w:r>
      <w:r w:rsidR="001B09F4" w:rsidRPr="6AF48B9A">
        <w:rPr>
          <w:rFonts w:ascii="Times New Roman" w:hAnsi="Times New Roman" w:cs="Times New Roman"/>
        </w:rPr>
        <w:t xml:space="preserve"> sobre el cumplimiento de la Convención CEDAW</w:t>
      </w:r>
      <w:r w:rsidRPr="6AF48B9A">
        <w:rPr>
          <w:rFonts w:ascii="Times New Roman" w:hAnsi="Times New Roman" w:cs="Times New Roman"/>
        </w:rPr>
        <w:t>. ASF</w:t>
      </w:r>
      <w:r w:rsidR="00F864F2" w:rsidRPr="6AF48B9A">
        <w:rPr>
          <w:rFonts w:ascii="Times New Roman" w:hAnsi="Times New Roman" w:cs="Times New Roman"/>
        </w:rPr>
        <w:t xml:space="preserve"> Canadá</w:t>
      </w:r>
      <w:r w:rsidRPr="6AF48B9A">
        <w:rPr>
          <w:rFonts w:ascii="Times New Roman" w:hAnsi="Times New Roman" w:cs="Times New Roman"/>
        </w:rPr>
        <w:t xml:space="preserve"> es una organización no gubernamental de cooperación internacional, cuya misión es promover la realización de los derechos humanos de grupos y personas en situación de vulnerabilidad mediante el fortalecimiento de sus capacidades para acceder a la justicia y contar con una representación jurídica adecuada. La </w:t>
      </w:r>
      <w:r w:rsidR="256227EF" w:rsidRPr="6AF48B9A">
        <w:rPr>
          <w:rFonts w:ascii="Times New Roman" w:hAnsi="Times New Roman" w:cs="Times New Roman"/>
        </w:rPr>
        <w:t xml:space="preserve">presente comunicación </w:t>
      </w:r>
      <w:r w:rsidRPr="6AF48B9A">
        <w:rPr>
          <w:rFonts w:ascii="Times New Roman" w:hAnsi="Times New Roman" w:cs="Times New Roman"/>
        </w:rPr>
        <w:t>re</w:t>
      </w:r>
      <w:r w:rsidR="3DB4B53B" w:rsidRPr="6AF48B9A">
        <w:rPr>
          <w:rFonts w:ascii="Times New Roman" w:hAnsi="Times New Roman" w:cs="Times New Roman"/>
        </w:rPr>
        <w:t>sulta del</w:t>
      </w:r>
      <w:r w:rsidRPr="6AF48B9A">
        <w:rPr>
          <w:rFonts w:ascii="Times New Roman" w:hAnsi="Times New Roman" w:cs="Times New Roman"/>
        </w:rPr>
        <w:t xml:space="preserve"> trabajo coordinado con</w:t>
      </w:r>
      <w:r w:rsidR="6F3C49C1" w:rsidRPr="6AF48B9A">
        <w:rPr>
          <w:rFonts w:ascii="Times New Roman" w:hAnsi="Times New Roman" w:cs="Times New Roman"/>
        </w:rPr>
        <w:t xml:space="preserve"> el </w:t>
      </w:r>
      <w:r w:rsidR="6F3C49C1" w:rsidRPr="6AF48B9A">
        <w:rPr>
          <w:rFonts w:ascii="Times New Roman" w:hAnsi="Times New Roman" w:cs="Times New Roman"/>
          <w:color w:val="000000" w:themeColor="text1"/>
        </w:rPr>
        <w:t>Centro de Promoción en Salud y Asistencia Familiar (CEPROSAF) y</w:t>
      </w:r>
      <w:r w:rsidR="3C9F933E" w:rsidRPr="6AF48B9A">
        <w:rPr>
          <w:rFonts w:ascii="Times New Roman" w:hAnsi="Times New Roman" w:cs="Times New Roman"/>
          <w:color w:val="000000" w:themeColor="text1"/>
        </w:rPr>
        <w:t xml:space="preserve"> la organización</w:t>
      </w:r>
      <w:r w:rsidR="6F3C49C1" w:rsidRPr="6AF48B9A">
        <w:rPr>
          <w:rFonts w:ascii="Times New Roman" w:hAnsi="Times New Roman" w:cs="Times New Roman"/>
          <w:color w:val="000000" w:themeColor="text1"/>
        </w:rPr>
        <w:t xml:space="preserve"> </w:t>
      </w:r>
      <w:r w:rsidR="43C3E396" w:rsidRPr="6AF48B9A">
        <w:rPr>
          <w:rFonts w:ascii="Times New Roman" w:hAnsi="Times New Roman" w:cs="Times New Roman"/>
          <w:color w:val="000000" w:themeColor="text1"/>
        </w:rPr>
        <w:t>Llanto, Valor y Esfuerzo (LLAVES)</w:t>
      </w:r>
      <w:r w:rsidR="073748C5" w:rsidRPr="6AF48B9A">
        <w:rPr>
          <w:rStyle w:val="Refdenotaalpie"/>
          <w:rFonts w:ascii="Times New Roman" w:hAnsi="Times New Roman" w:cs="Times New Roman"/>
          <w:color w:val="000000" w:themeColor="text1"/>
        </w:rPr>
        <w:t>.</w:t>
      </w:r>
    </w:p>
    <w:p w14:paraId="2F69CFB9" w14:textId="05A5A2DE" w:rsidR="00921E8A" w:rsidRPr="00921E8A" w:rsidRDefault="001340AD" w:rsidP="00921E8A">
      <w:pPr>
        <w:jc w:val="both"/>
        <w:rPr>
          <w:rFonts w:ascii="Times New Roman" w:hAnsi="Times New Roman" w:cs="Times New Roman"/>
        </w:rPr>
      </w:pPr>
      <w:r>
        <w:rPr>
          <w:rFonts w:ascii="Times New Roman" w:hAnsi="Times New Roman" w:cs="Times New Roman"/>
        </w:rPr>
        <w:t xml:space="preserve">En ese sentido </w:t>
      </w:r>
      <w:r w:rsidR="00921E8A">
        <w:rPr>
          <w:rFonts w:ascii="Times New Roman" w:hAnsi="Times New Roman" w:cs="Times New Roman"/>
        </w:rPr>
        <w:t xml:space="preserve">nos referiremos en esta contribución al seguimiento de la </w:t>
      </w:r>
      <w:r w:rsidR="00921E8A" w:rsidRPr="004D118C">
        <w:rPr>
          <w:rFonts w:ascii="Times New Roman" w:hAnsi="Times New Roman" w:cs="Times New Roman"/>
          <w:b/>
          <w:bCs/>
        </w:rPr>
        <w:t>recomendación priorizada 39(c)</w:t>
      </w:r>
      <w:r w:rsidR="00921E8A">
        <w:rPr>
          <w:rFonts w:ascii="Times New Roman" w:hAnsi="Times New Roman" w:cs="Times New Roman"/>
        </w:rPr>
        <w:t xml:space="preserve"> relativa a “</w:t>
      </w:r>
      <w:r w:rsidR="00921E8A" w:rsidRPr="00921E8A">
        <w:rPr>
          <w:rFonts w:ascii="Times New Roman" w:hAnsi="Times New Roman" w:cs="Times New Roman"/>
          <w:i/>
          <w:iCs/>
        </w:rPr>
        <w:t>Adopte una estrategia para prevenir y abordar el cáncer de cuello uterino, incluso difundiendo información sobre los vínculos entre el virus del papiloma humano y el cáncer de cuello uterino, aumentando la educación y la sensibilización de hombres y mujeres sobre métodos de prevención y garantice que las mujeres y las niñas tengan acceso a exámenes de detección periódicos y al calendario de vacunación completo para todas las mujeres y las niñas, en particular en zonas rurales y remotas</w:t>
      </w:r>
      <w:r w:rsidR="00921E8A">
        <w:rPr>
          <w:rFonts w:ascii="Times New Roman" w:hAnsi="Times New Roman" w:cs="Times New Roman"/>
          <w:i/>
          <w:iCs/>
        </w:rPr>
        <w:t>”</w:t>
      </w:r>
      <w:r w:rsidR="00921E8A">
        <w:rPr>
          <w:rFonts w:ascii="Times New Roman" w:hAnsi="Times New Roman" w:cs="Times New Roman"/>
        </w:rPr>
        <w:t>.</w:t>
      </w:r>
      <w:r w:rsidR="00921E8A">
        <w:rPr>
          <w:rStyle w:val="Refdenotaalpie"/>
          <w:rFonts w:ascii="Times New Roman" w:hAnsi="Times New Roman" w:cs="Times New Roman"/>
        </w:rPr>
        <w:footnoteReference w:id="1"/>
      </w:r>
    </w:p>
    <w:p w14:paraId="7B074BBB" w14:textId="18520B8A" w:rsidR="00921E8A" w:rsidRDefault="12DACA6F" w:rsidP="00921E8A">
      <w:pPr>
        <w:jc w:val="both"/>
        <w:rPr>
          <w:rFonts w:ascii="Times New Roman" w:hAnsi="Times New Roman" w:cs="Times New Roman"/>
        </w:rPr>
      </w:pPr>
      <w:r w:rsidRPr="6AF48B9A">
        <w:rPr>
          <w:rFonts w:ascii="Times New Roman" w:hAnsi="Times New Roman" w:cs="Times New Roman"/>
        </w:rPr>
        <w:t>Si bien</w:t>
      </w:r>
      <w:r w:rsidR="00C50EDB" w:rsidRPr="6AF48B9A">
        <w:rPr>
          <w:rFonts w:ascii="Times New Roman" w:hAnsi="Times New Roman" w:cs="Times New Roman"/>
        </w:rPr>
        <w:t>,</w:t>
      </w:r>
      <w:r w:rsidR="3DE43B7A" w:rsidRPr="6AF48B9A">
        <w:rPr>
          <w:rFonts w:ascii="Times New Roman" w:hAnsi="Times New Roman" w:cs="Times New Roman"/>
        </w:rPr>
        <w:t xml:space="preserve"> el Estado ha dado avances generales sobre la implementación de esta recomendación</w:t>
      </w:r>
      <w:r w:rsidR="00C50EDB" w:rsidRPr="6AF48B9A">
        <w:rPr>
          <w:rStyle w:val="Refdenotaalpie"/>
          <w:rFonts w:ascii="Times New Roman" w:hAnsi="Times New Roman" w:cs="Times New Roman"/>
        </w:rPr>
        <w:footnoteReference w:id="2"/>
      </w:r>
      <w:r w:rsidR="3DE43B7A" w:rsidRPr="6AF48B9A">
        <w:rPr>
          <w:rFonts w:ascii="Times New Roman" w:hAnsi="Times New Roman" w:cs="Times New Roman"/>
        </w:rPr>
        <w:t>,</w:t>
      </w:r>
      <w:r w:rsidR="00C50EDB" w:rsidRPr="6AF48B9A">
        <w:rPr>
          <w:rFonts w:ascii="Times New Roman" w:hAnsi="Times New Roman" w:cs="Times New Roman"/>
        </w:rPr>
        <w:t xml:space="preserve"> </w:t>
      </w:r>
      <w:r w:rsidR="73939D68" w:rsidRPr="6AF48B9A">
        <w:rPr>
          <w:rFonts w:ascii="Times New Roman" w:hAnsi="Times New Roman" w:cs="Times New Roman"/>
        </w:rPr>
        <w:t>no se ha referido a las</w:t>
      </w:r>
      <w:r w:rsidR="00C50EDB" w:rsidRPr="6AF48B9A">
        <w:rPr>
          <w:rFonts w:ascii="Times New Roman" w:hAnsi="Times New Roman" w:cs="Times New Roman"/>
        </w:rPr>
        <w:t xml:space="preserve"> </w:t>
      </w:r>
      <w:r w:rsidR="00A70E10">
        <w:rPr>
          <w:rFonts w:ascii="Times New Roman" w:hAnsi="Times New Roman" w:cs="Times New Roman"/>
        </w:rPr>
        <w:t>estrategia</w:t>
      </w:r>
      <w:r w:rsidR="00C50EDB" w:rsidRPr="6AF48B9A">
        <w:rPr>
          <w:rFonts w:ascii="Times New Roman" w:hAnsi="Times New Roman" w:cs="Times New Roman"/>
        </w:rPr>
        <w:t>s</w:t>
      </w:r>
      <w:r w:rsidR="00A70E10">
        <w:rPr>
          <w:rFonts w:ascii="Times New Roman" w:hAnsi="Times New Roman" w:cs="Times New Roman"/>
        </w:rPr>
        <w:t xml:space="preserve"> especificas establecidas</w:t>
      </w:r>
      <w:r w:rsidR="00C50EDB" w:rsidRPr="6AF48B9A">
        <w:rPr>
          <w:rFonts w:ascii="Times New Roman" w:hAnsi="Times New Roman" w:cs="Times New Roman"/>
        </w:rPr>
        <w:t xml:space="preserve"> </w:t>
      </w:r>
      <w:r w:rsidR="00A70E10">
        <w:rPr>
          <w:rFonts w:ascii="Times New Roman" w:hAnsi="Times New Roman" w:cs="Times New Roman"/>
        </w:rPr>
        <w:t xml:space="preserve">para garantizar </w:t>
      </w:r>
      <w:r w:rsidR="00C50EDB" w:rsidRPr="6AF48B9A">
        <w:rPr>
          <w:rFonts w:ascii="Times New Roman" w:hAnsi="Times New Roman" w:cs="Times New Roman"/>
        </w:rPr>
        <w:t>que las mujeres en mayor situación de vulnerabilidad puedan prevenir la adquisición del cáncer de cuello uterino, e</w:t>
      </w:r>
      <w:r w:rsidR="00F32677" w:rsidRPr="6AF48B9A">
        <w:rPr>
          <w:rFonts w:ascii="Times New Roman" w:hAnsi="Times New Roman" w:cs="Times New Roman"/>
        </w:rPr>
        <w:t xml:space="preserve">s así </w:t>
      </w:r>
      <w:r w:rsidR="000C43B9" w:rsidRPr="6AF48B9A">
        <w:rPr>
          <w:rFonts w:ascii="Times New Roman" w:hAnsi="Times New Roman" w:cs="Times New Roman"/>
        </w:rPr>
        <w:t>como</w:t>
      </w:r>
      <w:r w:rsidR="00C50EDB" w:rsidRPr="6AF48B9A">
        <w:rPr>
          <w:rFonts w:ascii="Times New Roman" w:hAnsi="Times New Roman" w:cs="Times New Roman"/>
        </w:rPr>
        <w:t xml:space="preserve"> nos referiremos a la situación </w:t>
      </w:r>
      <w:r w:rsidR="00F32677" w:rsidRPr="6AF48B9A">
        <w:rPr>
          <w:rFonts w:ascii="Times New Roman" w:hAnsi="Times New Roman" w:cs="Times New Roman"/>
        </w:rPr>
        <w:t xml:space="preserve">específica </w:t>
      </w:r>
      <w:r w:rsidR="00C50EDB" w:rsidRPr="6AF48B9A">
        <w:rPr>
          <w:rFonts w:ascii="Times New Roman" w:hAnsi="Times New Roman" w:cs="Times New Roman"/>
        </w:rPr>
        <w:t>de las mujeres con VIH y sus dificultades para prevenir este tipo de cáncer.</w:t>
      </w:r>
    </w:p>
    <w:p w14:paraId="4E0B0485" w14:textId="2BB9A342" w:rsidR="004F1F04" w:rsidRDefault="0CD1F7DE" w:rsidP="6498CEDD">
      <w:pPr>
        <w:jc w:val="both"/>
        <w:rPr>
          <w:rFonts w:ascii="Times New Roman" w:hAnsi="Times New Roman" w:cs="Times New Roman"/>
        </w:rPr>
      </w:pPr>
      <w:r>
        <w:rPr>
          <w:rFonts w:ascii="Times New Roman" w:hAnsi="Times New Roman" w:cs="Times New Roman"/>
        </w:rPr>
        <w:lastRenderedPageBreak/>
        <w:t xml:space="preserve">Resulta particularmente relevante </w:t>
      </w:r>
      <w:r w:rsidR="2D32C9DB">
        <w:rPr>
          <w:rFonts w:ascii="Times New Roman" w:hAnsi="Times New Roman" w:cs="Times New Roman"/>
        </w:rPr>
        <w:t>hablar de</w:t>
      </w:r>
      <w:r>
        <w:rPr>
          <w:rFonts w:ascii="Times New Roman" w:hAnsi="Times New Roman" w:cs="Times New Roman"/>
        </w:rPr>
        <w:t xml:space="preserve"> mujeres con VIH </w:t>
      </w:r>
      <w:r w:rsidR="2D32C9DB">
        <w:rPr>
          <w:rFonts w:ascii="Times New Roman" w:hAnsi="Times New Roman" w:cs="Times New Roman"/>
        </w:rPr>
        <w:t xml:space="preserve">dentro de esta problemática debido a que </w:t>
      </w:r>
      <w:r>
        <w:rPr>
          <w:rFonts w:ascii="Times New Roman" w:hAnsi="Times New Roman" w:cs="Times New Roman"/>
        </w:rPr>
        <w:t xml:space="preserve">tienen mayor propensión a desarrollar cáncer cérvico uterino </w:t>
      </w:r>
      <w:r w:rsidR="6C34306C">
        <w:rPr>
          <w:rFonts w:ascii="Times New Roman" w:hAnsi="Times New Roman" w:cs="Times New Roman"/>
        </w:rPr>
        <w:t>en relación con</w:t>
      </w:r>
      <w:r w:rsidR="2D32C9DB">
        <w:rPr>
          <w:rFonts w:ascii="Times New Roman" w:hAnsi="Times New Roman" w:cs="Times New Roman"/>
        </w:rPr>
        <w:t xml:space="preserve"> otras mujeres </w:t>
      </w:r>
      <w:r w:rsidR="0BF88D3D" w:rsidRPr="6498CEDD">
        <w:rPr>
          <w:rFonts w:ascii="Times New Roman" w:hAnsi="Times New Roman" w:cs="Times New Roman"/>
        </w:rPr>
        <w:t>debido a</w:t>
      </w:r>
      <w:r>
        <w:rPr>
          <w:rFonts w:ascii="Times New Roman" w:hAnsi="Times New Roman" w:cs="Times New Roman"/>
        </w:rPr>
        <w:t xml:space="preserve"> </w:t>
      </w:r>
      <w:r w:rsidRPr="004F1F04">
        <w:rPr>
          <w:rFonts w:ascii="Times New Roman" w:hAnsi="Times New Roman" w:cs="Times New Roman"/>
        </w:rPr>
        <w:t xml:space="preserve">la inmunosupresión </w:t>
      </w:r>
      <w:r>
        <w:rPr>
          <w:rFonts w:ascii="Times New Roman" w:hAnsi="Times New Roman" w:cs="Times New Roman"/>
        </w:rPr>
        <w:t>prod</w:t>
      </w:r>
      <w:r w:rsidRPr="004F1F04">
        <w:rPr>
          <w:rFonts w:ascii="Times New Roman" w:hAnsi="Times New Roman" w:cs="Times New Roman"/>
        </w:rPr>
        <w:t xml:space="preserve">ucida por el </w:t>
      </w:r>
      <w:r>
        <w:rPr>
          <w:rFonts w:ascii="Times New Roman" w:hAnsi="Times New Roman" w:cs="Times New Roman"/>
        </w:rPr>
        <w:t>mismo virus</w:t>
      </w:r>
      <w:r w:rsidRPr="004F1F04">
        <w:rPr>
          <w:rFonts w:ascii="Times New Roman" w:hAnsi="Times New Roman" w:cs="Times New Roman"/>
        </w:rPr>
        <w:t xml:space="preserve">, </w:t>
      </w:r>
      <w:r>
        <w:rPr>
          <w:rFonts w:ascii="Times New Roman" w:hAnsi="Times New Roman" w:cs="Times New Roman"/>
        </w:rPr>
        <w:t>que las coloca en mayor riesgo de contraer el virus del papiloma humano (VPH)</w:t>
      </w:r>
      <w:r w:rsidRPr="004F1F04">
        <w:rPr>
          <w:rFonts w:ascii="Times New Roman" w:hAnsi="Times New Roman" w:cs="Times New Roman"/>
        </w:rPr>
        <w:t xml:space="preserve"> </w:t>
      </w:r>
      <w:r>
        <w:rPr>
          <w:rFonts w:ascii="Times New Roman" w:hAnsi="Times New Roman" w:cs="Times New Roman"/>
        </w:rPr>
        <w:t>dentro del cual existen cepas</w:t>
      </w:r>
      <w:r w:rsidRPr="004F1F04">
        <w:rPr>
          <w:rFonts w:ascii="Times New Roman" w:hAnsi="Times New Roman" w:cs="Times New Roman"/>
        </w:rPr>
        <w:t xml:space="preserve"> que </w:t>
      </w:r>
      <w:r>
        <w:rPr>
          <w:rFonts w:ascii="Times New Roman" w:hAnsi="Times New Roman" w:cs="Times New Roman"/>
        </w:rPr>
        <w:t>pueden</w:t>
      </w:r>
      <w:r w:rsidRPr="004F1F04">
        <w:rPr>
          <w:rFonts w:ascii="Times New Roman" w:hAnsi="Times New Roman" w:cs="Times New Roman"/>
        </w:rPr>
        <w:t xml:space="preserve"> </w:t>
      </w:r>
      <w:r>
        <w:rPr>
          <w:rFonts w:ascii="Times New Roman" w:hAnsi="Times New Roman" w:cs="Times New Roman"/>
        </w:rPr>
        <w:t>convertirse</w:t>
      </w:r>
      <w:r w:rsidRPr="004F1F04">
        <w:rPr>
          <w:rFonts w:ascii="Times New Roman" w:hAnsi="Times New Roman" w:cs="Times New Roman"/>
        </w:rPr>
        <w:t xml:space="preserve"> </w:t>
      </w:r>
      <w:r>
        <w:rPr>
          <w:rFonts w:ascii="Times New Roman" w:hAnsi="Times New Roman" w:cs="Times New Roman"/>
        </w:rPr>
        <w:t>rápidamente</w:t>
      </w:r>
      <w:r w:rsidRPr="004F1F04">
        <w:rPr>
          <w:rFonts w:ascii="Times New Roman" w:hAnsi="Times New Roman" w:cs="Times New Roman"/>
        </w:rPr>
        <w:t xml:space="preserve"> </w:t>
      </w:r>
      <w:r>
        <w:rPr>
          <w:rFonts w:ascii="Times New Roman" w:hAnsi="Times New Roman" w:cs="Times New Roman"/>
        </w:rPr>
        <w:t>en</w:t>
      </w:r>
      <w:r w:rsidRPr="004F1F04">
        <w:rPr>
          <w:rFonts w:ascii="Times New Roman" w:hAnsi="Times New Roman" w:cs="Times New Roman"/>
        </w:rPr>
        <w:t xml:space="preserve"> lesiones precancerosas y cáncer</w:t>
      </w:r>
      <w:r w:rsidR="6C34306C">
        <w:rPr>
          <w:rFonts w:ascii="Times New Roman" w:hAnsi="Times New Roman" w:cs="Times New Roman"/>
        </w:rPr>
        <w:t>,</w:t>
      </w:r>
      <w:r w:rsidRPr="004F1F04">
        <w:rPr>
          <w:rFonts w:ascii="Times New Roman" w:hAnsi="Times New Roman" w:cs="Times New Roman"/>
        </w:rPr>
        <w:t xml:space="preserve"> </w:t>
      </w:r>
      <w:r w:rsidR="6C34306C">
        <w:rPr>
          <w:rFonts w:ascii="Times New Roman" w:hAnsi="Times New Roman" w:cs="Times New Roman"/>
        </w:rPr>
        <w:t>e</w:t>
      </w:r>
      <w:r>
        <w:rPr>
          <w:rFonts w:ascii="Times New Roman" w:hAnsi="Times New Roman" w:cs="Times New Roman"/>
        </w:rPr>
        <w:t>n ese sentido</w:t>
      </w:r>
      <w:r w:rsidRPr="004F1F04">
        <w:rPr>
          <w:rFonts w:ascii="Times New Roman" w:hAnsi="Times New Roman" w:cs="Times New Roman"/>
        </w:rPr>
        <w:t>,</w:t>
      </w:r>
      <w:r>
        <w:rPr>
          <w:rFonts w:ascii="Times New Roman" w:hAnsi="Times New Roman" w:cs="Times New Roman"/>
        </w:rPr>
        <w:t xml:space="preserve"> la </w:t>
      </w:r>
      <w:bookmarkStart w:id="0" w:name="_Hlk209200122"/>
      <w:r>
        <w:rPr>
          <w:rFonts w:ascii="Times New Roman" w:hAnsi="Times New Roman" w:cs="Times New Roman"/>
        </w:rPr>
        <w:t xml:space="preserve">Organización Panamericana de la Salud </w:t>
      </w:r>
      <w:bookmarkEnd w:id="0"/>
      <w:r>
        <w:rPr>
          <w:rFonts w:ascii="Times New Roman" w:hAnsi="Times New Roman" w:cs="Times New Roman"/>
        </w:rPr>
        <w:t>(OPS)</w:t>
      </w:r>
      <w:r w:rsidRPr="004F1F04">
        <w:rPr>
          <w:rFonts w:ascii="Times New Roman" w:hAnsi="Times New Roman" w:cs="Times New Roman"/>
        </w:rPr>
        <w:t xml:space="preserve"> </w:t>
      </w:r>
      <w:r>
        <w:rPr>
          <w:rFonts w:ascii="Times New Roman" w:hAnsi="Times New Roman" w:cs="Times New Roman"/>
        </w:rPr>
        <w:t>menciona que “</w:t>
      </w:r>
      <w:r w:rsidRPr="6498CEDD">
        <w:rPr>
          <w:rFonts w:ascii="Times New Roman" w:hAnsi="Times New Roman" w:cs="Times New Roman"/>
          <w:i/>
          <w:iCs/>
        </w:rPr>
        <w:t>desde el inicio de la pandemia del VIH, el cáncer cervicouterino se ha considerado una enfermedad definitoria de SIDA en mujeres con VIH</w:t>
      </w:r>
      <w:r>
        <w:rPr>
          <w:rFonts w:ascii="Times New Roman" w:hAnsi="Times New Roman" w:cs="Times New Roman"/>
        </w:rPr>
        <w:t>”</w:t>
      </w:r>
      <w:r w:rsidRPr="004F1F04">
        <w:rPr>
          <w:rFonts w:ascii="Times New Roman" w:hAnsi="Times New Roman" w:cs="Times New Roman"/>
        </w:rPr>
        <w:t>.</w:t>
      </w:r>
      <w:r w:rsidR="00626B3B">
        <w:rPr>
          <w:rStyle w:val="Refdenotaalpie"/>
          <w:rFonts w:ascii="Times New Roman" w:hAnsi="Times New Roman" w:cs="Times New Roman"/>
        </w:rPr>
        <w:footnoteReference w:id="3"/>
      </w:r>
    </w:p>
    <w:p w14:paraId="48EF91F1" w14:textId="67C20D74" w:rsidR="008E43B3" w:rsidRDefault="5635B854" w:rsidP="00921E8A">
      <w:pPr>
        <w:jc w:val="both"/>
        <w:rPr>
          <w:rFonts w:ascii="Times New Roman" w:hAnsi="Times New Roman" w:cs="Times New Roman"/>
        </w:rPr>
      </w:pPr>
      <w:r>
        <w:rPr>
          <w:rFonts w:ascii="Times New Roman" w:hAnsi="Times New Roman" w:cs="Times New Roman"/>
        </w:rPr>
        <w:t>Con la ratificación del Pacto Internacional de Derechos Económicos, Sociales y Culturales (PIDESC), e</w:t>
      </w:r>
      <w:r w:rsidRPr="008E43B3">
        <w:rPr>
          <w:rFonts w:ascii="Times New Roman" w:hAnsi="Times New Roman" w:cs="Times New Roman"/>
        </w:rPr>
        <w:t xml:space="preserve">l Estado de Honduras </w:t>
      </w:r>
      <w:r>
        <w:rPr>
          <w:rFonts w:ascii="Times New Roman" w:hAnsi="Times New Roman" w:cs="Times New Roman"/>
        </w:rPr>
        <w:t xml:space="preserve">ha asumido </w:t>
      </w:r>
      <w:r w:rsidRPr="00ED12D9">
        <w:rPr>
          <w:rFonts w:ascii="Times New Roman" w:hAnsi="Times New Roman" w:cs="Times New Roman"/>
          <w:b/>
          <w:bCs/>
        </w:rPr>
        <w:t>compromisos con respecto a la garantía del derecho a la salud, la cual implica hacer efectivos los</w:t>
      </w:r>
      <w:r w:rsidRPr="008E43B3">
        <w:rPr>
          <w:rFonts w:ascii="Times New Roman" w:hAnsi="Times New Roman" w:cs="Times New Roman"/>
        </w:rPr>
        <w:t xml:space="preserve"> </w:t>
      </w:r>
      <w:r w:rsidRPr="00ED12D9">
        <w:rPr>
          <w:rFonts w:ascii="Times New Roman" w:hAnsi="Times New Roman" w:cs="Times New Roman"/>
          <w:b/>
          <w:bCs/>
        </w:rPr>
        <w:t>elementos de accesibilidad, disponibilidad y calidad de los servicios, aceptabilidad y no discriminación</w:t>
      </w:r>
      <w:r w:rsidR="00192DC9">
        <w:rPr>
          <w:rStyle w:val="Refdenotaalpie"/>
          <w:rFonts w:ascii="Times New Roman" w:hAnsi="Times New Roman" w:cs="Times New Roman"/>
        </w:rPr>
        <w:footnoteReference w:id="4"/>
      </w:r>
      <w:r w:rsidR="65766E0A" w:rsidRPr="6498CEDD">
        <w:rPr>
          <w:rStyle w:val="Refdenotaalpie"/>
          <w:rFonts w:ascii="Times New Roman" w:hAnsi="Times New Roman" w:cs="Times New Roman"/>
        </w:rPr>
        <w:t>.</w:t>
      </w:r>
      <w:r w:rsidRPr="008E43B3">
        <w:rPr>
          <w:rFonts w:ascii="Times New Roman" w:hAnsi="Times New Roman" w:cs="Times New Roman"/>
        </w:rPr>
        <w:t xml:space="preserve"> </w:t>
      </w:r>
      <w:r w:rsidR="09893C56" w:rsidRPr="4E39ADA9">
        <w:rPr>
          <w:rFonts w:ascii="Times New Roman" w:hAnsi="Times New Roman" w:cs="Times New Roman"/>
        </w:rPr>
        <w:t xml:space="preserve"> Recordamos que esta obligación se ve reforzada por el artículo 12 de la CEDAW, que exige a los Estados adoptar todas las medidas apropiadas para eliminar la discriminación contra la mujer en la esfera de la atención médica.</w:t>
      </w:r>
      <w:r w:rsidR="09893C56" w:rsidRPr="008E43B3">
        <w:rPr>
          <w:rFonts w:ascii="Times New Roman" w:hAnsi="Times New Roman" w:cs="Times New Roman"/>
        </w:rPr>
        <w:t xml:space="preserve"> </w:t>
      </w:r>
      <w:r w:rsidR="1AC606B8" w:rsidRPr="008E43B3">
        <w:rPr>
          <w:rFonts w:ascii="Times New Roman" w:hAnsi="Times New Roman" w:cs="Times New Roman"/>
        </w:rPr>
        <w:t>S</w:t>
      </w:r>
      <w:r>
        <w:rPr>
          <w:rFonts w:ascii="Times New Roman" w:hAnsi="Times New Roman" w:cs="Times New Roman"/>
        </w:rPr>
        <w:t>in embargo, la implementación de estos elementos</w:t>
      </w:r>
      <w:r w:rsidRPr="008E43B3">
        <w:rPr>
          <w:rFonts w:ascii="Times New Roman" w:hAnsi="Times New Roman" w:cs="Times New Roman"/>
        </w:rPr>
        <w:t xml:space="preserve"> </w:t>
      </w:r>
      <w:r>
        <w:rPr>
          <w:rFonts w:ascii="Times New Roman" w:hAnsi="Times New Roman" w:cs="Times New Roman"/>
        </w:rPr>
        <w:t>por parte d</w:t>
      </w:r>
      <w:r w:rsidRPr="008E43B3">
        <w:rPr>
          <w:rFonts w:ascii="Times New Roman" w:hAnsi="Times New Roman" w:cs="Times New Roman"/>
        </w:rPr>
        <w:t>el sistema de salud</w:t>
      </w:r>
      <w:r>
        <w:rPr>
          <w:rFonts w:ascii="Times New Roman" w:hAnsi="Times New Roman" w:cs="Times New Roman"/>
        </w:rPr>
        <w:t xml:space="preserve"> varia a nivel nacional afectando en mayor medida a las</w:t>
      </w:r>
      <w:r w:rsidRPr="008E43B3">
        <w:rPr>
          <w:rFonts w:ascii="Times New Roman" w:hAnsi="Times New Roman" w:cs="Times New Roman"/>
        </w:rPr>
        <w:t xml:space="preserve"> poblaciones en mayor situación de vulnerabilidad, </w:t>
      </w:r>
      <w:r w:rsidR="77E49C2D">
        <w:rPr>
          <w:rFonts w:ascii="Times New Roman" w:hAnsi="Times New Roman" w:cs="Times New Roman"/>
        </w:rPr>
        <w:t>dentro de ellas, aquellas que viven en</w:t>
      </w:r>
      <w:r>
        <w:rPr>
          <w:rFonts w:ascii="Times New Roman" w:hAnsi="Times New Roman" w:cs="Times New Roman"/>
        </w:rPr>
        <w:t xml:space="preserve"> áreas rurales,</w:t>
      </w:r>
      <w:r w:rsidR="77E49C2D" w:rsidRPr="008E43B3">
        <w:rPr>
          <w:rFonts w:ascii="Times New Roman" w:hAnsi="Times New Roman" w:cs="Times New Roman"/>
        </w:rPr>
        <w:t xml:space="preserve"> en mayor situación de pobreza y pertenecientes a grupos históricamente discriminados,</w:t>
      </w:r>
      <w:r>
        <w:rPr>
          <w:rFonts w:ascii="Times New Roman" w:hAnsi="Times New Roman" w:cs="Times New Roman"/>
        </w:rPr>
        <w:t xml:space="preserve"> </w:t>
      </w:r>
      <w:r w:rsidRPr="008E43B3">
        <w:rPr>
          <w:rFonts w:ascii="Times New Roman" w:hAnsi="Times New Roman" w:cs="Times New Roman"/>
        </w:rPr>
        <w:t>entre el</w:t>
      </w:r>
      <w:r w:rsidR="77E49C2D" w:rsidRPr="4E39ADA9">
        <w:rPr>
          <w:rFonts w:ascii="Times New Roman" w:hAnsi="Times New Roman" w:cs="Times New Roman"/>
        </w:rPr>
        <w:t>las</w:t>
      </w:r>
      <w:r w:rsidRPr="4E39ADA9">
        <w:rPr>
          <w:rFonts w:ascii="Times New Roman" w:hAnsi="Times New Roman" w:cs="Times New Roman"/>
        </w:rPr>
        <w:t xml:space="preserve"> las mujeres con VIH.</w:t>
      </w:r>
    </w:p>
    <w:p w14:paraId="20FEFB63" w14:textId="6C429149" w:rsidR="00C50EDB" w:rsidRDefault="001C6FF2" w:rsidP="00921E8A">
      <w:pPr>
        <w:jc w:val="both"/>
        <w:rPr>
          <w:rFonts w:ascii="Times New Roman" w:hAnsi="Times New Roman" w:cs="Times New Roman"/>
        </w:rPr>
      </w:pPr>
      <w:r>
        <w:rPr>
          <w:rFonts w:ascii="Times New Roman" w:hAnsi="Times New Roman" w:cs="Times New Roman"/>
        </w:rPr>
        <w:t xml:space="preserve">Es así </w:t>
      </w:r>
      <w:r w:rsidR="00637319">
        <w:rPr>
          <w:rFonts w:ascii="Times New Roman" w:hAnsi="Times New Roman" w:cs="Times New Roman"/>
        </w:rPr>
        <w:t xml:space="preserve">como </w:t>
      </w:r>
      <w:r>
        <w:rPr>
          <w:rFonts w:ascii="Times New Roman" w:hAnsi="Times New Roman" w:cs="Times New Roman"/>
        </w:rPr>
        <w:t>al revisar</w:t>
      </w:r>
      <w:r w:rsidR="00F32677">
        <w:rPr>
          <w:rFonts w:ascii="Times New Roman" w:hAnsi="Times New Roman" w:cs="Times New Roman"/>
        </w:rPr>
        <w:t xml:space="preserve"> </w:t>
      </w:r>
      <w:r w:rsidR="000C43B9">
        <w:rPr>
          <w:rFonts w:ascii="Times New Roman" w:hAnsi="Times New Roman" w:cs="Times New Roman"/>
        </w:rPr>
        <w:t>la información suministrada por Honduras en relación con el</w:t>
      </w:r>
      <w:r w:rsidR="00F32677">
        <w:rPr>
          <w:rFonts w:ascii="Times New Roman" w:hAnsi="Times New Roman" w:cs="Times New Roman"/>
        </w:rPr>
        <w:t xml:space="preserve"> seguimiento</w:t>
      </w:r>
      <w:r w:rsidR="000C43B9">
        <w:rPr>
          <w:rFonts w:ascii="Times New Roman" w:hAnsi="Times New Roman" w:cs="Times New Roman"/>
        </w:rPr>
        <w:t xml:space="preserve"> a las observaciones</w:t>
      </w:r>
      <w:r w:rsidR="00F32677">
        <w:rPr>
          <w:rFonts w:ascii="Times New Roman" w:hAnsi="Times New Roman" w:cs="Times New Roman"/>
        </w:rPr>
        <w:t xml:space="preserve">, el Estado </w:t>
      </w:r>
      <w:r w:rsidR="000C43B9">
        <w:rPr>
          <w:rFonts w:ascii="Times New Roman" w:hAnsi="Times New Roman" w:cs="Times New Roman"/>
        </w:rPr>
        <w:t>se refiere a las estrategias utilizadas</w:t>
      </w:r>
      <w:r w:rsidR="005D0854">
        <w:rPr>
          <w:rFonts w:ascii="Times New Roman" w:hAnsi="Times New Roman" w:cs="Times New Roman"/>
        </w:rPr>
        <w:t xml:space="preserve"> por la Secretaría de Salud (SESAL)</w:t>
      </w:r>
      <w:r w:rsidR="000C43B9">
        <w:rPr>
          <w:rFonts w:ascii="Times New Roman" w:hAnsi="Times New Roman" w:cs="Times New Roman"/>
        </w:rPr>
        <w:t xml:space="preserve"> para este tipo de prevención, dentro de las cuales </w:t>
      </w:r>
      <w:r w:rsidR="00F32677">
        <w:rPr>
          <w:rFonts w:ascii="Times New Roman" w:hAnsi="Times New Roman" w:cs="Times New Roman"/>
        </w:rPr>
        <w:t xml:space="preserve">menciona </w:t>
      </w:r>
      <w:r w:rsidR="000C43B9">
        <w:rPr>
          <w:rFonts w:ascii="Times New Roman" w:hAnsi="Times New Roman" w:cs="Times New Roman"/>
        </w:rPr>
        <w:t xml:space="preserve">en el numeral 31 que </w:t>
      </w:r>
      <w:r w:rsidR="00F32677">
        <w:rPr>
          <w:rFonts w:ascii="Times New Roman" w:hAnsi="Times New Roman" w:cs="Times New Roman"/>
        </w:rPr>
        <w:t>“</w:t>
      </w:r>
      <w:r w:rsidR="00F32677" w:rsidRPr="6AF48B9A">
        <w:rPr>
          <w:rFonts w:ascii="Times New Roman" w:hAnsi="Times New Roman" w:cs="Times New Roman"/>
          <w:i/>
          <w:iCs/>
        </w:rPr>
        <w:t xml:space="preserve">Con el apoyo del UNFPA, se implementa el tamizaje con IVAA y tratamiento paliativo en cuatro regiones: Santa Bárbara, Gracias a Dios, Intibucá y la Metropolitana de San Pedro Sula. Además, con el proyecto de </w:t>
      </w:r>
      <w:proofErr w:type="spellStart"/>
      <w:r w:rsidR="00F32677" w:rsidRPr="6AF48B9A">
        <w:rPr>
          <w:rFonts w:ascii="Times New Roman" w:hAnsi="Times New Roman" w:cs="Times New Roman"/>
          <w:i/>
          <w:iCs/>
        </w:rPr>
        <w:t>Eurosan</w:t>
      </w:r>
      <w:proofErr w:type="spellEnd"/>
      <w:r w:rsidR="00F32677" w:rsidRPr="6AF48B9A">
        <w:rPr>
          <w:rFonts w:ascii="Times New Roman" w:hAnsi="Times New Roman" w:cs="Times New Roman"/>
          <w:i/>
          <w:iCs/>
        </w:rPr>
        <w:t>, se incorpora el tamizaje a 40 municipios que se identifican con situación de pobreza en el país, para alcanzar a la población de 91 municipios de 15 departamentos en el cumplimiento de indicadores</w:t>
      </w:r>
      <w:r w:rsidR="000C43B9" w:rsidRPr="6AF48B9A">
        <w:rPr>
          <w:rFonts w:ascii="Times New Roman" w:hAnsi="Times New Roman" w:cs="Times New Roman"/>
          <w:i/>
          <w:iCs/>
        </w:rPr>
        <w:t>”</w:t>
      </w:r>
      <w:r w:rsidR="00F32677" w:rsidRPr="00F32677">
        <w:rPr>
          <w:rFonts w:ascii="Times New Roman" w:hAnsi="Times New Roman" w:cs="Times New Roman"/>
        </w:rPr>
        <w:t>.</w:t>
      </w:r>
      <w:r w:rsidR="000C43B9">
        <w:rPr>
          <w:rStyle w:val="Refdenotaalpie"/>
          <w:rFonts w:ascii="Times New Roman" w:hAnsi="Times New Roman" w:cs="Times New Roman"/>
        </w:rPr>
        <w:footnoteReference w:id="5"/>
      </w:r>
    </w:p>
    <w:p w14:paraId="05FB1F26" w14:textId="5C08A881" w:rsidR="008E43B3" w:rsidRDefault="5635B854" w:rsidP="6AF48B9A">
      <w:pPr>
        <w:jc w:val="both"/>
        <w:rPr>
          <w:rFonts w:ascii="Times New Roman" w:hAnsi="Times New Roman" w:cs="Times New Roman"/>
          <w:color w:val="000000"/>
          <w:kern w:val="0"/>
        </w:rPr>
      </w:pPr>
      <w:r w:rsidRPr="00BF3A7B">
        <w:rPr>
          <w:rFonts w:ascii="Times New Roman" w:hAnsi="Times New Roman" w:cs="Times New Roman"/>
        </w:rPr>
        <w:t xml:space="preserve">En base a la información antes mencionada, </w:t>
      </w:r>
      <w:r w:rsidR="0FD06ED9" w:rsidRPr="00BF3A7B">
        <w:rPr>
          <w:rFonts w:ascii="Times New Roman" w:hAnsi="Times New Roman" w:cs="Times New Roman"/>
        </w:rPr>
        <w:t>la implementación de</w:t>
      </w:r>
      <w:r w:rsidR="0FD06ED9" w:rsidRPr="6AF48B9A">
        <w:rPr>
          <w:rFonts w:ascii="Times New Roman" w:hAnsi="Times New Roman" w:cs="Times New Roman"/>
        </w:rPr>
        <w:t xml:space="preserve"> estrategias de prevención y atención al cáncer de útero para las mujeres con VIH se ve limitada,</w:t>
      </w:r>
      <w:r w:rsidR="0FD06ED9" w:rsidRPr="6AF48B9A">
        <w:rPr>
          <w:rFonts w:ascii="Times New Roman" w:hAnsi="Times New Roman" w:cs="Times New Roman"/>
          <w:b/>
          <w:bCs/>
        </w:rPr>
        <w:t xml:space="preserve"> </w:t>
      </w:r>
      <w:r w:rsidR="3E530953" w:rsidRPr="6AF48B9A">
        <w:rPr>
          <w:rFonts w:ascii="Times New Roman" w:hAnsi="Times New Roman" w:cs="Times New Roman"/>
        </w:rPr>
        <w:t>ya que,</w:t>
      </w:r>
      <w:r w:rsidR="0FD06ED9" w:rsidRPr="6AF48B9A">
        <w:rPr>
          <w:rFonts w:ascii="Times New Roman" w:hAnsi="Times New Roman" w:cs="Times New Roman"/>
        </w:rPr>
        <w:t xml:space="preserve"> en base a </w:t>
      </w:r>
      <w:r w:rsidR="77B33D5E" w:rsidRPr="6AF48B9A">
        <w:rPr>
          <w:rFonts w:ascii="Times New Roman" w:hAnsi="Times New Roman" w:cs="Times New Roman"/>
        </w:rPr>
        <w:t>la</w:t>
      </w:r>
      <w:r w:rsidR="77B33D5E" w:rsidRPr="00410ED5">
        <w:rPr>
          <w:rFonts w:ascii="Times New Roman" w:hAnsi="Times New Roman" w:cs="Times New Roman"/>
          <w:b/>
          <w:bCs/>
        </w:rPr>
        <w:t xml:space="preserve"> </w:t>
      </w:r>
      <w:r w:rsidR="2D3CA8B3" w:rsidRPr="00410ED5">
        <w:rPr>
          <w:rFonts w:ascii="Times New Roman" w:hAnsi="Times New Roman" w:cs="Times New Roman"/>
          <w:b/>
          <w:bCs/>
        </w:rPr>
        <w:t>disponi</w:t>
      </w:r>
      <w:r w:rsidR="77B33D5E" w:rsidRPr="00410ED5">
        <w:rPr>
          <w:rFonts w:ascii="Times New Roman" w:hAnsi="Times New Roman" w:cs="Times New Roman"/>
          <w:b/>
          <w:bCs/>
        </w:rPr>
        <w:t>bilidad</w:t>
      </w:r>
      <w:r w:rsidR="2C8C7E2E" w:rsidRPr="00410ED5">
        <w:rPr>
          <w:rFonts w:ascii="Times New Roman" w:hAnsi="Times New Roman" w:cs="Times New Roman"/>
          <w:b/>
          <w:bCs/>
        </w:rPr>
        <w:t>,</w:t>
      </w:r>
      <w:r w:rsidR="38B194A1" w:rsidRPr="00BF3A7B">
        <w:rPr>
          <w:rFonts w:ascii="Times New Roman" w:hAnsi="Times New Roman" w:cs="Times New Roman"/>
        </w:rPr>
        <w:t xml:space="preserve"> la SESAL llega con esta estrategia a 91 de los</w:t>
      </w:r>
      <w:r w:rsidRPr="00BF3A7B">
        <w:rPr>
          <w:rFonts w:ascii="Times New Roman" w:hAnsi="Times New Roman" w:cs="Times New Roman"/>
        </w:rPr>
        <w:t xml:space="preserve"> 298 municipios</w:t>
      </w:r>
      <w:r w:rsidR="38B194A1" w:rsidRPr="00BF3A7B">
        <w:rPr>
          <w:rFonts w:ascii="Times New Roman" w:hAnsi="Times New Roman" w:cs="Times New Roman"/>
        </w:rPr>
        <w:t xml:space="preserve"> existentes</w:t>
      </w:r>
      <w:r w:rsidRPr="00BF3A7B">
        <w:rPr>
          <w:rFonts w:ascii="Times New Roman" w:hAnsi="Times New Roman" w:cs="Times New Roman"/>
        </w:rPr>
        <w:t xml:space="preserve"> en </w:t>
      </w:r>
      <w:r w:rsidR="0D2F2F6B" w:rsidRPr="00BF3A7B">
        <w:rPr>
          <w:rFonts w:ascii="Times New Roman" w:hAnsi="Times New Roman" w:cs="Times New Roman"/>
        </w:rPr>
        <w:t xml:space="preserve">15 de los </w:t>
      </w:r>
      <w:r w:rsidRPr="00BF3A7B">
        <w:rPr>
          <w:rFonts w:ascii="Times New Roman" w:hAnsi="Times New Roman" w:cs="Times New Roman"/>
        </w:rPr>
        <w:t>18 departamentos</w:t>
      </w:r>
      <w:r w:rsidR="38B194A1" w:rsidRPr="00BF3A7B">
        <w:rPr>
          <w:rFonts w:ascii="Times New Roman" w:hAnsi="Times New Roman" w:cs="Times New Roman"/>
        </w:rPr>
        <w:t xml:space="preserve"> del país</w:t>
      </w:r>
      <w:r w:rsidR="5FFAC30D" w:rsidRPr="00BF3A7B">
        <w:rPr>
          <w:rFonts w:ascii="Times New Roman" w:hAnsi="Times New Roman" w:cs="Times New Roman"/>
        </w:rPr>
        <w:t>.</w:t>
      </w:r>
      <w:r w:rsidRPr="00BF3A7B">
        <w:rPr>
          <w:rFonts w:ascii="Times New Roman" w:hAnsi="Times New Roman" w:cs="Times New Roman"/>
        </w:rPr>
        <w:t xml:space="preserve"> </w:t>
      </w:r>
      <w:r w:rsidR="20F61A29" w:rsidRPr="00BF3A7B">
        <w:rPr>
          <w:rFonts w:ascii="Times New Roman" w:hAnsi="Times New Roman" w:cs="Times New Roman"/>
        </w:rPr>
        <w:t>A</w:t>
      </w:r>
      <w:r w:rsidR="38B194A1" w:rsidRPr="00BF3A7B">
        <w:rPr>
          <w:rFonts w:ascii="Times New Roman" w:hAnsi="Times New Roman" w:cs="Times New Roman"/>
        </w:rPr>
        <w:t xml:space="preserve"> eso se suma que</w:t>
      </w:r>
      <w:r w:rsidR="197319EF" w:rsidRPr="00BF3A7B">
        <w:rPr>
          <w:rFonts w:ascii="Times New Roman" w:hAnsi="Times New Roman" w:cs="Times New Roman"/>
        </w:rPr>
        <w:t xml:space="preserve"> a la fecha</w:t>
      </w:r>
      <w:r w:rsidRPr="008E43B3">
        <w:rPr>
          <w:rFonts w:ascii="Times New Roman" w:hAnsi="Times New Roman" w:cs="Times New Roman"/>
          <w:color w:val="000000"/>
          <w:kern w:val="0"/>
        </w:rPr>
        <w:t xml:space="preserve"> en </w:t>
      </w:r>
      <w:r w:rsidRPr="008E43B3">
        <w:rPr>
          <w:rFonts w:ascii="Times New Roman" w:hAnsi="Times New Roman" w:cs="Times New Roman"/>
          <w:color w:val="000000"/>
          <w:kern w:val="0"/>
        </w:rPr>
        <w:lastRenderedPageBreak/>
        <w:t>Honduras existen 6</w:t>
      </w:r>
      <w:r w:rsidR="197319EF" w:rsidRPr="00BF3A7B">
        <w:rPr>
          <w:rFonts w:ascii="Times New Roman" w:hAnsi="Times New Roman" w:cs="Times New Roman"/>
          <w:color w:val="000000"/>
          <w:kern w:val="0"/>
        </w:rPr>
        <w:t>5</w:t>
      </w:r>
      <w:r w:rsidRPr="008E43B3">
        <w:rPr>
          <w:rFonts w:ascii="Times New Roman" w:hAnsi="Times New Roman" w:cs="Times New Roman"/>
          <w:color w:val="000000"/>
          <w:kern w:val="0"/>
        </w:rPr>
        <w:t xml:space="preserve"> S</w:t>
      </w:r>
      <w:r w:rsidR="197319EF" w:rsidRPr="00BF3A7B">
        <w:rPr>
          <w:rFonts w:ascii="Times New Roman" w:hAnsi="Times New Roman" w:cs="Times New Roman"/>
          <w:color w:val="000000"/>
          <w:kern w:val="0"/>
        </w:rPr>
        <w:t>ervicios de Atención Integral (S</w:t>
      </w:r>
      <w:r w:rsidRPr="008E43B3">
        <w:rPr>
          <w:rFonts w:ascii="Times New Roman" w:hAnsi="Times New Roman" w:cs="Times New Roman"/>
          <w:color w:val="000000"/>
          <w:kern w:val="0"/>
        </w:rPr>
        <w:t>AI</w:t>
      </w:r>
      <w:r w:rsidR="197319EF" w:rsidRPr="00BF3A7B">
        <w:rPr>
          <w:rFonts w:ascii="Times New Roman" w:hAnsi="Times New Roman" w:cs="Times New Roman"/>
          <w:color w:val="000000"/>
          <w:kern w:val="0"/>
        </w:rPr>
        <w:t>)</w:t>
      </w:r>
      <w:r w:rsidRPr="008E43B3">
        <w:rPr>
          <w:rFonts w:ascii="Times New Roman" w:hAnsi="Times New Roman" w:cs="Times New Roman"/>
          <w:color w:val="000000"/>
          <w:kern w:val="0"/>
        </w:rPr>
        <w:t xml:space="preserve"> a nivel nacional que atienden a personas con VIH</w:t>
      </w:r>
      <w:r w:rsidR="00754DB7">
        <w:rPr>
          <w:rStyle w:val="Refdenotaalpie"/>
          <w:rFonts w:ascii="Times New Roman" w:hAnsi="Times New Roman" w:cs="Times New Roman"/>
          <w:color w:val="000000"/>
          <w:kern w:val="0"/>
        </w:rPr>
        <w:footnoteReference w:id="6"/>
      </w:r>
      <w:r w:rsidRPr="008E43B3">
        <w:rPr>
          <w:rFonts w:ascii="Times New Roman" w:hAnsi="Times New Roman" w:cs="Times New Roman"/>
          <w:color w:val="000000"/>
          <w:kern w:val="0"/>
        </w:rPr>
        <w:t xml:space="preserve">, lo que implica que </w:t>
      </w:r>
      <w:r w:rsidR="2CCB3C32">
        <w:rPr>
          <w:rFonts w:ascii="Times New Roman" w:hAnsi="Times New Roman" w:cs="Times New Roman"/>
          <w:color w:val="000000"/>
          <w:kern w:val="0"/>
        </w:rPr>
        <w:t>un</w:t>
      </w:r>
      <w:r w:rsidRPr="008E43B3">
        <w:rPr>
          <w:rFonts w:ascii="Times New Roman" w:hAnsi="Times New Roman" w:cs="Times New Roman"/>
          <w:color w:val="000000"/>
          <w:kern w:val="0"/>
        </w:rPr>
        <w:t xml:space="preserve"> SAI atiende 4</w:t>
      </w:r>
      <w:r w:rsidR="197319EF" w:rsidRPr="00BF3A7B">
        <w:rPr>
          <w:rFonts w:ascii="Times New Roman" w:hAnsi="Times New Roman" w:cs="Times New Roman"/>
          <w:color w:val="000000"/>
          <w:kern w:val="0"/>
        </w:rPr>
        <w:t>.5</w:t>
      </w:r>
      <w:r w:rsidRPr="008E43B3">
        <w:rPr>
          <w:rFonts w:ascii="Times New Roman" w:hAnsi="Times New Roman" w:cs="Times New Roman"/>
          <w:color w:val="000000"/>
          <w:kern w:val="0"/>
        </w:rPr>
        <w:t xml:space="preserve"> municipios, esto significa que la mayor parte de personas afectadas deben movilizarse y pagar transporte para acceder </w:t>
      </w:r>
      <w:r w:rsidR="197319EF" w:rsidRPr="008E43B3">
        <w:rPr>
          <w:rFonts w:ascii="Times New Roman" w:hAnsi="Times New Roman" w:cs="Times New Roman"/>
          <w:color w:val="000000"/>
          <w:kern w:val="0"/>
        </w:rPr>
        <w:t>a la terapia antirretroviral (TARV)</w:t>
      </w:r>
      <w:r w:rsidR="197319EF" w:rsidRPr="00BF3A7B">
        <w:rPr>
          <w:rFonts w:ascii="Times New Roman" w:hAnsi="Times New Roman" w:cs="Times New Roman"/>
          <w:color w:val="000000"/>
          <w:kern w:val="0"/>
        </w:rPr>
        <w:t xml:space="preserve"> y</w:t>
      </w:r>
      <w:r w:rsidRPr="008E43B3">
        <w:rPr>
          <w:rFonts w:ascii="Times New Roman" w:hAnsi="Times New Roman" w:cs="Times New Roman"/>
          <w:color w:val="000000"/>
          <w:kern w:val="0"/>
        </w:rPr>
        <w:t xml:space="preserve"> los servicios de salud, lo cual representa una limitante considerando que debido a la discriminación persistente la mayoría de las personas con VIH no tienen acceso a trabajo formal</w:t>
      </w:r>
      <w:r w:rsidR="00FC4A48">
        <w:rPr>
          <w:rStyle w:val="Refdenotaalpie"/>
          <w:rFonts w:ascii="Times New Roman" w:hAnsi="Times New Roman" w:cs="Times New Roman"/>
          <w:color w:val="000000"/>
          <w:kern w:val="0"/>
        </w:rPr>
        <w:footnoteReference w:id="7"/>
      </w:r>
      <w:r w:rsidR="17AE8895">
        <w:rPr>
          <w:rFonts w:ascii="Times New Roman" w:hAnsi="Times New Roman" w:cs="Times New Roman"/>
          <w:color w:val="000000"/>
          <w:kern w:val="0"/>
        </w:rPr>
        <w:t>.</w:t>
      </w:r>
    </w:p>
    <w:p w14:paraId="0080A711" w14:textId="17184483" w:rsidR="00410ED5" w:rsidRDefault="70B0AEBB" w:rsidP="005D0854">
      <w:pPr>
        <w:jc w:val="both"/>
        <w:rPr>
          <w:rFonts w:ascii="Times New Roman" w:hAnsi="Times New Roman" w:cs="Times New Roman"/>
          <w:color w:val="000000"/>
          <w:kern w:val="0"/>
        </w:rPr>
      </w:pPr>
      <w:r>
        <w:rPr>
          <w:rFonts w:ascii="Times New Roman" w:hAnsi="Times New Roman" w:cs="Times New Roman"/>
          <w:color w:val="000000"/>
          <w:kern w:val="0"/>
        </w:rPr>
        <w:t xml:space="preserve">En cuanto </w:t>
      </w:r>
      <w:r w:rsidR="42A6F005">
        <w:rPr>
          <w:rFonts w:ascii="Times New Roman" w:hAnsi="Times New Roman" w:cs="Times New Roman"/>
          <w:color w:val="000000"/>
          <w:kern w:val="0"/>
        </w:rPr>
        <w:t xml:space="preserve">a </w:t>
      </w:r>
      <w:r w:rsidR="42A6F005" w:rsidRPr="6AF48B9A">
        <w:rPr>
          <w:rFonts w:ascii="Times New Roman" w:hAnsi="Times New Roman" w:cs="Times New Roman"/>
          <w:b/>
          <w:bCs/>
          <w:color w:val="000000"/>
          <w:kern w:val="0"/>
        </w:rPr>
        <w:t xml:space="preserve">accesibilidad, </w:t>
      </w:r>
      <w:r>
        <w:rPr>
          <w:rFonts w:ascii="Times New Roman" w:hAnsi="Times New Roman" w:cs="Times New Roman"/>
          <w:color w:val="000000"/>
          <w:kern w:val="0"/>
        </w:rPr>
        <w:t>el servicio de</w:t>
      </w:r>
      <w:r w:rsidRPr="00BF3A7B">
        <w:rPr>
          <w:rFonts w:ascii="Times New Roman" w:hAnsi="Times New Roman" w:cs="Times New Roman"/>
          <w:color w:val="000000"/>
          <w:kern w:val="0"/>
        </w:rPr>
        <w:t xml:space="preserve"> citología vaginal</w:t>
      </w:r>
      <w:r>
        <w:rPr>
          <w:rFonts w:ascii="Times New Roman" w:hAnsi="Times New Roman" w:cs="Times New Roman"/>
          <w:color w:val="000000"/>
          <w:kern w:val="0"/>
        </w:rPr>
        <w:t xml:space="preserve"> para la identificación de VPH y prevención de cáncer cérvico </w:t>
      </w:r>
      <w:r w:rsidR="2CB54DD8">
        <w:rPr>
          <w:rFonts w:ascii="Times New Roman" w:hAnsi="Times New Roman" w:cs="Times New Roman"/>
          <w:color w:val="000000"/>
          <w:kern w:val="0"/>
        </w:rPr>
        <w:t>uterino</w:t>
      </w:r>
      <w:r>
        <w:rPr>
          <w:rFonts w:ascii="Times New Roman" w:hAnsi="Times New Roman" w:cs="Times New Roman"/>
          <w:color w:val="000000"/>
          <w:kern w:val="0"/>
        </w:rPr>
        <w:t xml:space="preserve"> </w:t>
      </w:r>
      <w:r w:rsidRPr="00BF3A7B">
        <w:rPr>
          <w:rFonts w:ascii="Times New Roman" w:hAnsi="Times New Roman" w:cs="Times New Roman"/>
          <w:color w:val="000000"/>
          <w:kern w:val="0"/>
        </w:rPr>
        <w:t>se encuentra disponible en 56 SAI</w:t>
      </w:r>
      <w:r>
        <w:rPr>
          <w:rFonts w:ascii="Times New Roman" w:hAnsi="Times New Roman" w:cs="Times New Roman"/>
          <w:color w:val="000000"/>
          <w:kern w:val="0"/>
        </w:rPr>
        <w:t>,</w:t>
      </w:r>
      <w:r>
        <w:t xml:space="preserve"> existiendo</w:t>
      </w:r>
      <w:r w:rsidRPr="00410ED5">
        <w:rPr>
          <w:rFonts w:ascii="Times New Roman" w:hAnsi="Times New Roman" w:cs="Times New Roman"/>
          <w:color w:val="000000"/>
          <w:kern w:val="0"/>
        </w:rPr>
        <w:t xml:space="preserve"> 9 que no brindan el servicio de citología</w:t>
      </w:r>
      <w:r>
        <w:rPr>
          <w:rFonts w:ascii="Times New Roman" w:hAnsi="Times New Roman" w:cs="Times New Roman"/>
          <w:color w:val="000000"/>
          <w:kern w:val="0"/>
        </w:rPr>
        <w:t xml:space="preserve"> por ser:</w:t>
      </w:r>
      <w:r w:rsidRPr="00410ED5">
        <w:rPr>
          <w:rFonts w:ascii="Times New Roman" w:hAnsi="Times New Roman" w:cs="Times New Roman"/>
          <w:color w:val="000000"/>
          <w:kern w:val="0"/>
        </w:rPr>
        <w:t xml:space="preserve"> penitenciarios</w:t>
      </w:r>
      <w:r>
        <w:rPr>
          <w:rFonts w:ascii="Times New Roman" w:hAnsi="Times New Roman" w:cs="Times New Roman"/>
          <w:color w:val="000000"/>
          <w:kern w:val="0"/>
        </w:rPr>
        <w:t xml:space="preserve"> de hombres,</w:t>
      </w:r>
      <w:r w:rsidRPr="00410ED5">
        <w:rPr>
          <w:rFonts w:ascii="Times New Roman" w:hAnsi="Times New Roman" w:cs="Times New Roman"/>
          <w:color w:val="000000"/>
          <w:kern w:val="0"/>
        </w:rPr>
        <w:t xml:space="preserve"> pediátricos, </w:t>
      </w:r>
      <w:r>
        <w:rPr>
          <w:rFonts w:ascii="Times New Roman" w:hAnsi="Times New Roman" w:cs="Times New Roman"/>
          <w:color w:val="000000"/>
          <w:kern w:val="0"/>
        </w:rPr>
        <w:t>y dos</w:t>
      </w:r>
      <w:r w:rsidRPr="00410ED5">
        <w:rPr>
          <w:rFonts w:ascii="Times New Roman" w:hAnsi="Times New Roman" w:cs="Times New Roman"/>
          <w:color w:val="000000"/>
          <w:kern w:val="0"/>
        </w:rPr>
        <w:t xml:space="preserve"> que derivan este servicio.</w:t>
      </w:r>
      <w:r w:rsidR="00410ED5">
        <w:rPr>
          <w:rStyle w:val="Refdenotaalpie"/>
          <w:rFonts w:ascii="Times New Roman" w:hAnsi="Times New Roman" w:cs="Times New Roman"/>
          <w:color w:val="000000"/>
          <w:kern w:val="0"/>
        </w:rPr>
        <w:footnoteReference w:id="8"/>
      </w:r>
    </w:p>
    <w:p w14:paraId="7721079F" w14:textId="3E4BC2D8" w:rsidR="00E11ACE" w:rsidRDefault="3A01ABE5">
      <w:pPr>
        <w:jc w:val="both"/>
        <w:rPr>
          <w:rFonts w:ascii="Times New Roman" w:hAnsi="Times New Roman" w:cs="Times New Roman"/>
          <w:color w:val="000000" w:themeColor="text1"/>
        </w:rPr>
      </w:pPr>
      <w:r>
        <w:rPr>
          <w:rFonts w:ascii="Times New Roman" w:hAnsi="Times New Roman" w:cs="Times New Roman"/>
          <w:color w:val="000000"/>
          <w:kern w:val="0"/>
        </w:rPr>
        <w:t>L</w:t>
      </w:r>
      <w:r w:rsidR="6398FC53">
        <w:rPr>
          <w:rFonts w:ascii="Times New Roman" w:hAnsi="Times New Roman" w:cs="Times New Roman"/>
          <w:color w:val="000000"/>
          <w:kern w:val="0"/>
        </w:rPr>
        <w:t>a SESAL menciona que para 2024, 19 mujeres fueron diagnosticadas con cáncer cérvico uterino</w:t>
      </w:r>
      <w:r w:rsidR="00A014B0">
        <w:rPr>
          <w:rStyle w:val="Refdenotaalpie"/>
          <w:rFonts w:ascii="Times New Roman" w:hAnsi="Times New Roman" w:cs="Times New Roman"/>
          <w:color w:val="000000"/>
          <w:kern w:val="0"/>
        </w:rPr>
        <w:footnoteReference w:id="9"/>
      </w:r>
      <w:r w:rsidR="6398FC53">
        <w:rPr>
          <w:rFonts w:ascii="Times New Roman" w:hAnsi="Times New Roman" w:cs="Times New Roman"/>
          <w:color w:val="000000"/>
          <w:kern w:val="0"/>
        </w:rPr>
        <w:t xml:space="preserve"> de más de </w:t>
      </w:r>
      <w:r w:rsidR="6398FC53" w:rsidRPr="00E11ACE">
        <w:rPr>
          <w:rFonts w:ascii="Times New Roman" w:hAnsi="Times New Roman" w:cs="Times New Roman"/>
          <w:color w:val="000000"/>
          <w:kern w:val="0"/>
        </w:rPr>
        <w:t xml:space="preserve">875 mujeres diagnosticadas </w:t>
      </w:r>
      <w:r w:rsidR="5442A022" w:rsidRPr="00E11ACE">
        <w:rPr>
          <w:rFonts w:ascii="Times New Roman" w:hAnsi="Times New Roman" w:cs="Times New Roman"/>
          <w:color w:val="000000"/>
          <w:kern w:val="0"/>
        </w:rPr>
        <w:t xml:space="preserve">con VIH </w:t>
      </w:r>
      <w:r w:rsidR="6398FC53" w:rsidRPr="00E11ACE">
        <w:rPr>
          <w:rFonts w:ascii="Times New Roman" w:hAnsi="Times New Roman" w:cs="Times New Roman"/>
          <w:color w:val="000000"/>
          <w:kern w:val="0"/>
        </w:rPr>
        <w:t>ese añ</w:t>
      </w:r>
      <w:r w:rsidR="0175E58B">
        <w:rPr>
          <w:rFonts w:ascii="Times New Roman" w:hAnsi="Times New Roman" w:cs="Times New Roman"/>
          <w:color w:val="000000"/>
          <w:kern w:val="0"/>
        </w:rPr>
        <w:t>o</w:t>
      </w:r>
      <w:r w:rsidR="6398FC53">
        <w:rPr>
          <w:rFonts w:ascii="Times New Roman" w:hAnsi="Times New Roman" w:cs="Times New Roman"/>
          <w:color w:val="000000"/>
          <w:kern w:val="0"/>
        </w:rPr>
        <w:t xml:space="preserve"> lo que implica un 2% de la población</w:t>
      </w:r>
      <w:r w:rsidR="3104D32C">
        <w:rPr>
          <w:rFonts w:ascii="Times New Roman" w:hAnsi="Times New Roman" w:cs="Times New Roman"/>
          <w:color w:val="000000"/>
          <w:kern w:val="0"/>
        </w:rPr>
        <w:t>.</w:t>
      </w:r>
      <w:r w:rsidR="6398FC53">
        <w:rPr>
          <w:rFonts w:ascii="Times New Roman" w:hAnsi="Times New Roman" w:cs="Times New Roman"/>
          <w:color w:val="000000"/>
          <w:kern w:val="0"/>
        </w:rPr>
        <w:t xml:space="preserve"> </w:t>
      </w:r>
      <w:r w:rsidR="2452DFF9" w:rsidRPr="4E39ADA9">
        <w:rPr>
          <w:rFonts w:ascii="Times New Roman" w:hAnsi="Times New Roman" w:cs="Times New Roman"/>
          <w:color w:val="000000" w:themeColor="text1"/>
        </w:rPr>
        <w:t>S</w:t>
      </w:r>
      <w:r w:rsidR="1B5F425A">
        <w:rPr>
          <w:rFonts w:ascii="Times New Roman" w:hAnsi="Times New Roman" w:cs="Times New Roman"/>
          <w:color w:val="000000"/>
          <w:kern w:val="0"/>
        </w:rPr>
        <w:t xml:space="preserve">in embargo, esto contrasta con la realidad identificada </w:t>
      </w:r>
      <w:r w:rsidR="6F96CDEB">
        <w:rPr>
          <w:rFonts w:ascii="Times New Roman" w:hAnsi="Times New Roman" w:cs="Times New Roman"/>
          <w:color w:val="000000"/>
          <w:kern w:val="0"/>
        </w:rPr>
        <w:t xml:space="preserve">y documentada </w:t>
      </w:r>
      <w:r w:rsidR="1B5F425A">
        <w:rPr>
          <w:rFonts w:ascii="Times New Roman" w:hAnsi="Times New Roman" w:cs="Times New Roman"/>
          <w:color w:val="000000"/>
          <w:kern w:val="0"/>
        </w:rPr>
        <w:t>en las comunidades a través de dos</w:t>
      </w:r>
      <w:r w:rsidR="6398FC53">
        <w:rPr>
          <w:rFonts w:ascii="Times New Roman" w:hAnsi="Times New Roman" w:cs="Times New Roman"/>
          <w:color w:val="000000"/>
          <w:kern w:val="0"/>
        </w:rPr>
        <w:t xml:space="preserve"> estudio</w:t>
      </w:r>
      <w:r w:rsidR="1B5F425A">
        <w:rPr>
          <w:rFonts w:ascii="Times New Roman" w:hAnsi="Times New Roman" w:cs="Times New Roman"/>
          <w:color w:val="000000"/>
          <w:kern w:val="0"/>
        </w:rPr>
        <w:t xml:space="preserve">s </w:t>
      </w:r>
      <w:r w:rsidR="6398FC53">
        <w:rPr>
          <w:rFonts w:ascii="Times New Roman" w:hAnsi="Times New Roman" w:cs="Times New Roman"/>
          <w:color w:val="000000"/>
          <w:kern w:val="0"/>
        </w:rPr>
        <w:t>reciente</w:t>
      </w:r>
      <w:r w:rsidR="1B5F425A">
        <w:rPr>
          <w:rFonts w:ascii="Times New Roman" w:hAnsi="Times New Roman" w:cs="Times New Roman"/>
          <w:color w:val="000000"/>
          <w:kern w:val="0"/>
        </w:rPr>
        <w:t>s</w:t>
      </w:r>
      <w:r w:rsidR="6398FC53">
        <w:rPr>
          <w:rFonts w:ascii="Times New Roman" w:hAnsi="Times New Roman" w:cs="Times New Roman"/>
          <w:color w:val="000000"/>
          <w:kern w:val="0"/>
        </w:rPr>
        <w:t xml:space="preserve"> realizado</w:t>
      </w:r>
      <w:r w:rsidR="1B5F425A">
        <w:rPr>
          <w:rFonts w:ascii="Times New Roman" w:hAnsi="Times New Roman" w:cs="Times New Roman"/>
          <w:color w:val="000000"/>
          <w:kern w:val="0"/>
        </w:rPr>
        <w:t>s</w:t>
      </w:r>
      <w:r w:rsidR="6398FC53">
        <w:rPr>
          <w:rFonts w:ascii="Times New Roman" w:hAnsi="Times New Roman" w:cs="Times New Roman"/>
          <w:color w:val="000000"/>
          <w:kern w:val="0"/>
        </w:rPr>
        <w:t xml:space="preserve"> por</w:t>
      </w:r>
      <w:r w:rsidR="1B5F425A">
        <w:rPr>
          <w:rFonts w:ascii="Times New Roman" w:hAnsi="Times New Roman" w:cs="Times New Roman"/>
          <w:color w:val="000000"/>
          <w:kern w:val="0"/>
        </w:rPr>
        <w:t xml:space="preserve"> </w:t>
      </w:r>
      <w:r w:rsidR="7CE7DC8F">
        <w:rPr>
          <w:rFonts w:ascii="Times New Roman" w:hAnsi="Times New Roman" w:cs="Times New Roman"/>
          <w:color w:val="000000"/>
          <w:kern w:val="0"/>
        </w:rPr>
        <w:t>LLAVES y CEPROSAF</w:t>
      </w:r>
      <w:r w:rsidR="750F163E">
        <w:rPr>
          <w:rFonts w:ascii="Times New Roman" w:hAnsi="Times New Roman" w:cs="Times New Roman"/>
          <w:color w:val="000000"/>
          <w:kern w:val="0"/>
        </w:rPr>
        <w:t xml:space="preserve"> </w:t>
      </w:r>
      <w:r w:rsidR="1B5F425A">
        <w:rPr>
          <w:rFonts w:ascii="Times New Roman" w:hAnsi="Times New Roman" w:cs="Times New Roman"/>
          <w:color w:val="000000"/>
          <w:kern w:val="0"/>
        </w:rPr>
        <w:t xml:space="preserve">sobre derechos sexuales y reproductivos en mujeres con VIH, el primero </w:t>
      </w:r>
      <w:r w:rsidR="0C2B6817">
        <w:rPr>
          <w:rFonts w:ascii="Times New Roman" w:hAnsi="Times New Roman" w:cs="Times New Roman"/>
          <w:color w:val="000000"/>
          <w:kern w:val="0"/>
        </w:rPr>
        <w:t xml:space="preserve">de </w:t>
      </w:r>
      <w:r w:rsidR="6398FC53">
        <w:rPr>
          <w:rFonts w:ascii="Times New Roman" w:hAnsi="Times New Roman" w:cs="Times New Roman"/>
          <w:color w:val="000000"/>
          <w:kern w:val="0"/>
        </w:rPr>
        <w:t xml:space="preserve">la organización LLAVES, identificó </w:t>
      </w:r>
      <w:r w:rsidR="3208BDC2">
        <w:rPr>
          <w:rFonts w:ascii="Times New Roman" w:hAnsi="Times New Roman" w:cs="Times New Roman"/>
          <w:color w:val="000000"/>
          <w:kern w:val="0"/>
        </w:rPr>
        <w:t>que,</w:t>
      </w:r>
      <w:r w:rsidR="6398FC53">
        <w:rPr>
          <w:rFonts w:ascii="Times New Roman" w:hAnsi="Times New Roman" w:cs="Times New Roman"/>
          <w:color w:val="000000"/>
          <w:kern w:val="0"/>
        </w:rPr>
        <w:t xml:space="preserve"> de 47 </w:t>
      </w:r>
      <w:r w:rsidR="6398FC53" w:rsidRPr="00E11ACE">
        <w:rPr>
          <w:rFonts w:ascii="Times New Roman" w:hAnsi="Times New Roman" w:cs="Times New Roman"/>
          <w:color w:val="000000"/>
          <w:kern w:val="0"/>
        </w:rPr>
        <w:t>mujeres entrevistadas</w:t>
      </w:r>
      <w:r w:rsidR="6398FC53">
        <w:rPr>
          <w:rFonts w:ascii="Times New Roman" w:hAnsi="Times New Roman" w:cs="Times New Roman"/>
          <w:color w:val="000000"/>
          <w:kern w:val="0"/>
        </w:rPr>
        <w:t>,</w:t>
      </w:r>
      <w:r w:rsidR="6398FC53" w:rsidRPr="00E11ACE">
        <w:rPr>
          <w:rFonts w:ascii="Times New Roman" w:hAnsi="Times New Roman" w:cs="Times New Roman"/>
          <w:color w:val="000000"/>
          <w:kern w:val="0"/>
        </w:rPr>
        <w:t xml:space="preserve"> el 22% ha</w:t>
      </w:r>
      <w:r w:rsidR="6398FC53">
        <w:rPr>
          <w:rFonts w:ascii="Times New Roman" w:hAnsi="Times New Roman" w:cs="Times New Roman"/>
          <w:color w:val="000000"/>
          <w:kern w:val="0"/>
        </w:rPr>
        <w:t>bía</w:t>
      </w:r>
      <w:r w:rsidR="6398FC53" w:rsidRPr="00E11ACE">
        <w:rPr>
          <w:rFonts w:ascii="Times New Roman" w:hAnsi="Times New Roman" w:cs="Times New Roman"/>
          <w:color w:val="000000"/>
          <w:kern w:val="0"/>
        </w:rPr>
        <w:t>n sido diagnosticadas con este tipo de cáncer</w:t>
      </w:r>
      <w:r w:rsidR="00E11ACE">
        <w:rPr>
          <w:rStyle w:val="Refdenotaalpie"/>
          <w:rFonts w:ascii="Times New Roman" w:hAnsi="Times New Roman" w:cs="Times New Roman"/>
          <w:color w:val="000000"/>
          <w:kern w:val="0"/>
        </w:rPr>
        <w:footnoteReference w:id="10"/>
      </w:r>
      <w:r w:rsidR="6398FC53" w:rsidRPr="00E11ACE">
        <w:rPr>
          <w:rFonts w:ascii="Times New Roman" w:hAnsi="Times New Roman" w:cs="Times New Roman"/>
          <w:color w:val="000000"/>
          <w:kern w:val="0"/>
        </w:rPr>
        <w:t xml:space="preserve">. </w:t>
      </w:r>
      <w:r w:rsidR="6398FC53">
        <w:rPr>
          <w:rFonts w:ascii="Times New Roman" w:hAnsi="Times New Roman" w:cs="Times New Roman"/>
          <w:color w:val="000000"/>
          <w:kern w:val="0"/>
        </w:rPr>
        <w:t>Por su parte,</w:t>
      </w:r>
      <w:r w:rsidR="6398FC53" w:rsidRPr="00E11ACE">
        <w:rPr>
          <w:rFonts w:ascii="Times New Roman" w:hAnsi="Times New Roman" w:cs="Times New Roman"/>
          <w:color w:val="000000"/>
          <w:kern w:val="0"/>
        </w:rPr>
        <w:t xml:space="preserve"> </w:t>
      </w:r>
      <w:r w:rsidR="6398FC53">
        <w:rPr>
          <w:rFonts w:ascii="Times New Roman" w:hAnsi="Times New Roman" w:cs="Times New Roman"/>
          <w:color w:val="000000"/>
          <w:kern w:val="0"/>
        </w:rPr>
        <w:t xml:space="preserve">en su estudio, </w:t>
      </w:r>
      <w:r w:rsidR="6398FC53" w:rsidRPr="00E11ACE">
        <w:rPr>
          <w:rFonts w:ascii="Times New Roman" w:hAnsi="Times New Roman" w:cs="Times New Roman"/>
          <w:color w:val="000000"/>
          <w:kern w:val="0"/>
        </w:rPr>
        <w:t xml:space="preserve">CEPROSAF </w:t>
      </w:r>
      <w:r w:rsidR="6398FC53">
        <w:rPr>
          <w:rFonts w:ascii="Times New Roman" w:hAnsi="Times New Roman" w:cs="Times New Roman"/>
          <w:color w:val="000000"/>
          <w:kern w:val="0"/>
        </w:rPr>
        <w:t xml:space="preserve">entrevistó a 49 </w:t>
      </w:r>
      <w:r w:rsidR="6398FC53" w:rsidRPr="00E11ACE">
        <w:rPr>
          <w:rFonts w:ascii="Times New Roman" w:hAnsi="Times New Roman" w:cs="Times New Roman"/>
          <w:color w:val="000000"/>
          <w:kern w:val="0"/>
        </w:rPr>
        <w:t>mujeres</w:t>
      </w:r>
      <w:r w:rsidR="6398FC53">
        <w:rPr>
          <w:rFonts w:ascii="Times New Roman" w:hAnsi="Times New Roman" w:cs="Times New Roman"/>
          <w:color w:val="000000"/>
          <w:kern w:val="0"/>
        </w:rPr>
        <w:t>, de las cuales</w:t>
      </w:r>
      <w:r w:rsidR="6398FC53" w:rsidRPr="00E11ACE">
        <w:rPr>
          <w:rFonts w:ascii="Times New Roman" w:hAnsi="Times New Roman" w:cs="Times New Roman"/>
          <w:color w:val="000000"/>
          <w:kern w:val="0"/>
        </w:rPr>
        <w:t xml:space="preserve"> </w:t>
      </w:r>
      <w:r w:rsidR="6398FC53">
        <w:rPr>
          <w:rFonts w:ascii="Times New Roman" w:hAnsi="Times New Roman" w:cs="Times New Roman"/>
          <w:color w:val="000000"/>
          <w:kern w:val="0"/>
        </w:rPr>
        <w:t>3 habían sido diagnosticadas</w:t>
      </w:r>
      <w:r w:rsidR="6398FC53" w:rsidRPr="00E11ACE">
        <w:rPr>
          <w:rFonts w:ascii="Times New Roman" w:hAnsi="Times New Roman" w:cs="Times New Roman"/>
          <w:color w:val="000000"/>
          <w:kern w:val="0"/>
        </w:rPr>
        <w:t xml:space="preserve"> </w:t>
      </w:r>
      <w:r w:rsidR="6398FC53">
        <w:rPr>
          <w:rFonts w:ascii="Times New Roman" w:hAnsi="Times New Roman" w:cs="Times New Roman"/>
          <w:color w:val="000000"/>
          <w:kern w:val="0"/>
        </w:rPr>
        <w:t>con</w:t>
      </w:r>
      <w:r w:rsidR="6398FC53" w:rsidRPr="00E11ACE">
        <w:rPr>
          <w:rFonts w:ascii="Times New Roman" w:hAnsi="Times New Roman" w:cs="Times New Roman"/>
          <w:color w:val="000000"/>
          <w:kern w:val="0"/>
        </w:rPr>
        <w:t xml:space="preserve"> cáncer cérvico uterino y de ovarios, </w:t>
      </w:r>
      <w:r w:rsidR="6398FC53">
        <w:rPr>
          <w:rFonts w:ascii="Times New Roman" w:hAnsi="Times New Roman" w:cs="Times New Roman"/>
          <w:color w:val="000000"/>
          <w:kern w:val="0"/>
        </w:rPr>
        <w:t xml:space="preserve">y </w:t>
      </w:r>
      <w:r w:rsidR="6398FC53" w:rsidRPr="00E11ACE">
        <w:rPr>
          <w:rFonts w:ascii="Times New Roman" w:hAnsi="Times New Roman" w:cs="Times New Roman"/>
          <w:color w:val="000000"/>
          <w:kern w:val="0"/>
        </w:rPr>
        <w:t>6 mujeres con VPH</w:t>
      </w:r>
      <w:r w:rsidR="4CF69212">
        <w:rPr>
          <w:rFonts w:ascii="Times New Roman" w:hAnsi="Times New Roman" w:cs="Times New Roman"/>
          <w:color w:val="000000"/>
          <w:kern w:val="0"/>
        </w:rPr>
        <w:t>.</w:t>
      </w:r>
      <w:r w:rsidR="00E11ACE">
        <w:rPr>
          <w:rStyle w:val="Refdenotaalpie"/>
          <w:rFonts w:ascii="Times New Roman" w:hAnsi="Times New Roman" w:cs="Times New Roman"/>
          <w:color w:val="000000"/>
          <w:kern w:val="0"/>
        </w:rPr>
        <w:footnoteReference w:id="11"/>
      </w:r>
    </w:p>
    <w:p w14:paraId="3560EA97" w14:textId="60E6D0FF" w:rsidR="5270A438" w:rsidRDefault="02A779AC" w:rsidP="6AF48B9A">
      <w:pPr>
        <w:spacing w:after="0" w:line="276" w:lineRule="auto"/>
        <w:jc w:val="both"/>
        <w:rPr>
          <w:rFonts w:ascii="Times New Roman" w:eastAsia="Times New Roman" w:hAnsi="Times New Roman" w:cs="Times New Roman"/>
          <w:lang w:val="es-MX"/>
        </w:rPr>
      </w:pPr>
      <w:r w:rsidRPr="6AF48B9A">
        <w:rPr>
          <w:rFonts w:ascii="Times New Roman" w:eastAsia="Times New Roman" w:hAnsi="Times New Roman" w:cs="Times New Roman"/>
          <w:color w:val="000000" w:themeColor="text1"/>
        </w:rPr>
        <w:t xml:space="preserve">A pesar de que la SESAL menciona que el servicio de citología </w:t>
      </w:r>
      <w:r w:rsidR="37EDF3C5" w:rsidRPr="6AF48B9A">
        <w:rPr>
          <w:rFonts w:ascii="Times New Roman" w:eastAsia="Times New Roman" w:hAnsi="Times New Roman" w:cs="Times New Roman"/>
          <w:color w:val="000000" w:themeColor="text1"/>
        </w:rPr>
        <w:t>está</w:t>
      </w:r>
      <w:r w:rsidRPr="6AF48B9A">
        <w:rPr>
          <w:rFonts w:ascii="Times New Roman" w:eastAsia="Times New Roman" w:hAnsi="Times New Roman" w:cs="Times New Roman"/>
          <w:color w:val="000000" w:themeColor="text1"/>
        </w:rPr>
        <w:t xml:space="preserve"> disponible en los SAI, </w:t>
      </w:r>
      <w:r w:rsidR="105B3B27" w:rsidRPr="6AF48B9A">
        <w:rPr>
          <w:rFonts w:ascii="Times New Roman" w:eastAsia="Times New Roman" w:hAnsi="Times New Roman" w:cs="Times New Roman"/>
          <w:color w:val="000000" w:themeColor="text1"/>
        </w:rPr>
        <w:t xml:space="preserve">solo 19 </w:t>
      </w:r>
      <w:r w:rsidRPr="6AF48B9A">
        <w:rPr>
          <w:rFonts w:ascii="Times New Roman" w:eastAsia="Times New Roman" w:hAnsi="Times New Roman" w:cs="Times New Roman"/>
          <w:color w:val="000000" w:themeColor="text1"/>
        </w:rPr>
        <w:t xml:space="preserve">de las </w:t>
      </w:r>
      <w:r w:rsidR="03299000" w:rsidRPr="6AF48B9A">
        <w:rPr>
          <w:rFonts w:ascii="Times New Roman" w:eastAsia="Times New Roman" w:hAnsi="Times New Roman" w:cs="Times New Roman"/>
          <w:color w:val="000000" w:themeColor="text1"/>
        </w:rPr>
        <w:t xml:space="preserve">47 </w:t>
      </w:r>
      <w:r w:rsidRPr="6AF48B9A">
        <w:rPr>
          <w:rFonts w:ascii="Times New Roman" w:eastAsia="Times New Roman" w:hAnsi="Times New Roman" w:cs="Times New Roman"/>
          <w:color w:val="000000" w:themeColor="text1"/>
        </w:rPr>
        <w:t xml:space="preserve">mujeres entrevistadas por LLAVES </w:t>
      </w:r>
      <w:r w:rsidRPr="6AF48B9A">
        <w:rPr>
          <w:rFonts w:ascii="Times New Roman" w:eastAsia="Times New Roman" w:hAnsi="Times New Roman" w:cs="Times New Roman"/>
          <w:lang w:val="es"/>
        </w:rPr>
        <w:t xml:space="preserve">manifestaron que les practican el examen de en los SAI, 12 </w:t>
      </w:r>
      <w:r w:rsidR="3941F2B2" w:rsidRPr="6AF48B9A">
        <w:rPr>
          <w:rFonts w:ascii="Times New Roman" w:eastAsia="Times New Roman" w:hAnsi="Times New Roman" w:cs="Times New Roman"/>
          <w:lang w:val="es"/>
        </w:rPr>
        <w:t xml:space="preserve">se lo hacen </w:t>
      </w:r>
      <w:r w:rsidRPr="6AF48B9A">
        <w:rPr>
          <w:rFonts w:ascii="Times New Roman" w:eastAsia="Times New Roman" w:hAnsi="Times New Roman" w:cs="Times New Roman"/>
          <w:lang w:val="es"/>
        </w:rPr>
        <w:t xml:space="preserve">en consulta externa del hospital público y 10 </w:t>
      </w:r>
      <w:r w:rsidR="49E59176" w:rsidRPr="6AF48B9A">
        <w:rPr>
          <w:rFonts w:ascii="Times New Roman" w:eastAsia="Times New Roman" w:hAnsi="Times New Roman" w:cs="Times New Roman"/>
          <w:lang w:val="es"/>
        </w:rPr>
        <w:t>han tenido que acudir a</w:t>
      </w:r>
      <w:r w:rsidR="545DAD39" w:rsidRPr="6AF48B9A">
        <w:rPr>
          <w:rFonts w:ascii="Times New Roman" w:eastAsia="Times New Roman" w:hAnsi="Times New Roman" w:cs="Times New Roman"/>
          <w:lang w:val="es"/>
        </w:rPr>
        <w:t xml:space="preserve"> una </w:t>
      </w:r>
      <w:r w:rsidR="4DAD73B9" w:rsidRPr="6AF48B9A">
        <w:rPr>
          <w:rFonts w:ascii="Times New Roman" w:eastAsia="Times New Roman" w:hAnsi="Times New Roman" w:cs="Times New Roman"/>
          <w:lang w:val="es"/>
        </w:rPr>
        <w:t>clínica</w:t>
      </w:r>
      <w:r w:rsidRPr="6AF48B9A">
        <w:rPr>
          <w:rFonts w:ascii="Times New Roman" w:eastAsia="Times New Roman" w:hAnsi="Times New Roman" w:cs="Times New Roman"/>
          <w:lang w:val="es"/>
        </w:rPr>
        <w:t xml:space="preserve"> privad</w:t>
      </w:r>
      <w:r w:rsidR="114B0C4A" w:rsidRPr="6AF48B9A">
        <w:rPr>
          <w:rFonts w:ascii="Times New Roman" w:eastAsia="Times New Roman" w:hAnsi="Times New Roman" w:cs="Times New Roman"/>
          <w:lang w:val="es"/>
        </w:rPr>
        <w:t>a</w:t>
      </w:r>
      <w:r w:rsidR="516F26C6" w:rsidRPr="6AF48B9A">
        <w:rPr>
          <w:rFonts w:ascii="Times New Roman" w:eastAsia="Times New Roman" w:hAnsi="Times New Roman" w:cs="Times New Roman"/>
          <w:lang w:val="es"/>
        </w:rPr>
        <w:t>;</w:t>
      </w:r>
      <w:r w:rsidR="114B0C4A" w:rsidRPr="6AF48B9A">
        <w:rPr>
          <w:rFonts w:ascii="Times New Roman" w:eastAsia="Times New Roman" w:hAnsi="Times New Roman" w:cs="Times New Roman"/>
          <w:lang w:val="es"/>
        </w:rPr>
        <w:t xml:space="preserve"> </w:t>
      </w:r>
      <w:r w:rsidR="5743D7CC" w:rsidRPr="6AF48B9A">
        <w:rPr>
          <w:rFonts w:ascii="Times New Roman" w:eastAsia="Times New Roman" w:hAnsi="Times New Roman" w:cs="Times New Roman"/>
          <w:lang w:val="es"/>
        </w:rPr>
        <w:t>e</w:t>
      </w:r>
      <w:r w:rsidR="6F367F0B" w:rsidRPr="6AF48B9A">
        <w:rPr>
          <w:rFonts w:ascii="Times New Roman" w:eastAsia="Times New Roman" w:hAnsi="Times New Roman" w:cs="Times New Roman"/>
          <w:lang w:val="es"/>
        </w:rPr>
        <w:t xml:space="preserve">sto se complementa con que al consultarles sobre cada cuanto les prescriben este examen, 20 mencionaron que cada seis meses, 14 que cada </w:t>
      </w:r>
      <w:r w:rsidR="6F367F0B" w:rsidRPr="6AF48B9A">
        <w:rPr>
          <w:rFonts w:ascii="Times New Roman" w:eastAsia="Times New Roman" w:hAnsi="Times New Roman" w:cs="Times New Roman"/>
          <w:lang w:val="es"/>
        </w:rPr>
        <w:lastRenderedPageBreak/>
        <w:t xml:space="preserve">año, 1 </w:t>
      </w:r>
      <w:r w:rsidR="54FF0BA2" w:rsidRPr="6AF48B9A">
        <w:rPr>
          <w:rFonts w:ascii="Times New Roman" w:eastAsia="Times New Roman" w:hAnsi="Times New Roman" w:cs="Times New Roman"/>
          <w:lang w:val="es"/>
        </w:rPr>
        <w:t xml:space="preserve">que se lo han prescrito </w:t>
      </w:r>
      <w:r w:rsidR="6F367F0B" w:rsidRPr="6AF48B9A">
        <w:rPr>
          <w:rFonts w:ascii="Times New Roman" w:eastAsia="Times New Roman" w:hAnsi="Times New Roman" w:cs="Times New Roman"/>
          <w:lang w:val="es"/>
        </w:rPr>
        <w:t>cada dos años</w:t>
      </w:r>
      <w:r w:rsidR="76B27EAA" w:rsidRPr="6AF48B9A">
        <w:rPr>
          <w:rFonts w:ascii="Times New Roman" w:eastAsia="Times New Roman" w:hAnsi="Times New Roman" w:cs="Times New Roman"/>
          <w:lang w:val="es"/>
        </w:rPr>
        <w:t xml:space="preserve"> y</w:t>
      </w:r>
      <w:r w:rsidR="6F367F0B" w:rsidRPr="6AF48B9A">
        <w:rPr>
          <w:rFonts w:ascii="Times New Roman" w:eastAsia="Times New Roman" w:hAnsi="Times New Roman" w:cs="Times New Roman"/>
          <w:lang w:val="es"/>
        </w:rPr>
        <w:t xml:space="preserve"> 10 no recorda</w:t>
      </w:r>
      <w:r w:rsidR="55327845" w:rsidRPr="6AF48B9A">
        <w:rPr>
          <w:rFonts w:ascii="Times New Roman" w:eastAsia="Times New Roman" w:hAnsi="Times New Roman" w:cs="Times New Roman"/>
          <w:lang w:val="es"/>
        </w:rPr>
        <w:t>ban cuando fue la última vez.</w:t>
      </w:r>
      <w:r w:rsidR="5270A438" w:rsidRPr="6AF48B9A">
        <w:rPr>
          <w:rStyle w:val="Refdenotaalpie"/>
          <w:rFonts w:ascii="Times New Roman" w:eastAsia="Times New Roman" w:hAnsi="Times New Roman" w:cs="Times New Roman"/>
          <w:lang w:val="es"/>
        </w:rPr>
        <w:footnoteReference w:id="12"/>
      </w:r>
      <w:r w:rsidR="54CFC2DE" w:rsidRPr="6AF48B9A">
        <w:rPr>
          <w:rFonts w:ascii="Times New Roman" w:eastAsia="Times New Roman" w:hAnsi="Times New Roman" w:cs="Times New Roman"/>
          <w:lang w:val="es"/>
        </w:rPr>
        <w:t xml:space="preserve"> Por su parte, la mayoría de las mujeres consultadas por CEPROSAF mencionaron haberse realizado</w:t>
      </w:r>
      <w:r w:rsidR="54CFC2DE" w:rsidRPr="6AF48B9A">
        <w:rPr>
          <w:rFonts w:ascii="Times New Roman" w:eastAsia="Times New Roman" w:hAnsi="Times New Roman" w:cs="Times New Roman"/>
          <w:lang w:val="es-MX"/>
        </w:rPr>
        <w:t xml:space="preserve"> este examen en los últimos seis meses</w:t>
      </w:r>
      <w:r w:rsidR="28B2B8BE" w:rsidRPr="6AF48B9A">
        <w:rPr>
          <w:rFonts w:ascii="Times New Roman" w:eastAsia="Times New Roman" w:hAnsi="Times New Roman" w:cs="Times New Roman"/>
          <w:lang w:val="es-MX"/>
        </w:rPr>
        <w:t xml:space="preserve"> sin embargo fue en Ciudad Mujer o clínicas privadas ya que en los SAI este servicio no era gratuito, lo cual implica </w:t>
      </w:r>
      <w:r w:rsidR="1A656081" w:rsidRPr="6AF48B9A">
        <w:rPr>
          <w:rFonts w:ascii="Times New Roman" w:eastAsia="Times New Roman" w:hAnsi="Times New Roman" w:cs="Times New Roman"/>
          <w:lang w:val="es-MX"/>
        </w:rPr>
        <w:t>que,</w:t>
      </w:r>
      <w:r w:rsidR="28B2B8BE" w:rsidRPr="6AF48B9A">
        <w:rPr>
          <w:rFonts w:ascii="Times New Roman" w:eastAsia="Times New Roman" w:hAnsi="Times New Roman" w:cs="Times New Roman"/>
          <w:lang w:val="es-MX"/>
        </w:rPr>
        <w:t xml:space="preserve"> aunque</w:t>
      </w:r>
      <w:r w:rsidR="3ED6222B" w:rsidRPr="6AF48B9A">
        <w:rPr>
          <w:rFonts w:ascii="Times New Roman" w:eastAsia="Times New Roman" w:hAnsi="Times New Roman" w:cs="Times New Roman"/>
          <w:lang w:val="es-MX"/>
        </w:rPr>
        <w:t xml:space="preserve"> el servicio</w:t>
      </w:r>
      <w:r w:rsidR="28B2B8BE" w:rsidRPr="6AF48B9A">
        <w:rPr>
          <w:rFonts w:ascii="Times New Roman" w:eastAsia="Times New Roman" w:hAnsi="Times New Roman" w:cs="Times New Roman"/>
          <w:lang w:val="es-MX"/>
        </w:rPr>
        <w:t xml:space="preserve"> </w:t>
      </w:r>
      <w:r w:rsidR="6B3DEA43" w:rsidRPr="6AF48B9A">
        <w:rPr>
          <w:rFonts w:ascii="Times New Roman" w:eastAsia="Times New Roman" w:hAnsi="Times New Roman" w:cs="Times New Roman"/>
          <w:lang w:val="es-MX"/>
        </w:rPr>
        <w:t>esté disponible, las mujeres no tienen acceso a él.</w:t>
      </w:r>
      <w:r w:rsidR="5270A438" w:rsidRPr="6AF48B9A">
        <w:rPr>
          <w:rStyle w:val="Refdenotaalpie"/>
          <w:rFonts w:ascii="Times New Roman" w:eastAsia="Times New Roman" w:hAnsi="Times New Roman" w:cs="Times New Roman"/>
          <w:lang w:val="es-MX"/>
        </w:rPr>
        <w:footnoteReference w:id="13"/>
      </w:r>
    </w:p>
    <w:p w14:paraId="5C4078C3" w14:textId="47213305" w:rsidR="6AF48B9A" w:rsidRDefault="6AF48B9A" w:rsidP="6AF48B9A">
      <w:pPr>
        <w:spacing w:after="0" w:line="276" w:lineRule="auto"/>
        <w:jc w:val="both"/>
        <w:rPr>
          <w:rFonts w:ascii="Times New Roman" w:eastAsia="Times New Roman" w:hAnsi="Times New Roman" w:cs="Times New Roman"/>
          <w:lang w:val="es"/>
        </w:rPr>
      </w:pPr>
    </w:p>
    <w:p w14:paraId="13180582" w14:textId="6D57761E" w:rsidR="00D96B1C" w:rsidRDefault="112E5515" w:rsidP="4E39ADA9">
      <w:pPr>
        <w:jc w:val="both"/>
        <w:rPr>
          <w:rFonts w:ascii="Times New Roman" w:hAnsi="Times New Roman" w:cs="Times New Roman"/>
          <w:color w:val="000000"/>
          <w:kern w:val="0"/>
        </w:rPr>
      </w:pPr>
      <w:r>
        <w:rPr>
          <w:rFonts w:ascii="Times New Roman" w:hAnsi="Times New Roman" w:cs="Times New Roman"/>
          <w:color w:val="000000"/>
          <w:kern w:val="0"/>
        </w:rPr>
        <w:t xml:space="preserve">Por otro lado, la vacuna para prevenir el VPH se encuentra </w:t>
      </w:r>
      <w:r w:rsidR="7664868B">
        <w:rPr>
          <w:rFonts w:ascii="Times New Roman" w:hAnsi="Times New Roman" w:cs="Times New Roman"/>
          <w:color w:val="000000"/>
          <w:kern w:val="0"/>
        </w:rPr>
        <w:t xml:space="preserve">gratuitamente </w:t>
      </w:r>
      <w:r>
        <w:rPr>
          <w:rFonts w:ascii="Times New Roman" w:hAnsi="Times New Roman" w:cs="Times New Roman"/>
          <w:color w:val="000000"/>
          <w:kern w:val="0"/>
        </w:rPr>
        <w:t xml:space="preserve">disponible en los establecimientos </w:t>
      </w:r>
      <w:r w:rsidR="0A05131C" w:rsidRPr="4E39ADA9">
        <w:rPr>
          <w:rFonts w:ascii="Times New Roman" w:hAnsi="Times New Roman" w:cs="Times New Roman"/>
          <w:color w:val="000000" w:themeColor="text1"/>
        </w:rPr>
        <w:t xml:space="preserve">públicos </w:t>
      </w:r>
      <w:r>
        <w:rPr>
          <w:rFonts w:ascii="Times New Roman" w:hAnsi="Times New Roman" w:cs="Times New Roman"/>
          <w:color w:val="000000"/>
          <w:kern w:val="0"/>
        </w:rPr>
        <w:t>de salud  solo para niñas de 11 a 15 años</w:t>
      </w:r>
      <w:r w:rsidR="00FA399F">
        <w:rPr>
          <w:rFonts w:ascii="Times New Roman" w:hAnsi="Times New Roman" w:cs="Times New Roman"/>
          <w:color w:val="000000"/>
          <w:kern w:val="0"/>
        </w:rPr>
        <w:t xml:space="preserve">, </w:t>
      </w:r>
      <w:r w:rsidR="03036908">
        <w:rPr>
          <w:rFonts w:ascii="Times New Roman" w:hAnsi="Times New Roman" w:cs="Times New Roman"/>
          <w:color w:val="000000"/>
          <w:kern w:val="0"/>
        </w:rPr>
        <w:t xml:space="preserve">lo que </w:t>
      </w:r>
      <w:r w:rsidR="00FA399F">
        <w:rPr>
          <w:rFonts w:ascii="Times New Roman" w:hAnsi="Times New Roman" w:cs="Times New Roman"/>
          <w:color w:val="000000"/>
          <w:kern w:val="0"/>
        </w:rPr>
        <w:t xml:space="preserve">en el caso de las niñas con VIH </w:t>
      </w:r>
      <w:r w:rsidR="7DF18ABF">
        <w:rPr>
          <w:rFonts w:ascii="Times New Roman" w:hAnsi="Times New Roman" w:cs="Times New Roman"/>
          <w:color w:val="000000"/>
          <w:kern w:val="0"/>
        </w:rPr>
        <w:t>implica</w:t>
      </w:r>
      <w:r w:rsidR="00FA399F">
        <w:rPr>
          <w:rFonts w:ascii="Times New Roman" w:hAnsi="Times New Roman" w:cs="Times New Roman"/>
          <w:color w:val="000000"/>
          <w:kern w:val="0"/>
        </w:rPr>
        <w:t xml:space="preserve"> 3 dosis</w:t>
      </w:r>
      <w:r w:rsidR="00D96B1C">
        <w:rPr>
          <w:rStyle w:val="Refdenotaalpie"/>
          <w:rFonts w:ascii="Times New Roman" w:hAnsi="Times New Roman" w:cs="Times New Roman"/>
          <w:color w:val="000000"/>
          <w:kern w:val="0"/>
        </w:rPr>
        <w:footnoteReference w:id="14"/>
      </w:r>
      <w:r w:rsidR="28305D79" w:rsidRPr="6498CEDD">
        <w:rPr>
          <w:rStyle w:val="Refdenotaalpie"/>
          <w:rFonts w:ascii="Times New Roman" w:hAnsi="Times New Roman" w:cs="Times New Roman"/>
          <w:color w:val="000000" w:themeColor="text1"/>
        </w:rPr>
        <w:t>.</w:t>
      </w:r>
      <w:r>
        <w:rPr>
          <w:rFonts w:ascii="Times New Roman" w:hAnsi="Times New Roman" w:cs="Times New Roman"/>
          <w:color w:val="000000"/>
          <w:kern w:val="0"/>
        </w:rPr>
        <w:t xml:space="preserve"> </w:t>
      </w:r>
      <w:r w:rsidR="692A73D7">
        <w:rPr>
          <w:rFonts w:ascii="Times New Roman" w:hAnsi="Times New Roman" w:cs="Times New Roman"/>
          <w:color w:val="000000"/>
          <w:kern w:val="0"/>
        </w:rPr>
        <w:t>E</w:t>
      </w:r>
      <w:r>
        <w:rPr>
          <w:rFonts w:ascii="Times New Roman" w:hAnsi="Times New Roman" w:cs="Times New Roman"/>
          <w:color w:val="000000"/>
          <w:kern w:val="0"/>
        </w:rPr>
        <w:t>l resto de las mujeres menores de 45 años que desean acceder a ella pueden hacerlo en clínicas privadas con un costo mayor a 2</w:t>
      </w:r>
      <w:r w:rsidR="51FA9438">
        <w:rPr>
          <w:rFonts w:ascii="Times New Roman" w:hAnsi="Times New Roman" w:cs="Times New Roman"/>
          <w:color w:val="000000"/>
          <w:kern w:val="0"/>
        </w:rPr>
        <w:t>5</w:t>
      </w:r>
      <w:r>
        <w:rPr>
          <w:rFonts w:ascii="Times New Roman" w:hAnsi="Times New Roman" w:cs="Times New Roman"/>
          <w:color w:val="000000"/>
          <w:kern w:val="0"/>
        </w:rPr>
        <w:t>00 lempiras</w:t>
      </w:r>
      <w:r w:rsidR="231B9FBE">
        <w:rPr>
          <w:rFonts w:ascii="Times New Roman" w:hAnsi="Times New Roman" w:cs="Times New Roman"/>
          <w:color w:val="000000"/>
          <w:kern w:val="0"/>
        </w:rPr>
        <w:t xml:space="preserve"> (alrededor de 1</w:t>
      </w:r>
      <w:r w:rsidR="3A01ABE5">
        <w:rPr>
          <w:rFonts w:ascii="Times New Roman" w:hAnsi="Times New Roman" w:cs="Times New Roman"/>
          <w:color w:val="000000"/>
          <w:kern w:val="0"/>
        </w:rPr>
        <w:t>00 USD</w:t>
      </w:r>
      <w:r w:rsidR="231B9FBE">
        <w:rPr>
          <w:rFonts w:ascii="Times New Roman" w:hAnsi="Times New Roman" w:cs="Times New Roman"/>
          <w:color w:val="000000"/>
          <w:kern w:val="0"/>
        </w:rPr>
        <w:t>)</w:t>
      </w:r>
      <w:r w:rsidRPr="4E39ADA9">
        <w:rPr>
          <w:rFonts w:ascii="Times New Roman" w:hAnsi="Times New Roman" w:cs="Times New Roman"/>
          <w:color w:val="000000" w:themeColor="text1"/>
        </w:rPr>
        <w:t xml:space="preserve"> lo que resulta inaccesible para una población que no cuenta con ingresos estables ni trabajo formal como se mencionó anteriormente.</w:t>
      </w:r>
    </w:p>
    <w:p w14:paraId="55CFBCD0" w14:textId="1D4E5D34" w:rsidR="4AB4CCF9" w:rsidRDefault="29A72958" w:rsidP="6498CEDD">
      <w:pPr>
        <w:spacing w:after="0" w:line="276" w:lineRule="auto"/>
        <w:jc w:val="both"/>
        <w:rPr>
          <w:rFonts w:ascii="Times New Roman" w:eastAsia="Times New Roman" w:hAnsi="Times New Roman" w:cs="Times New Roman"/>
          <w:lang w:val="es"/>
        </w:rPr>
      </w:pPr>
      <w:r w:rsidRPr="6AF48B9A">
        <w:rPr>
          <w:rFonts w:ascii="Times New Roman" w:hAnsi="Times New Roman" w:cs="Times New Roman"/>
          <w:color w:val="000000" w:themeColor="text1"/>
        </w:rPr>
        <w:t xml:space="preserve">Además de la falta de accesibilidad a </w:t>
      </w:r>
      <w:r w:rsidR="4334CDB8" w:rsidRPr="6AF48B9A">
        <w:rPr>
          <w:rFonts w:ascii="Times New Roman" w:hAnsi="Times New Roman" w:cs="Times New Roman"/>
          <w:color w:val="000000" w:themeColor="text1"/>
        </w:rPr>
        <w:t>exámenes</w:t>
      </w:r>
      <w:r w:rsidRPr="6AF48B9A">
        <w:rPr>
          <w:rFonts w:ascii="Times New Roman" w:hAnsi="Times New Roman" w:cs="Times New Roman"/>
          <w:color w:val="000000" w:themeColor="text1"/>
        </w:rPr>
        <w:t xml:space="preserve"> y pruebas, la información para prevenir el VPH y otras infecciones de transmisión </w:t>
      </w:r>
      <w:r w:rsidRPr="6AF48B9A">
        <w:rPr>
          <w:rFonts w:ascii="Times New Roman" w:eastAsia="Times New Roman" w:hAnsi="Times New Roman" w:cs="Times New Roman"/>
          <w:color w:val="000000" w:themeColor="text1"/>
        </w:rPr>
        <w:t>sexual</w:t>
      </w:r>
      <w:r w:rsidR="22D9BF0B" w:rsidRPr="6AF48B9A">
        <w:rPr>
          <w:rFonts w:ascii="Times New Roman" w:eastAsia="Times New Roman" w:hAnsi="Times New Roman" w:cs="Times New Roman"/>
          <w:color w:val="000000" w:themeColor="text1"/>
        </w:rPr>
        <w:t xml:space="preserve"> (ITS)</w:t>
      </w:r>
      <w:r w:rsidRPr="6AF48B9A">
        <w:rPr>
          <w:rFonts w:ascii="Times New Roman" w:eastAsia="Times New Roman" w:hAnsi="Times New Roman" w:cs="Times New Roman"/>
          <w:color w:val="000000" w:themeColor="text1"/>
        </w:rPr>
        <w:t xml:space="preserve"> tampoco </w:t>
      </w:r>
      <w:r w:rsidR="6FE1E826" w:rsidRPr="6AF48B9A">
        <w:rPr>
          <w:rFonts w:ascii="Times New Roman" w:eastAsia="Times New Roman" w:hAnsi="Times New Roman" w:cs="Times New Roman"/>
          <w:color w:val="000000" w:themeColor="text1"/>
        </w:rPr>
        <w:t>está</w:t>
      </w:r>
      <w:r w:rsidRPr="6AF48B9A">
        <w:rPr>
          <w:rFonts w:ascii="Times New Roman" w:eastAsia="Times New Roman" w:hAnsi="Times New Roman" w:cs="Times New Roman"/>
          <w:color w:val="000000" w:themeColor="text1"/>
        </w:rPr>
        <w:t xml:space="preserve"> disponible</w:t>
      </w:r>
      <w:r w:rsidR="717A4A57" w:rsidRPr="6AF48B9A">
        <w:rPr>
          <w:rFonts w:ascii="Times New Roman" w:eastAsia="Times New Roman" w:hAnsi="Times New Roman" w:cs="Times New Roman"/>
          <w:color w:val="000000" w:themeColor="text1"/>
        </w:rPr>
        <w:t>.</w:t>
      </w:r>
      <w:r w:rsidRPr="6AF48B9A">
        <w:rPr>
          <w:rFonts w:ascii="Times New Roman" w:eastAsia="Times New Roman" w:hAnsi="Times New Roman" w:cs="Times New Roman"/>
          <w:color w:val="000000" w:themeColor="text1"/>
        </w:rPr>
        <w:t xml:space="preserve"> </w:t>
      </w:r>
      <w:r w:rsidR="1814166E" w:rsidRPr="6AF48B9A">
        <w:rPr>
          <w:rFonts w:ascii="Times New Roman" w:eastAsia="Times New Roman" w:hAnsi="Times New Roman" w:cs="Times New Roman"/>
          <w:color w:val="000000" w:themeColor="text1"/>
        </w:rPr>
        <w:t>E</w:t>
      </w:r>
      <w:r w:rsidR="606F1847" w:rsidRPr="6AF48B9A">
        <w:rPr>
          <w:rFonts w:ascii="Times New Roman" w:eastAsia="Times New Roman" w:hAnsi="Times New Roman" w:cs="Times New Roman"/>
          <w:color w:val="000000" w:themeColor="text1"/>
        </w:rPr>
        <w:t xml:space="preserve">n </w:t>
      </w:r>
      <w:r w:rsidRPr="6AF48B9A">
        <w:rPr>
          <w:rFonts w:ascii="Times New Roman" w:eastAsia="Times New Roman" w:hAnsi="Times New Roman" w:cs="Times New Roman"/>
          <w:color w:val="000000" w:themeColor="text1"/>
        </w:rPr>
        <w:t>Honduras</w:t>
      </w:r>
      <w:r w:rsidR="746D470F" w:rsidRPr="6AF48B9A">
        <w:rPr>
          <w:rFonts w:ascii="Times New Roman" w:eastAsia="Times New Roman" w:hAnsi="Times New Roman" w:cs="Times New Roman"/>
          <w:color w:val="000000" w:themeColor="text1"/>
        </w:rPr>
        <w:t xml:space="preserve"> no existe educación sexual integral en los centros educativos y la información amplia sobre toda la gama de </w:t>
      </w:r>
      <w:r w:rsidR="5774C628" w:rsidRPr="6AF48B9A">
        <w:rPr>
          <w:rFonts w:ascii="Times New Roman" w:eastAsia="Times New Roman" w:hAnsi="Times New Roman" w:cs="Times New Roman"/>
          <w:color w:val="000000" w:themeColor="text1"/>
        </w:rPr>
        <w:t>métodos</w:t>
      </w:r>
      <w:r w:rsidR="746D470F" w:rsidRPr="6AF48B9A">
        <w:rPr>
          <w:rFonts w:ascii="Times New Roman" w:eastAsia="Times New Roman" w:hAnsi="Times New Roman" w:cs="Times New Roman"/>
          <w:color w:val="000000" w:themeColor="text1"/>
        </w:rPr>
        <w:t xml:space="preserve"> anticonceptivos y las formas de prevención no llega a todas las comunidades</w:t>
      </w:r>
      <w:r w:rsidR="16AB8DC6" w:rsidRPr="6AF48B9A">
        <w:rPr>
          <w:rFonts w:ascii="Times New Roman" w:eastAsia="Times New Roman" w:hAnsi="Times New Roman" w:cs="Times New Roman"/>
          <w:color w:val="000000" w:themeColor="text1"/>
        </w:rPr>
        <w:t>.</w:t>
      </w:r>
      <w:r w:rsidR="3CDA5E71" w:rsidRPr="6AF48B9A">
        <w:rPr>
          <w:rFonts w:ascii="Times New Roman" w:eastAsia="Times New Roman" w:hAnsi="Times New Roman" w:cs="Times New Roman"/>
          <w:color w:val="000000" w:themeColor="text1"/>
        </w:rPr>
        <w:t xml:space="preserve"> </w:t>
      </w:r>
      <w:r w:rsidR="22918B13" w:rsidRPr="6AF48B9A">
        <w:rPr>
          <w:rFonts w:ascii="Times New Roman" w:eastAsia="Times New Roman" w:hAnsi="Times New Roman" w:cs="Times New Roman"/>
          <w:color w:val="000000" w:themeColor="text1"/>
        </w:rPr>
        <w:t>P</w:t>
      </w:r>
      <w:r w:rsidR="3CDA5E71" w:rsidRPr="6AF48B9A">
        <w:rPr>
          <w:rFonts w:ascii="Times New Roman" w:eastAsia="Times New Roman" w:hAnsi="Times New Roman" w:cs="Times New Roman"/>
          <w:color w:val="000000" w:themeColor="text1"/>
        </w:rPr>
        <w:t>ara el caso, en el estudio de LLAVES</w:t>
      </w:r>
      <w:r w:rsidR="106E7920" w:rsidRPr="6AF48B9A">
        <w:rPr>
          <w:rFonts w:ascii="Times New Roman" w:eastAsia="Times New Roman" w:hAnsi="Times New Roman" w:cs="Times New Roman"/>
          <w:color w:val="000000" w:themeColor="text1"/>
        </w:rPr>
        <w:t>,</w:t>
      </w:r>
      <w:r w:rsidRPr="6AF48B9A">
        <w:rPr>
          <w:rFonts w:ascii="Times New Roman" w:eastAsia="Times New Roman" w:hAnsi="Times New Roman" w:cs="Times New Roman"/>
          <w:color w:val="000000" w:themeColor="text1"/>
        </w:rPr>
        <w:t xml:space="preserve"> </w:t>
      </w:r>
      <w:r w:rsidR="1E720600" w:rsidRPr="6AF48B9A">
        <w:rPr>
          <w:rFonts w:ascii="Times New Roman" w:eastAsia="Times New Roman" w:hAnsi="Times New Roman" w:cs="Times New Roman"/>
          <w:lang w:val="es"/>
        </w:rPr>
        <w:t>11 mujeres m</w:t>
      </w:r>
      <w:r w:rsidR="474D9571" w:rsidRPr="6AF48B9A">
        <w:rPr>
          <w:rFonts w:ascii="Times New Roman" w:eastAsia="Times New Roman" w:hAnsi="Times New Roman" w:cs="Times New Roman"/>
          <w:lang w:val="es"/>
        </w:rPr>
        <w:t>encion</w:t>
      </w:r>
      <w:r w:rsidR="1E720600" w:rsidRPr="6AF48B9A">
        <w:rPr>
          <w:rFonts w:ascii="Times New Roman" w:eastAsia="Times New Roman" w:hAnsi="Times New Roman" w:cs="Times New Roman"/>
          <w:lang w:val="es"/>
        </w:rPr>
        <w:t xml:space="preserve">aron no saber </w:t>
      </w:r>
      <w:r w:rsidR="7E820186" w:rsidRPr="6AF48B9A">
        <w:rPr>
          <w:rFonts w:ascii="Times New Roman" w:eastAsia="Times New Roman" w:hAnsi="Times New Roman" w:cs="Times New Roman"/>
          <w:lang w:val="es"/>
        </w:rPr>
        <w:t>que son</w:t>
      </w:r>
      <w:r w:rsidR="1E720600" w:rsidRPr="6AF48B9A">
        <w:rPr>
          <w:rFonts w:ascii="Times New Roman" w:eastAsia="Times New Roman" w:hAnsi="Times New Roman" w:cs="Times New Roman"/>
          <w:lang w:val="es"/>
        </w:rPr>
        <w:t xml:space="preserve"> las ITS, 9 </w:t>
      </w:r>
      <w:r w:rsidR="316ABCCD" w:rsidRPr="6AF48B9A">
        <w:rPr>
          <w:rFonts w:ascii="Times New Roman" w:eastAsia="Times New Roman" w:hAnsi="Times New Roman" w:cs="Times New Roman"/>
          <w:lang w:val="es"/>
        </w:rPr>
        <w:t>expresaron que no</w:t>
      </w:r>
      <w:r w:rsidR="1E720600" w:rsidRPr="6AF48B9A">
        <w:rPr>
          <w:rFonts w:ascii="Times New Roman" w:eastAsia="Times New Roman" w:hAnsi="Times New Roman" w:cs="Times New Roman"/>
          <w:lang w:val="es"/>
        </w:rPr>
        <w:t xml:space="preserve"> conoc</w:t>
      </w:r>
      <w:r w:rsidR="1418613F" w:rsidRPr="6AF48B9A">
        <w:rPr>
          <w:rFonts w:ascii="Times New Roman" w:eastAsia="Times New Roman" w:hAnsi="Times New Roman" w:cs="Times New Roman"/>
          <w:lang w:val="es"/>
        </w:rPr>
        <w:t>ían</w:t>
      </w:r>
      <w:r w:rsidR="1E720600" w:rsidRPr="6AF48B9A">
        <w:rPr>
          <w:rFonts w:ascii="Times New Roman" w:eastAsia="Times New Roman" w:hAnsi="Times New Roman" w:cs="Times New Roman"/>
          <w:lang w:val="es"/>
        </w:rPr>
        <w:t xml:space="preserve"> cómo prevenirlas y 5 </w:t>
      </w:r>
      <w:r w:rsidR="08A59FE7" w:rsidRPr="6AF48B9A">
        <w:rPr>
          <w:rFonts w:ascii="Times New Roman" w:eastAsia="Times New Roman" w:hAnsi="Times New Roman" w:cs="Times New Roman"/>
          <w:lang w:val="es"/>
        </w:rPr>
        <w:t xml:space="preserve">que </w:t>
      </w:r>
      <w:r w:rsidR="1E720600" w:rsidRPr="6AF48B9A">
        <w:rPr>
          <w:rFonts w:ascii="Times New Roman" w:eastAsia="Times New Roman" w:hAnsi="Times New Roman" w:cs="Times New Roman"/>
          <w:lang w:val="es"/>
        </w:rPr>
        <w:t>no sab</w:t>
      </w:r>
      <w:r w:rsidR="0DF83E9F" w:rsidRPr="6AF48B9A">
        <w:rPr>
          <w:rFonts w:ascii="Times New Roman" w:eastAsia="Times New Roman" w:hAnsi="Times New Roman" w:cs="Times New Roman"/>
          <w:lang w:val="es"/>
        </w:rPr>
        <w:t xml:space="preserve">ían </w:t>
      </w:r>
      <w:r w:rsidR="4303189D" w:rsidRPr="6AF48B9A">
        <w:rPr>
          <w:rFonts w:ascii="Times New Roman" w:eastAsia="Times New Roman" w:hAnsi="Times New Roman" w:cs="Times New Roman"/>
          <w:lang w:val="es"/>
        </w:rPr>
        <w:t>cuáles</w:t>
      </w:r>
      <w:r w:rsidR="0DF83E9F" w:rsidRPr="6AF48B9A">
        <w:rPr>
          <w:rFonts w:ascii="Times New Roman" w:eastAsia="Times New Roman" w:hAnsi="Times New Roman" w:cs="Times New Roman"/>
          <w:lang w:val="es"/>
        </w:rPr>
        <w:t xml:space="preserve"> eran</w:t>
      </w:r>
      <w:r w:rsidR="1E720600" w:rsidRPr="6AF48B9A">
        <w:rPr>
          <w:rFonts w:ascii="Times New Roman" w:eastAsia="Times New Roman" w:hAnsi="Times New Roman" w:cs="Times New Roman"/>
          <w:lang w:val="es"/>
        </w:rPr>
        <w:t xml:space="preserve"> los servicios </w:t>
      </w:r>
      <w:r w:rsidR="01CFE0BC" w:rsidRPr="6AF48B9A">
        <w:rPr>
          <w:rFonts w:ascii="Times New Roman" w:eastAsia="Times New Roman" w:hAnsi="Times New Roman" w:cs="Times New Roman"/>
          <w:lang w:val="es"/>
        </w:rPr>
        <w:t xml:space="preserve">de salud disponibles </w:t>
      </w:r>
      <w:r w:rsidR="1E720600" w:rsidRPr="6AF48B9A">
        <w:rPr>
          <w:rFonts w:ascii="Times New Roman" w:eastAsia="Times New Roman" w:hAnsi="Times New Roman" w:cs="Times New Roman"/>
          <w:lang w:val="es"/>
        </w:rPr>
        <w:t xml:space="preserve">para obtener tratamiento </w:t>
      </w:r>
      <w:r w:rsidR="7A98D379" w:rsidRPr="6AF48B9A">
        <w:rPr>
          <w:rFonts w:ascii="Times New Roman" w:eastAsia="Times New Roman" w:hAnsi="Times New Roman" w:cs="Times New Roman"/>
          <w:lang w:val="es"/>
        </w:rPr>
        <w:t>en caso de contraer una</w:t>
      </w:r>
      <w:r w:rsidR="1E720600" w:rsidRPr="6AF48B9A">
        <w:rPr>
          <w:rFonts w:ascii="Times New Roman" w:eastAsia="Times New Roman" w:hAnsi="Times New Roman" w:cs="Times New Roman"/>
          <w:lang w:val="es"/>
        </w:rPr>
        <w:t xml:space="preserve"> ITS</w:t>
      </w:r>
      <w:r w:rsidR="4AB4CCF9" w:rsidRPr="6AF48B9A">
        <w:rPr>
          <w:rStyle w:val="Refdenotaalpie"/>
          <w:rFonts w:ascii="Times New Roman" w:eastAsia="Times New Roman" w:hAnsi="Times New Roman" w:cs="Times New Roman"/>
          <w:lang w:val="es"/>
        </w:rPr>
        <w:footnoteReference w:id="15"/>
      </w:r>
      <w:r w:rsidR="1E720600" w:rsidRPr="6AF48B9A">
        <w:rPr>
          <w:rFonts w:ascii="Times New Roman" w:eastAsia="Times New Roman" w:hAnsi="Times New Roman" w:cs="Times New Roman"/>
          <w:lang w:val="es"/>
        </w:rPr>
        <w:t>.</w:t>
      </w:r>
      <w:r w:rsidR="67B30E01" w:rsidRPr="6498CEDD">
        <w:rPr>
          <w:rFonts w:ascii="Times New Roman" w:eastAsia="Times New Roman" w:hAnsi="Times New Roman" w:cs="Times New Roman"/>
          <w:lang w:val="es"/>
        </w:rPr>
        <w:t xml:space="preserve"> Si bien se reconocen los esfuerzos de sensibilización realizados por la SESAL con el apoyo de UNFPA, como la campaña del Día Internacional para la Prevención de Cáncer de Cérvix</w:t>
      </w:r>
      <w:r w:rsidR="4AB4CCF9" w:rsidRPr="6498CEDD">
        <w:rPr>
          <w:rStyle w:val="Refdenotaalpie"/>
          <w:rFonts w:ascii="Times New Roman" w:eastAsia="Times New Roman" w:hAnsi="Times New Roman" w:cs="Times New Roman"/>
          <w:lang w:val="es"/>
        </w:rPr>
        <w:footnoteReference w:id="16"/>
      </w:r>
      <w:r w:rsidR="67B30E01" w:rsidRPr="6498CEDD">
        <w:rPr>
          <w:rFonts w:ascii="Times New Roman" w:eastAsia="Times New Roman" w:hAnsi="Times New Roman" w:cs="Times New Roman"/>
          <w:lang w:val="es"/>
        </w:rPr>
        <w:t xml:space="preserve">, resulta necesario avanzar hacia una estrategia más sostenida, integral y adaptada a las realidades de poblaciones específicas, como las </w:t>
      </w:r>
      <w:r w:rsidR="2A70471C" w:rsidRPr="6498CEDD">
        <w:rPr>
          <w:rFonts w:ascii="Times New Roman" w:eastAsia="Times New Roman" w:hAnsi="Times New Roman" w:cs="Times New Roman"/>
          <w:lang w:val="es"/>
        </w:rPr>
        <w:t>mujere</w:t>
      </w:r>
      <w:r w:rsidR="67B30E01" w:rsidRPr="6498CEDD">
        <w:rPr>
          <w:rFonts w:ascii="Times New Roman" w:eastAsia="Times New Roman" w:hAnsi="Times New Roman" w:cs="Times New Roman"/>
          <w:lang w:val="es"/>
        </w:rPr>
        <w:t>s con VIH, para garantizar un verdadero acceso a la prevención y atención</w:t>
      </w:r>
    </w:p>
    <w:p w14:paraId="0B72E8AF" w14:textId="593E6855" w:rsidR="6AF48B9A" w:rsidRDefault="6AF48B9A" w:rsidP="6AF48B9A">
      <w:pPr>
        <w:spacing w:after="0" w:line="276" w:lineRule="auto"/>
        <w:jc w:val="both"/>
        <w:rPr>
          <w:rFonts w:ascii="Arial" w:eastAsia="Arial" w:hAnsi="Arial" w:cs="Arial"/>
          <w:sz w:val="22"/>
          <w:szCs w:val="22"/>
          <w:lang w:val="es"/>
        </w:rPr>
      </w:pPr>
    </w:p>
    <w:p w14:paraId="53915108" w14:textId="11B49C4F" w:rsidR="004F2864" w:rsidRPr="008E43B3" w:rsidRDefault="49B67426" w:rsidP="00B806AE">
      <w:pPr>
        <w:jc w:val="both"/>
        <w:rPr>
          <w:rFonts w:ascii="Times New Roman" w:hAnsi="Times New Roman" w:cs="Times New Roman"/>
          <w:color w:val="000000"/>
          <w:kern w:val="0"/>
        </w:rPr>
      </w:pPr>
      <w:r>
        <w:rPr>
          <w:rFonts w:ascii="Times New Roman" w:hAnsi="Times New Roman" w:cs="Times New Roman"/>
          <w:color w:val="000000"/>
          <w:kern w:val="0"/>
        </w:rPr>
        <w:lastRenderedPageBreak/>
        <w:t xml:space="preserve">Es así </w:t>
      </w:r>
      <w:r w:rsidR="0E55114B">
        <w:rPr>
          <w:rFonts w:ascii="Times New Roman" w:hAnsi="Times New Roman" w:cs="Times New Roman"/>
          <w:color w:val="000000"/>
          <w:kern w:val="0"/>
        </w:rPr>
        <w:t>como</w:t>
      </w:r>
      <w:r>
        <w:rPr>
          <w:rFonts w:ascii="Times New Roman" w:hAnsi="Times New Roman" w:cs="Times New Roman"/>
          <w:color w:val="000000"/>
          <w:kern w:val="0"/>
        </w:rPr>
        <w:t xml:space="preserve"> resulta pertinente ahondar en</w:t>
      </w:r>
      <w:r w:rsidR="021BFD1B">
        <w:rPr>
          <w:rFonts w:ascii="Times New Roman" w:hAnsi="Times New Roman" w:cs="Times New Roman"/>
          <w:color w:val="000000"/>
          <w:kern w:val="0"/>
        </w:rPr>
        <w:t xml:space="preserve"> la situación de cáncer cérvico uterino para grupos específicos de mujeres en situación de vulnerabilidad</w:t>
      </w:r>
      <w:r w:rsidR="40F1841E">
        <w:rPr>
          <w:rFonts w:ascii="Times New Roman" w:hAnsi="Times New Roman" w:cs="Times New Roman"/>
          <w:color w:val="000000"/>
          <w:kern w:val="0"/>
        </w:rPr>
        <w:t>;</w:t>
      </w:r>
      <w:r w:rsidR="021BFD1B">
        <w:rPr>
          <w:rFonts w:ascii="Times New Roman" w:hAnsi="Times New Roman" w:cs="Times New Roman"/>
          <w:color w:val="000000"/>
          <w:kern w:val="0"/>
        </w:rPr>
        <w:t xml:space="preserve"> en este caso en particular sobre</w:t>
      </w:r>
      <w:r>
        <w:rPr>
          <w:rFonts w:ascii="Times New Roman" w:hAnsi="Times New Roman" w:cs="Times New Roman"/>
          <w:color w:val="000000"/>
          <w:kern w:val="0"/>
        </w:rPr>
        <w:t xml:space="preserve"> el número total de mujeres diagnosticadas con VIH a la fecha en Honduras y que además cuentan con un </w:t>
      </w:r>
      <w:r w:rsidR="62E75EF4">
        <w:rPr>
          <w:rFonts w:ascii="Times New Roman" w:hAnsi="Times New Roman" w:cs="Times New Roman"/>
          <w:color w:val="000000"/>
          <w:kern w:val="0"/>
        </w:rPr>
        <w:t>diagnóstico</w:t>
      </w:r>
      <w:r>
        <w:rPr>
          <w:rFonts w:ascii="Times New Roman" w:hAnsi="Times New Roman" w:cs="Times New Roman"/>
          <w:color w:val="000000"/>
          <w:kern w:val="0"/>
        </w:rPr>
        <w:t xml:space="preserve"> de VPH, lesiones precancerosas o cáncer cérvico uterino</w:t>
      </w:r>
      <w:r w:rsidR="1117BDF3">
        <w:rPr>
          <w:rFonts w:ascii="Times New Roman" w:hAnsi="Times New Roman" w:cs="Times New Roman"/>
          <w:color w:val="000000"/>
          <w:kern w:val="0"/>
        </w:rPr>
        <w:t>, así como sobre</w:t>
      </w:r>
      <w:r w:rsidR="021BFD1B">
        <w:rPr>
          <w:rFonts w:ascii="Times New Roman" w:hAnsi="Times New Roman" w:cs="Times New Roman"/>
          <w:color w:val="000000"/>
          <w:kern w:val="0"/>
        </w:rPr>
        <w:t xml:space="preserve"> las estrategias diferenciadas que la SESAL posee para el abordaje de esta problemática</w:t>
      </w:r>
      <w:r w:rsidR="72AFDC0E">
        <w:rPr>
          <w:rFonts w:ascii="Times New Roman" w:hAnsi="Times New Roman" w:cs="Times New Roman"/>
          <w:color w:val="000000"/>
          <w:kern w:val="0"/>
        </w:rPr>
        <w:t>.</w:t>
      </w:r>
      <w:r>
        <w:rPr>
          <w:rFonts w:ascii="Times New Roman" w:hAnsi="Times New Roman" w:cs="Times New Roman"/>
          <w:color w:val="000000"/>
          <w:kern w:val="0"/>
        </w:rPr>
        <w:t xml:space="preserve"> </w:t>
      </w:r>
      <w:r w:rsidR="1C99EA7E">
        <w:rPr>
          <w:rFonts w:ascii="Times New Roman" w:hAnsi="Times New Roman" w:cs="Times New Roman"/>
          <w:color w:val="000000"/>
          <w:kern w:val="0"/>
        </w:rPr>
        <w:t xml:space="preserve">Todo ello </w:t>
      </w:r>
      <w:r>
        <w:rPr>
          <w:rFonts w:ascii="Times New Roman" w:hAnsi="Times New Roman" w:cs="Times New Roman"/>
          <w:color w:val="000000"/>
          <w:kern w:val="0"/>
        </w:rPr>
        <w:t>considerando que la investigación de OPS (2021) menciona que</w:t>
      </w:r>
      <w:r w:rsidR="6BABDC7F" w:rsidRPr="6498CEDD">
        <w:rPr>
          <w:rFonts w:ascii="Times New Roman" w:hAnsi="Times New Roman" w:cs="Times New Roman"/>
          <w:color w:val="000000" w:themeColor="text1"/>
        </w:rPr>
        <w:t>:</w:t>
      </w:r>
      <w:r>
        <w:rPr>
          <w:rFonts w:ascii="Times New Roman" w:hAnsi="Times New Roman" w:cs="Times New Roman"/>
          <w:color w:val="000000"/>
          <w:kern w:val="0"/>
        </w:rPr>
        <w:t xml:space="preserve"> “</w:t>
      </w:r>
      <w:r w:rsidRPr="6498CEDD">
        <w:rPr>
          <w:rFonts w:ascii="Times New Roman" w:hAnsi="Times New Roman" w:cs="Times New Roman"/>
          <w:i/>
          <w:iCs/>
          <w:color w:val="000000"/>
          <w:kern w:val="0"/>
        </w:rPr>
        <w:t>La prevalencia de cáncer cervicouterino invasor entre mujeres con el VIH en América Latina y el Caribe es 3 veces mayor que en el resto de las mujeres</w:t>
      </w:r>
      <w:r>
        <w:rPr>
          <w:rFonts w:ascii="Times New Roman" w:hAnsi="Times New Roman" w:cs="Times New Roman"/>
          <w:color w:val="000000"/>
          <w:kern w:val="0"/>
        </w:rPr>
        <w:t>”</w:t>
      </w:r>
      <w:r w:rsidR="6AD762CD" w:rsidRPr="6498CEDD">
        <w:rPr>
          <w:rFonts w:ascii="Times New Roman" w:hAnsi="Times New Roman" w:cs="Times New Roman"/>
          <w:color w:val="000000" w:themeColor="text1"/>
        </w:rPr>
        <w:t>,</w:t>
      </w:r>
      <w:r w:rsidR="004F2864">
        <w:rPr>
          <w:rStyle w:val="Refdenotaalpie"/>
          <w:rFonts w:ascii="Times New Roman" w:hAnsi="Times New Roman" w:cs="Times New Roman"/>
          <w:color w:val="000000"/>
          <w:kern w:val="0"/>
        </w:rPr>
        <w:footnoteReference w:id="17"/>
      </w:r>
      <w:r w:rsidR="00FA399F">
        <w:rPr>
          <w:rFonts w:ascii="Times New Roman" w:hAnsi="Times New Roman" w:cs="Times New Roman"/>
          <w:color w:val="000000"/>
          <w:kern w:val="0"/>
        </w:rPr>
        <w:t xml:space="preserve"> que los mismos lineamientos de la SESAL sobre vacunación del VPH indican que</w:t>
      </w:r>
      <w:r w:rsidR="7071AF76" w:rsidRPr="6498CEDD">
        <w:rPr>
          <w:rFonts w:ascii="Times New Roman" w:hAnsi="Times New Roman" w:cs="Times New Roman"/>
          <w:color w:val="000000" w:themeColor="text1"/>
        </w:rPr>
        <w:t>:</w:t>
      </w:r>
      <w:r w:rsidR="00FA399F">
        <w:rPr>
          <w:rFonts w:ascii="Times New Roman" w:hAnsi="Times New Roman" w:cs="Times New Roman"/>
          <w:color w:val="000000"/>
          <w:kern w:val="0"/>
        </w:rPr>
        <w:t xml:space="preserve"> “</w:t>
      </w:r>
      <w:r w:rsidR="00FA399F" w:rsidRPr="6498CEDD">
        <w:rPr>
          <w:rFonts w:ascii="Times New Roman" w:hAnsi="Times New Roman" w:cs="Times New Roman"/>
          <w:i/>
          <w:iCs/>
          <w:color w:val="000000"/>
          <w:kern w:val="0"/>
        </w:rPr>
        <w:t>Las mujeres que viven con el VIH tienen seis veces más probabilidad de contraer cáncer cervicouterino que las mujeres sin VIH</w:t>
      </w:r>
      <w:r w:rsidR="00FA399F">
        <w:rPr>
          <w:rFonts w:ascii="Times New Roman" w:hAnsi="Times New Roman" w:cs="Times New Roman"/>
          <w:color w:val="000000"/>
          <w:kern w:val="0"/>
        </w:rPr>
        <w:t>” y que</w:t>
      </w:r>
      <w:r w:rsidR="4BB7BB4F" w:rsidRPr="6498CEDD">
        <w:rPr>
          <w:rFonts w:ascii="Times New Roman" w:hAnsi="Times New Roman" w:cs="Times New Roman"/>
          <w:color w:val="000000" w:themeColor="text1"/>
        </w:rPr>
        <w:t>:</w:t>
      </w:r>
      <w:r w:rsidR="00FA399F">
        <w:rPr>
          <w:rFonts w:ascii="Times New Roman" w:hAnsi="Times New Roman" w:cs="Times New Roman"/>
          <w:color w:val="000000"/>
          <w:kern w:val="0"/>
        </w:rPr>
        <w:t xml:space="preserve"> “</w:t>
      </w:r>
      <w:r w:rsidR="00FA399F" w:rsidRPr="00BD7023">
        <w:rPr>
          <w:rFonts w:ascii="Times New Roman" w:hAnsi="Times New Roman" w:cs="Times New Roman"/>
          <w:i/>
          <w:iCs/>
          <w:color w:val="000000"/>
          <w:kern w:val="0"/>
        </w:rPr>
        <w:t>Las personas con inmunodepresión, como las que tienen una infección por el VIH, presentan mayores probabilidades de tener una infección persistente por el VPH y una progresión más rápida hacia el cáncer</w:t>
      </w:r>
      <w:r w:rsidR="00FA399F">
        <w:rPr>
          <w:rFonts w:ascii="Times New Roman" w:hAnsi="Times New Roman" w:cs="Times New Roman"/>
          <w:color w:val="000000"/>
          <w:kern w:val="0"/>
        </w:rPr>
        <w:t>”.</w:t>
      </w:r>
      <w:r w:rsidR="00B806AE">
        <w:rPr>
          <w:rStyle w:val="Refdenotaalpie"/>
          <w:rFonts w:ascii="Times New Roman" w:hAnsi="Times New Roman" w:cs="Times New Roman"/>
          <w:color w:val="000000"/>
          <w:kern w:val="0"/>
        </w:rPr>
        <w:footnoteReference w:id="18"/>
      </w:r>
    </w:p>
    <w:p w14:paraId="2DED063C" w14:textId="3A9DAA9F" w:rsidR="008E43B3" w:rsidRPr="00921E8A" w:rsidRDefault="42A11AD0" w:rsidP="6498CEDD">
      <w:pPr>
        <w:jc w:val="both"/>
        <w:rPr>
          <w:rFonts w:ascii="Times New Roman" w:eastAsia="Times New Roman" w:hAnsi="Times New Roman" w:cs="Times New Roman"/>
          <w:color w:val="000000" w:themeColor="text1"/>
        </w:rPr>
      </w:pPr>
      <w:r w:rsidRPr="6498CEDD">
        <w:rPr>
          <w:rFonts w:ascii="Times New Roman" w:eastAsia="Times New Roman" w:hAnsi="Times New Roman" w:cs="Times New Roman"/>
          <w:color w:val="000000" w:themeColor="text1"/>
        </w:rPr>
        <w:t xml:space="preserve">Atendiendo a la falta de información específica en la comunicación estatal sobre las medidas para atender específicamente a un grupo altamente expuesto al cáncer cérvico uterino y las evidencias recolectadas por organizaciones locales que sugieren problemas en la accesibilidad a la atención sanitaria de parte de la población de mujeres con VIH, se sugiere respetuosamente al Comité, valorar esta recomendación como </w:t>
      </w:r>
      <w:r w:rsidRPr="6498CEDD">
        <w:rPr>
          <w:rFonts w:ascii="Times New Roman" w:eastAsia="Times New Roman" w:hAnsi="Times New Roman" w:cs="Times New Roman"/>
          <w:b/>
          <w:bCs/>
          <w:color w:val="000000" w:themeColor="text1"/>
        </w:rPr>
        <w:t>parcialmente cumplida.</w:t>
      </w:r>
    </w:p>
    <w:p w14:paraId="50FEE568" w14:textId="350FA170" w:rsidR="008E43B3" w:rsidRPr="00921E8A" w:rsidRDefault="42A11AD0" w:rsidP="6498CEDD">
      <w:pPr>
        <w:jc w:val="both"/>
        <w:rPr>
          <w:rFonts w:ascii="Times New Roman" w:eastAsia="Times New Roman" w:hAnsi="Times New Roman" w:cs="Times New Roman"/>
          <w:color w:val="000000" w:themeColor="text1"/>
          <w:lang w:val="es-ES"/>
        </w:rPr>
      </w:pPr>
      <w:r w:rsidRPr="6498CEDD">
        <w:rPr>
          <w:rFonts w:ascii="Times New Roman" w:eastAsia="Times New Roman" w:hAnsi="Times New Roman" w:cs="Times New Roman"/>
          <w:color w:val="000000" w:themeColor="text1"/>
        </w:rPr>
        <w:t>En función de lo anterior, se recomienda al Comité solicitar al Estado de Honduras que con ocasión del próximo examen periódico aporte información específica respecto al cumplimiento de la obligación de garantía del derecho a la salud en mujeres pertenecientes a grupos en situación de vulnerabilidad, poniendo énfasis en la situación particular de las mujeres con VIH como grupo altamente expuesto al cáncer cérvico uterino.</w:t>
      </w:r>
    </w:p>
    <w:p w14:paraId="71B1B27C" w14:textId="31DE94B8" w:rsidR="008E43B3" w:rsidRPr="00921E8A" w:rsidRDefault="663C31ED" w:rsidP="00921E8A">
      <w:pPr>
        <w:jc w:val="both"/>
        <w:rPr>
          <w:rFonts w:ascii="Times New Roman" w:hAnsi="Times New Roman" w:cs="Times New Roman"/>
        </w:rPr>
      </w:pPr>
      <w:r w:rsidRPr="6498CEDD">
        <w:rPr>
          <w:rFonts w:ascii="Times New Roman" w:hAnsi="Times New Roman" w:cs="Times New Roman"/>
        </w:rPr>
        <w:t xml:space="preserve"> </w:t>
      </w:r>
    </w:p>
    <w:sectPr w:rsidR="008E43B3" w:rsidRPr="00921E8A">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09294" w14:textId="77777777" w:rsidR="003C00D2" w:rsidRDefault="003C00D2" w:rsidP="00921E8A">
      <w:pPr>
        <w:spacing w:after="0" w:line="240" w:lineRule="auto"/>
      </w:pPr>
      <w:r>
        <w:separator/>
      </w:r>
    </w:p>
  </w:endnote>
  <w:endnote w:type="continuationSeparator" w:id="0">
    <w:p w14:paraId="214ABB92" w14:textId="77777777" w:rsidR="003C00D2" w:rsidRDefault="003C00D2" w:rsidP="00921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E753F" w14:textId="77777777" w:rsidR="003C00D2" w:rsidRDefault="003C00D2" w:rsidP="00921E8A">
      <w:pPr>
        <w:spacing w:after="0" w:line="240" w:lineRule="auto"/>
      </w:pPr>
      <w:r>
        <w:separator/>
      </w:r>
    </w:p>
  </w:footnote>
  <w:footnote w:type="continuationSeparator" w:id="0">
    <w:p w14:paraId="60383B6D" w14:textId="77777777" w:rsidR="003C00D2" w:rsidRDefault="003C00D2" w:rsidP="00921E8A">
      <w:pPr>
        <w:spacing w:after="0" w:line="240" w:lineRule="auto"/>
      </w:pPr>
      <w:r>
        <w:continuationSeparator/>
      </w:r>
    </w:p>
  </w:footnote>
  <w:footnote w:id="1">
    <w:p w14:paraId="59EA7F1E" w14:textId="75CBA2D4" w:rsidR="00921E8A" w:rsidRDefault="00921E8A" w:rsidP="00C50EDB">
      <w:pPr>
        <w:pStyle w:val="Textonotapie"/>
        <w:jc w:val="both"/>
      </w:pPr>
      <w:r>
        <w:rPr>
          <w:rStyle w:val="Refdenotaalpie"/>
        </w:rPr>
        <w:footnoteRef/>
      </w:r>
      <w:r>
        <w:t xml:space="preserve"> </w:t>
      </w:r>
      <w:r w:rsidRPr="00921E8A">
        <w:t>Comité para la Eliminación de la Discriminación contra la Mujer</w:t>
      </w:r>
      <w:r>
        <w:t xml:space="preserve">. </w:t>
      </w:r>
      <w:r w:rsidR="00C50EDB" w:rsidRPr="00C50EDB">
        <w:t>Observaciones finales sobre el noveno informe periódico de Honduras</w:t>
      </w:r>
      <w:r w:rsidR="00C50EDB">
        <w:t xml:space="preserve">. </w:t>
      </w:r>
      <w:r w:rsidR="00C93C7C">
        <w:t>1 de noviembre</w:t>
      </w:r>
      <w:r w:rsidR="00E11F9B">
        <w:t xml:space="preserve"> de </w:t>
      </w:r>
      <w:r w:rsidR="00C50EDB">
        <w:t>2022</w:t>
      </w:r>
      <w:r w:rsidR="00E11F9B">
        <w:t>.</w:t>
      </w:r>
      <w:r w:rsidR="00EE440B">
        <w:t xml:space="preserve"> Disponible en:</w:t>
      </w:r>
    </w:p>
    <w:p w14:paraId="4D3BE552" w14:textId="11948FC1" w:rsidR="00EE440B" w:rsidRDefault="00EE440B" w:rsidP="00C50EDB">
      <w:pPr>
        <w:pStyle w:val="Textonotapie"/>
        <w:jc w:val="both"/>
      </w:pPr>
      <w:hyperlink r:id="rId1" w:history="1">
        <w:r w:rsidRPr="005E1550">
          <w:rPr>
            <w:rStyle w:val="Hipervnculo"/>
          </w:rPr>
          <w:t>https://docs.un.org/es/CEDAW/C/HND/CO/9</w:t>
        </w:r>
      </w:hyperlink>
      <w:r>
        <w:t xml:space="preserve"> </w:t>
      </w:r>
    </w:p>
  </w:footnote>
  <w:footnote w:id="2">
    <w:p w14:paraId="68F333F9" w14:textId="420F040E" w:rsidR="6AF48B9A" w:rsidRDefault="6AF48B9A" w:rsidP="6AF48B9A">
      <w:pPr>
        <w:pStyle w:val="Textonotapie"/>
        <w:jc w:val="both"/>
      </w:pPr>
      <w:r w:rsidRPr="6AF48B9A">
        <w:rPr>
          <w:rStyle w:val="Refdenotaalpie"/>
        </w:rPr>
        <w:footnoteRef/>
      </w:r>
      <w:r>
        <w:t xml:space="preserve"> Estado de Honduras. Información suministrada por Honduras en relación con el seguimiento de las observaciones finales sobre su noveno informe periódico. 22 de abril de 2025. Disponible en:</w:t>
      </w:r>
    </w:p>
    <w:p w14:paraId="26D7CF3C" w14:textId="2AFEEDD9" w:rsidR="6AF48B9A" w:rsidRDefault="6AF48B9A" w:rsidP="6AF48B9A">
      <w:pPr>
        <w:pStyle w:val="Textonotapie"/>
        <w:jc w:val="both"/>
      </w:pPr>
      <w:hyperlink r:id="rId2">
        <w:r w:rsidRPr="6AF48B9A">
          <w:rPr>
            <w:rStyle w:val="Hipervnculo"/>
          </w:rPr>
          <w:t>https://tbinternet.ohchr.org/_layouts/15/treatybodyexternal/Download.aspx?symbolno=CEDAW%2FC%2FHND%2FFCO%2F9&amp;Lang=es</w:t>
        </w:r>
      </w:hyperlink>
    </w:p>
    <w:p w14:paraId="7978DCF7" w14:textId="41203AFC" w:rsidR="6AF48B9A" w:rsidRDefault="6AF48B9A" w:rsidP="6AF48B9A">
      <w:pPr>
        <w:pStyle w:val="Textonotapie"/>
      </w:pPr>
    </w:p>
  </w:footnote>
  <w:footnote w:id="3">
    <w:p w14:paraId="5019DF6C" w14:textId="2C195CD1" w:rsidR="00626B3B" w:rsidRDefault="00626B3B" w:rsidP="004F2864">
      <w:pPr>
        <w:pStyle w:val="Textonotapie"/>
        <w:jc w:val="both"/>
      </w:pPr>
      <w:r>
        <w:rPr>
          <w:rStyle w:val="Refdenotaalpie"/>
        </w:rPr>
        <w:footnoteRef/>
      </w:r>
      <w:r>
        <w:t xml:space="preserve"> </w:t>
      </w:r>
      <w:r w:rsidRPr="00626B3B">
        <w:t>Organización Panamericana de la Salud</w:t>
      </w:r>
      <w:r>
        <w:t>.</w:t>
      </w:r>
      <w:r w:rsidRPr="00626B3B">
        <w:t xml:space="preserve"> </w:t>
      </w:r>
      <w:r>
        <w:t>Cáncer cervicouterino en las mujeres con el VIH de América Latina y el Caribe. Actualización y pasos para su eliminación. 2021</w:t>
      </w:r>
      <w:r w:rsidR="004F2864">
        <w:t xml:space="preserve">. </w:t>
      </w:r>
      <w:r>
        <w:t xml:space="preserve">Disponible en: </w:t>
      </w:r>
      <w:hyperlink r:id="rId3" w:history="1">
        <w:r w:rsidRPr="005E1550">
          <w:rPr>
            <w:rStyle w:val="Hipervnculo"/>
          </w:rPr>
          <w:t>https://iris.paho.org/bitstream/handle/10665.2/55707/OPSCDEHT210018_spa.pdf?sequence=1&amp;isAllowed=y</w:t>
        </w:r>
      </w:hyperlink>
      <w:r>
        <w:t xml:space="preserve"> </w:t>
      </w:r>
    </w:p>
  </w:footnote>
  <w:footnote w:id="4">
    <w:p w14:paraId="2B18C311" w14:textId="3B747E79" w:rsidR="00192DC9" w:rsidRDefault="00192DC9">
      <w:pPr>
        <w:pStyle w:val="Textonotapie"/>
      </w:pPr>
      <w:r>
        <w:rPr>
          <w:rStyle w:val="Refdenotaalpie"/>
        </w:rPr>
        <w:footnoteRef/>
      </w:r>
      <w:r>
        <w:t xml:space="preserve"> </w:t>
      </w:r>
      <w:r w:rsidRPr="00192DC9">
        <w:t xml:space="preserve">Corte IDH. Caso </w:t>
      </w:r>
      <w:proofErr w:type="spellStart"/>
      <w:r w:rsidRPr="00192DC9">
        <w:t>Cuscul</w:t>
      </w:r>
      <w:proofErr w:type="spellEnd"/>
      <w:r w:rsidRPr="00192DC9">
        <w:t xml:space="preserve"> Pivaral y otros Vs. Guatemala. 23 de agosto de 2018</w:t>
      </w:r>
    </w:p>
  </w:footnote>
  <w:footnote w:id="5">
    <w:p w14:paraId="37C6F658" w14:textId="6BCF9F59" w:rsidR="000C43B9" w:rsidRDefault="000C43B9" w:rsidP="000C43B9">
      <w:pPr>
        <w:pStyle w:val="Textonotapie"/>
        <w:jc w:val="both"/>
      </w:pPr>
      <w:r>
        <w:rPr>
          <w:rStyle w:val="Refdenotaalpie"/>
        </w:rPr>
        <w:footnoteRef/>
      </w:r>
      <w:r>
        <w:t xml:space="preserve"> Estado de Honduras. </w:t>
      </w:r>
      <w:r w:rsidRPr="000C43B9">
        <w:t>Información suministrada por Honduras en relación con el seguimiento de las observaciones finales sobre su noveno informe periódico</w:t>
      </w:r>
      <w:r>
        <w:t>. 22 de abril de 2025</w:t>
      </w:r>
      <w:r w:rsidR="001D47F6">
        <w:t>. Disponible en:</w:t>
      </w:r>
    </w:p>
    <w:p w14:paraId="66B04A35" w14:textId="42E7279A" w:rsidR="001D47F6" w:rsidRDefault="001D47F6" w:rsidP="000C43B9">
      <w:pPr>
        <w:pStyle w:val="Textonotapie"/>
        <w:jc w:val="both"/>
      </w:pPr>
      <w:hyperlink r:id="rId4" w:history="1">
        <w:r w:rsidRPr="005E1550">
          <w:rPr>
            <w:rStyle w:val="Hipervnculo"/>
          </w:rPr>
          <w:t>https://tbinternet.ohchr.org/_layouts/15/treatybodyexternal/Download.aspx?symbolno=CEDAW%2FC%2FHND%2FFCO%2F9&amp;Lang=es</w:t>
        </w:r>
      </w:hyperlink>
      <w:r>
        <w:t xml:space="preserve"> </w:t>
      </w:r>
    </w:p>
  </w:footnote>
  <w:footnote w:id="6">
    <w:p w14:paraId="1528BA60" w14:textId="70ABF8C3" w:rsidR="00754DB7" w:rsidRPr="00A70E10" w:rsidRDefault="00754DB7">
      <w:pPr>
        <w:pStyle w:val="Textonotapie"/>
      </w:pPr>
      <w:r>
        <w:rPr>
          <w:rStyle w:val="Refdenotaalpie"/>
        </w:rPr>
        <w:footnoteRef/>
      </w:r>
      <w:r w:rsidRPr="00A70E10">
        <w:t xml:space="preserve"> SESAL. </w:t>
      </w:r>
      <w:proofErr w:type="spellStart"/>
      <w:r w:rsidRPr="00A70E10">
        <w:t>Of</w:t>
      </w:r>
      <w:proofErr w:type="spellEnd"/>
      <w:r w:rsidRPr="00A70E10">
        <w:t xml:space="preserve">. No. 2903-DGRP-2025 </w:t>
      </w:r>
      <w:r w:rsidR="00A70E10" w:rsidRPr="00A70E10">
        <w:t>-Información solicitada al portal de transparencia.</w:t>
      </w:r>
    </w:p>
  </w:footnote>
  <w:footnote w:id="7">
    <w:p w14:paraId="662384AE" w14:textId="3AD28163" w:rsidR="00FC4A48" w:rsidRDefault="00FC4A48" w:rsidP="00FC4A48">
      <w:pPr>
        <w:pStyle w:val="Textonotapie"/>
        <w:jc w:val="both"/>
      </w:pPr>
      <w:r>
        <w:rPr>
          <w:rStyle w:val="Refdenotaalpie"/>
        </w:rPr>
        <w:footnoteRef/>
      </w:r>
      <w:r>
        <w:t xml:space="preserve"> </w:t>
      </w:r>
      <w:proofErr w:type="gramStart"/>
      <w:r w:rsidRPr="00FC4A48">
        <w:t>De acuerdo a</w:t>
      </w:r>
      <w:proofErr w:type="gramEnd"/>
      <w:r w:rsidR="00167E24">
        <w:t xml:space="preserve"> </w:t>
      </w:r>
      <w:r w:rsidRPr="00FC4A48">
        <w:t>CEPROSAF, el 49% de las mujeres con VIH encuestadas en los Departamentos de Atlántida y Colón al norte de Honduras tienen un ingreso mensual de L.5,000.00 correspondiente a menos de la mitad del salario mínimo mensual estipulado por (SETRASS, 2025) en alrededor de L.12,000.00, mientras que un 38%, no llegan ni a un cuarto de lo establecido, lo que</w:t>
      </w:r>
      <w:r>
        <w:t xml:space="preserve"> implica que no tienen acceso a comprar la canasta básica que se encuentra valorada en L.10,000.00.</w:t>
      </w:r>
    </w:p>
    <w:p w14:paraId="39576BEB" w14:textId="57DB37D8" w:rsidR="00FC4A48" w:rsidRDefault="00FC4A48" w:rsidP="00FC4A48">
      <w:pPr>
        <w:pStyle w:val="Textonotapie"/>
      </w:pPr>
      <w:r>
        <w:t xml:space="preserve">CEPROSAF; AMC; ASFC. Situación de vulneración de derechos enfatizando en derechos sexuales y reproductivos de mujeres adultas con VIH en los departamentos de Atlántida y Colón en Honduras. 2024. Disponible en: </w:t>
      </w:r>
      <w:hyperlink r:id="rId5" w:history="1">
        <w:r w:rsidRPr="005E1550">
          <w:rPr>
            <w:rStyle w:val="Hipervnculo"/>
          </w:rPr>
          <w:t>https://drive.google.com/file/d/1kvfRdW8gvU91P3OVOKmaq4dNKvXHqUZF/view?usp=drive_link</w:t>
        </w:r>
      </w:hyperlink>
      <w:r>
        <w:t xml:space="preserve"> </w:t>
      </w:r>
    </w:p>
  </w:footnote>
  <w:footnote w:id="8">
    <w:p w14:paraId="6F7B1462" w14:textId="0685D8CC" w:rsidR="00410ED5" w:rsidRPr="00A70E10" w:rsidRDefault="00410ED5" w:rsidP="00410ED5">
      <w:pPr>
        <w:pStyle w:val="Textonotapie"/>
        <w:jc w:val="both"/>
      </w:pPr>
      <w:r>
        <w:rPr>
          <w:rStyle w:val="Refdenotaalpie"/>
        </w:rPr>
        <w:footnoteRef/>
      </w:r>
      <w:r w:rsidRPr="00BD7023">
        <w:t xml:space="preserve"> SESAL. </w:t>
      </w:r>
      <w:proofErr w:type="spellStart"/>
      <w:r w:rsidRPr="00A70E10">
        <w:t>Of</w:t>
      </w:r>
      <w:proofErr w:type="spellEnd"/>
      <w:r w:rsidRPr="00A70E10">
        <w:t>. No. 2903-DGRP-2025</w:t>
      </w:r>
      <w:r w:rsidR="00A70E10" w:rsidRPr="00A70E10">
        <w:t xml:space="preserve"> -</w:t>
      </w:r>
      <w:r w:rsidR="00A70E10">
        <w:t>Información solicitada al portal de transparencia.</w:t>
      </w:r>
    </w:p>
  </w:footnote>
  <w:footnote w:id="9">
    <w:p w14:paraId="3415C6D0" w14:textId="13834FB9" w:rsidR="00A014B0" w:rsidRPr="00BD7023" w:rsidRDefault="00A014B0" w:rsidP="00A014B0">
      <w:pPr>
        <w:pStyle w:val="Textonotapie"/>
      </w:pPr>
      <w:r>
        <w:rPr>
          <w:rStyle w:val="Refdenotaalpie"/>
        </w:rPr>
        <w:footnoteRef/>
      </w:r>
      <w:r w:rsidRPr="00BD7023">
        <w:t xml:space="preserve"> </w:t>
      </w:r>
      <w:proofErr w:type="spellStart"/>
      <w:r w:rsidRPr="00BD7023">
        <w:t>Idem</w:t>
      </w:r>
      <w:proofErr w:type="spellEnd"/>
      <w:r w:rsidRPr="00BD7023">
        <w:t>.</w:t>
      </w:r>
    </w:p>
  </w:footnote>
  <w:footnote w:id="10">
    <w:p w14:paraId="4DCB2241" w14:textId="11BC068F" w:rsidR="00E11ACE" w:rsidRPr="00E11ACE" w:rsidRDefault="00E11ACE" w:rsidP="00E11ACE">
      <w:pPr>
        <w:pStyle w:val="Default"/>
        <w:rPr>
          <w:rFonts w:ascii="Aptos" w:hAnsi="Aptos" w:cs="Aptos"/>
        </w:rPr>
      </w:pPr>
      <w:r>
        <w:rPr>
          <w:rStyle w:val="Refdenotaalpie"/>
        </w:rPr>
        <w:footnoteRef/>
      </w:r>
      <w:r>
        <w:t xml:space="preserve"> </w:t>
      </w:r>
      <w:r w:rsidRPr="00E11ACE">
        <w:rPr>
          <w:rFonts w:ascii="Aptos" w:hAnsi="Aptos" w:cs="Aptos"/>
          <w:sz w:val="20"/>
          <w:szCs w:val="20"/>
        </w:rPr>
        <w:t xml:space="preserve">Organización Llaves; IPPR, ASFC; </w:t>
      </w:r>
      <w:proofErr w:type="spellStart"/>
      <w:r w:rsidRPr="00E11ACE">
        <w:rPr>
          <w:rFonts w:ascii="Aptos" w:hAnsi="Aptos" w:cs="Aptos"/>
          <w:sz w:val="20"/>
          <w:szCs w:val="20"/>
        </w:rPr>
        <w:t>We</w:t>
      </w:r>
      <w:proofErr w:type="spellEnd"/>
      <w:r w:rsidRPr="00E11ACE">
        <w:rPr>
          <w:rFonts w:ascii="Aptos" w:hAnsi="Aptos" w:cs="Aptos"/>
          <w:sz w:val="20"/>
          <w:szCs w:val="20"/>
        </w:rPr>
        <w:t xml:space="preserve"> Lead. Estudio Sobre Derechos Sexuales y Reproductivos de las mujeres con VIH en 7 municipios de Honduras. 2025. Disponible en: </w:t>
      </w:r>
      <w:r w:rsidRPr="00E11ACE">
        <w:rPr>
          <w:rFonts w:ascii="Aptos" w:hAnsi="Aptos" w:cs="Aptos"/>
          <w:color w:val="467885"/>
          <w:sz w:val="20"/>
          <w:szCs w:val="20"/>
        </w:rPr>
        <w:t xml:space="preserve">https://drive.google.com/file/d/1ANyP6akKSJdf5uvxR481ndUYSp5WMSiI/view?usp=drive_link </w:t>
      </w:r>
    </w:p>
  </w:footnote>
  <w:footnote w:id="11">
    <w:p w14:paraId="68945417" w14:textId="7A10CD36" w:rsidR="00E11ACE" w:rsidRPr="004F2864" w:rsidRDefault="00E11ACE" w:rsidP="004F2864">
      <w:pPr>
        <w:pStyle w:val="Default"/>
        <w:jc w:val="both"/>
        <w:rPr>
          <w:rFonts w:ascii="Aptos" w:hAnsi="Aptos" w:cs="Aptos"/>
        </w:rPr>
      </w:pPr>
      <w:r>
        <w:rPr>
          <w:rStyle w:val="Refdenotaalpie"/>
        </w:rPr>
        <w:footnoteRef/>
      </w:r>
      <w:r>
        <w:t xml:space="preserve"> </w:t>
      </w:r>
      <w:r w:rsidRPr="00E11ACE">
        <w:rPr>
          <w:rFonts w:ascii="Aptos" w:hAnsi="Aptos" w:cs="Aptos"/>
          <w:sz w:val="20"/>
          <w:szCs w:val="20"/>
        </w:rPr>
        <w:t xml:space="preserve">CEPROSAF; AMC; ASFC. Situación de vulneración de derechos enfatizando en derechos sexuales y reproductivos de mujeres adultas con VIH en los departamentos de Atlántida y Colón en Honduras. 2024. Disponible en: </w:t>
      </w:r>
      <w:r w:rsidRPr="00E11ACE">
        <w:rPr>
          <w:rFonts w:ascii="Aptos" w:hAnsi="Aptos" w:cs="Aptos"/>
          <w:color w:val="467885"/>
          <w:sz w:val="20"/>
          <w:szCs w:val="20"/>
        </w:rPr>
        <w:t xml:space="preserve">https://drive.google.com/file/d/1kvfRdW8gvU91P3OVOKmaq4dNKvXHqUZF/view?usp=drive_link </w:t>
      </w:r>
    </w:p>
  </w:footnote>
  <w:footnote w:id="12">
    <w:p w14:paraId="3853B254" w14:textId="15BBBE07" w:rsidR="6AF48B9A" w:rsidRDefault="6AF48B9A" w:rsidP="6AF48B9A">
      <w:pPr>
        <w:pStyle w:val="Textonotapie"/>
        <w:rPr>
          <w:rFonts w:ascii="Aptos" w:hAnsi="Aptos" w:cs="Aptos"/>
        </w:rPr>
      </w:pPr>
      <w:r w:rsidRPr="6AF48B9A">
        <w:rPr>
          <w:rStyle w:val="Refdenotaalpie"/>
        </w:rPr>
        <w:footnoteRef/>
      </w:r>
      <w:r>
        <w:t xml:space="preserve"> </w:t>
      </w:r>
      <w:r w:rsidRPr="6AF48B9A">
        <w:rPr>
          <w:rFonts w:ascii="Aptos" w:hAnsi="Aptos" w:cs="Aptos"/>
        </w:rPr>
        <w:t xml:space="preserve">Organización Llaves; IPPR, ASFC; </w:t>
      </w:r>
      <w:proofErr w:type="spellStart"/>
      <w:r w:rsidRPr="6AF48B9A">
        <w:rPr>
          <w:rFonts w:ascii="Aptos" w:hAnsi="Aptos" w:cs="Aptos"/>
        </w:rPr>
        <w:t>We</w:t>
      </w:r>
      <w:proofErr w:type="spellEnd"/>
      <w:r w:rsidRPr="6AF48B9A">
        <w:rPr>
          <w:rFonts w:ascii="Aptos" w:hAnsi="Aptos" w:cs="Aptos"/>
        </w:rPr>
        <w:t xml:space="preserve"> Lead. Estudio Sobre Derechos Sexuales y Reproductivos de las mujeres con VIH en 7 municipios de Honduras. 2025. Disponible en: </w:t>
      </w:r>
      <w:r w:rsidRPr="6AF48B9A">
        <w:rPr>
          <w:rFonts w:ascii="Aptos" w:hAnsi="Aptos" w:cs="Aptos"/>
          <w:color w:val="467885"/>
        </w:rPr>
        <w:t>https://drive.google.com/file/d/1ANyP6akKSJdf5uvxR481ndUYSp5WMSiI/view?usp=drive_link</w:t>
      </w:r>
    </w:p>
  </w:footnote>
  <w:footnote w:id="13">
    <w:p w14:paraId="38BBB109" w14:textId="7CCDBA42" w:rsidR="6AF48B9A" w:rsidRPr="00BD7023" w:rsidRDefault="6AF48B9A" w:rsidP="00BD7023">
      <w:pPr>
        <w:pStyle w:val="Textonotapie"/>
        <w:jc w:val="both"/>
        <w:rPr>
          <w:rFonts w:ascii="Aptos" w:hAnsi="Aptos" w:cs="Aptos"/>
        </w:rPr>
      </w:pPr>
      <w:r w:rsidRPr="6AF48B9A">
        <w:rPr>
          <w:rStyle w:val="Refdenotaalpie"/>
        </w:rPr>
        <w:footnoteRef/>
      </w:r>
      <w:r>
        <w:t xml:space="preserve"> </w:t>
      </w:r>
      <w:r w:rsidRPr="6AF48B9A">
        <w:rPr>
          <w:rFonts w:ascii="Aptos" w:hAnsi="Aptos" w:cs="Aptos"/>
        </w:rPr>
        <w:t xml:space="preserve">CEPROSAF; AMC; ASFC. Situación de vulneración de derechos enfatizando en derechos sexuales y reproductivos de mujeres adultas con VIH en los departamentos de Atlántida y Colón en Honduras. 2024. Disponible en: </w:t>
      </w:r>
      <w:r w:rsidRPr="6AF48B9A">
        <w:rPr>
          <w:rFonts w:ascii="Aptos" w:hAnsi="Aptos" w:cs="Aptos"/>
          <w:color w:val="467885"/>
        </w:rPr>
        <w:t>https://drive.google.com/file/d/1kvfRdW8gvU91P3OVOKmaq4dNKvXHqUZF/view?usp=drive_link</w:t>
      </w:r>
    </w:p>
  </w:footnote>
  <w:footnote w:id="14">
    <w:p w14:paraId="3D67DA41" w14:textId="581F5AF3" w:rsidR="00D96B1C" w:rsidRDefault="00D96B1C" w:rsidP="00D96B1C">
      <w:pPr>
        <w:pStyle w:val="Textonotapie"/>
      </w:pPr>
      <w:r>
        <w:rPr>
          <w:rStyle w:val="Refdenotaalpie"/>
        </w:rPr>
        <w:footnoteRef/>
      </w:r>
      <w:r>
        <w:t xml:space="preserve"> </w:t>
      </w:r>
      <w:bookmarkStart w:id="1" w:name="_Hlk209208488"/>
      <w:r>
        <w:t>SESAL. Lineamientos Técnicos y Operativos de Vacunación contra el Virus del Papiloma Humano (VHP) en la República de Honduras. 2023. Disponible en:</w:t>
      </w:r>
    </w:p>
    <w:p w14:paraId="4AE4AEA0" w14:textId="0019E3A5" w:rsidR="00D96B1C" w:rsidRDefault="00D96B1C" w:rsidP="00D96B1C">
      <w:pPr>
        <w:pStyle w:val="Textonotapie"/>
      </w:pPr>
      <w:hyperlink r:id="rId6" w:history="1">
        <w:r w:rsidRPr="005E1550">
          <w:rPr>
            <w:rStyle w:val="Hipervnculo"/>
          </w:rPr>
          <w:t>https://honduras.bvsalud.org/wp-content/uploads/2024/04/Lineamientos-Tecnicos-y-Operativos-de-Vacunacion-contra-el-Virus-del-Papiloma-Humano-VHP-en-la-Republica-de-Honduras.pdf</w:t>
        </w:r>
      </w:hyperlink>
      <w:r>
        <w:t xml:space="preserve"> </w:t>
      </w:r>
    </w:p>
    <w:bookmarkEnd w:id="1"/>
  </w:footnote>
  <w:footnote w:id="15">
    <w:p w14:paraId="59B53DF4" w14:textId="4F5B4E0A" w:rsidR="6AF48B9A" w:rsidRPr="00BD7023" w:rsidRDefault="6AF48B9A" w:rsidP="6AF48B9A">
      <w:pPr>
        <w:pStyle w:val="Textonotapie"/>
        <w:rPr>
          <w:rFonts w:ascii="Aptos" w:hAnsi="Aptos" w:cs="Aptos"/>
        </w:rPr>
      </w:pPr>
      <w:r w:rsidRPr="6AF48B9A">
        <w:rPr>
          <w:rStyle w:val="Refdenotaalpie"/>
        </w:rPr>
        <w:footnoteRef/>
      </w:r>
      <w:r>
        <w:t xml:space="preserve"> </w:t>
      </w:r>
      <w:r w:rsidRPr="6AF48B9A">
        <w:rPr>
          <w:rFonts w:ascii="Aptos" w:hAnsi="Aptos" w:cs="Aptos"/>
        </w:rPr>
        <w:t xml:space="preserve">Organización Llaves; IPPR, ASFC; </w:t>
      </w:r>
      <w:proofErr w:type="spellStart"/>
      <w:r w:rsidRPr="6AF48B9A">
        <w:rPr>
          <w:rFonts w:ascii="Aptos" w:hAnsi="Aptos" w:cs="Aptos"/>
        </w:rPr>
        <w:t>We</w:t>
      </w:r>
      <w:proofErr w:type="spellEnd"/>
      <w:r w:rsidRPr="6AF48B9A">
        <w:rPr>
          <w:rFonts w:ascii="Aptos" w:hAnsi="Aptos" w:cs="Aptos"/>
        </w:rPr>
        <w:t xml:space="preserve"> Lead. Estudio Sobre Derechos Sexuales y Reproductivos de las mujeres con VIH en 7 municipios de Honduras. 2025. Disponible en: </w:t>
      </w:r>
      <w:r w:rsidRPr="6AF48B9A">
        <w:rPr>
          <w:rFonts w:ascii="Aptos" w:hAnsi="Aptos" w:cs="Aptos"/>
          <w:color w:val="467885"/>
        </w:rPr>
        <w:t>https://drive.google.com/file/d/1ANyP6akKSJdf5uvxR481ndUYSp5WMSiI/view?usp=drive_link</w:t>
      </w:r>
    </w:p>
  </w:footnote>
  <w:footnote w:id="16">
    <w:p w14:paraId="69CF660C" w14:textId="673BE482" w:rsidR="6498CEDD" w:rsidRDefault="6498CEDD" w:rsidP="00BD7023">
      <w:pPr>
        <w:pStyle w:val="Textonotapie"/>
        <w:jc w:val="both"/>
      </w:pPr>
      <w:r w:rsidRPr="6498CEDD">
        <w:rPr>
          <w:rStyle w:val="Refdenotaalpie"/>
        </w:rPr>
        <w:footnoteRef/>
      </w:r>
      <w:r>
        <w:t xml:space="preserve"> </w:t>
      </w:r>
      <w:r>
        <w:t>Estado de Honduras. Información suministrada por Honduras en relación con el seguimiento de las observaciones finales sobre su noveno informe periódico. 22 de abril de 2025. Para 33.  Disponible en:</w:t>
      </w:r>
    </w:p>
    <w:p w14:paraId="00AEB5F9" w14:textId="5AFE9422" w:rsidR="6498CEDD" w:rsidRDefault="6498CEDD" w:rsidP="6498CEDD">
      <w:pPr>
        <w:pStyle w:val="Textonotapie"/>
        <w:jc w:val="both"/>
      </w:pPr>
      <w:hyperlink r:id="rId7" w:history="1">
        <w:r w:rsidRPr="6498CEDD">
          <w:rPr>
            <w:rStyle w:val="Hipervnculo"/>
          </w:rPr>
          <w:t>https://tbinternet.ohchr.org/_layouts/15/treatybodyexternal/Download.aspx?symbolno=CEDAW%2FC%2FHND%2FFCO%2F9&amp;Lang=es</w:t>
        </w:r>
      </w:hyperlink>
    </w:p>
  </w:footnote>
  <w:footnote w:id="17">
    <w:p w14:paraId="7B5295EF" w14:textId="505D4938" w:rsidR="004F2864" w:rsidRDefault="004F2864" w:rsidP="004F2864">
      <w:pPr>
        <w:pStyle w:val="Textonotapie"/>
        <w:jc w:val="both"/>
      </w:pPr>
      <w:r>
        <w:rPr>
          <w:rStyle w:val="Refdenotaalpie"/>
        </w:rPr>
        <w:footnoteRef/>
      </w:r>
      <w:r>
        <w:t xml:space="preserve"> </w:t>
      </w:r>
      <w:r w:rsidRPr="00626B3B">
        <w:t>Organización Panamericana de la Salud</w:t>
      </w:r>
      <w:r>
        <w:t>.</w:t>
      </w:r>
      <w:r w:rsidRPr="00626B3B">
        <w:t xml:space="preserve"> </w:t>
      </w:r>
      <w:r>
        <w:t xml:space="preserve">Cáncer cervicouterino en las mujeres con el VIH de América Latina y el Caribe. Actualización y pasos para su eliminación. 2021. Disponible en: </w:t>
      </w:r>
      <w:hyperlink r:id="rId8" w:history="1">
        <w:r w:rsidRPr="005E1550">
          <w:rPr>
            <w:rStyle w:val="Hipervnculo"/>
          </w:rPr>
          <w:t>https://iris.paho.org/bitstream/handle/10665.2/55707/OPSCDEHT210018_spa.pdf?sequence=1&amp;isAllowed=y</w:t>
        </w:r>
      </w:hyperlink>
    </w:p>
  </w:footnote>
  <w:footnote w:id="18">
    <w:p w14:paraId="537708B7" w14:textId="77777777" w:rsidR="00B806AE" w:rsidRDefault="00B806AE" w:rsidP="00B806AE">
      <w:pPr>
        <w:pStyle w:val="Textonotapie"/>
      </w:pPr>
      <w:r>
        <w:rPr>
          <w:rStyle w:val="Refdenotaalpie"/>
        </w:rPr>
        <w:footnoteRef/>
      </w:r>
      <w:r>
        <w:t xml:space="preserve"> SESAL. Lineamientos Técnicos y Operativos de Vacunación contra el Virus del Papiloma Humano (VHP) en la República de Honduras. 2023. Disponible en:</w:t>
      </w:r>
    </w:p>
    <w:p w14:paraId="189630DF" w14:textId="77777777" w:rsidR="00B806AE" w:rsidRDefault="00B806AE" w:rsidP="00B806AE">
      <w:pPr>
        <w:pStyle w:val="Textonotapie"/>
      </w:pPr>
      <w:hyperlink r:id="rId9" w:history="1">
        <w:r w:rsidRPr="005E1550">
          <w:rPr>
            <w:rStyle w:val="Hipervnculo"/>
          </w:rPr>
          <w:t>https://honduras.bvsalud.org/wp-content/uploads/2024/04/Lineamientos-Tecnicos-y-Operativos-de-Vacunacion-contra-el-Virus-del-Papiloma-Humano-VHP-en-la-Republica-de-Honduras.pdf</w:t>
        </w:r>
      </w:hyperlink>
      <w:r>
        <w:t xml:space="preserve"> </w:t>
      </w:r>
    </w:p>
    <w:p w14:paraId="5415E000" w14:textId="54DD8D10" w:rsidR="00B806AE" w:rsidRDefault="00B806A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5E551" w14:textId="70D39CBA" w:rsidR="00E55F35" w:rsidRDefault="00E55F35" w:rsidP="00E55F35">
    <w:pPr>
      <w:pStyle w:val="Encabezado"/>
      <w:jc w:val="right"/>
    </w:pPr>
    <w:r>
      <w:rPr>
        <w:noProof/>
      </w:rPr>
      <w:drawing>
        <wp:inline distT="0" distB="0" distL="0" distR="0" wp14:anchorId="75125BE4" wp14:editId="3CFFAA9F">
          <wp:extent cx="1127760" cy="857817"/>
          <wp:effectExtent l="0" t="0" r="0" b="0"/>
          <wp:docPr id="364986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6292" cy="87191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5C730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9583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E8A"/>
    <w:rsid w:val="000565DA"/>
    <w:rsid w:val="000C43B9"/>
    <w:rsid w:val="001340AD"/>
    <w:rsid w:val="00166F0E"/>
    <w:rsid w:val="00167E24"/>
    <w:rsid w:val="00192DC9"/>
    <w:rsid w:val="001B09F4"/>
    <w:rsid w:val="001C6FF2"/>
    <w:rsid w:val="001D47F6"/>
    <w:rsid w:val="003303FB"/>
    <w:rsid w:val="003851AE"/>
    <w:rsid w:val="003C00D2"/>
    <w:rsid w:val="00410ED5"/>
    <w:rsid w:val="004243CA"/>
    <w:rsid w:val="00444DC8"/>
    <w:rsid w:val="004D118C"/>
    <w:rsid w:val="004F1F04"/>
    <w:rsid w:val="004F2864"/>
    <w:rsid w:val="00598545"/>
    <w:rsid w:val="005D0854"/>
    <w:rsid w:val="00626B3B"/>
    <w:rsid w:val="00637319"/>
    <w:rsid w:val="006A401F"/>
    <w:rsid w:val="006B118F"/>
    <w:rsid w:val="006C4AA9"/>
    <w:rsid w:val="00717279"/>
    <w:rsid w:val="00754DB7"/>
    <w:rsid w:val="008D75B1"/>
    <w:rsid w:val="008E43B3"/>
    <w:rsid w:val="00921E8A"/>
    <w:rsid w:val="00965158"/>
    <w:rsid w:val="00A014B0"/>
    <w:rsid w:val="00A04DE1"/>
    <w:rsid w:val="00A17BC8"/>
    <w:rsid w:val="00A70E10"/>
    <w:rsid w:val="00AB2AD7"/>
    <w:rsid w:val="00B225FF"/>
    <w:rsid w:val="00B2385D"/>
    <w:rsid w:val="00B806AE"/>
    <w:rsid w:val="00BD7023"/>
    <w:rsid w:val="00BF3A7B"/>
    <w:rsid w:val="00C30E91"/>
    <w:rsid w:val="00C50EDB"/>
    <w:rsid w:val="00C93C7C"/>
    <w:rsid w:val="00CB1B63"/>
    <w:rsid w:val="00D96B1C"/>
    <w:rsid w:val="00E11ACE"/>
    <w:rsid w:val="00E11F9B"/>
    <w:rsid w:val="00E53661"/>
    <w:rsid w:val="00E55F35"/>
    <w:rsid w:val="00ED12D9"/>
    <w:rsid w:val="00EE440B"/>
    <w:rsid w:val="00F12CF8"/>
    <w:rsid w:val="00F32677"/>
    <w:rsid w:val="00F54454"/>
    <w:rsid w:val="00F864F2"/>
    <w:rsid w:val="00FA399F"/>
    <w:rsid w:val="00FC4A48"/>
    <w:rsid w:val="010F565B"/>
    <w:rsid w:val="0175E58B"/>
    <w:rsid w:val="01CFE0BC"/>
    <w:rsid w:val="02009748"/>
    <w:rsid w:val="021BFD1B"/>
    <w:rsid w:val="0295B3AC"/>
    <w:rsid w:val="02A779AC"/>
    <w:rsid w:val="03036908"/>
    <w:rsid w:val="03299000"/>
    <w:rsid w:val="03643A2A"/>
    <w:rsid w:val="03BD3B22"/>
    <w:rsid w:val="052A8AB3"/>
    <w:rsid w:val="0558B560"/>
    <w:rsid w:val="05AB3FA8"/>
    <w:rsid w:val="06397C0C"/>
    <w:rsid w:val="066317BA"/>
    <w:rsid w:val="073748C5"/>
    <w:rsid w:val="073C55AD"/>
    <w:rsid w:val="081C1B0E"/>
    <w:rsid w:val="08795958"/>
    <w:rsid w:val="08A59FE7"/>
    <w:rsid w:val="08B3367E"/>
    <w:rsid w:val="08F1A5AB"/>
    <w:rsid w:val="094491CF"/>
    <w:rsid w:val="09893C56"/>
    <w:rsid w:val="0A05131C"/>
    <w:rsid w:val="0A1AC4E7"/>
    <w:rsid w:val="0BB314BA"/>
    <w:rsid w:val="0BBCCB34"/>
    <w:rsid w:val="0BF88D3D"/>
    <w:rsid w:val="0C2B6817"/>
    <w:rsid w:val="0C59160D"/>
    <w:rsid w:val="0CA0CE94"/>
    <w:rsid w:val="0CD1F7DE"/>
    <w:rsid w:val="0D2F2F6B"/>
    <w:rsid w:val="0DF83E9F"/>
    <w:rsid w:val="0E01446E"/>
    <w:rsid w:val="0E3D51C6"/>
    <w:rsid w:val="0E55114B"/>
    <w:rsid w:val="0EBEF340"/>
    <w:rsid w:val="0FD06ED9"/>
    <w:rsid w:val="105B3B27"/>
    <w:rsid w:val="106E7920"/>
    <w:rsid w:val="1117BDF3"/>
    <w:rsid w:val="112E5515"/>
    <w:rsid w:val="114B0C4A"/>
    <w:rsid w:val="11EE3053"/>
    <w:rsid w:val="12BF3DC9"/>
    <w:rsid w:val="12DACA6F"/>
    <w:rsid w:val="130931AB"/>
    <w:rsid w:val="13B9D30C"/>
    <w:rsid w:val="14032A93"/>
    <w:rsid w:val="1418613F"/>
    <w:rsid w:val="14D5755C"/>
    <w:rsid w:val="16AB8DC6"/>
    <w:rsid w:val="16F40489"/>
    <w:rsid w:val="1734F440"/>
    <w:rsid w:val="176E45F5"/>
    <w:rsid w:val="177B67D3"/>
    <w:rsid w:val="17AA8EAF"/>
    <w:rsid w:val="17AE8895"/>
    <w:rsid w:val="17C94C2A"/>
    <w:rsid w:val="17E908E7"/>
    <w:rsid w:val="1814166E"/>
    <w:rsid w:val="19384318"/>
    <w:rsid w:val="197319EF"/>
    <w:rsid w:val="19AB4528"/>
    <w:rsid w:val="19B677D0"/>
    <w:rsid w:val="1A656081"/>
    <w:rsid w:val="1A7C5AE6"/>
    <w:rsid w:val="1AC606B8"/>
    <w:rsid w:val="1B5F425A"/>
    <w:rsid w:val="1BA0FE8F"/>
    <w:rsid w:val="1BDFD02C"/>
    <w:rsid w:val="1C6554ED"/>
    <w:rsid w:val="1C99EA7E"/>
    <w:rsid w:val="1D5E669D"/>
    <w:rsid w:val="1E720600"/>
    <w:rsid w:val="1E96B83E"/>
    <w:rsid w:val="1EB1D6AA"/>
    <w:rsid w:val="1EF7F500"/>
    <w:rsid w:val="1F26ABC7"/>
    <w:rsid w:val="1FAABEE3"/>
    <w:rsid w:val="20524D5F"/>
    <w:rsid w:val="20F61A29"/>
    <w:rsid w:val="21CE461D"/>
    <w:rsid w:val="22363A83"/>
    <w:rsid w:val="22918B13"/>
    <w:rsid w:val="22D9BF0B"/>
    <w:rsid w:val="2316E8C9"/>
    <w:rsid w:val="231B9FBE"/>
    <w:rsid w:val="240AC41B"/>
    <w:rsid w:val="2452DFF9"/>
    <w:rsid w:val="24C7F349"/>
    <w:rsid w:val="24D674BD"/>
    <w:rsid w:val="256227EF"/>
    <w:rsid w:val="25C0121B"/>
    <w:rsid w:val="2684B237"/>
    <w:rsid w:val="2736FF20"/>
    <w:rsid w:val="28305D79"/>
    <w:rsid w:val="28B2B8BE"/>
    <w:rsid w:val="28BD6F37"/>
    <w:rsid w:val="28F8AD3A"/>
    <w:rsid w:val="29A72958"/>
    <w:rsid w:val="2A70471C"/>
    <w:rsid w:val="2A822616"/>
    <w:rsid w:val="2B44E23D"/>
    <w:rsid w:val="2B7AC820"/>
    <w:rsid w:val="2BBE9651"/>
    <w:rsid w:val="2C8C7E2E"/>
    <w:rsid w:val="2CB54DD8"/>
    <w:rsid w:val="2CCB3C32"/>
    <w:rsid w:val="2CED9967"/>
    <w:rsid w:val="2D32C9DB"/>
    <w:rsid w:val="2D3CA8B3"/>
    <w:rsid w:val="2D6028EE"/>
    <w:rsid w:val="2E0CCE00"/>
    <w:rsid w:val="2EEB2E31"/>
    <w:rsid w:val="2EFCD7D8"/>
    <w:rsid w:val="30F6862F"/>
    <w:rsid w:val="3104D32C"/>
    <w:rsid w:val="316ABCCD"/>
    <w:rsid w:val="319664F7"/>
    <w:rsid w:val="32006C38"/>
    <w:rsid w:val="3208BDC2"/>
    <w:rsid w:val="32686FDF"/>
    <w:rsid w:val="331B24CB"/>
    <w:rsid w:val="34D1F9C0"/>
    <w:rsid w:val="34F7ACD6"/>
    <w:rsid w:val="35DA322A"/>
    <w:rsid w:val="36494334"/>
    <w:rsid w:val="36CE1A27"/>
    <w:rsid w:val="37E9C21B"/>
    <w:rsid w:val="37EDF3C5"/>
    <w:rsid w:val="38B194A1"/>
    <w:rsid w:val="38DA7A5E"/>
    <w:rsid w:val="38F1DE67"/>
    <w:rsid w:val="393EF7F6"/>
    <w:rsid w:val="3941F2B2"/>
    <w:rsid w:val="39A4A28C"/>
    <w:rsid w:val="3A01ABE5"/>
    <w:rsid w:val="3C6145E9"/>
    <w:rsid w:val="3C9F933E"/>
    <w:rsid w:val="3CD2C690"/>
    <w:rsid w:val="3CDA5E71"/>
    <w:rsid w:val="3CF36D39"/>
    <w:rsid w:val="3DB4B53B"/>
    <w:rsid w:val="3DE43B7A"/>
    <w:rsid w:val="3E530953"/>
    <w:rsid w:val="3E636BEE"/>
    <w:rsid w:val="3ED11088"/>
    <w:rsid w:val="3ED6222B"/>
    <w:rsid w:val="3FA9B0BE"/>
    <w:rsid w:val="40F1841E"/>
    <w:rsid w:val="410F9F04"/>
    <w:rsid w:val="42051AB5"/>
    <w:rsid w:val="42A11AD0"/>
    <w:rsid w:val="42A6F005"/>
    <w:rsid w:val="4303189D"/>
    <w:rsid w:val="430C100A"/>
    <w:rsid w:val="4334CDB8"/>
    <w:rsid w:val="43C3E396"/>
    <w:rsid w:val="444012E9"/>
    <w:rsid w:val="474D9571"/>
    <w:rsid w:val="47FB98A1"/>
    <w:rsid w:val="4908D231"/>
    <w:rsid w:val="4972D7E4"/>
    <w:rsid w:val="49B67426"/>
    <w:rsid w:val="49E59176"/>
    <w:rsid w:val="4A51B2BF"/>
    <w:rsid w:val="4AB4CCF9"/>
    <w:rsid w:val="4BB7BB4F"/>
    <w:rsid w:val="4CF69212"/>
    <w:rsid w:val="4DAD73B9"/>
    <w:rsid w:val="4E39ADA9"/>
    <w:rsid w:val="4E627B65"/>
    <w:rsid w:val="4EE6692D"/>
    <w:rsid w:val="4F133F23"/>
    <w:rsid w:val="4F7CA09F"/>
    <w:rsid w:val="516F26C6"/>
    <w:rsid w:val="51BDA9AB"/>
    <w:rsid w:val="51CD5901"/>
    <w:rsid w:val="51FA9438"/>
    <w:rsid w:val="51FC52E7"/>
    <w:rsid w:val="5270A438"/>
    <w:rsid w:val="53442CB5"/>
    <w:rsid w:val="5442A022"/>
    <w:rsid w:val="545A238E"/>
    <w:rsid w:val="545DAD39"/>
    <w:rsid w:val="54CFC2DE"/>
    <w:rsid w:val="54FF0BA2"/>
    <w:rsid w:val="55327845"/>
    <w:rsid w:val="5592A51B"/>
    <w:rsid w:val="55DFFFDF"/>
    <w:rsid w:val="5635B854"/>
    <w:rsid w:val="5728A53F"/>
    <w:rsid w:val="5743D7CC"/>
    <w:rsid w:val="575E25CD"/>
    <w:rsid w:val="5774C628"/>
    <w:rsid w:val="57C05C07"/>
    <w:rsid w:val="58485D4E"/>
    <w:rsid w:val="586052AE"/>
    <w:rsid w:val="590D9252"/>
    <w:rsid w:val="5C8FAE47"/>
    <w:rsid w:val="5D0A5C59"/>
    <w:rsid w:val="5D846059"/>
    <w:rsid w:val="5D921F7D"/>
    <w:rsid w:val="5DA3E80D"/>
    <w:rsid w:val="5DB22D7D"/>
    <w:rsid w:val="5DBA18B4"/>
    <w:rsid w:val="5E27164A"/>
    <w:rsid w:val="5F805B07"/>
    <w:rsid w:val="5FEF0B0F"/>
    <w:rsid w:val="5FFAC30D"/>
    <w:rsid w:val="60019177"/>
    <w:rsid w:val="606F1847"/>
    <w:rsid w:val="623B99BE"/>
    <w:rsid w:val="62C51270"/>
    <w:rsid w:val="62E75EF4"/>
    <w:rsid w:val="63404968"/>
    <w:rsid w:val="63965054"/>
    <w:rsid w:val="6398FC53"/>
    <w:rsid w:val="63F1848A"/>
    <w:rsid w:val="64561475"/>
    <w:rsid w:val="6483DAC5"/>
    <w:rsid w:val="6498CEDD"/>
    <w:rsid w:val="65766E0A"/>
    <w:rsid w:val="65B99726"/>
    <w:rsid w:val="65CC31F4"/>
    <w:rsid w:val="65D5F2CA"/>
    <w:rsid w:val="663C31ED"/>
    <w:rsid w:val="6742DAD2"/>
    <w:rsid w:val="67B30E01"/>
    <w:rsid w:val="682C03A1"/>
    <w:rsid w:val="6831B0CC"/>
    <w:rsid w:val="68999E24"/>
    <w:rsid w:val="68B8D9B0"/>
    <w:rsid w:val="692A73D7"/>
    <w:rsid w:val="694C5B56"/>
    <w:rsid w:val="6955F781"/>
    <w:rsid w:val="6AD762CD"/>
    <w:rsid w:val="6AF48B9A"/>
    <w:rsid w:val="6B37F232"/>
    <w:rsid w:val="6B3DEA43"/>
    <w:rsid w:val="6B591FA4"/>
    <w:rsid w:val="6BA7DA81"/>
    <w:rsid w:val="6BABDC7F"/>
    <w:rsid w:val="6C34306C"/>
    <w:rsid w:val="6C547571"/>
    <w:rsid w:val="6CA9E1C3"/>
    <w:rsid w:val="6CAC13DA"/>
    <w:rsid w:val="6E1C2C90"/>
    <w:rsid w:val="6E659EBF"/>
    <w:rsid w:val="6EDEB3EE"/>
    <w:rsid w:val="6F1CF52E"/>
    <w:rsid w:val="6F25F0CD"/>
    <w:rsid w:val="6F367F0B"/>
    <w:rsid w:val="6F3C49C1"/>
    <w:rsid w:val="6F5B542A"/>
    <w:rsid w:val="6F96CDEB"/>
    <w:rsid w:val="6FE1E826"/>
    <w:rsid w:val="704CA6E2"/>
    <w:rsid w:val="7071AF76"/>
    <w:rsid w:val="70B0AEBB"/>
    <w:rsid w:val="717A4A57"/>
    <w:rsid w:val="7202C33F"/>
    <w:rsid w:val="72289610"/>
    <w:rsid w:val="72AFDC0E"/>
    <w:rsid w:val="73939D68"/>
    <w:rsid w:val="73D6DD78"/>
    <w:rsid w:val="741E5959"/>
    <w:rsid w:val="746D470F"/>
    <w:rsid w:val="750F163E"/>
    <w:rsid w:val="76031F98"/>
    <w:rsid w:val="7651B056"/>
    <w:rsid w:val="7664868B"/>
    <w:rsid w:val="76B27EAA"/>
    <w:rsid w:val="77B33D5E"/>
    <w:rsid w:val="77E49C2D"/>
    <w:rsid w:val="783CC579"/>
    <w:rsid w:val="7A98D379"/>
    <w:rsid w:val="7AADE9E4"/>
    <w:rsid w:val="7AFECA8D"/>
    <w:rsid w:val="7B597FAA"/>
    <w:rsid w:val="7C642737"/>
    <w:rsid w:val="7CE7DC8F"/>
    <w:rsid w:val="7DB5F075"/>
    <w:rsid w:val="7DC8DB17"/>
    <w:rsid w:val="7DF18ABF"/>
    <w:rsid w:val="7E258811"/>
    <w:rsid w:val="7E820186"/>
    <w:rsid w:val="7F74C5B7"/>
    <w:rsid w:val="7FA10C21"/>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24DD8"/>
  <w15:chartTrackingRefBased/>
  <w15:docId w15:val="{CED314DD-C636-4315-9C67-CF909AA37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H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21E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1E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1E8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1E8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1E8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1E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1E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1E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1E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1E8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1E8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1E8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1E8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1E8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1E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1E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1E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1E8A"/>
    <w:rPr>
      <w:rFonts w:eastAsiaTheme="majorEastAsia" w:cstheme="majorBidi"/>
      <w:color w:val="272727" w:themeColor="text1" w:themeTint="D8"/>
    </w:rPr>
  </w:style>
  <w:style w:type="paragraph" w:styleId="Ttulo">
    <w:name w:val="Title"/>
    <w:basedOn w:val="Normal"/>
    <w:next w:val="Normal"/>
    <w:link w:val="TtuloCar"/>
    <w:uiPriority w:val="10"/>
    <w:qFormat/>
    <w:rsid w:val="00921E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1E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1E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1E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1E8A"/>
    <w:pPr>
      <w:spacing w:before="160"/>
      <w:jc w:val="center"/>
    </w:pPr>
    <w:rPr>
      <w:i/>
      <w:iCs/>
      <w:color w:val="404040" w:themeColor="text1" w:themeTint="BF"/>
    </w:rPr>
  </w:style>
  <w:style w:type="character" w:customStyle="1" w:styleId="CitaCar">
    <w:name w:val="Cita Car"/>
    <w:basedOn w:val="Fuentedeprrafopredeter"/>
    <w:link w:val="Cita"/>
    <w:uiPriority w:val="29"/>
    <w:rsid w:val="00921E8A"/>
    <w:rPr>
      <w:i/>
      <w:iCs/>
      <w:color w:val="404040" w:themeColor="text1" w:themeTint="BF"/>
    </w:rPr>
  </w:style>
  <w:style w:type="paragraph" w:styleId="Prrafodelista">
    <w:name w:val="List Paragraph"/>
    <w:basedOn w:val="Normal"/>
    <w:uiPriority w:val="34"/>
    <w:qFormat/>
    <w:rsid w:val="00921E8A"/>
    <w:pPr>
      <w:ind w:left="720"/>
      <w:contextualSpacing/>
    </w:pPr>
  </w:style>
  <w:style w:type="character" w:styleId="nfasisintenso">
    <w:name w:val="Intense Emphasis"/>
    <w:basedOn w:val="Fuentedeprrafopredeter"/>
    <w:uiPriority w:val="21"/>
    <w:qFormat/>
    <w:rsid w:val="00921E8A"/>
    <w:rPr>
      <w:i/>
      <w:iCs/>
      <w:color w:val="0F4761" w:themeColor="accent1" w:themeShade="BF"/>
    </w:rPr>
  </w:style>
  <w:style w:type="paragraph" w:styleId="Citadestacada">
    <w:name w:val="Intense Quote"/>
    <w:basedOn w:val="Normal"/>
    <w:next w:val="Normal"/>
    <w:link w:val="CitadestacadaCar"/>
    <w:uiPriority w:val="30"/>
    <w:qFormat/>
    <w:rsid w:val="00921E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1E8A"/>
    <w:rPr>
      <w:i/>
      <w:iCs/>
      <w:color w:val="0F4761" w:themeColor="accent1" w:themeShade="BF"/>
    </w:rPr>
  </w:style>
  <w:style w:type="character" w:styleId="Referenciaintensa">
    <w:name w:val="Intense Reference"/>
    <w:basedOn w:val="Fuentedeprrafopredeter"/>
    <w:uiPriority w:val="32"/>
    <w:qFormat/>
    <w:rsid w:val="00921E8A"/>
    <w:rPr>
      <w:b/>
      <w:bCs/>
      <w:smallCaps/>
      <w:color w:val="0F4761" w:themeColor="accent1" w:themeShade="BF"/>
      <w:spacing w:val="5"/>
    </w:rPr>
  </w:style>
  <w:style w:type="paragraph" w:customStyle="1" w:styleId="Default">
    <w:name w:val="Default"/>
    <w:rsid w:val="00921E8A"/>
    <w:pPr>
      <w:autoSpaceDE w:val="0"/>
      <w:autoSpaceDN w:val="0"/>
      <w:adjustRightInd w:val="0"/>
      <w:spacing w:after="0" w:line="240" w:lineRule="auto"/>
    </w:pPr>
    <w:rPr>
      <w:rFonts w:ascii="Times New Roman" w:hAnsi="Times New Roman" w:cs="Times New Roman"/>
      <w:color w:val="000000"/>
      <w:kern w:val="0"/>
    </w:rPr>
  </w:style>
  <w:style w:type="paragraph" w:styleId="Textonotapie">
    <w:name w:val="footnote text"/>
    <w:basedOn w:val="Normal"/>
    <w:link w:val="TextonotapieCar"/>
    <w:uiPriority w:val="99"/>
    <w:semiHidden/>
    <w:unhideWhenUsed/>
    <w:rsid w:val="00921E8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21E8A"/>
    <w:rPr>
      <w:sz w:val="20"/>
      <w:szCs w:val="20"/>
    </w:rPr>
  </w:style>
  <w:style w:type="character" w:styleId="Refdenotaalpie">
    <w:name w:val="footnote reference"/>
    <w:basedOn w:val="Fuentedeprrafopredeter"/>
    <w:uiPriority w:val="99"/>
    <w:semiHidden/>
    <w:unhideWhenUsed/>
    <w:rsid w:val="00921E8A"/>
    <w:rPr>
      <w:vertAlign w:val="superscript"/>
    </w:rPr>
  </w:style>
  <w:style w:type="paragraph" w:styleId="Sinespaciado">
    <w:name w:val="No Spacing"/>
    <w:uiPriority w:val="1"/>
    <w:qFormat/>
    <w:rsid w:val="00444DC8"/>
    <w:pPr>
      <w:spacing w:after="0" w:line="240" w:lineRule="auto"/>
    </w:pPr>
  </w:style>
  <w:style w:type="character" w:styleId="Refdecomentario">
    <w:name w:val="annotation reference"/>
    <w:basedOn w:val="Fuentedeprrafopredeter"/>
    <w:uiPriority w:val="99"/>
    <w:semiHidden/>
    <w:unhideWhenUsed/>
    <w:rsid w:val="00444DC8"/>
    <w:rPr>
      <w:sz w:val="16"/>
      <w:szCs w:val="16"/>
    </w:rPr>
  </w:style>
  <w:style w:type="paragraph" w:styleId="Textocomentario">
    <w:name w:val="annotation text"/>
    <w:basedOn w:val="Normal"/>
    <w:link w:val="TextocomentarioCar"/>
    <w:uiPriority w:val="99"/>
    <w:unhideWhenUsed/>
    <w:rsid w:val="00444DC8"/>
    <w:pPr>
      <w:spacing w:line="240" w:lineRule="auto"/>
    </w:pPr>
    <w:rPr>
      <w:sz w:val="20"/>
      <w:szCs w:val="20"/>
    </w:rPr>
  </w:style>
  <w:style w:type="character" w:customStyle="1" w:styleId="TextocomentarioCar">
    <w:name w:val="Texto comentario Car"/>
    <w:basedOn w:val="Fuentedeprrafopredeter"/>
    <w:link w:val="Textocomentario"/>
    <w:uiPriority w:val="99"/>
    <w:rsid w:val="00444DC8"/>
    <w:rPr>
      <w:sz w:val="20"/>
      <w:szCs w:val="20"/>
    </w:rPr>
  </w:style>
  <w:style w:type="paragraph" w:styleId="Asuntodelcomentario">
    <w:name w:val="annotation subject"/>
    <w:basedOn w:val="Textocomentario"/>
    <w:next w:val="Textocomentario"/>
    <w:link w:val="AsuntodelcomentarioCar"/>
    <w:uiPriority w:val="99"/>
    <w:semiHidden/>
    <w:unhideWhenUsed/>
    <w:rsid w:val="00444DC8"/>
    <w:rPr>
      <w:b/>
      <w:bCs/>
    </w:rPr>
  </w:style>
  <w:style w:type="character" w:customStyle="1" w:styleId="AsuntodelcomentarioCar">
    <w:name w:val="Asunto del comentario Car"/>
    <w:basedOn w:val="TextocomentarioCar"/>
    <w:link w:val="Asuntodelcomentario"/>
    <w:uiPriority w:val="99"/>
    <w:semiHidden/>
    <w:rsid w:val="00444DC8"/>
    <w:rPr>
      <w:b/>
      <w:bCs/>
      <w:sz w:val="20"/>
      <w:szCs w:val="20"/>
    </w:rPr>
  </w:style>
  <w:style w:type="character" w:styleId="Hipervnculo">
    <w:name w:val="Hyperlink"/>
    <w:basedOn w:val="Fuentedeprrafopredeter"/>
    <w:uiPriority w:val="99"/>
    <w:unhideWhenUsed/>
    <w:rsid w:val="00626B3B"/>
    <w:rPr>
      <w:color w:val="467886" w:themeColor="hyperlink"/>
      <w:u w:val="single"/>
    </w:rPr>
  </w:style>
  <w:style w:type="character" w:styleId="Mencinsinresolver">
    <w:name w:val="Unresolved Mention"/>
    <w:basedOn w:val="Fuentedeprrafopredeter"/>
    <w:uiPriority w:val="99"/>
    <w:semiHidden/>
    <w:unhideWhenUsed/>
    <w:rsid w:val="00626B3B"/>
    <w:rPr>
      <w:color w:val="605E5C"/>
      <w:shd w:val="clear" w:color="auto" w:fill="E1DFDD"/>
    </w:rPr>
  </w:style>
  <w:style w:type="paragraph" w:styleId="Encabezado">
    <w:name w:val="header"/>
    <w:basedOn w:val="Normal"/>
    <w:link w:val="EncabezadoCar"/>
    <w:uiPriority w:val="99"/>
    <w:unhideWhenUsed/>
    <w:rsid w:val="00E55F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55F35"/>
  </w:style>
  <w:style w:type="paragraph" w:styleId="Piedepgina">
    <w:name w:val="footer"/>
    <w:basedOn w:val="Normal"/>
    <w:link w:val="PiedepginaCar"/>
    <w:uiPriority w:val="99"/>
    <w:unhideWhenUsed/>
    <w:rsid w:val="00E55F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55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ris.paho.org/bitstream/handle/10665.2/55707/OPSCDEHT210018_spa.pdf?sequence=1&amp;isAllowed=y" TargetMode="External"/><Relationship Id="rId3" Type="http://schemas.openxmlformats.org/officeDocument/2006/relationships/hyperlink" Target="https://iris.paho.org/bitstream/handle/10665.2/55707/OPSCDEHT210018_spa.pdf?sequence=1&amp;isAllowed=y" TargetMode="External"/><Relationship Id="rId7" Type="http://schemas.openxmlformats.org/officeDocument/2006/relationships/hyperlink" Target="https://tbinternet.ohchr.org/_layouts/15/treatybodyexternal/Download.aspx?symbolno=CEDAW%2FC%2FHND%2FFCO%2F9&amp;Lang=es" TargetMode="External"/><Relationship Id="rId2" Type="http://schemas.openxmlformats.org/officeDocument/2006/relationships/hyperlink" Target="https://tbinternet.ohchr.org/_layouts/15/treatybodyexternal/Download.aspx?symbolno=CEDAW%2FC%2FHND%2FFCO%2F9&amp;Lang=es" TargetMode="External"/><Relationship Id="rId1" Type="http://schemas.openxmlformats.org/officeDocument/2006/relationships/hyperlink" Target="https://docs.un.org/es/CEDAW/C/HND/CO/9" TargetMode="External"/><Relationship Id="rId6" Type="http://schemas.openxmlformats.org/officeDocument/2006/relationships/hyperlink" Target="https://honduras.bvsalud.org/wp-content/uploads/2024/04/Lineamientos-Tecnicos-y-Operativos-de-Vacunacion-contra-el-Virus-del-Papiloma-Humano-VHP-en-la-Republica-de-Honduras.pdf" TargetMode="External"/><Relationship Id="rId5" Type="http://schemas.openxmlformats.org/officeDocument/2006/relationships/hyperlink" Target="https://drive.google.com/file/d/1kvfRdW8gvU91P3OVOKmaq4dNKvXHqUZF/view?usp=drive_link" TargetMode="External"/><Relationship Id="rId4" Type="http://schemas.openxmlformats.org/officeDocument/2006/relationships/hyperlink" Target="https://tbinternet.ohchr.org/_layouts/15/treatybodyexternal/Download.aspx?symbolno=CEDAW%2FC%2FHND%2FFCO%2F9&amp;Lang=es" TargetMode="External"/><Relationship Id="rId9" Type="http://schemas.openxmlformats.org/officeDocument/2006/relationships/hyperlink" Target="https://honduras.bvsalud.org/wp-content/uploads/2024/04/Lineamientos-Tecnicos-y-Operativos-de-Vacunacion-contra-el-Virus-del-Papiloma-Humano-VHP-en-la-Republica-de-Hondura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82C1B-7F44-4289-AA08-8C64E6588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1623</Words>
  <Characters>8927</Characters>
  <Application>Microsoft Office Word</Application>
  <DocSecurity>0</DocSecurity>
  <Lines>74</Lines>
  <Paragraphs>21</Paragraphs>
  <ScaleCrop>false</ScaleCrop>
  <Company/>
  <LinksUpToDate>false</LinksUpToDate>
  <CharactersWithSpaces>10529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Rosales</dc:creator>
  <cp:keywords/>
  <dc:description/>
  <cp:lastModifiedBy>Romina Rosales</cp:lastModifiedBy>
  <cp:revision>2</cp:revision>
  <dcterms:created xsi:type="dcterms:W3CDTF">2025-09-22T19:55:00Z</dcterms:created>
  <dcterms:modified xsi:type="dcterms:W3CDTF">2025-09-22T19:55:00Z</dcterms:modified>
</cp:coreProperties>
</file>