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14:paraId="07DFF6DB" w14:textId="26A16F42" w:rsidR="0016779C" w:rsidRPr="00F77699" w:rsidRDefault="004C4CA6" w:rsidP="00F77699">
      <w:pPr>
        <w:spacing w:line="276" w:lineRule="auto"/>
        <w:ind w:right="850"/>
        <w:rPr>
          <w:rFonts w:ascii="Times New Roman" w:hAnsi="Times New Roman" w:cs="Times New Roman"/>
          <w:sz w:val="22"/>
          <w:szCs w:val="22"/>
        </w:rPr>
      </w:pPr>
      <w:r>
        <w:rPr>
          <w:rFonts w:ascii="Times New Roman" w:hAnsi="Times New Roman" w:cs="Times New Roman"/>
          <w:noProof/>
          <w:sz w:val="22"/>
          <w:szCs w:val="22"/>
          <w:lang w:val="es-ES_tradnl" w:eastAsia="es-ES_tradnl"/>
        </w:rPr>
        <mc:AlternateContent>
          <mc:Choice Requires="wps">
            <w:drawing>
              <wp:anchor distT="0" distB="457200" distL="114300" distR="114300" simplePos="0" relativeHeight="251659264" behindDoc="0" locked="0" layoutInCell="1" allowOverlap="1" wp14:anchorId="643081BD" wp14:editId="26305108">
                <wp:simplePos x="0" y="0"/>
                <wp:positionH relativeFrom="margin">
                  <wp:posOffset>-867410</wp:posOffset>
                </wp:positionH>
                <wp:positionV relativeFrom="paragraph">
                  <wp:posOffset>-1011555</wp:posOffset>
                </wp:positionV>
                <wp:extent cx="7775575" cy="3545840"/>
                <wp:effectExtent l="0" t="0" r="0" b="10160"/>
                <wp:wrapThrough wrapText="bothSides">
                  <wp:wrapPolygon edited="0">
                    <wp:start x="0" y="0"/>
                    <wp:lineTo x="0" y="21507"/>
                    <wp:lineTo x="21521" y="21507"/>
                    <wp:lineTo x="21521" y="0"/>
                    <wp:lineTo x="0" y="0"/>
                  </wp:wrapPolygon>
                </wp:wrapThrough>
                <wp:docPr id="1" name="Rectangle 1" descr="Title: Titre"/>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75575" cy="3545840"/>
                        </a:xfrm>
                        <a:prstGeom prst="rect">
                          <a:avLst/>
                        </a:prstGeom>
                        <a:solidFill>
                          <a:srgbClr val="0070C0">
                            <a:alpha val="85000"/>
                          </a:srgbClr>
                        </a:solidFill>
                        <a:ln>
                          <a:noFill/>
                        </a:ln>
                      </wps:spPr>
                      <wps:txbx>
                        <w:txbxContent>
                          <w:p w14:paraId="1129C14F" w14:textId="77777777" w:rsidR="001A1681" w:rsidRDefault="001A1681" w:rsidP="0016779C">
                            <w:pPr>
                              <w:pStyle w:val="Heading1"/>
                              <w:numPr>
                                <w:ilvl w:val="0"/>
                                <w:numId w:val="0"/>
                              </w:numPr>
                              <w:ind w:left="1418" w:right="1011"/>
                              <w:jc w:val="right"/>
                              <w:rPr>
                                <w:rFonts w:ascii="Century Gothic" w:hAnsi="Century Gothic"/>
                                <w:color w:val="FFFFFF" w:themeColor="background1"/>
                              </w:rPr>
                            </w:pPr>
                            <w:bookmarkStart w:id="1" w:name="_Toc494878997"/>
                            <w:bookmarkStart w:id="2" w:name="_Toc165380531"/>
                            <w:r>
                              <w:rPr>
                                <w:rFonts w:ascii="Century Gothic" w:hAnsi="Century Gothic"/>
                                <w:color w:val="FFFFFF" w:themeColor="background1"/>
                              </w:rPr>
                              <w:t>Rapport de la société civile au Comité contre la Torture</w:t>
                            </w:r>
                            <w:bookmarkEnd w:id="1"/>
                            <w:bookmarkEnd w:id="2"/>
                          </w:p>
                          <w:p w14:paraId="09E9A395" w14:textId="77777777" w:rsidR="001A1681" w:rsidRPr="00AD4224" w:rsidRDefault="001A1681" w:rsidP="0016779C">
                            <w:pPr>
                              <w:ind w:right="1011"/>
                              <w:jc w:val="right"/>
                              <w:rPr>
                                <w:rFonts w:ascii="Century Gothic" w:eastAsia="MS Gothic" w:hAnsi="Century Gothic"/>
                                <w:b/>
                                <w:bCs/>
                                <w:color w:val="FFFFFF" w:themeColor="background1"/>
                                <w:sz w:val="28"/>
                                <w:szCs w:val="28"/>
                              </w:rPr>
                            </w:pPr>
                            <w:r w:rsidRPr="00AD4224">
                              <w:rPr>
                                <w:rFonts w:ascii="Century Gothic" w:eastAsia="MS Gothic" w:hAnsi="Century Gothic"/>
                                <w:b/>
                                <w:bCs/>
                                <w:color w:val="FFFFFF" w:themeColor="background1"/>
                                <w:sz w:val="28"/>
                                <w:szCs w:val="28"/>
                              </w:rPr>
                              <w:t>Examen du 5</w:t>
                            </w:r>
                            <w:r w:rsidRPr="00AD4224">
                              <w:rPr>
                                <w:rFonts w:ascii="Century Gothic" w:eastAsia="MS Gothic" w:hAnsi="Century Gothic"/>
                                <w:b/>
                                <w:bCs/>
                                <w:color w:val="FFFFFF" w:themeColor="background1"/>
                                <w:sz w:val="28"/>
                                <w:szCs w:val="28"/>
                                <w:vertAlign w:val="superscript"/>
                              </w:rPr>
                              <w:t>e</w:t>
                            </w:r>
                            <w:r w:rsidRPr="00AD4224">
                              <w:rPr>
                                <w:rFonts w:ascii="Century Gothic" w:eastAsia="MS Gothic" w:hAnsi="Century Gothic"/>
                                <w:b/>
                                <w:bCs/>
                                <w:color w:val="FFFFFF" w:themeColor="background1"/>
                                <w:sz w:val="28"/>
                                <w:szCs w:val="28"/>
                              </w:rPr>
                              <w:t xml:space="preserve"> rapport du </w:t>
                            </w:r>
                          </w:p>
                          <w:p w14:paraId="6335413A" w14:textId="77777777" w:rsidR="001A1681" w:rsidRPr="00D42373" w:rsidRDefault="001A1681" w:rsidP="0016779C">
                            <w:pPr>
                              <w:ind w:right="1011"/>
                              <w:jc w:val="right"/>
                              <w:rPr>
                                <w:rFonts w:ascii="Century Gothic" w:eastAsia="MS Gothic" w:hAnsi="Century Gothic"/>
                                <w:b/>
                                <w:bCs/>
                                <w:color w:val="FFFFFF" w:themeColor="background1"/>
                                <w:sz w:val="96"/>
                                <w:szCs w:val="96"/>
                              </w:rPr>
                            </w:pPr>
                            <w:r w:rsidRPr="00D42373">
                              <w:rPr>
                                <w:rFonts w:ascii="Century Gothic" w:eastAsia="MS Gothic" w:hAnsi="Century Gothic"/>
                                <w:b/>
                                <w:bCs/>
                                <w:color w:val="FFFFFF" w:themeColor="background1"/>
                                <w:sz w:val="96"/>
                                <w:szCs w:val="96"/>
                              </w:rPr>
                              <w:t>Cameroun</w:t>
                            </w:r>
                          </w:p>
                          <w:p w14:paraId="0D142D75" w14:textId="77777777" w:rsidR="001A1681" w:rsidRPr="00AD4224" w:rsidRDefault="001A1681" w:rsidP="0016779C">
                            <w:pPr>
                              <w:ind w:right="1011"/>
                              <w:jc w:val="right"/>
                              <w:rPr>
                                <w:rFonts w:ascii="Century Gothic" w:eastAsia="MS Gothic" w:hAnsi="Century Gothic"/>
                                <w:b/>
                                <w:bCs/>
                                <w:color w:val="FFFFFF" w:themeColor="background1"/>
                                <w:sz w:val="28"/>
                                <w:szCs w:val="28"/>
                              </w:rPr>
                            </w:pPr>
                            <w:r w:rsidRPr="00AD4224">
                              <w:rPr>
                                <w:rFonts w:ascii="Century Gothic" w:eastAsia="MS Gothic" w:hAnsi="Century Gothic"/>
                                <w:b/>
                                <w:bCs/>
                                <w:color w:val="FFFFFF" w:themeColor="background1"/>
                                <w:sz w:val="28"/>
                                <w:szCs w:val="28"/>
                              </w:rPr>
                              <w:t>Novembre 2017</w:t>
                            </w:r>
                          </w:p>
                          <w:p w14:paraId="5A209DBF" w14:textId="77777777" w:rsidR="001A1681" w:rsidRPr="00AD4224" w:rsidRDefault="001A1681" w:rsidP="0016779C">
                            <w:pPr>
                              <w:ind w:right="1011"/>
                              <w:jc w:val="right"/>
                              <w:rPr>
                                <w:rFonts w:ascii="Century Gothic" w:eastAsia="MS Gothic" w:hAnsi="Century Gothic"/>
                                <w:b/>
                                <w:bCs/>
                                <w:color w:val="FFFFFF" w:themeColor="background1"/>
                                <w:sz w:val="28"/>
                                <w:szCs w:val="28"/>
                              </w:rPr>
                            </w:pPr>
                            <w:r w:rsidRPr="00AD4224">
                              <w:rPr>
                                <w:rFonts w:ascii="Century Gothic" w:eastAsia="MS Gothic" w:hAnsi="Century Gothic"/>
                                <w:b/>
                                <w:bCs/>
                                <w:color w:val="FFFFFF" w:themeColor="background1"/>
                                <w:sz w:val="28"/>
                                <w:szCs w:val="28"/>
                              </w:rPr>
                              <w:t>62</w:t>
                            </w:r>
                            <w:r w:rsidRPr="00AD4224">
                              <w:rPr>
                                <w:rFonts w:ascii="Century Gothic" w:eastAsia="MS Gothic" w:hAnsi="Century Gothic"/>
                                <w:b/>
                                <w:bCs/>
                                <w:color w:val="FFFFFF" w:themeColor="background1"/>
                                <w:sz w:val="28"/>
                                <w:szCs w:val="28"/>
                                <w:vertAlign w:val="superscript"/>
                              </w:rPr>
                              <w:t>e</w:t>
                            </w:r>
                            <w:r w:rsidRPr="00AD4224">
                              <w:rPr>
                                <w:rFonts w:ascii="Century Gothic" w:eastAsia="MS Gothic" w:hAnsi="Century Gothic"/>
                                <w:b/>
                                <w:bCs/>
                                <w:color w:val="FFFFFF" w:themeColor="background1"/>
                                <w:sz w:val="28"/>
                                <w:szCs w:val="28"/>
                              </w:rPr>
                              <w:t xml:space="preserve"> session</w:t>
                            </w:r>
                          </w:p>
                          <w:p w14:paraId="305083BA" w14:textId="77777777" w:rsidR="001A1681" w:rsidRPr="0016779C" w:rsidRDefault="001A1681" w:rsidP="0016779C">
                            <w:pPr>
                              <w:ind w:right="1011"/>
                              <w:jc w:val="right"/>
                              <w:rPr>
                                <w:rFonts w:ascii="Century Gothic" w:eastAsia="MS Gothic" w:hAnsi="Century Gothic"/>
                                <w:b/>
                                <w:bCs/>
                                <w:color w:val="FFFFFF" w:themeColor="background1"/>
                                <w:sz w:val="28"/>
                                <w:szCs w:val="28"/>
                              </w:rPr>
                            </w:pPr>
                            <w:r>
                              <w:rPr>
                                <w:rFonts w:ascii="Century Gothic" w:eastAsia="MS Gothic" w:hAnsi="Century Gothic"/>
                                <w:b/>
                                <w:bCs/>
                                <w:color w:val="FFFFFF" w:themeColor="background1"/>
                                <w:sz w:val="28"/>
                                <w:szCs w:val="28"/>
                              </w:rPr>
                              <w:t>Mise en œuvre de la Convention Contre la Torture</w:t>
                            </w:r>
                          </w:p>
                          <w:p w14:paraId="1BDA3A28" w14:textId="77777777" w:rsidR="001A1681" w:rsidRPr="00FB0CD1" w:rsidRDefault="001A1681" w:rsidP="0016779C">
                            <w:pPr>
                              <w:ind w:left="1418" w:right="1011"/>
                              <w:jc w:val="right"/>
                              <w:rPr>
                                <w:rFonts w:ascii="Century Gothic" w:eastAsiaTheme="majorEastAsia" w:hAnsi="Century Gothic"/>
                                <w:b/>
                                <w:color w:val="FFFFFF" w:themeColor="background1"/>
                                <w:sz w:val="48"/>
                                <w:szCs w:val="48"/>
                              </w:rPr>
                            </w:pPr>
                          </w:p>
                          <w:p w14:paraId="1DF5E43B" w14:textId="77777777" w:rsidR="001A1681" w:rsidRPr="00FB0CD1" w:rsidRDefault="001A1681" w:rsidP="0016779C">
                            <w:pPr>
                              <w:ind w:left="1418" w:right="1011"/>
                              <w:jc w:val="right"/>
                              <w:rPr>
                                <w:rFonts w:ascii="Century Gothic" w:eastAsiaTheme="majorEastAsia" w:hAnsi="Century Gothic"/>
                                <w:b/>
                                <w:color w:val="FFFFFF" w:themeColor="background1"/>
                                <w:sz w:val="48"/>
                                <w:szCs w:val="48"/>
                              </w:rPr>
                            </w:pPr>
                          </w:p>
                          <w:p w14:paraId="7D415AC9" w14:textId="77777777" w:rsidR="001A1681" w:rsidRPr="00FB0CD1" w:rsidRDefault="001A1681" w:rsidP="0016779C">
                            <w:pPr>
                              <w:ind w:left="1418" w:right="1011"/>
                              <w:jc w:val="right"/>
                              <w:rPr>
                                <w:rFonts w:ascii="Century Gothic" w:eastAsiaTheme="majorEastAsia" w:hAnsi="Century Gothic"/>
                                <w:b/>
                                <w:color w:val="FFFFFF" w:themeColor="background1"/>
                                <w:sz w:val="48"/>
                                <w:szCs w:val="48"/>
                              </w:rPr>
                            </w:pPr>
                          </w:p>
                        </w:txbxContent>
                      </wps:txbx>
                      <wps:bodyPr rot="0" vert="horz" wrap="square" lIns="146304" tIns="228600" rIns="146304" bIns="91440" anchor="b" anchorCtr="0" upright="1">
                        <a:noAutofit/>
                      </wps:bodyPr>
                    </wps:wsp>
                  </a:graphicData>
                </a:graphic>
                <wp14:sizeRelH relativeFrom="margin">
                  <wp14:pctWidth>0</wp14:pctWidth>
                </wp14:sizeRelH>
                <wp14:sizeRelV relativeFrom="margin">
                  <wp14:pctHeight>0</wp14:pctHeight>
                </wp14:sizeRelV>
              </wp:anchor>
            </w:drawing>
          </mc:Choice>
          <mc:Fallback xmlns:mv="urn:schemas-microsoft-com:mac:vml" xmlns:mo="http://schemas.microsoft.com/office/mac/office/2008/main">
            <w:pict>
              <v:rect id="Rectangle 1" o:spid="_x0000_s1026" alt="Description : Title: Titre" style="position:absolute;left:0;text-align:left;margin-left:-68.25pt;margin-top:-79.6pt;width:612.25pt;height:279.2pt;z-index:251659264;visibility:visible;mso-wrap-style:square;mso-width-percent:0;mso-height-percent:0;mso-wrap-distance-left:9pt;mso-wrap-distance-top:0;mso-wrap-distance-right:9pt;mso-wrap-distance-bottom:36pt;mso-position-horizontal:absolute;mso-position-horizontal-relative:margin;mso-position-vertical:absolute;mso-position-vertical-relative:text;mso-width-percent:0;mso-height-percent:0;mso-width-relative:margin;mso-height-relative:margin;v-text-anchor:bottom"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" fillcolor="#0070c0" stroked="f">
                <v:fill opacity="55769f"/>
                <v:textbox inset="11.52pt,18pt,11.52pt,7.2pt">
                  <w:txbxContent>
                    <w:p w14:paraId="1129C14F" w14:textId="77777777" w:rsidR="001A1681" w:rsidRDefault="001A1681" w:rsidP="0016779C">
                      <w:pPr>
                        <w:pStyle w:val="Titre1"/>
                        <w:numPr>
                          <w:ilvl w:val="0"/>
                          <w:numId w:val="0"/>
                        </w:numPr>
                        <w:ind w:left="1418" w:right="1011"/>
                        <w:jc w:val="right"/>
                        <w:rPr>
                          <w:rFonts w:ascii="Century Gothic" w:hAnsi="Century Gothic"/>
                          <w:color w:val="FFFFFF" w:themeColor="background1"/>
                        </w:rPr>
                      </w:pPr>
                      <w:bookmarkStart w:id="2" w:name="_Toc494878997"/>
                      <w:bookmarkStart w:id="3" w:name="_Toc165380531"/>
                      <w:r>
                        <w:rPr>
                          <w:rFonts w:ascii="Century Gothic" w:hAnsi="Century Gothic"/>
                          <w:color w:val="FFFFFF" w:themeColor="background1"/>
                        </w:rPr>
                        <w:t>Rapport de la société civile au Comité contre la Torture</w:t>
                      </w:r>
                      <w:bookmarkEnd w:id="2"/>
                      <w:bookmarkEnd w:id="3"/>
                    </w:p>
                    <w:p w14:paraId="09E9A395" w14:textId="77777777" w:rsidR="001A1681" w:rsidRPr="00AD4224" w:rsidRDefault="001A1681" w:rsidP="0016779C">
                      <w:pPr>
                        <w:ind w:right="1011"/>
                        <w:jc w:val="right"/>
                        <w:rPr>
                          <w:rFonts w:ascii="Century Gothic" w:eastAsia="MS Gothic" w:hAnsi="Century Gothic"/>
                          <w:b/>
                          <w:bCs/>
                          <w:color w:val="FFFFFF" w:themeColor="background1"/>
                          <w:sz w:val="28"/>
                          <w:szCs w:val="28"/>
                        </w:rPr>
                      </w:pPr>
                      <w:r w:rsidRPr="00AD4224">
                        <w:rPr>
                          <w:rFonts w:ascii="Century Gothic" w:eastAsia="MS Gothic" w:hAnsi="Century Gothic"/>
                          <w:b/>
                          <w:bCs/>
                          <w:color w:val="FFFFFF" w:themeColor="background1"/>
                          <w:sz w:val="28"/>
                          <w:szCs w:val="28"/>
                        </w:rPr>
                        <w:t>Examen du 5</w:t>
                      </w:r>
                      <w:r w:rsidRPr="00AD4224">
                        <w:rPr>
                          <w:rFonts w:ascii="Century Gothic" w:eastAsia="MS Gothic" w:hAnsi="Century Gothic"/>
                          <w:b/>
                          <w:bCs/>
                          <w:color w:val="FFFFFF" w:themeColor="background1"/>
                          <w:sz w:val="28"/>
                          <w:szCs w:val="28"/>
                          <w:vertAlign w:val="superscript"/>
                        </w:rPr>
                        <w:t>e</w:t>
                      </w:r>
                      <w:r w:rsidRPr="00AD4224">
                        <w:rPr>
                          <w:rFonts w:ascii="Century Gothic" w:eastAsia="MS Gothic" w:hAnsi="Century Gothic"/>
                          <w:b/>
                          <w:bCs/>
                          <w:color w:val="FFFFFF" w:themeColor="background1"/>
                          <w:sz w:val="28"/>
                          <w:szCs w:val="28"/>
                        </w:rPr>
                        <w:t xml:space="preserve"> rapport du </w:t>
                      </w:r>
                    </w:p>
                    <w:p w14:paraId="6335413A" w14:textId="77777777" w:rsidR="001A1681" w:rsidRPr="00D42373" w:rsidRDefault="001A1681" w:rsidP="0016779C">
                      <w:pPr>
                        <w:ind w:right="1011"/>
                        <w:jc w:val="right"/>
                        <w:rPr>
                          <w:rFonts w:ascii="Century Gothic" w:eastAsia="MS Gothic" w:hAnsi="Century Gothic"/>
                          <w:b/>
                          <w:bCs/>
                          <w:color w:val="FFFFFF" w:themeColor="background1"/>
                          <w:sz w:val="96"/>
                          <w:szCs w:val="96"/>
                        </w:rPr>
                      </w:pPr>
                      <w:r w:rsidRPr="00D42373">
                        <w:rPr>
                          <w:rFonts w:ascii="Century Gothic" w:eastAsia="MS Gothic" w:hAnsi="Century Gothic"/>
                          <w:b/>
                          <w:bCs/>
                          <w:color w:val="FFFFFF" w:themeColor="background1"/>
                          <w:sz w:val="96"/>
                          <w:szCs w:val="96"/>
                        </w:rPr>
                        <w:t>Cameroun</w:t>
                      </w:r>
                    </w:p>
                    <w:p w14:paraId="0D142D75" w14:textId="77777777" w:rsidR="001A1681" w:rsidRPr="00AD4224" w:rsidRDefault="001A1681" w:rsidP="0016779C">
                      <w:pPr>
                        <w:ind w:right="1011"/>
                        <w:jc w:val="right"/>
                        <w:rPr>
                          <w:rFonts w:ascii="Century Gothic" w:eastAsia="MS Gothic" w:hAnsi="Century Gothic"/>
                          <w:b/>
                          <w:bCs/>
                          <w:color w:val="FFFFFF" w:themeColor="background1"/>
                          <w:sz w:val="28"/>
                          <w:szCs w:val="28"/>
                        </w:rPr>
                      </w:pPr>
                      <w:r w:rsidRPr="00AD4224">
                        <w:rPr>
                          <w:rFonts w:ascii="Century Gothic" w:eastAsia="MS Gothic" w:hAnsi="Century Gothic"/>
                          <w:b/>
                          <w:bCs/>
                          <w:color w:val="FFFFFF" w:themeColor="background1"/>
                          <w:sz w:val="28"/>
                          <w:szCs w:val="28"/>
                        </w:rPr>
                        <w:t>Novembre 2017</w:t>
                      </w:r>
                    </w:p>
                    <w:p w14:paraId="5A209DBF" w14:textId="77777777" w:rsidR="001A1681" w:rsidRPr="00AD4224" w:rsidRDefault="001A1681" w:rsidP="0016779C">
                      <w:pPr>
                        <w:ind w:right="1011"/>
                        <w:jc w:val="right"/>
                        <w:rPr>
                          <w:rFonts w:ascii="Century Gothic" w:eastAsia="MS Gothic" w:hAnsi="Century Gothic"/>
                          <w:b/>
                          <w:bCs/>
                          <w:color w:val="FFFFFF" w:themeColor="background1"/>
                          <w:sz w:val="28"/>
                          <w:szCs w:val="28"/>
                        </w:rPr>
                      </w:pPr>
                      <w:r w:rsidRPr="00AD4224">
                        <w:rPr>
                          <w:rFonts w:ascii="Century Gothic" w:eastAsia="MS Gothic" w:hAnsi="Century Gothic"/>
                          <w:b/>
                          <w:bCs/>
                          <w:color w:val="FFFFFF" w:themeColor="background1"/>
                          <w:sz w:val="28"/>
                          <w:szCs w:val="28"/>
                        </w:rPr>
                        <w:t>62</w:t>
                      </w:r>
                      <w:r w:rsidRPr="00AD4224">
                        <w:rPr>
                          <w:rFonts w:ascii="Century Gothic" w:eastAsia="MS Gothic" w:hAnsi="Century Gothic"/>
                          <w:b/>
                          <w:bCs/>
                          <w:color w:val="FFFFFF" w:themeColor="background1"/>
                          <w:sz w:val="28"/>
                          <w:szCs w:val="28"/>
                          <w:vertAlign w:val="superscript"/>
                        </w:rPr>
                        <w:t>e</w:t>
                      </w:r>
                      <w:r w:rsidRPr="00AD4224">
                        <w:rPr>
                          <w:rFonts w:ascii="Century Gothic" w:eastAsia="MS Gothic" w:hAnsi="Century Gothic"/>
                          <w:b/>
                          <w:bCs/>
                          <w:color w:val="FFFFFF" w:themeColor="background1"/>
                          <w:sz w:val="28"/>
                          <w:szCs w:val="28"/>
                        </w:rPr>
                        <w:t xml:space="preserve"> session</w:t>
                      </w:r>
                    </w:p>
                    <w:p w14:paraId="305083BA" w14:textId="77777777" w:rsidR="001A1681" w:rsidRPr="0016779C" w:rsidRDefault="001A1681" w:rsidP="0016779C">
                      <w:pPr>
                        <w:ind w:right="1011"/>
                        <w:jc w:val="right"/>
                        <w:rPr>
                          <w:rFonts w:ascii="Century Gothic" w:eastAsia="MS Gothic" w:hAnsi="Century Gothic"/>
                          <w:b/>
                          <w:bCs/>
                          <w:color w:val="FFFFFF" w:themeColor="background1"/>
                          <w:sz w:val="28"/>
                          <w:szCs w:val="28"/>
                        </w:rPr>
                      </w:pPr>
                      <w:r>
                        <w:rPr>
                          <w:rFonts w:ascii="Century Gothic" w:eastAsia="MS Gothic" w:hAnsi="Century Gothic"/>
                          <w:b/>
                          <w:bCs/>
                          <w:color w:val="FFFFFF" w:themeColor="background1"/>
                          <w:sz w:val="28"/>
                          <w:szCs w:val="28"/>
                        </w:rPr>
                        <w:t>Mise en œuvre de la Convention Contre la Torture</w:t>
                      </w:r>
                    </w:p>
                    <w:p w14:paraId="1BDA3A28" w14:textId="77777777" w:rsidR="001A1681" w:rsidRPr="00FB0CD1" w:rsidRDefault="001A1681" w:rsidP="0016779C">
                      <w:pPr>
                        <w:ind w:left="1418" w:right="1011"/>
                        <w:jc w:val="right"/>
                        <w:rPr>
                          <w:rFonts w:ascii="Century Gothic" w:eastAsiaTheme="majorEastAsia" w:hAnsi="Century Gothic"/>
                          <w:b/>
                          <w:color w:val="FFFFFF" w:themeColor="background1"/>
                          <w:sz w:val="48"/>
                          <w:szCs w:val="48"/>
                        </w:rPr>
                      </w:pPr>
                    </w:p>
                    <w:p w14:paraId="1DF5E43B" w14:textId="77777777" w:rsidR="001A1681" w:rsidRPr="00FB0CD1" w:rsidRDefault="001A1681" w:rsidP="0016779C">
                      <w:pPr>
                        <w:ind w:left="1418" w:right="1011"/>
                        <w:jc w:val="right"/>
                        <w:rPr>
                          <w:rFonts w:ascii="Century Gothic" w:eastAsiaTheme="majorEastAsia" w:hAnsi="Century Gothic"/>
                          <w:b/>
                          <w:color w:val="FFFFFF" w:themeColor="background1"/>
                          <w:sz w:val="48"/>
                          <w:szCs w:val="48"/>
                        </w:rPr>
                      </w:pPr>
                    </w:p>
                    <w:p w14:paraId="7D415AC9" w14:textId="77777777" w:rsidR="001A1681" w:rsidRPr="00FB0CD1" w:rsidRDefault="001A1681" w:rsidP="0016779C">
                      <w:pPr>
                        <w:ind w:left="1418" w:right="1011"/>
                        <w:jc w:val="right"/>
                        <w:rPr>
                          <w:rFonts w:ascii="Century Gothic" w:eastAsiaTheme="majorEastAsia" w:hAnsi="Century Gothic"/>
                          <w:b/>
                          <w:color w:val="FFFFFF" w:themeColor="background1"/>
                          <w:sz w:val="48"/>
                          <w:szCs w:val="48"/>
                        </w:rPr>
                      </w:pPr>
                    </w:p>
                  </w:txbxContent>
                </v:textbox>
                <w10:wrap type="through" anchorx="margin"/>
              </v:rect>
            </w:pict>
          </mc:Fallback>
        </mc:AlternateContent>
      </w:r>
    </w:p>
    <w:p w14:paraId="360DF4B8" w14:textId="77777777" w:rsidR="0016779C" w:rsidRPr="00F77699" w:rsidRDefault="0016779C" w:rsidP="00F77699">
      <w:pPr>
        <w:spacing w:line="276" w:lineRule="auto"/>
        <w:ind w:right="850"/>
        <w:rPr>
          <w:rFonts w:ascii="Times New Roman" w:hAnsi="Times New Roman" w:cs="Times New Roman"/>
          <w:sz w:val="22"/>
          <w:szCs w:val="22"/>
        </w:rPr>
      </w:pPr>
    </w:p>
    <w:p w14:paraId="5496A2A1" w14:textId="77777777" w:rsidR="00715128" w:rsidRPr="00F77699" w:rsidRDefault="00715128" w:rsidP="00153196">
      <w:pPr>
        <w:spacing w:line="276" w:lineRule="auto"/>
        <w:ind w:right="2126"/>
        <w:rPr>
          <w:rFonts w:ascii="Times New Roman" w:hAnsi="Times New Roman" w:cs="Times New Roman"/>
          <w:noProof/>
          <w:sz w:val="22"/>
          <w:szCs w:val="22"/>
          <w:lang w:eastAsia="fr-FR"/>
        </w:rPr>
      </w:pPr>
    </w:p>
    <w:p w14:paraId="1F1DDD3F" w14:textId="04367BC0" w:rsidR="00715128" w:rsidRPr="00F77699" w:rsidRDefault="00F93DBB" w:rsidP="00F93DBB">
      <w:pPr>
        <w:spacing w:line="276" w:lineRule="auto"/>
        <w:ind w:left="-851" w:right="2126"/>
        <w:rPr>
          <w:rFonts w:ascii="Times New Roman" w:hAnsi="Times New Roman" w:cs="Times New Roman"/>
          <w:noProof/>
          <w:sz w:val="22"/>
          <w:szCs w:val="22"/>
          <w:lang w:eastAsia="fr-FR"/>
        </w:rPr>
      </w:pPr>
      <w:r>
        <w:rPr>
          <w:noProof/>
          <w:lang w:val="es-ES_tradnl" w:eastAsia="es-ES_tradnl"/>
        </w:rPr>
        <w:drawing>
          <wp:inline distT="0" distB="0" distL="0" distR="0" wp14:anchorId="7B68F42D" wp14:editId="14C99F2A">
            <wp:extent cx="6618151" cy="4341700"/>
            <wp:effectExtent l="0" t="0" r="11430" b="1905"/>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ordcloud (1).jpg"/>
                    <pic:cNvPicPr/>
                  </pic:nvPicPr>
                  <pic:blipFill>
                    <a:blip r:embed="rId12">
                      <a:extLst>
                        <a:ext uri="{28A0092B-C50C-407E-A947-70E740481C1C}">
                          <a14:useLocalDpi xmlns:a14="http://schemas.microsoft.com/office/drawing/2010/main" val="0"/>
                        </a:ext>
                      </a:extLst>
                    </a:blip>
                    <a:stretch>
                      <a:fillRect/>
                    </a:stretch>
                  </pic:blipFill>
                  <pic:spPr>
                    <a:xfrm>
                      <a:off x="0" y="0"/>
                      <a:ext cx="6621020" cy="4343582"/>
                    </a:xfrm>
                    <a:prstGeom prst="rect">
                      <a:avLst/>
                    </a:prstGeom>
                  </pic:spPr>
                </pic:pic>
              </a:graphicData>
            </a:graphic>
          </wp:inline>
        </w:drawing>
      </w:r>
    </w:p>
    <w:p w14:paraId="633E1183" w14:textId="1BDFE5E4" w:rsidR="00715128" w:rsidRPr="00F77699" w:rsidRDefault="00153196" w:rsidP="00153196">
      <w:pPr>
        <w:tabs>
          <w:tab w:val="left" w:pos="9214"/>
        </w:tabs>
        <w:spacing w:line="276" w:lineRule="auto"/>
        <w:ind w:right="283"/>
        <w:jc w:val="center"/>
        <w:rPr>
          <w:rFonts w:ascii="Times New Roman" w:hAnsi="Times New Roman" w:cs="Times New Roman"/>
          <w:sz w:val="22"/>
          <w:szCs w:val="22"/>
        </w:rPr>
      </w:pPr>
      <w:r>
        <w:rPr>
          <w:rFonts w:ascii="Times New Roman" w:hAnsi="Times New Roman" w:cs="Times New Roman"/>
          <w:sz w:val="22"/>
          <w:szCs w:val="22"/>
        </w:rPr>
        <w:t>Avec le soutien du Centre pour les droits civils et politiques (</w:t>
      </w:r>
      <w:r w:rsidRPr="00153196">
        <w:rPr>
          <w:rFonts w:ascii="Times New Roman" w:hAnsi="Times New Roman" w:cs="Times New Roman"/>
          <w:sz w:val="22"/>
          <w:szCs w:val="22"/>
        </w:rPr>
        <w:t>CCPR-Centre</w:t>
      </w:r>
      <w:r>
        <w:rPr>
          <w:rFonts w:ascii="Times New Roman" w:hAnsi="Times New Roman" w:cs="Times New Roman"/>
          <w:sz w:val="22"/>
          <w:szCs w:val="22"/>
        </w:rPr>
        <w:t>)</w:t>
      </w:r>
    </w:p>
    <w:bookmarkStart w:id="3" w:name="_Toc369268318" w:displacedByCustomXml="next"/>
    <w:bookmarkStart w:id="4" w:name="_Toc426711278" w:displacedByCustomXml="next"/>
    <w:sdt>
      <w:sdtPr>
        <w:rPr>
          <w:rFonts w:ascii="Times New Roman" w:eastAsia="Calibri" w:hAnsi="Times New Roman" w:cs="Times New Roman"/>
          <w:b w:val="0"/>
          <w:bCs w:val="0"/>
          <w:color w:val="000000" w:themeColor="text1"/>
          <w:sz w:val="20"/>
          <w:szCs w:val="20"/>
        </w:rPr>
        <w:id w:val="3398264"/>
        <w:docPartObj>
          <w:docPartGallery w:val="Table of Contents"/>
          <w:docPartUnique/>
        </w:docPartObj>
      </w:sdtPr>
      <w:sdtEndPr>
        <w:rPr>
          <w:color w:val="auto"/>
          <w:sz w:val="22"/>
          <w:szCs w:val="22"/>
        </w:rPr>
      </w:sdtEndPr>
      <w:sdtContent>
        <w:p w14:paraId="5F32AD5F" w14:textId="77777777" w:rsidR="00191C91" w:rsidRPr="008859D6" w:rsidRDefault="00191C91" w:rsidP="008859D6">
          <w:pPr>
            <w:pStyle w:val="Heading1"/>
            <w:numPr>
              <w:ilvl w:val="0"/>
              <w:numId w:val="0"/>
            </w:numPr>
            <w:shd w:val="clear" w:color="auto" w:fill="DBE5F1" w:themeFill="accent1" w:themeFillTint="33"/>
            <w:spacing w:line="276" w:lineRule="auto"/>
            <w:jc w:val="center"/>
            <w:rPr>
              <w:rFonts w:ascii="Times New Roman" w:hAnsi="Times New Roman" w:cs="Times New Roman"/>
              <w:color w:val="000000" w:themeColor="text1"/>
            </w:rPr>
          </w:pPr>
          <w:r w:rsidRPr="008859D6">
            <w:rPr>
              <w:rFonts w:ascii="Times New Roman" w:hAnsi="Times New Roman" w:cs="Times New Roman"/>
              <w:color w:val="000000" w:themeColor="text1"/>
            </w:rPr>
            <w:t>TABLE DE MATIERES</w:t>
          </w:r>
          <w:bookmarkEnd w:id="3"/>
        </w:p>
        <w:p w14:paraId="36320D19" w14:textId="77777777" w:rsidR="00191C91" w:rsidRPr="00F77699" w:rsidRDefault="00191C91" w:rsidP="00F77699">
          <w:pPr>
            <w:spacing w:line="276" w:lineRule="auto"/>
            <w:ind w:right="850"/>
            <w:rPr>
              <w:rFonts w:ascii="Times New Roman" w:hAnsi="Times New Roman" w:cs="Times New Roman"/>
              <w:sz w:val="22"/>
              <w:szCs w:val="22"/>
              <w:lang w:eastAsia="fr-FR"/>
            </w:rPr>
          </w:pPr>
        </w:p>
        <w:p w14:paraId="4DA7B358" w14:textId="77777777" w:rsidR="00B770C1" w:rsidRDefault="001745DE">
          <w:pPr>
            <w:pStyle w:val="TOC1"/>
            <w:rPr>
              <w:rFonts w:asciiTheme="minorHAnsi" w:eastAsiaTheme="minorEastAsia" w:hAnsiTheme="minorHAnsi" w:cstheme="minorBidi"/>
              <w:noProof/>
              <w:sz w:val="24"/>
              <w:szCs w:val="24"/>
              <w:lang w:val="fr-CH" w:eastAsia="ja-JP"/>
            </w:rPr>
          </w:pPr>
          <w:r w:rsidRPr="00F77699">
            <w:rPr>
              <w:rFonts w:ascii="Times New Roman" w:hAnsi="Times New Roman" w:cs="Times New Roman"/>
              <w:sz w:val="22"/>
              <w:szCs w:val="22"/>
            </w:rPr>
            <w:fldChar w:fldCharType="begin"/>
          </w:r>
          <w:r w:rsidR="00191C91" w:rsidRPr="00F77699">
            <w:rPr>
              <w:rFonts w:ascii="Times New Roman" w:hAnsi="Times New Roman" w:cs="Times New Roman"/>
              <w:sz w:val="22"/>
              <w:szCs w:val="22"/>
            </w:rPr>
            <w:instrText xml:space="preserve"> TOC \o "1-3" \h \z \u </w:instrText>
          </w:r>
          <w:r w:rsidRPr="00F77699">
            <w:rPr>
              <w:rFonts w:ascii="Times New Roman" w:hAnsi="Times New Roman" w:cs="Times New Roman"/>
              <w:sz w:val="22"/>
              <w:szCs w:val="22"/>
            </w:rPr>
            <w:fldChar w:fldCharType="separate"/>
          </w:r>
          <w:r w:rsidR="00B770C1" w:rsidRPr="0004226A">
            <w:rPr>
              <w:rFonts w:ascii="Times New Roman" w:hAnsi="Times New Roman" w:cs="Times New Roman"/>
              <w:noProof/>
              <w:color w:val="000000" w:themeColor="text1"/>
            </w:rPr>
            <w:t>TABLE DE MATIERES</w:t>
          </w:r>
          <w:r w:rsidR="00B770C1">
            <w:rPr>
              <w:noProof/>
            </w:rPr>
            <w:tab/>
          </w:r>
          <w:r w:rsidR="00B770C1">
            <w:rPr>
              <w:noProof/>
            </w:rPr>
            <w:fldChar w:fldCharType="begin"/>
          </w:r>
          <w:r w:rsidR="00B770C1">
            <w:rPr>
              <w:noProof/>
            </w:rPr>
            <w:instrText xml:space="preserve"> PAGEREF _Toc369268318 \h </w:instrText>
          </w:r>
          <w:r w:rsidR="00B770C1">
            <w:rPr>
              <w:noProof/>
            </w:rPr>
          </w:r>
          <w:r w:rsidR="00B770C1">
            <w:rPr>
              <w:noProof/>
            </w:rPr>
            <w:fldChar w:fldCharType="separate"/>
          </w:r>
          <w:r w:rsidR="00153196">
            <w:rPr>
              <w:noProof/>
            </w:rPr>
            <w:t>2</w:t>
          </w:r>
          <w:r w:rsidR="00B770C1">
            <w:rPr>
              <w:noProof/>
            </w:rPr>
            <w:fldChar w:fldCharType="end"/>
          </w:r>
        </w:p>
        <w:p w14:paraId="35980E1C" w14:textId="77777777" w:rsidR="00B770C1" w:rsidRDefault="00B770C1">
          <w:pPr>
            <w:pStyle w:val="TOC1"/>
            <w:tabs>
              <w:tab w:val="left" w:pos="357"/>
            </w:tabs>
            <w:rPr>
              <w:rFonts w:asciiTheme="minorHAnsi" w:eastAsiaTheme="minorEastAsia" w:hAnsiTheme="minorHAnsi" w:cstheme="minorBidi"/>
              <w:noProof/>
              <w:sz w:val="24"/>
              <w:szCs w:val="24"/>
              <w:lang w:val="fr-CH" w:eastAsia="ja-JP"/>
            </w:rPr>
          </w:pPr>
          <w:r w:rsidRPr="0004226A">
            <w:rPr>
              <w:rFonts w:ascii="Times New Roman" w:hAnsi="Times New Roman" w:cs="Times New Roman"/>
              <w:noProof/>
            </w:rPr>
            <w:t>I.</w:t>
          </w:r>
          <w:r>
            <w:rPr>
              <w:rFonts w:asciiTheme="minorHAnsi" w:eastAsiaTheme="minorEastAsia" w:hAnsiTheme="minorHAnsi" w:cstheme="minorBidi"/>
              <w:noProof/>
              <w:sz w:val="24"/>
              <w:szCs w:val="24"/>
              <w:lang w:val="fr-CH" w:eastAsia="ja-JP"/>
            </w:rPr>
            <w:tab/>
          </w:r>
          <w:r w:rsidRPr="0004226A">
            <w:rPr>
              <w:rFonts w:ascii="Times New Roman" w:hAnsi="Times New Roman" w:cs="Times New Roman"/>
              <w:noProof/>
            </w:rPr>
            <w:t>SIGLES ET ABREVIATIONS</w:t>
          </w:r>
          <w:r>
            <w:rPr>
              <w:noProof/>
            </w:rPr>
            <w:tab/>
          </w:r>
          <w:r>
            <w:rPr>
              <w:noProof/>
            </w:rPr>
            <w:fldChar w:fldCharType="begin"/>
          </w:r>
          <w:r>
            <w:rPr>
              <w:noProof/>
            </w:rPr>
            <w:instrText xml:space="preserve"> PAGEREF _Toc369268319 \h </w:instrText>
          </w:r>
          <w:r>
            <w:rPr>
              <w:noProof/>
            </w:rPr>
          </w:r>
          <w:r>
            <w:rPr>
              <w:noProof/>
            </w:rPr>
            <w:fldChar w:fldCharType="separate"/>
          </w:r>
          <w:r w:rsidR="00153196">
            <w:rPr>
              <w:noProof/>
            </w:rPr>
            <w:t>3</w:t>
          </w:r>
          <w:r>
            <w:rPr>
              <w:noProof/>
            </w:rPr>
            <w:fldChar w:fldCharType="end"/>
          </w:r>
        </w:p>
        <w:p w14:paraId="25622B87" w14:textId="77777777" w:rsidR="00B770C1" w:rsidRDefault="00B770C1">
          <w:pPr>
            <w:pStyle w:val="TOC1"/>
            <w:tabs>
              <w:tab w:val="left" w:pos="423"/>
            </w:tabs>
            <w:rPr>
              <w:rFonts w:asciiTheme="minorHAnsi" w:eastAsiaTheme="minorEastAsia" w:hAnsiTheme="minorHAnsi" w:cstheme="minorBidi"/>
              <w:noProof/>
              <w:sz w:val="24"/>
              <w:szCs w:val="24"/>
              <w:lang w:val="fr-CH" w:eastAsia="ja-JP"/>
            </w:rPr>
          </w:pPr>
          <w:r w:rsidRPr="0004226A">
            <w:rPr>
              <w:rFonts w:ascii="Times New Roman" w:hAnsi="Times New Roman" w:cs="Times New Roman"/>
              <w:noProof/>
            </w:rPr>
            <w:t>II.</w:t>
          </w:r>
          <w:r>
            <w:rPr>
              <w:rFonts w:asciiTheme="minorHAnsi" w:eastAsiaTheme="minorEastAsia" w:hAnsiTheme="minorHAnsi" w:cstheme="minorBidi"/>
              <w:noProof/>
              <w:sz w:val="24"/>
              <w:szCs w:val="24"/>
              <w:lang w:val="fr-CH" w:eastAsia="ja-JP"/>
            </w:rPr>
            <w:tab/>
          </w:r>
          <w:r w:rsidRPr="0004226A">
            <w:rPr>
              <w:rFonts w:ascii="Times New Roman" w:hAnsi="Times New Roman" w:cs="Times New Roman"/>
              <w:noProof/>
            </w:rPr>
            <w:t>LES ORGANISATIONS PARTICIPANTES</w:t>
          </w:r>
          <w:r>
            <w:rPr>
              <w:noProof/>
            </w:rPr>
            <w:tab/>
          </w:r>
          <w:r>
            <w:rPr>
              <w:noProof/>
            </w:rPr>
            <w:fldChar w:fldCharType="begin"/>
          </w:r>
          <w:r>
            <w:rPr>
              <w:noProof/>
            </w:rPr>
            <w:instrText xml:space="preserve"> PAGEREF _Toc369268320 \h </w:instrText>
          </w:r>
          <w:r>
            <w:rPr>
              <w:noProof/>
            </w:rPr>
          </w:r>
          <w:r>
            <w:rPr>
              <w:noProof/>
            </w:rPr>
            <w:fldChar w:fldCharType="separate"/>
          </w:r>
          <w:r w:rsidR="00153196">
            <w:rPr>
              <w:noProof/>
            </w:rPr>
            <w:t>3</w:t>
          </w:r>
          <w:r>
            <w:rPr>
              <w:noProof/>
            </w:rPr>
            <w:fldChar w:fldCharType="end"/>
          </w:r>
        </w:p>
        <w:p w14:paraId="422CAE56" w14:textId="77777777" w:rsidR="00B770C1" w:rsidRDefault="00B770C1">
          <w:pPr>
            <w:pStyle w:val="TOC1"/>
            <w:tabs>
              <w:tab w:val="left" w:pos="490"/>
            </w:tabs>
            <w:rPr>
              <w:rFonts w:asciiTheme="minorHAnsi" w:eastAsiaTheme="minorEastAsia" w:hAnsiTheme="minorHAnsi" w:cstheme="minorBidi"/>
              <w:noProof/>
              <w:sz w:val="24"/>
              <w:szCs w:val="24"/>
              <w:lang w:val="fr-CH" w:eastAsia="ja-JP"/>
            </w:rPr>
          </w:pPr>
          <w:r w:rsidRPr="0004226A">
            <w:rPr>
              <w:rFonts w:ascii="Times New Roman" w:hAnsi="Times New Roman" w:cs="Times New Roman"/>
              <w:noProof/>
            </w:rPr>
            <w:t>III.</w:t>
          </w:r>
          <w:r>
            <w:rPr>
              <w:rFonts w:asciiTheme="minorHAnsi" w:eastAsiaTheme="minorEastAsia" w:hAnsiTheme="minorHAnsi" w:cstheme="minorBidi"/>
              <w:noProof/>
              <w:sz w:val="24"/>
              <w:szCs w:val="24"/>
              <w:lang w:val="fr-CH" w:eastAsia="ja-JP"/>
            </w:rPr>
            <w:tab/>
          </w:r>
          <w:r w:rsidRPr="0004226A">
            <w:rPr>
              <w:rFonts w:ascii="Times New Roman" w:hAnsi="Times New Roman" w:cs="Times New Roman"/>
              <w:noProof/>
            </w:rPr>
            <w:t>METHODOLOGIE</w:t>
          </w:r>
          <w:r>
            <w:rPr>
              <w:noProof/>
            </w:rPr>
            <w:tab/>
          </w:r>
          <w:r>
            <w:rPr>
              <w:noProof/>
            </w:rPr>
            <w:fldChar w:fldCharType="begin"/>
          </w:r>
          <w:r>
            <w:rPr>
              <w:noProof/>
            </w:rPr>
            <w:instrText xml:space="preserve"> PAGEREF _Toc369268321 \h </w:instrText>
          </w:r>
          <w:r>
            <w:rPr>
              <w:noProof/>
            </w:rPr>
          </w:r>
          <w:r>
            <w:rPr>
              <w:noProof/>
            </w:rPr>
            <w:fldChar w:fldCharType="separate"/>
          </w:r>
          <w:r w:rsidR="00153196">
            <w:rPr>
              <w:noProof/>
            </w:rPr>
            <w:t>4</w:t>
          </w:r>
          <w:r>
            <w:rPr>
              <w:noProof/>
            </w:rPr>
            <w:fldChar w:fldCharType="end"/>
          </w:r>
        </w:p>
        <w:p w14:paraId="47290058" w14:textId="77777777" w:rsidR="00B770C1" w:rsidRDefault="00B770C1">
          <w:pPr>
            <w:pStyle w:val="TOC1"/>
            <w:tabs>
              <w:tab w:val="left" w:pos="501"/>
            </w:tabs>
            <w:rPr>
              <w:rFonts w:asciiTheme="minorHAnsi" w:eastAsiaTheme="minorEastAsia" w:hAnsiTheme="minorHAnsi" w:cstheme="minorBidi"/>
              <w:noProof/>
              <w:sz w:val="24"/>
              <w:szCs w:val="24"/>
              <w:lang w:val="fr-CH" w:eastAsia="ja-JP"/>
            </w:rPr>
          </w:pPr>
          <w:r w:rsidRPr="0004226A">
            <w:rPr>
              <w:rFonts w:ascii="Times New Roman" w:hAnsi="Times New Roman" w:cs="Times New Roman"/>
              <w:noProof/>
            </w:rPr>
            <w:t>IV.</w:t>
          </w:r>
          <w:r>
            <w:rPr>
              <w:rFonts w:asciiTheme="minorHAnsi" w:eastAsiaTheme="minorEastAsia" w:hAnsiTheme="minorHAnsi" w:cstheme="minorBidi"/>
              <w:noProof/>
              <w:sz w:val="24"/>
              <w:szCs w:val="24"/>
              <w:lang w:val="fr-CH" w:eastAsia="ja-JP"/>
            </w:rPr>
            <w:tab/>
          </w:r>
          <w:r w:rsidRPr="0004226A">
            <w:rPr>
              <w:rFonts w:ascii="Times New Roman" w:hAnsi="Times New Roman" w:cs="Times New Roman"/>
              <w:noProof/>
            </w:rPr>
            <w:t>CONTRIBUTIONS DE LA SOCIETE CIVILE SUR LA MISE EN ŒUVRE DE LA CONVENTION CONTRE LA TORTURE</w:t>
          </w:r>
          <w:r>
            <w:rPr>
              <w:noProof/>
            </w:rPr>
            <w:tab/>
          </w:r>
          <w:r>
            <w:rPr>
              <w:noProof/>
            </w:rPr>
            <w:fldChar w:fldCharType="begin"/>
          </w:r>
          <w:r>
            <w:rPr>
              <w:noProof/>
            </w:rPr>
            <w:instrText xml:space="preserve"> PAGEREF _Toc369268322 \h </w:instrText>
          </w:r>
          <w:r>
            <w:rPr>
              <w:noProof/>
            </w:rPr>
          </w:r>
          <w:r>
            <w:rPr>
              <w:noProof/>
            </w:rPr>
            <w:fldChar w:fldCharType="separate"/>
          </w:r>
          <w:r w:rsidR="00153196">
            <w:rPr>
              <w:noProof/>
            </w:rPr>
            <w:t>4</w:t>
          </w:r>
          <w:r>
            <w:rPr>
              <w:noProof/>
            </w:rPr>
            <w:fldChar w:fldCharType="end"/>
          </w:r>
        </w:p>
        <w:p w14:paraId="0AFF076A" w14:textId="77777777" w:rsidR="00B770C1" w:rsidRDefault="00B770C1">
          <w:pPr>
            <w:pStyle w:val="TOC2"/>
            <w:tabs>
              <w:tab w:val="right" w:leader="dot" w:pos="9204"/>
            </w:tabs>
            <w:rPr>
              <w:rFonts w:asciiTheme="minorHAnsi" w:eastAsiaTheme="minorEastAsia" w:hAnsiTheme="minorHAnsi" w:cstheme="minorBidi"/>
              <w:noProof/>
              <w:sz w:val="24"/>
              <w:szCs w:val="24"/>
              <w:lang w:val="fr-CH" w:eastAsia="ja-JP"/>
            </w:rPr>
          </w:pPr>
          <w:r w:rsidRPr="0004226A">
            <w:rPr>
              <w:rFonts w:ascii="Times New Roman" w:hAnsi="Times New Roman" w:cs="Times New Roman"/>
              <w:noProof/>
            </w:rPr>
            <w:t>A. Le cadre légal et institutionnel de lutte contre la torture au Cameroun</w:t>
          </w:r>
          <w:r>
            <w:rPr>
              <w:noProof/>
            </w:rPr>
            <w:tab/>
          </w:r>
          <w:r>
            <w:rPr>
              <w:noProof/>
            </w:rPr>
            <w:fldChar w:fldCharType="begin"/>
          </w:r>
          <w:r>
            <w:rPr>
              <w:noProof/>
            </w:rPr>
            <w:instrText xml:space="preserve"> PAGEREF _Toc369268323 \h </w:instrText>
          </w:r>
          <w:r>
            <w:rPr>
              <w:noProof/>
            </w:rPr>
          </w:r>
          <w:r>
            <w:rPr>
              <w:noProof/>
            </w:rPr>
            <w:fldChar w:fldCharType="separate"/>
          </w:r>
          <w:r w:rsidR="00153196">
            <w:rPr>
              <w:noProof/>
            </w:rPr>
            <w:t>4</w:t>
          </w:r>
          <w:r>
            <w:rPr>
              <w:noProof/>
            </w:rPr>
            <w:fldChar w:fldCharType="end"/>
          </w:r>
        </w:p>
        <w:p w14:paraId="74CC2002" w14:textId="77777777" w:rsidR="00B770C1" w:rsidRDefault="00B770C1">
          <w:pPr>
            <w:pStyle w:val="TOC3"/>
            <w:tabs>
              <w:tab w:val="left" w:pos="830"/>
              <w:tab w:val="right" w:leader="dot" w:pos="9204"/>
            </w:tabs>
            <w:rPr>
              <w:rFonts w:asciiTheme="minorHAnsi" w:eastAsiaTheme="minorEastAsia" w:hAnsiTheme="minorHAnsi" w:cstheme="minorBidi"/>
              <w:noProof/>
              <w:sz w:val="24"/>
              <w:szCs w:val="24"/>
              <w:lang w:val="fr-CH" w:eastAsia="ja-JP"/>
            </w:rPr>
          </w:pPr>
          <w:r w:rsidRPr="0004226A">
            <w:rPr>
              <w:rFonts w:ascii="Times New Roman" w:hAnsi="Times New Roman" w:cs="Times New Roman"/>
              <w:b/>
              <w:noProof/>
            </w:rPr>
            <w:t>1.</w:t>
          </w:r>
          <w:r>
            <w:rPr>
              <w:rFonts w:asciiTheme="minorHAnsi" w:eastAsiaTheme="minorEastAsia" w:hAnsiTheme="minorHAnsi" w:cstheme="minorBidi"/>
              <w:noProof/>
              <w:sz w:val="24"/>
              <w:szCs w:val="24"/>
              <w:lang w:val="fr-CH" w:eastAsia="ja-JP"/>
            </w:rPr>
            <w:tab/>
          </w:r>
          <w:r w:rsidRPr="0004226A">
            <w:rPr>
              <w:rFonts w:ascii="Times New Roman" w:hAnsi="Times New Roman" w:cs="Times New Roman"/>
              <w:b/>
              <w:noProof/>
            </w:rPr>
            <w:t>Définition de la torture en droit camerounais</w:t>
          </w:r>
          <w:r>
            <w:rPr>
              <w:noProof/>
            </w:rPr>
            <w:tab/>
          </w:r>
          <w:r>
            <w:rPr>
              <w:noProof/>
            </w:rPr>
            <w:fldChar w:fldCharType="begin"/>
          </w:r>
          <w:r>
            <w:rPr>
              <w:noProof/>
            </w:rPr>
            <w:instrText xml:space="preserve"> PAGEREF _Toc369268324 \h </w:instrText>
          </w:r>
          <w:r>
            <w:rPr>
              <w:noProof/>
            </w:rPr>
          </w:r>
          <w:r>
            <w:rPr>
              <w:noProof/>
            </w:rPr>
            <w:fldChar w:fldCharType="separate"/>
          </w:r>
          <w:r w:rsidR="00153196">
            <w:rPr>
              <w:noProof/>
            </w:rPr>
            <w:t>4</w:t>
          </w:r>
          <w:r>
            <w:rPr>
              <w:noProof/>
            </w:rPr>
            <w:fldChar w:fldCharType="end"/>
          </w:r>
        </w:p>
        <w:p w14:paraId="55F4D6E6" w14:textId="77777777" w:rsidR="00B770C1" w:rsidRDefault="00B770C1">
          <w:pPr>
            <w:pStyle w:val="TOC3"/>
            <w:tabs>
              <w:tab w:val="left" w:pos="830"/>
              <w:tab w:val="right" w:leader="dot" w:pos="9204"/>
            </w:tabs>
            <w:rPr>
              <w:rFonts w:asciiTheme="minorHAnsi" w:eastAsiaTheme="minorEastAsia" w:hAnsiTheme="minorHAnsi" w:cstheme="minorBidi"/>
              <w:noProof/>
              <w:sz w:val="24"/>
              <w:szCs w:val="24"/>
              <w:lang w:val="fr-CH" w:eastAsia="ja-JP"/>
            </w:rPr>
          </w:pPr>
          <w:r w:rsidRPr="0004226A">
            <w:rPr>
              <w:rFonts w:ascii="Times New Roman" w:hAnsi="Times New Roman" w:cs="Times New Roman"/>
              <w:b/>
              <w:noProof/>
            </w:rPr>
            <w:t>2.</w:t>
          </w:r>
          <w:r>
            <w:rPr>
              <w:rFonts w:asciiTheme="minorHAnsi" w:eastAsiaTheme="minorEastAsia" w:hAnsiTheme="minorHAnsi" w:cstheme="minorBidi"/>
              <w:noProof/>
              <w:sz w:val="24"/>
              <w:szCs w:val="24"/>
              <w:lang w:val="fr-CH" w:eastAsia="ja-JP"/>
            </w:rPr>
            <w:tab/>
          </w:r>
          <w:r w:rsidRPr="0004226A">
            <w:rPr>
              <w:rFonts w:ascii="Times New Roman" w:hAnsi="Times New Roman" w:cs="Times New Roman"/>
              <w:b/>
              <w:noProof/>
            </w:rPr>
            <w:t>Refoulement des personnes potentiellement exposées aux actes de torture</w:t>
          </w:r>
          <w:r>
            <w:rPr>
              <w:noProof/>
            </w:rPr>
            <w:tab/>
          </w:r>
          <w:r>
            <w:rPr>
              <w:noProof/>
            </w:rPr>
            <w:fldChar w:fldCharType="begin"/>
          </w:r>
          <w:r>
            <w:rPr>
              <w:noProof/>
            </w:rPr>
            <w:instrText xml:space="preserve"> PAGEREF _Toc369268325 \h </w:instrText>
          </w:r>
          <w:r>
            <w:rPr>
              <w:noProof/>
            </w:rPr>
          </w:r>
          <w:r>
            <w:rPr>
              <w:noProof/>
            </w:rPr>
            <w:fldChar w:fldCharType="separate"/>
          </w:r>
          <w:r w:rsidR="00153196">
            <w:rPr>
              <w:noProof/>
            </w:rPr>
            <w:t>4</w:t>
          </w:r>
          <w:r>
            <w:rPr>
              <w:noProof/>
            </w:rPr>
            <w:fldChar w:fldCharType="end"/>
          </w:r>
        </w:p>
        <w:p w14:paraId="2CE51E3B" w14:textId="77777777" w:rsidR="00B770C1" w:rsidRDefault="00B770C1">
          <w:pPr>
            <w:pStyle w:val="TOC3"/>
            <w:tabs>
              <w:tab w:val="left" w:pos="830"/>
              <w:tab w:val="right" w:leader="dot" w:pos="9204"/>
            </w:tabs>
            <w:rPr>
              <w:rFonts w:asciiTheme="minorHAnsi" w:eastAsiaTheme="minorEastAsia" w:hAnsiTheme="minorHAnsi" w:cstheme="minorBidi"/>
              <w:noProof/>
              <w:sz w:val="24"/>
              <w:szCs w:val="24"/>
              <w:lang w:val="fr-CH" w:eastAsia="ja-JP"/>
            </w:rPr>
          </w:pPr>
          <w:r w:rsidRPr="0004226A">
            <w:rPr>
              <w:rFonts w:ascii="Times New Roman" w:hAnsi="Times New Roman" w:cs="Times New Roman"/>
              <w:b/>
              <w:noProof/>
            </w:rPr>
            <w:t>3.</w:t>
          </w:r>
          <w:r>
            <w:rPr>
              <w:rFonts w:asciiTheme="minorHAnsi" w:eastAsiaTheme="minorEastAsia" w:hAnsiTheme="minorHAnsi" w:cstheme="minorBidi"/>
              <w:noProof/>
              <w:sz w:val="24"/>
              <w:szCs w:val="24"/>
              <w:lang w:val="fr-CH" w:eastAsia="ja-JP"/>
            </w:rPr>
            <w:tab/>
          </w:r>
          <w:r w:rsidRPr="0004226A">
            <w:rPr>
              <w:rFonts w:ascii="Times New Roman" w:hAnsi="Times New Roman" w:cs="Times New Roman"/>
              <w:b/>
              <w:noProof/>
            </w:rPr>
            <w:t>La situation de la CNDHL</w:t>
          </w:r>
          <w:r>
            <w:rPr>
              <w:noProof/>
            </w:rPr>
            <w:tab/>
          </w:r>
          <w:r>
            <w:rPr>
              <w:noProof/>
            </w:rPr>
            <w:fldChar w:fldCharType="begin"/>
          </w:r>
          <w:r>
            <w:rPr>
              <w:noProof/>
            </w:rPr>
            <w:instrText xml:space="preserve"> PAGEREF _Toc369268326 \h </w:instrText>
          </w:r>
          <w:r>
            <w:rPr>
              <w:noProof/>
            </w:rPr>
          </w:r>
          <w:r>
            <w:rPr>
              <w:noProof/>
            </w:rPr>
            <w:fldChar w:fldCharType="separate"/>
          </w:r>
          <w:r w:rsidR="00153196">
            <w:rPr>
              <w:noProof/>
            </w:rPr>
            <w:t>6</w:t>
          </w:r>
          <w:r>
            <w:rPr>
              <w:noProof/>
            </w:rPr>
            <w:fldChar w:fldCharType="end"/>
          </w:r>
        </w:p>
        <w:p w14:paraId="6CC58DC1" w14:textId="77777777" w:rsidR="00B770C1" w:rsidRDefault="00B770C1">
          <w:pPr>
            <w:pStyle w:val="TOC3"/>
            <w:tabs>
              <w:tab w:val="left" w:pos="830"/>
              <w:tab w:val="right" w:leader="dot" w:pos="9204"/>
            </w:tabs>
            <w:rPr>
              <w:rFonts w:asciiTheme="minorHAnsi" w:eastAsiaTheme="minorEastAsia" w:hAnsiTheme="minorHAnsi" w:cstheme="minorBidi"/>
              <w:noProof/>
              <w:sz w:val="24"/>
              <w:szCs w:val="24"/>
              <w:lang w:val="fr-CH" w:eastAsia="ja-JP"/>
            </w:rPr>
          </w:pPr>
          <w:r w:rsidRPr="0004226A">
            <w:rPr>
              <w:rFonts w:ascii="Times New Roman" w:hAnsi="Times New Roman" w:cs="Times New Roman"/>
              <w:b/>
              <w:noProof/>
            </w:rPr>
            <w:t>4.</w:t>
          </w:r>
          <w:r>
            <w:rPr>
              <w:rFonts w:asciiTheme="minorHAnsi" w:eastAsiaTheme="minorEastAsia" w:hAnsiTheme="minorHAnsi" w:cstheme="minorBidi"/>
              <w:noProof/>
              <w:sz w:val="24"/>
              <w:szCs w:val="24"/>
              <w:lang w:val="fr-CH" w:eastAsia="ja-JP"/>
            </w:rPr>
            <w:tab/>
          </w:r>
          <w:r w:rsidRPr="0004226A">
            <w:rPr>
              <w:rFonts w:ascii="Times New Roman" w:hAnsi="Times New Roman" w:cs="Times New Roman"/>
              <w:b/>
              <w:noProof/>
            </w:rPr>
            <w:t>Le système de surveillance systématique des lieux de détention : le Mécanisme National de Prévention de la Torture</w:t>
          </w:r>
          <w:r>
            <w:rPr>
              <w:noProof/>
            </w:rPr>
            <w:tab/>
          </w:r>
          <w:r>
            <w:rPr>
              <w:noProof/>
            </w:rPr>
            <w:fldChar w:fldCharType="begin"/>
          </w:r>
          <w:r>
            <w:rPr>
              <w:noProof/>
            </w:rPr>
            <w:instrText xml:space="preserve"> PAGEREF _Toc369268327 \h </w:instrText>
          </w:r>
          <w:r>
            <w:rPr>
              <w:noProof/>
            </w:rPr>
          </w:r>
          <w:r>
            <w:rPr>
              <w:noProof/>
            </w:rPr>
            <w:fldChar w:fldCharType="separate"/>
          </w:r>
          <w:r w:rsidR="00153196">
            <w:rPr>
              <w:noProof/>
            </w:rPr>
            <w:t>7</w:t>
          </w:r>
          <w:r>
            <w:rPr>
              <w:noProof/>
            </w:rPr>
            <w:fldChar w:fldCharType="end"/>
          </w:r>
        </w:p>
        <w:p w14:paraId="71DC1A86" w14:textId="77777777" w:rsidR="00B770C1" w:rsidRDefault="00B770C1">
          <w:pPr>
            <w:pStyle w:val="TOC2"/>
            <w:tabs>
              <w:tab w:val="right" w:leader="dot" w:pos="9204"/>
            </w:tabs>
            <w:rPr>
              <w:rFonts w:asciiTheme="minorHAnsi" w:eastAsiaTheme="minorEastAsia" w:hAnsiTheme="minorHAnsi" w:cstheme="minorBidi"/>
              <w:noProof/>
              <w:sz w:val="24"/>
              <w:szCs w:val="24"/>
              <w:lang w:val="fr-CH" w:eastAsia="ja-JP"/>
            </w:rPr>
          </w:pPr>
          <w:r w:rsidRPr="0004226A">
            <w:rPr>
              <w:rFonts w:ascii="Times New Roman" w:hAnsi="Times New Roman" w:cs="Times New Roman"/>
              <w:noProof/>
            </w:rPr>
            <w:t>B. Formation des agents de l’Etat</w:t>
          </w:r>
          <w:r>
            <w:rPr>
              <w:noProof/>
            </w:rPr>
            <w:tab/>
          </w:r>
          <w:r>
            <w:rPr>
              <w:noProof/>
            </w:rPr>
            <w:fldChar w:fldCharType="begin"/>
          </w:r>
          <w:r>
            <w:rPr>
              <w:noProof/>
            </w:rPr>
            <w:instrText xml:space="preserve"> PAGEREF _Toc369268328 \h </w:instrText>
          </w:r>
          <w:r>
            <w:rPr>
              <w:noProof/>
            </w:rPr>
          </w:r>
          <w:r>
            <w:rPr>
              <w:noProof/>
            </w:rPr>
            <w:fldChar w:fldCharType="separate"/>
          </w:r>
          <w:r w:rsidR="00153196">
            <w:rPr>
              <w:noProof/>
            </w:rPr>
            <w:t>8</w:t>
          </w:r>
          <w:r>
            <w:rPr>
              <w:noProof/>
            </w:rPr>
            <w:fldChar w:fldCharType="end"/>
          </w:r>
        </w:p>
        <w:p w14:paraId="23F278CC" w14:textId="77777777" w:rsidR="00B770C1" w:rsidRDefault="00B770C1">
          <w:pPr>
            <w:pStyle w:val="TOC3"/>
            <w:tabs>
              <w:tab w:val="right" w:leader="dot" w:pos="9204"/>
            </w:tabs>
            <w:rPr>
              <w:rFonts w:asciiTheme="minorHAnsi" w:eastAsiaTheme="minorEastAsia" w:hAnsiTheme="minorHAnsi" w:cstheme="minorBidi"/>
              <w:noProof/>
              <w:sz w:val="24"/>
              <w:szCs w:val="24"/>
              <w:lang w:val="fr-CH" w:eastAsia="ja-JP"/>
            </w:rPr>
          </w:pPr>
          <w:r w:rsidRPr="0004226A">
            <w:rPr>
              <w:rFonts w:ascii="Times New Roman" w:hAnsi="Times New Roman" w:cs="Times New Roman"/>
              <w:b/>
              <w:noProof/>
            </w:rPr>
            <w:t>1. Formation des forces de l’ordre</w:t>
          </w:r>
          <w:r>
            <w:rPr>
              <w:noProof/>
            </w:rPr>
            <w:tab/>
          </w:r>
          <w:r>
            <w:rPr>
              <w:noProof/>
            </w:rPr>
            <w:fldChar w:fldCharType="begin"/>
          </w:r>
          <w:r>
            <w:rPr>
              <w:noProof/>
            </w:rPr>
            <w:instrText xml:space="preserve"> PAGEREF _Toc369268329 \h </w:instrText>
          </w:r>
          <w:r>
            <w:rPr>
              <w:noProof/>
            </w:rPr>
          </w:r>
          <w:r>
            <w:rPr>
              <w:noProof/>
            </w:rPr>
            <w:fldChar w:fldCharType="separate"/>
          </w:r>
          <w:r w:rsidR="00153196">
            <w:rPr>
              <w:noProof/>
            </w:rPr>
            <w:t>8</w:t>
          </w:r>
          <w:r>
            <w:rPr>
              <w:noProof/>
            </w:rPr>
            <w:fldChar w:fldCharType="end"/>
          </w:r>
        </w:p>
        <w:p w14:paraId="2810F62A" w14:textId="77777777" w:rsidR="00B770C1" w:rsidRDefault="00B770C1">
          <w:pPr>
            <w:pStyle w:val="TOC3"/>
            <w:tabs>
              <w:tab w:val="right" w:leader="dot" w:pos="9204"/>
            </w:tabs>
            <w:rPr>
              <w:rFonts w:asciiTheme="minorHAnsi" w:eastAsiaTheme="minorEastAsia" w:hAnsiTheme="minorHAnsi" w:cstheme="minorBidi"/>
              <w:noProof/>
              <w:sz w:val="24"/>
              <w:szCs w:val="24"/>
              <w:lang w:val="fr-CH" w:eastAsia="ja-JP"/>
            </w:rPr>
          </w:pPr>
          <w:r w:rsidRPr="0004226A">
            <w:rPr>
              <w:rFonts w:ascii="Times New Roman" w:hAnsi="Times New Roman" w:cs="Times New Roman"/>
              <w:b/>
              <w:noProof/>
            </w:rPr>
            <w:t>2. Formation du personnel de la justice</w:t>
          </w:r>
          <w:r>
            <w:rPr>
              <w:noProof/>
            </w:rPr>
            <w:tab/>
          </w:r>
          <w:r>
            <w:rPr>
              <w:noProof/>
            </w:rPr>
            <w:fldChar w:fldCharType="begin"/>
          </w:r>
          <w:r>
            <w:rPr>
              <w:noProof/>
            </w:rPr>
            <w:instrText xml:space="preserve"> PAGEREF _Toc369268330 \h </w:instrText>
          </w:r>
          <w:r>
            <w:rPr>
              <w:noProof/>
            </w:rPr>
          </w:r>
          <w:r>
            <w:rPr>
              <w:noProof/>
            </w:rPr>
            <w:fldChar w:fldCharType="separate"/>
          </w:r>
          <w:r w:rsidR="00153196">
            <w:rPr>
              <w:noProof/>
            </w:rPr>
            <w:t>8</w:t>
          </w:r>
          <w:r>
            <w:rPr>
              <w:noProof/>
            </w:rPr>
            <w:fldChar w:fldCharType="end"/>
          </w:r>
        </w:p>
        <w:p w14:paraId="2DC06ABF" w14:textId="77777777" w:rsidR="00B770C1" w:rsidRDefault="00B770C1">
          <w:pPr>
            <w:pStyle w:val="TOC2"/>
            <w:tabs>
              <w:tab w:val="right" w:leader="dot" w:pos="9204"/>
            </w:tabs>
            <w:rPr>
              <w:rFonts w:asciiTheme="minorHAnsi" w:eastAsiaTheme="minorEastAsia" w:hAnsiTheme="minorHAnsi" w:cstheme="minorBidi"/>
              <w:noProof/>
              <w:sz w:val="24"/>
              <w:szCs w:val="24"/>
              <w:lang w:val="fr-CH" w:eastAsia="ja-JP"/>
            </w:rPr>
          </w:pPr>
          <w:r w:rsidRPr="0004226A">
            <w:rPr>
              <w:rFonts w:ascii="Times New Roman" w:hAnsi="Times New Roman" w:cs="Times New Roman"/>
              <w:noProof/>
            </w:rPr>
            <w:t>C. La situation des lieux de détention</w:t>
          </w:r>
          <w:r>
            <w:rPr>
              <w:noProof/>
            </w:rPr>
            <w:tab/>
          </w:r>
          <w:r>
            <w:rPr>
              <w:noProof/>
            </w:rPr>
            <w:fldChar w:fldCharType="begin"/>
          </w:r>
          <w:r>
            <w:rPr>
              <w:noProof/>
            </w:rPr>
            <w:instrText xml:space="preserve"> PAGEREF _Toc369268331 \h </w:instrText>
          </w:r>
          <w:r>
            <w:rPr>
              <w:noProof/>
            </w:rPr>
          </w:r>
          <w:r>
            <w:rPr>
              <w:noProof/>
            </w:rPr>
            <w:fldChar w:fldCharType="separate"/>
          </w:r>
          <w:r w:rsidR="00153196">
            <w:rPr>
              <w:noProof/>
            </w:rPr>
            <w:t>9</w:t>
          </w:r>
          <w:r>
            <w:rPr>
              <w:noProof/>
            </w:rPr>
            <w:fldChar w:fldCharType="end"/>
          </w:r>
        </w:p>
        <w:p w14:paraId="49CBF1C9" w14:textId="77777777" w:rsidR="00B770C1" w:rsidRDefault="00B770C1">
          <w:pPr>
            <w:pStyle w:val="TOC3"/>
            <w:tabs>
              <w:tab w:val="right" w:leader="dot" w:pos="9204"/>
            </w:tabs>
            <w:rPr>
              <w:rFonts w:asciiTheme="minorHAnsi" w:eastAsiaTheme="minorEastAsia" w:hAnsiTheme="minorHAnsi" w:cstheme="minorBidi"/>
              <w:noProof/>
              <w:sz w:val="24"/>
              <w:szCs w:val="24"/>
              <w:lang w:val="fr-CH" w:eastAsia="ja-JP"/>
            </w:rPr>
          </w:pPr>
          <w:r w:rsidRPr="0004226A">
            <w:rPr>
              <w:rFonts w:ascii="Times New Roman" w:hAnsi="Times New Roman" w:cs="Times New Roman"/>
              <w:b/>
              <w:noProof/>
              <w:lang w:eastAsia="fr-FR"/>
            </w:rPr>
            <w:t>1. Le surpeuplement des lieux de détention</w:t>
          </w:r>
          <w:r>
            <w:rPr>
              <w:noProof/>
            </w:rPr>
            <w:tab/>
          </w:r>
          <w:r>
            <w:rPr>
              <w:noProof/>
            </w:rPr>
            <w:fldChar w:fldCharType="begin"/>
          </w:r>
          <w:r>
            <w:rPr>
              <w:noProof/>
            </w:rPr>
            <w:instrText xml:space="preserve"> PAGEREF _Toc369268332 \h </w:instrText>
          </w:r>
          <w:r>
            <w:rPr>
              <w:noProof/>
            </w:rPr>
          </w:r>
          <w:r>
            <w:rPr>
              <w:noProof/>
            </w:rPr>
            <w:fldChar w:fldCharType="separate"/>
          </w:r>
          <w:r w:rsidR="00153196">
            <w:rPr>
              <w:noProof/>
            </w:rPr>
            <w:t>9</w:t>
          </w:r>
          <w:r>
            <w:rPr>
              <w:noProof/>
            </w:rPr>
            <w:fldChar w:fldCharType="end"/>
          </w:r>
        </w:p>
        <w:p w14:paraId="3007820A" w14:textId="77777777" w:rsidR="00B770C1" w:rsidRDefault="00B770C1">
          <w:pPr>
            <w:pStyle w:val="TOC3"/>
            <w:tabs>
              <w:tab w:val="right" w:leader="dot" w:pos="9204"/>
            </w:tabs>
            <w:rPr>
              <w:rFonts w:asciiTheme="minorHAnsi" w:eastAsiaTheme="minorEastAsia" w:hAnsiTheme="minorHAnsi" w:cstheme="minorBidi"/>
              <w:noProof/>
              <w:sz w:val="24"/>
              <w:szCs w:val="24"/>
              <w:lang w:val="fr-CH" w:eastAsia="ja-JP"/>
            </w:rPr>
          </w:pPr>
          <w:r w:rsidRPr="0004226A">
            <w:rPr>
              <w:rFonts w:ascii="Times New Roman" w:hAnsi="Times New Roman" w:cs="Times New Roman"/>
              <w:b/>
              <w:noProof/>
            </w:rPr>
            <w:t>2. Conséquence de l’application de la loi anti-terroriste sur la surpopulation carcérale</w:t>
          </w:r>
          <w:r>
            <w:rPr>
              <w:noProof/>
            </w:rPr>
            <w:tab/>
          </w:r>
          <w:r>
            <w:rPr>
              <w:noProof/>
            </w:rPr>
            <w:fldChar w:fldCharType="begin"/>
          </w:r>
          <w:r>
            <w:rPr>
              <w:noProof/>
            </w:rPr>
            <w:instrText xml:space="preserve"> PAGEREF _Toc369268333 \h </w:instrText>
          </w:r>
          <w:r>
            <w:rPr>
              <w:noProof/>
            </w:rPr>
          </w:r>
          <w:r>
            <w:rPr>
              <w:noProof/>
            </w:rPr>
            <w:fldChar w:fldCharType="separate"/>
          </w:r>
          <w:r w:rsidR="00153196">
            <w:rPr>
              <w:noProof/>
            </w:rPr>
            <w:t>10</w:t>
          </w:r>
          <w:r>
            <w:rPr>
              <w:noProof/>
            </w:rPr>
            <w:fldChar w:fldCharType="end"/>
          </w:r>
        </w:p>
        <w:p w14:paraId="2B148131" w14:textId="77777777" w:rsidR="00B770C1" w:rsidRDefault="00B770C1">
          <w:pPr>
            <w:pStyle w:val="TOC3"/>
            <w:tabs>
              <w:tab w:val="right" w:leader="dot" w:pos="9204"/>
            </w:tabs>
            <w:rPr>
              <w:rFonts w:asciiTheme="minorHAnsi" w:eastAsiaTheme="minorEastAsia" w:hAnsiTheme="minorHAnsi" w:cstheme="minorBidi"/>
              <w:noProof/>
              <w:sz w:val="24"/>
              <w:szCs w:val="24"/>
              <w:lang w:val="fr-CH" w:eastAsia="ja-JP"/>
            </w:rPr>
          </w:pPr>
          <w:r w:rsidRPr="0004226A">
            <w:rPr>
              <w:rFonts w:ascii="Times New Roman" w:hAnsi="Times New Roman" w:cs="Times New Roman"/>
              <w:b/>
              <w:noProof/>
            </w:rPr>
            <w:t>3. Garanties juridiques pour les personnes privées de liberté</w:t>
          </w:r>
          <w:r>
            <w:rPr>
              <w:noProof/>
            </w:rPr>
            <w:tab/>
          </w:r>
          <w:r>
            <w:rPr>
              <w:noProof/>
            </w:rPr>
            <w:fldChar w:fldCharType="begin"/>
          </w:r>
          <w:r>
            <w:rPr>
              <w:noProof/>
            </w:rPr>
            <w:instrText xml:space="preserve"> PAGEREF _Toc369268334 \h </w:instrText>
          </w:r>
          <w:r>
            <w:rPr>
              <w:noProof/>
            </w:rPr>
          </w:r>
          <w:r>
            <w:rPr>
              <w:noProof/>
            </w:rPr>
            <w:fldChar w:fldCharType="separate"/>
          </w:r>
          <w:r w:rsidR="00153196">
            <w:rPr>
              <w:noProof/>
            </w:rPr>
            <w:t>11</w:t>
          </w:r>
          <w:r>
            <w:rPr>
              <w:noProof/>
            </w:rPr>
            <w:fldChar w:fldCharType="end"/>
          </w:r>
        </w:p>
        <w:p w14:paraId="4CACFA2F" w14:textId="77777777" w:rsidR="00B770C1" w:rsidRDefault="00B770C1">
          <w:pPr>
            <w:pStyle w:val="TOC3"/>
            <w:tabs>
              <w:tab w:val="right" w:leader="dot" w:pos="9204"/>
            </w:tabs>
            <w:rPr>
              <w:rFonts w:asciiTheme="minorHAnsi" w:eastAsiaTheme="minorEastAsia" w:hAnsiTheme="minorHAnsi" w:cstheme="minorBidi"/>
              <w:noProof/>
              <w:sz w:val="24"/>
              <w:szCs w:val="24"/>
              <w:lang w:val="fr-CH" w:eastAsia="ja-JP"/>
            </w:rPr>
          </w:pPr>
          <w:r w:rsidRPr="0004226A">
            <w:rPr>
              <w:rFonts w:ascii="Times New Roman" w:hAnsi="Times New Roman" w:cs="Times New Roman"/>
              <w:b/>
              <w:noProof/>
            </w:rPr>
            <w:t>5. Cas de décès en détention</w:t>
          </w:r>
          <w:r>
            <w:rPr>
              <w:noProof/>
            </w:rPr>
            <w:tab/>
          </w:r>
          <w:r>
            <w:rPr>
              <w:noProof/>
            </w:rPr>
            <w:fldChar w:fldCharType="begin"/>
          </w:r>
          <w:r>
            <w:rPr>
              <w:noProof/>
            </w:rPr>
            <w:instrText xml:space="preserve"> PAGEREF _Toc369268335 \h </w:instrText>
          </w:r>
          <w:r>
            <w:rPr>
              <w:noProof/>
            </w:rPr>
          </w:r>
          <w:r>
            <w:rPr>
              <w:noProof/>
            </w:rPr>
            <w:fldChar w:fldCharType="separate"/>
          </w:r>
          <w:r w:rsidR="00153196">
            <w:rPr>
              <w:noProof/>
            </w:rPr>
            <w:t>11</w:t>
          </w:r>
          <w:r>
            <w:rPr>
              <w:noProof/>
            </w:rPr>
            <w:fldChar w:fldCharType="end"/>
          </w:r>
        </w:p>
        <w:p w14:paraId="2306BE8F" w14:textId="77777777" w:rsidR="00B770C1" w:rsidRDefault="00B770C1">
          <w:pPr>
            <w:pStyle w:val="TOC3"/>
            <w:tabs>
              <w:tab w:val="right" w:leader="dot" w:pos="9204"/>
            </w:tabs>
            <w:rPr>
              <w:rFonts w:asciiTheme="minorHAnsi" w:eastAsiaTheme="minorEastAsia" w:hAnsiTheme="minorHAnsi" w:cstheme="minorBidi"/>
              <w:noProof/>
              <w:sz w:val="24"/>
              <w:szCs w:val="24"/>
              <w:lang w:val="fr-CH" w:eastAsia="ja-JP"/>
            </w:rPr>
          </w:pPr>
          <w:r w:rsidRPr="0004226A">
            <w:rPr>
              <w:rFonts w:ascii="Times New Roman" w:hAnsi="Times New Roman" w:cs="Times New Roman"/>
              <w:b/>
              <w:noProof/>
            </w:rPr>
            <w:t>6. La vindicte populaire</w:t>
          </w:r>
          <w:r>
            <w:rPr>
              <w:noProof/>
            </w:rPr>
            <w:tab/>
          </w:r>
          <w:r>
            <w:rPr>
              <w:noProof/>
            </w:rPr>
            <w:fldChar w:fldCharType="begin"/>
          </w:r>
          <w:r>
            <w:rPr>
              <w:noProof/>
            </w:rPr>
            <w:instrText xml:space="preserve"> PAGEREF _Toc369268336 \h </w:instrText>
          </w:r>
          <w:r>
            <w:rPr>
              <w:noProof/>
            </w:rPr>
          </w:r>
          <w:r>
            <w:rPr>
              <w:noProof/>
            </w:rPr>
            <w:fldChar w:fldCharType="separate"/>
          </w:r>
          <w:r w:rsidR="00153196">
            <w:rPr>
              <w:noProof/>
            </w:rPr>
            <w:t>13</w:t>
          </w:r>
          <w:r>
            <w:rPr>
              <w:noProof/>
            </w:rPr>
            <w:fldChar w:fldCharType="end"/>
          </w:r>
        </w:p>
        <w:p w14:paraId="54C9337D" w14:textId="77777777" w:rsidR="00B770C1" w:rsidRDefault="00B770C1">
          <w:pPr>
            <w:pStyle w:val="TOC3"/>
            <w:tabs>
              <w:tab w:val="right" w:leader="dot" w:pos="9204"/>
            </w:tabs>
            <w:rPr>
              <w:rFonts w:asciiTheme="minorHAnsi" w:eastAsiaTheme="minorEastAsia" w:hAnsiTheme="minorHAnsi" w:cstheme="minorBidi"/>
              <w:noProof/>
              <w:sz w:val="24"/>
              <w:szCs w:val="24"/>
              <w:lang w:val="fr-CH" w:eastAsia="ja-JP"/>
            </w:rPr>
          </w:pPr>
          <w:r w:rsidRPr="0004226A">
            <w:rPr>
              <w:rFonts w:ascii="Times New Roman" w:hAnsi="Times New Roman" w:cs="Times New Roman"/>
              <w:b/>
              <w:noProof/>
              <w:shd w:val="clear" w:color="auto" w:fill="FFFFFF"/>
              <w:lang w:eastAsia="fr-FR"/>
            </w:rPr>
            <w:t>7. Les vagues d’arrestations illégales</w:t>
          </w:r>
          <w:r>
            <w:rPr>
              <w:noProof/>
            </w:rPr>
            <w:tab/>
          </w:r>
          <w:r>
            <w:rPr>
              <w:noProof/>
            </w:rPr>
            <w:fldChar w:fldCharType="begin"/>
          </w:r>
          <w:r>
            <w:rPr>
              <w:noProof/>
            </w:rPr>
            <w:instrText xml:space="preserve"> PAGEREF _Toc369268337 \h </w:instrText>
          </w:r>
          <w:r>
            <w:rPr>
              <w:noProof/>
            </w:rPr>
          </w:r>
          <w:r>
            <w:rPr>
              <w:noProof/>
            </w:rPr>
            <w:fldChar w:fldCharType="separate"/>
          </w:r>
          <w:r w:rsidR="00153196">
            <w:rPr>
              <w:noProof/>
            </w:rPr>
            <w:t>14</w:t>
          </w:r>
          <w:r>
            <w:rPr>
              <w:noProof/>
            </w:rPr>
            <w:fldChar w:fldCharType="end"/>
          </w:r>
        </w:p>
        <w:p w14:paraId="45C91D73" w14:textId="77777777" w:rsidR="00B770C1" w:rsidRDefault="00B770C1">
          <w:pPr>
            <w:pStyle w:val="TOC2"/>
            <w:tabs>
              <w:tab w:val="right" w:leader="dot" w:pos="9204"/>
            </w:tabs>
            <w:rPr>
              <w:rFonts w:asciiTheme="minorHAnsi" w:eastAsiaTheme="minorEastAsia" w:hAnsiTheme="minorHAnsi" w:cstheme="minorBidi"/>
              <w:noProof/>
              <w:sz w:val="24"/>
              <w:szCs w:val="24"/>
              <w:lang w:val="fr-CH" w:eastAsia="ja-JP"/>
            </w:rPr>
          </w:pPr>
          <w:r w:rsidRPr="0004226A">
            <w:rPr>
              <w:rFonts w:ascii="Times New Roman" w:hAnsi="Times New Roman" w:cs="Times New Roman"/>
              <w:noProof/>
            </w:rPr>
            <w:t>D. Les actes de torture et leur répression au Cameroun</w:t>
          </w:r>
          <w:r>
            <w:rPr>
              <w:noProof/>
            </w:rPr>
            <w:tab/>
          </w:r>
          <w:r>
            <w:rPr>
              <w:noProof/>
            </w:rPr>
            <w:fldChar w:fldCharType="begin"/>
          </w:r>
          <w:r>
            <w:rPr>
              <w:noProof/>
            </w:rPr>
            <w:instrText xml:space="preserve"> PAGEREF _Toc369268338 \h </w:instrText>
          </w:r>
          <w:r>
            <w:rPr>
              <w:noProof/>
            </w:rPr>
          </w:r>
          <w:r>
            <w:rPr>
              <w:noProof/>
            </w:rPr>
            <w:fldChar w:fldCharType="separate"/>
          </w:r>
          <w:r w:rsidR="00153196">
            <w:rPr>
              <w:noProof/>
            </w:rPr>
            <w:t>15</w:t>
          </w:r>
          <w:r>
            <w:rPr>
              <w:noProof/>
            </w:rPr>
            <w:fldChar w:fldCharType="end"/>
          </w:r>
        </w:p>
        <w:p w14:paraId="4F7B92DA" w14:textId="77777777" w:rsidR="00B770C1" w:rsidRDefault="00B770C1">
          <w:pPr>
            <w:pStyle w:val="TOC3"/>
            <w:tabs>
              <w:tab w:val="right" w:leader="dot" w:pos="9204"/>
            </w:tabs>
            <w:rPr>
              <w:rFonts w:asciiTheme="minorHAnsi" w:eastAsiaTheme="minorEastAsia" w:hAnsiTheme="minorHAnsi" w:cstheme="minorBidi"/>
              <w:noProof/>
              <w:sz w:val="24"/>
              <w:szCs w:val="24"/>
              <w:lang w:val="fr-CH" w:eastAsia="ja-JP"/>
            </w:rPr>
          </w:pPr>
          <w:r w:rsidRPr="0004226A">
            <w:rPr>
              <w:rFonts w:ascii="Times New Roman" w:hAnsi="Times New Roman" w:cs="Times New Roman"/>
              <w:b/>
              <w:noProof/>
              <w:shd w:val="clear" w:color="auto" w:fill="FFFFFF"/>
              <w:lang w:eastAsia="fr-FR"/>
            </w:rPr>
            <w:t>1. Actes de tortures et traitements inhumains dans le cadre de la guerre contre le terrorisme</w:t>
          </w:r>
          <w:r>
            <w:rPr>
              <w:noProof/>
            </w:rPr>
            <w:tab/>
          </w:r>
          <w:r>
            <w:rPr>
              <w:noProof/>
            </w:rPr>
            <w:fldChar w:fldCharType="begin"/>
          </w:r>
          <w:r>
            <w:rPr>
              <w:noProof/>
            </w:rPr>
            <w:instrText xml:space="preserve"> PAGEREF _Toc369268339 \h </w:instrText>
          </w:r>
          <w:r>
            <w:rPr>
              <w:noProof/>
            </w:rPr>
          </w:r>
          <w:r>
            <w:rPr>
              <w:noProof/>
            </w:rPr>
            <w:fldChar w:fldCharType="separate"/>
          </w:r>
          <w:r w:rsidR="00153196">
            <w:rPr>
              <w:noProof/>
            </w:rPr>
            <w:t>15</w:t>
          </w:r>
          <w:r>
            <w:rPr>
              <w:noProof/>
            </w:rPr>
            <w:fldChar w:fldCharType="end"/>
          </w:r>
        </w:p>
        <w:p w14:paraId="52BD9960" w14:textId="77777777" w:rsidR="00B770C1" w:rsidRDefault="00B770C1">
          <w:pPr>
            <w:pStyle w:val="TOC3"/>
            <w:tabs>
              <w:tab w:val="right" w:leader="dot" w:pos="9204"/>
            </w:tabs>
            <w:rPr>
              <w:rFonts w:asciiTheme="minorHAnsi" w:eastAsiaTheme="minorEastAsia" w:hAnsiTheme="minorHAnsi" w:cstheme="minorBidi"/>
              <w:noProof/>
              <w:sz w:val="24"/>
              <w:szCs w:val="24"/>
              <w:lang w:val="fr-CH" w:eastAsia="ja-JP"/>
            </w:rPr>
          </w:pPr>
          <w:r w:rsidRPr="0004226A">
            <w:rPr>
              <w:rFonts w:ascii="Times New Roman" w:hAnsi="Times New Roman" w:cs="Times New Roman"/>
              <w:b/>
              <w:noProof/>
              <w:shd w:val="clear" w:color="auto" w:fill="FFFFFF"/>
              <w:lang w:eastAsia="fr-FR"/>
            </w:rPr>
            <w:t>2. Crise anglophone et actes de torture</w:t>
          </w:r>
          <w:r>
            <w:rPr>
              <w:noProof/>
            </w:rPr>
            <w:tab/>
          </w:r>
          <w:r>
            <w:rPr>
              <w:noProof/>
            </w:rPr>
            <w:fldChar w:fldCharType="begin"/>
          </w:r>
          <w:r>
            <w:rPr>
              <w:noProof/>
            </w:rPr>
            <w:instrText xml:space="preserve"> PAGEREF _Toc369268340 \h </w:instrText>
          </w:r>
          <w:r>
            <w:rPr>
              <w:noProof/>
            </w:rPr>
          </w:r>
          <w:r>
            <w:rPr>
              <w:noProof/>
            </w:rPr>
            <w:fldChar w:fldCharType="separate"/>
          </w:r>
          <w:r w:rsidR="00153196">
            <w:rPr>
              <w:noProof/>
            </w:rPr>
            <w:t>16</w:t>
          </w:r>
          <w:r>
            <w:rPr>
              <w:noProof/>
            </w:rPr>
            <w:fldChar w:fldCharType="end"/>
          </w:r>
        </w:p>
        <w:p w14:paraId="4EB1CC18" w14:textId="77777777" w:rsidR="00B770C1" w:rsidRDefault="00B770C1">
          <w:pPr>
            <w:pStyle w:val="TOC3"/>
            <w:tabs>
              <w:tab w:val="right" w:leader="dot" w:pos="9204"/>
            </w:tabs>
            <w:rPr>
              <w:rFonts w:asciiTheme="minorHAnsi" w:eastAsiaTheme="minorEastAsia" w:hAnsiTheme="minorHAnsi" w:cstheme="minorBidi"/>
              <w:noProof/>
              <w:sz w:val="24"/>
              <w:szCs w:val="24"/>
              <w:lang w:val="fr-CH" w:eastAsia="ja-JP"/>
            </w:rPr>
          </w:pPr>
          <w:r w:rsidRPr="0004226A">
            <w:rPr>
              <w:rFonts w:ascii="Times New Roman" w:hAnsi="Times New Roman" w:cs="Times New Roman"/>
              <w:b/>
              <w:noProof/>
              <w:shd w:val="clear" w:color="auto" w:fill="FFFFFF"/>
              <w:lang w:eastAsia="fr-FR"/>
            </w:rPr>
            <w:t>3. Cas de torture, loi anti-terroriste et peine de mort</w:t>
          </w:r>
          <w:r>
            <w:rPr>
              <w:noProof/>
            </w:rPr>
            <w:tab/>
          </w:r>
          <w:r>
            <w:rPr>
              <w:noProof/>
            </w:rPr>
            <w:fldChar w:fldCharType="begin"/>
          </w:r>
          <w:r>
            <w:rPr>
              <w:noProof/>
            </w:rPr>
            <w:instrText xml:space="preserve"> PAGEREF _Toc369268341 \h </w:instrText>
          </w:r>
          <w:r>
            <w:rPr>
              <w:noProof/>
            </w:rPr>
          </w:r>
          <w:r>
            <w:rPr>
              <w:noProof/>
            </w:rPr>
            <w:fldChar w:fldCharType="separate"/>
          </w:r>
          <w:r w:rsidR="00153196">
            <w:rPr>
              <w:noProof/>
            </w:rPr>
            <w:t>20</w:t>
          </w:r>
          <w:r>
            <w:rPr>
              <w:noProof/>
            </w:rPr>
            <w:fldChar w:fldCharType="end"/>
          </w:r>
        </w:p>
        <w:p w14:paraId="15EF94DB" w14:textId="77777777" w:rsidR="00B770C1" w:rsidRDefault="00B770C1">
          <w:pPr>
            <w:pStyle w:val="TOC3"/>
            <w:tabs>
              <w:tab w:val="right" w:leader="dot" w:pos="9204"/>
            </w:tabs>
            <w:rPr>
              <w:rFonts w:asciiTheme="minorHAnsi" w:eastAsiaTheme="minorEastAsia" w:hAnsiTheme="minorHAnsi" w:cstheme="minorBidi"/>
              <w:noProof/>
              <w:sz w:val="24"/>
              <w:szCs w:val="24"/>
              <w:lang w:val="fr-CH" w:eastAsia="ja-JP"/>
            </w:rPr>
          </w:pPr>
          <w:r w:rsidRPr="0004226A">
            <w:rPr>
              <w:rFonts w:ascii="Times New Roman" w:hAnsi="Times New Roman" w:cs="Times New Roman"/>
              <w:b/>
              <w:noProof/>
              <w:shd w:val="clear" w:color="auto" w:fill="FFFFFF"/>
              <w:lang w:eastAsia="fr-FR"/>
            </w:rPr>
            <w:t>4. Autres cas de torture dans les centres de détention</w:t>
          </w:r>
          <w:r>
            <w:rPr>
              <w:noProof/>
            </w:rPr>
            <w:tab/>
          </w:r>
          <w:r>
            <w:rPr>
              <w:noProof/>
            </w:rPr>
            <w:fldChar w:fldCharType="begin"/>
          </w:r>
          <w:r>
            <w:rPr>
              <w:noProof/>
            </w:rPr>
            <w:instrText xml:space="preserve"> PAGEREF _Toc369268342 \h </w:instrText>
          </w:r>
          <w:r>
            <w:rPr>
              <w:noProof/>
            </w:rPr>
          </w:r>
          <w:r>
            <w:rPr>
              <w:noProof/>
            </w:rPr>
            <w:fldChar w:fldCharType="separate"/>
          </w:r>
          <w:r w:rsidR="00153196">
            <w:rPr>
              <w:noProof/>
            </w:rPr>
            <w:t>21</w:t>
          </w:r>
          <w:r>
            <w:rPr>
              <w:noProof/>
            </w:rPr>
            <w:fldChar w:fldCharType="end"/>
          </w:r>
        </w:p>
        <w:p w14:paraId="232E4AC3" w14:textId="77777777" w:rsidR="00B770C1" w:rsidRDefault="00B770C1">
          <w:pPr>
            <w:pStyle w:val="TOC3"/>
            <w:tabs>
              <w:tab w:val="right" w:leader="dot" w:pos="9204"/>
            </w:tabs>
            <w:rPr>
              <w:rFonts w:asciiTheme="minorHAnsi" w:eastAsiaTheme="minorEastAsia" w:hAnsiTheme="minorHAnsi" w:cstheme="minorBidi"/>
              <w:noProof/>
              <w:sz w:val="24"/>
              <w:szCs w:val="24"/>
              <w:lang w:val="fr-CH" w:eastAsia="ja-JP"/>
            </w:rPr>
          </w:pPr>
          <w:r w:rsidRPr="0004226A">
            <w:rPr>
              <w:rFonts w:ascii="Times New Roman" w:hAnsi="Times New Roman" w:cs="Times New Roman"/>
              <w:b/>
              <w:noProof/>
            </w:rPr>
            <w:t>5. Traite des personnes</w:t>
          </w:r>
          <w:r>
            <w:rPr>
              <w:noProof/>
            </w:rPr>
            <w:tab/>
          </w:r>
          <w:r>
            <w:rPr>
              <w:noProof/>
            </w:rPr>
            <w:fldChar w:fldCharType="begin"/>
          </w:r>
          <w:r>
            <w:rPr>
              <w:noProof/>
            </w:rPr>
            <w:instrText xml:space="preserve"> PAGEREF _Toc369268343 \h </w:instrText>
          </w:r>
          <w:r>
            <w:rPr>
              <w:noProof/>
            </w:rPr>
          </w:r>
          <w:r>
            <w:rPr>
              <w:noProof/>
            </w:rPr>
            <w:fldChar w:fldCharType="separate"/>
          </w:r>
          <w:r w:rsidR="00153196">
            <w:rPr>
              <w:noProof/>
            </w:rPr>
            <w:t>22</w:t>
          </w:r>
          <w:r>
            <w:rPr>
              <w:noProof/>
            </w:rPr>
            <w:fldChar w:fldCharType="end"/>
          </w:r>
        </w:p>
        <w:p w14:paraId="41F6CCF8" w14:textId="77777777" w:rsidR="00B770C1" w:rsidRDefault="00B770C1">
          <w:pPr>
            <w:pStyle w:val="TOC2"/>
            <w:tabs>
              <w:tab w:val="right" w:leader="dot" w:pos="9204"/>
            </w:tabs>
            <w:rPr>
              <w:rFonts w:asciiTheme="minorHAnsi" w:eastAsiaTheme="minorEastAsia" w:hAnsiTheme="minorHAnsi" w:cstheme="minorBidi"/>
              <w:noProof/>
              <w:sz w:val="24"/>
              <w:szCs w:val="24"/>
              <w:lang w:val="fr-CH" w:eastAsia="ja-JP"/>
            </w:rPr>
          </w:pPr>
          <w:r w:rsidRPr="0004226A">
            <w:rPr>
              <w:rFonts w:ascii="Times New Roman" w:hAnsi="Times New Roman" w:cs="Times New Roman"/>
              <w:noProof/>
            </w:rPr>
            <w:t>E. L’accès à la justice</w:t>
          </w:r>
          <w:r>
            <w:rPr>
              <w:noProof/>
            </w:rPr>
            <w:tab/>
          </w:r>
          <w:r>
            <w:rPr>
              <w:noProof/>
            </w:rPr>
            <w:fldChar w:fldCharType="begin"/>
          </w:r>
          <w:r>
            <w:rPr>
              <w:noProof/>
            </w:rPr>
            <w:instrText xml:space="preserve"> PAGEREF _Toc369268344 \h </w:instrText>
          </w:r>
          <w:r>
            <w:rPr>
              <w:noProof/>
            </w:rPr>
          </w:r>
          <w:r>
            <w:rPr>
              <w:noProof/>
            </w:rPr>
            <w:fldChar w:fldCharType="separate"/>
          </w:r>
          <w:r w:rsidR="00153196">
            <w:rPr>
              <w:noProof/>
            </w:rPr>
            <w:t>23</w:t>
          </w:r>
          <w:r>
            <w:rPr>
              <w:noProof/>
            </w:rPr>
            <w:fldChar w:fldCharType="end"/>
          </w:r>
        </w:p>
        <w:p w14:paraId="34220D6D" w14:textId="77777777" w:rsidR="00B770C1" w:rsidRDefault="00B770C1">
          <w:pPr>
            <w:pStyle w:val="TOC3"/>
            <w:tabs>
              <w:tab w:val="right" w:leader="dot" w:pos="9204"/>
            </w:tabs>
            <w:rPr>
              <w:rFonts w:asciiTheme="minorHAnsi" w:eastAsiaTheme="minorEastAsia" w:hAnsiTheme="minorHAnsi" w:cstheme="minorBidi"/>
              <w:noProof/>
              <w:sz w:val="24"/>
              <w:szCs w:val="24"/>
              <w:lang w:val="fr-CH" w:eastAsia="ja-JP"/>
            </w:rPr>
          </w:pPr>
          <w:r w:rsidRPr="0004226A">
            <w:rPr>
              <w:rFonts w:ascii="Times New Roman" w:hAnsi="Times New Roman" w:cs="Times New Roman"/>
              <w:b/>
              <w:noProof/>
            </w:rPr>
            <w:t>1. Actions de l’Etat pour la punition des actes de torture</w:t>
          </w:r>
          <w:r>
            <w:rPr>
              <w:noProof/>
            </w:rPr>
            <w:tab/>
          </w:r>
          <w:r>
            <w:rPr>
              <w:noProof/>
            </w:rPr>
            <w:fldChar w:fldCharType="begin"/>
          </w:r>
          <w:r>
            <w:rPr>
              <w:noProof/>
            </w:rPr>
            <w:instrText xml:space="preserve"> PAGEREF _Toc369268345 \h </w:instrText>
          </w:r>
          <w:r>
            <w:rPr>
              <w:noProof/>
            </w:rPr>
          </w:r>
          <w:r>
            <w:rPr>
              <w:noProof/>
            </w:rPr>
            <w:fldChar w:fldCharType="separate"/>
          </w:r>
          <w:r w:rsidR="00153196">
            <w:rPr>
              <w:noProof/>
            </w:rPr>
            <w:t>23</w:t>
          </w:r>
          <w:r>
            <w:rPr>
              <w:noProof/>
            </w:rPr>
            <w:fldChar w:fldCharType="end"/>
          </w:r>
        </w:p>
        <w:p w14:paraId="1969E571" w14:textId="77777777" w:rsidR="00B770C1" w:rsidRDefault="00B770C1">
          <w:pPr>
            <w:pStyle w:val="TOC3"/>
            <w:tabs>
              <w:tab w:val="right" w:leader="dot" w:pos="9204"/>
            </w:tabs>
            <w:rPr>
              <w:rFonts w:asciiTheme="minorHAnsi" w:eastAsiaTheme="minorEastAsia" w:hAnsiTheme="minorHAnsi" w:cstheme="minorBidi"/>
              <w:noProof/>
              <w:sz w:val="24"/>
              <w:szCs w:val="24"/>
              <w:lang w:val="fr-CH" w:eastAsia="ja-JP"/>
            </w:rPr>
          </w:pPr>
          <w:r w:rsidRPr="0004226A">
            <w:rPr>
              <w:rFonts w:ascii="Times New Roman" w:hAnsi="Times New Roman" w:cs="Times New Roman"/>
              <w:b/>
              <w:noProof/>
              <w:lang w:eastAsia="fr-FR"/>
            </w:rPr>
            <w:t>2. La subordination de la justice au pouvoir exécutif</w:t>
          </w:r>
          <w:r>
            <w:rPr>
              <w:noProof/>
            </w:rPr>
            <w:tab/>
          </w:r>
          <w:r>
            <w:rPr>
              <w:noProof/>
            </w:rPr>
            <w:fldChar w:fldCharType="begin"/>
          </w:r>
          <w:r>
            <w:rPr>
              <w:noProof/>
            </w:rPr>
            <w:instrText xml:space="preserve"> PAGEREF _Toc369268346 \h </w:instrText>
          </w:r>
          <w:r>
            <w:rPr>
              <w:noProof/>
            </w:rPr>
          </w:r>
          <w:r>
            <w:rPr>
              <w:noProof/>
            </w:rPr>
            <w:fldChar w:fldCharType="separate"/>
          </w:r>
          <w:r w:rsidR="00153196">
            <w:rPr>
              <w:noProof/>
            </w:rPr>
            <w:t>24</w:t>
          </w:r>
          <w:r>
            <w:rPr>
              <w:noProof/>
            </w:rPr>
            <w:fldChar w:fldCharType="end"/>
          </w:r>
        </w:p>
        <w:p w14:paraId="0E93E789" w14:textId="77777777" w:rsidR="00B770C1" w:rsidRDefault="00B770C1">
          <w:pPr>
            <w:pStyle w:val="TOC3"/>
            <w:tabs>
              <w:tab w:val="right" w:leader="dot" w:pos="9204"/>
            </w:tabs>
            <w:rPr>
              <w:rFonts w:asciiTheme="minorHAnsi" w:eastAsiaTheme="minorEastAsia" w:hAnsiTheme="minorHAnsi" w:cstheme="minorBidi"/>
              <w:noProof/>
              <w:sz w:val="24"/>
              <w:szCs w:val="24"/>
              <w:lang w:val="fr-CH" w:eastAsia="ja-JP"/>
            </w:rPr>
          </w:pPr>
          <w:r w:rsidRPr="0004226A">
            <w:rPr>
              <w:rFonts w:ascii="Times New Roman" w:hAnsi="Times New Roman" w:cs="Times New Roman"/>
              <w:b/>
              <w:noProof/>
              <w:lang w:eastAsia="fr-FR"/>
            </w:rPr>
            <w:t>3. Accès à la justice pour les victimes</w:t>
          </w:r>
          <w:r>
            <w:rPr>
              <w:noProof/>
            </w:rPr>
            <w:tab/>
          </w:r>
          <w:r>
            <w:rPr>
              <w:noProof/>
            </w:rPr>
            <w:fldChar w:fldCharType="begin"/>
          </w:r>
          <w:r>
            <w:rPr>
              <w:noProof/>
            </w:rPr>
            <w:instrText xml:space="preserve"> PAGEREF _Toc369268347 \h </w:instrText>
          </w:r>
          <w:r>
            <w:rPr>
              <w:noProof/>
            </w:rPr>
          </w:r>
          <w:r>
            <w:rPr>
              <w:noProof/>
            </w:rPr>
            <w:fldChar w:fldCharType="separate"/>
          </w:r>
          <w:r w:rsidR="00153196">
            <w:rPr>
              <w:noProof/>
            </w:rPr>
            <w:t>25</w:t>
          </w:r>
          <w:r>
            <w:rPr>
              <w:noProof/>
            </w:rPr>
            <w:fldChar w:fldCharType="end"/>
          </w:r>
        </w:p>
        <w:p w14:paraId="5B26312F" w14:textId="77777777" w:rsidR="00B770C1" w:rsidRDefault="00B770C1">
          <w:pPr>
            <w:pStyle w:val="TOC2"/>
            <w:tabs>
              <w:tab w:val="right" w:leader="dot" w:pos="9204"/>
            </w:tabs>
            <w:rPr>
              <w:rFonts w:asciiTheme="minorHAnsi" w:eastAsiaTheme="minorEastAsia" w:hAnsiTheme="minorHAnsi" w:cstheme="minorBidi"/>
              <w:noProof/>
              <w:sz w:val="24"/>
              <w:szCs w:val="24"/>
              <w:lang w:val="fr-CH" w:eastAsia="ja-JP"/>
            </w:rPr>
          </w:pPr>
          <w:r w:rsidRPr="0004226A">
            <w:rPr>
              <w:rFonts w:ascii="Times New Roman" w:hAnsi="Times New Roman" w:cs="Times New Roman"/>
              <w:noProof/>
            </w:rPr>
            <w:t>F. Protection des défenseurs des droits de l’Homme</w:t>
          </w:r>
          <w:r>
            <w:rPr>
              <w:noProof/>
            </w:rPr>
            <w:tab/>
          </w:r>
          <w:r>
            <w:rPr>
              <w:noProof/>
            </w:rPr>
            <w:fldChar w:fldCharType="begin"/>
          </w:r>
          <w:r>
            <w:rPr>
              <w:noProof/>
            </w:rPr>
            <w:instrText xml:space="preserve"> PAGEREF _Toc369268348 \h </w:instrText>
          </w:r>
          <w:r>
            <w:rPr>
              <w:noProof/>
            </w:rPr>
          </w:r>
          <w:r>
            <w:rPr>
              <w:noProof/>
            </w:rPr>
            <w:fldChar w:fldCharType="separate"/>
          </w:r>
          <w:r w:rsidR="00153196">
            <w:rPr>
              <w:noProof/>
            </w:rPr>
            <w:t>26</w:t>
          </w:r>
          <w:r>
            <w:rPr>
              <w:noProof/>
            </w:rPr>
            <w:fldChar w:fldCharType="end"/>
          </w:r>
        </w:p>
        <w:p w14:paraId="6339BDAD" w14:textId="77777777" w:rsidR="00B770C1" w:rsidRDefault="00B770C1">
          <w:pPr>
            <w:pStyle w:val="TOC3"/>
            <w:tabs>
              <w:tab w:val="right" w:leader="dot" w:pos="9204"/>
            </w:tabs>
            <w:rPr>
              <w:rFonts w:asciiTheme="minorHAnsi" w:eastAsiaTheme="minorEastAsia" w:hAnsiTheme="minorHAnsi" w:cstheme="minorBidi"/>
              <w:noProof/>
              <w:sz w:val="24"/>
              <w:szCs w:val="24"/>
              <w:lang w:val="fr-CH" w:eastAsia="ja-JP"/>
            </w:rPr>
          </w:pPr>
          <w:r w:rsidRPr="0004226A">
            <w:rPr>
              <w:rFonts w:ascii="Times New Roman" w:hAnsi="Times New Roman" w:cs="Times New Roman"/>
              <w:b/>
              <w:noProof/>
              <w:shd w:val="clear" w:color="auto" w:fill="FFFFFF"/>
              <w:lang w:eastAsia="fr-FR"/>
            </w:rPr>
            <w:t>1. Les Organisations de défense des droits de l’Homme</w:t>
          </w:r>
          <w:r>
            <w:rPr>
              <w:noProof/>
            </w:rPr>
            <w:tab/>
          </w:r>
          <w:r>
            <w:rPr>
              <w:noProof/>
            </w:rPr>
            <w:fldChar w:fldCharType="begin"/>
          </w:r>
          <w:r>
            <w:rPr>
              <w:noProof/>
            </w:rPr>
            <w:instrText xml:space="preserve"> PAGEREF _Toc369268349 \h </w:instrText>
          </w:r>
          <w:r>
            <w:rPr>
              <w:noProof/>
            </w:rPr>
          </w:r>
          <w:r>
            <w:rPr>
              <w:noProof/>
            </w:rPr>
            <w:fldChar w:fldCharType="separate"/>
          </w:r>
          <w:r w:rsidR="00153196">
            <w:rPr>
              <w:noProof/>
            </w:rPr>
            <w:t>26</w:t>
          </w:r>
          <w:r>
            <w:rPr>
              <w:noProof/>
            </w:rPr>
            <w:fldChar w:fldCharType="end"/>
          </w:r>
        </w:p>
        <w:p w14:paraId="392E7B60" w14:textId="77777777" w:rsidR="00B770C1" w:rsidRDefault="00B770C1">
          <w:pPr>
            <w:pStyle w:val="TOC3"/>
            <w:tabs>
              <w:tab w:val="right" w:leader="dot" w:pos="9204"/>
            </w:tabs>
            <w:rPr>
              <w:rFonts w:asciiTheme="minorHAnsi" w:eastAsiaTheme="minorEastAsia" w:hAnsiTheme="minorHAnsi" w:cstheme="minorBidi"/>
              <w:noProof/>
              <w:sz w:val="24"/>
              <w:szCs w:val="24"/>
              <w:lang w:val="fr-CH" w:eastAsia="ja-JP"/>
            </w:rPr>
          </w:pPr>
          <w:r w:rsidRPr="0004226A">
            <w:rPr>
              <w:rFonts w:ascii="Times New Roman" w:hAnsi="Times New Roman" w:cs="Times New Roman"/>
              <w:b/>
              <w:noProof/>
            </w:rPr>
            <w:t>2. Situation particulière des personnes LGBTI</w:t>
          </w:r>
          <w:r>
            <w:rPr>
              <w:noProof/>
            </w:rPr>
            <w:tab/>
          </w:r>
          <w:r>
            <w:rPr>
              <w:noProof/>
            </w:rPr>
            <w:fldChar w:fldCharType="begin"/>
          </w:r>
          <w:r>
            <w:rPr>
              <w:noProof/>
            </w:rPr>
            <w:instrText xml:space="preserve"> PAGEREF _Toc369268350 \h </w:instrText>
          </w:r>
          <w:r>
            <w:rPr>
              <w:noProof/>
            </w:rPr>
          </w:r>
          <w:r>
            <w:rPr>
              <w:noProof/>
            </w:rPr>
            <w:fldChar w:fldCharType="separate"/>
          </w:r>
          <w:r w:rsidR="00153196">
            <w:rPr>
              <w:noProof/>
            </w:rPr>
            <w:t>27</w:t>
          </w:r>
          <w:r>
            <w:rPr>
              <w:noProof/>
            </w:rPr>
            <w:fldChar w:fldCharType="end"/>
          </w:r>
        </w:p>
        <w:p w14:paraId="473FF06F" w14:textId="77777777" w:rsidR="00B770C1" w:rsidRDefault="00B770C1">
          <w:pPr>
            <w:pStyle w:val="TOC2"/>
            <w:tabs>
              <w:tab w:val="right" w:leader="dot" w:pos="9204"/>
            </w:tabs>
            <w:rPr>
              <w:rFonts w:asciiTheme="minorHAnsi" w:eastAsiaTheme="minorEastAsia" w:hAnsiTheme="minorHAnsi" w:cstheme="minorBidi"/>
              <w:noProof/>
              <w:sz w:val="24"/>
              <w:szCs w:val="24"/>
              <w:lang w:val="fr-CH" w:eastAsia="ja-JP"/>
            </w:rPr>
          </w:pPr>
          <w:r w:rsidRPr="0004226A">
            <w:rPr>
              <w:rFonts w:ascii="Times New Roman" w:hAnsi="Times New Roman" w:cs="Times New Roman"/>
              <w:noProof/>
            </w:rPr>
            <w:t>G. Interdiction des mutilations génitales et violences à l’égard des femmes</w:t>
          </w:r>
          <w:r>
            <w:rPr>
              <w:noProof/>
            </w:rPr>
            <w:tab/>
          </w:r>
          <w:r>
            <w:rPr>
              <w:noProof/>
            </w:rPr>
            <w:fldChar w:fldCharType="begin"/>
          </w:r>
          <w:r>
            <w:rPr>
              <w:noProof/>
            </w:rPr>
            <w:instrText xml:space="preserve"> PAGEREF _Toc369268351 \h </w:instrText>
          </w:r>
          <w:r>
            <w:rPr>
              <w:noProof/>
            </w:rPr>
          </w:r>
          <w:r>
            <w:rPr>
              <w:noProof/>
            </w:rPr>
            <w:fldChar w:fldCharType="separate"/>
          </w:r>
          <w:r w:rsidR="00153196">
            <w:rPr>
              <w:noProof/>
            </w:rPr>
            <w:t>29</w:t>
          </w:r>
          <w:r>
            <w:rPr>
              <w:noProof/>
            </w:rPr>
            <w:fldChar w:fldCharType="end"/>
          </w:r>
        </w:p>
        <w:p w14:paraId="0E77A64E" w14:textId="77777777" w:rsidR="00191C91" w:rsidRDefault="001745DE" w:rsidP="00F77699">
          <w:pPr>
            <w:spacing w:line="276" w:lineRule="auto"/>
            <w:ind w:right="850"/>
            <w:rPr>
              <w:rFonts w:ascii="Times New Roman" w:hAnsi="Times New Roman" w:cs="Times New Roman"/>
              <w:sz w:val="22"/>
              <w:szCs w:val="22"/>
            </w:rPr>
          </w:pPr>
          <w:r w:rsidRPr="00F77699">
            <w:rPr>
              <w:rFonts w:ascii="Times New Roman" w:hAnsi="Times New Roman" w:cs="Times New Roman"/>
              <w:sz w:val="22"/>
              <w:szCs w:val="22"/>
            </w:rPr>
            <w:fldChar w:fldCharType="end"/>
          </w:r>
        </w:p>
      </w:sdtContent>
    </w:sdt>
    <w:p w14:paraId="0AC53AEA" w14:textId="77777777" w:rsidR="00F96496" w:rsidRDefault="00F96496" w:rsidP="00F77699">
      <w:pPr>
        <w:spacing w:line="276" w:lineRule="auto"/>
        <w:ind w:right="850"/>
        <w:rPr>
          <w:rFonts w:ascii="Times New Roman" w:hAnsi="Times New Roman" w:cs="Times New Roman"/>
          <w:sz w:val="22"/>
          <w:szCs w:val="22"/>
        </w:rPr>
      </w:pPr>
    </w:p>
    <w:p w14:paraId="1B1EC728" w14:textId="77777777" w:rsidR="00F96496" w:rsidRPr="00F77699" w:rsidRDefault="00F96496" w:rsidP="00F77699">
      <w:pPr>
        <w:spacing w:line="276" w:lineRule="auto"/>
        <w:ind w:right="850"/>
        <w:rPr>
          <w:rFonts w:ascii="Times New Roman" w:hAnsi="Times New Roman" w:cs="Times New Roman"/>
          <w:sz w:val="22"/>
          <w:szCs w:val="22"/>
        </w:rPr>
      </w:pPr>
    </w:p>
    <w:p w14:paraId="1D67482B" w14:textId="7E15D804" w:rsidR="006C76BC" w:rsidRPr="00743D47" w:rsidRDefault="000A60B3" w:rsidP="00F77699">
      <w:pPr>
        <w:pStyle w:val="Heading1"/>
        <w:spacing w:line="276" w:lineRule="auto"/>
        <w:ind w:right="850"/>
        <w:rPr>
          <w:rFonts w:ascii="Times New Roman" w:hAnsi="Times New Roman" w:cs="Times New Roman"/>
          <w:sz w:val="24"/>
          <w:szCs w:val="24"/>
        </w:rPr>
      </w:pPr>
      <w:bookmarkStart w:id="5" w:name="_Toc369268319"/>
      <w:bookmarkStart w:id="6" w:name="_Toc491256982"/>
      <w:bookmarkEnd w:id="4"/>
      <w:r w:rsidRPr="00381A39">
        <w:rPr>
          <w:rFonts w:ascii="Times New Roman" w:hAnsi="Times New Roman" w:cs="Times New Roman"/>
          <w:sz w:val="24"/>
          <w:szCs w:val="24"/>
        </w:rPr>
        <w:lastRenderedPageBreak/>
        <w:t>SIGLES ET ABREVIATION</w:t>
      </w:r>
      <w:r w:rsidR="00AD4224">
        <w:rPr>
          <w:rFonts w:ascii="Times New Roman" w:hAnsi="Times New Roman" w:cs="Times New Roman"/>
          <w:sz w:val="24"/>
          <w:szCs w:val="24"/>
        </w:rPr>
        <w:t>S</w:t>
      </w:r>
      <w:bookmarkEnd w:id="5"/>
    </w:p>
    <w:p w14:paraId="5BDA4C5A" w14:textId="77777777" w:rsidR="00B770C1" w:rsidRDefault="00B770C1" w:rsidP="00F77699">
      <w:pPr>
        <w:spacing w:after="0" w:line="276" w:lineRule="auto"/>
        <w:ind w:right="851"/>
        <w:contextualSpacing/>
        <w:rPr>
          <w:rFonts w:ascii="Times New Roman" w:hAnsi="Times New Roman" w:cs="Times New Roman"/>
          <w:color w:val="000000" w:themeColor="text1"/>
          <w:sz w:val="24"/>
          <w:szCs w:val="24"/>
          <w:lang w:eastAsia="fr-FR"/>
        </w:rPr>
      </w:pPr>
    </w:p>
    <w:p w14:paraId="1E485770" w14:textId="77777777" w:rsidR="00B0375D" w:rsidRPr="00381A39" w:rsidRDefault="00B0375D" w:rsidP="00F77699">
      <w:pPr>
        <w:spacing w:after="0" w:line="276" w:lineRule="auto"/>
        <w:ind w:right="851"/>
        <w:contextualSpacing/>
        <w:rPr>
          <w:rFonts w:ascii="Times New Roman" w:hAnsi="Times New Roman" w:cs="Times New Roman"/>
          <w:color w:val="000000" w:themeColor="text1"/>
          <w:sz w:val="24"/>
          <w:szCs w:val="24"/>
          <w:lang w:eastAsia="fr-FR"/>
        </w:rPr>
      </w:pPr>
      <w:r w:rsidRPr="00381A39">
        <w:rPr>
          <w:rFonts w:ascii="Times New Roman" w:hAnsi="Times New Roman" w:cs="Times New Roman"/>
          <w:color w:val="000000" w:themeColor="text1"/>
          <w:sz w:val="24"/>
          <w:szCs w:val="24"/>
          <w:lang w:eastAsia="fr-FR"/>
        </w:rPr>
        <w:t>BIR</w:t>
      </w:r>
      <w:r w:rsidR="006C76BC" w:rsidRPr="00381A39">
        <w:rPr>
          <w:rFonts w:ascii="Times New Roman" w:hAnsi="Times New Roman" w:cs="Times New Roman"/>
          <w:color w:val="000000" w:themeColor="text1"/>
          <w:sz w:val="24"/>
          <w:szCs w:val="24"/>
          <w:lang w:eastAsia="fr-FR"/>
        </w:rPr>
        <w:t>: Bataillon d’Intervention R</w:t>
      </w:r>
      <w:r w:rsidR="00C47003" w:rsidRPr="00381A39">
        <w:rPr>
          <w:rFonts w:ascii="Times New Roman" w:hAnsi="Times New Roman" w:cs="Times New Roman"/>
          <w:color w:val="000000" w:themeColor="text1"/>
          <w:sz w:val="24"/>
          <w:szCs w:val="24"/>
          <w:lang w:eastAsia="fr-FR"/>
        </w:rPr>
        <w:t>apide</w:t>
      </w:r>
    </w:p>
    <w:p w14:paraId="584F37E8" w14:textId="77777777" w:rsidR="00B0375D" w:rsidRPr="00381A39" w:rsidRDefault="00B0375D" w:rsidP="00F77699">
      <w:pPr>
        <w:spacing w:after="0" w:line="276" w:lineRule="auto"/>
        <w:ind w:right="851"/>
        <w:contextualSpacing/>
        <w:rPr>
          <w:rFonts w:ascii="Times New Roman" w:hAnsi="Times New Roman" w:cs="Times New Roman"/>
          <w:color w:val="000000" w:themeColor="text1"/>
          <w:sz w:val="24"/>
          <w:szCs w:val="24"/>
          <w:lang w:eastAsia="fr-FR"/>
        </w:rPr>
      </w:pPr>
      <w:r w:rsidRPr="00381A39">
        <w:rPr>
          <w:rFonts w:ascii="Times New Roman" w:hAnsi="Times New Roman" w:cs="Times New Roman"/>
          <w:color w:val="000000" w:themeColor="text1"/>
          <w:sz w:val="24"/>
          <w:szCs w:val="24"/>
        </w:rPr>
        <w:t>CCPR Centre</w:t>
      </w:r>
      <w:r w:rsidR="00C47003" w:rsidRPr="00381A39">
        <w:rPr>
          <w:rFonts w:ascii="Times New Roman" w:hAnsi="Times New Roman" w:cs="Times New Roman"/>
          <w:color w:val="000000" w:themeColor="text1"/>
          <w:sz w:val="24"/>
          <w:szCs w:val="24"/>
        </w:rPr>
        <w:t>: Centre pour les Droits Civils et Politiques</w:t>
      </w:r>
    </w:p>
    <w:p w14:paraId="72209F69" w14:textId="77777777" w:rsidR="006C76BC" w:rsidRPr="00381A39" w:rsidRDefault="006C76BC" w:rsidP="00F77699">
      <w:pPr>
        <w:spacing w:after="0" w:line="276" w:lineRule="auto"/>
        <w:ind w:right="851"/>
        <w:contextualSpacing/>
        <w:rPr>
          <w:rFonts w:ascii="Times New Roman" w:hAnsi="Times New Roman" w:cs="Times New Roman"/>
          <w:color w:val="000000" w:themeColor="text1"/>
          <w:sz w:val="24"/>
          <w:szCs w:val="24"/>
        </w:rPr>
      </w:pPr>
      <w:r w:rsidRPr="00381A39">
        <w:rPr>
          <w:rFonts w:ascii="Times New Roman" w:hAnsi="Times New Roman" w:cs="Times New Roman"/>
          <w:color w:val="000000" w:themeColor="text1"/>
          <w:sz w:val="24"/>
          <w:szCs w:val="24"/>
          <w:lang w:eastAsia="fr-FR"/>
        </w:rPr>
        <w:t>REDHAC : Réseau des Défenseurs des Droits Humains en Afrique Centrale</w:t>
      </w:r>
    </w:p>
    <w:p w14:paraId="0AB4682F" w14:textId="188B7F3F" w:rsidR="00B0375D" w:rsidRPr="00381A39" w:rsidRDefault="00B0375D" w:rsidP="00F77699">
      <w:pPr>
        <w:spacing w:after="0" w:line="276" w:lineRule="auto"/>
        <w:ind w:right="851"/>
        <w:contextualSpacing/>
        <w:rPr>
          <w:rFonts w:ascii="Times New Roman" w:hAnsi="Times New Roman" w:cs="Times New Roman"/>
          <w:color w:val="000000" w:themeColor="text1"/>
          <w:sz w:val="24"/>
          <w:szCs w:val="24"/>
        </w:rPr>
      </w:pPr>
      <w:r w:rsidRPr="00381A39">
        <w:rPr>
          <w:rFonts w:ascii="Times New Roman" w:hAnsi="Times New Roman" w:cs="Times New Roman"/>
          <w:color w:val="000000" w:themeColor="text1"/>
          <w:sz w:val="24"/>
          <w:szCs w:val="24"/>
        </w:rPr>
        <w:t>CNDHL</w:t>
      </w:r>
      <w:r w:rsidR="00C47003" w:rsidRPr="00381A39">
        <w:rPr>
          <w:rFonts w:ascii="Times New Roman" w:hAnsi="Times New Roman" w:cs="Times New Roman"/>
          <w:color w:val="000000" w:themeColor="text1"/>
          <w:sz w:val="24"/>
          <w:szCs w:val="24"/>
        </w:rPr>
        <w:t>: Commission Nationale des Droits de l’Homme et des Libertés</w:t>
      </w:r>
    </w:p>
    <w:p w14:paraId="460D81FB" w14:textId="77777777" w:rsidR="00B0375D" w:rsidRPr="00381A39" w:rsidRDefault="00B0375D" w:rsidP="00F77699">
      <w:pPr>
        <w:spacing w:after="0" w:line="276" w:lineRule="auto"/>
        <w:ind w:right="851"/>
        <w:contextualSpacing/>
        <w:rPr>
          <w:rFonts w:ascii="Times New Roman" w:hAnsi="Times New Roman" w:cs="Times New Roman"/>
          <w:color w:val="000000" w:themeColor="text1"/>
          <w:sz w:val="24"/>
          <w:szCs w:val="24"/>
        </w:rPr>
      </w:pPr>
      <w:r w:rsidRPr="00381A39">
        <w:rPr>
          <w:rFonts w:ascii="Times New Roman" w:hAnsi="Times New Roman" w:cs="Times New Roman"/>
          <w:color w:val="000000" w:themeColor="text1"/>
          <w:sz w:val="24"/>
          <w:szCs w:val="24"/>
        </w:rPr>
        <w:t>LGBTI</w:t>
      </w:r>
      <w:r w:rsidR="00C47003" w:rsidRPr="00381A39">
        <w:rPr>
          <w:rFonts w:ascii="Times New Roman" w:hAnsi="Times New Roman" w:cs="Times New Roman"/>
          <w:color w:val="000000" w:themeColor="text1"/>
          <w:sz w:val="24"/>
          <w:szCs w:val="24"/>
        </w:rPr>
        <w:t> : Personnes Lesbiennes, Gaies, Bisexuelles, Transsexuelles, Introverties</w:t>
      </w:r>
    </w:p>
    <w:p w14:paraId="0F4048C9" w14:textId="77777777" w:rsidR="00B0375D" w:rsidRPr="00381A39" w:rsidRDefault="00B0375D" w:rsidP="00F77699">
      <w:pPr>
        <w:spacing w:after="0" w:line="276" w:lineRule="auto"/>
        <w:ind w:right="851"/>
        <w:contextualSpacing/>
        <w:rPr>
          <w:rFonts w:ascii="Times New Roman" w:hAnsi="Times New Roman" w:cs="Times New Roman"/>
          <w:color w:val="000000" w:themeColor="text1"/>
          <w:sz w:val="24"/>
          <w:szCs w:val="24"/>
          <w:lang w:eastAsia="fr-FR"/>
        </w:rPr>
      </w:pPr>
      <w:r w:rsidRPr="00381A39">
        <w:rPr>
          <w:rFonts w:ascii="Times New Roman" w:hAnsi="Times New Roman" w:cs="Times New Roman"/>
          <w:color w:val="000000" w:themeColor="text1"/>
          <w:sz w:val="24"/>
          <w:szCs w:val="24"/>
          <w:lang w:eastAsia="fr-FR"/>
        </w:rPr>
        <w:t>OSC</w:t>
      </w:r>
      <w:r w:rsidR="00C47003" w:rsidRPr="00381A39">
        <w:rPr>
          <w:rFonts w:ascii="Times New Roman" w:hAnsi="Times New Roman" w:cs="Times New Roman"/>
          <w:color w:val="000000" w:themeColor="text1"/>
          <w:sz w:val="24"/>
          <w:szCs w:val="24"/>
          <w:lang w:eastAsia="fr-FR"/>
        </w:rPr>
        <w:t> : Organisations de la société civile</w:t>
      </w:r>
    </w:p>
    <w:p w14:paraId="30350F40" w14:textId="77777777" w:rsidR="00B0375D" w:rsidRPr="00381A39" w:rsidRDefault="00B0375D" w:rsidP="00F77699">
      <w:pPr>
        <w:spacing w:after="0" w:line="276" w:lineRule="auto"/>
        <w:ind w:right="851"/>
        <w:contextualSpacing/>
        <w:rPr>
          <w:rFonts w:ascii="Times New Roman" w:hAnsi="Times New Roman" w:cs="Times New Roman"/>
          <w:color w:val="000000" w:themeColor="text1"/>
          <w:sz w:val="24"/>
          <w:szCs w:val="24"/>
        </w:rPr>
      </w:pPr>
      <w:r w:rsidRPr="00381A39">
        <w:rPr>
          <w:rFonts w:ascii="Times New Roman" w:hAnsi="Times New Roman" w:cs="Times New Roman"/>
          <w:color w:val="000000" w:themeColor="text1"/>
          <w:sz w:val="24"/>
          <w:szCs w:val="24"/>
        </w:rPr>
        <w:t>PIDCP</w:t>
      </w:r>
      <w:r w:rsidR="00C47003" w:rsidRPr="00381A39">
        <w:rPr>
          <w:rFonts w:ascii="Times New Roman" w:hAnsi="Times New Roman" w:cs="Times New Roman"/>
          <w:color w:val="000000" w:themeColor="text1"/>
          <w:sz w:val="24"/>
          <w:szCs w:val="24"/>
        </w:rPr>
        <w:t> : Pacte international relatif aux droits civils et politiques</w:t>
      </w:r>
    </w:p>
    <w:p w14:paraId="7E96E7FB" w14:textId="77777777" w:rsidR="006C76BC" w:rsidRPr="00381A39" w:rsidRDefault="006C76BC" w:rsidP="00F77699">
      <w:pPr>
        <w:spacing w:after="0" w:line="276" w:lineRule="auto"/>
        <w:ind w:right="851"/>
        <w:contextualSpacing/>
        <w:rPr>
          <w:rFonts w:ascii="Times New Roman" w:hAnsi="Times New Roman" w:cs="Times New Roman"/>
          <w:color w:val="000000" w:themeColor="text1"/>
          <w:sz w:val="24"/>
          <w:szCs w:val="24"/>
        </w:rPr>
      </w:pPr>
      <w:r w:rsidRPr="00381A39">
        <w:rPr>
          <w:rFonts w:ascii="Times New Roman" w:hAnsi="Times New Roman" w:cs="Times New Roman"/>
          <w:color w:val="000000" w:themeColor="text1"/>
          <w:sz w:val="24"/>
          <w:szCs w:val="24"/>
        </w:rPr>
        <w:t>CADHP : Commission Africaine des Droits de l’Homme et des Peuples</w:t>
      </w:r>
    </w:p>
    <w:p w14:paraId="27292066" w14:textId="4AD2B1D2" w:rsidR="006C76BC" w:rsidRPr="00381A39" w:rsidRDefault="00B0375D" w:rsidP="00F77699">
      <w:pPr>
        <w:spacing w:after="0" w:line="276" w:lineRule="auto"/>
        <w:ind w:right="851"/>
        <w:contextualSpacing/>
        <w:rPr>
          <w:rFonts w:ascii="Times New Roman" w:hAnsi="Times New Roman" w:cs="Times New Roman"/>
          <w:color w:val="000000" w:themeColor="text1"/>
          <w:sz w:val="24"/>
          <w:szCs w:val="24"/>
          <w:lang w:eastAsia="fr-FR"/>
        </w:rPr>
      </w:pPr>
      <w:r w:rsidRPr="00381A39">
        <w:rPr>
          <w:rFonts w:ascii="Times New Roman" w:hAnsi="Times New Roman" w:cs="Times New Roman"/>
          <w:color w:val="000000" w:themeColor="text1"/>
          <w:sz w:val="24"/>
          <w:szCs w:val="24"/>
          <w:lang w:eastAsia="fr-FR"/>
        </w:rPr>
        <w:t>RDPC</w:t>
      </w:r>
      <w:r w:rsidR="00C47003" w:rsidRPr="00381A39">
        <w:rPr>
          <w:rFonts w:ascii="Times New Roman" w:hAnsi="Times New Roman" w:cs="Times New Roman"/>
          <w:color w:val="000000" w:themeColor="text1"/>
          <w:sz w:val="24"/>
          <w:szCs w:val="24"/>
          <w:lang w:eastAsia="fr-FR"/>
        </w:rPr>
        <w:t xml:space="preserve"> : Rassemblement </w:t>
      </w:r>
      <w:r w:rsidR="006C76BC" w:rsidRPr="00381A39">
        <w:rPr>
          <w:rFonts w:ascii="Times New Roman" w:hAnsi="Times New Roman" w:cs="Times New Roman"/>
          <w:color w:val="000000" w:themeColor="text1"/>
          <w:sz w:val="24"/>
          <w:szCs w:val="24"/>
          <w:lang w:eastAsia="fr-FR"/>
        </w:rPr>
        <w:t xml:space="preserve">Démocratique du Peuple Camerounais </w:t>
      </w:r>
    </w:p>
    <w:p w14:paraId="069FC536" w14:textId="77777777" w:rsidR="00B32A09" w:rsidRPr="00381A39" w:rsidRDefault="00B0375D" w:rsidP="00F77699">
      <w:pPr>
        <w:spacing w:after="0" w:line="276" w:lineRule="auto"/>
        <w:ind w:right="851"/>
        <w:contextualSpacing/>
        <w:rPr>
          <w:rFonts w:ascii="Times New Roman" w:hAnsi="Times New Roman" w:cs="Times New Roman"/>
          <w:color w:val="000000" w:themeColor="text1"/>
          <w:sz w:val="24"/>
          <w:szCs w:val="24"/>
          <w:lang w:eastAsia="fr-FR"/>
        </w:rPr>
      </w:pPr>
      <w:r w:rsidRPr="00381A39">
        <w:rPr>
          <w:rFonts w:ascii="Times New Roman" w:hAnsi="Times New Roman" w:cs="Times New Roman"/>
          <w:color w:val="000000" w:themeColor="text1"/>
          <w:sz w:val="24"/>
          <w:szCs w:val="24"/>
          <w:lang w:eastAsia="fr-FR"/>
        </w:rPr>
        <w:t>SED</w:t>
      </w:r>
      <w:r w:rsidR="00C47003" w:rsidRPr="00381A39">
        <w:rPr>
          <w:rFonts w:ascii="Times New Roman" w:hAnsi="Times New Roman" w:cs="Times New Roman"/>
          <w:color w:val="000000" w:themeColor="text1"/>
          <w:sz w:val="24"/>
          <w:szCs w:val="24"/>
          <w:lang w:eastAsia="fr-FR"/>
        </w:rPr>
        <w:t> : S</w:t>
      </w:r>
      <w:r w:rsidR="006C76BC" w:rsidRPr="00381A39">
        <w:rPr>
          <w:rFonts w:ascii="Times New Roman" w:hAnsi="Times New Roman" w:cs="Times New Roman"/>
          <w:color w:val="000000" w:themeColor="text1"/>
          <w:sz w:val="24"/>
          <w:szCs w:val="24"/>
          <w:lang w:eastAsia="fr-FR"/>
        </w:rPr>
        <w:t xml:space="preserve">ecrétariat </w:t>
      </w:r>
      <w:r w:rsidR="00C47003" w:rsidRPr="00381A39">
        <w:rPr>
          <w:rFonts w:ascii="Times New Roman" w:hAnsi="Times New Roman" w:cs="Times New Roman"/>
          <w:color w:val="000000" w:themeColor="text1"/>
          <w:sz w:val="24"/>
          <w:szCs w:val="24"/>
          <w:lang w:eastAsia="fr-FR"/>
        </w:rPr>
        <w:t xml:space="preserve"> d’Etat à la Défense</w:t>
      </w:r>
    </w:p>
    <w:p w14:paraId="2869B000" w14:textId="6976D3BD" w:rsidR="00F77699" w:rsidRDefault="00EB7272" w:rsidP="00F77699">
      <w:pPr>
        <w:pStyle w:val="Heading1"/>
        <w:spacing w:line="276" w:lineRule="auto"/>
        <w:ind w:right="850"/>
        <w:rPr>
          <w:rFonts w:ascii="Times New Roman" w:hAnsi="Times New Roman" w:cs="Times New Roman"/>
          <w:sz w:val="24"/>
          <w:szCs w:val="24"/>
        </w:rPr>
      </w:pPr>
      <w:bookmarkStart w:id="7" w:name="_Toc369268320"/>
      <w:r w:rsidRPr="00381A39">
        <w:rPr>
          <w:rFonts w:ascii="Times New Roman" w:hAnsi="Times New Roman" w:cs="Times New Roman"/>
          <w:sz w:val="24"/>
          <w:szCs w:val="24"/>
        </w:rPr>
        <w:t>LES ORGANISATIONS PARTICIPANTES</w:t>
      </w:r>
      <w:bookmarkEnd w:id="6"/>
      <w:bookmarkEnd w:id="7"/>
    </w:p>
    <w:p w14:paraId="7991AD5D" w14:textId="77777777" w:rsidR="009C38D5" w:rsidRPr="00381A39" w:rsidRDefault="009C38D5" w:rsidP="00F77699">
      <w:pPr>
        <w:spacing w:line="276" w:lineRule="auto"/>
        <w:ind w:right="850"/>
        <w:rPr>
          <w:rFonts w:ascii="Times New Roman" w:hAnsi="Times New Roman" w:cs="Times New Roman"/>
          <w:sz w:val="24"/>
          <w:szCs w:val="24"/>
        </w:rPr>
      </w:pPr>
      <w:r w:rsidRPr="00381A39">
        <w:rPr>
          <w:rFonts w:ascii="Times New Roman" w:hAnsi="Times New Roman" w:cs="Times New Roman"/>
          <w:sz w:val="24"/>
          <w:szCs w:val="24"/>
        </w:rPr>
        <w:t>Le présent rapport a été rédigé avec l’implication des organisations suivantes :</w:t>
      </w:r>
    </w:p>
    <w:p w14:paraId="6FA6AC62" w14:textId="77777777" w:rsidR="00F93DBB" w:rsidRPr="00F93DBB" w:rsidRDefault="00F93DBB" w:rsidP="00F93DBB">
      <w:pPr>
        <w:pStyle w:val="ListParagraph"/>
        <w:numPr>
          <w:ilvl w:val="0"/>
          <w:numId w:val="5"/>
        </w:numPr>
        <w:ind w:right="850"/>
        <w:rPr>
          <w:rFonts w:ascii="Times New Roman" w:hAnsi="Times New Roman"/>
          <w:sz w:val="24"/>
          <w:szCs w:val="24"/>
        </w:rPr>
      </w:pPr>
      <w:r w:rsidRPr="00F93DBB">
        <w:rPr>
          <w:rFonts w:ascii="Times New Roman" w:hAnsi="Times New Roman"/>
          <w:sz w:val="24"/>
          <w:szCs w:val="24"/>
        </w:rPr>
        <w:t xml:space="preserve">ACAT-Littoral : Action des Chrétiens pour l’Abolition de la Torture </w:t>
      </w:r>
    </w:p>
    <w:p w14:paraId="68300CEE" w14:textId="77777777" w:rsidR="00F93DBB" w:rsidRPr="00F93DBB" w:rsidRDefault="00F93DBB" w:rsidP="00F93DBB">
      <w:pPr>
        <w:pStyle w:val="ListParagraph"/>
        <w:numPr>
          <w:ilvl w:val="0"/>
          <w:numId w:val="5"/>
        </w:numPr>
        <w:ind w:right="850"/>
        <w:rPr>
          <w:rFonts w:ascii="Times New Roman" w:hAnsi="Times New Roman"/>
          <w:sz w:val="24"/>
          <w:szCs w:val="24"/>
        </w:rPr>
      </w:pPr>
      <w:r w:rsidRPr="00F93DBB">
        <w:rPr>
          <w:rFonts w:ascii="Times New Roman" w:hAnsi="Times New Roman"/>
          <w:sz w:val="24"/>
          <w:szCs w:val="24"/>
        </w:rPr>
        <w:t xml:space="preserve">VERITAS </w:t>
      </w:r>
      <w:proofErr w:type="spellStart"/>
      <w:r w:rsidRPr="00F93DBB">
        <w:rPr>
          <w:rFonts w:ascii="Times New Roman" w:hAnsi="Times New Roman"/>
          <w:sz w:val="24"/>
          <w:szCs w:val="24"/>
        </w:rPr>
        <w:t>Lawyers</w:t>
      </w:r>
      <w:proofErr w:type="spellEnd"/>
    </w:p>
    <w:p w14:paraId="166D04DE" w14:textId="77777777" w:rsidR="00F93DBB" w:rsidRPr="00F93DBB" w:rsidRDefault="00F93DBB" w:rsidP="00F93DBB">
      <w:pPr>
        <w:pStyle w:val="ListParagraph"/>
        <w:numPr>
          <w:ilvl w:val="0"/>
          <w:numId w:val="5"/>
        </w:numPr>
        <w:ind w:right="850"/>
        <w:rPr>
          <w:rFonts w:ascii="Times New Roman" w:hAnsi="Times New Roman"/>
          <w:sz w:val="24"/>
          <w:szCs w:val="24"/>
        </w:rPr>
      </w:pPr>
      <w:r w:rsidRPr="00F93DBB">
        <w:rPr>
          <w:rFonts w:ascii="Times New Roman" w:hAnsi="Times New Roman"/>
          <w:sz w:val="24"/>
          <w:szCs w:val="24"/>
        </w:rPr>
        <w:t xml:space="preserve">GEED : </w:t>
      </w:r>
      <w:proofErr w:type="spellStart"/>
      <w:r w:rsidRPr="00F93DBB">
        <w:rPr>
          <w:rFonts w:ascii="Times New Roman" w:hAnsi="Times New Roman"/>
          <w:sz w:val="24"/>
          <w:szCs w:val="24"/>
          <w:shd w:val="clear" w:color="auto" w:fill="FFFFFF"/>
        </w:rPr>
        <w:t>Gender</w:t>
      </w:r>
      <w:proofErr w:type="spellEnd"/>
      <w:r w:rsidRPr="00F93DBB">
        <w:rPr>
          <w:rFonts w:ascii="Times New Roman" w:hAnsi="Times New Roman"/>
          <w:sz w:val="24"/>
          <w:szCs w:val="24"/>
          <w:shd w:val="clear" w:color="auto" w:fill="FFFFFF"/>
        </w:rPr>
        <w:t xml:space="preserve"> </w:t>
      </w:r>
      <w:proofErr w:type="spellStart"/>
      <w:r w:rsidRPr="00F93DBB">
        <w:rPr>
          <w:rFonts w:ascii="Times New Roman" w:hAnsi="Times New Roman"/>
          <w:sz w:val="24"/>
          <w:szCs w:val="24"/>
          <w:shd w:val="clear" w:color="auto" w:fill="FFFFFF"/>
        </w:rPr>
        <w:t>Empowerment</w:t>
      </w:r>
      <w:proofErr w:type="spellEnd"/>
      <w:r w:rsidRPr="00F93DBB">
        <w:rPr>
          <w:rFonts w:ascii="Times New Roman" w:hAnsi="Times New Roman"/>
          <w:sz w:val="24"/>
          <w:szCs w:val="24"/>
          <w:shd w:val="clear" w:color="auto" w:fill="FFFFFF"/>
        </w:rPr>
        <w:t xml:space="preserve"> and </w:t>
      </w:r>
      <w:proofErr w:type="spellStart"/>
      <w:r w:rsidRPr="00F93DBB">
        <w:rPr>
          <w:rFonts w:ascii="Times New Roman" w:hAnsi="Times New Roman"/>
          <w:sz w:val="24"/>
          <w:szCs w:val="24"/>
          <w:shd w:val="clear" w:color="auto" w:fill="FFFFFF"/>
        </w:rPr>
        <w:t>Development</w:t>
      </w:r>
      <w:proofErr w:type="spellEnd"/>
    </w:p>
    <w:p w14:paraId="6F607C88" w14:textId="77777777" w:rsidR="00F93DBB" w:rsidRPr="00F93DBB" w:rsidRDefault="00F93DBB" w:rsidP="00F93DBB">
      <w:pPr>
        <w:pStyle w:val="ListParagraph"/>
        <w:numPr>
          <w:ilvl w:val="0"/>
          <w:numId w:val="5"/>
        </w:numPr>
        <w:ind w:right="850"/>
        <w:rPr>
          <w:rFonts w:ascii="Times New Roman" w:hAnsi="Times New Roman"/>
          <w:sz w:val="24"/>
          <w:szCs w:val="24"/>
          <w:lang w:val="en-US"/>
        </w:rPr>
      </w:pPr>
      <w:r w:rsidRPr="00F93DBB">
        <w:rPr>
          <w:rFonts w:ascii="Times New Roman" w:hAnsi="Times New Roman"/>
          <w:sz w:val="24"/>
          <w:szCs w:val="24"/>
          <w:lang w:val="en-US"/>
        </w:rPr>
        <w:t xml:space="preserve">Justice and Peace Commission, archdiocese of </w:t>
      </w:r>
      <w:proofErr w:type="spellStart"/>
      <w:r w:rsidRPr="00F93DBB">
        <w:rPr>
          <w:rFonts w:ascii="Times New Roman" w:hAnsi="Times New Roman"/>
          <w:sz w:val="24"/>
          <w:szCs w:val="24"/>
          <w:lang w:val="en-US"/>
        </w:rPr>
        <w:t>Bamenda</w:t>
      </w:r>
      <w:proofErr w:type="spellEnd"/>
    </w:p>
    <w:p w14:paraId="63965CF9" w14:textId="77777777" w:rsidR="00F93DBB" w:rsidRPr="00F93DBB" w:rsidRDefault="00F93DBB" w:rsidP="00F93DBB">
      <w:pPr>
        <w:pStyle w:val="ListParagraph"/>
        <w:numPr>
          <w:ilvl w:val="0"/>
          <w:numId w:val="5"/>
        </w:numPr>
        <w:ind w:right="850"/>
        <w:rPr>
          <w:rFonts w:ascii="Times New Roman" w:hAnsi="Times New Roman"/>
          <w:sz w:val="24"/>
          <w:szCs w:val="24"/>
        </w:rPr>
      </w:pPr>
      <w:r w:rsidRPr="00F93DBB">
        <w:rPr>
          <w:rFonts w:ascii="Times New Roman" w:hAnsi="Times New Roman"/>
          <w:sz w:val="24"/>
          <w:szCs w:val="24"/>
        </w:rPr>
        <w:t>CNDHL : Commission Nationale des Droits de l’Homme et des Libertés</w:t>
      </w:r>
    </w:p>
    <w:p w14:paraId="1A79A822" w14:textId="77777777" w:rsidR="00F93DBB" w:rsidRPr="00F93DBB" w:rsidRDefault="00F93DBB" w:rsidP="00F93DBB">
      <w:pPr>
        <w:pStyle w:val="ListParagraph"/>
        <w:numPr>
          <w:ilvl w:val="0"/>
          <w:numId w:val="5"/>
        </w:numPr>
        <w:ind w:right="850"/>
        <w:rPr>
          <w:rFonts w:ascii="Times New Roman" w:hAnsi="Times New Roman"/>
          <w:sz w:val="24"/>
          <w:szCs w:val="24"/>
        </w:rPr>
      </w:pPr>
      <w:r w:rsidRPr="00F93DBB">
        <w:rPr>
          <w:rFonts w:ascii="Times New Roman" w:hAnsi="Times New Roman"/>
          <w:sz w:val="24"/>
          <w:szCs w:val="24"/>
        </w:rPr>
        <w:t>CNDH Barreau : Commission Nationale des Droits de l’Homme du Barreau de Yaoundé</w:t>
      </w:r>
    </w:p>
    <w:p w14:paraId="4833D480" w14:textId="77777777" w:rsidR="00F93DBB" w:rsidRPr="00F93DBB" w:rsidRDefault="00F93DBB" w:rsidP="00F93DBB">
      <w:pPr>
        <w:pStyle w:val="ListParagraph"/>
        <w:numPr>
          <w:ilvl w:val="0"/>
          <w:numId w:val="5"/>
        </w:numPr>
        <w:ind w:right="850"/>
        <w:rPr>
          <w:rFonts w:ascii="Times New Roman" w:hAnsi="Times New Roman"/>
          <w:sz w:val="24"/>
          <w:szCs w:val="24"/>
        </w:rPr>
      </w:pPr>
      <w:r w:rsidRPr="00F93DBB">
        <w:rPr>
          <w:rFonts w:ascii="Times New Roman" w:hAnsi="Times New Roman"/>
          <w:sz w:val="24"/>
          <w:szCs w:val="24"/>
        </w:rPr>
        <w:t>ONG Un Monde Avenir</w:t>
      </w:r>
    </w:p>
    <w:p w14:paraId="076C1C87" w14:textId="77777777" w:rsidR="00F93DBB" w:rsidRPr="00F93DBB" w:rsidRDefault="00F93DBB" w:rsidP="00F93DBB">
      <w:pPr>
        <w:pStyle w:val="ListParagraph"/>
        <w:numPr>
          <w:ilvl w:val="0"/>
          <w:numId w:val="5"/>
        </w:numPr>
        <w:ind w:right="850"/>
        <w:rPr>
          <w:rFonts w:ascii="Times New Roman" w:hAnsi="Times New Roman"/>
          <w:sz w:val="24"/>
          <w:szCs w:val="24"/>
        </w:rPr>
      </w:pPr>
      <w:r w:rsidRPr="00F93DBB">
        <w:rPr>
          <w:rFonts w:ascii="Times New Roman" w:hAnsi="Times New Roman"/>
          <w:sz w:val="24"/>
          <w:szCs w:val="24"/>
        </w:rPr>
        <w:t xml:space="preserve">ADEFHO  </w:t>
      </w:r>
    </w:p>
    <w:p w14:paraId="598F1B57" w14:textId="77777777" w:rsidR="00F93DBB" w:rsidRPr="00F93DBB" w:rsidRDefault="00F93DBB" w:rsidP="00F93DBB">
      <w:pPr>
        <w:pStyle w:val="ListParagraph"/>
        <w:numPr>
          <w:ilvl w:val="0"/>
          <w:numId w:val="5"/>
        </w:numPr>
        <w:ind w:right="850"/>
        <w:rPr>
          <w:rFonts w:ascii="Times New Roman" w:hAnsi="Times New Roman"/>
          <w:sz w:val="24"/>
          <w:szCs w:val="24"/>
        </w:rPr>
      </w:pPr>
      <w:r w:rsidRPr="00F93DBB">
        <w:rPr>
          <w:rFonts w:ascii="Times New Roman" w:hAnsi="Times New Roman"/>
          <w:sz w:val="24"/>
          <w:szCs w:val="24"/>
        </w:rPr>
        <w:t xml:space="preserve">Elles Cameroun : </w:t>
      </w:r>
      <w:r w:rsidRPr="00F93DBB">
        <w:rPr>
          <w:rFonts w:ascii="Times New Roman" w:hAnsi="Times New Roman"/>
          <w:sz w:val="24"/>
          <w:szCs w:val="24"/>
          <w:shd w:val="clear" w:color="auto" w:fill="FFFFFF"/>
        </w:rPr>
        <w:t>Association pour la défense des droits des Homosexuels</w:t>
      </w:r>
    </w:p>
    <w:p w14:paraId="6218D090" w14:textId="77777777" w:rsidR="00F93DBB" w:rsidRPr="00F93DBB" w:rsidRDefault="00F93DBB" w:rsidP="00F93DBB">
      <w:pPr>
        <w:pStyle w:val="ListParagraph"/>
        <w:numPr>
          <w:ilvl w:val="0"/>
          <w:numId w:val="5"/>
        </w:numPr>
        <w:ind w:right="850"/>
        <w:rPr>
          <w:rFonts w:ascii="Times New Roman" w:hAnsi="Times New Roman"/>
          <w:sz w:val="24"/>
          <w:szCs w:val="24"/>
        </w:rPr>
      </w:pPr>
      <w:r w:rsidRPr="00F93DBB">
        <w:rPr>
          <w:rFonts w:ascii="Times New Roman" w:hAnsi="Times New Roman"/>
          <w:sz w:val="24"/>
          <w:szCs w:val="24"/>
        </w:rPr>
        <w:t xml:space="preserve">ONDH : </w:t>
      </w:r>
      <w:r w:rsidRPr="00F93DBB">
        <w:rPr>
          <w:rFonts w:ascii="Times New Roman" w:hAnsi="Times New Roman"/>
          <w:sz w:val="24"/>
          <w:szCs w:val="24"/>
          <w:shd w:val="clear" w:color="auto" w:fill="FFFFFF"/>
        </w:rPr>
        <w:t>Organisation National des Droit de l’Homme</w:t>
      </w:r>
    </w:p>
    <w:p w14:paraId="6D061D18" w14:textId="77777777" w:rsidR="00F93DBB" w:rsidRPr="00F93DBB" w:rsidRDefault="00F93DBB" w:rsidP="00F93DBB">
      <w:pPr>
        <w:pStyle w:val="ListParagraph"/>
        <w:numPr>
          <w:ilvl w:val="0"/>
          <w:numId w:val="5"/>
        </w:numPr>
        <w:ind w:right="850"/>
        <w:rPr>
          <w:rFonts w:ascii="Times New Roman" w:hAnsi="Times New Roman"/>
          <w:sz w:val="24"/>
          <w:szCs w:val="24"/>
        </w:rPr>
      </w:pPr>
      <w:r w:rsidRPr="00F93DBB">
        <w:rPr>
          <w:rFonts w:ascii="Times New Roman" w:hAnsi="Times New Roman"/>
          <w:sz w:val="24"/>
          <w:szCs w:val="24"/>
        </w:rPr>
        <w:t xml:space="preserve">COFEPRE : </w:t>
      </w:r>
      <w:r w:rsidRPr="00F93DBB">
        <w:rPr>
          <w:rFonts w:ascii="Times New Roman" w:hAnsi="Times New Roman"/>
          <w:sz w:val="24"/>
          <w:szCs w:val="24"/>
          <w:shd w:val="clear" w:color="auto" w:fill="FFFFFF"/>
        </w:rPr>
        <w:t>Collectif Des Femmes Pour La Protection De L'environnement</w:t>
      </w:r>
      <w:r w:rsidRPr="00F93DBB">
        <w:rPr>
          <w:rFonts w:ascii="Times New Roman" w:hAnsi="Times New Roman"/>
          <w:sz w:val="24"/>
          <w:szCs w:val="24"/>
        </w:rPr>
        <w:t xml:space="preserve"> </w:t>
      </w:r>
      <w:r w:rsidRPr="00F93DBB">
        <w:rPr>
          <w:rFonts w:ascii="Times New Roman" w:hAnsi="Times New Roman"/>
          <w:sz w:val="24"/>
          <w:szCs w:val="24"/>
          <w:shd w:val="clear" w:color="auto" w:fill="FFFFFF"/>
        </w:rPr>
        <w:t>Et De L'enfant</w:t>
      </w:r>
    </w:p>
    <w:p w14:paraId="1E971A6E" w14:textId="77777777" w:rsidR="00F93DBB" w:rsidRPr="00F93DBB" w:rsidRDefault="00F93DBB" w:rsidP="00F93DBB">
      <w:pPr>
        <w:pStyle w:val="ListParagraph"/>
        <w:numPr>
          <w:ilvl w:val="0"/>
          <w:numId w:val="5"/>
        </w:numPr>
        <w:ind w:right="850"/>
        <w:rPr>
          <w:rFonts w:ascii="Times New Roman" w:hAnsi="Times New Roman"/>
          <w:sz w:val="24"/>
          <w:szCs w:val="24"/>
        </w:rPr>
      </w:pPr>
      <w:r w:rsidRPr="00F93DBB">
        <w:rPr>
          <w:rFonts w:ascii="Times New Roman" w:hAnsi="Times New Roman"/>
          <w:sz w:val="24"/>
          <w:szCs w:val="24"/>
        </w:rPr>
        <w:t xml:space="preserve">SIDADO ASEFHO : </w:t>
      </w:r>
      <w:r w:rsidRPr="00F93DBB">
        <w:rPr>
          <w:rFonts w:ascii="Times New Roman" w:hAnsi="Times New Roman"/>
          <w:sz w:val="24"/>
          <w:szCs w:val="24"/>
          <w:shd w:val="clear" w:color="auto" w:fill="FFFFFF"/>
        </w:rPr>
        <w:t>Les adolescents contre le Sida</w:t>
      </w:r>
    </w:p>
    <w:p w14:paraId="25DDB96A" w14:textId="77777777" w:rsidR="00F93DBB" w:rsidRPr="00F93DBB" w:rsidRDefault="00F93DBB" w:rsidP="00F93DBB">
      <w:pPr>
        <w:pStyle w:val="ListParagraph"/>
        <w:numPr>
          <w:ilvl w:val="0"/>
          <w:numId w:val="5"/>
        </w:numPr>
        <w:ind w:right="850"/>
        <w:rPr>
          <w:rFonts w:ascii="Times New Roman" w:hAnsi="Times New Roman"/>
          <w:sz w:val="24"/>
          <w:szCs w:val="24"/>
        </w:rPr>
      </w:pPr>
      <w:r w:rsidRPr="00F93DBB">
        <w:rPr>
          <w:rFonts w:ascii="Times New Roman" w:hAnsi="Times New Roman"/>
          <w:sz w:val="24"/>
          <w:szCs w:val="24"/>
        </w:rPr>
        <w:t>DDH UJC </w:t>
      </w:r>
    </w:p>
    <w:p w14:paraId="461EEDFA" w14:textId="77777777" w:rsidR="00F93DBB" w:rsidRPr="00F93DBB" w:rsidRDefault="00F93DBB" w:rsidP="00F93DBB">
      <w:pPr>
        <w:pStyle w:val="ListParagraph"/>
        <w:numPr>
          <w:ilvl w:val="0"/>
          <w:numId w:val="5"/>
        </w:numPr>
        <w:ind w:right="850"/>
        <w:rPr>
          <w:rFonts w:ascii="Times New Roman" w:hAnsi="Times New Roman"/>
          <w:sz w:val="24"/>
          <w:szCs w:val="24"/>
        </w:rPr>
      </w:pPr>
      <w:r w:rsidRPr="00F93DBB">
        <w:rPr>
          <w:rFonts w:ascii="Times New Roman" w:hAnsi="Times New Roman"/>
          <w:sz w:val="24"/>
          <w:szCs w:val="24"/>
        </w:rPr>
        <w:t xml:space="preserve">ALVF Littoral : </w:t>
      </w:r>
      <w:r w:rsidRPr="00F93DBB">
        <w:rPr>
          <w:rFonts w:ascii="Times New Roman" w:hAnsi="Times New Roman"/>
          <w:sz w:val="24"/>
          <w:szCs w:val="24"/>
          <w:shd w:val="clear" w:color="auto" w:fill="FFFFFF"/>
        </w:rPr>
        <w:t>Association de Lutte contre les Violences faites aux Femmes</w:t>
      </w:r>
    </w:p>
    <w:p w14:paraId="6EE5BAB6" w14:textId="06BF3BB1" w:rsidR="00996519" w:rsidRPr="00381A39" w:rsidRDefault="00996519" w:rsidP="00F77699">
      <w:pPr>
        <w:spacing w:line="276" w:lineRule="auto"/>
        <w:ind w:right="850"/>
        <w:rPr>
          <w:rFonts w:ascii="Times New Roman" w:hAnsi="Times New Roman" w:cs="Times New Roman"/>
          <w:sz w:val="24"/>
          <w:szCs w:val="24"/>
        </w:rPr>
      </w:pPr>
      <w:r w:rsidRPr="00381A39">
        <w:rPr>
          <w:rFonts w:ascii="Times New Roman" w:hAnsi="Times New Roman" w:cs="Times New Roman"/>
          <w:sz w:val="24"/>
          <w:szCs w:val="24"/>
        </w:rPr>
        <w:t>Ce rapport a été rédigé avec le soutien du Centre pour les droits civils et politiques (CCPR-Centre)</w:t>
      </w:r>
      <w:r w:rsidR="00B770C1">
        <w:rPr>
          <w:rFonts w:ascii="Times New Roman" w:hAnsi="Times New Roman" w:cs="Times New Roman"/>
          <w:sz w:val="24"/>
          <w:szCs w:val="24"/>
        </w:rPr>
        <w:t>.</w:t>
      </w:r>
    </w:p>
    <w:p w14:paraId="65C13441" w14:textId="27EDC35D" w:rsidR="009C38D5" w:rsidRPr="00381A39" w:rsidRDefault="00AC7884" w:rsidP="00F77699">
      <w:pPr>
        <w:spacing w:line="276" w:lineRule="auto"/>
        <w:ind w:right="850"/>
        <w:rPr>
          <w:rFonts w:ascii="Times New Roman" w:hAnsi="Times New Roman" w:cs="Times New Roman"/>
          <w:sz w:val="24"/>
          <w:szCs w:val="24"/>
        </w:rPr>
      </w:pPr>
      <w:r w:rsidRPr="00381A39">
        <w:rPr>
          <w:rFonts w:ascii="Times New Roman" w:hAnsi="Times New Roman" w:cs="Times New Roman"/>
          <w:sz w:val="24"/>
          <w:szCs w:val="24"/>
        </w:rPr>
        <w:t xml:space="preserve">Pour toute information </w:t>
      </w:r>
      <w:r w:rsidR="009C38D5" w:rsidRPr="00381A39">
        <w:rPr>
          <w:rFonts w:ascii="Times New Roman" w:hAnsi="Times New Roman" w:cs="Times New Roman"/>
          <w:sz w:val="24"/>
          <w:szCs w:val="24"/>
        </w:rPr>
        <w:t xml:space="preserve">: </w:t>
      </w:r>
      <w:r w:rsidR="009C38D5" w:rsidRPr="00381A39">
        <w:rPr>
          <w:rFonts w:ascii="Times New Roman" w:hAnsi="Times New Roman" w:cs="Times New Roman"/>
          <w:b/>
          <w:color w:val="000000" w:themeColor="text1"/>
          <w:sz w:val="24"/>
          <w:szCs w:val="24"/>
        </w:rPr>
        <w:t>Mme Maximilienne Ngo MBE, Directrice Exécutive du REDHAC</w:t>
      </w:r>
    </w:p>
    <w:p w14:paraId="3FFE9D9F" w14:textId="77777777" w:rsidR="009C38D5" w:rsidRPr="00381A39" w:rsidRDefault="009C38D5" w:rsidP="00F77699">
      <w:pPr>
        <w:spacing w:line="276" w:lineRule="auto"/>
        <w:ind w:right="850"/>
        <w:rPr>
          <w:rFonts w:ascii="Times New Roman" w:hAnsi="Times New Roman" w:cs="Times New Roman"/>
          <w:b/>
          <w:color w:val="000000" w:themeColor="text1"/>
          <w:sz w:val="24"/>
          <w:szCs w:val="24"/>
        </w:rPr>
      </w:pPr>
      <w:r w:rsidRPr="00381A39">
        <w:rPr>
          <w:rFonts w:ascii="Times New Roman" w:hAnsi="Times New Roman" w:cs="Times New Roman"/>
          <w:b/>
          <w:color w:val="000000" w:themeColor="text1"/>
          <w:sz w:val="24"/>
          <w:szCs w:val="24"/>
        </w:rPr>
        <w:t>BP 2863 Douala-Cameroun</w:t>
      </w:r>
      <w:r w:rsidR="00AA379E" w:rsidRPr="00381A39">
        <w:rPr>
          <w:rFonts w:ascii="Times New Roman" w:hAnsi="Times New Roman" w:cs="Times New Roman"/>
          <w:b/>
          <w:color w:val="000000" w:themeColor="text1"/>
          <w:sz w:val="24"/>
          <w:szCs w:val="24"/>
        </w:rPr>
        <w:t xml:space="preserve"> / </w:t>
      </w:r>
      <w:r w:rsidR="006C76BC" w:rsidRPr="00381A39">
        <w:rPr>
          <w:rFonts w:ascii="Times New Roman" w:hAnsi="Times New Roman" w:cs="Times New Roman"/>
          <w:b/>
          <w:color w:val="000000" w:themeColor="text1"/>
          <w:sz w:val="24"/>
          <w:szCs w:val="24"/>
        </w:rPr>
        <w:t>Tél.</w:t>
      </w:r>
      <w:r w:rsidRPr="00381A39">
        <w:rPr>
          <w:rFonts w:ascii="Times New Roman" w:hAnsi="Times New Roman" w:cs="Times New Roman"/>
          <w:b/>
          <w:color w:val="000000" w:themeColor="text1"/>
          <w:sz w:val="24"/>
          <w:szCs w:val="24"/>
        </w:rPr>
        <w:t>:</w:t>
      </w:r>
      <w:r w:rsidR="006C76BC" w:rsidRPr="00381A39">
        <w:rPr>
          <w:rFonts w:ascii="Times New Roman" w:hAnsi="Times New Roman" w:cs="Times New Roman"/>
          <w:b/>
          <w:color w:val="000000" w:themeColor="text1"/>
          <w:sz w:val="24"/>
          <w:szCs w:val="24"/>
        </w:rPr>
        <w:t xml:space="preserve"> B. 00 (237) 233 42 64 04. Mobile : 00(237) 698 09 16 69</w:t>
      </w:r>
    </w:p>
    <w:p w14:paraId="43F961B5" w14:textId="08343237" w:rsidR="00235237" w:rsidRDefault="00354316" w:rsidP="00F77699">
      <w:pPr>
        <w:spacing w:line="276" w:lineRule="auto"/>
        <w:ind w:right="850"/>
        <w:rPr>
          <w:rStyle w:val="Hyperlink"/>
          <w:rFonts w:ascii="Times New Roman" w:hAnsi="Times New Roman" w:cs="Times New Roman"/>
          <w:color w:val="0070C0"/>
          <w:sz w:val="24"/>
          <w:szCs w:val="24"/>
          <w:lang w:val="en-US"/>
        </w:rPr>
      </w:pPr>
      <w:r w:rsidRPr="00381A39">
        <w:rPr>
          <w:rFonts w:ascii="Times New Roman" w:hAnsi="Times New Roman" w:cs="Times New Roman"/>
          <w:color w:val="000000" w:themeColor="text1"/>
          <w:sz w:val="24"/>
          <w:szCs w:val="24"/>
          <w:lang w:val="en-US"/>
        </w:rPr>
        <w:t>Email:</w:t>
      </w:r>
      <w:r w:rsidR="009C38D5" w:rsidRPr="00381A39">
        <w:rPr>
          <w:rFonts w:ascii="Times New Roman" w:hAnsi="Times New Roman" w:cs="Times New Roman"/>
          <w:color w:val="000000" w:themeColor="text1"/>
          <w:sz w:val="24"/>
          <w:szCs w:val="24"/>
          <w:lang w:val="en-US"/>
        </w:rPr>
        <w:t xml:space="preserve"> </w:t>
      </w:r>
      <w:r w:rsidR="004750FC">
        <w:fldChar w:fldCharType="begin"/>
      </w:r>
      <w:r w:rsidR="004750FC" w:rsidRPr="004750FC">
        <w:rPr>
          <w:lang w:val="en-GB"/>
        </w:rPr>
        <w:instrText xml:space="preserve"> HYPERLINK "mailto:redhac.executifddhafricentrale@gmail.com" </w:instrText>
      </w:r>
      <w:r w:rsidR="004750FC">
        <w:fldChar w:fldCharType="separate"/>
      </w:r>
      <w:r w:rsidR="009C38D5" w:rsidRPr="00381A39">
        <w:rPr>
          <w:rStyle w:val="Hyperlink"/>
          <w:rFonts w:ascii="Times New Roman" w:hAnsi="Times New Roman" w:cs="Times New Roman"/>
          <w:color w:val="0070C0"/>
          <w:sz w:val="24"/>
          <w:szCs w:val="24"/>
          <w:lang w:val="en-US"/>
        </w:rPr>
        <w:t>redhac.executifddhafricentrale@gmail.com</w:t>
      </w:r>
      <w:r w:rsidR="004750FC">
        <w:rPr>
          <w:rStyle w:val="Hyperlink"/>
          <w:rFonts w:ascii="Times New Roman" w:hAnsi="Times New Roman" w:cs="Times New Roman"/>
          <w:color w:val="0070C0"/>
          <w:sz w:val="24"/>
          <w:szCs w:val="24"/>
          <w:lang w:val="en-US"/>
        </w:rPr>
        <w:fldChar w:fldCharType="end"/>
      </w:r>
      <w:r w:rsidRPr="004750FC">
        <w:rPr>
          <w:rFonts w:ascii="Times New Roman" w:hAnsi="Times New Roman" w:cs="Times New Roman"/>
          <w:sz w:val="24"/>
          <w:szCs w:val="24"/>
          <w:lang w:val="en-GB"/>
        </w:rPr>
        <w:t xml:space="preserve"> </w:t>
      </w:r>
      <w:r w:rsidR="008F3B0C">
        <w:rPr>
          <w:rStyle w:val="Hyperlink"/>
          <w:rFonts w:ascii="Times New Roman" w:hAnsi="Times New Roman" w:cs="Times New Roman"/>
          <w:color w:val="000000" w:themeColor="text1"/>
          <w:sz w:val="24"/>
          <w:szCs w:val="24"/>
          <w:u w:val="none"/>
          <w:lang w:val="en-US"/>
        </w:rPr>
        <w:t xml:space="preserve">; </w:t>
      </w:r>
      <w:r w:rsidR="006C76BC" w:rsidRPr="00381A39">
        <w:rPr>
          <w:rStyle w:val="Hyperlink"/>
          <w:rFonts w:ascii="Times New Roman" w:hAnsi="Times New Roman" w:cs="Times New Roman"/>
          <w:color w:val="000000" w:themeColor="text1"/>
          <w:sz w:val="24"/>
          <w:szCs w:val="24"/>
          <w:u w:val="none"/>
          <w:lang w:val="en-US"/>
        </w:rPr>
        <w:t xml:space="preserve">Site </w:t>
      </w:r>
      <w:r w:rsidRPr="00381A39">
        <w:rPr>
          <w:rStyle w:val="Hyperlink"/>
          <w:rFonts w:ascii="Times New Roman" w:hAnsi="Times New Roman" w:cs="Times New Roman"/>
          <w:color w:val="000000" w:themeColor="text1"/>
          <w:sz w:val="24"/>
          <w:szCs w:val="24"/>
          <w:u w:val="none"/>
          <w:lang w:val="en-US"/>
        </w:rPr>
        <w:t>Web:</w:t>
      </w:r>
      <w:r w:rsidR="006C76BC" w:rsidRPr="00381A39">
        <w:rPr>
          <w:rStyle w:val="Hyperlink"/>
          <w:rFonts w:ascii="Times New Roman" w:hAnsi="Times New Roman" w:cs="Times New Roman"/>
          <w:color w:val="000000" w:themeColor="text1"/>
          <w:sz w:val="24"/>
          <w:szCs w:val="24"/>
          <w:u w:val="none"/>
          <w:lang w:val="en-US"/>
        </w:rPr>
        <w:t xml:space="preserve"> </w:t>
      </w:r>
      <w:r w:rsidR="004750FC">
        <w:fldChar w:fldCharType="begin"/>
      </w:r>
      <w:r w:rsidR="004750FC" w:rsidRPr="004750FC">
        <w:rPr>
          <w:lang w:val="en-GB"/>
        </w:rPr>
        <w:instrText xml:space="preserve"> HYPERLINK "http://www.REDHAC.org" </w:instrText>
      </w:r>
      <w:r w:rsidR="004750FC">
        <w:fldChar w:fldCharType="separate"/>
      </w:r>
      <w:r w:rsidR="006C76BC" w:rsidRPr="00381A39">
        <w:rPr>
          <w:rStyle w:val="Hyperlink"/>
          <w:rFonts w:ascii="Times New Roman" w:hAnsi="Times New Roman" w:cs="Times New Roman"/>
          <w:color w:val="0070C0"/>
          <w:sz w:val="24"/>
          <w:szCs w:val="24"/>
          <w:lang w:val="en-US"/>
        </w:rPr>
        <w:t>www.REDHAC.org</w:t>
      </w:r>
      <w:r w:rsidR="004750FC">
        <w:rPr>
          <w:rStyle w:val="Hyperlink"/>
          <w:rFonts w:ascii="Times New Roman" w:hAnsi="Times New Roman" w:cs="Times New Roman"/>
          <w:color w:val="0070C0"/>
          <w:sz w:val="24"/>
          <w:szCs w:val="24"/>
          <w:lang w:val="en-US"/>
        </w:rPr>
        <w:fldChar w:fldCharType="end"/>
      </w:r>
    </w:p>
    <w:p w14:paraId="42C0BD18" w14:textId="512622BC" w:rsidR="009C38D5" w:rsidRPr="00381A39" w:rsidRDefault="00354316" w:rsidP="00F77699">
      <w:pPr>
        <w:spacing w:line="276" w:lineRule="auto"/>
        <w:ind w:right="850"/>
        <w:rPr>
          <w:rStyle w:val="Hyperlink"/>
          <w:rFonts w:ascii="Times New Roman" w:hAnsi="Times New Roman" w:cs="Times New Roman"/>
          <w:color w:val="000000" w:themeColor="text1"/>
          <w:sz w:val="24"/>
          <w:szCs w:val="24"/>
          <w:u w:val="none"/>
          <w:lang w:val="en-US"/>
        </w:rPr>
      </w:pPr>
      <w:r w:rsidRPr="00381A39">
        <w:rPr>
          <w:rFonts w:ascii="Times New Roman" w:hAnsi="Times New Roman" w:cs="Times New Roman"/>
          <w:sz w:val="24"/>
          <w:szCs w:val="24"/>
          <w:lang w:val="en-US"/>
        </w:rPr>
        <w:t xml:space="preserve"> </w:t>
      </w:r>
    </w:p>
    <w:p w14:paraId="77232153" w14:textId="77777777" w:rsidR="00AA37C0" w:rsidRPr="00381A39" w:rsidRDefault="00AA37C0" w:rsidP="00F77699">
      <w:pPr>
        <w:pStyle w:val="Heading1"/>
        <w:spacing w:line="276" w:lineRule="auto"/>
        <w:ind w:right="850"/>
        <w:rPr>
          <w:rFonts w:ascii="Times New Roman" w:hAnsi="Times New Roman" w:cs="Times New Roman"/>
          <w:sz w:val="24"/>
          <w:szCs w:val="24"/>
        </w:rPr>
      </w:pPr>
      <w:bookmarkStart w:id="8" w:name="_Toc491256984"/>
      <w:bookmarkStart w:id="9" w:name="_Toc369268321"/>
      <w:r w:rsidRPr="00381A39">
        <w:rPr>
          <w:rFonts w:ascii="Times New Roman" w:hAnsi="Times New Roman" w:cs="Times New Roman"/>
          <w:sz w:val="24"/>
          <w:szCs w:val="24"/>
        </w:rPr>
        <w:lastRenderedPageBreak/>
        <w:t>METHODOLOGIE</w:t>
      </w:r>
      <w:bookmarkEnd w:id="8"/>
      <w:bookmarkEnd w:id="9"/>
    </w:p>
    <w:p w14:paraId="19C264AA" w14:textId="77777777" w:rsidR="00F77699" w:rsidRPr="00381A39" w:rsidRDefault="00F77699" w:rsidP="00F77699">
      <w:pPr>
        <w:rPr>
          <w:sz w:val="24"/>
          <w:szCs w:val="24"/>
        </w:rPr>
      </w:pPr>
    </w:p>
    <w:p w14:paraId="519C9CCE" w14:textId="77777777" w:rsidR="00892AE7" w:rsidRPr="00381A39" w:rsidRDefault="00AA37C0" w:rsidP="00F77699">
      <w:pPr>
        <w:spacing w:line="276" w:lineRule="auto"/>
        <w:rPr>
          <w:rFonts w:ascii="Times New Roman" w:hAnsi="Times New Roman" w:cs="Times New Roman"/>
          <w:color w:val="000000" w:themeColor="text1"/>
          <w:sz w:val="24"/>
          <w:szCs w:val="24"/>
        </w:rPr>
      </w:pPr>
      <w:bookmarkStart w:id="10" w:name="_Toc486424565"/>
      <w:bookmarkStart w:id="11" w:name="_Toc486426394"/>
      <w:r w:rsidRPr="00381A39">
        <w:rPr>
          <w:rFonts w:ascii="Times New Roman" w:hAnsi="Times New Roman" w:cs="Times New Roman"/>
          <w:color w:val="000000" w:themeColor="text1"/>
          <w:sz w:val="24"/>
          <w:szCs w:val="24"/>
        </w:rPr>
        <w:t>L</w:t>
      </w:r>
      <w:r w:rsidR="00892AE7" w:rsidRPr="00381A39">
        <w:rPr>
          <w:rFonts w:ascii="Times New Roman" w:hAnsi="Times New Roman" w:cs="Times New Roman"/>
          <w:color w:val="000000" w:themeColor="text1"/>
          <w:sz w:val="24"/>
          <w:szCs w:val="24"/>
        </w:rPr>
        <w:t xml:space="preserve">e présent rapport a été élaboré sur la base de la collecte d’informations fournies par différentes organisations de la société civile </w:t>
      </w:r>
      <w:r w:rsidR="0046321A" w:rsidRPr="00381A39">
        <w:rPr>
          <w:rFonts w:ascii="Times New Roman" w:hAnsi="Times New Roman" w:cs="Times New Roman"/>
          <w:color w:val="000000" w:themeColor="text1"/>
          <w:sz w:val="24"/>
          <w:szCs w:val="24"/>
        </w:rPr>
        <w:t>actives</w:t>
      </w:r>
      <w:r w:rsidR="00892AE7" w:rsidRPr="00381A39">
        <w:rPr>
          <w:rFonts w:ascii="Times New Roman" w:hAnsi="Times New Roman" w:cs="Times New Roman"/>
          <w:color w:val="000000" w:themeColor="text1"/>
          <w:sz w:val="24"/>
          <w:szCs w:val="24"/>
        </w:rPr>
        <w:t xml:space="preserve"> au Cameroun. La comp</w:t>
      </w:r>
      <w:r w:rsidR="00692D0F" w:rsidRPr="00381A39">
        <w:rPr>
          <w:rFonts w:ascii="Times New Roman" w:hAnsi="Times New Roman" w:cs="Times New Roman"/>
          <w:color w:val="000000" w:themeColor="text1"/>
          <w:sz w:val="24"/>
          <w:szCs w:val="24"/>
        </w:rPr>
        <w:t>ilation</w:t>
      </w:r>
      <w:r w:rsidR="00892AE7" w:rsidRPr="00381A39">
        <w:rPr>
          <w:rFonts w:ascii="Times New Roman" w:hAnsi="Times New Roman" w:cs="Times New Roman"/>
          <w:color w:val="000000" w:themeColor="text1"/>
          <w:sz w:val="24"/>
          <w:szCs w:val="24"/>
        </w:rPr>
        <w:t xml:space="preserve"> des faits a été réalisée suite à un atelier qui </w:t>
      </w:r>
      <w:r w:rsidR="006C76BC" w:rsidRPr="00381A39">
        <w:rPr>
          <w:rFonts w:ascii="Times New Roman" w:hAnsi="Times New Roman" w:cs="Times New Roman"/>
          <w:color w:val="000000" w:themeColor="text1"/>
          <w:sz w:val="24"/>
          <w:szCs w:val="24"/>
        </w:rPr>
        <w:t xml:space="preserve">a été organisé par le REDHAC </w:t>
      </w:r>
      <w:r w:rsidR="00892AE7" w:rsidRPr="00381A39">
        <w:rPr>
          <w:rFonts w:ascii="Times New Roman" w:hAnsi="Times New Roman" w:cs="Times New Roman"/>
          <w:color w:val="000000" w:themeColor="text1"/>
          <w:sz w:val="24"/>
          <w:szCs w:val="24"/>
        </w:rPr>
        <w:t>à Douala</w:t>
      </w:r>
      <w:r w:rsidR="00692D0F" w:rsidRPr="00381A39">
        <w:rPr>
          <w:rFonts w:ascii="Times New Roman" w:hAnsi="Times New Roman" w:cs="Times New Roman"/>
          <w:color w:val="000000" w:themeColor="text1"/>
          <w:sz w:val="24"/>
          <w:szCs w:val="24"/>
        </w:rPr>
        <w:t>, les 3 et 4 août 20</w:t>
      </w:r>
      <w:r w:rsidR="006C76BC" w:rsidRPr="00381A39">
        <w:rPr>
          <w:rFonts w:ascii="Times New Roman" w:hAnsi="Times New Roman" w:cs="Times New Roman"/>
          <w:color w:val="000000" w:themeColor="text1"/>
          <w:sz w:val="24"/>
          <w:szCs w:val="24"/>
        </w:rPr>
        <w:t>1</w:t>
      </w:r>
      <w:r w:rsidR="00692D0F" w:rsidRPr="00381A39">
        <w:rPr>
          <w:rFonts w:ascii="Times New Roman" w:hAnsi="Times New Roman" w:cs="Times New Roman"/>
          <w:color w:val="000000" w:themeColor="text1"/>
          <w:sz w:val="24"/>
          <w:szCs w:val="24"/>
        </w:rPr>
        <w:t>7 avec le soutien</w:t>
      </w:r>
      <w:r w:rsidR="00892AE7" w:rsidRPr="00381A39">
        <w:rPr>
          <w:rFonts w:ascii="Times New Roman" w:hAnsi="Times New Roman" w:cs="Times New Roman"/>
          <w:color w:val="000000" w:themeColor="text1"/>
          <w:sz w:val="24"/>
          <w:szCs w:val="24"/>
        </w:rPr>
        <w:t xml:space="preserve"> du </w:t>
      </w:r>
      <w:r w:rsidR="00996519" w:rsidRPr="00381A39">
        <w:rPr>
          <w:rFonts w:ascii="Times New Roman" w:hAnsi="Times New Roman" w:cs="Times New Roman"/>
          <w:color w:val="000000" w:themeColor="text1"/>
          <w:sz w:val="24"/>
          <w:szCs w:val="24"/>
        </w:rPr>
        <w:t>Centre pour les droits civils et politiques (CCPR-Centre)</w:t>
      </w:r>
      <w:r w:rsidR="00892AE7" w:rsidRPr="00381A39">
        <w:rPr>
          <w:rFonts w:ascii="Times New Roman" w:hAnsi="Times New Roman" w:cs="Times New Roman"/>
          <w:color w:val="000000" w:themeColor="text1"/>
          <w:sz w:val="24"/>
          <w:szCs w:val="24"/>
        </w:rPr>
        <w:t>.</w:t>
      </w:r>
    </w:p>
    <w:p w14:paraId="00387CE2" w14:textId="77777777" w:rsidR="00AA37C0" w:rsidRPr="00381A39" w:rsidRDefault="00892AE7" w:rsidP="00F77699">
      <w:pPr>
        <w:spacing w:line="276" w:lineRule="auto"/>
        <w:rPr>
          <w:rFonts w:ascii="Times New Roman" w:hAnsi="Times New Roman" w:cs="Times New Roman"/>
          <w:sz w:val="24"/>
          <w:szCs w:val="24"/>
        </w:rPr>
      </w:pPr>
      <w:r w:rsidRPr="00381A39">
        <w:rPr>
          <w:rFonts w:ascii="Times New Roman" w:hAnsi="Times New Roman" w:cs="Times New Roman"/>
          <w:sz w:val="24"/>
          <w:szCs w:val="24"/>
        </w:rPr>
        <w:t>Des sources documentaires (</w:t>
      </w:r>
      <w:r w:rsidR="00AA37C0" w:rsidRPr="00381A39">
        <w:rPr>
          <w:rFonts w:ascii="Times New Roman" w:hAnsi="Times New Roman" w:cs="Times New Roman"/>
          <w:sz w:val="24"/>
          <w:szCs w:val="24"/>
        </w:rPr>
        <w:t>rapports officiels du gouvernement</w:t>
      </w:r>
      <w:r w:rsidR="00167FB0" w:rsidRPr="00381A39">
        <w:rPr>
          <w:rFonts w:ascii="Times New Roman" w:hAnsi="Times New Roman" w:cs="Times New Roman"/>
          <w:sz w:val="24"/>
          <w:szCs w:val="24"/>
        </w:rPr>
        <w:t>,</w:t>
      </w:r>
      <w:r w:rsidR="00AA37C0" w:rsidRPr="00381A39">
        <w:rPr>
          <w:rFonts w:ascii="Times New Roman" w:hAnsi="Times New Roman" w:cs="Times New Roman"/>
          <w:sz w:val="24"/>
          <w:szCs w:val="24"/>
        </w:rPr>
        <w:t xml:space="preserve"> des organis</w:t>
      </w:r>
      <w:r w:rsidR="00F65C69" w:rsidRPr="00381A39">
        <w:rPr>
          <w:rFonts w:ascii="Times New Roman" w:hAnsi="Times New Roman" w:cs="Times New Roman"/>
          <w:sz w:val="24"/>
          <w:szCs w:val="24"/>
        </w:rPr>
        <w:t xml:space="preserve">ations internationales, des ONG </w:t>
      </w:r>
      <w:r w:rsidR="00AA37C0" w:rsidRPr="00381A39">
        <w:rPr>
          <w:rFonts w:ascii="Times New Roman" w:hAnsi="Times New Roman" w:cs="Times New Roman"/>
          <w:sz w:val="24"/>
          <w:szCs w:val="24"/>
        </w:rPr>
        <w:t>nationales</w:t>
      </w:r>
      <w:r w:rsidR="00F65C69" w:rsidRPr="00381A39">
        <w:rPr>
          <w:rFonts w:ascii="Times New Roman" w:hAnsi="Times New Roman" w:cs="Times New Roman"/>
          <w:sz w:val="24"/>
          <w:szCs w:val="24"/>
        </w:rPr>
        <w:t xml:space="preserve">, régionales </w:t>
      </w:r>
      <w:r w:rsidR="00AA37C0" w:rsidRPr="00381A39">
        <w:rPr>
          <w:rFonts w:ascii="Times New Roman" w:hAnsi="Times New Roman" w:cs="Times New Roman"/>
          <w:sz w:val="24"/>
          <w:szCs w:val="24"/>
        </w:rPr>
        <w:t xml:space="preserve"> et internationales œuvrant dans le domaine des droits de l’homme, les articles de presse et les ressources de l’internet</w:t>
      </w:r>
      <w:r w:rsidRPr="00381A39">
        <w:rPr>
          <w:rFonts w:ascii="Times New Roman" w:hAnsi="Times New Roman" w:cs="Times New Roman"/>
          <w:sz w:val="24"/>
          <w:szCs w:val="24"/>
        </w:rPr>
        <w:t>) ont aussi permis de compl</w:t>
      </w:r>
      <w:r w:rsidR="00424367" w:rsidRPr="00381A39">
        <w:rPr>
          <w:rFonts w:ascii="Times New Roman" w:hAnsi="Times New Roman" w:cs="Times New Roman"/>
          <w:sz w:val="24"/>
          <w:szCs w:val="24"/>
        </w:rPr>
        <w:t>é</w:t>
      </w:r>
      <w:r w:rsidRPr="00381A39">
        <w:rPr>
          <w:rFonts w:ascii="Times New Roman" w:hAnsi="Times New Roman" w:cs="Times New Roman"/>
          <w:sz w:val="24"/>
          <w:szCs w:val="24"/>
        </w:rPr>
        <w:t>ter certaines informations.</w:t>
      </w:r>
    </w:p>
    <w:p w14:paraId="121B88C0" w14:textId="77777777" w:rsidR="00AC7884" w:rsidRPr="00381A39" w:rsidRDefault="00895171" w:rsidP="00276A16">
      <w:pPr>
        <w:pStyle w:val="Heading1"/>
        <w:rPr>
          <w:rFonts w:ascii="Times New Roman" w:hAnsi="Times New Roman" w:cs="Times New Roman"/>
          <w:sz w:val="24"/>
          <w:szCs w:val="24"/>
        </w:rPr>
      </w:pPr>
      <w:bookmarkStart w:id="12" w:name="_Toc491256985"/>
      <w:bookmarkStart w:id="13" w:name="_Toc369268322"/>
      <w:r w:rsidRPr="00381A39">
        <w:rPr>
          <w:rFonts w:ascii="Times New Roman" w:hAnsi="Times New Roman" w:cs="Times New Roman"/>
          <w:sz w:val="24"/>
          <w:szCs w:val="24"/>
        </w:rPr>
        <w:t xml:space="preserve">CONTRIBUTIONS DE LA </w:t>
      </w:r>
      <w:r w:rsidR="00AA37C0" w:rsidRPr="00381A39">
        <w:rPr>
          <w:rFonts w:ascii="Times New Roman" w:hAnsi="Times New Roman" w:cs="Times New Roman"/>
          <w:sz w:val="24"/>
          <w:szCs w:val="24"/>
        </w:rPr>
        <w:t xml:space="preserve">SOCIETE CIVILE </w:t>
      </w:r>
      <w:bookmarkEnd w:id="12"/>
      <w:r w:rsidRPr="00381A39">
        <w:rPr>
          <w:rFonts w:ascii="Times New Roman" w:hAnsi="Times New Roman" w:cs="Times New Roman"/>
          <w:sz w:val="24"/>
          <w:szCs w:val="24"/>
        </w:rPr>
        <w:t>SUR LA MISE EN ŒUVRE DE LA CONVENTION CONTRE LA TORTURE</w:t>
      </w:r>
      <w:bookmarkStart w:id="14" w:name="_Toc491256986"/>
      <w:bookmarkEnd w:id="13"/>
    </w:p>
    <w:p w14:paraId="02170659" w14:textId="77777777" w:rsidR="00895171" w:rsidRPr="00381A39" w:rsidRDefault="00895171" w:rsidP="00F77699">
      <w:pPr>
        <w:spacing w:line="276" w:lineRule="auto"/>
        <w:rPr>
          <w:rFonts w:ascii="Times New Roman" w:hAnsi="Times New Roman" w:cs="Times New Roman"/>
          <w:sz w:val="24"/>
          <w:szCs w:val="24"/>
        </w:rPr>
      </w:pPr>
    </w:p>
    <w:p w14:paraId="6C2B8C62" w14:textId="7539B766" w:rsidR="009E19AF" w:rsidRPr="00E6116B" w:rsidRDefault="002B4AC1" w:rsidP="00E6116B">
      <w:pPr>
        <w:pStyle w:val="Heading2"/>
        <w:spacing w:line="276" w:lineRule="auto"/>
        <w:rPr>
          <w:rFonts w:ascii="Times New Roman" w:hAnsi="Times New Roman" w:cs="Times New Roman"/>
          <w:sz w:val="28"/>
          <w:szCs w:val="28"/>
        </w:rPr>
      </w:pPr>
      <w:bookmarkStart w:id="15" w:name="_Toc369268323"/>
      <w:r w:rsidRPr="00445AE1">
        <w:rPr>
          <w:rFonts w:ascii="Times New Roman" w:hAnsi="Times New Roman" w:cs="Times New Roman"/>
          <w:sz w:val="28"/>
          <w:szCs w:val="28"/>
        </w:rPr>
        <w:t>A. Le</w:t>
      </w:r>
      <w:r w:rsidR="00520CB5" w:rsidRPr="00445AE1">
        <w:rPr>
          <w:rFonts w:ascii="Times New Roman" w:hAnsi="Times New Roman" w:cs="Times New Roman"/>
          <w:sz w:val="28"/>
          <w:szCs w:val="28"/>
        </w:rPr>
        <w:t xml:space="preserve"> cadre légal et institutionnel de lutte contre la torture au </w:t>
      </w:r>
      <w:bookmarkEnd w:id="14"/>
      <w:r w:rsidR="008859D6" w:rsidRPr="00445AE1">
        <w:rPr>
          <w:rFonts w:ascii="Times New Roman" w:hAnsi="Times New Roman" w:cs="Times New Roman"/>
          <w:sz w:val="28"/>
          <w:szCs w:val="28"/>
        </w:rPr>
        <w:t>Cameroun</w:t>
      </w:r>
      <w:bookmarkEnd w:id="10"/>
      <w:bookmarkEnd w:id="11"/>
      <w:bookmarkEnd w:id="15"/>
    </w:p>
    <w:p w14:paraId="16824973" w14:textId="2ECCEDAA" w:rsidR="007331D1" w:rsidRPr="003E6669" w:rsidRDefault="00B75E65" w:rsidP="00F77699">
      <w:pPr>
        <w:pStyle w:val="Heading3"/>
        <w:numPr>
          <w:ilvl w:val="0"/>
          <w:numId w:val="23"/>
        </w:numPr>
        <w:spacing w:line="276" w:lineRule="auto"/>
        <w:rPr>
          <w:rFonts w:ascii="Times New Roman" w:hAnsi="Times New Roman" w:cs="Times New Roman"/>
          <w:b/>
        </w:rPr>
      </w:pPr>
      <w:bookmarkStart w:id="16" w:name="_Toc369268324"/>
      <w:r w:rsidRPr="00381A39">
        <w:rPr>
          <w:rFonts w:ascii="Times New Roman" w:hAnsi="Times New Roman" w:cs="Times New Roman"/>
          <w:b/>
        </w:rPr>
        <w:t xml:space="preserve">Définition de la torture en droit </w:t>
      </w:r>
      <w:r w:rsidR="008859D6" w:rsidRPr="00381A39">
        <w:rPr>
          <w:rFonts w:ascii="Times New Roman" w:hAnsi="Times New Roman" w:cs="Times New Roman"/>
          <w:b/>
        </w:rPr>
        <w:t>camerounais</w:t>
      </w:r>
      <w:bookmarkEnd w:id="16"/>
    </w:p>
    <w:p w14:paraId="1F488D5B" w14:textId="088C89C6" w:rsidR="00932700" w:rsidRDefault="00932700" w:rsidP="00F77699">
      <w:pPr>
        <w:spacing w:line="276" w:lineRule="auto"/>
        <w:rPr>
          <w:rFonts w:ascii="Times New Roman" w:hAnsi="Times New Roman" w:cs="Times New Roman"/>
          <w:sz w:val="24"/>
          <w:szCs w:val="24"/>
        </w:rPr>
      </w:pPr>
      <w:r w:rsidRPr="00381A39">
        <w:rPr>
          <w:rFonts w:ascii="Times New Roman" w:hAnsi="Times New Roman" w:cs="Times New Roman"/>
          <w:sz w:val="24"/>
          <w:szCs w:val="24"/>
        </w:rPr>
        <w:t>L’article 132 (bis</w:t>
      </w:r>
      <w:r w:rsidR="00A3491E">
        <w:rPr>
          <w:rFonts w:ascii="Times New Roman" w:hAnsi="Times New Roman" w:cs="Times New Roman"/>
          <w:sz w:val="24"/>
          <w:szCs w:val="24"/>
        </w:rPr>
        <w:t>) (5) du Code pénal du Cameroun</w:t>
      </w:r>
      <w:r w:rsidRPr="00381A39">
        <w:rPr>
          <w:rFonts w:ascii="Times New Roman" w:hAnsi="Times New Roman" w:cs="Times New Roman"/>
          <w:sz w:val="24"/>
          <w:szCs w:val="24"/>
        </w:rPr>
        <w:t xml:space="preserve"> </w:t>
      </w:r>
      <w:r w:rsidR="00A3491E">
        <w:rPr>
          <w:rFonts w:ascii="Times New Roman" w:hAnsi="Times New Roman" w:cs="Times New Roman"/>
          <w:sz w:val="24"/>
          <w:szCs w:val="24"/>
        </w:rPr>
        <w:t xml:space="preserve">définit, conformément à la Convention contre la torture (CAT),  </w:t>
      </w:r>
      <w:r w:rsidRPr="00381A39">
        <w:rPr>
          <w:rFonts w:ascii="Times New Roman" w:hAnsi="Times New Roman" w:cs="Times New Roman"/>
          <w:sz w:val="24"/>
          <w:szCs w:val="24"/>
        </w:rPr>
        <w:t xml:space="preserve">la torture comme </w:t>
      </w:r>
      <w:r w:rsidRPr="00381A39">
        <w:rPr>
          <w:rFonts w:ascii="Times New Roman" w:hAnsi="Times New Roman" w:cs="Times New Roman"/>
          <w:i/>
          <w:sz w:val="24"/>
          <w:szCs w:val="24"/>
        </w:rPr>
        <w:t>« tout acte par lequel une douleur ou des souffrances aiguës, physiques, mentales ou morales, sont intentionnellement infligées à une personne, par un fonctionnaire ou toute autre personne, agissant à titre officiel ou à son instigation ou avec son consentement exprès ou tacite</w:t>
      </w:r>
      <w:r w:rsidRPr="00381A39">
        <w:rPr>
          <w:rFonts w:ascii="Times New Roman" w:hAnsi="Times New Roman" w:cs="Times New Roman"/>
          <w:sz w:val="24"/>
          <w:szCs w:val="24"/>
        </w:rPr>
        <w:t xml:space="preserve">». </w:t>
      </w:r>
    </w:p>
    <w:p w14:paraId="128E32B8" w14:textId="759EDD36" w:rsidR="00A3491E" w:rsidRPr="00A3491E" w:rsidRDefault="00A3491E" w:rsidP="00F77699">
      <w:pPr>
        <w:spacing w:line="276" w:lineRule="auto"/>
        <w:rPr>
          <w:rFonts w:ascii="Times New Roman" w:hAnsi="Times New Roman" w:cs="Times New Roman"/>
          <w:sz w:val="24"/>
          <w:szCs w:val="24"/>
        </w:rPr>
      </w:pPr>
      <w:r>
        <w:rPr>
          <w:rFonts w:ascii="Times New Roman" w:hAnsi="Times New Roman" w:cs="Times New Roman"/>
          <w:sz w:val="24"/>
          <w:szCs w:val="24"/>
        </w:rPr>
        <w:t>Les peines prévues sont sévères et varient en fonction de la gravité de l’atteinte occasionnée par la torture :</w:t>
      </w:r>
    </w:p>
    <w:p w14:paraId="6A996A42" w14:textId="41BE9D07" w:rsidR="00A3491E" w:rsidRPr="00A3491E" w:rsidRDefault="00A3491E" w:rsidP="00A3491E">
      <w:pPr>
        <w:pStyle w:val="ListParagraph"/>
        <w:numPr>
          <w:ilvl w:val="0"/>
          <w:numId w:val="37"/>
        </w:numPr>
        <w:spacing w:line="276" w:lineRule="auto"/>
        <w:rPr>
          <w:rFonts w:ascii="Times New Roman" w:hAnsi="Times New Roman" w:cs="Times New Roman"/>
          <w:sz w:val="24"/>
          <w:szCs w:val="24"/>
        </w:rPr>
      </w:pPr>
      <w:r w:rsidRPr="00A3491E">
        <w:rPr>
          <w:rFonts w:ascii="Times New Roman" w:hAnsi="Times New Roman" w:cs="Times New Roman"/>
          <w:sz w:val="24"/>
          <w:szCs w:val="24"/>
        </w:rPr>
        <w:t>emprisonnement à vie lorsqu’elle entraine la mort de la victime ;</w:t>
      </w:r>
    </w:p>
    <w:p w14:paraId="5284E2F5" w14:textId="77777777" w:rsidR="00A3491E" w:rsidRPr="00A3491E" w:rsidRDefault="00A3491E" w:rsidP="00A3491E">
      <w:pPr>
        <w:pStyle w:val="ListParagraph"/>
        <w:numPr>
          <w:ilvl w:val="0"/>
          <w:numId w:val="37"/>
        </w:numPr>
        <w:spacing w:line="276" w:lineRule="auto"/>
        <w:rPr>
          <w:rFonts w:ascii="Times New Roman" w:hAnsi="Times New Roman" w:cs="Times New Roman"/>
          <w:sz w:val="24"/>
          <w:szCs w:val="24"/>
        </w:rPr>
      </w:pPr>
      <w:r w:rsidRPr="00A3491E">
        <w:rPr>
          <w:rFonts w:ascii="Times New Roman" w:hAnsi="Times New Roman" w:cs="Times New Roman"/>
          <w:sz w:val="24"/>
          <w:szCs w:val="24"/>
        </w:rPr>
        <w:t>emprisonnement de 10 à 20 ans lorsqu’elle cause, à la victime, la privation permanente de l’usage de tout ou partie des membres, d’un organe ou d’un sens ;</w:t>
      </w:r>
    </w:p>
    <w:p w14:paraId="47B46BA0" w14:textId="414575DA" w:rsidR="00A3491E" w:rsidRPr="00A3491E" w:rsidRDefault="00A3491E" w:rsidP="00A3491E">
      <w:pPr>
        <w:pStyle w:val="ListParagraph"/>
        <w:numPr>
          <w:ilvl w:val="0"/>
          <w:numId w:val="37"/>
        </w:numPr>
        <w:spacing w:line="276" w:lineRule="auto"/>
        <w:rPr>
          <w:rFonts w:ascii="Times New Roman" w:hAnsi="Times New Roman" w:cs="Times New Roman"/>
          <w:sz w:val="24"/>
          <w:szCs w:val="24"/>
        </w:rPr>
      </w:pPr>
      <w:r w:rsidRPr="00A3491E">
        <w:rPr>
          <w:rFonts w:ascii="Times New Roman" w:hAnsi="Times New Roman" w:cs="Times New Roman"/>
          <w:sz w:val="24"/>
          <w:szCs w:val="24"/>
        </w:rPr>
        <w:t>emprisonnement de 5 à 10 ans et amende de 100 000 francs à 1 000 000 francs lorsqu’elle cause à la victime une maladie ou une incapacité de travail supérieure à 30 jours ;</w:t>
      </w:r>
    </w:p>
    <w:p w14:paraId="3534B2DD" w14:textId="01FEA52E" w:rsidR="00A3491E" w:rsidRPr="00A3491E" w:rsidRDefault="00A3491E" w:rsidP="00A3491E">
      <w:pPr>
        <w:pStyle w:val="ListParagraph"/>
        <w:numPr>
          <w:ilvl w:val="0"/>
          <w:numId w:val="37"/>
        </w:numPr>
        <w:spacing w:line="276" w:lineRule="auto"/>
        <w:rPr>
          <w:rFonts w:ascii="Times New Roman" w:hAnsi="Times New Roman" w:cs="Times New Roman"/>
          <w:b/>
          <w:sz w:val="24"/>
          <w:szCs w:val="24"/>
          <w:u w:val="single"/>
        </w:rPr>
      </w:pPr>
      <w:r w:rsidRPr="00A3491E">
        <w:rPr>
          <w:rFonts w:ascii="Times New Roman" w:hAnsi="Times New Roman" w:cs="Times New Roman"/>
          <w:sz w:val="24"/>
          <w:szCs w:val="24"/>
        </w:rPr>
        <w:t xml:space="preserve"> emprisonnement de 2 à 5 ans et une amende de 50 000 à 200 000 francs lorsqu’elle cause à la victime soit une maladie, ou une incapacité de travail égale ou inférieure à 30 jours soit des douleurs ou des souffrances mentales ou morales.</w:t>
      </w:r>
      <w:r>
        <w:rPr>
          <w:rFonts w:ascii="Times New Roman" w:hAnsi="Times New Roman" w:cs="Times New Roman"/>
          <w:b/>
          <w:sz w:val="24"/>
          <w:szCs w:val="24"/>
          <w:u w:val="single"/>
        </w:rPr>
        <w:t xml:space="preserve">  </w:t>
      </w:r>
    </w:p>
    <w:p w14:paraId="3D63A7F6" w14:textId="61D8E005" w:rsidR="00932700" w:rsidRPr="00381A39" w:rsidRDefault="00932700" w:rsidP="00F77699">
      <w:pPr>
        <w:spacing w:line="276" w:lineRule="auto"/>
        <w:rPr>
          <w:rFonts w:ascii="Times New Roman" w:hAnsi="Times New Roman" w:cs="Times New Roman"/>
          <w:sz w:val="24"/>
          <w:szCs w:val="24"/>
        </w:rPr>
      </w:pPr>
    </w:p>
    <w:p w14:paraId="3BDA3CCC" w14:textId="43C51D5C" w:rsidR="00997ABD" w:rsidRPr="003E6669" w:rsidRDefault="00742578" w:rsidP="00F77699">
      <w:pPr>
        <w:pStyle w:val="Heading3"/>
        <w:numPr>
          <w:ilvl w:val="0"/>
          <w:numId w:val="23"/>
        </w:numPr>
        <w:spacing w:line="276" w:lineRule="auto"/>
        <w:rPr>
          <w:rFonts w:ascii="Times New Roman" w:hAnsi="Times New Roman" w:cs="Times New Roman"/>
          <w:b/>
        </w:rPr>
      </w:pPr>
      <w:bookmarkStart w:id="17" w:name="_Toc369268325"/>
      <w:r w:rsidRPr="00381A39">
        <w:rPr>
          <w:rFonts w:ascii="Times New Roman" w:hAnsi="Times New Roman" w:cs="Times New Roman"/>
          <w:b/>
        </w:rPr>
        <w:t>Refoulement des personnes potentiellement exposées aux actes de torture</w:t>
      </w:r>
      <w:bookmarkEnd w:id="17"/>
    </w:p>
    <w:p w14:paraId="76DD6F0B" w14:textId="543C0032" w:rsidR="00C374A2" w:rsidRPr="00F87A8A" w:rsidRDefault="00997ABD" w:rsidP="00F87A8A">
      <w:pPr>
        <w:pStyle w:val="NormalWeb"/>
        <w:shd w:val="clear" w:color="auto" w:fill="FFFFFF"/>
        <w:spacing w:before="0" w:beforeAutospacing="0" w:after="375" w:afterAutospacing="0" w:line="276" w:lineRule="auto"/>
        <w:rPr>
          <w:rFonts w:cs="Times New Roman"/>
          <w:color w:val="333333"/>
        </w:rPr>
      </w:pPr>
      <w:r w:rsidRPr="00381A39">
        <w:rPr>
          <w:rFonts w:cs="Times New Roman"/>
          <w:color w:val="333333"/>
        </w:rPr>
        <w:t xml:space="preserve">Au Cameroun, la loi n°2005/2006 du 27 Juillet 2005 assure une protection à toute personne qui se retrouve sur le territoire national pour des raisons attentatoires. </w:t>
      </w:r>
      <w:r w:rsidR="00C374A2" w:rsidRPr="00381A39">
        <w:rPr>
          <w:rFonts w:cs="Times New Roman"/>
          <w:color w:val="000000"/>
        </w:rPr>
        <w:t xml:space="preserve">Plusieurs décennies après avoir ratifié les instruments internationaux relatifs aux réfugiés, le Cameroun continuait d'appliquer un système de protection de ces derniers, resté lacunaire, à cause d'un manque de législation nationale. La loi n°2005/06 du 27 juillet 2005 portant statut des réfugiés au </w:t>
      </w:r>
      <w:r w:rsidR="00C374A2" w:rsidRPr="00381A39">
        <w:rPr>
          <w:rFonts w:cs="Times New Roman"/>
          <w:color w:val="000000"/>
        </w:rPr>
        <w:lastRenderedPageBreak/>
        <w:t xml:space="preserve">Cameroun, est </w:t>
      </w:r>
      <w:r w:rsidR="00A26390" w:rsidRPr="00381A39">
        <w:rPr>
          <w:rFonts w:cs="Times New Roman"/>
          <w:color w:val="000000"/>
        </w:rPr>
        <w:t>venue apporter une solution à cette situation</w:t>
      </w:r>
      <w:r w:rsidR="00C374A2" w:rsidRPr="00381A39">
        <w:rPr>
          <w:rFonts w:cs="Times New Roman"/>
          <w:color w:val="000000"/>
        </w:rPr>
        <w:t>.</w:t>
      </w:r>
      <w:r w:rsidR="0083224B" w:rsidRPr="00381A39">
        <w:rPr>
          <w:rFonts w:cs="Times New Roman"/>
          <w:color w:val="000000"/>
        </w:rPr>
        <w:t xml:space="preserve"> L</w:t>
      </w:r>
      <w:r w:rsidR="00C374A2" w:rsidRPr="00381A39">
        <w:rPr>
          <w:rFonts w:cs="Times New Roman"/>
          <w:color w:val="000000"/>
        </w:rPr>
        <w:t xml:space="preserve">a procédure de détermination de la qualité de réfugié </w:t>
      </w:r>
      <w:r w:rsidR="0096012B" w:rsidRPr="00381A39">
        <w:rPr>
          <w:rFonts w:cs="Times New Roman"/>
          <w:color w:val="000000"/>
        </w:rPr>
        <w:t xml:space="preserve">y </w:t>
      </w:r>
      <w:r w:rsidR="00C374A2" w:rsidRPr="00381A39">
        <w:rPr>
          <w:rFonts w:cs="Times New Roman"/>
          <w:color w:val="000000"/>
        </w:rPr>
        <w:t>est désormais plus claire, confiée à des organes spécialisés, et les effets de l'octroi de cette qualité sont plus précis. Dans l'ensemble, les réfugiés jouiront du standard international de traitement contenu dans les textes. Les principes fondamentaux tels que l'assimilation des réfugiés aux nationaux, la non-expulsion, le non-refoulement, la non-extradition, n'ont de limites que celles prévues par la loi.</w:t>
      </w:r>
    </w:p>
    <w:p w14:paraId="3E5B3361" w14:textId="389B8B7D" w:rsidR="00803ABA" w:rsidRPr="00381A39" w:rsidRDefault="00997ABD" w:rsidP="00615D46">
      <w:pPr>
        <w:pStyle w:val="NormalWeb"/>
        <w:shd w:val="clear" w:color="auto" w:fill="FFFFFF"/>
        <w:spacing w:before="0" w:beforeAutospacing="0" w:after="375" w:afterAutospacing="0" w:line="276" w:lineRule="auto"/>
        <w:rPr>
          <w:rFonts w:cs="Times New Roman"/>
          <w:bCs/>
          <w:color w:val="333333"/>
          <w:bdr w:val="none" w:sz="0" w:space="0" w:color="auto" w:frame="1"/>
        </w:rPr>
      </w:pPr>
      <w:r w:rsidRPr="00381A39">
        <w:rPr>
          <w:rFonts w:cs="Times New Roman"/>
          <w:color w:val="333333"/>
        </w:rPr>
        <w:t>Il s’agit d’une triple protection contre un refoulement éventuel à la frontière, contre une sanction pénale et contre toute forme d’exploitation pour des raisons d’enquêtes.</w:t>
      </w:r>
      <w:r w:rsidR="0096012B" w:rsidRPr="00381A39">
        <w:rPr>
          <w:rFonts w:cs="Times New Roman"/>
          <w:color w:val="333333"/>
        </w:rPr>
        <w:t xml:space="preserve"> </w:t>
      </w:r>
      <w:r w:rsidRPr="00381A39">
        <w:rPr>
          <w:rFonts w:cs="Times New Roman"/>
          <w:color w:val="333333"/>
        </w:rPr>
        <w:t>La protection du réfugié n’est cependant pas inattaq</w:t>
      </w:r>
      <w:r w:rsidR="0096012B" w:rsidRPr="00381A39">
        <w:rPr>
          <w:rFonts w:cs="Times New Roman"/>
          <w:color w:val="333333"/>
        </w:rPr>
        <w:t>uable. L’article 14 précise</w:t>
      </w:r>
      <w:r w:rsidR="00E9723C" w:rsidRPr="00381A39">
        <w:rPr>
          <w:rFonts w:cs="Times New Roman"/>
          <w:color w:val="333333"/>
        </w:rPr>
        <w:t xml:space="preserve"> que</w:t>
      </w:r>
      <w:r w:rsidRPr="00381A39">
        <w:rPr>
          <w:rFonts w:cs="Times New Roman"/>
          <w:color w:val="333333"/>
        </w:rPr>
        <w:t xml:space="preserve"> les raisons pour lesquelles le réfugié peut être expulsé doivent être </w:t>
      </w:r>
      <w:r w:rsidRPr="00381A39">
        <w:rPr>
          <w:rFonts w:cs="Times New Roman"/>
          <w:bCs/>
          <w:color w:val="333333"/>
          <w:bdr w:val="none" w:sz="0" w:space="0" w:color="auto" w:frame="1"/>
        </w:rPr>
        <w:t>de sécurité nationale ou d’ordre public</w:t>
      </w:r>
      <w:r w:rsidRPr="00381A39">
        <w:rPr>
          <w:rFonts w:cs="Times New Roman"/>
          <w:color w:val="333333"/>
        </w:rPr>
        <w:t>. Les alinéas 2 et 3 de l’article offrent un éclairage sur les procédures à suivre dans ce cas. D’après l’alinéa 2 de l’article 14, </w:t>
      </w:r>
      <w:r w:rsidRPr="00381A39">
        <w:rPr>
          <w:rFonts w:cs="Times New Roman"/>
          <w:bCs/>
          <w:color w:val="333333"/>
          <w:bdr w:val="none" w:sz="0" w:space="0" w:color="auto" w:frame="1"/>
        </w:rPr>
        <w:t>l’expulsion d’un réfugié n’a lieu qu’en exécution d’une décision rendue conformément à la procédure prévue par la loi.</w:t>
      </w:r>
    </w:p>
    <w:p w14:paraId="4BCEDED6" w14:textId="77777777" w:rsidR="00FB7E0E" w:rsidRPr="00381A39" w:rsidRDefault="00CD5A5A" w:rsidP="00615D46">
      <w:pPr>
        <w:pStyle w:val="NormalWeb"/>
        <w:shd w:val="clear" w:color="auto" w:fill="FFFFFF"/>
        <w:spacing w:before="0" w:beforeAutospacing="0" w:after="375" w:afterAutospacing="0" w:line="276" w:lineRule="auto"/>
        <w:rPr>
          <w:rFonts w:cs="Times New Roman"/>
          <w:color w:val="333333"/>
        </w:rPr>
      </w:pPr>
      <w:r w:rsidRPr="00381A39">
        <w:rPr>
          <w:rFonts w:cs="Times New Roman"/>
        </w:rPr>
        <w:t>Le 28 novembre 2011, l’Etat camerounais a pris le Décret N°2011/389 portant organisation et fonctionnement de la Commission d’éligibilité et de la Commission de recours</w:t>
      </w:r>
      <w:r w:rsidR="00054776" w:rsidRPr="00381A39">
        <w:rPr>
          <w:rFonts w:cs="Times New Roman"/>
        </w:rPr>
        <w:t xml:space="preserve">. Cette mesure intervient en </w:t>
      </w:r>
      <w:r w:rsidRPr="00381A39">
        <w:rPr>
          <w:rFonts w:cs="Times New Roman"/>
        </w:rPr>
        <w:t>application, entre autres, des recommandations</w:t>
      </w:r>
      <w:r w:rsidR="00054776" w:rsidRPr="00381A39">
        <w:rPr>
          <w:rFonts w:cs="Times New Roman"/>
        </w:rPr>
        <w:t xml:space="preserve"> du Comité des droits de l’Homme de l’ONU qui, lors de l’</w:t>
      </w:r>
      <w:r w:rsidRPr="00381A39">
        <w:rPr>
          <w:rFonts w:cs="Times New Roman"/>
        </w:rPr>
        <w:t xml:space="preserve">examen de l’Etat en Aout 2010, </w:t>
      </w:r>
      <w:r w:rsidR="001562EC" w:rsidRPr="00381A39">
        <w:rPr>
          <w:rFonts w:cs="Times New Roman"/>
        </w:rPr>
        <w:t xml:space="preserve">a recommandé </w:t>
      </w:r>
      <w:r w:rsidRPr="00381A39">
        <w:rPr>
          <w:rFonts w:cs="Times New Roman"/>
        </w:rPr>
        <w:t>d’ « </w:t>
      </w:r>
      <w:r w:rsidRPr="00381A39">
        <w:rPr>
          <w:rFonts w:cs="Times New Roman"/>
          <w:i/>
        </w:rPr>
        <w:t>adopter le décret d’application de la loi de 2005 relative aux réfugiés et de créer les deux commissions (chargées de la détermination du statut de réfugié et des demandes des réfugiés) qui sont prévues par cette loi</w:t>
      </w:r>
      <w:r w:rsidRPr="00381A39">
        <w:rPr>
          <w:rFonts w:cs="Times New Roman"/>
        </w:rPr>
        <w:t> »</w:t>
      </w:r>
      <w:r w:rsidRPr="00381A39">
        <w:rPr>
          <w:rStyle w:val="FootnoteReference"/>
          <w:rFonts w:cs="Times New Roman"/>
          <w:i/>
          <w:color w:val="000000" w:themeColor="text1"/>
        </w:rPr>
        <w:footnoteReference w:id="1"/>
      </w:r>
      <w:r w:rsidR="00FB7E0E" w:rsidRPr="00381A39">
        <w:rPr>
          <w:rFonts w:cs="Times New Roman"/>
        </w:rPr>
        <w:t>.</w:t>
      </w:r>
    </w:p>
    <w:p w14:paraId="616DA626" w14:textId="30791F1C" w:rsidR="00AE1BA2" w:rsidRPr="00381A39" w:rsidRDefault="00FB7E0E" w:rsidP="00615D46">
      <w:pPr>
        <w:spacing w:line="276" w:lineRule="auto"/>
        <w:rPr>
          <w:rFonts w:ascii="Times New Roman" w:hAnsi="Times New Roman" w:cs="Times New Roman"/>
          <w:sz w:val="24"/>
          <w:szCs w:val="24"/>
        </w:rPr>
      </w:pPr>
      <w:r w:rsidRPr="00381A39">
        <w:rPr>
          <w:rFonts w:ascii="Times New Roman" w:hAnsi="Times New Roman" w:cs="Times New Roman"/>
          <w:sz w:val="24"/>
          <w:szCs w:val="24"/>
        </w:rPr>
        <w:t>D</w:t>
      </w:r>
      <w:r w:rsidR="00CD5A5A" w:rsidRPr="00381A39">
        <w:rPr>
          <w:rFonts w:ascii="Times New Roman" w:hAnsi="Times New Roman" w:cs="Times New Roman"/>
          <w:sz w:val="24"/>
          <w:szCs w:val="24"/>
        </w:rPr>
        <w:t xml:space="preserve">ans la pratique, on ne remarque pas de façon tangible l’efficacité de ces institutions en matière de protection des réfugiés et des personnes déplacées. </w:t>
      </w:r>
      <w:r w:rsidR="00470AD5" w:rsidRPr="00381A39">
        <w:rPr>
          <w:rFonts w:ascii="Times New Roman" w:hAnsi="Times New Roman" w:cs="Times New Roman"/>
          <w:sz w:val="24"/>
          <w:szCs w:val="24"/>
        </w:rPr>
        <w:t>D</w:t>
      </w:r>
      <w:r w:rsidR="00CD5A5A" w:rsidRPr="00381A39">
        <w:rPr>
          <w:rFonts w:ascii="Times New Roman" w:hAnsi="Times New Roman" w:cs="Times New Roman"/>
          <w:sz w:val="24"/>
          <w:szCs w:val="24"/>
        </w:rPr>
        <w:t>ans les régions de l’extrême nord du Cameroun</w:t>
      </w:r>
      <w:r w:rsidRPr="00381A39">
        <w:rPr>
          <w:rFonts w:ascii="Times New Roman" w:hAnsi="Times New Roman" w:cs="Times New Roman"/>
          <w:sz w:val="24"/>
          <w:szCs w:val="24"/>
        </w:rPr>
        <w:t xml:space="preserve"> par exemple,</w:t>
      </w:r>
      <w:r w:rsidR="00CD5A5A" w:rsidRPr="00381A39">
        <w:rPr>
          <w:rFonts w:ascii="Times New Roman" w:hAnsi="Times New Roman" w:cs="Times New Roman"/>
          <w:sz w:val="24"/>
          <w:szCs w:val="24"/>
        </w:rPr>
        <w:t xml:space="preserve"> où sont réfugiés des civils nigérians fuyant les atrocités de </w:t>
      </w:r>
      <w:proofErr w:type="spellStart"/>
      <w:r w:rsidR="00CD5A5A" w:rsidRPr="00381A39">
        <w:rPr>
          <w:rFonts w:ascii="Times New Roman" w:hAnsi="Times New Roman" w:cs="Times New Roman"/>
          <w:sz w:val="24"/>
          <w:szCs w:val="24"/>
        </w:rPr>
        <w:t>Boko-Haram</w:t>
      </w:r>
      <w:proofErr w:type="spellEnd"/>
      <w:r w:rsidR="00CD5A5A" w:rsidRPr="00381A39">
        <w:rPr>
          <w:rFonts w:ascii="Times New Roman" w:hAnsi="Times New Roman" w:cs="Times New Roman"/>
          <w:sz w:val="24"/>
          <w:szCs w:val="24"/>
        </w:rPr>
        <w:t>, les militaires procèdent à des expulsions forcées sur la base de fausses accusations de connivence entre ces réfugiés et les terroristes.</w:t>
      </w:r>
    </w:p>
    <w:p w14:paraId="468BE901" w14:textId="77777777" w:rsidR="00AE1BA2" w:rsidRPr="00381A39" w:rsidRDefault="00AE1BA2" w:rsidP="00615D46">
      <w:pPr>
        <w:pStyle w:val="Heading4"/>
        <w:ind w:right="850"/>
        <w:rPr>
          <w:rFonts w:ascii="Times New Roman" w:hAnsi="Times New Roman" w:cs="Times New Roman"/>
          <w:sz w:val="24"/>
          <w:szCs w:val="24"/>
        </w:rPr>
      </w:pPr>
      <w:r w:rsidRPr="00381A39">
        <w:rPr>
          <w:rFonts w:ascii="Times New Roman" w:hAnsi="Times New Roman" w:cs="Times New Roman"/>
          <w:sz w:val="24"/>
          <w:szCs w:val="24"/>
        </w:rPr>
        <w:t>L’Etat devrait :</w:t>
      </w:r>
    </w:p>
    <w:p w14:paraId="0076A61B" w14:textId="77777777" w:rsidR="00AE1BA2" w:rsidRPr="00381A39" w:rsidRDefault="00AE1BA2" w:rsidP="00615D46">
      <w:pPr>
        <w:pStyle w:val="ListParagraph"/>
        <w:numPr>
          <w:ilvl w:val="0"/>
          <w:numId w:val="15"/>
        </w:numPr>
        <w:ind w:right="850"/>
        <w:rPr>
          <w:rFonts w:ascii="Times New Roman" w:hAnsi="Times New Roman" w:cs="Times New Roman"/>
          <w:sz w:val="24"/>
          <w:szCs w:val="24"/>
        </w:rPr>
      </w:pPr>
      <w:r w:rsidRPr="00381A39">
        <w:rPr>
          <w:rFonts w:ascii="Times New Roman" w:hAnsi="Times New Roman" w:cs="Times New Roman"/>
          <w:sz w:val="24"/>
          <w:szCs w:val="24"/>
        </w:rPr>
        <w:t>Vulgariser la loi portant protection des réfugiés ;</w:t>
      </w:r>
    </w:p>
    <w:p w14:paraId="62CF0C02" w14:textId="77777777" w:rsidR="00AE1BA2" w:rsidRPr="00381A39" w:rsidRDefault="00AE1BA2" w:rsidP="00615D46">
      <w:pPr>
        <w:pStyle w:val="ListParagraph"/>
        <w:numPr>
          <w:ilvl w:val="0"/>
          <w:numId w:val="15"/>
        </w:numPr>
        <w:ind w:right="850"/>
        <w:rPr>
          <w:rFonts w:ascii="Times New Roman" w:hAnsi="Times New Roman" w:cs="Times New Roman"/>
          <w:sz w:val="24"/>
          <w:szCs w:val="24"/>
        </w:rPr>
      </w:pPr>
      <w:r w:rsidRPr="00381A39">
        <w:rPr>
          <w:rFonts w:ascii="Times New Roman" w:hAnsi="Times New Roman" w:cs="Times New Roman"/>
          <w:sz w:val="24"/>
          <w:szCs w:val="24"/>
        </w:rPr>
        <w:t xml:space="preserve">Organiser des sessions de sensibilisation et de formation de la loi en faveur des forces de l’ordre et de sécurité </w:t>
      </w:r>
    </w:p>
    <w:p w14:paraId="65C4685A" w14:textId="7382D354" w:rsidR="00AE1BA2" w:rsidRDefault="00AE1BA2" w:rsidP="00444592">
      <w:pPr>
        <w:pStyle w:val="ListParagraph"/>
        <w:numPr>
          <w:ilvl w:val="0"/>
          <w:numId w:val="15"/>
        </w:numPr>
        <w:ind w:right="850"/>
        <w:rPr>
          <w:rFonts w:ascii="Times New Roman" w:hAnsi="Times New Roman" w:cs="Times New Roman"/>
          <w:sz w:val="24"/>
          <w:szCs w:val="24"/>
        </w:rPr>
      </w:pPr>
      <w:r w:rsidRPr="00381A39">
        <w:rPr>
          <w:rFonts w:ascii="Times New Roman" w:hAnsi="Times New Roman" w:cs="Times New Roman"/>
          <w:sz w:val="24"/>
          <w:szCs w:val="24"/>
        </w:rPr>
        <w:t>Doter de ressources humaines et financi</w:t>
      </w:r>
      <w:r w:rsidR="008A3EBA" w:rsidRPr="00381A39">
        <w:rPr>
          <w:rFonts w:ascii="Times New Roman" w:hAnsi="Times New Roman" w:cs="Times New Roman"/>
          <w:sz w:val="24"/>
          <w:szCs w:val="24"/>
        </w:rPr>
        <w:t xml:space="preserve">ères adéquates les Commission d’éligibilité et de la Commission de recours </w:t>
      </w:r>
      <w:r w:rsidRPr="00381A39">
        <w:rPr>
          <w:rFonts w:ascii="Times New Roman" w:hAnsi="Times New Roman" w:cs="Times New Roman"/>
          <w:sz w:val="24"/>
          <w:szCs w:val="24"/>
        </w:rPr>
        <w:t>chargées de suivre et protéger les réfugiés et personnes déplacées.</w:t>
      </w:r>
    </w:p>
    <w:p w14:paraId="7CF22BBB" w14:textId="77777777" w:rsidR="00444592" w:rsidRPr="00444592" w:rsidRDefault="00444592" w:rsidP="00444592">
      <w:pPr>
        <w:pStyle w:val="ListParagraph"/>
        <w:ind w:right="850"/>
        <w:rPr>
          <w:rFonts w:ascii="Times New Roman" w:hAnsi="Times New Roman" w:cs="Times New Roman"/>
          <w:sz w:val="24"/>
          <w:szCs w:val="24"/>
        </w:rPr>
      </w:pPr>
    </w:p>
    <w:p w14:paraId="417E258E" w14:textId="59A405B2" w:rsidR="00F77699" w:rsidRPr="008441F4" w:rsidRDefault="009E19AF" w:rsidP="00F77699">
      <w:pPr>
        <w:pStyle w:val="Heading3"/>
        <w:numPr>
          <w:ilvl w:val="0"/>
          <w:numId w:val="23"/>
        </w:numPr>
        <w:spacing w:line="276" w:lineRule="auto"/>
        <w:rPr>
          <w:rFonts w:ascii="Times New Roman" w:hAnsi="Times New Roman" w:cs="Times New Roman"/>
          <w:b/>
        </w:rPr>
      </w:pPr>
      <w:bookmarkStart w:id="18" w:name="_Toc369268326"/>
      <w:r w:rsidRPr="00381A39">
        <w:rPr>
          <w:rFonts w:ascii="Times New Roman" w:hAnsi="Times New Roman" w:cs="Times New Roman"/>
          <w:b/>
        </w:rPr>
        <w:t>La situation de la CNDHL</w:t>
      </w:r>
      <w:bookmarkEnd w:id="18"/>
    </w:p>
    <w:p w14:paraId="1F738D08" w14:textId="77777777" w:rsidR="009E19AF" w:rsidRPr="00381A39" w:rsidRDefault="009E19AF" w:rsidP="00F77699">
      <w:pPr>
        <w:spacing w:line="276" w:lineRule="auto"/>
        <w:rPr>
          <w:rFonts w:ascii="Times New Roman" w:hAnsi="Times New Roman" w:cs="Times New Roman"/>
          <w:sz w:val="24"/>
          <w:szCs w:val="24"/>
          <w:lang w:eastAsia="fr-FR"/>
        </w:rPr>
      </w:pPr>
      <w:r w:rsidRPr="00381A39">
        <w:rPr>
          <w:rFonts w:ascii="Times New Roman" w:hAnsi="Times New Roman" w:cs="Times New Roman"/>
          <w:iCs/>
          <w:sz w:val="24"/>
          <w:szCs w:val="24"/>
        </w:rPr>
        <w:t xml:space="preserve">La CNDHL est </w:t>
      </w:r>
      <w:r w:rsidRPr="00381A39">
        <w:rPr>
          <w:rFonts w:ascii="Times New Roman" w:hAnsi="Times New Roman" w:cs="Times New Roman"/>
          <w:sz w:val="24"/>
          <w:szCs w:val="24"/>
          <w:lang w:eastAsia="fr-FR"/>
        </w:rPr>
        <w:t xml:space="preserve">née de la Loi N° 2004/016 du 22 Juillet 2004, qui définit son organisation et son fonctionnement. La CNDHL remplace de plein droit l’ex-Comité National des Droits de </w:t>
      </w:r>
      <w:r w:rsidRPr="00381A39">
        <w:rPr>
          <w:rFonts w:ascii="Times New Roman" w:hAnsi="Times New Roman" w:cs="Times New Roman"/>
          <w:sz w:val="24"/>
          <w:szCs w:val="24"/>
          <w:lang w:eastAsia="fr-FR"/>
        </w:rPr>
        <w:lastRenderedPageBreak/>
        <w:t>l’Homme et des Libertés. Mais le processus de création n’a pas été plus inclusif, en associant par exemple les partis politiques, associations, autorités religieuses et traditionnelles, etc.</w:t>
      </w:r>
      <w:r w:rsidRPr="00381A39">
        <w:rPr>
          <w:rStyle w:val="FootnoteReference"/>
          <w:rFonts w:ascii="Times New Roman" w:hAnsi="Times New Roman" w:cs="Times New Roman"/>
          <w:sz w:val="24"/>
          <w:szCs w:val="24"/>
          <w:lang w:eastAsia="fr-FR"/>
        </w:rPr>
        <w:footnoteReference w:id="2"/>
      </w:r>
    </w:p>
    <w:p w14:paraId="2EF63A95" w14:textId="77777777" w:rsidR="009E19AF" w:rsidRPr="00381A39" w:rsidRDefault="009E19AF" w:rsidP="00F77699">
      <w:pPr>
        <w:spacing w:line="276" w:lineRule="auto"/>
        <w:rPr>
          <w:rFonts w:ascii="Times New Roman" w:hAnsi="Times New Roman" w:cs="Times New Roman"/>
          <w:sz w:val="24"/>
          <w:szCs w:val="24"/>
          <w:lang w:eastAsia="fr-FR"/>
        </w:rPr>
      </w:pPr>
      <w:r w:rsidRPr="00381A39">
        <w:rPr>
          <w:rFonts w:ascii="Times New Roman" w:hAnsi="Times New Roman" w:cs="Times New Roman"/>
          <w:sz w:val="24"/>
          <w:szCs w:val="24"/>
          <w:lang w:eastAsia="fr-FR"/>
        </w:rPr>
        <w:t>En 2010, les membres de la CNDHL</w:t>
      </w:r>
      <w:r w:rsidRPr="00381A39">
        <w:rPr>
          <w:rFonts w:ascii="Times New Roman" w:hAnsi="Times New Roman" w:cs="Times New Roman"/>
          <w:sz w:val="24"/>
          <w:szCs w:val="24"/>
        </w:rPr>
        <w:t xml:space="preserve"> représentant les administrations publiques ont été dépourvus du droit de vote, décision qui a été consacrée à l’article 15 de la Loi n</w:t>
      </w:r>
      <w:r w:rsidRPr="00381A39">
        <w:rPr>
          <w:rFonts w:ascii="Times New Roman" w:hAnsi="Times New Roman" w:cs="Times New Roman"/>
          <w:sz w:val="24"/>
          <w:szCs w:val="24"/>
          <w:vertAlign w:val="superscript"/>
        </w:rPr>
        <w:t>o</w:t>
      </w:r>
      <w:r w:rsidRPr="00381A39">
        <w:rPr>
          <w:rFonts w:ascii="Times New Roman" w:hAnsi="Times New Roman" w:cs="Times New Roman"/>
          <w:sz w:val="24"/>
          <w:szCs w:val="24"/>
        </w:rPr>
        <w:t xml:space="preserve"> 2010/04 du 13 avril 2010. A la suite de cette réforme, </w:t>
      </w:r>
      <w:r w:rsidRPr="00381A39">
        <w:rPr>
          <w:rFonts w:ascii="Times New Roman" w:hAnsi="Times New Roman" w:cs="Times New Roman"/>
          <w:iCs/>
          <w:sz w:val="24"/>
          <w:szCs w:val="24"/>
        </w:rPr>
        <w:t xml:space="preserve">la Commission a </w:t>
      </w:r>
      <w:r w:rsidRPr="00381A39">
        <w:rPr>
          <w:rFonts w:ascii="Times New Roman" w:eastAsia="Times New Roman" w:hAnsi="Times New Roman" w:cs="Times New Roman"/>
          <w:iCs/>
          <w:sz w:val="24"/>
          <w:szCs w:val="24"/>
        </w:rPr>
        <w:t>bénéficié d’une accréditation au</w:t>
      </w:r>
      <w:r w:rsidRPr="00381A39">
        <w:rPr>
          <w:rFonts w:ascii="Times New Roman" w:hAnsi="Times New Roman" w:cs="Times New Roman"/>
          <w:iCs/>
          <w:sz w:val="24"/>
          <w:szCs w:val="24"/>
        </w:rPr>
        <w:t xml:space="preserve"> Statut « A » par l'Alliance Globale des Institutions Nationales des Droits de l'Homme (GANHRI).</w:t>
      </w:r>
    </w:p>
    <w:p w14:paraId="37323554" w14:textId="77777777" w:rsidR="009E19AF" w:rsidRPr="00381A39" w:rsidRDefault="009E19AF" w:rsidP="00F77699">
      <w:pPr>
        <w:spacing w:line="276" w:lineRule="auto"/>
        <w:rPr>
          <w:rFonts w:ascii="Times New Roman" w:hAnsi="Times New Roman" w:cs="Times New Roman"/>
          <w:sz w:val="24"/>
          <w:szCs w:val="24"/>
          <w:shd w:val="clear" w:color="auto" w:fill="FFFFFF"/>
        </w:rPr>
      </w:pPr>
      <w:r w:rsidRPr="00381A39">
        <w:rPr>
          <w:rFonts w:ascii="Times New Roman" w:hAnsi="Times New Roman" w:cs="Times New Roman"/>
          <w:sz w:val="24"/>
          <w:szCs w:val="24"/>
        </w:rPr>
        <w:t xml:space="preserve">Néanmoins, l’indépendance de la CNDHL est mise à mal par le fait que ses membres soient nommés par le Président de la République. Ainsi, utilisant cette prérogative, le Président de la République a nommé, le 22 janvier 2003, M. </w:t>
      </w:r>
      <w:proofErr w:type="spellStart"/>
      <w:r w:rsidRPr="00381A39">
        <w:rPr>
          <w:rFonts w:ascii="Times New Roman" w:hAnsi="Times New Roman" w:cs="Times New Roman"/>
          <w:sz w:val="24"/>
          <w:szCs w:val="24"/>
        </w:rPr>
        <w:t>Chemutah</w:t>
      </w:r>
      <w:proofErr w:type="spellEnd"/>
      <w:r w:rsidRPr="00381A39">
        <w:rPr>
          <w:rFonts w:ascii="Times New Roman" w:hAnsi="Times New Roman" w:cs="Times New Roman"/>
          <w:sz w:val="24"/>
          <w:szCs w:val="24"/>
        </w:rPr>
        <w:t xml:space="preserve"> Divine Banda, diplomate au Ministère des Relations Extérieures Président de la CNDHL. Ceci et en contradiction avec les principes de Paris, puisque ce représentant de l’administration a le plus grand pouvoir de décision au sein de la structure. De même, le Vice-président de la Commission, le Professeur James </w:t>
      </w:r>
      <w:proofErr w:type="spellStart"/>
      <w:r w:rsidRPr="00381A39">
        <w:rPr>
          <w:rFonts w:ascii="Times New Roman" w:hAnsi="Times New Roman" w:cs="Times New Roman"/>
          <w:sz w:val="24"/>
          <w:szCs w:val="24"/>
        </w:rPr>
        <w:t>Mouangue</w:t>
      </w:r>
      <w:proofErr w:type="spellEnd"/>
      <w:r w:rsidR="008859D6" w:rsidRPr="00381A39">
        <w:rPr>
          <w:rFonts w:ascii="Times New Roman" w:hAnsi="Times New Roman" w:cs="Times New Roman"/>
          <w:sz w:val="24"/>
          <w:szCs w:val="24"/>
        </w:rPr>
        <w:t xml:space="preserve"> </w:t>
      </w:r>
      <w:proofErr w:type="spellStart"/>
      <w:r w:rsidRPr="00381A39">
        <w:rPr>
          <w:rFonts w:ascii="Times New Roman" w:hAnsi="Times New Roman" w:cs="Times New Roman"/>
          <w:sz w:val="24"/>
          <w:szCs w:val="24"/>
        </w:rPr>
        <w:t>Kobila</w:t>
      </w:r>
      <w:proofErr w:type="spellEnd"/>
      <w:r w:rsidRPr="00381A39">
        <w:rPr>
          <w:rFonts w:ascii="Times New Roman" w:hAnsi="Times New Roman" w:cs="Times New Roman"/>
          <w:sz w:val="24"/>
          <w:szCs w:val="24"/>
        </w:rPr>
        <w:t xml:space="preserve">, est par ailleurs </w:t>
      </w:r>
      <w:r w:rsidRPr="00381A39">
        <w:rPr>
          <w:rFonts w:ascii="Times New Roman" w:hAnsi="Times New Roman" w:cs="Times New Roman"/>
          <w:sz w:val="24"/>
          <w:szCs w:val="24"/>
          <w:shd w:val="clear" w:color="auto" w:fill="FFFFFF"/>
        </w:rPr>
        <w:t xml:space="preserve">Directeur des Affaires Académiques de l’Université de Douala, </w:t>
      </w:r>
      <w:r w:rsidRPr="00381A39">
        <w:rPr>
          <w:rFonts w:ascii="Times New Roman" w:hAnsi="Times New Roman" w:cs="Times New Roman"/>
          <w:sz w:val="24"/>
          <w:szCs w:val="24"/>
        </w:rPr>
        <w:t xml:space="preserve">donc fonctionnaire. Parmi les autres membres de la Commission l’on compte des membres du </w:t>
      </w:r>
      <w:r w:rsidRPr="00381A39">
        <w:rPr>
          <w:rFonts w:ascii="Times New Roman" w:hAnsi="Times New Roman" w:cs="Times New Roman"/>
          <w:sz w:val="24"/>
          <w:szCs w:val="24"/>
          <w:shd w:val="clear" w:color="auto" w:fill="FFFFFF"/>
        </w:rPr>
        <w:t>groupe parlementaire RDPC (parti au pouvoir depuis sa création, il y a plus de trente ans), du Sénat, Chief</w:t>
      </w:r>
      <w:r w:rsidR="00F77699" w:rsidRPr="00381A39">
        <w:rPr>
          <w:rFonts w:ascii="Times New Roman" w:hAnsi="Times New Roman" w:cs="Times New Roman"/>
          <w:sz w:val="24"/>
          <w:szCs w:val="24"/>
          <w:shd w:val="clear" w:color="auto" w:fill="FFFFFF"/>
        </w:rPr>
        <w:t xml:space="preserve"> </w:t>
      </w:r>
      <w:proofErr w:type="spellStart"/>
      <w:r w:rsidRPr="00381A39">
        <w:rPr>
          <w:rFonts w:ascii="Times New Roman" w:hAnsi="Times New Roman" w:cs="Times New Roman"/>
          <w:sz w:val="24"/>
          <w:szCs w:val="24"/>
          <w:shd w:val="clear" w:color="auto" w:fill="FFFFFF"/>
        </w:rPr>
        <w:t>Tabetando</w:t>
      </w:r>
      <w:proofErr w:type="spellEnd"/>
      <w:r w:rsidR="00F77699" w:rsidRPr="00381A39">
        <w:rPr>
          <w:rFonts w:ascii="Times New Roman" w:hAnsi="Times New Roman" w:cs="Times New Roman"/>
          <w:sz w:val="24"/>
          <w:szCs w:val="24"/>
          <w:shd w:val="clear" w:color="auto" w:fill="FFFFFF"/>
        </w:rPr>
        <w:t xml:space="preserve"> </w:t>
      </w:r>
      <w:proofErr w:type="spellStart"/>
      <w:r w:rsidRPr="00381A39">
        <w:rPr>
          <w:rFonts w:ascii="Times New Roman" w:hAnsi="Times New Roman" w:cs="Times New Roman"/>
          <w:sz w:val="24"/>
          <w:szCs w:val="24"/>
          <w:shd w:val="clear" w:color="auto" w:fill="FFFFFF"/>
        </w:rPr>
        <w:t>Ndiep</w:t>
      </w:r>
      <w:proofErr w:type="spellEnd"/>
      <w:r w:rsidR="00F77699" w:rsidRPr="00381A39">
        <w:rPr>
          <w:rFonts w:ascii="Times New Roman" w:hAnsi="Times New Roman" w:cs="Times New Roman"/>
          <w:sz w:val="24"/>
          <w:szCs w:val="24"/>
          <w:shd w:val="clear" w:color="auto" w:fill="FFFFFF"/>
        </w:rPr>
        <w:t xml:space="preserve"> </w:t>
      </w:r>
      <w:proofErr w:type="spellStart"/>
      <w:r w:rsidRPr="00381A39">
        <w:rPr>
          <w:rFonts w:ascii="Times New Roman" w:hAnsi="Times New Roman" w:cs="Times New Roman"/>
          <w:sz w:val="24"/>
          <w:szCs w:val="24"/>
          <w:shd w:val="clear" w:color="auto" w:fill="FFFFFF"/>
        </w:rPr>
        <w:t>Nso</w:t>
      </w:r>
      <w:proofErr w:type="spellEnd"/>
      <w:r w:rsidRPr="00381A39">
        <w:rPr>
          <w:rFonts w:ascii="Times New Roman" w:hAnsi="Times New Roman" w:cs="Times New Roman"/>
          <w:sz w:val="24"/>
          <w:szCs w:val="24"/>
          <w:shd w:val="clear" w:color="auto" w:fill="FFFFFF"/>
        </w:rPr>
        <w:t xml:space="preserve"> (représentant du Parlement), ou encore Monsieur </w:t>
      </w:r>
      <w:proofErr w:type="spellStart"/>
      <w:r w:rsidRPr="00381A39">
        <w:rPr>
          <w:rFonts w:ascii="Times New Roman" w:hAnsi="Times New Roman" w:cs="Times New Roman"/>
          <w:sz w:val="24"/>
          <w:szCs w:val="24"/>
          <w:shd w:val="clear" w:color="auto" w:fill="FFFFFF"/>
        </w:rPr>
        <w:t>Aboubakary</w:t>
      </w:r>
      <w:proofErr w:type="spellEnd"/>
      <w:r w:rsidRPr="00381A39">
        <w:rPr>
          <w:rFonts w:ascii="Times New Roman" w:hAnsi="Times New Roman" w:cs="Times New Roman"/>
          <w:sz w:val="24"/>
          <w:szCs w:val="24"/>
          <w:shd w:val="clear" w:color="auto" w:fill="FFFFFF"/>
        </w:rPr>
        <w:t xml:space="preserve"> Abdoulaye, Premier </w:t>
      </w:r>
      <w:r w:rsidR="008859D6" w:rsidRPr="00381A39">
        <w:rPr>
          <w:rFonts w:ascii="Times New Roman" w:hAnsi="Times New Roman" w:cs="Times New Roman"/>
          <w:sz w:val="24"/>
          <w:szCs w:val="24"/>
          <w:shd w:val="clear" w:color="auto" w:fill="FFFFFF"/>
        </w:rPr>
        <w:t>vice-président</w:t>
      </w:r>
      <w:r w:rsidRPr="00381A39">
        <w:rPr>
          <w:rFonts w:ascii="Times New Roman" w:hAnsi="Times New Roman" w:cs="Times New Roman"/>
          <w:sz w:val="24"/>
          <w:szCs w:val="24"/>
          <w:shd w:val="clear" w:color="auto" w:fill="FFFFFF"/>
        </w:rPr>
        <w:t xml:space="preserve"> du Sénat, par ailleurs </w:t>
      </w:r>
      <w:proofErr w:type="spellStart"/>
      <w:r w:rsidRPr="00381A39">
        <w:rPr>
          <w:rFonts w:ascii="Times New Roman" w:hAnsi="Times New Roman" w:cs="Times New Roman"/>
          <w:sz w:val="24"/>
          <w:szCs w:val="24"/>
          <w:shd w:val="clear" w:color="auto" w:fill="FFFFFF"/>
        </w:rPr>
        <w:t>Lamido</w:t>
      </w:r>
      <w:proofErr w:type="spellEnd"/>
      <w:r w:rsidRPr="00381A39">
        <w:rPr>
          <w:rFonts w:ascii="Times New Roman" w:hAnsi="Times New Roman" w:cs="Times New Roman"/>
          <w:sz w:val="24"/>
          <w:szCs w:val="24"/>
          <w:shd w:val="clear" w:color="auto" w:fill="FFFFFF"/>
        </w:rPr>
        <w:t xml:space="preserve"> de Rey </w:t>
      </w:r>
      <w:proofErr w:type="spellStart"/>
      <w:r w:rsidRPr="00381A39">
        <w:rPr>
          <w:rFonts w:ascii="Times New Roman" w:hAnsi="Times New Roman" w:cs="Times New Roman"/>
          <w:sz w:val="24"/>
          <w:szCs w:val="24"/>
          <w:shd w:val="clear" w:color="auto" w:fill="FFFFFF"/>
        </w:rPr>
        <w:t>Bouba</w:t>
      </w:r>
      <w:proofErr w:type="spellEnd"/>
      <w:r w:rsidRPr="00381A39">
        <w:rPr>
          <w:rFonts w:ascii="Times New Roman" w:hAnsi="Times New Roman" w:cs="Times New Roman"/>
          <w:sz w:val="24"/>
          <w:szCs w:val="24"/>
          <w:shd w:val="clear" w:color="auto" w:fill="FFFFFF"/>
        </w:rPr>
        <w:t xml:space="preserve">, autrement dit sultan du </w:t>
      </w:r>
      <w:proofErr w:type="spellStart"/>
      <w:r w:rsidRPr="00381A39">
        <w:rPr>
          <w:rFonts w:ascii="Times New Roman" w:hAnsi="Times New Roman" w:cs="Times New Roman"/>
          <w:sz w:val="24"/>
          <w:szCs w:val="24"/>
          <w:shd w:val="clear" w:color="auto" w:fill="FFFFFF"/>
        </w:rPr>
        <w:t>Lamida</w:t>
      </w:r>
      <w:proofErr w:type="spellEnd"/>
      <w:r w:rsidRPr="00381A39">
        <w:rPr>
          <w:rFonts w:ascii="Times New Roman" w:hAnsi="Times New Roman" w:cs="Times New Roman"/>
          <w:sz w:val="24"/>
          <w:szCs w:val="24"/>
          <w:shd w:val="clear" w:color="auto" w:fill="FFFFFF"/>
        </w:rPr>
        <w:t xml:space="preserve"> de Rey </w:t>
      </w:r>
      <w:proofErr w:type="spellStart"/>
      <w:r w:rsidRPr="00381A39">
        <w:rPr>
          <w:rFonts w:ascii="Times New Roman" w:hAnsi="Times New Roman" w:cs="Times New Roman"/>
          <w:sz w:val="24"/>
          <w:szCs w:val="24"/>
          <w:shd w:val="clear" w:color="auto" w:fill="FFFFFF"/>
        </w:rPr>
        <w:t>Bouba</w:t>
      </w:r>
      <w:proofErr w:type="spellEnd"/>
      <w:r w:rsidRPr="00381A39">
        <w:rPr>
          <w:rFonts w:ascii="Times New Roman" w:hAnsi="Times New Roman" w:cs="Times New Roman"/>
          <w:sz w:val="24"/>
          <w:szCs w:val="24"/>
          <w:shd w:val="clear" w:color="auto" w:fill="FFFFFF"/>
        </w:rPr>
        <w:t xml:space="preserve">.  </w:t>
      </w:r>
    </w:p>
    <w:p w14:paraId="1C34B122" w14:textId="77777777" w:rsidR="009E19AF" w:rsidRPr="00381A39" w:rsidRDefault="009E19AF" w:rsidP="00F77699">
      <w:pPr>
        <w:spacing w:line="276" w:lineRule="auto"/>
        <w:rPr>
          <w:rFonts w:ascii="Times New Roman" w:hAnsi="Times New Roman" w:cs="Times New Roman"/>
          <w:sz w:val="24"/>
          <w:szCs w:val="24"/>
          <w:lang w:eastAsia="fr-FR"/>
        </w:rPr>
      </w:pPr>
      <w:r w:rsidRPr="00381A39">
        <w:rPr>
          <w:rFonts w:ascii="Times New Roman" w:hAnsi="Times New Roman" w:cs="Times New Roman"/>
          <w:sz w:val="24"/>
          <w:szCs w:val="24"/>
          <w:shd w:val="clear" w:color="auto" w:fill="FFFFFF"/>
        </w:rPr>
        <w:t>Les liens entre ce dernier et le parti au pouvoir son confirmés par plusieurs observateurs nationaux et internationaux dont le magazine Jeune Afrique, dans sa parution du 16 septembre 2013 écrivait ceci : « </w:t>
      </w:r>
      <w:r w:rsidRPr="00381A39">
        <w:rPr>
          <w:rFonts w:ascii="Times New Roman" w:hAnsi="Times New Roman" w:cs="Times New Roman"/>
          <w:i/>
          <w:sz w:val="24"/>
          <w:szCs w:val="24"/>
          <w:shd w:val="clear" w:color="auto" w:fill="FFFFFF"/>
        </w:rPr>
        <w:t xml:space="preserve">Le </w:t>
      </w:r>
      <w:proofErr w:type="spellStart"/>
      <w:r w:rsidRPr="00381A39">
        <w:rPr>
          <w:rFonts w:ascii="Times New Roman" w:hAnsi="Times New Roman" w:cs="Times New Roman"/>
          <w:i/>
          <w:sz w:val="24"/>
          <w:szCs w:val="24"/>
          <w:shd w:val="clear" w:color="auto" w:fill="FFFFFF"/>
        </w:rPr>
        <w:t>Lamido</w:t>
      </w:r>
      <w:proofErr w:type="spellEnd"/>
      <w:r w:rsidRPr="00381A39">
        <w:rPr>
          <w:rFonts w:ascii="Times New Roman" w:hAnsi="Times New Roman" w:cs="Times New Roman"/>
          <w:i/>
          <w:sz w:val="24"/>
          <w:szCs w:val="24"/>
          <w:shd w:val="clear" w:color="auto" w:fill="FFFFFF"/>
        </w:rPr>
        <w:t xml:space="preserve"> (sultan) de Rey-</w:t>
      </w:r>
      <w:proofErr w:type="spellStart"/>
      <w:r w:rsidRPr="00381A39">
        <w:rPr>
          <w:rFonts w:ascii="Times New Roman" w:hAnsi="Times New Roman" w:cs="Times New Roman"/>
          <w:i/>
          <w:sz w:val="24"/>
          <w:szCs w:val="24"/>
          <w:shd w:val="clear" w:color="auto" w:fill="FFFFFF"/>
        </w:rPr>
        <w:t>Bouba</w:t>
      </w:r>
      <w:proofErr w:type="spellEnd"/>
      <w:r w:rsidRPr="00381A39">
        <w:rPr>
          <w:rFonts w:ascii="Times New Roman" w:hAnsi="Times New Roman" w:cs="Times New Roman"/>
          <w:i/>
          <w:sz w:val="24"/>
          <w:szCs w:val="24"/>
          <w:shd w:val="clear" w:color="auto" w:fill="FFFFFF"/>
        </w:rPr>
        <w:t>, souverain… est accusé d’entretenir sa propre milice, d’administrer sa propre justice, de prélever impôts et taxes… Puissants et redoutés, les maîtres de Rey-</w:t>
      </w:r>
      <w:proofErr w:type="spellStart"/>
      <w:r w:rsidRPr="00381A39">
        <w:rPr>
          <w:rFonts w:ascii="Times New Roman" w:hAnsi="Times New Roman" w:cs="Times New Roman"/>
          <w:i/>
          <w:sz w:val="24"/>
          <w:szCs w:val="24"/>
          <w:shd w:val="clear" w:color="auto" w:fill="FFFFFF"/>
        </w:rPr>
        <w:t>Bouba</w:t>
      </w:r>
      <w:proofErr w:type="spellEnd"/>
      <w:r w:rsidRPr="00381A39">
        <w:rPr>
          <w:rFonts w:ascii="Times New Roman" w:hAnsi="Times New Roman" w:cs="Times New Roman"/>
          <w:i/>
          <w:sz w:val="24"/>
          <w:szCs w:val="24"/>
          <w:shd w:val="clear" w:color="auto" w:fill="FFFFFF"/>
        </w:rPr>
        <w:t xml:space="preserve"> soignent avec zèle leurs liens avec le pouvoir de Yaoundé, dont ils sont à la fois un relais auprès de la population et un soutien quasi indéfectible</w:t>
      </w:r>
      <w:r w:rsidRPr="00381A39">
        <w:rPr>
          <w:rFonts w:ascii="Times New Roman" w:hAnsi="Times New Roman" w:cs="Times New Roman"/>
          <w:sz w:val="24"/>
          <w:szCs w:val="24"/>
          <w:shd w:val="clear" w:color="auto" w:fill="FFFFFF"/>
        </w:rPr>
        <w:t> ».</w:t>
      </w:r>
    </w:p>
    <w:p w14:paraId="2C7C221F" w14:textId="77777777" w:rsidR="009E19AF" w:rsidRPr="00381A39" w:rsidRDefault="009E19AF" w:rsidP="00F77699">
      <w:pPr>
        <w:spacing w:line="276" w:lineRule="auto"/>
        <w:rPr>
          <w:rFonts w:ascii="Times New Roman" w:hAnsi="Times New Roman" w:cs="Times New Roman"/>
          <w:sz w:val="24"/>
          <w:szCs w:val="24"/>
          <w:lang w:eastAsia="fr-FR"/>
        </w:rPr>
      </w:pPr>
      <w:r w:rsidRPr="00381A39">
        <w:rPr>
          <w:rFonts w:ascii="Times New Roman" w:hAnsi="Times New Roman" w:cs="Times New Roman"/>
          <w:b/>
          <w:iCs/>
          <w:sz w:val="24"/>
          <w:szCs w:val="24"/>
        </w:rPr>
        <w:t xml:space="preserve">Par ailleurs, </w:t>
      </w:r>
      <w:r w:rsidRPr="00381A39">
        <w:rPr>
          <w:rFonts w:ascii="Times New Roman" w:hAnsi="Times New Roman" w:cs="Times New Roman"/>
          <w:b/>
          <w:sz w:val="24"/>
          <w:szCs w:val="24"/>
        </w:rPr>
        <w:t xml:space="preserve">les ressources de la Commission sont insuffisantes par rapport à ses besoins. </w:t>
      </w:r>
      <w:r w:rsidRPr="00381A39">
        <w:rPr>
          <w:rFonts w:ascii="Times New Roman" w:hAnsi="Times New Roman" w:cs="Times New Roman"/>
          <w:sz w:val="24"/>
          <w:szCs w:val="24"/>
        </w:rPr>
        <w:t xml:space="preserve">Les activités de la CNDHL sont financées essentiellement par les dotations de l’Etat. En effet </w:t>
      </w:r>
      <w:r w:rsidRPr="00381A39">
        <w:rPr>
          <w:rFonts w:ascii="Times New Roman" w:hAnsi="Times New Roman" w:cs="Times New Roman"/>
          <w:sz w:val="24"/>
          <w:szCs w:val="24"/>
          <w:shd w:val="clear" w:color="auto" w:fill="FFFFFF"/>
        </w:rPr>
        <w:t>aux termes de l’article 20 de la loi 2004/016 du 22 juillet 2004 portant création, organisation et fonctionnement de la CNDHL</w:t>
      </w:r>
      <w:r w:rsidRPr="00381A39">
        <w:rPr>
          <w:rFonts w:ascii="Times New Roman" w:hAnsi="Times New Roman" w:cs="Times New Roman"/>
          <w:sz w:val="24"/>
          <w:szCs w:val="24"/>
          <w:vertAlign w:val="superscript"/>
        </w:rPr>
        <w:t> </w:t>
      </w:r>
      <w:r w:rsidRPr="00381A39">
        <w:rPr>
          <w:rFonts w:ascii="Times New Roman" w:hAnsi="Times New Roman" w:cs="Times New Roman"/>
          <w:sz w:val="24"/>
          <w:szCs w:val="24"/>
          <w:shd w:val="clear" w:color="auto" w:fill="FFFFFF"/>
        </w:rPr>
        <w:t xml:space="preserve">: </w:t>
      </w:r>
      <w:r w:rsidRPr="00381A39">
        <w:rPr>
          <w:rFonts w:ascii="Times New Roman" w:hAnsi="Times New Roman" w:cs="Times New Roman"/>
          <w:i/>
          <w:sz w:val="24"/>
          <w:szCs w:val="24"/>
          <w:shd w:val="clear" w:color="auto" w:fill="FFFFFF"/>
        </w:rPr>
        <w:t>« Les ressources de la Commission proviennent des dotations inscrites chaque année au budget de l’Etat, appuis provenant des </w:t>
      </w:r>
      <w:hyperlink r:id="rId13" w:tgtFrame="_blank" w:history="1">
        <w:r w:rsidRPr="00381A39">
          <w:rPr>
            <w:rStyle w:val="Hyperlink"/>
            <w:rFonts w:ascii="Times New Roman" w:hAnsi="Times New Roman" w:cs="Times New Roman"/>
            <w:i/>
            <w:color w:val="auto"/>
            <w:sz w:val="24"/>
            <w:szCs w:val="24"/>
            <w:u w:val="none"/>
            <w:shd w:val="clear" w:color="auto" w:fill="FFFFFF"/>
          </w:rPr>
          <w:t>partenaires</w:t>
        </w:r>
      </w:hyperlink>
      <w:r w:rsidRPr="00381A39">
        <w:rPr>
          <w:rFonts w:ascii="Times New Roman" w:hAnsi="Times New Roman" w:cs="Times New Roman"/>
          <w:i/>
          <w:sz w:val="24"/>
          <w:szCs w:val="24"/>
          <w:shd w:val="clear" w:color="auto" w:fill="FFFFFF"/>
        </w:rPr>
        <w:t> nationaux et internationaux, dons et legs».</w:t>
      </w:r>
      <w:r w:rsidRPr="00381A39">
        <w:rPr>
          <w:rFonts w:ascii="Times New Roman" w:hAnsi="Times New Roman" w:cs="Times New Roman"/>
          <w:sz w:val="24"/>
          <w:szCs w:val="24"/>
          <w:shd w:val="clear" w:color="auto" w:fill="FFFFFF"/>
        </w:rPr>
        <w:t xml:space="preserve">En outre, l’article 21 de ladite loi dispose </w:t>
      </w:r>
      <w:r w:rsidRPr="00381A39">
        <w:rPr>
          <w:rFonts w:ascii="Times New Roman" w:hAnsi="Times New Roman" w:cs="Times New Roman"/>
          <w:i/>
          <w:sz w:val="24"/>
          <w:szCs w:val="24"/>
          <w:shd w:val="clear" w:color="auto" w:fill="FFFFFF"/>
        </w:rPr>
        <w:t xml:space="preserve">: « Les ressources de la Commission sont des deniers publics. A ce titre, elles sont gérées suivant les règles de la comptabilité publique ». </w:t>
      </w:r>
      <w:r w:rsidRPr="00381A39">
        <w:rPr>
          <w:rFonts w:ascii="Times New Roman" w:hAnsi="Times New Roman" w:cs="Times New Roman"/>
          <w:iCs/>
          <w:sz w:val="24"/>
          <w:szCs w:val="24"/>
        </w:rPr>
        <w:t>A titre illustratif, le budget alloué à la CNDHL a triplé dans l’espace de 10 ans, passant de 250.000.000 de francs CFA en 2006 à 720.000.000 de francs CFA en 2015. Ceci lui a permis d’</w:t>
      </w:r>
      <w:r w:rsidRPr="00381A39">
        <w:rPr>
          <w:rFonts w:ascii="Times New Roman" w:hAnsi="Times New Roman" w:cs="Times New Roman"/>
          <w:sz w:val="24"/>
          <w:szCs w:val="24"/>
        </w:rPr>
        <w:t xml:space="preserve">ouvrir les antennes régionales de Bamenda en 2003, </w:t>
      </w:r>
      <w:proofErr w:type="spellStart"/>
      <w:r w:rsidRPr="00381A39">
        <w:rPr>
          <w:rFonts w:ascii="Times New Roman" w:hAnsi="Times New Roman" w:cs="Times New Roman"/>
          <w:sz w:val="24"/>
          <w:szCs w:val="24"/>
        </w:rPr>
        <w:t>Buéa</w:t>
      </w:r>
      <w:proofErr w:type="spellEnd"/>
      <w:r w:rsidRPr="00381A39">
        <w:rPr>
          <w:rFonts w:ascii="Times New Roman" w:hAnsi="Times New Roman" w:cs="Times New Roman"/>
          <w:sz w:val="24"/>
          <w:szCs w:val="24"/>
        </w:rPr>
        <w:t xml:space="preserve"> en 2006, Douala en 2008, Garoua et N’Gaoundéré en 2009, </w:t>
      </w:r>
      <w:proofErr w:type="spellStart"/>
      <w:r w:rsidRPr="00381A39">
        <w:rPr>
          <w:rFonts w:ascii="Times New Roman" w:hAnsi="Times New Roman" w:cs="Times New Roman"/>
          <w:sz w:val="24"/>
          <w:szCs w:val="24"/>
        </w:rPr>
        <w:t>Ebolowa</w:t>
      </w:r>
      <w:proofErr w:type="spellEnd"/>
      <w:r w:rsidRPr="00381A39">
        <w:rPr>
          <w:rFonts w:ascii="Times New Roman" w:hAnsi="Times New Roman" w:cs="Times New Roman"/>
          <w:sz w:val="24"/>
          <w:szCs w:val="24"/>
        </w:rPr>
        <w:t xml:space="preserve"> en 2013 et </w:t>
      </w:r>
      <w:r w:rsidRPr="00381A39">
        <w:rPr>
          <w:rFonts w:ascii="Times New Roman" w:hAnsi="Times New Roman" w:cs="Times New Roman"/>
          <w:iCs/>
          <w:sz w:val="24"/>
          <w:szCs w:val="24"/>
        </w:rPr>
        <w:t xml:space="preserve">de recruter du personnel. Mais ces efforts ne sont pas à la hauteur des besoins exprimés, car </w:t>
      </w:r>
      <w:r w:rsidRPr="00381A39">
        <w:rPr>
          <w:rFonts w:ascii="Times New Roman" w:hAnsi="Times New Roman" w:cs="Times New Roman"/>
          <w:sz w:val="24"/>
          <w:szCs w:val="24"/>
        </w:rPr>
        <w:t xml:space="preserve">la question des ressources humaines et financières de la CNDHL a maintes fois été évoquée. Pour le compte de </w:t>
      </w:r>
      <w:r w:rsidRPr="00381A39">
        <w:rPr>
          <w:rFonts w:ascii="Times New Roman" w:hAnsi="Times New Roman" w:cs="Times New Roman"/>
          <w:sz w:val="24"/>
          <w:szCs w:val="24"/>
        </w:rPr>
        <w:lastRenderedPageBreak/>
        <w:t>l’année 2015, les besoins exprimés par la CNDHL étaient de l’ordre de 3 milliards, mais seulement 720 millions avaient été accordés. L’institution ne dispose pas non plus des locaux dignes de ce nom et de véhicules de fonctionnement. Elle est répartie entre trois localisations en termes de bureau. Le seul minibus dont elle dispose n’est autre qu’un don suite à un projet financé par le PNUD.</w:t>
      </w:r>
    </w:p>
    <w:p w14:paraId="3135BEA7" w14:textId="7721C053" w:rsidR="009E19AF" w:rsidRPr="00381A39" w:rsidRDefault="009E19AF" w:rsidP="00F77699">
      <w:pPr>
        <w:spacing w:line="276" w:lineRule="auto"/>
        <w:rPr>
          <w:rFonts w:ascii="Times New Roman" w:hAnsi="Times New Roman" w:cs="Times New Roman"/>
          <w:sz w:val="24"/>
          <w:szCs w:val="24"/>
          <w:lang w:eastAsia="fr-FR"/>
        </w:rPr>
      </w:pPr>
      <w:r w:rsidRPr="00381A39">
        <w:rPr>
          <w:rFonts w:ascii="Times New Roman" w:hAnsi="Times New Roman" w:cs="Times New Roman"/>
          <w:sz w:val="24"/>
          <w:szCs w:val="24"/>
          <w:shd w:val="clear" w:color="auto" w:fill="FFFFFF"/>
        </w:rPr>
        <w:t xml:space="preserve">Le </w:t>
      </w:r>
      <w:r w:rsidRPr="00381A39">
        <w:rPr>
          <w:rFonts w:ascii="Times New Roman" w:hAnsi="Times New Roman" w:cs="Times New Roman"/>
          <w:sz w:val="24"/>
          <w:szCs w:val="24"/>
        </w:rPr>
        <w:t>manque d’indépendance de la CNDHL vis-à-vis du gouvernement est observé aussi à travers certaines déclarations et prises de positions publiques de ses membres. Ainsi dans son rapport paru en juin 2013 sur l’état des droits de l’Homme au Cameroun en 2012, la Commission ne cache pas son refus de protection des personnes LGBTI</w:t>
      </w:r>
      <w:r w:rsidRPr="00381A39">
        <w:rPr>
          <w:rFonts w:ascii="Times New Roman" w:hAnsi="Times New Roman" w:cs="Times New Roman"/>
          <w:i/>
          <w:sz w:val="24"/>
          <w:szCs w:val="24"/>
        </w:rPr>
        <w:t xml:space="preserve"> «tant que les rapports sexuels entre les personnes de même sexe demeurent un délit au regard de la loi camerounaise». </w:t>
      </w:r>
      <w:r w:rsidRPr="00381A39">
        <w:rPr>
          <w:rFonts w:ascii="Times New Roman" w:hAnsi="Times New Roman" w:cs="Times New Roman"/>
          <w:sz w:val="24"/>
          <w:szCs w:val="24"/>
        </w:rPr>
        <w:t xml:space="preserve">Par ailleurs, alors qu’elle est censée protéger les droits humains y compris lorsqu’ils sont remis en cause par le gouvernement, la Commission réaffirme, chaque fois que de besoin, que sa position, sur la question de l’homosexualité par exemple, est similaire à celle du gouvernement. </w:t>
      </w:r>
    </w:p>
    <w:p w14:paraId="75DFD9C4" w14:textId="77777777" w:rsidR="009E19AF" w:rsidRPr="00381A39" w:rsidRDefault="009E19AF" w:rsidP="00F77699">
      <w:pPr>
        <w:spacing w:line="276" w:lineRule="auto"/>
        <w:rPr>
          <w:rFonts w:ascii="Times New Roman" w:hAnsi="Times New Roman" w:cs="Times New Roman"/>
          <w:sz w:val="24"/>
          <w:szCs w:val="24"/>
          <w:lang w:eastAsia="fr-FR"/>
        </w:rPr>
      </w:pPr>
      <w:r w:rsidRPr="00381A39">
        <w:rPr>
          <w:rFonts w:ascii="Times New Roman" w:hAnsi="Times New Roman" w:cs="Times New Roman"/>
          <w:sz w:val="24"/>
          <w:szCs w:val="24"/>
        </w:rPr>
        <w:t>En ce qui concerne le traitement des plaintes, il faut noter que le système mis en place par la CNDHL connaît des faiblesses significatives. En effet, la CNDHL ne prend pas des décisions contraignantes à la suite de ses investigations. Elle n’a pas non plus le pouvoir de saisir la justice pour faire appliquer ses décisions. Ses plaintes ne sont pas soumises aux procédures prescrites pour les enquêtes ou le renvoi des affaires. La dernière actualité vient au contraire renforcer la préoccupation de la société civile, puisque la Commission a interpellé publiquement le Gouvernement par un communiqué de presse du 15 septembre 2017</w:t>
      </w:r>
      <w:r w:rsidRPr="00381A39">
        <w:rPr>
          <w:rStyle w:val="FootnoteReference"/>
          <w:rFonts w:ascii="Times New Roman" w:hAnsi="Times New Roman" w:cs="Times New Roman"/>
          <w:sz w:val="24"/>
          <w:szCs w:val="24"/>
        </w:rPr>
        <w:footnoteReference w:id="3"/>
      </w:r>
      <w:r w:rsidRPr="00381A39">
        <w:rPr>
          <w:rFonts w:ascii="Times New Roman" w:hAnsi="Times New Roman" w:cs="Times New Roman"/>
          <w:sz w:val="24"/>
          <w:szCs w:val="24"/>
        </w:rPr>
        <w:t xml:space="preserve"> dans lequel elle dénonçait les entraves à sa mission et plus précisément le fait que depuis plusieurs semaines elle se voit interdire l’accès à certains lieux de détention des personnes présumées impliquées dans la crise anglophone, ou les activités imputées à </w:t>
      </w:r>
      <w:proofErr w:type="spellStart"/>
      <w:r w:rsidRPr="00381A39">
        <w:rPr>
          <w:rFonts w:ascii="Times New Roman" w:hAnsi="Times New Roman" w:cs="Times New Roman"/>
          <w:sz w:val="24"/>
          <w:szCs w:val="24"/>
        </w:rPr>
        <w:t>Boko-Haram</w:t>
      </w:r>
      <w:proofErr w:type="spellEnd"/>
      <w:r w:rsidRPr="00381A39">
        <w:rPr>
          <w:rFonts w:ascii="Times New Roman" w:hAnsi="Times New Roman" w:cs="Times New Roman"/>
          <w:sz w:val="24"/>
          <w:szCs w:val="24"/>
        </w:rPr>
        <w:t>. Et face à cette situation, la Commission semble impuissante et sans voies de recours</w:t>
      </w:r>
      <w:r w:rsidRPr="00381A39">
        <w:rPr>
          <w:rFonts w:ascii="Times New Roman" w:hAnsi="Times New Roman" w:cs="Times New Roman"/>
          <w:sz w:val="24"/>
          <w:szCs w:val="24"/>
          <w:lang w:eastAsia="fr-FR"/>
        </w:rPr>
        <w:t>.</w:t>
      </w:r>
    </w:p>
    <w:p w14:paraId="27B230E3" w14:textId="77777777" w:rsidR="00842BF9" w:rsidRPr="00381A39" w:rsidRDefault="00842BF9" w:rsidP="00F77699">
      <w:pPr>
        <w:pStyle w:val="Heading3"/>
        <w:numPr>
          <w:ilvl w:val="0"/>
          <w:numId w:val="23"/>
        </w:numPr>
        <w:spacing w:line="276" w:lineRule="auto"/>
        <w:rPr>
          <w:rFonts w:ascii="Times New Roman" w:hAnsi="Times New Roman" w:cs="Times New Roman"/>
          <w:b/>
        </w:rPr>
      </w:pPr>
      <w:bookmarkStart w:id="19" w:name="_Toc369268327"/>
      <w:r w:rsidRPr="00381A39">
        <w:rPr>
          <w:rFonts w:ascii="Times New Roman" w:hAnsi="Times New Roman" w:cs="Times New Roman"/>
          <w:b/>
        </w:rPr>
        <w:t>Le système de surveillance systématique des lieux de détention : le Mécanisme National de Prévention de la Torture</w:t>
      </w:r>
      <w:bookmarkEnd w:id="19"/>
    </w:p>
    <w:p w14:paraId="7A0A3187" w14:textId="77777777" w:rsidR="00DF20D2" w:rsidRPr="00381A39" w:rsidRDefault="00DF20D2" w:rsidP="00DF20D2">
      <w:pPr>
        <w:spacing w:after="0"/>
        <w:rPr>
          <w:sz w:val="24"/>
          <w:szCs w:val="24"/>
        </w:rPr>
      </w:pPr>
    </w:p>
    <w:p w14:paraId="741B09AB" w14:textId="77777777" w:rsidR="002F2BBC" w:rsidRPr="00381A39" w:rsidRDefault="002F2BBC" w:rsidP="00F77699">
      <w:pPr>
        <w:tabs>
          <w:tab w:val="left" w:pos="9072"/>
        </w:tabs>
        <w:spacing w:line="276" w:lineRule="auto"/>
        <w:rPr>
          <w:rFonts w:ascii="Times New Roman" w:hAnsi="Times New Roman" w:cs="Times New Roman"/>
          <w:sz w:val="24"/>
          <w:szCs w:val="24"/>
          <w:shd w:val="clear" w:color="auto" w:fill="FFFFFF"/>
        </w:rPr>
      </w:pPr>
      <w:r w:rsidRPr="00381A39">
        <w:rPr>
          <w:rFonts w:ascii="Times New Roman" w:hAnsi="Times New Roman" w:cs="Times New Roman"/>
          <w:sz w:val="24"/>
          <w:szCs w:val="24"/>
          <w:shd w:val="clear" w:color="auto" w:fill="FFFFFF"/>
        </w:rPr>
        <w:t>L’Etat camerounais a déjà ratifié l’OPCAT en novembre 2010. Au-delà de cet acte, le défi le plus important, c’est l’insuffisance de ressources humaines pour effectuer les visites des lieux de détention et le contrôle sur l’existence ou non d’actes de torture.</w:t>
      </w:r>
    </w:p>
    <w:p w14:paraId="4C4EC840" w14:textId="77777777" w:rsidR="002F2BBC" w:rsidRPr="00381A39" w:rsidRDefault="002F2BBC" w:rsidP="00F77699">
      <w:pPr>
        <w:pStyle w:val="Heading4"/>
        <w:spacing w:line="276" w:lineRule="auto"/>
        <w:ind w:right="850"/>
        <w:rPr>
          <w:rFonts w:ascii="Times New Roman" w:hAnsi="Times New Roman" w:cs="Times New Roman"/>
          <w:sz w:val="24"/>
          <w:szCs w:val="24"/>
        </w:rPr>
      </w:pPr>
      <w:r w:rsidRPr="00381A39">
        <w:rPr>
          <w:rFonts w:ascii="Times New Roman" w:hAnsi="Times New Roman" w:cs="Times New Roman"/>
          <w:sz w:val="24"/>
          <w:szCs w:val="24"/>
        </w:rPr>
        <w:t>L’Etat devrait :</w:t>
      </w:r>
    </w:p>
    <w:p w14:paraId="05652515" w14:textId="77777777" w:rsidR="00DF20D2" w:rsidRPr="00381A39" w:rsidRDefault="00DF20D2" w:rsidP="00DF20D2">
      <w:pPr>
        <w:pStyle w:val="ListParagraph"/>
        <w:numPr>
          <w:ilvl w:val="0"/>
          <w:numId w:val="4"/>
        </w:numPr>
        <w:spacing w:line="276" w:lineRule="auto"/>
        <w:rPr>
          <w:rFonts w:ascii="Times New Roman" w:hAnsi="Times New Roman" w:cs="Times New Roman"/>
          <w:sz w:val="24"/>
          <w:szCs w:val="24"/>
          <w:u w:val="single"/>
          <w:lang w:eastAsia="fr-FR"/>
        </w:rPr>
      </w:pPr>
      <w:r w:rsidRPr="00381A39">
        <w:rPr>
          <w:rFonts w:ascii="Times New Roman" w:hAnsi="Times New Roman" w:cs="Times New Roman"/>
          <w:sz w:val="24"/>
          <w:szCs w:val="24"/>
          <w:lang w:eastAsia="fr-FR"/>
        </w:rPr>
        <w:t>Réviser la loi instituant la CNDHL afin de modifier le mode de désignation des membres de la CNDHL et les rendre plus indépendants vis-à-vis du pouvoir exécutif ;</w:t>
      </w:r>
    </w:p>
    <w:p w14:paraId="144C4457" w14:textId="77777777" w:rsidR="00DF20D2" w:rsidRPr="00381A39" w:rsidRDefault="00DF20D2" w:rsidP="00DF20D2">
      <w:pPr>
        <w:pStyle w:val="ListParagraph"/>
        <w:numPr>
          <w:ilvl w:val="0"/>
          <w:numId w:val="4"/>
        </w:numPr>
        <w:spacing w:line="276" w:lineRule="auto"/>
        <w:rPr>
          <w:rFonts w:ascii="Times New Roman" w:hAnsi="Times New Roman" w:cs="Times New Roman"/>
          <w:sz w:val="24"/>
          <w:szCs w:val="24"/>
          <w:u w:val="single"/>
          <w:lang w:eastAsia="fr-FR"/>
        </w:rPr>
      </w:pPr>
      <w:r w:rsidRPr="00381A39">
        <w:rPr>
          <w:rFonts w:ascii="Times New Roman" w:hAnsi="Times New Roman" w:cs="Times New Roman"/>
          <w:sz w:val="24"/>
          <w:szCs w:val="24"/>
          <w:lang w:eastAsia="fr-FR"/>
        </w:rPr>
        <w:t>Doter la CNDHL de moyens financiers, matériels et humains dont elle a besoin pour son bon fonctionnement et assurer son autonomie financière ;</w:t>
      </w:r>
    </w:p>
    <w:p w14:paraId="4CE66970" w14:textId="77777777" w:rsidR="00DF20D2" w:rsidRPr="00381A39" w:rsidRDefault="00DF20D2" w:rsidP="00DF20D2">
      <w:pPr>
        <w:pStyle w:val="ListParagraph"/>
        <w:numPr>
          <w:ilvl w:val="0"/>
          <w:numId w:val="4"/>
        </w:numPr>
        <w:spacing w:line="276" w:lineRule="auto"/>
        <w:rPr>
          <w:sz w:val="24"/>
          <w:szCs w:val="24"/>
        </w:rPr>
      </w:pPr>
      <w:r w:rsidRPr="00381A39">
        <w:rPr>
          <w:rFonts w:ascii="Times New Roman" w:hAnsi="Times New Roman" w:cs="Times New Roman"/>
          <w:sz w:val="24"/>
          <w:szCs w:val="24"/>
          <w:lang w:eastAsia="fr-FR"/>
        </w:rPr>
        <w:t>Donner plus de moyens d’action à la CNDHL en rendant contraignantes ses décisions, en lui permettant de connaitre de toutes les allégations de violation de droit de l’Homme et en conduisant les enquêtes en bonne et due forme.</w:t>
      </w:r>
    </w:p>
    <w:p w14:paraId="3E67D17E" w14:textId="77777777" w:rsidR="00F2429A" w:rsidRPr="00445AE1" w:rsidRDefault="002B4AC1" w:rsidP="00F77699">
      <w:pPr>
        <w:pStyle w:val="Heading2"/>
        <w:spacing w:line="276" w:lineRule="auto"/>
        <w:rPr>
          <w:rFonts w:ascii="Times New Roman" w:hAnsi="Times New Roman" w:cs="Times New Roman"/>
          <w:sz w:val="28"/>
          <w:szCs w:val="28"/>
        </w:rPr>
      </w:pPr>
      <w:bookmarkStart w:id="20" w:name="_Toc369268328"/>
      <w:r w:rsidRPr="00445AE1">
        <w:rPr>
          <w:rFonts w:ascii="Times New Roman" w:hAnsi="Times New Roman" w:cs="Times New Roman"/>
          <w:sz w:val="28"/>
          <w:szCs w:val="28"/>
        </w:rPr>
        <w:lastRenderedPageBreak/>
        <w:t xml:space="preserve">B. </w:t>
      </w:r>
      <w:r w:rsidR="00F2429A" w:rsidRPr="00445AE1">
        <w:rPr>
          <w:rFonts w:ascii="Times New Roman" w:hAnsi="Times New Roman" w:cs="Times New Roman"/>
          <w:sz w:val="28"/>
          <w:szCs w:val="28"/>
        </w:rPr>
        <w:t>Formation</w:t>
      </w:r>
      <w:r w:rsidR="002D3F6F" w:rsidRPr="00445AE1">
        <w:rPr>
          <w:rFonts w:ascii="Times New Roman" w:hAnsi="Times New Roman" w:cs="Times New Roman"/>
          <w:sz w:val="28"/>
          <w:szCs w:val="28"/>
        </w:rPr>
        <w:t xml:space="preserve"> des agents de l’Etat</w:t>
      </w:r>
      <w:bookmarkEnd w:id="20"/>
    </w:p>
    <w:p w14:paraId="2FDCA684" w14:textId="77777777" w:rsidR="00F77699" w:rsidRPr="00381A39" w:rsidRDefault="00F77699" w:rsidP="00F77699">
      <w:pPr>
        <w:spacing w:after="0"/>
        <w:rPr>
          <w:sz w:val="24"/>
          <w:szCs w:val="24"/>
        </w:rPr>
      </w:pPr>
    </w:p>
    <w:p w14:paraId="3EECE454" w14:textId="77777777" w:rsidR="00F2429A" w:rsidRPr="00381A39" w:rsidRDefault="00F2429A" w:rsidP="00F77699">
      <w:pPr>
        <w:autoSpaceDE w:val="0"/>
        <w:autoSpaceDN w:val="0"/>
        <w:adjustRightInd w:val="0"/>
        <w:spacing w:after="0" w:line="276" w:lineRule="auto"/>
        <w:rPr>
          <w:rFonts w:ascii="Times New Roman" w:hAnsi="Times New Roman" w:cs="Times New Roman"/>
          <w:sz w:val="24"/>
          <w:szCs w:val="24"/>
        </w:rPr>
      </w:pPr>
      <w:r w:rsidRPr="00381A39">
        <w:rPr>
          <w:rFonts w:ascii="Times New Roman" w:hAnsi="Times New Roman" w:cs="Times New Roman"/>
          <w:sz w:val="24"/>
          <w:szCs w:val="24"/>
        </w:rPr>
        <w:t xml:space="preserve">L’article 10 de la Convention contre la torture </w:t>
      </w:r>
      <w:r w:rsidR="0026591F" w:rsidRPr="00381A39">
        <w:rPr>
          <w:rFonts w:ascii="Times New Roman" w:hAnsi="Times New Roman" w:cs="Times New Roman"/>
          <w:sz w:val="24"/>
          <w:szCs w:val="24"/>
        </w:rPr>
        <w:t xml:space="preserve">encourage </w:t>
      </w:r>
      <w:r w:rsidRPr="00381A39">
        <w:rPr>
          <w:rFonts w:ascii="Times New Roman" w:hAnsi="Times New Roman" w:cs="Times New Roman"/>
          <w:sz w:val="24"/>
          <w:szCs w:val="24"/>
        </w:rPr>
        <w:t>l’Etat parti</w:t>
      </w:r>
      <w:r w:rsidR="0026591F" w:rsidRPr="00381A39">
        <w:rPr>
          <w:rFonts w:ascii="Times New Roman" w:hAnsi="Times New Roman" w:cs="Times New Roman"/>
          <w:sz w:val="24"/>
          <w:szCs w:val="24"/>
        </w:rPr>
        <w:t>e</w:t>
      </w:r>
      <w:r w:rsidRPr="00381A39">
        <w:rPr>
          <w:rFonts w:ascii="Times New Roman" w:hAnsi="Times New Roman" w:cs="Times New Roman"/>
          <w:sz w:val="24"/>
          <w:szCs w:val="24"/>
        </w:rPr>
        <w:t xml:space="preserve"> à vulgariser des dispositions de ladite Co</w:t>
      </w:r>
      <w:r w:rsidR="00503C5F" w:rsidRPr="00381A39">
        <w:rPr>
          <w:rFonts w:ascii="Times New Roman" w:hAnsi="Times New Roman" w:cs="Times New Roman"/>
          <w:sz w:val="24"/>
          <w:szCs w:val="24"/>
        </w:rPr>
        <w:t xml:space="preserve">nvention et, </w:t>
      </w:r>
      <w:r w:rsidRPr="00381A39">
        <w:rPr>
          <w:rFonts w:ascii="Times New Roman" w:hAnsi="Times New Roman" w:cs="Times New Roman"/>
          <w:sz w:val="24"/>
          <w:szCs w:val="24"/>
        </w:rPr>
        <w:t xml:space="preserve">par le biais de la formation et la sensibilisation </w:t>
      </w:r>
      <w:r w:rsidR="001371B3" w:rsidRPr="00381A39">
        <w:rPr>
          <w:rFonts w:ascii="Times New Roman" w:hAnsi="Times New Roman" w:cs="Times New Roman"/>
          <w:sz w:val="24"/>
          <w:szCs w:val="24"/>
        </w:rPr>
        <w:t xml:space="preserve">des </w:t>
      </w:r>
      <w:r w:rsidRPr="00381A39">
        <w:rPr>
          <w:rFonts w:ascii="Times New Roman" w:hAnsi="Times New Roman" w:cs="Times New Roman"/>
          <w:sz w:val="24"/>
          <w:szCs w:val="24"/>
        </w:rPr>
        <w:t>membres des forces de l’ordre, de l’armée et le personnel pénitentiaire.</w:t>
      </w:r>
    </w:p>
    <w:p w14:paraId="21004435" w14:textId="77777777" w:rsidR="00F2429A" w:rsidRPr="00381A39" w:rsidRDefault="00F2429A" w:rsidP="00F77699">
      <w:pPr>
        <w:autoSpaceDE w:val="0"/>
        <w:autoSpaceDN w:val="0"/>
        <w:adjustRightInd w:val="0"/>
        <w:spacing w:after="0" w:line="276" w:lineRule="auto"/>
        <w:rPr>
          <w:rFonts w:ascii="Times New Roman" w:hAnsi="Times New Roman" w:cs="Times New Roman"/>
          <w:sz w:val="24"/>
          <w:szCs w:val="24"/>
        </w:rPr>
      </w:pPr>
    </w:p>
    <w:p w14:paraId="224568FE" w14:textId="641C432D" w:rsidR="00F2429A" w:rsidRPr="00381A39" w:rsidRDefault="00B770C1" w:rsidP="00F77699">
      <w:pPr>
        <w:pStyle w:val="Heading3"/>
        <w:spacing w:line="276" w:lineRule="auto"/>
        <w:rPr>
          <w:rFonts w:ascii="Times New Roman" w:hAnsi="Times New Roman" w:cs="Times New Roman"/>
          <w:b/>
        </w:rPr>
      </w:pPr>
      <w:bookmarkStart w:id="21" w:name="_Toc369268329"/>
      <w:r>
        <w:rPr>
          <w:rFonts w:ascii="Times New Roman" w:hAnsi="Times New Roman" w:cs="Times New Roman"/>
          <w:b/>
        </w:rPr>
        <w:t xml:space="preserve">1. </w:t>
      </w:r>
      <w:r w:rsidR="00F2429A" w:rsidRPr="00381A39">
        <w:rPr>
          <w:rFonts w:ascii="Times New Roman" w:hAnsi="Times New Roman" w:cs="Times New Roman"/>
          <w:b/>
        </w:rPr>
        <w:t>Formation des forces de l’ordre</w:t>
      </w:r>
      <w:bookmarkEnd w:id="21"/>
    </w:p>
    <w:p w14:paraId="5BD9938A" w14:textId="77777777" w:rsidR="00F2429A" w:rsidRPr="00381A39" w:rsidRDefault="00F2429A" w:rsidP="00F77699">
      <w:pPr>
        <w:pStyle w:val="ListParagraph"/>
        <w:autoSpaceDE w:val="0"/>
        <w:autoSpaceDN w:val="0"/>
        <w:adjustRightInd w:val="0"/>
        <w:spacing w:after="0" w:line="276" w:lineRule="auto"/>
        <w:ind w:left="2520"/>
        <w:rPr>
          <w:rFonts w:ascii="Times New Roman" w:hAnsi="Times New Roman" w:cs="Times New Roman"/>
          <w:b/>
          <w:i/>
          <w:sz w:val="24"/>
          <w:szCs w:val="24"/>
        </w:rPr>
      </w:pPr>
    </w:p>
    <w:p w14:paraId="44FE08F9" w14:textId="77777777" w:rsidR="00F2429A" w:rsidRPr="00381A39" w:rsidRDefault="00F2429A" w:rsidP="00F77699">
      <w:pPr>
        <w:autoSpaceDE w:val="0"/>
        <w:autoSpaceDN w:val="0"/>
        <w:adjustRightInd w:val="0"/>
        <w:spacing w:after="0" w:line="276" w:lineRule="auto"/>
        <w:rPr>
          <w:rFonts w:ascii="Times New Roman" w:hAnsi="Times New Roman" w:cs="Times New Roman"/>
          <w:sz w:val="24"/>
          <w:szCs w:val="24"/>
        </w:rPr>
      </w:pPr>
      <w:r w:rsidRPr="00381A39">
        <w:rPr>
          <w:rFonts w:ascii="Times New Roman" w:hAnsi="Times New Roman" w:cs="Times New Roman"/>
          <w:sz w:val="24"/>
          <w:szCs w:val="24"/>
        </w:rPr>
        <w:t>Le Cameroun dispose d’une Ecole Internationale des Forces de Sécurité (</w:t>
      </w:r>
      <w:proofErr w:type="spellStart"/>
      <w:r w:rsidRPr="00381A39">
        <w:rPr>
          <w:rFonts w:ascii="Times New Roman" w:hAnsi="Times New Roman" w:cs="Times New Roman"/>
          <w:sz w:val="24"/>
          <w:szCs w:val="24"/>
        </w:rPr>
        <w:t>Eiforces</w:t>
      </w:r>
      <w:proofErr w:type="spellEnd"/>
      <w:r w:rsidRPr="00381A39">
        <w:rPr>
          <w:rFonts w:ascii="Times New Roman" w:hAnsi="Times New Roman" w:cs="Times New Roman"/>
          <w:sz w:val="24"/>
          <w:szCs w:val="24"/>
        </w:rPr>
        <w:t xml:space="preserve">) et d’un Centre de Perfectionnement aux Techniques de Maintien de l’Ordre (CPTMO) où il forme les membres des forces de l’ordre sur la manière de remplir le rôle qui leur incombe. </w:t>
      </w:r>
      <w:r w:rsidR="001371B3" w:rsidRPr="00381A39">
        <w:rPr>
          <w:rFonts w:ascii="Times New Roman" w:hAnsi="Times New Roman" w:cs="Times New Roman"/>
          <w:sz w:val="24"/>
          <w:szCs w:val="24"/>
        </w:rPr>
        <w:t xml:space="preserve">Malgré les notions de base en matière de droits humains qui y sont données, </w:t>
      </w:r>
      <w:r w:rsidRPr="00381A39">
        <w:rPr>
          <w:rFonts w:ascii="Times New Roman" w:hAnsi="Times New Roman" w:cs="Times New Roman"/>
          <w:sz w:val="24"/>
          <w:szCs w:val="24"/>
        </w:rPr>
        <w:t>on remarque toujours des dérives au sein des éléments des forces de l’ordre</w:t>
      </w:r>
      <w:r w:rsidR="008A5EDB" w:rsidRPr="00381A39">
        <w:rPr>
          <w:rFonts w:ascii="Times New Roman" w:hAnsi="Times New Roman" w:cs="Times New Roman"/>
          <w:sz w:val="24"/>
          <w:szCs w:val="24"/>
        </w:rPr>
        <w:t>.</w:t>
      </w:r>
    </w:p>
    <w:p w14:paraId="60AB0B40" w14:textId="77777777" w:rsidR="00F77699" w:rsidRPr="00381A39" w:rsidRDefault="00F77699" w:rsidP="00F77699">
      <w:pPr>
        <w:autoSpaceDE w:val="0"/>
        <w:autoSpaceDN w:val="0"/>
        <w:adjustRightInd w:val="0"/>
        <w:spacing w:after="0" w:line="276" w:lineRule="auto"/>
        <w:rPr>
          <w:rFonts w:ascii="Times New Roman" w:hAnsi="Times New Roman" w:cs="Times New Roman"/>
          <w:sz w:val="24"/>
          <w:szCs w:val="24"/>
        </w:rPr>
      </w:pPr>
    </w:p>
    <w:p w14:paraId="1CDB8B71" w14:textId="77777777" w:rsidR="00F2429A" w:rsidRPr="00381A39" w:rsidRDefault="00DF20D2" w:rsidP="00F77699">
      <w:pPr>
        <w:autoSpaceDE w:val="0"/>
        <w:autoSpaceDN w:val="0"/>
        <w:adjustRightInd w:val="0"/>
        <w:spacing w:after="0" w:line="276" w:lineRule="auto"/>
        <w:rPr>
          <w:rFonts w:ascii="Times New Roman" w:hAnsi="Times New Roman" w:cs="Times New Roman"/>
          <w:sz w:val="24"/>
          <w:szCs w:val="24"/>
        </w:rPr>
      </w:pPr>
      <w:r w:rsidRPr="00381A39">
        <w:rPr>
          <w:rFonts w:ascii="Times New Roman" w:hAnsi="Times New Roman" w:cs="Times New Roman"/>
          <w:sz w:val="24"/>
          <w:szCs w:val="24"/>
        </w:rPr>
        <w:t>Malheureusement, aucune mesure</w:t>
      </w:r>
      <w:r w:rsidR="00F2429A" w:rsidRPr="00381A39">
        <w:rPr>
          <w:rFonts w:ascii="Times New Roman" w:hAnsi="Times New Roman" w:cs="Times New Roman"/>
          <w:sz w:val="24"/>
          <w:szCs w:val="24"/>
        </w:rPr>
        <w:t xml:space="preserve"> n’est prise par l’Etat et les écoles de formations des forces de l’armée pour apprécier l’efficience des formations données. Aussi, malgré les violations et agissements contre l’intégrité et la dignité de la personne humaine dont sont auteurs les forces de l’ordre, aucune mesure répressive n’est prise par l’autorité judiciaire pour la sanction des responsables de ces traitements inhumains.</w:t>
      </w:r>
    </w:p>
    <w:p w14:paraId="2D8124D3" w14:textId="77777777" w:rsidR="00F2429A" w:rsidRPr="00381A39" w:rsidRDefault="00F2429A" w:rsidP="00F77699">
      <w:pPr>
        <w:autoSpaceDE w:val="0"/>
        <w:autoSpaceDN w:val="0"/>
        <w:adjustRightInd w:val="0"/>
        <w:spacing w:after="0" w:line="276" w:lineRule="auto"/>
        <w:rPr>
          <w:rFonts w:ascii="Times New Roman" w:hAnsi="Times New Roman" w:cs="Times New Roman"/>
          <w:sz w:val="24"/>
          <w:szCs w:val="24"/>
        </w:rPr>
      </w:pPr>
    </w:p>
    <w:p w14:paraId="4E6E8406" w14:textId="52F601BB" w:rsidR="00F2429A" w:rsidRPr="00381A39" w:rsidRDefault="00B770C1" w:rsidP="00F77699">
      <w:pPr>
        <w:pStyle w:val="Heading3"/>
        <w:spacing w:line="276" w:lineRule="auto"/>
        <w:rPr>
          <w:rFonts w:ascii="Times New Roman" w:hAnsi="Times New Roman" w:cs="Times New Roman"/>
          <w:b/>
        </w:rPr>
      </w:pPr>
      <w:bookmarkStart w:id="22" w:name="_Toc369268330"/>
      <w:r>
        <w:rPr>
          <w:rFonts w:ascii="Times New Roman" w:hAnsi="Times New Roman" w:cs="Times New Roman"/>
          <w:b/>
        </w:rPr>
        <w:t xml:space="preserve">2. </w:t>
      </w:r>
      <w:r w:rsidR="00F2429A" w:rsidRPr="00381A39">
        <w:rPr>
          <w:rFonts w:ascii="Times New Roman" w:hAnsi="Times New Roman" w:cs="Times New Roman"/>
          <w:b/>
        </w:rPr>
        <w:t>Formation du personnel de la justice</w:t>
      </w:r>
      <w:bookmarkEnd w:id="22"/>
    </w:p>
    <w:p w14:paraId="00CBBE10" w14:textId="77777777" w:rsidR="00F2429A" w:rsidRPr="00381A39" w:rsidRDefault="00F2429A" w:rsidP="00F77699">
      <w:pPr>
        <w:autoSpaceDE w:val="0"/>
        <w:autoSpaceDN w:val="0"/>
        <w:adjustRightInd w:val="0"/>
        <w:spacing w:after="0" w:line="276" w:lineRule="auto"/>
        <w:rPr>
          <w:rFonts w:ascii="Times New Roman" w:hAnsi="Times New Roman" w:cs="Times New Roman"/>
          <w:sz w:val="24"/>
          <w:szCs w:val="24"/>
        </w:rPr>
      </w:pPr>
    </w:p>
    <w:p w14:paraId="23472429" w14:textId="751F5B52" w:rsidR="00F2429A" w:rsidRPr="00381A39" w:rsidRDefault="00F2429A" w:rsidP="00F77699">
      <w:pPr>
        <w:autoSpaceDE w:val="0"/>
        <w:autoSpaceDN w:val="0"/>
        <w:adjustRightInd w:val="0"/>
        <w:spacing w:after="0" w:line="276" w:lineRule="auto"/>
        <w:rPr>
          <w:rFonts w:ascii="Times New Roman" w:hAnsi="Times New Roman" w:cs="Times New Roman"/>
          <w:sz w:val="24"/>
          <w:szCs w:val="24"/>
        </w:rPr>
      </w:pPr>
      <w:r w:rsidRPr="00381A39">
        <w:rPr>
          <w:rFonts w:ascii="Times New Roman" w:hAnsi="Times New Roman" w:cs="Times New Roman"/>
          <w:sz w:val="24"/>
          <w:szCs w:val="24"/>
        </w:rPr>
        <w:t>Au Cameroun, on ne trouve auc</w:t>
      </w:r>
      <w:r w:rsidR="00F37407" w:rsidRPr="00381A39">
        <w:rPr>
          <w:rFonts w:ascii="Times New Roman" w:hAnsi="Times New Roman" w:cs="Times New Roman"/>
          <w:sz w:val="24"/>
          <w:szCs w:val="24"/>
        </w:rPr>
        <w:t>un programme de formation des</w:t>
      </w:r>
      <w:r w:rsidRPr="00381A39">
        <w:rPr>
          <w:rFonts w:ascii="Times New Roman" w:hAnsi="Times New Roman" w:cs="Times New Roman"/>
          <w:sz w:val="24"/>
          <w:szCs w:val="24"/>
        </w:rPr>
        <w:t xml:space="preserve"> corps médical et judiciaire sur la prise en charge des victimes de tortures. </w:t>
      </w:r>
      <w:r w:rsidR="004E05D5" w:rsidRPr="00381A39">
        <w:rPr>
          <w:rFonts w:ascii="Times New Roman" w:hAnsi="Times New Roman" w:cs="Times New Roman"/>
          <w:sz w:val="24"/>
          <w:szCs w:val="24"/>
        </w:rPr>
        <w:t>Plus inquiétant,</w:t>
      </w:r>
      <w:r w:rsidR="00666FCA" w:rsidRPr="00381A39">
        <w:rPr>
          <w:rFonts w:ascii="Times New Roman" w:hAnsi="Times New Roman" w:cs="Times New Roman"/>
          <w:sz w:val="24"/>
          <w:szCs w:val="24"/>
        </w:rPr>
        <w:t xml:space="preserve"> les </w:t>
      </w:r>
      <w:r w:rsidRPr="00381A39">
        <w:rPr>
          <w:rFonts w:ascii="Times New Roman" w:hAnsi="Times New Roman" w:cs="Times New Roman"/>
          <w:sz w:val="24"/>
          <w:szCs w:val="24"/>
        </w:rPr>
        <w:t>quelques rares cas dénoncés par les avocats n’aboutissent pas à un procès à l’égard de</w:t>
      </w:r>
      <w:r w:rsidR="00D91C6A" w:rsidRPr="00381A39">
        <w:rPr>
          <w:rFonts w:ascii="Times New Roman" w:hAnsi="Times New Roman" w:cs="Times New Roman"/>
          <w:sz w:val="24"/>
          <w:szCs w:val="24"/>
        </w:rPr>
        <w:t>s auteurs</w:t>
      </w:r>
      <w:r w:rsidRPr="00381A39">
        <w:rPr>
          <w:rFonts w:ascii="Times New Roman" w:hAnsi="Times New Roman" w:cs="Times New Roman"/>
          <w:sz w:val="24"/>
          <w:szCs w:val="24"/>
        </w:rPr>
        <w:t>. Et, les juges lorsqu’ils sont saisis, font preuve de nonchalance à l’égard de ces types de saisine.</w:t>
      </w:r>
      <w:r w:rsidR="001A2B2A">
        <w:rPr>
          <w:rFonts w:ascii="Times New Roman" w:hAnsi="Times New Roman" w:cs="Times New Roman"/>
          <w:sz w:val="24"/>
          <w:szCs w:val="24"/>
        </w:rPr>
        <w:t xml:space="preserve"> </w:t>
      </w:r>
      <w:r w:rsidRPr="00381A39">
        <w:rPr>
          <w:rFonts w:ascii="Times New Roman" w:hAnsi="Times New Roman" w:cs="Times New Roman"/>
          <w:sz w:val="24"/>
          <w:szCs w:val="24"/>
        </w:rPr>
        <w:t xml:space="preserve">En ce sens, un avocat camerounais </w:t>
      </w:r>
      <w:r w:rsidR="00634B23" w:rsidRPr="00381A39">
        <w:rPr>
          <w:rFonts w:ascii="Times New Roman" w:hAnsi="Times New Roman" w:cs="Times New Roman"/>
          <w:sz w:val="24"/>
          <w:szCs w:val="24"/>
        </w:rPr>
        <w:t xml:space="preserve">a relevé </w:t>
      </w:r>
      <w:r w:rsidR="001E601C" w:rsidRPr="00381A39">
        <w:rPr>
          <w:rFonts w:ascii="Times New Roman" w:hAnsi="Times New Roman" w:cs="Times New Roman"/>
          <w:sz w:val="24"/>
          <w:szCs w:val="24"/>
        </w:rPr>
        <w:t xml:space="preserve">que </w:t>
      </w:r>
      <w:r w:rsidRPr="00381A39">
        <w:rPr>
          <w:rFonts w:ascii="Times New Roman" w:hAnsi="Times New Roman" w:cs="Times New Roman"/>
          <w:iCs/>
          <w:sz w:val="24"/>
          <w:szCs w:val="24"/>
          <w:lang w:eastAsia="fr-FR"/>
        </w:rPr>
        <w:t>les juges militaires refusent clairement d’ouvrir des enquêtes concernant les allégations de torture et d’autres traitements cruels, inhumains ou dégradants</w:t>
      </w:r>
      <w:r w:rsidR="001A2B2A">
        <w:rPr>
          <w:rFonts w:ascii="Times New Roman" w:hAnsi="Times New Roman" w:cs="Times New Roman"/>
          <w:iCs/>
          <w:sz w:val="24"/>
          <w:szCs w:val="24"/>
          <w:lang w:eastAsia="fr-FR"/>
        </w:rPr>
        <w:t xml:space="preserve"> : </w:t>
      </w:r>
      <w:r w:rsidR="00F07A59" w:rsidRPr="00381A39">
        <w:rPr>
          <w:rFonts w:ascii="Times New Roman" w:hAnsi="Times New Roman" w:cs="Times New Roman"/>
          <w:i/>
          <w:iCs/>
          <w:sz w:val="24"/>
          <w:szCs w:val="24"/>
          <w:lang w:eastAsia="fr-FR"/>
        </w:rPr>
        <w:t>«</w:t>
      </w:r>
      <w:r w:rsidRPr="00381A39">
        <w:rPr>
          <w:rFonts w:ascii="Times New Roman" w:hAnsi="Times New Roman" w:cs="Times New Roman"/>
          <w:i/>
          <w:iCs/>
          <w:sz w:val="24"/>
          <w:szCs w:val="24"/>
          <w:lang w:eastAsia="fr-FR"/>
        </w:rPr>
        <w:t xml:space="preserve">Dans tous les cas auxquels j’ai participé, les actes de torture qu’ont subis mes clients n’ont fait l’objet d’aucun débat au tribunal. Lorsque mes clients déclaraient avoir été soumis à la torture, les juges rejetaient immédiatement et systématiquement ces allégations sans enquêter, sous prétexte qu’aucun élément ne prouvait que les clients avaient été détenus à </w:t>
      </w:r>
      <w:proofErr w:type="spellStart"/>
      <w:r w:rsidRPr="00381A39">
        <w:rPr>
          <w:rFonts w:ascii="Times New Roman" w:hAnsi="Times New Roman" w:cs="Times New Roman"/>
          <w:i/>
          <w:iCs/>
          <w:sz w:val="24"/>
          <w:szCs w:val="24"/>
          <w:lang w:eastAsia="fr-FR"/>
        </w:rPr>
        <w:t>Salak</w:t>
      </w:r>
      <w:proofErr w:type="spellEnd"/>
      <w:r w:rsidRPr="00381A39">
        <w:rPr>
          <w:rFonts w:ascii="Times New Roman" w:hAnsi="Times New Roman" w:cs="Times New Roman"/>
          <w:i/>
          <w:iCs/>
          <w:sz w:val="24"/>
          <w:szCs w:val="24"/>
          <w:lang w:eastAsia="fr-FR"/>
        </w:rPr>
        <w:t xml:space="preserve"> ou à DGRE. Certains de mes clients, ainsi que des clients d’autres avocats, affirment qu’à </w:t>
      </w:r>
      <w:proofErr w:type="spellStart"/>
      <w:r w:rsidRPr="00381A39">
        <w:rPr>
          <w:rFonts w:ascii="Times New Roman" w:hAnsi="Times New Roman" w:cs="Times New Roman"/>
          <w:i/>
          <w:iCs/>
          <w:sz w:val="24"/>
          <w:szCs w:val="24"/>
          <w:lang w:eastAsia="fr-FR"/>
        </w:rPr>
        <w:t>Salak</w:t>
      </w:r>
      <w:proofErr w:type="spellEnd"/>
      <w:r w:rsidRPr="00381A39">
        <w:rPr>
          <w:rFonts w:ascii="Times New Roman" w:hAnsi="Times New Roman" w:cs="Times New Roman"/>
          <w:i/>
          <w:iCs/>
          <w:sz w:val="24"/>
          <w:szCs w:val="24"/>
          <w:lang w:eastAsia="fr-FR"/>
        </w:rPr>
        <w:t xml:space="preserve"> et à la DGRE, des interrogateurs les ont torturés afin d’obtenir des aveux. Cependant, les juges ne cherchent jamais à vérifier la recevabilité de ces aveux ou à assurer qu’ils n’aient pas été obtenus sous la contrainte».</w:t>
      </w:r>
    </w:p>
    <w:p w14:paraId="60F10CA0" w14:textId="77777777" w:rsidR="00770B85" w:rsidRPr="00770B85" w:rsidRDefault="00770B85" w:rsidP="00770B85">
      <w:pPr>
        <w:rPr>
          <w:rFonts w:ascii="Times New Roman" w:hAnsi="Times New Roman" w:cs="Times New Roman"/>
          <w:sz w:val="24"/>
          <w:szCs w:val="24"/>
        </w:rPr>
      </w:pPr>
    </w:p>
    <w:p w14:paraId="1A7E50EF" w14:textId="77777777" w:rsidR="00770B85" w:rsidRPr="00770B85" w:rsidRDefault="00770B85" w:rsidP="00770B85">
      <w:pPr>
        <w:rPr>
          <w:rFonts w:ascii="Times New Roman" w:hAnsi="Times New Roman" w:cs="Times New Roman"/>
          <w:color w:val="548DD4" w:themeColor="text2" w:themeTint="99"/>
          <w:sz w:val="24"/>
          <w:szCs w:val="24"/>
        </w:rPr>
      </w:pPr>
      <w:r w:rsidRPr="00B770C1">
        <w:rPr>
          <w:rFonts w:ascii="Times New Roman" w:hAnsi="Times New Roman" w:cs="Times New Roman"/>
          <w:i/>
          <w:color w:val="548DD4" w:themeColor="text2" w:themeTint="99"/>
          <w:sz w:val="24"/>
          <w:szCs w:val="24"/>
        </w:rPr>
        <w:t>L’Etat devrait </w:t>
      </w:r>
      <w:r w:rsidRPr="00770B85">
        <w:rPr>
          <w:rFonts w:ascii="Times New Roman" w:hAnsi="Times New Roman" w:cs="Times New Roman"/>
          <w:color w:val="548DD4" w:themeColor="text2" w:themeTint="99"/>
          <w:sz w:val="24"/>
          <w:szCs w:val="24"/>
        </w:rPr>
        <w:t>:</w:t>
      </w:r>
    </w:p>
    <w:p w14:paraId="7AF3AF7F" w14:textId="77777777" w:rsidR="00770B85" w:rsidRPr="00770B85" w:rsidRDefault="00770B85" w:rsidP="00770B85">
      <w:pPr>
        <w:pStyle w:val="ListParagraph"/>
        <w:numPr>
          <w:ilvl w:val="0"/>
          <w:numId w:val="36"/>
        </w:numPr>
        <w:rPr>
          <w:rFonts w:ascii="Times New Roman" w:hAnsi="Times New Roman" w:cs="Times New Roman"/>
          <w:sz w:val="24"/>
          <w:szCs w:val="24"/>
        </w:rPr>
      </w:pPr>
      <w:r w:rsidRPr="00770B85">
        <w:rPr>
          <w:rFonts w:ascii="Times New Roman" w:hAnsi="Times New Roman" w:cs="Times New Roman"/>
          <w:sz w:val="24"/>
          <w:szCs w:val="24"/>
        </w:rPr>
        <w:t>intégrer dans la formation des forces de l’ordre et de sécurité des modules relatifs à la connaissance de la Convention contre la Torture ;</w:t>
      </w:r>
    </w:p>
    <w:p w14:paraId="71A090B2" w14:textId="77777777" w:rsidR="00770B85" w:rsidRPr="00770B85" w:rsidRDefault="00770B85" w:rsidP="00770B85">
      <w:pPr>
        <w:pStyle w:val="ListParagraph"/>
        <w:numPr>
          <w:ilvl w:val="0"/>
          <w:numId w:val="36"/>
        </w:numPr>
        <w:rPr>
          <w:rFonts w:ascii="Times New Roman" w:hAnsi="Times New Roman" w:cs="Times New Roman"/>
          <w:sz w:val="24"/>
          <w:szCs w:val="24"/>
        </w:rPr>
      </w:pPr>
      <w:r w:rsidRPr="00770B85">
        <w:rPr>
          <w:rFonts w:ascii="Times New Roman" w:hAnsi="Times New Roman" w:cs="Times New Roman"/>
          <w:sz w:val="24"/>
          <w:szCs w:val="24"/>
        </w:rPr>
        <w:t>sensibiliser les agents des forces de l’ordre sur leur responsabilité en matière d’actes de torture ;</w:t>
      </w:r>
    </w:p>
    <w:p w14:paraId="37DBFCB8" w14:textId="77777777" w:rsidR="00770B85" w:rsidRPr="00770B85" w:rsidRDefault="00770B85" w:rsidP="00770B85">
      <w:pPr>
        <w:pStyle w:val="ListParagraph"/>
        <w:numPr>
          <w:ilvl w:val="0"/>
          <w:numId w:val="36"/>
        </w:numPr>
        <w:rPr>
          <w:rFonts w:ascii="Times New Roman" w:hAnsi="Times New Roman" w:cs="Times New Roman"/>
          <w:sz w:val="24"/>
          <w:szCs w:val="24"/>
        </w:rPr>
      </w:pPr>
      <w:r w:rsidRPr="00770B85">
        <w:rPr>
          <w:rFonts w:ascii="Times New Roman" w:hAnsi="Times New Roman" w:cs="Times New Roman"/>
          <w:sz w:val="24"/>
          <w:szCs w:val="24"/>
        </w:rPr>
        <w:lastRenderedPageBreak/>
        <w:t xml:space="preserve">mettre en place des programmes de formation à l’endroit des médecins et magistrats sur le Protocole d’Istanbul ; </w:t>
      </w:r>
    </w:p>
    <w:p w14:paraId="0D7AE2A8" w14:textId="77777777" w:rsidR="00770B85" w:rsidRPr="00770B85" w:rsidRDefault="00770B85" w:rsidP="00770B85">
      <w:pPr>
        <w:pStyle w:val="ListParagraph"/>
        <w:numPr>
          <w:ilvl w:val="0"/>
          <w:numId w:val="36"/>
        </w:numPr>
        <w:rPr>
          <w:rFonts w:ascii="Times New Roman" w:hAnsi="Times New Roman" w:cs="Times New Roman"/>
          <w:sz w:val="24"/>
          <w:szCs w:val="24"/>
        </w:rPr>
      </w:pPr>
      <w:r w:rsidRPr="00770B85">
        <w:rPr>
          <w:rFonts w:ascii="Times New Roman" w:hAnsi="Times New Roman" w:cs="Times New Roman"/>
          <w:sz w:val="24"/>
          <w:szCs w:val="24"/>
        </w:rPr>
        <w:t>mettre en place des mesures d’évaluation de l’impact des formations auprès des forces de l’ordre et de sécurité ainsi que des médecins et magistrats.</w:t>
      </w:r>
    </w:p>
    <w:p w14:paraId="76ACDEEC" w14:textId="77777777" w:rsidR="00770B85" w:rsidRPr="00381A39" w:rsidRDefault="00770B85" w:rsidP="00F77699">
      <w:pPr>
        <w:spacing w:line="276" w:lineRule="auto"/>
        <w:rPr>
          <w:rFonts w:ascii="Times New Roman" w:hAnsi="Times New Roman" w:cs="Times New Roman"/>
          <w:sz w:val="24"/>
          <w:szCs w:val="24"/>
        </w:rPr>
      </w:pPr>
    </w:p>
    <w:p w14:paraId="54DCAE5E" w14:textId="0DC749A9" w:rsidR="005124BB" w:rsidRPr="00445AE1" w:rsidRDefault="00B770C1" w:rsidP="00F77699">
      <w:pPr>
        <w:pStyle w:val="Heading2"/>
        <w:spacing w:line="276" w:lineRule="auto"/>
        <w:rPr>
          <w:rFonts w:ascii="Times New Roman" w:hAnsi="Times New Roman" w:cs="Times New Roman"/>
          <w:sz w:val="28"/>
          <w:szCs w:val="28"/>
        </w:rPr>
      </w:pPr>
      <w:bookmarkStart w:id="23" w:name="_Toc369268331"/>
      <w:r>
        <w:rPr>
          <w:rFonts w:ascii="Times New Roman" w:hAnsi="Times New Roman" w:cs="Times New Roman"/>
          <w:sz w:val="28"/>
          <w:szCs w:val="28"/>
        </w:rPr>
        <w:t>C.</w:t>
      </w:r>
      <w:r w:rsidR="00F2429A" w:rsidRPr="00445AE1">
        <w:rPr>
          <w:rFonts w:ascii="Times New Roman" w:hAnsi="Times New Roman" w:cs="Times New Roman"/>
          <w:sz w:val="28"/>
          <w:szCs w:val="28"/>
        </w:rPr>
        <w:t xml:space="preserve"> </w:t>
      </w:r>
      <w:r w:rsidR="005124BB" w:rsidRPr="00445AE1">
        <w:rPr>
          <w:rFonts w:ascii="Times New Roman" w:hAnsi="Times New Roman" w:cs="Times New Roman"/>
          <w:sz w:val="28"/>
          <w:szCs w:val="28"/>
        </w:rPr>
        <w:t>La situation des lieux de détention</w:t>
      </w:r>
      <w:bookmarkEnd w:id="23"/>
    </w:p>
    <w:p w14:paraId="311A416A" w14:textId="77777777" w:rsidR="00B732DD" w:rsidRPr="00381A39" w:rsidRDefault="00B732DD" w:rsidP="00F77699">
      <w:pPr>
        <w:pStyle w:val="Heading3"/>
        <w:spacing w:line="276" w:lineRule="auto"/>
        <w:rPr>
          <w:rFonts w:ascii="Times New Roman" w:eastAsia="Calibri" w:hAnsi="Times New Roman" w:cs="Times New Roman"/>
          <w:color w:val="auto"/>
          <w:lang w:eastAsia="fr-FR"/>
        </w:rPr>
      </w:pPr>
    </w:p>
    <w:p w14:paraId="574C3D3F" w14:textId="77777777" w:rsidR="00E17686" w:rsidRPr="00381A39" w:rsidRDefault="003818F7" w:rsidP="00F77699">
      <w:pPr>
        <w:spacing w:line="276" w:lineRule="auto"/>
        <w:rPr>
          <w:rFonts w:ascii="Times New Roman" w:hAnsi="Times New Roman" w:cs="Times New Roman"/>
          <w:sz w:val="24"/>
          <w:szCs w:val="24"/>
          <w:shd w:val="clear" w:color="auto" w:fill="FFFFFF"/>
        </w:rPr>
      </w:pPr>
      <w:r w:rsidRPr="00381A39">
        <w:rPr>
          <w:rFonts w:ascii="Times New Roman" w:hAnsi="Times New Roman" w:cs="Times New Roman"/>
          <w:sz w:val="24"/>
          <w:szCs w:val="24"/>
          <w:shd w:val="clear" w:color="auto" w:fill="FFFFFF"/>
        </w:rPr>
        <w:t>Le</w:t>
      </w:r>
      <w:r w:rsidR="00CA4301" w:rsidRPr="00381A39">
        <w:rPr>
          <w:rFonts w:ascii="Times New Roman" w:hAnsi="Times New Roman" w:cs="Times New Roman"/>
          <w:sz w:val="24"/>
          <w:szCs w:val="24"/>
          <w:shd w:val="clear" w:color="auto" w:fill="FFFFFF"/>
        </w:rPr>
        <w:t xml:space="preserve"> système judiciaire </w:t>
      </w:r>
      <w:r w:rsidRPr="00381A39">
        <w:rPr>
          <w:rFonts w:ascii="Times New Roman" w:hAnsi="Times New Roman" w:cs="Times New Roman"/>
          <w:sz w:val="24"/>
          <w:szCs w:val="24"/>
          <w:shd w:val="clear" w:color="auto" w:fill="FFFFFF"/>
        </w:rPr>
        <w:t xml:space="preserve">est en </w:t>
      </w:r>
      <w:r w:rsidR="00CA4301" w:rsidRPr="00381A39">
        <w:rPr>
          <w:rFonts w:ascii="Times New Roman" w:hAnsi="Times New Roman" w:cs="Times New Roman"/>
          <w:sz w:val="24"/>
          <w:szCs w:val="24"/>
          <w:shd w:val="clear" w:color="auto" w:fill="FFFFFF"/>
        </w:rPr>
        <w:t>difficultés, par manque de moyens, de ressources humaines, de culture du respect des droits, ou encore du fait d’une corruption banalisée</w:t>
      </w:r>
      <w:r w:rsidRPr="00381A39">
        <w:rPr>
          <w:rFonts w:ascii="Times New Roman" w:hAnsi="Times New Roman" w:cs="Times New Roman"/>
          <w:sz w:val="24"/>
          <w:szCs w:val="24"/>
          <w:shd w:val="clear" w:color="auto" w:fill="FFFFFF"/>
        </w:rPr>
        <w:t xml:space="preserve">. Les prisons au </w:t>
      </w:r>
      <w:r w:rsidR="008859D6" w:rsidRPr="00381A39">
        <w:rPr>
          <w:rFonts w:ascii="Times New Roman" w:hAnsi="Times New Roman" w:cs="Times New Roman"/>
          <w:sz w:val="24"/>
          <w:szCs w:val="24"/>
          <w:shd w:val="clear" w:color="auto" w:fill="FFFFFF"/>
        </w:rPr>
        <w:t xml:space="preserve">Cameroun </w:t>
      </w:r>
      <w:r w:rsidR="00CA4301" w:rsidRPr="00381A39">
        <w:rPr>
          <w:rFonts w:ascii="Times New Roman" w:hAnsi="Times New Roman" w:cs="Times New Roman"/>
          <w:sz w:val="24"/>
          <w:szCs w:val="24"/>
          <w:shd w:val="clear" w:color="auto" w:fill="FFFFFF"/>
        </w:rPr>
        <w:t>présente</w:t>
      </w:r>
      <w:r w:rsidRPr="00381A39">
        <w:rPr>
          <w:rFonts w:ascii="Times New Roman" w:hAnsi="Times New Roman" w:cs="Times New Roman"/>
          <w:sz w:val="24"/>
          <w:szCs w:val="24"/>
          <w:shd w:val="clear" w:color="auto" w:fill="FFFFFF"/>
        </w:rPr>
        <w:t>nt aussi</w:t>
      </w:r>
      <w:r w:rsidR="00CA4301" w:rsidRPr="00381A39">
        <w:rPr>
          <w:rFonts w:ascii="Times New Roman" w:hAnsi="Times New Roman" w:cs="Times New Roman"/>
          <w:sz w:val="24"/>
          <w:szCs w:val="24"/>
          <w:shd w:val="clear" w:color="auto" w:fill="FFFFFF"/>
        </w:rPr>
        <w:t xml:space="preserve"> beaucoup de défis à relever</w:t>
      </w:r>
      <w:r w:rsidR="002459AD" w:rsidRPr="00381A39">
        <w:rPr>
          <w:rFonts w:ascii="Times New Roman" w:hAnsi="Times New Roman" w:cs="Times New Roman"/>
          <w:sz w:val="24"/>
          <w:szCs w:val="24"/>
          <w:shd w:val="clear" w:color="auto" w:fill="FFFFFF"/>
        </w:rPr>
        <w:t xml:space="preserve"> en lien avec la surpopulation carcérale, l’insuffisance de l’aide juridictio</w:t>
      </w:r>
      <w:r w:rsidR="00285EA6" w:rsidRPr="00381A39">
        <w:rPr>
          <w:rFonts w:ascii="Times New Roman" w:hAnsi="Times New Roman" w:cs="Times New Roman"/>
          <w:sz w:val="24"/>
          <w:szCs w:val="24"/>
          <w:shd w:val="clear" w:color="auto" w:fill="FFFFFF"/>
        </w:rPr>
        <w:t>nnelle, les arrestations illéga</w:t>
      </w:r>
      <w:r w:rsidR="002459AD" w:rsidRPr="00381A39">
        <w:rPr>
          <w:rFonts w:ascii="Times New Roman" w:hAnsi="Times New Roman" w:cs="Times New Roman"/>
          <w:sz w:val="24"/>
          <w:szCs w:val="24"/>
          <w:shd w:val="clear" w:color="auto" w:fill="FFFFFF"/>
        </w:rPr>
        <w:t>les et les cas de décès en détention</w:t>
      </w:r>
      <w:r w:rsidR="00CA4301" w:rsidRPr="00381A39">
        <w:rPr>
          <w:rFonts w:ascii="Times New Roman" w:hAnsi="Times New Roman" w:cs="Times New Roman"/>
          <w:sz w:val="24"/>
          <w:szCs w:val="24"/>
          <w:shd w:val="clear" w:color="auto" w:fill="FFFFFF"/>
        </w:rPr>
        <w:t xml:space="preserve">. </w:t>
      </w:r>
    </w:p>
    <w:p w14:paraId="22D68D81" w14:textId="08DD7D8E" w:rsidR="00D7226E" w:rsidRPr="00381A39" w:rsidRDefault="00B770C1" w:rsidP="00F77699">
      <w:pPr>
        <w:pStyle w:val="Heading3"/>
        <w:spacing w:line="276" w:lineRule="auto"/>
        <w:ind w:right="850"/>
        <w:contextualSpacing/>
        <w:rPr>
          <w:rFonts w:ascii="Times New Roman" w:hAnsi="Times New Roman" w:cs="Times New Roman"/>
          <w:b/>
          <w:lang w:eastAsia="fr-FR"/>
        </w:rPr>
      </w:pPr>
      <w:bookmarkStart w:id="24" w:name="_Toc369268332"/>
      <w:r>
        <w:rPr>
          <w:rFonts w:ascii="Times New Roman" w:hAnsi="Times New Roman" w:cs="Times New Roman"/>
          <w:b/>
          <w:lang w:eastAsia="fr-FR"/>
        </w:rPr>
        <w:t>1.</w:t>
      </w:r>
      <w:r w:rsidR="00455500" w:rsidRPr="00381A39">
        <w:rPr>
          <w:rFonts w:ascii="Times New Roman" w:hAnsi="Times New Roman" w:cs="Times New Roman"/>
          <w:b/>
          <w:lang w:eastAsia="fr-FR"/>
        </w:rPr>
        <w:t xml:space="preserve"> </w:t>
      </w:r>
      <w:r w:rsidR="00D7226E" w:rsidRPr="00381A39">
        <w:rPr>
          <w:rFonts w:ascii="Times New Roman" w:hAnsi="Times New Roman" w:cs="Times New Roman"/>
          <w:b/>
          <w:lang w:eastAsia="fr-FR"/>
        </w:rPr>
        <w:t>Le surpeuplement des lieux de détention</w:t>
      </w:r>
      <w:bookmarkEnd w:id="24"/>
    </w:p>
    <w:p w14:paraId="1BFF4BC2" w14:textId="77777777" w:rsidR="00F348C1" w:rsidRPr="00381A39" w:rsidRDefault="00F348C1" w:rsidP="00F77699">
      <w:pPr>
        <w:spacing w:line="276" w:lineRule="auto"/>
        <w:contextualSpacing/>
        <w:rPr>
          <w:rFonts w:ascii="Times New Roman" w:eastAsia="Times New Roman" w:hAnsi="Times New Roman" w:cs="Times New Roman"/>
          <w:sz w:val="24"/>
          <w:szCs w:val="24"/>
          <w:lang w:eastAsia="fr-FR"/>
        </w:rPr>
      </w:pPr>
    </w:p>
    <w:p w14:paraId="2C0A064D" w14:textId="77777777" w:rsidR="00F348C1" w:rsidRPr="00381A39" w:rsidRDefault="00F348C1" w:rsidP="00F77699">
      <w:pPr>
        <w:spacing w:line="276" w:lineRule="auto"/>
        <w:contextualSpacing/>
        <w:rPr>
          <w:rFonts w:ascii="Times New Roman" w:hAnsi="Times New Roman" w:cs="Times New Roman"/>
          <w:sz w:val="24"/>
          <w:szCs w:val="24"/>
          <w:lang w:eastAsia="fr-FR"/>
        </w:rPr>
      </w:pPr>
      <w:r w:rsidRPr="00381A39">
        <w:rPr>
          <w:rFonts w:ascii="Times New Roman" w:hAnsi="Times New Roman" w:cs="Times New Roman"/>
          <w:sz w:val="24"/>
          <w:szCs w:val="24"/>
          <w:lang w:eastAsia="fr-FR"/>
        </w:rPr>
        <w:t>Parmi les mesures prises par l’Etat pour réduire la surpopulation carcérale, le 12 juillet 2016, l’Etat du Cameroun a promulgué une loi portant amendement du Code pénal, qui prévoyait des alternatives à la détention, notamment un service communautaire et des sanctions-réparations afin de réduire le surpeuplement carcéral. En vertu de ces amendements, les personnes jugées coupables d’une infraction passible d’un maximum de deux ans de prison ou d’une amende peuvent être autorisées à travailler pour une entité publique ou à dédommager leurs victimes au lieu d’être incarcérées. De plus, l’Etat a prévu construire des cellules supplémentaires dans certaines prisons du pays pour améliorer les conditions de détention des femmes et des enfants. Mais ces efforts demeurent insuffisants parce que les mêmes problèmes perdurent et, dans les faits, l’ampleur des arrestations dans le cadre de la lutte contre le terrorisme augmente les cas de surpopulation carcérale.</w:t>
      </w:r>
    </w:p>
    <w:p w14:paraId="17A093FD" w14:textId="77777777" w:rsidR="00F77699" w:rsidRPr="00381A39" w:rsidRDefault="00F77699" w:rsidP="00F77699">
      <w:pPr>
        <w:spacing w:line="276" w:lineRule="auto"/>
        <w:contextualSpacing/>
        <w:rPr>
          <w:rFonts w:ascii="Times New Roman" w:hAnsi="Times New Roman" w:cs="Times New Roman"/>
          <w:sz w:val="24"/>
          <w:szCs w:val="24"/>
          <w:lang w:eastAsia="fr-FR"/>
        </w:rPr>
      </w:pPr>
    </w:p>
    <w:p w14:paraId="065A067D" w14:textId="0FE91AD9" w:rsidR="00D7226E" w:rsidRPr="00381A39" w:rsidRDefault="00D7226E" w:rsidP="00F77699">
      <w:pPr>
        <w:spacing w:line="276" w:lineRule="auto"/>
        <w:contextualSpacing/>
        <w:rPr>
          <w:rFonts w:ascii="Times New Roman" w:hAnsi="Times New Roman" w:cs="Times New Roman"/>
          <w:sz w:val="24"/>
          <w:szCs w:val="24"/>
          <w:lang w:eastAsia="fr-FR"/>
        </w:rPr>
      </w:pPr>
      <w:r w:rsidRPr="00381A39">
        <w:rPr>
          <w:rFonts w:ascii="Times New Roman" w:hAnsi="Times New Roman" w:cs="Times New Roman"/>
          <w:sz w:val="24"/>
          <w:szCs w:val="24"/>
          <w:lang w:eastAsia="fr-FR"/>
        </w:rPr>
        <w:t>En janvier 2017, selon le ministère de la Justice, les prisons du pays qui avaient été conçues pour 17</w:t>
      </w:r>
      <w:r w:rsidR="00536D7F">
        <w:rPr>
          <w:rFonts w:ascii="Times New Roman" w:hAnsi="Times New Roman" w:cs="Times New Roman"/>
          <w:sz w:val="24"/>
          <w:szCs w:val="24"/>
          <w:lang w:eastAsia="fr-FR"/>
        </w:rPr>
        <w:t xml:space="preserve"> </w:t>
      </w:r>
      <w:r w:rsidRPr="00381A39">
        <w:rPr>
          <w:rFonts w:ascii="Times New Roman" w:hAnsi="Times New Roman" w:cs="Times New Roman"/>
          <w:sz w:val="24"/>
          <w:szCs w:val="24"/>
          <w:lang w:eastAsia="fr-FR"/>
        </w:rPr>
        <w:t>000 personnes hébergeaient 27</w:t>
      </w:r>
      <w:r w:rsidR="00536D7F">
        <w:rPr>
          <w:rFonts w:ascii="Times New Roman" w:hAnsi="Times New Roman" w:cs="Times New Roman"/>
          <w:sz w:val="24"/>
          <w:szCs w:val="24"/>
          <w:lang w:eastAsia="fr-FR"/>
        </w:rPr>
        <w:t xml:space="preserve"> </w:t>
      </w:r>
      <w:r w:rsidRPr="00381A39">
        <w:rPr>
          <w:rFonts w:ascii="Times New Roman" w:hAnsi="Times New Roman" w:cs="Times New Roman"/>
          <w:sz w:val="24"/>
          <w:szCs w:val="24"/>
          <w:lang w:eastAsia="fr-FR"/>
        </w:rPr>
        <w:t>997 détenus. Au niveau régional, il y avait</w:t>
      </w:r>
      <w:r w:rsidR="00137155" w:rsidRPr="00381A39">
        <w:rPr>
          <w:rFonts w:ascii="Times New Roman" w:hAnsi="Times New Roman" w:cs="Times New Roman"/>
          <w:sz w:val="24"/>
          <w:szCs w:val="24"/>
          <w:lang w:eastAsia="fr-FR"/>
        </w:rPr>
        <w:t xml:space="preserve"> </w:t>
      </w:r>
      <w:r w:rsidRPr="00381A39">
        <w:rPr>
          <w:rFonts w:ascii="Times New Roman" w:hAnsi="Times New Roman" w:cs="Times New Roman"/>
          <w:sz w:val="24"/>
          <w:szCs w:val="24"/>
          <w:lang w:eastAsia="fr-FR"/>
        </w:rPr>
        <w:t xml:space="preserve">7304 détenus pour une capacité nominale de 4270 dans la région du Centre, 4250 pour une capacité nominale de 1550 dans la région du Littoral et 2776 pour une capacité nominale de 1300 dans la région du Nord. </w:t>
      </w:r>
    </w:p>
    <w:p w14:paraId="46B79804" w14:textId="77777777" w:rsidR="00F77699" w:rsidRPr="00381A39" w:rsidRDefault="00F77699" w:rsidP="00F77699">
      <w:pPr>
        <w:spacing w:line="276" w:lineRule="auto"/>
        <w:contextualSpacing/>
        <w:rPr>
          <w:rFonts w:ascii="Times New Roman" w:hAnsi="Times New Roman" w:cs="Times New Roman"/>
          <w:sz w:val="24"/>
          <w:szCs w:val="24"/>
          <w:lang w:eastAsia="fr-FR"/>
        </w:rPr>
      </w:pPr>
    </w:p>
    <w:p w14:paraId="0C4FAA8C" w14:textId="77777777" w:rsidR="00D7226E" w:rsidRPr="00381A39" w:rsidRDefault="00D7226E" w:rsidP="00F77699">
      <w:pPr>
        <w:spacing w:line="276" w:lineRule="auto"/>
        <w:contextualSpacing/>
        <w:rPr>
          <w:rFonts w:ascii="Times New Roman" w:hAnsi="Times New Roman" w:cs="Times New Roman"/>
          <w:sz w:val="24"/>
          <w:szCs w:val="24"/>
        </w:rPr>
      </w:pPr>
      <w:r w:rsidRPr="00381A39">
        <w:rPr>
          <w:rFonts w:ascii="Times New Roman" w:hAnsi="Times New Roman" w:cs="Times New Roman"/>
          <w:sz w:val="24"/>
          <w:szCs w:val="24"/>
          <w:lang w:eastAsia="fr-FR"/>
        </w:rPr>
        <w:t xml:space="preserve">Au niveau des prisons distinctes, par exemple, la Prison centrale de </w:t>
      </w:r>
      <w:proofErr w:type="spellStart"/>
      <w:r w:rsidRPr="00381A39">
        <w:rPr>
          <w:rFonts w:ascii="Times New Roman" w:hAnsi="Times New Roman" w:cs="Times New Roman"/>
          <w:sz w:val="24"/>
          <w:szCs w:val="24"/>
          <w:lang w:eastAsia="fr-FR"/>
        </w:rPr>
        <w:t>Kondengui</w:t>
      </w:r>
      <w:proofErr w:type="spellEnd"/>
      <w:r w:rsidRPr="00381A39">
        <w:rPr>
          <w:rFonts w:ascii="Times New Roman" w:hAnsi="Times New Roman" w:cs="Times New Roman"/>
          <w:sz w:val="24"/>
          <w:szCs w:val="24"/>
          <w:lang w:eastAsia="fr-FR"/>
        </w:rPr>
        <w:t xml:space="preserve"> à Yaoundé, la Prison centrale de Maroua et la Prison centrale de Garoua dont la capacité d’accueil prévue était de 1500, 400 et 500 détenus en hébergeaient respectivement 4210, 1486 et 1758.</w:t>
      </w:r>
      <w:r w:rsidRPr="00381A39">
        <w:rPr>
          <w:rFonts w:ascii="Times New Roman" w:hAnsi="Times New Roman" w:cs="Times New Roman"/>
          <w:sz w:val="24"/>
          <w:szCs w:val="24"/>
        </w:rPr>
        <w:t xml:space="preserve"> Dans les prisons, les condamnés et les prévenus sont souvent mélangés à cause de </w:t>
      </w:r>
      <w:r w:rsidR="00137155" w:rsidRPr="00381A39">
        <w:rPr>
          <w:rFonts w:ascii="Times New Roman" w:hAnsi="Times New Roman" w:cs="Times New Roman"/>
          <w:sz w:val="24"/>
          <w:szCs w:val="24"/>
        </w:rPr>
        <w:t>manque</w:t>
      </w:r>
      <w:r w:rsidRPr="00381A39">
        <w:rPr>
          <w:rFonts w:ascii="Times New Roman" w:hAnsi="Times New Roman" w:cs="Times New Roman"/>
          <w:sz w:val="24"/>
          <w:szCs w:val="24"/>
        </w:rPr>
        <w:t xml:space="preserve"> d’espace. La plupart des cellules dans les commissariats et gendarmerie ne disposent pas d’espace de couchage. Elles ne disposent non plus d’espace spécifique pour les mineurs et les femmes, les mineurs et les adultes. Tous partagent les mêmes cellules et font l’objet de nombreuses violences et arnaques. Les centres de détention (gendarmerie, commissariat) sont vétustes et la quasi-totalité manque des espaces de convivialité, des toilettes, des couchages. Aussi, on note </w:t>
      </w:r>
      <w:r w:rsidRPr="00381A39">
        <w:rPr>
          <w:rFonts w:ascii="Times New Roman" w:hAnsi="Times New Roman" w:cs="Times New Roman"/>
          <w:sz w:val="24"/>
          <w:szCs w:val="24"/>
        </w:rPr>
        <w:lastRenderedPageBreak/>
        <w:t>l’absence des espaces pour les femmes et pour mineurs. Les grands bandits sont mélangés par exemple avec les personnes ayant été arrêtés pour défaut de carte d’identité.</w:t>
      </w:r>
    </w:p>
    <w:p w14:paraId="674E6F36" w14:textId="3F9D2E33" w:rsidR="00FA1036" w:rsidRPr="00381A39" w:rsidRDefault="00B770C1" w:rsidP="00F77699">
      <w:pPr>
        <w:pStyle w:val="Heading3"/>
        <w:spacing w:line="276" w:lineRule="auto"/>
        <w:ind w:right="850"/>
        <w:rPr>
          <w:rFonts w:ascii="Times New Roman" w:hAnsi="Times New Roman" w:cs="Times New Roman"/>
          <w:b/>
        </w:rPr>
      </w:pPr>
      <w:bookmarkStart w:id="25" w:name="_Toc369268333"/>
      <w:r>
        <w:rPr>
          <w:rFonts w:ascii="Times New Roman" w:hAnsi="Times New Roman" w:cs="Times New Roman"/>
          <w:b/>
        </w:rPr>
        <w:t>2.</w:t>
      </w:r>
      <w:r w:rsidR="00DE44EB" w:rsidRPr="00381A39">
        <w:rPr>
          <w:rFonts w:ascii="Times New Roman" w:hAnsi="Times New Roman" w:cs="Times New Roman"/>
          <w:b/>
        </w:rPr>
        <w:t xml:space="preserve"> </w:t>
      </w:r>
      <w:r w:rsidR="00FA1036" w:rsidRPr="00381A39">
        <w:rPr>
          <w:rFonts w:ascii="Times New Roman" w:hAnsi="Times New Roman" w:cs="Times New Roman"/>
          <w:b/>
        </w:rPr>
        <w:t>Conséquence de l’application de la loi anti-terroriste sur la surpopulation carcérale</w:t>
      </w:r>
      <w:bookmarkEnd w:id="25"/>
    </w:p>
    <w:p w14:paraId="470D46DB" w14:textId="77777777" w:rsidR="00F77699" w:rsidRPr="00381A39" w:rsidRDefault="00F77699" w:rsidP="00F77699">
      <w:pPr>
        <w:rPr>
          <w:sz w:val="24"/>
          <w:szCs w:val="24"/>
        </w:rPr>
      </w:pPr>
    </w:p>
    <w:p w14:paraId="63640A09" w14:textId="77777777" w:rsidR="00FA1036" w:rsidRPr="00381A39" w:rsidRDefault="00742DB9" w:rsidP="00F77699">
      <w:pPr>
        <w:pStyle w:val="SingleTxtG"/>
        <w:spacing w:line="276" w:lineRule="auto"/>
        <w:ind w:left="0" w:right="-2"/>
        <w:rPr>
          <w:rFonts w:cs="Times New Roman"/>
          <w:color w:val="000000" w:themeColor="text1"/>
          <w:sz w:val="24"/>
          <w:szCs w:val="24"/>
          <w:lang w:val="fr-FR"/>
        </w:rPr>
      </w:pPr>
      <w:r w:rsidRPr="00381A39">
        <w:rPr>
          <w:rFonts w:cs="Times New Roman"/>
          <w:color w:val="000000" w:themeColor="text1"/>
          <w:sz w:val="24"/>
          <w:szCs w:val="24"/>
          <w:lang w:val="fr-FR"/>
        </w:rPr>
        <w:t>Les</w:t>
      </w:r>
      <w:r w:rsidR="00FA1036" w:rsidRPr="00381A39">
        <w:rPr>
          <w:rFonts w:cs="Times New Roman"/>
          <w:color w:val="000000" w:themeColor="text1"/>
          <w:sz w:val="24"/>
          <w:szCs w:val="24"/>
          <w:lang w:val="fr-FR"/>
        </w:rPr>
        <w:t xml:space="preserve"> détenus condamnés à mort ont des quartiers et des cellules réservées dans les prisons à grandes capacités d’accueil au Cameroun. Ce qui n’est pas le cas de toutes les prisons ou la cohabitation devient facile.</w:t>
      </w:r>
    </w:p>
    <w:p w14:paraId="0FE1EA3E" w14:textId="5318B24D" w:rsidR="00FA1036" w:rsidRPr="00381A39" w:rsidRDefault="00FA1036" w:rsidP="00F77699">
      <w:pPr>
        <w:pStyle w:val="SingleTxtG"/>
        <w:spacing w:line="276" w:lineRule="auto"/>
        <w:ind w:left="0" w:right="-2"/>
        <w:rPr>
          <w:rFonts w:cs="Times New Roman"/>
          <w:color w:val="000000" w:themeColor="text1"/>
          <w:sz w:val="24"/>
          <w:szCs w:val="24"/>
          <w:lang w:val="fr-FR"/>
        </w:rPr>
      </w:pPr>
      <w:r w:rsidRPr="00381A39">
        <w:rPr>
          <w:rFonts w:cs="Times New Roman"/>
          <w:color w:val="000000" w:themeColor="text1"/>
          <w:sz w:val="24"/>
          <w:szCs w:val="24"/>
          <w:lang w:val="fr-FR"/>
        </w:rPr>
        <w:t xml:space="preserve">Malheureusement, </w:t>
      </w:r>
      <w:r w:rsidR="00912D0B">
        <w:rPr>
          <w:rFonts w:cs="Times New Roman"/>
          <w:color w:val="000000" w:themeColor="text1"/>
          <w:sz w:val="24"/>
          <w:szCs w:val="24"/>
          <w:lang w:val="fr-FR"/>
        </w:rPr>
        <w:t>on assiste</w:t>
      </w:r>
      <w:r w:rsidRPr="00381A39">
        <w:rPr>
          <w:rFonts w:cs="Times New Roman"/>
          <w:color w:val="000000" w:themeColor="text1"/>
          <w:sz w:val="24"/>
          <w:szCs w:val="24"/>
          <w:lang w:val="fr-FR"/>
        </w:rPr>
        <w:t xml:space="preserve"> à une surpopulation carcérale au Cameroun. Alors que les prisons du Cameroun pour la plupart datent des années coloniales. La monté du crime et les arrestations et détentions massives dans les régions de l’Extrême-Nord depuis 2013 et tout récemment fin 2016 dans les régions du Nord-Ouest et Sud-Ouest (certains ayant été transféré à la Prison Principale et Centrale de </w:t>
      </w:r>
      <w:proofErr w:type="spellStart"/>
      <w:r w:rsidRPr="00381A39">
        <w:rPr>
          <w:rFonts w:cs="Times New Roman"/>
          <w:color w:val="000000" w:themeColor="text1"/>
          <w:sz w:val="24"/>
          <w:szCs w:val="24"/>
          <w:lang w:val="fr-FR"/>
        </w:rPr>
        <w:t>Kondengui</w:t>
      </w:r>
      <w:proofErr w:type="spellEnd"/>
      <w:r w:rsidRPr="00381A39">
        <w:rPr>
          <w:rFonts w:cs="Times New Roman"/>
          <w:color w:val="000000" w:themeColor="text1"/>
          <w:sz w:val="24"/>
          <w:szCs w:val="24"/>
          <w:lang w:val="fr-FR"/>
        </w:rPr>
        <w:t xml:space="preserve"> entre janvier et mars 2017, environ 81 personnes</w:t>
      </w:r>
      <w:r w:rsidRPr="00381A39">
        <w:rPr>
          <w:rStyle w:val="FootnoteReference"/>
          <w:rFonts w:cs="Times New Roman"/>
          <w:color w:val="000000" w:themeColor="text1"/>
          <w:sz w:val="24"/>
          <w:szCs w:val="24"/>
          <w:lang w:val="fr-FR"/>
        </w:rPr>
        <w:footnoteReference w:id="4"/>
      </w:r>
      <w:r w:rsidRPr="00381A39">
        <w:rPr>
          <w:rFonts w:cs="Times New Roman"/>
          <w:color w:val="000000" w:themeColor="text1"/>
          <w:sz w:val="24"/>
          <w:szCs w:val="24"/>
          <w:lang w:val="fr-FR"/>
        </w:rPr>
        <w:t>) dans le cadre de la crise dite « anglophone », ont contribué à l’accroissement de la surpopulation carcérale et de ce fait réduit considérablement la séparation stricte des quartiers.</w:t>
      </w:r>
    </w:p>
    <w:p w14:paraId="68E4005F" w14:textId="77777777" w:rsidR="00FA1036" w:rsidRPr="00381A39" w:rsidRDefault="00FA1036" w:rsidP="00F77699">
      <w:pPr>
        <w:pStyle w:val="SingleTxtG"/>
        <w:spacing w:line="276" w:lineRule="auto"/>
        <w:ind w:left="0" w:right="-2"/>
        <w:rPr>
          <w:rFonts w:cs="Times New Roman"/>
          <w:color w:val="000000" w:themeColor="text1"/>
          <w:sz w:val="24"/>
          <w:szCs w:val="24"/>
          <w:lang w:val="fr-FR"/>
        </w:rPr>
      </w:pPr>
      <w:r w:rsidRPr="00381A39">
        <w:rPr>
          <w:rFonts w:cs="Times New Roman"/>
          <w:color w:val="000000" w:themeColor="text1"/>
          <w:sz w:val="24"/>
          <w:szCs w:val="24"/>
          <w:lang w:val="fr-FR"/>
        </w:rPr>
        <w:t>L’organisation des prisons doit être faite de manière à éviter le contact entre les mineurs et les personnes adultes. Tout enfant privé de liberté sera séparé des adultes, à moins que l'on estime préférable de ne pas le faire dans l'intérêt supérieur de l'enfant.</w:t>
      </w:r>
    </w:p>
    <w:p w14:paraId="0DEF3107" w14:textId="77777777" w:rsidR="00FA1036" w:rsidRPr="00381A39" w:rsidRDefault="00FA1036" w:rsidP="00F77699">
      <w:pPr>
        <w:pStyle w:val="SingleTxtG"/>
        <w:spacing w:line="276" w:lineRule="auto"/>
        <w:ind w:left="0" w:right="-2"/>
        <w:rPr>
          <w:rFonts w:cs="Times New Roman"/>
          <w:color w:val="000000" w:themeColor="text1"/>
          <w:sz w:val="24"/>
          <w:szCs w:val="24"/>
          <w:lang w:val="fr-FR"/>
        </w:rPr>
      </w:pPr>
      <w:r w:rsidRPr="00381A39">
        <w:rPr>
          <w:rFonts w:cs="Times New Roman"/>
          <w:color w:val="000000" w:themeColor="text1"/>
          <w:sz w:val="24"/>
          <w:szCs w:val="24"/>
          <w:lang w:val="fr-FR"/>
        </w:rPr>
        <w:t>C'est dans le même ordre d'idée que l'article 29 du CPC prévoit que les enfants de dix-huit ans doivent subir leur peine privative de liberté dans les Etablissements spéciaux. Lorsque cela n'est pas possible, l'article 20 al. 4 du Décret n° 92/052 du 27 mars 1992 portant Régime pénitentiaire au Cameroun énonce qu'il existe, dans la prison, un quartier spécial réservé aux enfants.</w:t>
      </w:r>
    </w:p>
    <w:p w14:paraId="2C389E54" w14:textId="77777777" w:rsidR="00FA1036" w:rsidRPr="00381A39" w:rsidRDefault="00FA1036" w:rsidP="00F77699">
      <w:pPr>
        <w:pStyle w:val="SingleTxtG"/>
        <w:spacing w:line="276" w:lineRule="auto"/>
        <w:ind w:left="0" w:right="-2"/>
        <w:rPr>
          <w:rFonts w:cs="Times New Roman"/>
          <w:color w:val="000000" w:themeColor="text1"/>
          <w:sz w:val="24"/>
          <w:szCs w:val="24"/>
          <w:lang w:val="fr-FR"/>
        </w:rPr>
      </w:pPr>
      <w:r w:rsidRPr="00381A39">
        <w:rPr>
          <w:rFonts w:cs="Times New Roman"/>
          <w:color w:val="000000" w:themeColor="text1"/>
          <w:sz w:val="24"/>
          <w:szCs w:val="24"/>
          <w:lang w:val="fr-FR"/>
        </w:rPr>
        <w:t>Cette précaution est prise pour éviter que les mineurs généralement délinquants primaires, naïfs et vulnérables, ne soient corrompus et exploités par des adultes conscients de leurs sanctions. Les enfants sont de ce fait préservés des assauts sexuels, des actes de violence, des brimades et des tortures des autres détenus.</w:t>
      </w:r>
    </w:p>
    <w:p w14:paraId="131ECC9E" w14:textId="77777777" w:rsidR="00FA1036" w:rsidRPr="00381A39" w:rsidRDefault="00FA1036" w:rsidP="00F77699">
      <w:pPr>
        <w:pStyle w:val="SingleTxtG"/>
        <w:spacing w:line="276" w:lineRule="auto"/>
        <w:ind w:left="0" w:right="-2"/>
        <w:rPr>
          <w:rFonts w:cs="Times New Roman"/>
          <w:color w:val="000000" w:themeColor="text1"/>
          <w:sz w:val="24"/>
          <w:szCs w:val="24"/>
          <w:lang w:val="fr-FR"/>
        </w:rPr>
      </w:pPr>
      <w:r w:rsidRPr="00381A39">
        <w:rPr>
          <w:rFonts w:cs="Times New Roman"/>
          <w:color w:val="000000" w:themeColor="text1"/>
          <w:sz w:val="24"/>
          <w:szCs w:val="24"/>
          <w:lang w:val="fr-FR"/>
        </w:rPr>
        <w:t xml:space="preserve">A Maroua par exemple, une récente grève des prisonniers à la prison centrale de Maroua en 2016 avait permis de révéler qu’en saison sèche, alors qu’il fait plus de 40° à l’ombre les détenus suffoquaient dans les cellules étroites, surpeuplées, fermées et sans ventilateurs. </w:t>
      </w:r>
    </w:p>
    <w:p w14:paraId="1F9C838C" w14:textId="77777777" w:rsidR="00FA1036" w:rsidRPr="00381A39" w:rsidRDefault="00FA1036" w:rsidP="00F77699">
      <w:pPr>
        <w:pStyle w:val="SingleTxtG"/>
        <w:spacing w:line="276" w:lineRule="auto"/>
        <w:ind w:left="0" w:right="-2"/>
        <w:rPr>
          <w:rFonts w:cs="Times New Roman"/>
          <w:color w:val="000000" w:themeColor="text1"/>
          <w:sz w:val="24"/>
          <w:szCs w:val="24"/>
          <w:lang w:val="fr-FR"/>
        </w:rPr>
      </w:pPr>
      <w:r w:rsidRPr="00381A39">
        <w:rPr>
          <w:rFonts w:cs="Times New Roman"/>
          <w:color w:val="000000" w:themeColor="text1"/>
          <w:sz w:val="24"/>
          <w:szCs w:val="24"/>
          <w:lang w:val="fr-FR"/>
        </w:rPr>
        <w:t>Ainsi, les détenus condamnés à mort sont facilement en contact avec les jeunes et les femmes détenues.</w:t>
      </w:r>
    </w:p>
    <w:p w14:paraId="526F4389" w14:textId="77777777" w:rsidR="00FA1036" w:rsidRPr="00381A39" w:rsidRDefault="00FA1036" w:rsidP="00F77699">
      <w:pPr>
        <w:pStyle w:val="Heading4"/>
        <w:spacing w:line="276" w:lineRule="auto"/>
        <w:ind w:right="850"/>
        <w:rPr>
          <w:rFonts w:ascii="Times New Roman" w:hAnsi="Times New Roman" w:cs="Times New Roman"/>
          <w:sz w:val="24"/>
          <w:szCs w:val="24"/>
        </w:rPr>
      </w:pPr>
      <w:r w:rsidRPr="00381A39">
        <w:rPr>
          <w:rFonts w:ascii="Times New Roman" w:hAnsi="Times New Roman" w:cs="Times New Roman"/>
          <w:sz w:val="24"/>
          <w:szCs w:val="24"/>
        </w:rPr>
        <w:t>L’Etat devrait :</w:t>
      </w:r>
    </w:p>
    <w:p w14:paraId="117EC905" w14:textId="77777777" w:rsidR="00F6125A" w:rsidRPr="00381A39" w:rsidRDefault="008B4CC3" w:rsidP="00F77699">
      <w:pPr>
        <w:pStyle w:val="ListParagraph"/>
        <w:numPr>
          <w:ilvl w:val="0"/>
          <w:numId w:val="13"/>
        </w:numPr>
        <w:spacing w:line="276" w:lineRule="auto"/>
        <w:ind w:left="426"/>
        <w:rPr>
          <w:rFonts w:ascii="Times New Roman" w:hAnsi="Times New Roman" w:cs="Times New Roman"/>
          <w:sz w:val="24"/>
          <w:szCs w:val="24"/>
        </w:rPr>
      </w:pPr>
      <w:r w:rsidRPr="00381A39">
        <w:rPr>
          <w:rFonts w:ascii="Times New Roman" w:hAnsi="Times New Roman" w:cs="Times New Roman"/>
          <w:sz w:val="24"/>
          <w:szCs w:val="24"/>
          <w:lang w:eastAsia="fr-FR"/>
        </w:rPr>
        <w:t>Construire des prisons supplémentaires pour résoudre la question de la surpopulation carcérale.</w:t>
      </w:r>
    </w:p>
    <w:p w14:paraId="47F28E05" w14:textId="77777777" w:rsidR="00F6125A" w:rsidRPr="00381A39" w:rsidRDefault="00FA1036" w:rsidP="00F77699">
      <w:pPr>
        <w:pStyle w:val="ListParagraph"/>
        <w:numPr>
          <w:ilvl w:val="0"/>
          <w:numId w:val="13"/>
        </w:numPr>
        <w:spacing w:line="276" w:lineRule="auto"/>
        <w:ind w:left="426"/>
        <w:rPr>
          <w:rFonts w:ascii="Times New Roman" w:hAnsi="Times New Roman" w:cs="Times New Roman"/>
          <w:sz w:val="24"/>
          <w:szCs w:val="24"/>
        </w:rPr>
      </w:pPr>
      <w:r w:rsidRPr="00381A39">
        <w:rPr>
          <w:rFonts w:ascii="Times New Roman" w:hAnsi="Times New Roman" w:cs="Times New Roman"/>
          <w:color w:val="000000" w:themeColor="text1"/>
          <w:sz w:val="24"/>
          <w:szCs w:val="24"/>
        </w:rPr>
        <w:t>Prendre des mesures urgentes en vue de réduire la surpopulation, notamment en privilégiant les peines alternatives à la détention pour les délits mineurs ;</w:t>
      </w:r>
    </w:p>
    <w:p w14:paraId="3F3F416A" w14:textId="77777777" w:rsidR="00F6125A" w:rsidRPr="00381A39" w:rsidRDefault="00FA1036" w:rsidP="00F77699">
      <w:pPr>
        <w:pStyle w:val="ListParagraph"/>
        <w:numPr>
          <w:ilvl w:val="0"/>
          <w:numId w:val="13"/>
        </w:numPr>
        <w:spacing w:line="276" w:lineRule="auto"/>
        <w:ind w:left="426"/>
        <w:rPr>
          <w:rFonts w:ascii="Times New Roman" w:hAnsi="Times New Roman" w:cs="Times New Roman"/>
          <w:sz w:val="24"/>
          <w:szCs w:val="24"/>
        </w:rPr>
      </w:pPr>
      <w:r w:rsidRPr="00381A39">
        <w:rPr>
          <w:rFonts w:ascii="Times New Roman" w:hAnsi="Times New Roman" w:cs="Times New Roman"/>
          <w:color w:val="000000" w:themeColor="text1"/>
          <w:sz w:val="24"/>
          <w:szCs w:val="24"/>
        </w:rPr>
        <w:lastRenderedPageBreak/>
        <w:t>Revoir l’organisation interne des prisons notamment en ce qui concerne les quartiers des condamnés à mort, des femmes et des mineurs ;</w:t>
      </w:r>
    </w:p>
    <w:p w14:paraId="78BD530D" w14:textId="77777777" w:rsidR="00F6125A" w:rsidRPr="00381A39" w:rsidRDefault="00FA1036" w:rsidP="00F77699">
      <w:pPr>
        <w:pStyle w:val="ListParagraph"/>
        <w:numPr>
          <w:ilvl w:val="0"/>
          <w:numId w:val="13"/>
        </w:numPr>
        <w:spacing w:line="276" w:lineRule="auto"/>
        <w:ind w:left="426"/>
        <w:rPr>
          <w:rFonts w:ascii="Times New Roman" w:hAnsi="Times New Roman" w:cs="Times New Roman"/>
          <w:sz w:val="24"/>
          <w:szCs w:val="24"/>
        </w:rPr>
      </w:pPr>
      <w:r w:rsidRPr="00381A39">
        <w:rPr>
          <w:rFonts w:ascii="Times New Roman" w:hAnsi="Times New Roman" w:cs="Times New Roman"/>
          <w:color w:val="000000" w:themeColor="text1"/>
          <w:sz w:val="24"/>
          <w:szCs w:val="24"/>
        </w:rPr>
        <w:t>Faciliter les procédures d’extraction de la prison ; (délivrance du mandat d’extraction) ;</w:t>
      </w:r>
    </w:p>
    <w:p w14:paraId="122807DF" w14:textId="77777777" w:rsidR="00FA1036" w:rsidRPr="00381A39" w:rsidRDefault="00FA1036" w:rsidP="00F77699">
      <w:pPr>
        <w:pStyle w:val="ListParagraph"/>
        <w:numPr>
          <w:ilvl w:val="0"/>
          <w:numId w:val="13"/>
        </w:numPr>
        <w:spacing w:line="276" w:lineRule="auto"/>
        <w:ind w:left="426"/>
        <w:rPr>
          <w:rFonts w:ascii="Times New Roman" w:hAnsi="Times New Roman" w:cs="Times New Roman"/>
          <w:sz w:val="24"/>
          <w:szCs w:val="24"/>
        </w:rPr>
      </w:pPr>
      <w:r w:rsidRPr="00381A39">
        <w:rPr>
          <w:rFonts w:ascii="Times New Roman" w:hAnsi="Times New Roman" w:cs="Times New Roman"/>
          <w:color w:val="000000" w:themeColor="text1"/>
          <w:sz w:val="24"/>
          <w:szCs w:val="24"/>
        </w:rPr>
        <w:t>Respecter les délais de détention provisoire surtout pour les délits mineurs</w:t>
      </w:r>
      <w:r w:rsidR="00DE44EB" w:rsidRPr="00381A39">
        <w:rPr>
          <w:rFonts w:ascii="Times New Roman" w:hAnsi="Times New Roman" w:cs="Times New Roman"/>
          <w:color w:val="000000" w:themeColor="text1"/>
          <w:sz w:val="24"/>
          <w:szCs w:val="24"/>
        </w:rPr>
        <w:t>.</w:t>
      </w:r>
    </w:p>
    <w:p w14:paraId="24C2AA17" w14:textId="77777777" w:rsidR="00FA1036" w:rsidRPr="00381A39" w:rsidRDefault="00FA1036" w:rsidP="00F77699">
      <w:pPr>
        <w:pStyle w:val="Heading3"/>
        <w:spacing w:line="276" w:lineRule="auto"/>
        <w:rPr>
          <w:rFonts w:ascii="Times New Roman" w:hAnsi="Times New Roman" w:cs="Times New Roman"/>
          <w:b/>
        </w:rPr>
      </w:pPr>
    </w:p>
    <w:p w14:paraId="41433825" w14:textId="4D071BA7" w:rsidR="00F77699" w:rsidRPr="008055FA" w:rsidRDefault="00B770C1" w:rsidP="008055FA">
      <w:pPr>
        <w:pStyle w:val="Heading3"/>
        <w:spacing w:line="276" w:lineRule="auto"/>
        <w:rPr>
          <w:rFonts w:ascii="Times New Roman" w:hAnsi="Times New Roman" w:cs="Times New Roman"/>
          <w:b/>
        </w:rPr>
      </w:pPr>
      <w:bookmarkStart w:id="26" w:name="_Toc369268334"/>
      <w:r>
        <w:rPr>
          <w:rFonts w:ascii="Times New Roman" w:hAnsi="Times New Roman" w:cs="Times New Roman"/>
          <w:b/>
        </w:rPr>
        <w:t>3.</w:t>
      </w:r>
      <w:r w:rsidR="00DE44EB" w:rsidRPr="00381A39">
        <w:rPr>
          <w:rFonts w:ascii="Times New Roman" w:hAnsi="Times New Roman" w:cs="Times New Roman"/>
          <w:b/>
        </w:rPr>
        <w:t xml:space="preserve"> </w:t>
      </w:r>
      <w:r w:rsidR="006429C0" w:rsidRPr="00381A39">
        <w:rPr>
          <w:rFonts w:ascii="Times New Roman" w:hAnsi="Times New Roman" w:cs="Times New Roman"/>
          <w:b/>
        </w:rPr>
        <w:t>Garanties juridiques pour les personnes privées de liberté</w:t>
      </w:r>
      <w:bookmarkEnd w:id="26"/>
      <w:r w:rsidR="00723AA8" w:rsidRPr="00381A39">
        <w:rPr>
          <w:rFonts w:ascii="Times New Roman" w:hAnsi="Times New Roman" w:cs="Times New Roman"/>
          <w:b/>
        </w:rPr>
        <w:t> </w:t>
      </w:r>
    </w:p>
    <w:p w14:paraId="4ACDB4AA" w14:textId="77777777" w:rsidR="00267064" w:rsidRPr="00381A39" w:rsidRDefault="00723AA8" w:rsidP="00F77699">
      <w:pPr>
        <w:spacing w:line="276" w:lineRule="auto"/>
        <w:rPr>
          <w:rFonts w:ascii="Times New Roman" w:hAnsi="Times New Roman" w:cs="Times New Roman"/>
          <w:sz w:val="24"/>
          <w:szCs w:val="24"/>
        </w:rPr>
      </w:pPr>
      <w:r w:rsidRPr="00381A39">
        <w:rPr>
          <w:rFonts w:ascii="Times New Roman" w:hAnsi="Times New Roman" w:cs="Times New Roman"/>
          <w:sz w:val="24"/>
          <w:szCs w:val="24"/>
        </w:rPr>
        <w:t xml:space="preserve">Par manque d’information et de formation adéquate mais aussi faute de volonté dans certains cas, les droits des personnes privées de liberté, de se faire assister d’un avocat, </w:t>
      </w:r>
      <w:r w:rsidR="000A3331" w:rsidRPr="00381A39">
        <w:rPr>
          <w:rFonts w:ascii="Times New Roman" w:hAnsi="Times New Roman" w:cs="Times New Roman"/>
          <w:sz w:val="24"/>
          <w:szCs w:val="24"/>
        </w:rPr>
        <w:t xml:space="preserve">accéder au médecin de son choix pour se faire soigner, être informés de ses droits et des charges retenues contre elles, aviser leurs proches et être présentés à un juge dès que possible, ne sont pas souvent respectés. </w:t>
      </w:r>
      <w:r w:rsidR="00421F63" w:rsidRPr="00381A39">
        <w:rPr>
          <w:rFonts w:ascii="Times New Roman" w:hAnsi="Times New Roman" w:cs="Times New Roman"/>
          <w:sz w:val="24"/>
          <w:szCs w:val="24"/>
        </w:rPr>
        <w:t>De plus, l’aide juridictionnelle</w:t>
      </w:r>
      <w:r w:rsidR="00267064" w:rsidRPr="00381A39">
        <w:rPr>
          <w:rFonts w:ascii="Times New Roman" w:hAnsi="Times New Roman" w:cs="Times New Roman"/>
          <w:sz w:val="24"/>
          <w:szCs w:val="24"/>
        </w:rPr>
        <w:t xml:space="preserve">, est insuffisante voire indisponible dans la plupart des cas. </w:t>
      </w:r>
    </w:p>
    <w:p w14:paraId="5098B3B3" w14:textId="24BCC503" w:rsidR="00533024" w:rsidRPr="00381A39" w:rsidRDefault="00B770C1" w:rsidP="00F77699">
      <w:pPr>
        <w:spacing w:line="276" w:lineRule="auto"/>
        <w:rPr>
          <w:rFonts w:ascii="Times New Roman" w:eastAsia="Times New Roman" w:hAnsi="Times New Roman" w:cs="Times New Roman"/>
          <w:sz w:val="24"/>
          <w:szCs w:val="24"/>
          <w:lang w:eastAsia="fr-FR"/>
        </w:rPr>
      </w:pPr>
      <w:r>
        <w:rPr>
          <w:rStyle w:val="Heading3Char"/>
          <w:rFonts w:ascii="Times New Roman" w:hAnsi="Times New Roman" w:cs="Times New Roman"/>
          <w:b/>
        </w:rPr>
        <w:t xml:space="preserve">4. </w:t>
      </w:r>
      <w:r w:rsidR="00267064" w:rsidRPr="00381A39">
        <w:rPr>
          <w:rStyle w:val="Heading3Char"/>
          <w:rFonts w:ascii="Times New Roman" w:hAnsi="Times New Roman" w:cs="Times New Roman"/>
          <w:b/>
        </w:rPr>
        <w:t>L’a</w:t>
      </w:r>
      <w:r w:rsidR="006429C0" w:rsidRPr="00381A39">
        <w:rPr>
          <w:rStyle w:val="Heading3Char"/>
          <w:rFonts w:ascii="Times New Roman" w:hAnsi="Times New Roman" w:cs="Times New Roman"/>
          <w:b/>
        </w:rPr>
        <w:t>ide juridictionnelle aux plus démunis</w:t>
      </w:r>
      <w:r w:rsidR="004E5B2C" w:rsidRPr="00381A39">
        <w:rPr>
          <w:rFonts w:ascii="Times New Roman" w:hAnsi="Times New Roman" w:cs="Times New Roman"/>
          <w:b/>
          <w:sz w:val="24"/>
          <w:szCs w:val="24"/>
        </w:rPr>
        <w:t> :</w:t>
      </w:r>
      <w:r w:rsidR="00F77699" w:rsidRPr="00381A39">
        <w:rPr>
          <w:rFonts w:ascii="Times New Roman" w:hAnsi="Times New Roman" w:cs="Times New Roman"/>
          <w:b/>
          <w:sz w:val="24"/>
          <w:szCs w:val="24"/>
        </w:rPr>
        <w:t xml:space="preserve"> </w:t>
      </w:r>
      <w:r w:rsidR="00897FC1" w:rsidRPr="00381A39">
        <w:rPr>
          <w:rFonts w:ascii="Times New Roman" w:hAnsi="Times New Roman" w:cs="Times New Roman"/>
          <w:sz w:val="24"/>
          <w:szCs w:val="24"/>
        </w:rPr>
        <w:t xml:space="preserve">elle </w:t>
      </w:r>
      <w:r w:rsidR="005A20F3">
        <w:rPr>
          <w:rFonts w:ascii="Times New Roman" w:hAnsi="Times New Roman" w:cs="Times New Roman"/>
          <w:sz w:val="24"/>
          <w:szCs w:val="24"/>
        </w:rPr>
        <w:t xml:space="preserve">est </w:t>
      </w:r>
      <w:r w:rsidR="009B2F90" w:rsidRPr="00381A39">
        <w:rPr>
          <w:rFonts w:ascii="Times New Roman" w:hAnsi="Times New Roman" w:cs="Times New Roman"/>
          <w:sz w:val="24"/>
          <w:szCs w:val="24"/>
        </w:rPr>
        <w:t>prévue</w:t>
      </w:r>
      <w:r w:rsidR="004E5B2C" w:rsidRPr="00381A39">
        <w:rPr>
          <w:rFonts w:ascii="Times New Roman" w:hAnsi="Times New Roman" w:cs="Times New Roman"/>
          <w:sz w:val="24"/>
          <w:szCs w:val="24"/>
        </w:rPr>
        <w:t xml:space="preserve"> par </w:t>
      </w:r>
      <w:r w:rsidR="00252093" w:rsidRPr="00381A39">
        <w:rPr>
          <w:rFonts w:ascii="Times New Roman" w:hAnsi="Times New Roman" w:cs="Times New Roman"/>
          <w:sz w:val="24"/>
          <w:szCs w:val="24"/>
        </w:rPr>
        <w:t xml:space="preserve">la </w:t>
      </w:r>
      <w:r w:rsidR="004E5B2C" w:rsidRPr="00381A39">
        <w:rPr>
          <w:rFonts w:ascii="Times New Roman" w:hAnsi="Times New Roman" w:cs="Times New Roman"/>
          <w:sz w:val="24"/>
          <w:szCs w:val="24"/>
        </w:rPr>
        <w:t xml:space="preserve">loi </w:t>
      </w:r>
      <w:r w:rsidR="00F77699" w:rsidRPr="00381A39">
        <w:rPr>
          <w:rFonts w:ascii="Times New Roman" w:hAnsi="Times New Roman" w:cs="Times New Roman"/>
          <w:sz w:val="24"/>
          <w:szCs w:val="24"/>
        </w:rPr>
        <w:t>n°</w:t>
      </w:r>
      <w:r w:rsidR="00252093" w:rsidRPr="00381A39">
        <w:rPr>
          <w:rFonts w:ascii="Times New Roman" w:hAnsi="Times New Roman" w:cs="Times New Roman"/>
          <w:sz w:val="24"/>
          <w:szCs w:val="24"/>
        </w:rPr>
        <w:t xml:space="preserve">2009/004 </w:t>
      </w:r>
      <w:r w:rsidR="004E5B2C" w:rsidRPr="00381A39">
        <w:rPr>
          <w:rFonts w:ascii="Times New Roman" w:hAnsi="Times New Roman" w:cs="Times New Roman"/>
          <w:sz w:val="24"/>
          <w:szCs w:val="24"/>
        </w:rPr>
        <w:t>du 14 avril 2009</w:t>
      </w:r>
      <w:r w:rsidR="009B2F90" w:rsidRPr="00381A39">
        <w:rPr>
          <w:rFonts w:ascii="Times New Roman" w:hAnsi="Times New Roman" w:cs="Times New Roman"/>
          <w:sz w:val="24"/>
          <w:szCs w:val="24"/>
        </w:rPr>
        <w:t>, sa mise en œuvre</w:t>
      </w:r>
      <w:r w:rsidR="002B3335">
        <w:rPr>
          <w:rFonts w:ascii="Times New Roman" w:hAnsi="Times New Roman" w:cs="Times New Roman"/>
          <w:sz w:val="24"/>
          <w:szCs w:val="24"/>
        </w:rPr>
        <w:t xml:space="preserve"> </w:t>
      </w:r>
      <w:r w:rsidR="006429C0" w:rsidRPr="00381A39">
        <w:rPr>
          <w:rFonts w:ascii="Times New Roman" w:eastAsia="Times New Roman" w:hAnsi="Times New Roman" w:cs="Times New Roman"/>
          <w:sz w:val="24"/>
          <w:szCs w:val="24"/>
          <w:lang w:eastAsia="fr-FR"/>
        </w:rPr>
        <w:t xml:space="preserve">demeure un </w:t>
      </w:r>
      <w:r w:rsidR="00FF7DC3" w:rsidRPr="00381A39">
        <w:rPr>
          <w:rFonts w:ascii="Times New Roman" w:eastAsia="Times New Roman" w:hAnsi="Times New Roman" w:cs="Times New Roman"/>
          <w:sz w:val="24"/>
          <w:szCs w:val="24"/>
          <w:lang w:eastAsia="fr-FR"/>
        </w:rPr>
        <w:t>défi</w:t>
      </w:r>
      <w:r w:rsidR="006429C0" w:rsidRPr="00381A39">
        <w:rPr>
          <w:rFonts w:ascii="Times New Roman" w:eastAsia="Times New Roman" w:hAnsi="Times New Roman" w:cs="Times New Roman"/>
          <w:sz w:val="24"/>
          <w:szCs w:val="24"/>
          <w:lang w:eastAsia="fr-FR"/>
        </w:rPr>
        <w:t xml:space="preserve"> au Cameroun pour des personnes les plus démunies. Beaucoup de citoyens</w:t>
      </w:r>
      <w:r w:rsidR="00CF499E" w:rsidRPr="00381A39">
        <w:rPr>
          <w:rFonts w:ascii="Times New Roman" w:eastAsia="Times New Roman" w:hAnsi="Times New Roman" w:cs="Times New Roman"/>
          <w:sz w:val="24"/>
          <w:szCs w:val="24"/>
          <w:lang w:eastAsia="fr-FR"/>
        </w:rPr>
        <w:t xml:space="preserve"> en</w:t>
      </w:r>
      <w:r w:rsidR="006429C0" w:rsidRPr="00381A39">
        <w:rPr>
          <w:rFonts w:ascii="Times New Roman" w:eastAsia="Times New Roman" w:hAnsi="Times New Roman" w:cs="Times New Roman"/>
          <w:sz w:val="24"/>
          <w:szCs w:val="24"/>
          <w:lang w:eastAsia="fr-FR"/>
        </w:rPr>
        <w:t xml:space="preserve"> ignorent l’existence et surtout les voies à utilis</w:t>
      </w:r>
      <w:r w:rsidR="00FF7DC3" w:rsidRPr="00381A39">
        <w:rPr>
          <w:rFonts w:ascii="Times New Roman" w:eastAsia="Times New Roman" w:hAnsi="Times New Roman" w:cs="Times New Roman"/>
          <w:sz w:val="24"/>
          <w:szCs w:val="24"/>
          <w:lang w:eastAsia="fr-FR"/>
        </w:rPr>
        <w:t xml:space="preserve">er pour pouvoir en bénéficier. </w:t>
      </w:r>
      <w:r w:rsidR="006429C0" w:rsidRPr="00381A39">
        <w:rPr>
          <w:rFonts w:ascii="Times New Roman" w:eastAsia="Times New Roman" w:hAnsi="Times New Roman" w:cs="Times New Roman"/>
          <w:sz w:val="24"/>
          <w:szCs w:val="24"/>
          <w:lang w:eastAsia="fr-FR"/>
        </w:rPr>
        <w:t>Le paradoxe de la pratique gouvernementale réside aussi dans le fait que l’introduction de la contrainte par corps comme préalable à la libération, maintient en prison des centaines  voir des milliers de personnes démunies pour des sommes dérisoires</w:t>
      </w:r>
      <w:r w:rsidR="005A20F3">
        <w:rPr>
          <w:rFonts w:ascii="Times New Roman" w:eastAsia="Times New Roman" w:hAnsi="Times New Roman" w:cs="Times New Roman"/>
          <w:sz w:val="24"/>
          <w:szCs w:val="24"/>
          <w:lang w:eastAsia="fr-FR"/>
        </w:rPr>
        <w:t>.</w:t>
      </w:r>
      <w:r w:rsidR="006429C0" w:rsidRPr="00381A39">
        <w:rPr>
          <w:rFonts w:ascii="Times New Roman" w:eastAsia="Times New Roman" w:hAnsi="Times New Roman" w:cs="Times New Roman"/>
          <w:sz w:val="24"/>
          <w:szCs w:val="24"/>
          <w:lang w:eastAsia="fr-FR"/>
        </w:rPr>
        <w:t xml:space="preserve"> De même, l’accessibilité de cette aide suppose la disponibilité de celle-ci, or l’une des régions les plus pauvres du Cameroun et pourtant la plus peuplée à un ratio </w:t>
      </w:r>
      <w:r w:rsidR="00571984" w:rsidRPr="00381A39">
        <w:rPr>
          <w:rFonts w:ascii="Times New Roman" w:eastAsia="Times New Roman" w:hAnsi="Times New Roman" w:cs="Times New Roman"/>
          <w:sz w:val="24"/>
          <w:szCs w:val="24"/>
          <w:lang w:eastAsia="fr-FR"/>
        </w:rPr>
        <w:t>a</w:t>
      </w:r>
      <w:r w:rsidR="006429C0" w:rsidRPr="00381A39">
        <w:rPr>
          <w:rFonts w:ascii="Times New Roman" w:eastAsia="Times New Roman" w:hAnsi="Times New Roman" w:cs="Times New Roman"/>
          <w:sz w:val="24"/>
          <w:szCs w:val="24"/>
          <w:lang w:eastAsia="fr-FR"/>
        </w:rPr>
        <w:t>vocats/population d’environ 1 pour 800.000 habitants (1/800.000)</w:t>
      </w:r>
      <w:r w:rsidR="005A20F3">
        <w:rPr>
          <w:rFonts w:ascii="Times New Roman" w:eastAsia="Times New Roman" w:hAnsi="Times New Roman" w:cs="Times New Roman"/>
          <w:sz w:val="24"/>
          <w:szCs w:val="24"/>
          <w:lang w:eastAsia="fr-FR"/>
        </w:rPr>
        <w:t>, c</w:t>
      </w:r>
      <w:r w:rsidR="006429C0" w:rsidRPr="00381A39">
        <w:rPr>
          <w:rFonts w:ascii="Times New Roman" w:eastAsia="Times New Roman" w:hAnsi="Times New Roman" w:cs="Times New Roman"/>
          <w:sz w:val="24"/>
          <w:szCs w:val="24"/>
          <w:lang w:eastAsia="fr-FR"/>
        </w:rPr>
        <w:t>e qui rend encore plus difficile l’accès à ladite aide pour ceux qui sont démunies.</w:t>
      </w:r>
    </w:p>
    <w:p w14:paraId="0D32C0FB" w14:textId="34A10F4C" w:rsidR="000F5436" w:rsidRPr="00381A39" w:rsidRDefault="00EF355A" w:rsidP="00F77699">
      <w:pPr>
        <w:spacing w:after="0" w:line="276" w:lineRule="auto"/>
        <w:rPr>
          <w:rFonts w:ascii="Times New Roman" w:eastAsia="Times New Roman" w:hAnsi="Times New Roman" w:cs="Times New Roman"/>
          <w:color w:val="222222"/>
          <w:sz w:val="24"/>
          <w:szCs w:val="24"/>
          <w:shd w:val="clear" w:color="auto" w:fill="FFFFFF"/>
          <w:lang w:eastAsia="fr-FR"/>
        </w:rPr>
      </w:pPr>
      <w:r w:rsidRPr="00381A39">
        <w:rPr>
          <w:rFonts w:ascii="Times New Roman" w:eastAsia="Times New Roman" w:hAnsi="Times New Roman" w:cs="Times New Roman"/>
          <w:color w:val="222222"/>
          <w:sz w:val="24"/>
          <w:szCs w:val="24"/>
          <w:shd w:val="clear" w:color="auto" w:fill="FFFFFF"/>
          <w:lang w:eastAsia="fr-FR"/>
        </w:rPr>
        <w:t xml:space="preserve">Enfin, </w:t>
      </w:r>
      <w:r w:rsidR="00A95661" w:rsidRPr="00381A39">
        <w:rPr>
          <w:rFonts w:ascii="Times New Roman" w:eastAsia="Times New Roman" w:hAnsi="Times New Roman" w:cs="Times New Roman"/>
          <w:color w:val="222222"/>
          <w:sz w:val="24"/>
          <w:szCs w:val="24"/>
          <w:shd w:val="clear" w:color="auto" w:fill="FFFFFF"/>
          <w:lang w:eastAsia="fr-FR"/>
        </w:rPr>
        <w:t>on se rend compte</w:t>
      </w:r>
      <w:r w:rsidR="00FD0031" w:rsidRPr="00381A39">
        <w:rPr>
          <w:rFonts w:ascii="Times New Roman" w:eastAsia="Times New Roman" w:hAnsi="Times New Roman" w:cs="Times New Roman"/>
          <w:color w:val="222222"/>
          <w:sz w:val="24"/>
          <w:szCs w:val="24"/>
          <w:shd w:val="clear" w:color="auto" w:fill="FFFFFF"/>
          <w:lang w:eastAsia="fr-FR"/>
        </w:rPr>
        <w:t>,</w:t>
      </w:r>
      <w:r w:rsidR="00A95661" w:rsidRPr="00381A39">
        <w:rPr>
          <w:rFonts w:ascii="Times New Roman" w:eastAsia="Times New Roman" w:hAnsi="Times New Roman" w:cs="Times New Roman"/>
          <w:color w:val="222222"/>
          <w:sz w:val="24"/>
          <w:szCs w:val="24"/>
          <w:shd w:val="clear" w:color="auto" w:fill="FFFFFF"/>
          <w:lang w:eastAsia="fr-FR"/>
        </w:rPr>
        <w:t xml:space="preserve"> au regard de la loi que les trois</w:t>
      </w:r>
      <w:r w:rsidR="001A5619">
        <w:rPr>
          <w:rFonts w:ascii="Times New Roman" w:eastAsia="Times New Roman" w:hAnsi="Times New Roman" w:cs="Times New Roman"/>
          <w:color w:val="222222"/>
          <w:sz w:val="24"/>
          <w:szCs w:val="24"/>
          <w:shd w:val="clear" w:color="auto" w:fill="FFFFFF"/>
          <w:lang w:eastAsia="fr-FR"/>
        </w:rPr>
        <w:t xml:space="preserve"> </w:t>
      </w:r>
      <w:r w:rsidR="00A95661" w:rsidRPr="00381A39">
        <w:rPr>
          <w:rFonts w:ascii="Times New Roman" w:eastAsia="Times New Roman" w:hAnsi="Times New Roman" w:cs="Times New Roman"/>
          <w:color w:val="222222"/>
          <w:sz w:val="24"/>
          <w:szCs w:val="24"/>
          <w:shd w:val="clear" w:color="auto" w:fill="FFFFFF"/>
          <w:lang w:eastAsia="fr-FR"/>
        </w:rPr>
        <w:t>phases du procès, enquête, instruction et jugement ne sont pas toutes</w:t>
      </w:r>
      <w:r w:rsidR="001A5619">
        <w:rPr>
          <w:rFonts w:ascii="Times New Roman" w:eastAsia="Times New Roman" w:hAnsi="Times New Roman" w:cs="Times New Roman"/>
          <w:color w:val="222222"/>
          <w:sz w:val="24"/>
          <w:szCs w:val="24"/>
          <w:shd w:val="clear" w:color="auto" w:fill="FFFFFF"/>
          <w:lang w:eastAsia="fr-FR"/>
        </w:rPr>
        <w:t xml:space="preserve"> </w:t>
      </w:r>
      <w:r w:rsidR="00A95661" w:rsidRPr="00381A39">
        <w:rPr>
          <w:rFonts w:ascii="Times New Roman" w:eastAsia="Times New Roman" w:hAnsi="Times New Roman" w:cs="Times New Roman"/>
          <w:color w:val="222222"/>
          <w:sz w:val="24"/>
          <w:szCs w:val="24"/>
          <w:shd w:val="clear" w:color="auto" w:fill="FFFFFF"/>
          <w:lang w:eastAsia="fr-FR"/>
        </w:rPr>
        <w:t>prises en compte dans la loi sur l’assistance judiciaire. En effet, le</w:t>
      </w:r>
      <w:r w:rsidR="001A5619">
        <w:rPr>
          <w:rFonts w:ascii="Times New Roman" w:eastAsia="Times New Roman" w:hAnsi="Times New Roman" w:cs="Times New Roman"/>
          <w:color w:val="222222"/>
          <w:sz w:val="24"/>
          <w:szCs w:val="24"/>
          <w:shd w:val="clear" w:color="auto" w:fill="FFFFFF"/>
          <w:lang w:eastAsia="fr-FR"/>
        </w:rPr>
        <w:t xml:space="preserve"> </w:t>
      </w:r>
      <w:r w:rsidR="00A95661" w:rsidRPr="00381A39">
        <w:rPr>
          <w:rFonts w:ascii="Times New Roman" w:eastAsia="Times New Roman" w:hAnsi="Times New Roman" w:cs="Times New Roman"/>
          <w:color w:val="222222"/>
          <w:sz w:val="24"/>
          <w:szCs w:val="24"/>
          <w:shd w:val="clear" w:color="auto" w:fill="FFFFFF"/>
          <w:lang w:eastAsia="fr-FR"/>
        </w:rPr>
        <w:t>législateur camerounais a cantonné l’assistance judiciaire à la phase</w:t>
      </w:r>
      <w:r w:rsidR="001A5619">
        <w:rPr>
          <w:rFonts w:ascii="Times New Roman" w:eastAsia="Times New Roman" w:hAnsi="Times New Roman" w:cs="Times New Roman"/>
          <w:color w:val="222222"/>
          <w:sz w:val="24"/>
          <w:szCs w:val="24"/>
          <w:shd w:val="clear" w:color="auto" w:fill="FFFFFF"/>
          <w:lang w:eastAsia="fr-FR"/>
        </w:rPr>
        <w:t xml:space="preserve"> </w:t>
      </w:r>
      <w:r w:rsidR="00A95661" w:rsidRPr="00381A39">
        <w:rPr>
          <w:rFonts w:ascii="Times New Roman" w:eastAsia="Times New Roman" w:hAnsi="Times New Roman" w:cs="Times New Roman"/>
          <w:color w:val="222222"/>
          <w:sz w:val="24"/>
          <w:szCs w:val="24"/>
          <w:shd w:val="clear" w:color="auto" w:fill="FFFFFF"/>
          <w:lang w:eastAsia="fr-FR"/>
        </w:rPr>
        <w:t>de jugement. Cela est étonnant. L’enquête et l’instruction semblent</w:t>
      </w:r>
      <w:r w:rsidR="005C32C1">
        <w:rPr>
          <w:rFonts w:ascii="Times New Roman" w:eastAsia="Times New Roman" w:hAnsi="Times New Roman" w:cs="Times New Roman"/>
          <w:color w:val="222222"/>
          <w:sz w:val="24"/>
          <w:szCs w:val="24"/>
          <w:shd w:val="clear" w:color="auto" w:fill="FFFFFF"/>
          <w:lang w:eastAsia="fr-FR"/>
        </w:rPr>
        <w:t xml:space="preserve"> </w:t>
      </w:r>
      <w:r w:rsidR="00A95661" w:rsidRPr="00381A39">
        <w:rPr>
          <w:rFonts w:ascii="Times New Roman" w:eastAsia="Times New Roman" w:hAnsi="Times New Roman" w:cs="Times New Roman"/>
          <w:color w:val="222222"/>
          <w:sz w:val="24"/>
          <w:szCs w:val="24"/>
          <w:shd w:val="clear" w:color="auto" w:fill="FFFFFF"/>
          <w:lang w:eastAsia="fr-FR"/>
        </w:rPr>
        <w:t>avoir été délaissées et considérées comme de simples procédures</w:t>
      </w:r>
      <w:r w:rsidR="005C32C1">
        <w:rPr>
          <w:rFonts w:ascii="Times New Roman" w:eastAsia="Times New Roman" w:hAnsi="Times New Roman" w:cs="Times New Roman"/>
          <w:color w:val="222222"/>
          <w:sz w:val="24"/>
          <w:szCs w:val="24"/>
          <w:shd w:val="clear" w:color="auto" w:fill="FFFFFF"/>
          <w:lang w:eastAsia="fr-FR"/>
        </w:rPr>
        <w:t xml:space="preserve"> </w:t>
      </w:r>
      <w:r w:rsidR="000F5436" w:rsidRPr="00381A39">
        <w:rPr>
          <w:rFonts w:ascii="Times New Roman" w:eastAsia="Times New Roman" w:hAnsi="Times New Roman" w:cs="Times New Roman"/>
          <w:color w:val="222222"/>
          <w:sz w:val="24"/>
          <w:szCs w:val="24"/>
          <w:shd w:val="clear" w:color="auto" w:fill="FFFFFF"/>
          <w:lang w:eastAsia="fr-FR"/>
        </w:rPr>
        <w:t>administratives</w:t>
      </w:r>
      <w:r w:rsidR="00DF06D6" w:rsidRPr="00381A39">
        <w:rPr>
          <w:rFonts w:ascii="Times New Roman" w:eastAsia="Times New Roman" w:hAnsi="Times New Roman" w:cs="Times New Roman"/>
          <w:color w:val="222222"/>
          <w:sz w:val="24"/>
          <w:szCs w:val="24"/>
          <w:shd w:val="clear" w:color="auto" w:fill="FFFFFF"/>
          <w:lang w:eastAsia="fr-FR"/>
        </w:rPr>
        <w:t>.</w:t>
      </w:r>
    </w:p>
    <w:p w14:paraId="6F2226B0" w14:textId="77777777" w:rsidR="00533024" w:rsidRPr="00381A39" w:rsidRDefault="00533024" w:rsidP="00F77699">
      <w:pPr>
        <w:pStyle w:val="Heading3"/>
        <w:spacing w:line="276" w:lineRule="auto"/>
        <w:ind w:right="850"/>
        <w:rPr>
          <w:rFonts w:ascii="Times New Roman" w:hAnsi="Times New Roman" w:cs="Times New Roman"/>
          <w:b/>
        </w:rPr>
      </w:pPr>
    </w:p>
    <w:p w14:paraId="1DD5026C" w14:textId="69AE2355" w:rsidR="00F77699" w:rsidRPr="008055FA" w:rsidRDefault="00B770C1" w:rsidP="008055FA">
      <w:pPr>
        <w:pStyle w:val="Heading3"/>
        <w:spacing w:line="276" w:lineRule="auto"/>
        <w:ind w:right="850"/>
        <w:rPr>
          <w:rFonts w:ascii="Times New Roman" w:hAnsi="Times New Roman" w:cs="Times New Roman"/>
          <w:b/>
        </w:rPr>
      </w:pPr>
      <w:bookmarkStart w:id="27" w:name="_Toc369268335"/>
      <w:r>
        <w:rPr>
          <w:rFonts w:ascii="Times New Roman" w:hAnsi="Times New Roman" w:cs="Times New Roman"/>
          <w:b/>
        </w:rPr>
        <w:t xml:space="preserve">5. </w:t>
      </w:r>
      <w:r w:rsidR="00533024" w:rsidRPr="00381A39">
        <w:rPr>
          <w:rFonts w:ascii="Times New Roman" w:hAnsi="Times New Roman" w:cs="Times New Roman"/>
          <w:b/>
        </w:rPr>
        <w:t>Cas de décès en détention</w:t>
      </w:r>
      <w:bookmarkEnd w:id="27"/>
    </w:p>
    <w:p w14:paraId="0FCAB284" w14:textId="77777777" w:rsidR="00585139" w:rsidRPr="00381A39" w:rsidRDefault="00533024" w:rsidP="00F77699">
      <w:pPr>
        <w:spacing w:line="276" w:lineRule="auto"/>
        <w:rPr>
          <w:rFonts w:ascii="Times New Roman" w:hAnsi="Times New Roman" w:cs="Times New Roman"/>
          <w:sz w:val="24"/>
          <w:szCs w:val="24"/>
        </w:rPr>
      </w:pPr>
      <w:r w:rsidRPr="00381A39">
        <w:rPr>
          <w:rFonts w:ascii="Times New Roman" w:hAnsi="Times New Roman" w:cs="Times New Roman"/>
          <w:sz w:val="24"/>
          <w:szCs w:val="24"/>
        </w:rPr>
        <w:t xml:space="preserve">Plusieurs cas de décès en détention ont été portés à la connaissance des organisations de la société civile. </w:t>
      </w:r>
    </w:p>
    <w:p w14:paraId="6E2F3E27" w14:textId="2984E98A" w:rsidR="00585139" w:rsidRPr="00381A39" w:rsidRDefault="000D1285" w:rsidP="00F77699">
      <w:pPr>
        <w:autoSpaceDE w:val="0"/>
        <w:autoSpaceDN w:val="0"/>
        <w:adjustRightInd w:val="0"/>
        <w:spacing w:after="0" w:line="276" w:lineRule="auto"/>
        <w:rPr>
          <w:rFonts w:ascii="Times New Roman" w:hAnsi="Times New Roman" w:cs="Times New Roman"/>
          <w:sz w:val="24"/>
          <w:szCs w:val="24"/>
        </w:rPr>
      </w:pPr>
      <w:r w:rsidRPr="00381A39">
        <w:rPr>
          <w:rFonts w:ascii="Times New Roman" w:hAnsi="Times New Roman" w:cs="Times New Roman"/>
          <w:b/>
          <w:sz w:val="24"/>
          <w:szCs w:val="24"/>
        </w:rPr>
        <w:t xml:space="preserve">Le journaliste </w:t>
      </w:r>
      <w:r w:rsidR="00585139" w:rsidRPr="00381A39">
        <w:rPr>
          <w:rFonts w:ascii="Times New Roman" w:hAnsi="Times New Roman" w:cs="Times New Roman"/>
          <w:b/>
          <w:sz w:val="24"/>
          <w:szCs w:val="24"/>
        </w:rPr>
        <w:t xml:space="preserve">Cyrille </w:t>
      </w:r>
      <w:proofErr w:type="spellStart"/>
      <w:r w:rsidR="00585139" w:rsidRPr="00381A39">
        <w:rPr>
          <w:rFonts w:ascii="Times New Roman" w:hAnsi="Times New Roman" w:cs="Times New Roman"/>
          <w:b/>
          <w:sz w:val="24"/>
          <w:szCs w:val="24"/>
        </w:rPr>
        <w:t>Ngota</w:t>
      </w:r>
      <w:proofErr w:type="spellEnd"/>
      <w:r w:rsidR="00F77699" w:rsidRPr="00381A39">
        <w:rPr>
          <w:rFonts w:ascii="Times New Roman" w:hAnsi="Times New Roman" w:cs="Times New Roman"/>
          <w:b/>
          <w:sz w:val="24"/>
          <w:szCs w:val="24"/>
        </w:rPr>
        <w:t xml:space="preserve"> </w:t>
      </w:r>
      <w:proofErr w:type="spellStart"/>
      <w:r w:rsidR="00585139" w:rsidRPr="00381A39">
        <w:rPr>
          <w:rFonts w:ascii="Times New Roman" w:hAnsi="Times New Roman" w:cs="Times New Roman"/>
          <w:b/>
          <w:sz w:val="24"/>
          <w:szCs w:val="24"/>
        </w:rPr>
        <w:t>Ngota</w:t>
      </w:r>
      <w:proofErr w:type="spellEnd"/>
      <w:r w:rsidR="00B74AE3" w:rsidRPr="00381A39">
        <w:rPr>
          <w:rFonts w:ascii="Times New Roman" w:hAnsi="Times New Roman" w:cs="Times New Roman"/>
          <w:sz w:val="24"/>
          <w:szCs w:val="24"/>
        </w:rPr>
        <w:t xml:space="preserve"> : </w:t>
      </w:r>
      <w:r w:rsidRPr="00381A39">
        <w:rPr>
          <w:rFonts w:ascii="Times New Roman" w:hAnsi="Times New Roman" w:cs="Times New Roman"/>
          <w:sz w:val="24"/>
          <w:szCs w:val="24"/>
        </w:rPr>
        <w:t xml:space="preserve">les versions sur les circonstances de son décès diffèrent. </w:t>
      </w:r>
      <w:r w:rsidR="00585139" w:rsidRPr="00381A39">
        <w:rPr>
          <w:rFonts w:ascii="Times New Roman" w:hAnsi="Times New Roman" w:cs="Times New Roman"/>
          <w:sz w:val="24"/>
          <w:szCs w:val="24"/>
        </w:rPr>
        <w:t xml:space="preserve">Dans les conclusions de la commission d’enquête dirigée par la direction de la police judiciaire déposées au parquet le 11 mai 2010, il ressort suivant divers témoignages requis auprès de la famille du défunt, des </w:t>
      </w:r>
      <w:proofErr w:type="spellStart"/>
      <w:r w:rsidR="00585139" w:rsidRPr="00381A39">
        <w:rPr>
          <w:rFonts w:ascii="Times New Roman" w:hAnsi="Times New Roman" w:cs="Times New Roman"/>
          <w:sz w:val="24"/>
          <w:szCs w:val="24"/>
        </w:rPr>
        <w:t>co</w:t>
      </w:r>
      <w:proofErr w:type="spellEnd"/>
      <w:r w:rsidR="00585139" w:rsidRPr="00381A39">
        <w:rPr>
          <w:rFonts w:ascii="Times New Roman" w:hAnsi="Times New Roman" w:cs="Times New Roman"/>
          <w:sz w:val="24"/>
          <w:szCs w:val="24"/>
        </w:rPr>
        <w:t xml:space="preserve">-chambriers à la prison centrale de </w:t>
      </w:r>
      <w:proofErr w:type="spellStart"/>
      <w:r w:rsidR="00585139" w:rsidRPr="00381A39">
        <w:rPr>
          <w:rFonts w:ascii="Times New Roman" w:hAnsi="Times New Roman" w:cs="Times New Roman"/>
          <w:sz w:val="24"/>
          <w:szCs w:val="24"/>
        </w:rPr>
        <w:t>Kondengui</w:t>
      </w:r>
      <w:proofErr w:type="spellEnd"/>
      <w:r w:rsidR="00585139" w:rsidRPr="00381A39">
        <w:rPr>
          <w:rFonts w:ascii="Times New Roman" w:hAnsi="Times New Roman" w:cs="Times New Roman"/>
          <w:sz w:val="24"/>
          <w:szCs w:val="24"/>
        </w:rPr>
        <w:t xml:space="preserve">, de l’administration de cet établissement pénitentiaire et du médecin-chef de celui-ci, que Bibi </w:t>
      </w:r>
      <w:proofErr w:type="spellStart"/>
      <w:r w:rsidR="00585139" w:rsidRPr="00381A39">
        <w:rPr>
          <w:rFonts w:ascii="Times New Roman" w:hAnsi="Times New Roman" w:cs="Times New Roman"/>
          <w:sz w:val="24"/>
          <w:szCs w:val="24"/>
        </w:rPr>
        <w:t>Ngota</w:t>
      </w:r>
      <w:proofErr w:type="spellEnd"/>
      <w:r w:rsidR="00585139" w:rsidRPr="00381A39">
        <w:rPr>
          <w:rFonts w:ascii="Times New Roman" w:hAnsi="Times New Roman" w:cs="Times New Roman"/>
          <w:sz w:val="24"/>
          <w:szCs w:val="24"/>
        </w:rPr>
        <w:t xml:space="preserve"> est arrivé au quartier 9 dans un état de santé préoccupant. Sur sa maladie, </w:t>
      </w:r>
      <w:r w:rsidR="00BD35FB" w:rsidRPr="00381A39">
        <w:rPr>
          <w:rFonts w:ascii="Times New Roman" w:hAnsi="Times New Roman" w:cs="Times New Roman"/>
          <w:sz w:val="24"/>
          <w:szCs w:val="24"/>
        </w:rPr>
        <w:t xml:space="preserve">un rapport présenté par Amadou Ali, Garde des sceaux, Vice-Premier ministre en charge de la </w:t>
      </w:r>
      <w:proofErr w:type="spellStart"/>
      <w:r w:rsidR="00BD35FB" w:rsidRPr="00381A39">
        <w:rPr>
          <w:rFonts w:ascii="Times New Roman" w:hAnsi="Times New Roman" w:cs="Times New Roman"/>
          <w:sz w:val="24"/>
          <w:szCs w:val="24"/>
        </w:rPr>
        <w:t>Justicea</w:t>
      </w:r>
      <w:proofErr w:type="spellEnd"/>
      <w:r w:rsidR="00BD35FB" w:rsidRPr="00381A39">
        <w:rPr>
          <w:rFonts w:ascii="Times New Roman" w:hAnsi="Times New Roman" w:cs="Times New Roman"/>
          <w:sz w:val="24"/>
          <w:szCs w:val="24"/>
        </w:rPr>
        <w:t xml:space="preserve"> laissé </w:t>
      </w:r>
      <w:r w:rsidR="00585139" w:rsidRPr="00381A39">
        <w:rPr>
          <w:rFonts w:ascii="Times New Roman" w:hAnsi="Times New Roman" w:cs="Times New Roman"/>
          <w:sz w:val="24"/>
          <w:szCs w:val="24"/>
        </w:rPr>
        <w:t xml:space="preserve">apparaître des divisions au sein de la famille. Pendant que l’oncle du défunt, </w:t>
      </w:r>
      <w:proofErr w:type="spellStart"/>
      <w:r w:rsidR="00585139" w:rsidRPr="00381A39">
        <w:rPr>
          <w:rFonts w:ascii="Times New Roman" w:hAnsi="Times New Roman" w:cs="Times New Roman"/>
          <w:sz w:val="24"/>
          <w:szCs w:val="24"/>
        </w:rPr>
        <w:t>Ngota</w:t>
      </w:r>
      <w:proofErr w:type="spellEnd"/>
      <w:r w:rsidR="00F77699" w:rsidRPr="00381A39">
        <w:rPr>
          <w:rFonts w:ascii="Times New Roman" w:hAnsi="Times New Roman" w:cs="Times New Roman"/>
          <w:sz w:val="24"/>
          <w:szCs w:val="24"/>
        </w:rPr>
        <w:t xml:space="preserve"> </w:t>
      </w:r>
      <w:proofErr w:type="spellStart"/>
      <w:r w:rsidR="00585139" w:rsidRPr="00381A39">
        <w:rPr>
          <w:rFonts w:ascii="Times New Roman" w:hAnsi="Times New Roman" w:cs="Times New Roman"/>
          <w:sz w:val="24"/>
          <w:szCs w:val="24"/>
        </w:rPr>
        <w:t>Essiane</w:t>
      </w:r>
      <w:proofErr w:type="spellEnd"/>
      <w:r w:rsidR="00585139" w:rsidRPr="00381A39">
        <w:rPr>
          <w:rFonts w:ascii="Times New Roman" w:hAnsi="Times New Roman" w:cs="Times New Roman"/>
          <w:sz w:val="24"/>
          <w:szCs w:val="24"/>
        </w:rPr>
        <w:t xml:space="preserve">, indique qu’il s’agit d’une mort naturelle, la maman Georgette </w:t>
      </w:r>
      <w:proofErr w:type="spellStart"/>
      <w:r w:rsidR="00585139" w:rsidRPr="00381A39">
        <w:rPr>
          <w:rFonts w:ascii="Times New Roman" w:hAnsi="Times New Roman" w:cs="Times New Roman"/>
          <w:sz w:val="24"/>
          <w:szCs w:val="24"/>
        </w:rPr>
        <w:t>Edima</w:t>
      </w:r>
      <w:proofErr w:type="spellEnd"/>
      <w:r w:rsidR="00F77699" w:rsidRPr="00381A39">
        <w:rPr>
          <w:rFonts w:ascii="Times New Roman" w:hAnsi="Times New Roman" w:cs="Times New Roman"/>
          <w:sz w:val="24"/>
          <w:szCs w:val="24"/>
        </w:rPr>
        <w:t xml:space="preserve"> </w:t>
      </w:r>
      <w:proofErr w:type="spellStart"/>
      <w:r w:rsidR="00585139" w:rsidRPr="00381A39">
        <w:rPr>
          <w:rFonts w:ascii="Times New Roman" w:hAnsi="Times New Roman" w:cs="Times New Roman"/>
          <w:sz w:val="24"/>
          <w:szCs w:val="24"/>
        </w:rPr>
        <w:t>Essiane</w:t>
      </w:r>
      <w:proofErr w:type="spellEnd"/>
      <w:r w:rsidR="00585139" w:rsidRPr="00381A39">
        <w:rPr>
          <w:rFonts w:ascii="Times New Roman" w:hAnsi="Times New Roman" w:cs="Times New Roman"/>
          <w:sz w:val="24"/>
          <w:szCs w:val="24"/>
        </w:rPr>
        <w:t xml:space="preserve"> souligne pour sa part que son fils était bien malade avant son incarcération. Colette </w:t>
      </w:r>
      <w:proofErr w:type="spellStart"/>
      <w:r w:rsidR="00585139" w:rsidRPr="00381A39">
        <w:rPr>
          <w:rFonts w:ascii="Times New Roman" w:hAnsi="Times New Roman" w:cs="Times New Roman"/>
          <w:sz w:val="24"/>
          <w:szCs w:val="24"/>
        </w:rPr>
        <w:t>Essiane</w:t>
      </w:r>
      <w:proofErr w:type="spellEnd"/>
      <w:r w:rsidR="00585139" w:rsidRPr="00381A39">
        <w:rPr>
          <w:rFonts w:ascii="Times New Roman" w:hAnsi="Times New Roman" w:cs="Times New Roman"/>
          <w:sz w:val="24"/>
          <w:szCs w:val="24"/>
        </w:rPr>
        <w:t xml:space="preserve"> la concubine du défunt campe sur </w:t>
      </w:r>
      <w:r w:rsidR="00585139" w:rsidRPr="00381A39">
        <w:rPr>
          <w:rFonts w:ascii="Times New Roman" w:hAnsi="Times New Roman" w:cs="Times New Roman"/>
          <w:sz w:val="24"/>
          <w:szCs w:val="24"/>
        </w:rPr>
        <w:lastRenderedPageBreak/>
        <w:t xml:space="preserve">sa position de départ, et ne transige pas sur l’état sérologique de son concubin qui, d’après ses déclarations dans le rapport, ne souffrait pas de VIH-sida. Toute chose que tend à confirmer le médecin-chef de la prison Norbert Francis </w:t>
      </w:r>
      <w:proofErr w:type="spellStart"/>
      <w:r w:rsidR="00585139" w:rsidRPr="00381A39">
        <w:rPr>
          <w:rFonts w:ascii="Times New Roman" w:hAnsi="Times New Roman" w:cs="Times New Roman"/>
          <w:sz w:val="24"/>
          <w:szCs w:val="24"/>
        </w:rPr>
        <w:t>Ndi</w:t>
      </w:r>
      <w:proofErr w:type="spellEnd"/>
      <w:r w:rsidR="00585139" w:rsidRPr="00381A39">
        <w:rPr>
          <w:rFonts w:ascii="Times New Roman" w:hAnsi="Times New Roman" w:cs="Times New Roman"/>
          <w:sz w:val="24"/>
          <w:szCs w:val="24"/>
        </w:rPr>
        <w:t xml:space="preserve">. D’après ses déclarations, Bibi </w:t>
      </w:r>
      <w:proofErr w:type="spellStart"/>
      <w:r w:rsidR="00585139" w:rsidRPr="00381A39">
        <w:rPr>
          <w:rFonts w:ascii="Times New Roman" w:hAnsi="Times New Roman" w:cs="Times New Roman"/>
          <w:sz w:val="24"/>
          <w:szCs w:val="24"/>
        </w:rPr>
        <w:t>Ngota</w:t>
      </w:r>
      <w:proofErr w:type="spellEnd"/>
      <w:r w:rsidR="00585139" w:rsidRPr="00381A39">
        <w:rPr>
          <w:rFonts w:ascii="Times New Roman" w:hAnsi="Times New Roman" w:cs="Times New Roman"/>
          <w:sz w:val="24"/>
          <w:szCs w:val="24"/>
        </w:rPr>
        <w:t xml:space="preserve"> souffrait d’hypertension artérielle, de goutte et d’une hernie inguinale gauche. Le médecin avait conclu que le journaliste est mort «des suites d’infections opportunistes liées au VIH-sida dans un contexte où le système immunitaire était complètement effondré.» </w:t>
      </w:r>
    </w:p>
    <w:p w14:paraId="257053F5" w14:textId="77777777" w:rsidR="00F77699" w:rsidRPr="00381A39" w:rsidRDefault="00F77699" w:rsidP="00F77699">
      <w:pPr>
        <w:autoSpaceDE w:val="0"/>
        <w:autoSpaceDN w:val="0"/>
        <w:adjustRightInd w:val="0"/>
        <w:spacing w:after="0" w:line="276" w:lineRule="auto"/>
        <w:rPr>
          <w:rFonts w:ascii="Times New Roman" w:hAnsi="Times New Roman" w:cs="Times New Roman"/>
          <w:sz w:val="24"/>
          <w:szCs w:val="24"/>
        </w:rPr>
      </w:pPr>
    </w:p>
    <w:p w14:paraId="6151A628" w14:textId="77777777" w:rsidR="00585139" w:rsidRPr="00381A39" w:rsidRDefault="00585139" w:rsidP="00F77699">
      <w:pPr>
        <w:spacing w:line="276" w:lineRule="auto"/>
        <w:rPr>
          <w:rFonts w:ascii="Times New Roman" w:hAnsi="Times New Roman" w:cs="Times New Roman"/>
          <w:sz w:val="24"/>
          <w:szCs w:val="24"/>
        </w:rPr>
      </w:pPr>
      <w:r w:rsidRPr="00381A39">
        <w:rPr>
          <w:rFonts w:ascii="Times New Roman" w:hAnsi="Times New Roman" w:cs="Times New Roman"/>
          <w:sz w:val="24"/>
          <w:szCs w:val="24"/>
        </w:rPr>
        <w:t xml:space="preserve">D’après l’autopsie du thorax, de l’abdomen, du bassin et des organes génitaux du défunt réalisée par le Pr. Jean </w:t>
      </w:r>
      <w:proofErr w:type="spellStart"/>
      <w:r w:rsidRPr="00381A39">
        <w:rPr>
          <w:rFonts w:ascii="Times New Roman" w:hAnsi="Times New Roman" w:cs="Times New Roman"/>
          <w:sz w:val="24"/>
          <w:szCs w:val="24"/>
        </w:rPr>
        <w:t>Essame</w:t>
      </w:r>
      <w:proofErr w:type="spellEnd"/>
      <w:r w:rsidR="00F77699" w:rsidRPr="00381A39">
        <w:rPr>
          <w:rFonts w:ascii="Times New Roman" w:hAnsi="Times New Roman" w:cs="Times New Roman"/>
          <w:sz w:val="24"/>
          <w:szCs w:val="24"/>
        </w:rPr>
        <w:t xml:space="preserve"> </w:t>
      </w:r>
      <w:proofErr w:type="spellStart"/>
      <w:r w:rsidRPr="00381A39">
        <w:rPr>
          <w:rFonts w:ascii="Times New Roman" w:hAnsi="Times New Roman" w:cs="Times New Roman"/>
          <w:sz w:val="24"/>
          <w:szCs w:val="24"/>
        </w:rPr>
        <w:t>Oyono</w:t>
      </w:r>
      <w:proofErr w:type="spellEnd"/>
      <w:r w:rsidRPr="00381A39">
        <w:rPr>
          <w:rFonts w:ascii="Times New Roman" w:hAnsi="Times New Roman" w:cs="Times New Roman"/>
          <w:sz w:val="24"/>
          <w:szCs w:val="24"/>
        </w:rPr>
        <w:t xml:space="preserve"> en service au CHU, il ressort «</w:t>
      </w:r>
      <w:r w:rsidRPr="00381A39">
        <w:rPr>
          <w:rFonts w:ascii="Times New Roman" w:hAnsi="Times New Roman" w:cs="Times New Roman"/>
          <w:i/>
          <w:sz w:val="24"/>
          <w:szCs w:val="24"/>
        </w:rPr>
        <w:t>une absence de lésions de coups et blessures et une absence de lésions traumatiques de torture ni récentes ni anciennes</w:t>
      </w:r>
      <w:r w:rsidRPr="00381A39">
        <w:rPr>
          <w:rFonts w:ascii="Times New Roman" w:hAnsi="Times New Roman" w:cs="Times New Roman"/>
          <w:sz w:val="24"/>
          <w:szCs w:val="24"/>
        </w:rPr>
        <w:t>.» De ce côté, le médecin a conclu à un décès survenu des suites «</w:t>
      </w:r>
      <w:r w:rsidRPr="00B770C1">
        <w:rPr>
          <w:rFonts w:ascii="Times New Roman" w:hAnsi="Times New Roman" w:cs="Times New Roman"/>
          <w:i/>
          <w:sz w:val="24"/>
          <w:szCs w:val="24"/>
        </w:rPr>
        <w:t xml:space="preserve">d’une insuffisance cardio-respiratoire aiguë sur un lit chronique reposant sur une tuberculose </w:t>
      </w:r>
      <w:proofErr w:type="spellStart"/>
      <w:r w:rsidRPr="00B770C1">
        <w:rPr>
          <w:rFonts w:ascii="Times New Roman" w:hAnsi="Times New Roman" w:cs="Times New Roman"/>
          <w:i/>
          <w:sz w:val="24"/>
          <w:szCs w:val="24"/>
        </w:rPr>
        <w:t>pleuro-pulmonaire</w:t>
      </w:r>
      <w:proofErr w:type="spellEnd"/>
      <w:r w:rsidRPr="00B770C1">
        <w:rPr>
          <w:rFonts w:ascii="Times New Roman" w:hAnsi="Times New Roman" w:cs="Times New Roman"/>
          <w:i/>
          <w:sz w:val="24"/>
          <w:szCs w:val="24"/>
        </w:rPr>
        <w:t xml:space="preserve"> </w:t>
      </w:r>
      <w:proofErr w:type="spellStart"/>
      <w:r w:rsidRPr="00B770C1">
        <w:rPr>
          <w:rFonts w:ascii="Times New Roman" w:hAnsi="Times New Roman" w:cs="Times New Roman"/>
          <w:i/>
          <w:sz w:val="24"/>
          <w:szCs w:val="24"/>
        </w:rPr>
        <w:t>caséo</w:t>
      </w:r>
      <w:proofErr w:type="spellEnd"/>
      <w:r w:rsidRPr="00B770C1">
        <w:rPr>
          <w:rFonts w:ascii="Times New Roman" w:hAnsi="Times New Roman" w:cs="Times New Roman"/>
          <w:i/>
          <w:sz w:val="24"/>
          <w:szCs w:val="24"/>
        </w:rPr>
        <w:t xml:space="preserve">-folliculaire ancienne, associée à une péricardite </w:t>
      </w:r>
      <w:proofErr w:type="spellStart"/>
      <w:r w:rsidRPr="00B770C1">
        <w:rPr>
          <w:rFonts w:ascii="Times New Roman" w:hAnsi="Times New Roman" w:cs="Times New Roman"/>
          <w:i/>
          <w:sz w:val="24"/>
          <w:szCs w:val="24"/>
        </w:rPr>
        <w:t>séro</w:t>
      </w:r>
      <w:proofErr w:type="spellEnd"/>
      <w:r w:rsidRPr="00B770C1">
        <w:rPr>
          <w:rFonts w:ascii="Times New Roman" w:hAnsi="Times New Roman" w:cs="Times New Roman"/>
          <w:i/>
          <w:sz w:val="24"/>
          <w:szCs w:val="24"/>
        </w:rPr>
        <w:t>-fibrineuse, facteur d’un important épanchement</w:t>
      </w:r>
      <w:r w:rsidRPr="00381A39">
        <w:rPr>
          <w:rFonts w:ascii="Times New Roman" w:hAnsi="Times New Roman" w:cs="Times New Roman"/>
          <w:sz w:val="24"/>
          <w:szCs w:val="24"/>
        </w:rPr>
        <w:t xml:space="preserve">.» </w:t>
      </w:r>
    </w:p>
    <w:p w14:paraId="146049AA" w14:textId="77777777" w:rsidR="00585139" w:rsidRPr="00381A39" w:rsidRDefault="00585139" w:rsidP="00F77699">
      <w:pPr>
        <w:spacing w:line="276" w:lineRule="auto"/>
        <w:rPr>
          <w:rFonts w:ascii="Times New Roman" w:hAnsi="Times New Roman" w:cs="Times New Roman"/>
          <w:sz w:val="24"/>
          <w:szCs w:val="24"/>
        </w:rPr>
      </w:pPr>
      <w:r w:rsidRPr="00381A39">
        <w:rPr>
          <w:rFonts w:ascii="Times New Roman" w:hAnsi="Times New Roman" w:cs="Times New Roman"/>
          <w:sz w:val="24"/>
          <w:szCs w:val="24"/>
        </w:rPr>
        <w:t>Dans son propos, Amadou Ali ne donne aucune indication sur la responsabilité des services de renseignement qui, comme le soutient la concubine du défunt, «</w:t>
      </w:r>
      <w:r w:rsidRPr="00381A39">
        <w:rPr>
          <w:rFonts w:ascii="Times New Roman" w:hAnsi="Times New Roman" w:cs="Times New Roman"/>
          <w:i/>
          <w:sz w:val="24"/>
          <w:szCs w:val="24"/>
        </w:rPr>
        <w:t>harcelaient son concubin constamment au point de venir le chercher à maintes reprises.</w:t>
      </w:r>
      <w:r w:rsidRPr="00381A39">
        <w:rPr>
          <w:rFonts w:ascii="Times New Roman" w:hAnsi="Times New Roman" w:cs="Times New Roman"/>
          <w:sz w:val="24"/>
          <w:szCs w:val="24"/>
        </w:rPr>
        <w:t xml:space="preserve">» Motus et bouche cousue également sur la responsabilité du secrétaire général de la présidence de la République qui est à l’origine des ennuis judiciaires du défunt. </w:t>
      </w:r>
    </w:p>
    <w:p w14:paraId="4CF6BF45" w14:textId="2EBD6AC1" w:rsidR="00B74AE3" w:rsidRPr="00381A39" w:rsidRDefault="00B74AE3" w:rsidP="00F77699">
      <w:pPr>
        <w:spacing w:line="276" w:lineRule="auto"/>
        <w:rPr>
          <w:rFonts w:ascii="Times New Roman" w:hAnsi="Times New Roman" w:cs="Times New Roman"/>
          <w:sz w:val="24"/>
          <w:szCs w:val="24"/>
        </w:rPr>
      </w:pPr>
      <w:r w:rsidRPr="00381A39">
        <w:rPr>
          <w:rFonts w:ascii="Times New Roman" w:hAnsi="Times New Roman" w:cs="Times New Roman"/>
          <w:sz w:val="24"/>
          <w:szCs w:val="24"/>
        </w:rPr>
        <w:t xml:space="preserve">La Commission des Droits de l’Homme du Barreau a ainsi rapporté que le 4 février 2016, décédait dans les cellules du parquet du tribunal de première instance de Yaoundé centre administratif le nommé </w:t>
      </w:r>
      <w:r w:rsidRPr="00381A39">
        <w:rPr>
          <w:rFonts w:ascii="Times New Roman" w:hAnsi="Times New Roman" w:cs="Times New Roman"/>
          <w:b/>
          <w:sz w:val="24"/>
          <w:szCs w:val="24"/>
        </w:rPr>
        <w:t xml:space="preserve">Jean François </w:t>
      </w:r>
      <w:proofErr w:type="spellStart"/>
      <w:r w:rsidRPr="00381A39">
        <w:rPr>
          <w:rFonts w:ascii="Times New Roman" w:hAnsi="Times New Roman" w:cs="Times New Roman"/>
          <w:b/>
          <w:sz w:val="24"/>
          <w:szCs w:val="24"/>
        </w:rPr>
        <w:t>E</w:t>
      </w:r>
      <w:r w:rsidR="00F133C6">
        <w:rPr>
          <w:rFonts w:ascii="Times New Roman" w:hAnsi="Times New Roman" w:cs="Times New Roman"/>
          <w:b/>
          <w:sz w:val="24"/>
          <w:szCs w:val="24"/>
        </w:rPr>
        <w:t>yebe</w:t>
      </w:r>
      <w:proofErr w:type="spellEnd"/>
      <w:r w:rsidRPr="00381A39">
        <w:rPr>
          <w:rFonts w:ascii="Times New Roman" w:hAnsi="Times New Roman" w:cs="Times New Roman"/>
          <w:b/>
          <w:sz w:val="24"/>
          <w:szCs w:val="24"/>
        </w:rPr>
        <w:t xml:space="preserve"> </w:t>
      </w:r>
      <w:proofErr w:type="spellStart"/>
      <w:r w:rsidRPr="00381A39">
        <w:rPr>
          <w:rFonts w:ascii="Times New Roman" w:hAnsi="Times New Roman" w:cs="Times New Roman"/>
          <w:b/>
          <w:sz w:val="24"/>
          <w:szCs w:val="24"/>
        </w:rPr>
        <w:t>L</w:t>
      </w:r>
      <w:r w:rsidR="00F133C6">
        <w:rPr>
          <w:rFonts w:ascii="Times New Roman" w:hAnsi="Times New Roman" w:cs="Times New Roman"/>
          <w:b/>
          <w:sz w:val="24"/>
          <w:szCs w:val="24"/>
        </w:rPr>
        <w:t>evodo</w:t>
      </w:r>
      <w:proofErr w:type="spellEnd"/>
      <w:r w:rsidRPr="00381A39">
        <w:rPr>
          <w:rFonts w:ascii="Times New Roman" w:hAnsi="Times New Roman" w:cs="Times New Roman"/>
          <w:sz w:val="24"/>
          <w:szCs w:val="24"/>
        </w:rPr>
        <w:t xml:space="preserve"> en instance de déferrement. Suspecté d’avoir commis un vol à la tire, l’intéressé était effectivement décédé dans une cellule du parquet, en provenance de la Division Régionale de Police Judiciaire du Centre (Yaoundé) où il avait été auparavant gardé à vue depuis le 29 janvier, ce jusqu’à son déferrement le 04 février 2016, jour même de son décès. Le déféré dont la dépouille était parsemée de signes visibles d’atteintes à l’intégrité physique aurait éprouvé un malaise lorsque, autorisé à prendre un bain, il est décédé par la suite. Bien qu’une autopsie pour la mort suspecte ait été prescrite, ce qui augurait de la volonté des pouvoirs publics d’en déterminer les circonstances et d’en identifier les causes et les auteurs, le cas échéant, la CDHB note que cette affaire demeure sans suite malgré l’appel officiellement lancé dans ce sens dans un communiqué. </w:t>
      </w:r>
    </w:p>
    <w:p w14:paraId="3114A2F8" w14:textId="77777777" w:rsidR="00B74AE3" w:rsidRPr="00381A39" w:rsidRDefault="00B74AE3" w:rsidP="00F77699">
      <w:pPr>
        <w:spacing w:line="276" w:lineRule="auto"/>
        <w:rPr>
          <w:rFonts w:ascii="Times New Roman" w:eastAsia="Times New Roman" w:hAnsi="Times New Roman" w:cs="Times New Roman"/>
          <w:sz w:val="24"/>
          <w:szCs w:val="24"/>
          <w:lang w:eastAsia="fr-FR"/>
        </w:rPr>
      </w:pPr>
      <w:r w:rsidRPr="00381A39">
        <w:rPr>
          <w:rFonts w:ascii="Times New Roman" w:hAnsi="Times New Roman" w:cs="Times New Roman"/>
          <w:sz w:val="24"/>
          <w:szCs w:val="24"/>
        </w:rPr>
        <w:t xml:space="preserve">Certains abus commis en 2014 et 2015 sont devenus publics pendant l’année. Au moins 5 des 15 hommes arrêtés et amenés à la base militaire de </w:t>
      </w:r>
      <w:proofErr w:type="spellStart"/>
      <w:r w:rsidRPr="00381A39">
        <w:rPr>
          <w:rFonts w:ascii="Times New Roman" w:hAnsi="Times New Roman" w:cs="Times New Roman"/>
          <w:sz w:val="24"/>
          <w:szCs w:val="24"/>
        </w:rPr>
        <w:t>Salak</w:t>
      </w:r>
      <w:proofErr w:type="spellEnd"/>
      <w:r w:rsidRPr="00381A39">
        <w:rPr>
          <w:rFonts w:ascii="Times New Roman" w:hAnsi="Times New Roman" w:cs="Times New Roman"/>
          <w:sz w:val="24"/>
          <w:szCs w:val="24"/>
        </w:rPr>
        <w:t xml:space="preserve"> après une opération à </w:t>
      </w:r>
      <w:proofErr w:type="spellStart"/>
      <w:r w:rsidRPr="00381A39">
        <w:rPr>
          <w:rFonts w:ascii="Times New Roman" w:hAnsi="Times New Roman" w:cs="Times New Roman"/>
          <w:sz w:val="24"/>
          <w:szCs w:val="24"/>
        </w:rPr>
        <w:t>Bornori</w:t>
      </w:r>
      <w:proofErr w:type="spellEnd"/>
      <w:r w:rsidRPr="00381A39">
        <w:rPr>
          <w:rFonts w:ascii="Times New Roman" w:hAnsi="Times New Roman" w:cs="Times New Roman"/>
          <w:sz w:val="24"/>
          <w:szCs w:val="24"/>
        </w:rPr>
        <w:t xml:space="preserve"> en novembre 2014 sont morts en détention, certains des suites de tortures infligées par le BIR.</w:t>
      </w:r>
    </w:p>
    <w:p w14:paraId="7FBCC2F4" w14:textId="77777777" w:rsidR="00B74AE3" w:rsidRPr="00381A39" w:rsidRDefault="00B74AE3" w:rsidP="00F77699">
      <w:pPr>
        <w:spacing w:line="276" w:lineRule="auto"/>
        <w:rPr>
          <w:rFonts w:ascii="Times New Roman" w:eastAsia="Times New Roman" w:hAnsi="Times New Roman" w:cs="Times New Roman"/>
          <w:sz w:val="24"/>
          <w:szCs w:val="24"/>
          <w:lang w:eastAsia="fr-FR"/>
        </w:rPr>
      </w:pPr>
      <w:r w:rsidRPr="00381A39">
        <w:rPr>
          <w:rFonts w:ascii="Times New Roman" w:hAnsi="Times New Roman" w:cs="Times New Roman"/>
          <w:sz w:val="24"/>
          <w:szCs w:val="24"/>
        </w:rPr>
        <w:t xml:space="preserve">Le 25 mars 2016, un motocycliste nommé </w:t>
      </w:r>
      <w:proofErr w:type="spellStart"/>
      <w:r w:rsidRPr="00381A39">
        <w:rPr>
          <w:rFonts w:ascii="Times New Roman" w:hAnsi="Times New Roman" w:cs="Times New Roman"/>
          <w:b/>
          <w:sz w:val="24"/>
          <w:szCs w:val="24"/>
        </w:rPr>
        <w:t>Moupen</w:t>
      </w:r>
      <w:proofErr w:type="spellEnd"/>
      <w:r w:rsidRPr="00381A39">
        <w:rPr>
          <w:rFonts w:ascii="Times New Roman" w:hAnsi="Times New Roman" w:cs="Times New Roman"/>
          <w:b/>
          <w:sz w:val="24"/>
          <w:szCs w:val="24"/>
        </w:rPr>
        <w:t xml:space="preserve"> Moussa</w:t>
      </w:r>
      <w:r w:rsidRPr="00381A39">
        <w:rPr>
          <w:rFonts w:ascii="Times New Roman" w:hAnsi="Times New Roman" w:cs="Times New Roman"/>
          <w:sz w:val="24"/>
          <w:szCs w:val="24"/>
        </w:rPr>
        <w:t xml:space="preserve"> est décédé dans un centre de détention du Secrétariat d’État à la défense (SED) après avoir été violemment battu par des gendarmes auxquels il n’avait pas pu présenter sa carte d’identité nationale. Selon les informations recueillies par nos organisations, M. Moussa et un autre motocycliste revenaient de leur travail tard dans la nuit lorsqu’ils ont été stoppés par l</w:t>
      </w:r>
      <w:r w:rsidRPr="00381A39">
        <w:rPr>
          <w:rFonts w:ascii="Times New Roman" w:eastAsia="Times New Roman" w:hAnsi="Times New Roman" w:cs="Times New Roman"/>
          <w:sz w:val="24"/>
          <w:szCs w:val="24"/>
          <w:shd w:val="clear" w:color="auto" w:fill="FFFFFF"/>
          <w:lang w:eastAsia="fr-FR"/>
        </w:rPr>
        <w:t xml:space="preserve">e maréchal de logis-chef Lazare Leroy Dang </w:t>
      </w:r>
      <w:proofErr w:type="spellStart"/>
      <w:r w:rsidRPr="00381A39">
        <w:rPr>
          <w:rFonts w:ascii="Times New Roman" w:eastAsia="Times New Roman" w:hAnsi="Times New Roman" w:cs="Times New Roman"/>
          <w:sz w:val="24"/>
          <w:szCs w:val="24"/>
          <w:shd w:val="clear" w:color="auto" w:fill="FFFFFF"/>
          <w:lang w:eastAsia="fr-FR"/>
        </w:rPr>
        <w:t>Mbah</w:t>
      </w:r>
      <w:r w:rsidRPr="00381A39">
        <w:rPr>
          <w:rFonts w:ascii="Times New Roman" w:hAnsi="Times New Roman" w:cs="Times New Roman"/>
          <w:sz w:val="24"/>
          <w:szCs w:val="24"/>
        </w:rPr>
        <w:t>de</w:t>
      </w:r>
      <w:proofErr w:type="spellEnd"/>
      <w:r w:rsidRPr="00381A39">
        <w:rPr>
          <w:rFonts w:ascii="Times New Roman" w:hAnsi="Times New Roman" w:cs="Times New Roman"/>
          <w:sz w:val="24"/>
          <w:szCs w:val="24"/>
        </w:rPr>
        <w:t xml:space="preserve"> l’unité de contrôle mixte et sommé de présenter leurs pièces d’identité. Le gendarme a infligé des coups à M. Moussa et les deux hommes ont été emmenés dans des </w:t>
      </w:r>
      <w:r w:rsidRPr="00381A39">
        <w:rPr>
          <w:rFonts w:ascii="Times New Roman" w:hAnsi="Times New Roman" w:cs="Times New Roman"/>
          <w:sz w:val="24"/>
          <w:szCs w:val="24"/>
        </w:rPr>
        <w:lastRenderedPageBreak/>
        <w:t>locaux du SED où ils auraient été déshabillés et battus à coups de ceinture et de matraque. Le deuxième motocycliste a été remis en liberté après le décès de M. Moussa.</w:t>
      </w:r>
    </w:p>
    <w:p w14:paraId="07901A0F" w14:textId="6990400B" w:rsidR="00533024" w:rsidRPr="00381A39" w:rsidRDefault="00533024" w:rsidP="00F77699">
      <w:pPr>
        <w:spacing w:line="276" w:lineRule="auto"/>
        <w:rPr>
          <w:rFonts w:ascii="Times New Roman" w:hAnsi="Times New Roman" w:cs="Times New Roman"/>
          <w:sz w:val="24"/>
          <w:szCs w:val="24"/>
        </w:rPr>
      </w:pPr>
      <w:r w:rsidRPr="00381A39">
        <w:rPr>
          <w:rFonts w:ascii="Times New Roman" w:hAnsi="Times New Roman" w:cs="Times New Roman"/>
          <w:sz w:val="24"/>
          <w:szCs w:val="24"/>
        </w:rPr>
        <w:t>Les auteurs du présent rapport ont par exemple reçu des informati</w:t>
      </w:r>
      <w:r w:rsidR="00B74AE3" w:rsidRPr="00381A39">
        <w:rPr>
          <w:rFonts w:ascii="Times New Roman" w:hAnsi="Times New Roman" w:cs="Times New Roman"/>
          <w:sz w:val="24"/>
          <w:szCs w:val="24"/>
        </w:rPr>
        <w:t>ons à propos de faisant état de</w:t>
      </w:r>
      <w:r w:rsidR="00837A31">
        <w:rPr>
          <w:rFonts w:ascii="Times New Roman" w:hAnsi="Times New Roman" w:cs="Times New Roman"/>
          <w:sz w:val="24"/>
          <w:szCs w:val="24"/>
        </w:rPr>
        <w:t xml:space="preserve"> </w:t>
      </w:r>
      <w:r w:rsidRPr="00381A39">
        <w:rPr>
          <w:rFonts w:ascii="Times New Roman" w:eastAsia="Times New Roman" w:hAnsi="Times New Roman" w:cs="Times New Roman"/>
          <w:sz w:val="24"/>
          <w:szCs w:val="24"/>
          <w:lang w:eastAsia="fr-FR"/>
        </w:rPr>
        <w:t xml:space="preserve">29 personnes qui ont été torturées par des membres des forces de sécurité entre novembre 2014 et octobre 2015. Six sont mortes par la suite. </w:t>
      </w:r>
      <w:r w:rsidRPr="00381A39">
        <w:rPr>
          <w:rFonts w:ascii="Times New Roman" w:hAnsi="Times New Roman" w:cs="Times New Roman"/>
          <w:sz w:val="24"/>
          <w:szCs w:val="24"/>
        </w:rPr>
        <w:t>La responsabilité de ces décès est attribuée à des membres des trois principaux corps des forces de sécurité, le BIR, le Bataillon d’infanterie motorisée et la gendarmerie.</w:t>
      </w:r>
    </w:p>
    <w:p w14:paraId="3E44580A" w14:textId="67EEEA81" w:rsidR="00533024" w:rsidRPr="00381A39" w:rsidRDefault="00B770C1" w:rsidP="00F77699">
      <w:pPr>
        <w:pStyle w:val="Heading3"/>
        <w:spacing w:line="276" w:lineRule="auto"/>
        <w:ind w:right="850"/>
        <w:contextualSpacing/>
        <w:rPr>
          <w:rFonts w:ascii="Times New Roman" w:hAnsi="Times New Roman" w:cs="Times New Roman"/>
          <w:b/>
        </w:rPr>
      </w:pPr>
      <w:bookmarkStart w:id="28" w:name="_Toc369268336"/>
      <w:r>
        <w:rPr>
          <w:rFonts w:ascii="Times New Roman" w:hAnsi="Times New Roman" w:cs="Times New Roman"/>
          <w:b/>
        </w:rPr>
        <w:t>6.</w:t>
      </w:r>
      <w:r w:rsidR="004A5B26" w:rsidRPr="00381A39">
        <w:rPr>
          <w:rFonts w:ascii="Times New Roman" w:hAnsi="Times New Roman" w:cs="Times New Roman"/>
          <w:b/>
        </w:rPr>
        <w:t xml:space="preserve"> </w:t>
      </w:r>
      <w:r w:rsidR="00533024" w:rsidRPr="00381A39">
        <w:rPr>
          <w:rFonts w:ascii="Times New Roman" w:hAnsi="Times New Roman" w:cs="Times New Roman"/>
          <w:b/>
        </w:rPr>
        <w:t>La vindicte populaire</w:t>
      </w:r>
      <w:bookmarkEnd w:id="28"/>
    </w:p>
    <w:p w14:paraId="5EF24003" w14:textId="77777777" w:rsidR="00533024" w:rsidRPr="00381A39" w:rsidRDefault="00533024" w:rsidP="00F77699">
      <w:pPr>
        <w:spacing w:line="276" w:lineRule="auto"/>
        <w:ind w:right="850"/>
        <w:contextualSpacing/>
        <w:rPr>
          <w:rFonts w:ascii="Times New Roman" w:hAnsi="Times New Roman" w:cs="Times New Roman"/>
          <w:sz w:val="24"/>
          <w:szCs w:val="24"/>
        </w:rPr>
      </w:pPr>
    </w:p>
    <w:p w14:paraId="0E8E9EC4" w14:textId="5DF5CD19" w:rsidR="00533024" w:rsidRPr="00381A39" w:rsidRDefault="00533024" w:rsidP="00F77699">
      <w:pPr>
        <w:spacing w:line="276" w:lineRule="auto"/>
        <w:rPr>
          <w:rFonts w:ascii="Times New Roman" w:hAnsi="Times New Roman" w:cs="Times New Roman"/>
          <w:b/>
          <w:sz w:val="24"/>
          <w:szCs w:val="24"/>
        </w:rPr>
      </w:pPr>
      <w:r w:rsidRPr="00381A39">
        <w:rPr>
          <w:rFonts w:ascii="Times New Roman" w:hAnsi="Times New Roman" w:cs="Times New Roman"/>
          <w:sz w:val="24"/>
          <w:szCs w:val="24"/>
        </w:rPr>
        <w:t>La vindicte populaire constitue un problème majeur d’atteinte aux droits humains au Cameroun. Lasses de faire arrêter des bandits et criminels et de les revoir dans la rue le lendemain, les populations camerounaises ne font plus confiance aux forces de l’ordre et de sécurité. Elles estiment que les agents de la police corrompue, sont devenus des complices des brigands.</w:t>
      </w:r>
      <w:r w:rsidR="00837A31">
        <w:rPr>
          <w:rFonts w:ascii="Times New Roman" w:hAnsi="Times New Roman" w:cs="Times New Roman"/>
          <w:sz w:val="24"/>
          <w:szCs w:val="24"/>
        </w:rPr>
        <w:t xml:space="preserve"> </w:t>
      </w:r>
      <w:r w:rsidRPr="00381A39">
        <w:rPr>
          <w:rFonts w:ascii="Times New Roman" w:hAnsi="Times New Roman" w:cs="Times New Roman"/>
          <w:sz w:val="24"/>
          <w:szCs w:val="24"/>
        </w:rPr>
        <w:t xml:space="preserve">Cette situation amène les populations à se faire justice elles-mêmes. C’est notamment le cas dans les grandes villes du pays : Yaoundé, Douala, Bamenda, Bafoussam, Garoua, Bertoua, </w:t>
      </w:r>
      <w:proofErr w:type="spellStart"/>
      <w:r w:rsidRPr="00381A39">
        <w:rPr>
          <w:rFonts w:ascii="Times New Roman" w:hAnsi="Times New Roman" w:cs="Times New Roman"/>
          <w:sz w:val="24"/>
          <w:szCs w:val="24"/>
        </w:rPr>
        <w:t>Ebolowa</w:t>
      </w:r>
      <w:proofErr w:type="spellEnd"/>
      <w:r w:rsidRPr="00381A39">
        <w:rPr>
          <w:rFonts w:ascii="Times New Roman" w:hAnsi="Times New Roman" w:cs="Times New Roman"/>
          <w:sz w:val="24"/>
          <w:szCs w:val="24"/>
        </w:rPr>
        <w:t xml:space="preserve">, </w:t>
      </w:r>
      <w:proofErr w:type="spellStart"/>
      <w:r w:rsidRPr="00381A39">
        <w:rPr>
          <w:rFonts w:ascii="Times New Roman" w:hAnsi="Times New Roman" w:cs="Times New Roman"/>
          <w:sz w:val="24"/>
          <w:szCs w:val="24"/>
        </w:rPr>
        <w:t>Ngaoundéré</w:t>
      </w:r>
      <w:proofErr w:type="spellEnd"/>
      <w:r w:rsidRPr="00381A39">
        <w:rPr>
          <w:rFonts w:ascii="Times New Roman" w:hAnsi="Times New Roman" w:cs="Times New Roman"/>
          <w:sz w:val="24"/>
          <w:szCs w:val="24"/>
        </w:rPr>
        <w:t xml:space="preserve">, et dans plusieurs départements et arrondissements. </w:t>
      </w:r>
      <w:r w:rsidRPr="00381A39">
        <w:rPr>
          <w:rFonts w:ascii="Times New Roman" w:hAnsi="Times New Roman" w:cs="Times New Roman"/>
          <w:b/>
          <w:sz w:val="24"/>
          <w:szCs w:val="24"/>
        </w:rPr>
        <w:t>Entre 2010 et 2017, la vindicte populaire a pris de l’ampleur : les exécutions sont faites à l’aide de gourdins, injection de pétrole ou du lait dans les veines, incendie sur la place publique à l’aide de roue de voiture ou de carburant etc</w:t>
      </w:r>
      <w:r w:rsidRPr="00381A39">
        <w:rPr>
          <w:rFonts w:ascii="Times New Roman" w:hAnsi="Times New Roman" w:cs="Times New Roman"/>
          <w:sz w:val="24"/>
          <w:szCs w:val="24"/>
        </w:rPr>
        <w:t>.</w:t>
      </w:r>
    </w:p>
    <w:p w14:paraId="106D795B" w14:textId="77777777" w:rsidR="00533024" w:rsidRPr="00381A39" w:rsidRDefault="00533024" w:rsidP="00F77699">
      <w:pPr>
        <w:spacing w:line="276" w:lineRule="auto"/>
        <w:rPr>
          <w:rFonts w:ascii="Times New Roman" w:hAnsi="Times New Roman" w:cs="Times New Roman"/>
          <w:sz w:val="24"/>
          <w:szCs w:val="24"/>
        </w:rPr>
      </w:pPr>
      <w:r w:rsidRPr="00381A39">
        <w:rPr>
          <w:rFonts w:ascii="Times New Roman" w:hAnsi="Times New Roman" w:cs="Times New Roman"/>
          <w:sz w:val="24"/>
          <w:szCs w:val="24"/>
        </w:rPr>
        <w:t>Le Premier Président de la Cour Suprême a mentionné ce phénomène dans son discours lors de la rentrée solennelle de 2017, en l’expliquant par le manque de confiance des justiciables vis-à-vis des forces de l’ordre et du système judiciaire. Les policiers, lorsqu’ils arrivent à temps interpellent généralement la victime de la vindicte, pour lui permettre d’échapper à la justice populaire et engager une procédure contre elle. Mais généralement, aucune enquête n’est ouverte contre les coupables de délits ou crimes dans le cadre de la vindicte populaire.</w:t>
      </w:r>
    </w:p>
    <w:p w14:paraId="633322FF" w14:textId="77777777" w:rsidR="00ED61AE" w:rsidRPr="0069538F" w:rsidRDefault="00ED61AE" w:rsidP="00ED61AE">
      <w:pPr>
        <w:pStyle w:val="Heading4"/>
        <w:ind w:right="850"/>
        <w:rPr>
          <w:rFonts w:ascii="Times New Roman" w:hAnsi="Times New Roman" w:cs="Times New Roman"/>
          <w:color w:val="auto"/>
          <w:sz w:val="24"/>
          <w:szCs w:val="24"/>
        </w:rPr>
      </w:pPr>
      <w:r w:rsidRPr="0069538F">
        <w:rPr>
          <w:rFonts w:ascii="Times New Roman" w:hAnsi="Times New Roman" w:cs="Times New Roman"/>
          <w:sz w:val="24"/>
          <w:szCs w:val="24"/>
        </w:rPr>
        <w:t>L’Etat devrait :</w:t>
      </w:r>
    </w:p>
    <w:p w14:paraId="3BD27916" w14:textId="77777777" w:rsidR="00ED61AE" w:rsidRPr="0069538F" w:rsidRDefault="00ED61AE" w:rsidP="00ED61AE">
      <w:pPr>
        <w:pStyle w:val="Heading4"/>
        <w:ind w:right="850"/>
        <w:rPr>
          <w:rFonts w:ascii="Times New Roman" w:hAnsi="Times New Roman" w:cs="Times New Roman"/>
          <w:color w:val="auto"/>
          <w:sz w:val="24"/>
          <w:szCs w:val="24"/>
        </w:rPr>
      </w:pPr>
      <w:r w:rsidRPr="0069538F">
        <w:rPr>
          <w:rFonts w:ascii="Times New Roman" w:hAnsi="Times New Roman" w:cs="Times New Roman"/>
          <w:color w:val="auto"/>
          <w:sz w:val="24"/>
          <w:szCs w:val="24"/>
        </w:rPr>
        <w:t>Sur les garanties juridiques des  personnes privées de liberté :</w:t>
      </w:r>
    </w:p>
    <w:p w14:paraId="794EE157" w14:textId="29BE4559" w:rsidR="00ED61AE" w:rsidRPr="0047469B" w:rsidRDefault="00ED61AE" w:rsidP="0047469B">
      <w:pPr>
        <w:pStyle w:val="ListParagraph"/>
        <w:numPr>
          <w:ilvl w:val="0"/>
          <w:numId w:val="36"/>
        </w:numPr>
        <w:rPr>
          <w:rFonts w:ascii="Times New Roman" w:hAnsi="Times New Roman" w:cs="Times New Roman"/>
          <w:sz w:val="24"/>
          <w:szCs w:val="24"/>
        </w:rPr>
      </w:pPr>
      <w:r w:rsidRPr="0069538F">
        <w:rPr>
          <w:rFonts w:ascii="Times New Roman" w:hAnsi="Times New Roman" w:cs="Times New Roman"/>
          <w:sz w:val="24"/>
          <w:szCs w:val="24"/>
        </w:rPr>
        <w:t>sensibiliser les forces de l’ordre sur la nécessité mettre en place des mécanismes d’informations des personnes privées de liberté sur leurs droits</w:t>
      </w:r>
      <w:r w:rsidR="0047469B">
        <w:rPr>
          <w:rFonts w:ascii="Times New Roman" w:hAnsi="Times New Roman" w:cs="Times New Roman"/>
          <w:sz w:val="24"/>
          <w:szCs w:val="24"/>
        </w:rPr>
        <w:t>.</w:t>
      </w:r>
    </w:p>
    <w:p w14:paraId="6227B785" w14:textId="77777777" w:rsidR="00ED61AE" w:rsidRPr="0069538F" w:rsidRDefault="00ED61AE" w:rsidP="00ED61AE">
      <w:pPr>
        <w:pStyle w:val="Heading4"/>
        <w:ind w:right="850"/>
        <w:rPr>
          <w:rFonts w:ascii="Times New Roman" w:hAnsi="Times New Roman" w:cs="Times New Roman"/>
          <w:color w:val="auto"/>
          <w:sz w:val="24"/>
          <w:szCs w:val="24"/>
        </w:rPr>
      </w:pPr>
      <w:r w:rsidRPr="0069538F">
        <w:rPr>
          <w:rFonts w:ascii="Times New Roman" w:hAnsi="Times New Roman" w:cs="Times New Roman"/>
          <w:color w:val="auto"/>
          <w:sz w:val="24"/>
          <w:szCs w:val="24"/>
        </w:rPr>
        <w:t>Sur les conditions de détention :</w:t>
      </w:r>
    </w:p>
    <w:p w14:paraId="28B85F55" w14:textId="7BF3F0F2" w:rsidR="00ED61AE" w:rsidRPr="0069538F" w:rsidRDefault="00ED61AE" w:rsidP="00ED61AE">
      <w:pPr>
        <w:pStyle w:val="ListParagraph"/>
        <w:numPr>
          <w:ilvl w:val="0"/>
          <w:numId w:val="13"/>
        </w:numPr>
        <w:ind w:left="426"/>
        <w:rPr>
          <w:rFonts w:ascii="Times New Roman" w:hAnsi="Times New Roman" w:cs="Times New Roman"/>
          <w:sz w:val="24"/>
          <w:szCs w:val="24"/>
        </w:rPr>
      </w:pPr>
      <w:r w:rsidRPr="0069538F">
        <w:rPr>
          <w:rFonts w:ascii="Times New Roman" w:hAnsi="Times New Roman" w:cs="Times New Roman"/>
          <w:sz w:val="24"/>
          <w:szCs w:val="24"/>
          <w:lang w:eastAsia="fr-FR"/>
        </w:rPr>
        <w:t>Construire des prisons supplémentaires pour résoudre la questio</w:t>
      </w:r>
      <w:r w:rsidR="0047469B">
        <w:rPr>
          <w:rFonts w:ascii="Times New Roman" w:hAnsi="Times New Roman" w:cs="Times New Roman"/>
          <w:sz w:val="24"/>
          <w:szCs w:val="24"/>
          <w:lang w:eastAsia="fr-FR"/>
        </w:rPr>
        <w:t>n de la surpopulation carcérale ;</w:t>
      </w:r>
    </w:p>
    <w:p w14:paraId="442DF694" w14:textId="77777777" w:rsidR="00ED61AE" w:rsidRPr="0069538F" w:rsidRDefault="00ED61AE" w:rsidP="00ED61AE">
      <w:pPr>
        <w:pStyle w:val="ListParagraph"/>
        <w:numPr>
          <w:ilvl w:val="0"/>
          <w:numId w:val="13"/>
        </w:numPr>
        <w:ind w:left="426"/>
        <w:rPr>
          <w:rFonts w:ascii="Times New Roman" w:hAnsi="Times New Roman" w:cs="Times New Roman"/>
          <w:sz w:val="24"/>
          <w:szCs w:val="24"/>
        </w:rPr>
      </w:pPr>
      <w:r w:rsidRPr="0069538F">
        <w:rPr>
          <w:rFonts w:ascii="Times New Roman" w:hAnsi="Times New Roman" w:cs="Times New Roman"/>
          <w:color w:val="000000" w:themeColor="text1"/>
          <w:sz w:val="24"/>
          <w:szCs w:val="24"/>
        </w:rPr>
        <w:t>Prendre des mesures urgentes en vue de réduire la surpopulation, notamment en privilégiant les peines alternatives à la détention pour les délits mineurs ;</w:t>
      </w:r>
    </w:p>
    <w:p w14:paraId="3259562C" w14:textId="77777777" w:rsidR="00ED61AE" w:rsidRPr="0069538F" w:rsidRDefault="00ED61AE" w:rsidP="00ED61AE">
      <w:pPr>
        <w:pStyle w:val="ListParagraph"/>
        <w:numPr>
          <w:ilvl w:val="0"/>
          <w:numId w:val="13"/>
        </w:numPr>
        <w:ind w:left="426"/>
        <w:rPr>
          <w:rFonts w:ascii="Times New Roman" w:hAnsi="Times New Roman" w:cs="Times New Roman"/>
          <w:sz w:val="24"/>
          <w:szCs w:val="24"/>
        </w:rPr>
      </w:pPr>
      <w:r w:rsidRPr="0069538F">
        <w:rPr>
          <w:rFonts w:ascii="Times New Roman" w:hAnsi="Times New Roman" w:cs="Times New Roman"/>
          <w:color w:val="000000" w:themeColor="text1"/>
          <w:sz w:val="24"/>
          <w:szCs w:val="24"/>
        </w:rPr>
        <w:t>Revoir l’organisation interne des prisons notamment en ce qui concerne les quartiers des condamnés à mort, des femmes et des mineurs ;</w:t>
      </w:r>
    </w:p>
    <w:p w14:paraId="284B97A0" w14:textId="77777777" w:rsidR="00ED61AE" w:rsidRPr="0069538F" w:rsidRDefault="00ED61AE" w:rsidP="00ED61AE">
      <w:pPr>
        <w:pStyle w:val="ListParagraph"/>
        <w:numPr>
          <w:ilvl w:val="0"/>
          <w:numId w:val="13"/>
        </w:numPr>
        <w:ind w:left="426"/>
        <w:rPr>
          <w:rFonts w:ascii="Times New Roman" w:hAnsi="Times New Roman" w:cs="Times New Roman"/>
          <w:sz w:val="24"/>
          <w:szCs w:val="24"/>
        </w:rPr>
      </w:pPr>
      <w:r w:rsidRPr="0069538F">
        <w:rPr>
          <w:rFonts w:ascii="Times New Roman" w:hAnsi="Times New Roman" w:cs="Times New Roman"/>
          <w:color w:val="000000" w:themeColor="text1"/>
          <w:sz w:val="24"/>
          <w:szCs w:val="24"/>
        </w:rPr>
        <w:t>S’assurer que les lieux de détention disposent de systèmes d’aération appropriés ;</w:t>
      </w:r>
    </w:p>
    <w:p w14:paraId="77048D18" w14:textId="77777777" w:rsidR="00ED61AE" w:rsidRPr="0069538F" w:rsidRDefault="00ED61AE" w:rsidP="00ED61AE">
      <w:pPr>
        <w:pStyle w:val="ListParagraph"/>
        <w:numPr>
          <w:ilvl w:val="0"/>
          <w:numId w:val="13"/>
        </w:numPr>
        <w:ind w:left="426"/>
        <w:rPr>
          <w:rFonts w:ascii="Times New Roman" w:hAnsi="Times New Roman" w:cs="Times New Roman"/>
          <w:sz w:val="24"/>
          <w:szCs w:val="24"/>
        </w:rPr>
      </w:pPr>
      <w:r w:rsidRPr="0069538F">
        <w:rPr>
          <w:rFonts w:ascii="Times New Roman" w:hAnsi="Times New Roman" w:cs="Times New Roman"/>
          <w:color w:val="000000" w:themeColor="text1"/>
          <w:sz w:val="24"/>
          <w:szCs w:val="24"/>
        </w:rPr>
        <w:t xml:space="preserve">Faciliter les procédures d’extraction de la prison ; </w:t>
      </w:r>
    </w:p>
    <w:p w14:paraId="04A5C5DD" w14:textId="77777777" w:rsidR="00ED61AE" w:rsidRPr="0069538F" w:rsidRDefault="00ED61AE" w:rsidP="00ED61AE">
      <w:pPr>
        <w:pStyle w:val="ListParagraph"/>
        <w:numPr>
          <w:ilvl w:val="0"/>
          <w:numId w:val="13"/>
        </w:numPr>
        <w:ind w:left="426"/>
        <w:rPr>
          <w:rFonts w:ascii="Times New Roman" w:hAnsi="Times New Roman" w:cs="Times New Roman"/>
          <w:sz w:val="24"/>
          <w:szCs w:val="24"/>
        </w:rPr>
      </w:pPr>
      <w:r w:rsidRPr="0069538F">
        <w:rPr>
          <w:rFonts w:ascii="Times New Roman" w:hAnsi="Times New Roman" w:cs="Times New Roman"/>
          <w:color w:val="000000" w:themeColor="text1"/>
          <w:sz w:val="24"/>
          <w:szCs w:val="24"/>
        </w:rPr>
        <w:t>Respecter les délais de détention provisoire surtout pour les délits mineurs.</w:t>
      </w:r>
    </w:p>
    <w:p w14:paraId="66A45160" w14:textId="77777777" w:rsidR="00ED61AE" w:rsidRPr="0069538F" w:rsidRDefault="00ED61AE" w:rsidP="00ED61AE">
      <w:pPr>
        <w:rPr>
          <w:rFonts w:ascii="Times New Roman" w:hAnsi="Times New Roman" w:cs="Times New Roman"/>
          <w:sz w:val="24"/>
          <w:szCs w:val="24"/>
        </w:rPr>
      </w:pPr>
      <w:r w:rsidRPr="00B770C1">
        <w:rPr>
          <w:rFonts w:ascii="Times New Roman" w:hAnsi="Times New Roman" w:cs="Times New Roman"/>
          <w:i/>
          <w:sz w:val="24"/>
          <w:szCs w:val="24"/>
        </w:rPr>
        <w:t>Sur les cas de décès en détention </w:t>
      </w:r>
      <w:r w:rsidRPr="0069538F">
        <w:rPr>
          <w:rFonts w:ascii="Times New Roman" w:hAnsi="Times New Roman" w:cs="Times New Roman"/>
          <w:sz w:val="24"/>
          <w:szCs w:val="24"/>
        </w:rPr>
        <w:t xml:space="preserve">: </w:t>
      </w:r>
    </w:p>
    <w:p w14:paraId="48D2C284" w14:textId="77777777" w:rsidR="00ED61AE" w:rsidRPr="0069538F" w:rsidRDefault="00ED61AE" w:rsidP="00ED61AE">
      <w:pPr>
        <w:pStyle w:val="ListParagraph"/>
        <w:numPr>
          <w:ilvl w:val="0"/>
          <w:numId w:val="13"/>
        </w:numPr>
        <w:rPr>
          <w:rFonts w:ascii="Times New Roman" w:hAnsi="Times New Roman" w:cs="Times New Roman"/>
          <w:sz w:val="24"/>
          <w:szCs w:val="24"/>
        </w:rPr>
      </w:pPr>
      <w:r w:rsidRPr="0069538F">
        <w:rPr>
          <w:rFonts w:ascii="Times New Roman" w:hAnsi="Times New Roman" w:cs="Times New Roman"/>
          <w:sz w:val="24"/>
          <w:szCs w:val="24"/>
        </w:rPr>
        <w:lastRenderedPageBreak/>
        <w:t xml:space="preserve">Ouvrir une enquête indépendante sur les circonstances exactes du décès du journaliste Cyrille </w:t>
      </w:r>
      <w:proofErr w:type="spellStart"/>
      <w:r w:rsidRPr="0069538F">
        <w:rPr>
          <w:rFonts w:ascii="Times New Roman" w:hAnsi="Times New Roman" w:cs="Times New Roman"/>
          <w:sz w:val="24"/>
          <w:szCs w:val="24"/>
        </w:rPr>
        <w:t>Ngota</w:t>
      </w:r>
      <w:proofErr w:type="spellEnd"/>
      <w:r w:rsidRPr="0069538F">
        <w:rPr>
          <w:rFonts w:ascii="Times New Roman" w:hAnsi="Times New Roman" w:cs="Times New Roman"/>
          <w:sz w:val="24"/>
          <w:szCs w:val="24"/>
        </w:rPr>
        <w:t xml:space="preserve"> </w:t>
      </w:r>
      <w:proofErr w:type="spellStart"/>
      <w:r w:rsidRPr="0069538F">
        <w:rPr>
          <w:rFonts w:ascii="Times New Roman" w:hAnsi="Times New Roman" w:cs="Times New Roman"/>
          <w:sz w:val="24"/>
          <w:szCs w:val="24"/>
        </w:rPr>
        <w:t>Ngota</w:t>
      </w:r>
      <w:proofErr w:type="spellEnd"/>
      <w:r w:rsidRPr="0069538F">
        <w:rPr>
          <w:rFonts w:ascii="Times New Roman" w:hAnsi="Times New Roman" w:cs="Times New Roman"/>
          <w:sz w:val="24"/>
          <w:szCs w:val="24"/>
        </w:rPr>
        <w:t> ; </w:t>
      </w:r>
    </w:p>
    <w:p w14:paraId="587D1858" w14:textId="77777777" w:rsidR="00ED61AE" w:rsidRPr="0069538F" w:rsidRDefault="00ED61AE" w:rsidP="00ED61AE">
      <w:pPr>
        <w:pStyle w:val="ListParagraph"/>
        <w:numPr>
          <w:ilvl w:val="0"/>
          <w:numId w:val="13"/>
        </w:numPr>
        <w:rPr>
          <w:rFonts w:ascii="Times New Roman" w:hAnsi="Times New Roman" w:cs="Times New Roman"/>
          <w:sz w:val="24"/>
          <w:szCs w:val="24"/>
        </w:rPr>
      </w:pPr>
      <w:r w:rsidRPr="0069538F">
        <w:rPr>
          <w:rFonts w:ascii="Times New Roman" w:hAnsi="Times New Roman" w:cs="Times New Roman"/>
          <w:sz w:val="24"/>
          <w:szCs w:val="24"/>
        </w:rPr>
        <w:t>Mener des investigations pour situer les cas de décès en détention ;</w:t>
      </w:r>
    </w:p>
    <w:p w14:paraId="521BD25E" w14:textId="466798FD" w:rsidR="00ED61AE" w:rsidRPr="0069538F" w:rsidRDefault="00ED61AE" w:rsidP="00ED61AE">
      <w:pPr>
        <w:pStyle w:val="ListParagraph"/>
        <w:numPr>
          <w:ilvl w:val="0"/>
          <w:numId w:val="13"/>
        </w:numPr>
        <w:rPr>
          <w:rFonts w:ascii="Times New Roman" w:hAnsi="Times New Roman" w:cs="Times New Roman"/>
          <w:sz w:val="24"/>
          <w:szCs w:val="24"/>
        </w:rPr>
      </w:pPr>
      <w:r w:rsidRPr="0069538F">
        <w:rPr>
          <w:rFonts w:ascii="Times New Roman" w:hAnsi="Times New Roman" w:cs="Times New Roman"/>
          <w:sz w:val="24"/>
          <w:szCs w:val="24"/>
        </w:rPr>
        <w:t>Amener les responsables à répondre deva</w:t>
      </w:r>
      <w:r w:rsidR="0047469B">
        <w:rPr>
          <w:rFonts w:ascii="Times New Roman" w:hAnsi="Times New Roman" w:cs="Times New Roman"/>
          <w:sz w:val="24"/>
          <w:szCs w:val="24"/>
        </w:rPr>
        <w:t>nt les instances appropriées.</w:t>
      </w:r>
    </w:p>
    <w:p w14:paraId="1062374B" w14:textId="77777777" w:rsidR="00ED61AE" w:rsidRPr="001C1303" w:rsidRDefault="00ED61AE" w:rsidP="00ED61AE">
      <w:pPr>
        <w:rPr>
          <w:rFonts w:ascii="Times New Roman" w:hAnsi="Times New Roman" w:cs="Times New Roman"/>
          <w:i/>
          <w:sz w:val="24"/>
          <w:szCs w:val="24"/>
        </w:rPr>
      </w:pPr>
      <w:r w:rsidRPr="001C1303">
        <w:rPr>
          <w:rFonts w:ascii="Times New Roman" w:hAnsi="Times New Roman" w:cs="Times New Roman"/>
          <w:i/>
          <w:sz w:val="24"/>
          <w:szCs w:val="24"/>
        </w:rPr>
        <w:t>Sur la vindicte populaire :</w:t>
      </w:r>
    </w:p>
    <w:p w14:paraId="22EFF53D" w14:textId="0F64F7C8" w:rsidR="00ED61AE" w:rsidRPr="0069538F" w:rsidRDefault="00ED61AE" w:rsidP="00ED61AE">
      <w:pPr>
        <w:pStyle w:val="ListParagraph"/>
        <w:numPr>
          <w:ilvl w:val="0"/>
          <w:numId w:val="13"/>
        </w:numPr>
        <w:ind w:left="426"/>
        <w:rPr>
          <w:rFonts w:ascii="Times New Roman" w:hAnsi="Times New Roman" w:cs="Times New Roman"/>
          <w:sz w:val="24"/>
          <w:szCs w:val="24"/>
        </w:rPr>
      </w:pPr>
      <w:r w:rsidRPr="0069538F">
        <w:rPr>
          <w:rFonts w:ascii="Times New Roman" w:hAnsi="Times New Roman" w:cs="Times New Roman"/>
          <w:sz w:val="24"/>
          <w:szCs w:val="24"/>
          <w:lang w:eastAsia="fr-FR"/>
        </w:rPr>
        <w:t>Sensibiliser les citoyens sur la nécessité du respect du droit à la vie et de la présomption d’innocence</w:t>
      </w:r>
      <w:r w:rsidR="0047469B">
        <w:rPr>
          <w:rFonts w:ascii="Times New Roman" w:hAnsi="Times New Roman" w:cs="Times New Roman"/>
          <w:sz w:val="24"/>
          <w:szCs w:val="24"/>
          <w:lang w:eastAsia="fr-FR"/>
        </w:rPr>
        <w:t xml:space="preserve"> </w:t>
      </w:r>
      <w:r w:rsidRPr="0069538F">
        <w:rPr>
          <w:rFonts w:ascii="Times New Roman" w:hAnsi="Times New Roman" w:cs="Times New Roman"/>
          <w:sz w:val="24"/>
          <w:szCs w:val="24"/>
          <w:lang w:eastAsia="fr-FR"/>
        </w:rPr>
        <w:t>;</w:t>
      </w:r>
    </w:p>
    <w:p w14:paraId="6A9FF974" w14:textId="77777777" w:rsidR="00ED61AE" w:rsidRPr="0069538F" w:rsidRDefault="00ED61AE" w:rsidP="00ED61AE">
      <w:pPr>
        <w:pStyle w:val="ListParagraph"/>
        <w:numPr>
          <w:ilvl w:val="0"/>
          <w:numId w:val="13"/>
        </w:numPr>
        <w:ind w:left="426"/>
        <w:rPr>
          <w:rFonts w:ascii="Times New Roman" w:hAnsi="Times New Roman" w:cs="Times New Roman"/>
          <w:sz w:val="24"/>
          <w:szCs w:val="24"/>
        </w:rPr>
      </w:pPr>
      <w:r w:rsidRPr="0069538F">
        <w:rPr>
          <w:rFonts w:ascii="Times New Roman" w:hAnsi="Times New Roman" w:cs="Times New Roman"/>
          <w:sz w:val="24"/>
          <w:szCs w:val="24"/>
          <w:lang w:eastAsia="fr-FR"/>
        </w:rPr>
        <w:t>Prendre des mesures concrètes afin d’empêcher les cas d’exécutions extrajudiciaires et poursuivre pénalement les auteurs des violations.</w:t>
      </w:r>
    </w:p>
    <w:p w14:paraId="1631BE3F" w14:textId="77777777" w:rsidR="00ED61AE" w:rsidRPr="007D583B" w:rsidRDefault="00ED61AE" w:rsidP="00ED61AE"/>
    <w:p w14:paraId="0DA96914" w14:textId="51268E00" w:rsidR="005124BB" w:rsidRPr="00381A39" w:rsidRDefault="00B770C1" w:rsidP="00F77699">
      <w:pPr>
        <w:pStyle w:val="Heading3"/>
        <w:spacing w:line="276" w:lineRule="auto"/>
        <w:ind w:right="850"/>
        <w:rPr>
          <w:rFonts w:ascii="Times New Roman" w:hAnsi="Times New Roman" w:cs="Times New Roman"/>
          <w:b/>
          <w:shd w:val="clear" w:color="auto" w:fill="FFFFFF"/>
          <w:lang w:eastAsia="fr-FR"/>
        </w:rPr>
      </w:pPr>
      <w:bookmarkStart w:id="29" w:name="_Toc369268337"/>
      <w:r>
        <w:rPr>
          <w:rFonts w:ascii="Times New Roman" w:hAnsi="Times New Roman" w:cs="Times New Roman"/>
          <w:b/>
          <w:shd w:val="clear" w:color="auto" w:fill="FFFFFF"/>
          <w:lang w:eastAsia="fr-FR"/>
        </w:rPr>
        <w:t>7.</w:t>
      </w:r>
      <w:r w:rsidR="00E47A33" w:rsidRPr="00381A39">
        <w:rPr>
          <w:rFonts w:ascii="Times New Roman" w:hAnsi="Times New Roman" w:cs="Times New Roman"/>
          <w:b/>
          <w:shd w:val="clear" w:color="auto" w:fill="FFFFFF"/>
          <w:lang w:eastAsia="fr-FR"/>
        </w:rPr>
        <w:t xml:space="preserve"> </w:t>
      </w:r>
      <w:r w:rsidR="005124BB" w:rsidRPr="00381A39">
        <w:rPr>
          <w:rFonts w:ascii="Times New Roman" w:hAnsi="Times New Roman" w:cs="Times New Roman"/>
          <w:b/>
          <w:shd w:val="clear" w:color="auto" w:fill="FFFFFF"/>
          <w:lang w:eastAsia="fr-FR"/>
        </w:rPr>
        <w:t>Les vagues d’arrestations illégales</w:t>
      </w:r>
      <w:bookmarkEnd w:id="29"/>
      <w:r w:rsidR="005124BB" w:rsidRPr="00381A39">
        <w:rPr>
          <w:rFonts w:ascii="Times New Roman" w:hAnsi="Times New Roman" w:cs="Times New Roman"/>
          <w:b/>
          <w:shd w:val="clear" w:color="auto" w:fill="FFFFFF"/>
          <w:lang w:eastAsia="fr-FR"/>
        </w:rPr>
        <w:t> </w:t>
      </w:r>
    </w:p>
    <w:p w14:paraId="3730D040" w14:textId="77777777" w:rsidR="005124BB" w:rsidRPr="00381A39" w:rsidRDefault="005124BB" w:rsidP="00F77699">
      <w:pPr>
        <w:spacing w:line="276" w:lineRule="auto"/>
        <w:ind w:right="850"/>
        <w:contextualSpacing/>
        <w:rPr>
          <w:rFonts w:ascii="Times New Roman" w:hAnsi="Times New Roman" w:cs="Times New Roman"/>
          <w:sz w:val="24"/>
          <w:szCs w:val="24"/>
          <w:shd w:val="clear" w:color="auto" w:fill="FFFFFF"/>
          <w:lang w:eastAsia="fr-FR"/>
        </w:rPr>
      </w:pPr>
    </w:p>
    <w:p w14:paraId="66B1F2A0" w14:textId="77777777" w:rsidR="005124BB" w:rsidRPr="00381A39" w:rsidRDefault="005124BB" w:rsidP="00F77699">
      <w:pPr>
        <w:tabs>
          <w:tab w:val="left" w:pos="9214"/>
        </w:tabs>
        <w:spacing w:line="276" w:lineRule="auto"/>
        <w:contextualSpacing/>
        <w:rPr>
          <w:rFonts w:ascii="Times New Roman" w:hAnsi="Times New Roman" w:cs="Times New Roman"/>
          <w:sz w:val="24"/>
          <w:szCs w:val="24"/>
        </w:rPr>
      </w:pPr>
      <w:r w:rsidRPr="00381A39">
        <w:rPr>
          <w:rFonts w:ascii="Times New Roman" w:hAnsi="Times New Roman" w:cs="Times New Roman"/>
          <w:sz w:val="24"/>
          <w:szCs w:val="24"/>
          <w:shd w:val="clear" w:color="auto" w:fill="FFFFFF"/>
          <w:lang w:eastAsia="fr-FR"/>
        </w:rPr>
        <w:t xml:space="preserve">Depuis le début de la guerre contre le terrorisme, des personnes accusées de soutenir </w:t>
      </w:r>
      <w:proofErr w:type="spellStart"/>
      <w:r w:rsidRPr="00381A39">
        <w:rPr>
          <w:rFonts w:ascii="Times New Roman" w:hAnsi="Times New Roman" w:cs="Times New Roman"/>
          <w:sz w:val="24"/>
          <w:szCs w:val="24"/>
          <w:shd w:val="clear" w:color="auto" w:fill="FFFFFF"/>
          <w:lang w:eastAsia="fr-FR"/>
        </w:rPr>
        <w:t>Boko-Haram</w:t>
      </w:r>
      <w:proofErr w:type="spellEnd"/>
      <w:r w:rsidRPr="00381A39">
        <w:rPr>
          <w:rFonts w:ascii="Times New Roman" w:hAnsi="Times New Roman" w:cs="Times New Roman"/>
          <w:sz w:val="24"/>
          <w:szCs w:val="24"/>
          <w:shd w:val="clear" w:color="auto" w:fill="FFFFFF"/>
          <w:lang w:eastAsia="fr-FR"/>
        </w:rPr>
        <w:t xml:space="preserve"> sont massivement détenues sans inculpation de l’autorité judiciaire. </w:t>
      </w:r>
      <w:r w:rsidRPr="00381A39">
        <w:rPr>
          <w:rFonts w:ascii="Times New Roman" w:hAnsi="Times New Roman" w:cs="Times New Roman"/>
          <w:sz w:val="24"/>
          <w:szCs w:val="24"/>
        </w:rPr>
        <w:t>Pour ce qui est des visites, le gouvernement autorise seulement la CNDHL pour les visites de prison (encore que récemment comme indiqué plus haut, la Commission ait eu à se plaindre qu’elle non plus n’a plus accès libre aux lieux de détention). Pour les organisations de la société civile, ces visites sont soumises à des procédures très longues et difficiles à satisfaire. Il faut (alors qu’aucun texte législatif ou réglementaire ne prévoit cette formalité) adresser une demande au ministre de la justice et les délais d’attente de l’autorisation peuvent être de 6 mois ou alors ce qui arrive très souvent, c’est le silence en réponse à la demande. Et si la demande est accordée, elle est restrictive à la fois dans le temps, le nombre de personne autorisées et les endroits accessibles dans ces locaux. Il est plus facile pour les ONG internationales de visiter les prisons que les ONG locales. La Commission d’exécution des demandes d’indemnisation pour les cas d’arrestations arbitraires n’a jamais été mise en place, bien qu’elle soit prévue par les textes. Ainsi les personnes détenues arbitrairement n’ont aucun moyen légal d’obtenir réparation de la part de l’Etat, jusqu’ici.</w:t>
      </w:r>
    </w:p>
    <w:p w14:paraId="53B5D9FC" w14:textId="77777777" w:rsidR="005124BB" w:rsidRPr="00381A39" w:rsidRDefault="005124BB" w:rsidP="00F77699">
      <w:pPr>
        <w:tabs>
          <w:tab w:val="left" w:pos="9214"/>
        </w:tabs>
        <w:spacing w:line="276" w:lineRule="auto"/>
        <w:contextualSpacing/>
        <w:rPr>
          <w:rFonts w:ascii="Times New Roman" w:hAnsi="Times New Roman" w:cs="Times New Roman"/>
          <w:sz w:val="24"/>
          <w:szCs w:val="24"/>
        </w:rPr>
      </w:pPr>
    </w:p>
    <w:p w14:paraId="02788E0A" w14:textId="77777777" w:rsidR="005124BB" w:rsidRPr="00381A39" w:rsidRDefault="005124BB" w:rsidP="00F77699">
      <w:pPr>
        <w:pStyle w:val="Heading4"/>
        <w:spacing w:line="276" w:lineRule="auto"/>
        <w:ind w:right="850"/>
        <w:rPr>
          <w:rFonts w:ascii="Times New Roman" w:hAnsi="Times New Roman" w:cs="Times New Roman"/>
          <w:sz w:val="24"/>
          <w:szCs w:val="24"/>
        </w:rPr>
      </w:pPr>
      <w:r w:rsidRPr="00381A39">
        <w:rPr>
          <w:rFonts w:ascii="Times New Roman" w:hAnsi="Times New Roman" w:cs="Times New Roman"/>
          <w:sz w:val="24"/>
          <w:szCs w:val="24"/>
        </w:rPr>
        <w:t>L’Etat devrait :</w:t>
      </w:r>
    </w:p>
    <w:p w14:paraId="65EDC1EA" w14:textId="77777777" w:rsidR="005124BB" w:rsidRPr="00381A39" w:rsidRDefault="005124BB" w:rsidP="00F77699">
      <w:pPr>
        <w:pStyle w:val="ListParagraph"/>
        <w:numPr>
          <w:ilvl w:val="0"/>
          <w:numId w:val="2"/>
        </w:numPr>
        <w:spacing w:line="276" w:lineRule="auto"/>
        <w:rPr>
          <w:rFonts w:ascii="Times New Roman" w:hAnsi="Times New Roman" w:cs="Times New Roman"/>
          <w:sz w:val="24"/>
          <w:szCs w:val="24"/>
        </w:rPr>
      </w:pPr>
      <w:r w:rsidRPr="00381A39">
        <w:rPr>
          <w:rFonts w:ascii="Times New Roman" w:hAnsi="Times New Roman" w:cs="Times New Roman"/>
          <w:sz w:val="24"/>
          <w:szCs w:val="24"/>
        </w:rPr>
        <w:t>Favoriser un accès facilité des lieux de détention aux ONG de défense des droits de l’Homme ;</w:t>
      </w:r>
    </w:p>
    <w:p w14:paraId="6D351542" w14:textId="77777777" w:rsidR="005124BB" w:rsidRPr="00381A39" w:rsidRDefault="005124BB" w:rsidP="00F77699">
      <w:pPr>
        <w:pStyle w:val="ListParagraph"/>
        <w:numPr>
          <w:ilvl w:val="0"/>
          <w:numId w:val="2"/>
        </w:numPr>
        <w:spacing w:line="276" w:lineRule="auto"/>
        <w:ind w:right="850"/>
        <w:rPr>
          <w:rFonts w:ascii="Times New Roman" w:hAnsi="Times New Roman" w:cs="Times New Roman"/>
          <w:sz w:val="24"/>
          <w:szCs w:val="24"/>
        </w:rPr>
      </w:pPr>
      <w:r w:rsidRPr="00381A39">
        <w:rPr>
          <w:rFonts w:ascii="Times New Roman" w:hAnsi="Times New Roman" w:cs="Times New Roman"/>
          <w:sz w:val="24"/>
          <w:szCs w:val="24"/>
        </w:rPr>
        <w:t>Prendre des mesures appropriées pour désengorger les prisons et remédier ainsi, au problème de surpopulation carcérale ;</w:t>
      </w:r>
    </w:p>
    <w:p w14:paraId="287D815C" w14:textId="77777777" w:rsidR="005124BB" w:rsidRPr="00381A39" w:rsidRDefault="005124BB" w:rsidP="00F77699">
      <w:pPr>
        <w:pStyle w:val="ListParagraph"/>
        <w:numPr>
          <w:ilvl w:val="0"/>
          <w:numId w:val="2"/>
        </w:numPr>
        <w:spacing w:line="276" w:lineRule="auto"/>
        <w:rPr>
          <w:rFonts w:ascii="Times New Roman" w:hAnsi="Times New Roman" w:cs="Times New Roman"/>
          <w:sz w:val="24"/>
          <w:szCs w:val="24"/>
        </w:rPr>
      </w:pPr>
      <w:r w:rsidRPr="00381A39">
        <w:rPr>
          <w:rFonts w:ascii="Times New Roman" w:hAnsi="Times New Roman" w:cs="Times New Roman"/>
          <w:sz w:val="24"/>
          <w:szCs w:val="24"/>
        </w:rPr>
        <w:t>Aménager, dans les prisons et lieux de détention qui ne l’ont pas encore, des espaces et cellules appropriés pour les femmes et les mineurs ;</w:t>
      </w:r>
    </w:p>
    <w:p w14:paraId="71D86DFA" w14:textId="77777777" w:rsidR="005124BB" w:rsidRDefault="005124BB" w:rsidP="00F77699">
      <w:pPr>
        <w:pStyle w:val="ListParagraph"/>
        <w:numPr>
          <w:ilvl w:val="0"/>
          <w:numId w:val="2"/>
        </w:numPr>
        <w:spacing w:line="276" w:lineRule="auto"/>
        <w:rPr>
          <w:rFonts w:ascii="Times New Roman" w:hAnsi="Times New Roman" w:cs="Times New Roman"/>
          <w:sz w:val="24"/>
          <w:szCs w:val="24"/>
        </w:rPr>
      </w:pPr>
      <w:r w:rsidRPr="00381A39">
        <w:rPr>
          <w:rFonts w:ascii="Times New Roman" w:hAnsi="Times New Roman" w:cs="Times New Roman"/>
          <w:sz w:val="24"/>
          <w:szCs w:val="24"/>
        </w:rPr>
        <w:t xml:space="preserve">Mettre un terme aux vagues d’arrestations illégales pour permettre aux citoyens de vaquer en toute liberté à leurs occupations. </w:t>
      </w:r>
    </w:p>
    <w:p w14:paraId="4777BE29" w14:textId="77777777" w:rsidR="00DE3CD4" w:rsidRPr="00381A39" w:rsidRDefault="00DE3CD4" w:rsidP="00DE3CD4">
      <w:pPr>
        <w:pStyle w:val="ListParagraph"/>
        <w:spacing w:line="276" w:lineRule="auto"/>
        <w:ind w:left="776"/>
        <w:rPr>
          <w:rFonts w:ascii="Times New Roman" w:hAnsi="Times New Roman" w:cs="Times New Roman"/>
          <w:sz w:val="24"/>
          <w:szCs w:val="24"/>
        </w:rPr>
      </w:pPr>
    </w:p>
    <w:p w14:paraId="16FFFB92" w14:textId="77777777" w:rsidR="002B4AC1" w:rsidRPr="00381A39" w:rsidRDefault="002D3F6F" w:rsidP="00F77699">
      <w:pPr>
        <w:pStyle w:val="Heading2"/>
        <w:spacing w:line="276" w:lineRule="auto"/>
        <w:rPr>
          <w:rFonts w:ascii="Times New Roman" w:hAnsi="Times New Roman" w:cs="Times New Roman"/>
          <w:sz w:val="24"/>
          <w:szCs w:val="24"/>
        </w:rPr>
      </w:pPr>
      <w:bookmarkStart w:id="30" w:name="_Toc369268338"/>
      <w:r w:rsidRPr="00381A39">
        <w:rPr>
          <w:rFonts w:ascii="Times New Roman" w:hAnsi="Times New Roman" w:cs="Times New Roman"/>
          <w:sz w:val="24"/>
          <w:szCs w:val="24"/>
        </w:rPr>
        <w:t>D</w:t>
      </w:r>
      <w:r w:rsidR="005124BB" w:rsidRPr="00381A39">
        <w:rPr>
          <w:rFonts w:ascii="Times New Roman" w:hAnsi="Times New Roman" w:cs="Times New Roman"/>
          <w:sz w:val="24"/>
          <w:szCs w:val="24"/>
        </w:rPr>
        <w:t xml:space="preserve">. </w:t>
      </w:r>
      <w:r w:rsidR="002B4AC1" w:rsidRPr="00381A39">
        <w:rPr>
          <w:rFonts w:ascii="Times New Roman" w:hAnsi="Times New Roman" w:cs="Times New Roman"/>
          <w:sz w:val="24"/>
          <w:szCs w:val="24"/>
        </w:rPr>
        <w:t>L</w:t>
      </w:r>
      <w:r w:rsidR="00B60342" w:rsidRPr="00381A39">
        <w:rPr>
          <w:rFonts w:ascii="Times New Roman" w:hAnsi="Times New Roman" w:cs="Times New Roman"/>
          <w:sz w:val="24"/>
          <w:szCs w:val="24"/>
        </w:rPr>
        <w:t xml:space="preserve">es </w:t>
      </w:r>
      <w:r w:rsidR="002B4AC1" w:rsidRPr="00381A39">
        <w:rPr>
          <w:rFonts w:ascii="Times New Roman" w:hAnsi="Times New Roman" w:cs="Times New Roman"/>
          <w:sz w:val="24"/>
          <w:szCs w:val="24"/>
        </w:rPr>
        <w:t xml:space="preserve">actes de torture </w:t>
      </w:r>
      <w:r w:rsidR="00B60342" w:rsidRPr="00381A39">
        <w:rPr>
          <w:rFonts w:ascii="Times New Roman" w:hAnsi="Times New Roman" w:cs="Times New Roman"/>
          <w:sz w:val="24"/>
          <w:szCs w:val="24"/>
        </w:rPr>
        <w:t xml:space="preserve">et leur répression au </w:t>
      </w:r>
      <w:r w:rsidR="008859D6" w:rsidRPr="00381A39">
        <w:rPr>
          <w:rFonts w:ascii="Times New Roman" w:hAnsi="Times New Roman" w:cs="Times New Roman"/>
          <w:sz w:val="24"/>
          <w:szCs w:val="24"/>
        </w:rPr>
        <w:t>Cameroun</w:t>
      </w:r>
      <w:bookmarkEnd w:id="30"/>
    </w:p>
    <w:p w14:paraId="7562CB4E" w14:textId="77777777" w:rsidR="00F77699" w:rsidRPr="00381A39" w:rsidRDefault="00F77699" w:rsidP="00F77699">
      <w:pPr>
        <w:spacing w:after="0"/>
        <w:ind w:right="850"/>
        <w:rPr>
          <w:rFonts w:ascii="Times New Roman" w:hAnsi="Times New Roman" w:cs="Times New Roman"/>
          <w:sz w:val="24"/>
          <w:szCs w:val="24"/>
        </w:rPr>
      </w:pPr>
    </w:p>
    <w:p w14:paraId="6A1E632C" w14:textId="77777777" w:rsidR="00A6511E" w:rsidRPr="00381A39" w:rsidRDefault="0027559F" w:rsidP="00F77699">
      <w:pPr>
        <w:spacing w:line="276" w:lineRule="auto"/>
        <w:ind w:right="850"/>
        <w:rPr>
          <w:rFonts w:ascii="Times New Roman" w:hAnsi="Times New Roman" w:cs="Times New Roman"/>
          <w:sz w:val="24"/>
          <w:szCs w:val="24"/>
        </w:rPr>
      </w:pPr>
      <w:r w:rsidRPr="00381A39">
        <w:rPr>
          <w:rFonts w:ascii="Times New Roman" w:hAnsi="Times New Roman" w:cs="Times New Roman"/>
          <w:sz w:val="24"/>
          <w:szCs w:val="24"/>
        </w:rPr>
        <w:lastRenderedPageBreak/>
        <w:t>Des actes de torture ont été observés dans le pays que ce soit da</w:t>
      </w:r>
      <w:r w:rsidR="00F77699" w:rsidRPr="00381A39">
        <w:rPr>
          <w:rFonts w:ascii="Times New Roman" w:hAnsi="Times New Roman" w:cs="Times New Roman"/>
          <w:sz w:val="24"/>
          <w:szCs w:val="24"/>
        </w:rPr>
        <w:t xml:space="preserve">ns le cadre de la guerre contre </w:t>
      </w:r>
      <w:r w:rsidRPr="00381A39">
        <w:rPr>
          <w:rFonts w:ascii="Times New Roman" w:hAnsi="Times New Roman" w:cs="Times New Roman"/>
          <w:sz w:val="24"/>
          <w:szCs w:val="24"/>
        </w:rPr>
        <w:t xml:space="preserve">le terrorisme (1), dans le cadre de la crise anglophone (2) ou en situation normal dans les centres de détention (3).  </w:t>
      </w:r>
    </w:p>
    <w:p w14:paraId="76AC8201" w14:textId="6DCC2AE2" w:rsidR="00F77699" w:rsidRDefault="00B770C1" w:rsidP="00B770C1">
      <w:pPr>
        <w:pStyle w:val="Heading3"/>
        <w:spacing w:line="276" w:lineRule="auto"/>
        <w:ind w:right="850"/>
        <w:rPr>
          <w:rFonts w:ascii="Times New Roman" w:hAnsi="Times New Roman" w:cs="Times New Roman"/>
          <w:b/>
          <w:shd w:val="clear" w:color="auto" w:fill="FFFFFF"/>
          <w:lang w:eastAsia="fr-FR"/>
        </w:rPr>
      </w:pPr>
      <w:bookmarkStart w:id="31" w:name="_Toc369268339"/>
      <w:r>
        <w:rPr>
          <w:rFonts w:ascii="Times New Roman" w:hAnsi="Times New Roman" w:cs="Times New Roman"/>
          <w:b/>
          <w:shd w:val="clear" w:color="auto" w:fill="FFFFFF"/>
          <w:lang w:eastAsia="fr-FR"/>
        </w:rPr>
        <w:t xml:space="preserve">1. </w:t>
      </w:r>
      <w:r w:rsidR="0027559F" w:rsidRPr="00381A39">
        <w:rPr>
          <w:rFonts w:ascii="Times New Roman" w:hAnsi="Times New Roman" w:cs="Times New Roman"/>
          <w:b/>
          <w:shd w:val="clear" w:color="auto" w:fill="FFFFFF"/>
          <w:lang w:eastAsia="fr-FR"/>
        </w:rPr>
        <w:t>Actes de t</w:t>
      </w:r>
      <w:r w:rsidR="002B4AC1" w:rsidRPr="00381A39">
        <w:rPr>
          <w:rFonts w:ascii="Times New Roman" w:hAnsi="Times New Roman" w:cs="Times New Roman"/>
          <w:b/>
          <w:shd w:val="clear" w:color="auto" w:fill="FFFFFF"/>
          <w:lang w:eastAsia="fr-FR"/>
        </w:rPr>
        <w:t>ortures et traitements inhumains dans le cadre de la guerre contre le terrorisme</w:t>
      </w:r>
      <w:bookmarkEnd w:id="31"/>
    </w:p>
    <w:p w14:paraId="562883FE" w14:textId="77777777" w:rsidR="00B770C1" w:rsidRPr="00B770C1" w:rsidRDefault="00B770C1" w:rsidP="00B770C1"/>
    <w:p w14:paraId="53045B9F" w14:textId="77777777" w:rsidR="002B4AC1" w:rsidRPr="00381A39" w:rsidRDefault="002B4AC1" w:rsidP="00F77699">
      <w:pPr>
        <w:spacing w:line="276" w:lineRule="auto"/>
        <w:rPr>
          <w:rFonts w:ascii="Times New Roman" w:eastAsia="Times New Roman" w:hAnsi="Times New Roman" w:cs="Times New Roman"/>
          <w:sz w:val="24"/>
          <w:szCs w:val="24"/>
          <w:shd w:val="clear" w:color="auto" w:fill="FFFFFF"/>
          <w:lang w:eastAsia="fr-FR"/>
        </w:rPr>
      </w:pPr>
      <w:r w:rsidRPr="00381A39">
        <w:rPr>
          <w:rFonts w:ascii="Times New Roman" w:hAnsi="Times New Roman" w:cs="Times New Roman"/>
          <w:sz w:val="24"/>
          <w:szCs w:val="24"/>
        </w:rPr>
        <w:t xml:space="preserve">Depuis le début de la riposte de l’Etat du Cameroun contre la secte terroriste </w:t>
      </w:r>
      <w:proofErr w:type="spellStart"/>
      <w:r w:rsidRPr="00381A39">
        <w:rPr>
          <w:rFonts w:ascii="Times New Roman" w:hAnsi="Times New Roman" w:cs="Times New Roman"/>
          <w:sz w:val="24"/>
          <w:szCs w:val="24"/>
        </w:rPr>
        <w:t>Boko-Haram</w:t>
      </w:r>
      <w:proofErr w:type="spellEnd"/>
      <w:r w:rsidRPr="00381A39">
        <w:rPr>
          <w:rFonts w:ascii="Times New Roman" w:hAnsi="Times New Roman" w:cs="Times New Roman"/>
          <w:sz w:val="24"/>
          <w:szCs w:val="24"/>
        </w:rPr>
        <w:t>, on a enregistré de nombreux cas d’atteintes à l’intégrité physique par les agents du BIR et des forces de l’ordre sur les populations.</w:t>
      </w:r>
    </w:p>
    <w:p w14:paraId="693BB4F5" w14:textId="32E07DB2" w:rsidR="002B4AC1" w:rsidRPr="00381A39" w:rsidRDefault="002B4AC1" w:rsidP="00F77699">
      <w:pPr>
        <w:tabs>
          <w:tab w:val="left" w:pos="9072"/>
        </w:tabs>
        <w:spacing w:line="276" w:lineRule="auto"/>
        <w:rPr>
          <w:rFonts w:ascii="Times New Roman" w:eastAsia="Times New Roman" w:hAnsi="Times New Roman" w:cs="Times New Roman"/>
          <w:sz w:val="24"/>
          <w:szCs w:val="24"/>
          <w:shd w:val="clear" w:color="auto" w:fill="FFFFFF"/>
          <w:lang w:eastAsia="fr-FR"/>
        </w:rPr>
      </w:pPr>
      <w:r w:rsidRPr="00381A39">
        <w:rPr>
          <w:rFonts w:ascii="Times New Roman" w:hAnsi="Times New Roman" w:cs="Times New Roman"/>
          <w:b/>
          <w:sz w:val="24"/>
          <w:szCs w:val="24"/>
        </w:rPr>
        <w:t>Le 27 décembre 2014</w:t>
      </w:r>
      <w:r w:rsidRPr="00381A39">
        <w:rPr>
          <w:rFonts w:ascii="Times New Roman" w:hAnsi="Times New Roman" w:cs="Times New Roman"/>
          <w:sz w:val="24"/>
          <w:szCs w:val="24"/>
        </w:rPr>
        <w:t>, l</w:t>
      </w:r>
      <w:r w:rsidRPr="00381A39">
        <w:rPr>
          <w:rFonts w:ascii="Times New Roman" w:hAnsi="Times New Roman" w:cs="Times New Roman"/>
          <w:sz w:val="24"/>
          <w:szCs w:val="24"/>
          <w:bdr w:val="nil"/>
        </w:rPr>
        <w:t xml:space="preserve">e ratissage de deux villages voisins, </w:t>
      </w:r>
      <w:proofErr w:type="spellStart"/>
      <w:r w:rsidRPr="00381A39">
        <w:rPr>
          <w:rFonts w:ascii="Times New Roman" w:hAnsi="Times New Roman" w:cs="Times New Roman"/>
          <w:sz w:val="24"/>
          <w:szCs w:val="24"/>
          <w:bdr w:val="nil"/>
        </w:rPr>
        <w:t>Magdémé</w:t>
      </w:r>
      <w:proofErr w:type="spellEnd"/>
      <w:r w:rsidRPr="00381A39">
        <w:rPr>
          <w:rFonts w:ascii="Times New Roman" w:hAnsi="Times New Roman" w:cs="Times New Roman"/>
          <w:sz w:val="24"/>
          <w:szCs w:val="24"/>
          <w:bdr w:val="nil"/>
        </w:rPr>
        <w:t xml:space="preserve"> et Doublé dans la région de l’Extrême-Nord du Cameroun par les forces de sécurité a conduit à de nombreuses violations dont au moins 9 homicides illégaux, des destructions massives de biens, des centaines d’arrestations arbitraires et plus de 130 disparitions forcées et au moins 25 décès en détention</w:t>
      </w:r>
      <w:r w:rsidRPr="00381A39">
        <w:rPr>
          <w:rStyle w:val="FootnoteReference"/>
          <w:rFonts w:ascii="Times New Roman" w:eastAsia="Amnesty Trade Gothic" w:hAnsi="Times New Roman" w:cs="Times New Roman"/>
          <w:sz w:val="24"/>
          <w:szCs w:val="24"/>
          <w:bdr w:val="nil"/>
        </w:rPr>
        <w:footnoteReference w:id="5"/>
      </w:r>
      <w:r w:rsidRPr="00381A39">
        <w:rPr>
          <w:rFonts w:ascii="Times New Roman" w:hAnsi="Times New Roman" w:cs="Times New Roman"/>
          <w:sz w:val="24"/>
          <w:szCs w:val="24"/>
          <w:bdr w:val="nil"/>
        </w:rPr>
        <w:t>.</w:t>
      </w:r>
      <w:r w:rsidR="00973508">
        <w:rPr>
          <w:rFonts w:ascii="Times New Roman" w:hAnsi="Times New Roman" w:cs="Times New Roman"/>
          <w:sz w:val="24"/>
          <w:szCs w:val="24"/>
          <w:bdr w:val="nil"/>
        </w:rPr>
        <w:t xml:space="preserve"> </w:t>
      </w:r>
      <w:r w:rsidRPr="00381A39">
        <w:rPr>
          <w:rFonts w:ascii="Times New Roman" w:hAnsi="Times New Roman" w:cs="Times New Roman"/>
          <w:sz w:val="24"/>
          <w:szCs w:val="24"/>
          <w:bdr w:val="nil"/>
        </w:rPr>
        <w:t xml:space="preserve">Trois mois après de nombreuses pressions de la part des ONG notamment le REDHAC, le Ministre de la Communication, Porte-Parole du Gouvernement, M. Issa </w:t>
      </w:r>
      <w:proofErr w:type="spellStart"/>
      <w:r w:rsidRPr="00381A39">
        <w:rPr>
          <w:rFonts w:ascii="Times New Roman" w:hAnsi="Times New Roman" w:cs="Times New Roman"/>
          <w:sz w:val="24"/>
          <w:szCs w:val="24"/>
          <w:bdr w:val="nil"/>
        </w:rPr>
        <w:t>Tchiroma</w:t>
      </w:r>
      <w:proofErr w:type="spellEnd"/>
      <w:r w:rsidRPr="00381A39">
        <w:rPr>
          <w:rFonts w:ascii="Times New Roman" w:hAnsi="Times New Roman" w:cs="Times New Roman"/>
          <w:sz w:val="24"/>
          <w:szCs w:val="24"/>
          <w:bdr w:val="nil"/>
        </w:rPr>
        <w:t xml:space="preserve"> BAKARY a déclaré la mort en détention de 25 personnes parmi celles arrêtées (environ 130) dans les cellules de la gendarmerie de Maroua. C’était au cours d’une conférence le 23 mars 2015. Ce chiffre a été réfuté par les organisations de défense des droits de l’homme qui estimaient qu’il y aurait environ 55 décès en détention.</w:t>
      </w:r>
    </w:p>
    <w:p w14:paraId="3299FECF" w14:textId="77777777" w:rsidR="002B4AC1" w:rsidRPr="00381A39" w:rsidRDefault="002B4AC1" w:rsidP="00F77699">
      <w:pPr>
        <w:spacing w:line="276" w:lineRule="auto"/>
        <w:rPr>
          <w:rFonts w:ascii="Times New Roman" w:eastAsia="Times New Roman" w:hAnsi="Times New Roman" w:cs="Times New Roman"/>
          <w:sz w:val="24"/>
          <w:szCs w:val="24"/>
          <w:shd w:val="clear" w:color="auto" w:fill="FFFFFF"/>
          <w:lang w:eastAsia="fr-FR"/>
        </w:rPr>
      </w:pPr>
      <w:r w:rsidRPr="00381A39">
        <w:rPr>
          <w:rFonts w:ascii="Times New Roman" w:hAnsi="Times New Roman" w:cs="Times New Roman"/>
          <w:b/>
          <w:sz w:val="24"/>
          <w:szCs w:val="24"/>
          <w:bdr w:val="nil"/>
        </w:rPr>
        <w:t>En février 2016</w:t>
      </w:r>
      <w:r w:rsidRPr="00381A39">
        <w:rPr>
          <w:rFonts w:ascii="Times New Roman" w:hAnsi="Times New Roman" w:cs="Times New Roman"/>
          <w:sz w:val="24"/>
          <w:szCs w:val="24"/>
          <w:bdr w:val="nil"/>
        </w:rPr>
        <w:t xml:space="preserve">, une enquête administrative interne sur les cas des 25 personnes décédées avait été ouverte contre le Col. </w:t>
      </w:r>
      <w:proofErr w:type="spellStart"/>
      <w:r w:rsidRPr="00381A39">
        <w:rPr>
          <w:rFonts w:ascii="Times New Roman" w:hAnsi="Times New Roman" w:cs="Times New Roman"/>
          <w:sz w:val="24"/>
          <w:szCs w:val="24"/>
          <w:bdr w:val="nil"/>
        </w:rPr>
        <w:t>ZéOnguéné</w:t>
      </w:r>
      <w:proofErr w:type="spellEnd"/>
      <w:r w:rsidRPr="00381A39">
        <w:rPr>
          <w:rFonts w:ascii="Times New Roman" w:hAnsi="Times New Roman" w:cs="Times New Roman"/>
          <w:sz w:val="24"/>
          <w:szCs w:val="24"/>
          <w:bdr w:val="nil"/>
        </w:rPr>
        <w:t xml:space="preserve"> Charles, qui était responsable de la gendarmerie au moment des faits. Mais seulement les charges retenues contre lui sont d’ordre correctionnel (négligence et non-respect des règles de garde à vue).</w:t>
      </w:r>
    </w:p>
    <w:p w14:paraId="58D122F0" w14:textId="77777777" w:rsidR="007331D1" w:rsidRPr="00381A39" w:rsidRDefault="002B4AC1" w:rsidP="00F77699">
      <w:pPr>
        <w:spacing w:line="276" w:lineRule="auto"/>
        <w:rPr>
          <w:rFonts w:ascii="Times New Roman" w:hAnsi="Times New Roman" w:cs="Times New Roman"/>
          <w:sz w:val="24"/>
          <w:szCs w:val="24"/>
          <w:bdr w:val="nil"/>
        </w:rPr>
      </w:pPr>
      <w:r w:rsidRPr="00381A39">
        <w:rPr>
          <w:rFonts w:ascii="Times New Roman" w:hAnsi="Times New Roman" w:cs="Times New Roman"/>
          <w:b/>
          <w:sz w:val="24"/>
          <w:szCs w:val="24"/>
          <w:bdr w:val="nil"/>
        </w:rPr>
        <w:t>Le 13 juin 2017</w:t>
      </w:r>
      <w:r w:rsidRPr="00381A39">
        <w:rPr>
          <w:rFonts w:ascii="Times New Roman" w:hAnsi="Times New Roman" w:cs="Times New Roman"/>
          <w:sz w:val="24"/>
          <w:szCs w:val="24"/>
          <w:bdr w:val="nil"/>
        </w:rPr>
        <w:t xml:space="preserve">, 45 des rescapés des villages </w:t>
      </w:r>
      <w:proofErr w:type="spellStart"/>
      <w:r w:rsidRPr="00381A39">
        <w:rPr>
          <w:rFonts w:ascii="Times New Roman" w:hAnsi="Times New Roman" w:cs="Times New Roman"/>
          <w:sz w:val="24"/>
          <w:szCs w:val="24"/>
          <w:bdr w:val="nil"/>
        </w:rPr>
        <w:t>Madgémé</w:t>
      </w:r>
      <w:proofErr w:type="spellEnd"/>
      <w:r w:rsidRPr="00381A39">
        <w:rPr>
          <w:rFonts w:ascii="Times New Roman" w:hAnsi="Times New Roman" w:cs="Times New Roman"/>
          <w:sz w:val="24"/>
          <w:szCs w:val="24"/>
          <w:bdr w:val="nil"/>
        </w:rPr>
        <w:t xml:space="preserve"> et Doublé, soupçonnés d’être des adeptes de « </w:t>
      </w:r>
      <w:proofErr w:type="spellStart"/>
      <w:r w:rsidRPr="00381A39">
        <w:rPr>
          <w:rFonts w:ascii="Times New Roman" w:hAnsi="Times New Roman" w:cs="Times New Roman"/>
          <w:sz w:val="24"/>
          <w:szCs w:val="24"/>
          <w:bdr w:val="nil"/>
        </w:rPr>
        <w:t>Boko-Haram</w:t>
      </w:r>
      <w:proofErr w:type="spellEnd"/>
      <w:r w:rsidRPr="00381A39">
        <w:rPr>
          <w:rFonts w:ascii="Times New Roman" w:hAnsi="Times New Roman" w:cs="Times New Roman"/>
          <w:sz w:val="24"/>
          <w:szCs w:val="24"/>
          <w:bdr w:val="nil"/>
        </w:rPr>
        <w:t> » détenus à la Prison Centrale de Maroua ont été libérés à la suite d’une décision rendue publique par le Tribunal Militaire de Maroua</w:t>
      </w:r>
      <w:r w:rsidRPr="00381A39">
        <w:rPr>
          <w:rFonts w:ascii="Times New Roman" w:hAnsi="Times New Roman" w:cs="Times New Roman"/>
          <w:sz w:val="24"/>
          <w:szCs w:val="24"/>
          <w:bdr w:val="nil"/>
          <w:vertAlign w:val="superscript"/>
        </w:rPr>
        <w:footnoteReference w:id="6"/>
      </w:r>
      <w:r w:rsidRPr="00381A39">
        <w:rPr>
          <w:rFonts w:ascii="Times New Roman" w:hAnsi="Times New Roman" w:cs="Times New Roman"/>
          <w:sz w:val="24"/>
          <w:szCs w:val="24"/>
          <w:bdr w:val="nil"/>
        </w:rPr>
        <w:t>. Auparavant, ils avaient subi des actes de torture et de traitements cruels, inhumains et dégradants.</w:t>
      </w:r>
    </w:p>
    <w:p w14:paraId="6A3645EC" w14:textId="77777777" w:rsidR="007331D1" w:rsidRPr="00381A39" w:rsidRDefault="007331D1" w:rsidP="00F77699">
      <w:pPr>
        <w:tabs>
          <w:tab w:val="left" w:pos="9072"/>
        </w:tabs>
        <w:spacing w:line="276" w:lineRule="auto"/>
        <w:rPr>
          <w:rFonts w:ascii="Times New Roman" w:hAnsi="Times New Roman" w:cs="Times New Roman"/>
          <w:sz w:val="24"/>
          <w:szCs w:val="24"/>
          <w:lang w:eastAsia="fr-FR"/>
        </w:rPr>
      </w:pPr>
      <w:r w:rsidRPr="00381A39">
        <w:rPr>
          <w:rFonts w:ascii="Times New Roman" w:hAnsi="Times New Roman" w:cs="Times New Roman"/>
          <w:b/>
          <w:bCs/>
          <w:sz w:val="24"/>
          <w:szCs w:val="24"/>
          <w:lang w:eastAsia="fr-FR"/>
        </w:rPr>
        <w:t xml:space="preserve">Des cas de harcèlements de militaires dans le cadre de la lutte contre </w:t>
      </w:r>
      <w:proofErr w:type="spellStart"/>
      <w:r w:rsidRPr="00381A39">
        <w:rPr>
          <w:rFonts w:ascii="Times New Roman" w:hAnsi="Times New Roman" w:cs="Times New Roman"/>
          <w:b/>
          <w:bCs/>
          <w:sz w:val="24"/>
          <w:szCs w:val="24"/>
          <w:lang w:eastAsia="fr-FR"/>
        </w:rPr>
        <w:t>Boko</w:t>
      </w:r>
      <w:r w:rsidR="00F77699" w:rsidRPr="00381A39">
        <w:rPr>
          <w:rFonts w:ascii="Times New Roman" w:hAnsi="Times New Roman" w:cs="Times New Roman"/>
          <w:b/>
          <w:bCs/>
          <w:sz w:val="24"/>
          <w:szCs w:val="24"/>
          <w:lang w:eastAsia="fr-FR"/>
        </w:rPr>
        <w:t>-</w:t>
      </w:r>
      <w:r w:rsidRPr="00381A39">
        <w:rPr>
          <w:rFonts w:ascii="Times New Roman" w:hAnsi="Times New Roman" w:cs="Times New Roman"/>
          <w:b/>
          <w:bCs/>
          <w:sz w:val="24"/>
          <w:szCs w:val="24"/>
          <w:lang w:eastAsia="fr-FR"/>
        </w:rPr>
        <w:t>Haram</w:t>
      </w:r>
      <w:proofErr w:type="spellEnd"/>
      <w:r w:rsidRPr="00381A39">
        <w:rPr>
          <w:rFonts w:ascii="Times New Roman" w:hAnsi="Times New Roman" w:cs="Times New Roman"/>
          <w:b/>
          <w:bCs/>
          <w:sz w:val="24"/>
          <w:szCs w:val="24"/>
          <w:lang w:eastAsia="fr-FR"/>
        </w:rPr>
        <w:t xml:space="preserve"> sont aussi observés</w:t>
      </w:r>
      <w:r w:rsidRPr="00381A39">
        <w:rPr>
          <w:rFonts w:ascii="Times New Roman" w:hAnsi="Times New Roman" w:cs="Times New Roman"/>
          <w:sz w:val="24"/>
          <w:szCs w:val="24"/>
          <w:lang w:eastAsia="fr-FR"/>
        </w:rPr>
        <w:t xml:space="preserve"> : les militaires assimilent les réfugiés et certaines populations déplacées dans les régions de l’extrême nord du Cameroun aux complices de </w:t>
      </w:r>
      <w:proofErr w:type="spellStart"/>
      <w:r w:rsidRPr="00381A39">
        <w:rPr>
          <w:rFonts w:ascii="Times New Roman" w:hAnsi="Times New Roman" w:cs="Times New Roman"/>
          <w:sz w:val="24"/>
          <w:szCs w:val="24"/>
          <w:lang w:eastAsia="fr-FR"/>
        </w:rPr>
        <w:t>Boko</w:t>
      </w:r>
      <w:r w:rsidR="00F77699" w:rsidRPr="00381A39">
        <w:rPr>
          <w:rFonts w:ascii="Times New Roman" w:hAnsi="Times New Roman" w:cs="Times New Roman"/>
          <w:sz w:val="24"/>
          <w:szCs w:val="24"/>
          <w:lang w:eastAsia="fr-FR"/>
        </w:rPr>
        <w:t>-</w:t>
      </w:r>
      <w:r w:rsidRPr="00381A39">
        <w:rPr>
          <w:rFonts w:ascii="Times New Roman" w:hAnsi="Times New Roman" w:cs="Times New Roman"/>
          <w:sz w:val="24"/>
          <w:szCs w:val="24"/>
          <w:lang w:eastAsia="fr-FR"/>
        </w:rPr>
        <w:t>Haram</w:t>
      </w:r>
      <w:proofErr w:type="spellEnd"/>
      <w:r w:rsidRPr="00381A39">
        <w:rPr>
          <w:rFonts w:ascii="Times New Roman" w:hAnsi="Times New Roman" w:cs="Times New Roman"/>
          <w:sz w:val="24"/>
          <w:szCs w:val="24"/>
          <w:lang w:eastAsia="fr-FR"/>
        </w:rPr>
        <w:t>. Souvent, ils leur font subir des arrestations arbitraires, des actes de torture. Des cas de disparitions forcées ont même été signalés.</w:t>
      </w:r>
    </w:p>
    <w:p w14:paraId="3F256ECA" w14:textId="77777777" w:rsidR="00B60342" w:rsidRPr="00381A39" w:rsidRDefault="00342520" w:rsidP="00F77699">
      <w:pPr>
        <w:spacing w:before="100" w:beforeAutospacing="1" w:after="100" w:afterAutospacing="1" w:line="276" w:lineRule="auto"/>
        <w:rPr>
          <w:rFonts w:ascii="Times New Roman" w:hAnsi="Times New Roman" w:cs="Times New Roman"/>
          <w:color w:val="000000"/>
          <w:sz w:val="24"/>
          <w:szCs w:val="24"/>
          <w:lang w:eastAsia="fr-FR"/>
        </w:rPr>
      </w:pPr>
      <w:r w:rsidRPr="00381A39">
        <w:rPr>
          <w:rFonts w:ascii="Times New Roman" w:hAnsi="Times New Roman" w:cs="Times New Roman"/>
          <w:color w:val="000000"/>
          <w:sz w:val="24"/>
          <w:szCs w:val="24"/>
          <w:lang w:eastAsia="fr-FR"/>
        </w:rPr>
        <w:t>Selon certaines informations recueillies par les ONG, l</w:t>
      </w:r>
      <w:r w:rsidR="00B60342" w:rsidRPr="00381A39">
        <w:rPr>
          <w:rFonts w:ascii="Times New Roman" w:hAnsi="Times New Roman" w:cs="Times New Roman"/>
          <w:color w:val="000000"/>
          <w:sz w:val="24"/>
          <w:szCs w:val="24"/>
          <w:lang w:eastAsia="fr-FR"/>
        </w:rPr>
        <w:t xml:space="preserve">es victimes ont décrit au moins 24 méthodes de torture qu’elles avaient subies. Dans l’une des positions douloureuses les plus courantes, surnommée la position de « la chèvre » par les détenus, on leur attachait les </w:t>
      </w:r>
      <w:r w:rsidR="00B60342" w:rsidRPr="00381A39">
        <w:rPr>
          <w:rFonts w:ascii="Times New Roman" w:hAnsi="Times New Roman" w:cs="Times New Roman"/>
          <w:color w:val="000000"/>
          <w:sz w:val="24"/>
          <w:szCs w:val="24"/>
          <w:lang w:eastAsia="fr-FR"/>
        </w:rPr>
        <w:lastRenderedPageBreak/>
        <w:t>membres derrière le dos avant de les battre. Une autre technique, appelée « la balançoire », consistait à suspendre les détenus en l’air, les membres liés dans le dos, avant de les frapper.</w:t>
      </w:r>
    </w:p>
    <w:p w14:paraId="1A17FF1F" w14:textId="77777777" w:rsidR="00B60342" w:rsidRPr="00381A39" w:rsidRDefault="00B60342" w:rsidP="00F77699">
      <w:pPr>
        <w:spacing w:before="100" w:beforeAutospacing="1" w:after="100" w:afterAutospacing="1" w:line="276" w:lineRule="auto"/>
        <w:rPr>
          <w:rFonts w:ascii="Times New Roman" w:hAnsi="Times New Roman" w:cs="Times New Roman"/>
          <w:color w:val="000000"/>
          <w:sz w:val="24"/>
          <w:szCs w:val="24"/>
          <w:lang w:eastAsia="fr-FR"/>
        </w:rPr>
      </w:pPr>
      <w:r w:rsidRPr="00381A39">
        <w:rPr>
          <w:rFonts w:ascii="Times New Roman" w:hAnsi="Times New Roman" w:cs="Times New Roman"/>
          <w:color w:val="000000"/>
          <w:sz w:val="24"/>
          <w:szCs w:val="24"/>
          <w:lang w:eastAsia="fr-FR"/>
        </w:rPr>
        <w:t xml:space="preserve">L’immense majorité des victimes ont été torturées sur deux sites de détention non officiels : le siège du Bataillon d’intervention rapide (BIR) à </w:t>
      </w:r>
      <w:proofErr w:type="spellStart"/>
      <w:r w:rsidRPr="00381A39">
        <w:rPr>
          <w:rFonts w:ascii="Times New Roman" w:hAnsi="Times New Roman" w:cs="Times New Roman"/>
          <w:color w:val="000000"/>
          <w:sz w:val="24"/>
          <w:szCs w:val="24"/>
          <w:lang w:eastAsia="fr-FR"/>
        </w:rPr>
        <w:t>Salak</w:t>
      </w:r>
      <w:proofErr w:type="spellEnd"/>
      <w:r w:rsidRPr="00381A39">
        <w:rPr>
          <w:rFonts w:ascii="Times New Roman" w:hAnsi="Times New Roman" w:cs="Times New Roman"/>
          <w:color w:val="000000"/>
          <w:sz w:val="24"/>
          <w:szCs w:val="24"/>
          <w:lang w:eastAsia="fr-FR"/>
        </w:rPr>
        <w:t>, près de la ville de Maroua, dans l’Extrême-Nord et un centre situé à Yaoundé, la capitale, près du Parlement et géré par la Direction générale de la recherche extérieure (DGRE) – les services de renseignement.</w:t>
      </w:r>
    </w:p>
    <w:p w14:paraId="25A30388" w14:textId="77777777" w:rsidR="00227323" w:rsidRPr="00381A39" w:rsidRDefault="007331D1" w:rsidP="00F77699">
      <w:pPr>
        <w:pStyle w:val="Heading4"/>
        <w:spacing w:line="276" w:lineRule="auto"/>
        <w:ind w:right="850"/>
        <w:rPr>
          <w:rFonts w:ascii="Times New Roman" w:hAnsi="Times New Roman" w:cs="Times New Roman"/>
          <w:sz w:val="24"/>
          <w:szCs w:val="24"/>
        </w:rPr>
      </w:pPr>
      <w:r w:rsidRPr="00381A39">
        <w:rPr>
          <w:rFonts w:ascii="Times New Roman" w:hAnsi="Times New Roman" w:cs="Times New Roman"/>
          <w:sz w:val="24"/>
          <w:szCs w:val="24"/>
        </w:rPr>
        <w:t>L’Etat devrait :</w:t>
      </w:r>
    </w:p>
    <w:p w14:paraId="79CB45E1" w14:textId="7E3FFB80" w:rsidR="007331D1" w:rsidRDefault="007331D1" w:rsidP="00F77699">
      <w:pPr>
        <w:pStyle w:val="ListParagraph"/>
        <w:numPr>
          <w:ilvl w:val="0"/>
          <w:numId w:val="15"/>
        </w:numPr>
        <w:spacing w:line="276" w:lineRule="auto"/>
        <w:rPr>
          <w:rFonts w:ascii="Times New Roman" w:hAnsi="Times New Roman" w:cs="Times New Roman"/>
          <w:sz w:val="24"/>
          <w:szCs w:val="24"/>
          <w:lang w:eastAsia="fr-FR"/>
        </w:rPr>
      </w:pPr>
      <w:r w:rsidRPr="00381A39">
        <w:rPr>
          <w:rFonts w:ascii="Times New Roman" w:hAnsi="Times New Roman" w:cs="Times New Roman"/>
          <w:sz w:val="24"/>
          <w:szCs w:val="24"/>
          <w:lang w:eastAsia="fr-FR"/>
        </w:rPr>
        <w:t>Sensibiliser les militaires sur la nécessité de prendre en compte le respect des droits de l’Homme dans le cadre de l</w:t>
      </w:r>
      <w:r w:rsidR="00BA0A55">
        <w:rPr>
          <w:rFonts w:ascii="Times New Roman" w:hAnsi="Times New Roman" w:cs="Times New Roman"/>
          <w:sz w:val="24"/>
          <w:szCs w:val="24"/>
          <w:lang w:eastAsia="fr-FR"/>
        </w:rPr>
        <w:t>a lutte contre le terrorisme ;</w:t>
      </w:r>
    </w:p>
    <w:p w14:paraId="77A050F6" w14:textId="4DF4C37A" w:rsidR="00BA0A55" w:rsidRDefault="00DB569B" w:rsidP="00F77699">
      <w:pPr>
        <w:pStyle w:val="ListParagraph"/>
        <w:numPr>
          <w:ilvl w:val="0"/>
          <w:numId w:val="15"/>
        </w:numPr>
        <w:spacing w:line="276" w:lineRule="auto"/>
        <w:rPr>
          <w:rFonts w:ascii="Times New Roman" w:hAnsi="Times New Roman" w:cs="Times New Roman"/>
          <w:sz w:val="24"/>
          <w:szCs w:val="24"/>
          <w:lang w:eastAsia="fr-FR"/>
        </w:rPr>
      </w:pPr>
      <w:r>
        <w:rPr>
          <w:rFonts w:ascii="Times New Roman" w:hAnsi="Times New Roman" w:cs="Times New Roman"/>
          <w:sz w:val="24"/>
          <w:szCs w:val="24"/>
          <w:lang w:eastAsia="fr-FR"/>
        </w:rPr>
        <w:t xml:space="preserve">Ouvrir </w:t>
      </w:r>
      <w:r w:rsidR="00BA0A55">
        <w:rPr>
          <w:rFonts w:ascii="Times New Roman" w:hAnsi="Times New Roman" w:cs="Times New Roman"/>
          <w:sz w:val="24"/>
          <w:szCs w:val="24"/>
          <w:lang w:eastAsia="fr-FR"/>
        </w:rPr>
        <w:t xml:space="preserve">des enquêtes </w:t>
      </w:r>
      <w:r>
        <w:rPr>
          <w:rFonts w:ascii="Times New Roman" w:hAnsi="Times New Roman" w:cs="Times New Roman"/>
          <w:sz w:val="24"/>
          <w:szCs w:val="24"/>
          <w:lang w:eastAsia="fr-FR"/>
        </w:rPr>
        <w:t xml:space="preserve">impartiales et </w:t>
      </w:r>
      <w:r w:rsidR="00BA0A55">
        <w:rPr>
          <w:rFonts w:ascii="Times New Roman" w:hAnsi="Times New Roman" w:cs="Times New Roman"/>
          <w:sz w:val="24"/>
          <w:szCs w:val="24"/>
          <w:lang w:eastAsia="fr-FR"/>
        </w:rPr>
        <w:t>indépendantes sur les cas de torture signalés dans la cadre de la lutte contre le terrorisme ;</w:t>
      </w:r>
    </w:p>
    <w:p w14:paraId="70FD6612" w14:textId="5EF30BA2" w:rsidR="00BA0A55" w:rsidRDefault="00BA0A55" w:rsidP="00F77699">
      <w:pPr>
        <w:pStyle w:val="ListParagraph"/>
        <w:numPr>
          <w:ilvl w:val="0"/>
          <w:numId w:val="15"/>
        </w:numPr>
        <w:spacing w:line="276" w:lineRule="auto"/>
        <w:rPr>
          <w:rFonts w:ascii="Times New Roman" w:hAnsi="Times New Roman" w:cs="Times New Roman"/>
          <w:sz w:val="24"/>
          <w:szCs w:val="24"/>
          <w:lang w:eastAsia="fr-FR"/>
        </w:rPr>
      </w:pPr>
      <w:r>
        <w:rPr>
          <w:rFonts w:ascii="Times New Roman" w:hAnsi="Times New Roman" w:cs="Times New Roman"/>
          <w:sz w:val="24"/>
          <w:szCs w:val="24"/>
          <w:lang w:eastAsia="fr-FR"/>
        </w:rPr>
        <w:t>Amener les auteurs d’actes de torture à en répondre devant les instances compétentes.</w:t>
      </w:r>
    </w:p>
    <w:p w14:paraId="099D72A9" w14:textId="77777777" w:rsidR="00427A56" w:rsidRPr="00381A39" w:rsidRDefault="00427A56" w:rsidP="00427A56">
      <w:pPr>
        <w:pStyle w:val="ListParagraph"/>
        <w:spacing w:line="276" w:lineRule="auto"/>
        <w:rPr>
          <w:rFonts w:ascii="Times New Roman" w:hAnsi="Times New Roman" w:cs="Times New Roman"/>
          <w:sz w:val="24"/>
          <w:szCs w:val="24"/>
          <w:lang w:eastAsia="fr-FR"/>
        </w:rPr>
      </w:pPr>
    </w:p>
    <w:p w14:paraId="0644C1E7" w14:textId="555D0D18" w:rsidR="002D093B" w:rsidRPr="00381A39" w:rsidRDefault="00B770C1" w:rsidP="00F77699">
      <w:pPr>
        <w:pStyle w:val="Heading3"/>
        <w:spacing w:line="276" w:lineRule="auto"/>
        <w:ind w:right="850"/>
        <w:rPr>
          <w:rFonts w:ascii="Times New Roman" w:hAnsi="Times New Roman" w:cs="Times New Roman"/>
          <w:b/>
          <w:shd w:val="clear" w:color="auto" w:fill="FFFFFF"/>
          <w:lang w:eastAsia="fr-FR"/>
        </w:rPr>
      </w:pPr>
      <w:bookmarkStart w:id="32" w:name="_Toc369268340"/>
      <w:r>
        <w:rPr>
          <w:rFonts w:ascii="Times New Roman" w:hAnsi="Times New Roman" w:cs="Times New Roman"/>
          <w:b/>
          <w:shd w:val="clear" w:color="auto" w:fill="FFFFFF"/>
          <w:lang w:eastAsia="fr-FR"/>
        </w:rPr>
        <w:t xml:space="preserve">2. </w:t>
      </w:r>
      <w:r w:rsidR="00F71A56" w:rsidRPr="00381A39">
        <w:rPr>
          <w:rFonts w:ascii="Times New Roman" w:hAnsi="Times New Roman" w:cs="Times New Roman"/>
          <w:b/>
          <w:shd w:val="clear" w:color="auto" w:fill="FFFFFF"/>
          <w:lang w:eastAsia="fr-FR"/>
        </w:rPr>
        <w:t xml:space="preserve">Crise </w:t>
      </w:r>
      <w:r w:rsidR="002D093B" w:rsidRPr="00381A39">
        <w:rPr>
          <w:rFonts w:ascii="Times New Roman" w:hAnsi="Times New Roman" w:cs="Times New Roman"/>
          <w:b/>
          <w:shd w:val="clear" w:color="auto" w:fill="FFFFFF"/>
          <w:lang w:eastAsia="fr-FR"/>
        </w:rPr>
        <w:t>anglophone</w:t>
      </w:r>
      <w:r w:rsidR="00E774ED" w:rsidRPr="00381A39">
        <w:rPr>
          <w:rFonts w:ascii="Times New Roman" w:hAnsi="Times New Roman" w:cs="Times New Roman"/>
          <w:b/>
          <w:shd w:val="clear" w:color="auto" w:fill="FFFFFF"/>
          <w:lang w:eastAsia="fr-FR"/>
        </w:rPr>
        <w:t xml:space="preserve"> et </w:t>
      </w:r>
      <w:r w:rsidR="00F71A56" w:rsidRPr="00381A39">
        <w:rPr>
          <w:rFonts w:ascii="Times New Roman" w:hAnsi="Times New Roman" w:cs="Times New Roman"/>
          <w:b/>
          <w:shd w:val="clear" w:color="auto" w:fill="FFFFFF"/>
          <w:lang w:eastAsia="fr-FR"/>
        </w:rPr>
        <w:t>actes de torture</w:t>
      </w:r>
      <w:bookmarkEnd w:id="32"/>
    </w:p>
    <w:p w14:paraId="16CF6375" w14:textId="77777777" w:rsidR="00F71A56" w:rsidRPr="00381A39" w:rsidRDefault="00F71A56" w:rsidP="00F77699">
      <w:pPr>
        <w:pStyle w:val="NoSpacing"/>
        <w:spacing w:line="276" w:lineRule="auto"/>
        <w:jc w:val="both"/>
        <w:rPr>
          <w:rFonts w:ascii="Times New Roman" w:eastAsia="Times New Roman" w:hAnsi="Times New Roman"/>
          <w:b/>
          <w:color w:val="C0504D" w:themeColor="accent2"/>
          <w:sz w:val="24"/>
          <w:szCs w:val="24"/>
          <w:lang w:val="fr-FR"/>
        </w:rPr>
      </w:pPr>
    </w:p>
    <w:p w14:paraId="2D273D3F" w14:textId="77777777" w:rsidR="00F71A56" w:rsidRPr="00381A39" w:rsidRDefault="00F71A56" w:rsidP="00F77699">
      <w:pPr>
        <w:pStyle w:val="NoSpacing"/>
        <w:spacing w:line="276" w:lineRule="auto"/>
        <w:jc w:val="both"/>
        <w:rPr>
          <w:rFonts w:ascii="Times New Roman" w:eastAsia="Times New Roman" w:hAnsi="Times New Roman"/>
          <w:color w:val="000000" w:themeColor="text1"/>
          <w:sz w:val="24"/>
          <w:szCs w:val="24"/>
          <w:lang w:val="fr-FR"/>
        </w:rPr>
      </w:pPr>
      <w:r w:rsidRPr="00381A39">
        <w:rPr>
          <w:rFonts w:ascii="Times New Roman" w:eastAsia="Times New Roman" w:hAnsi="Times New Roman"/>
          <w:b/>
          <w:color w:val="000000" w:themeColor="text1"/>
          <w:sz w:val="24"/>
          <w:szCs w:val="24"/>
          <w:lang w:val="fr-FR"/>
        </w:rPr>
        <w:t>Depuis les 8, 10 et 21 novembre 2016</w:t>
      </w:r>
      <w:r w:rsidRPr="00381A39">
        <w:rPr>
          <w:rFonts w:ascii="Times New Roman" w:eastAsia="Times New Roman" w:hAnsi="Times New Roman"/>
          <w:color w:val="000000" w:themeColor="text1"/>
          <w:sz w:val="24"/>
          <w:szCs w:val="24"/>
          <w:lang w:val="fr-FR"/>
        </w:rPr>
        <w:t xml:space="preserve">, la crise sociopolitique dite anglophone agite les régions du Sud et Nord Ouest du Cameroun. Il s’agissait dans un premier temps des revendications des avocats anglophones qui demandaient la traduction en langue Anglais du nouveau code pénal qui venait d’être adopté par l’Assemblée Nationale et promulgué par le Président de la République. Dans un second temps, des enseignants et des étudiants qui manifestaient pour les meilleures conditions de travail et d’étude. Pour mieux gérer ces revendications, les leaders ont mis en place un réseau appelé </w:t>
      </w:r>
      <w:r w:rsidRPr="00381A39">
        <w:rPr>
          <w:rFonts w:ascii="Times New Roman" w:eastAsia="Times New Roman" w:hAnsi="Times New Roman"/>
          <w:b/>
          <w:i/>
          <w:color w:val="000000" w:themeColor="text1"/>
          <w:sz w:val="24"/>
          <w:szCs w:val="24"/>
          <w:lang w:val="fr-FR"/>
        </w:rPr>
        <w:t>CACSC (Consortium de la Société Civile Anglophone au Cameroun)</w:t>
      </w:r>
      <w:r w:rsidRPr="00381A39">
        <w:rPr>
          <w:rFonts w:ascii="Times New Roman" w:eastAsia="Times New Roman" w:hAnsi="Times New Roman"/>
          <w:color w:val="000000" w:themeColor="text1"/>
          <w:sz w:val="24"/>
          <w:szCs w:val="24"/>
          <w:lang w:val="fr-FR"/>
        </w:rPr>
        <w:t xml:space="preserve">. </w:t>
      </w:r>
    </w:p>
    <w:p w14:paraId="55656723" w14:textId="77777777" w:rsidR="00F71A56" w:rsidRPr="00381A39" w:rsidRDefault="00F71A56" w:rsidP="00F77699">
      <w:pPr>
        <w:pStyle w:val="NoSpacing"/>
        <w:spacing w:line="276" w:lineRule="auto"/>
        <w:jc w:val="both"/>
        <w:rPr>
          <w:rFonts w:ascii="Times New Roman" w:eastAsia="Times New Roman" w:hAnsi="Times New Roman"/>
          <w:color w:val="C0504D" w:themeColor="accent2"/>
          <w:sz w:val="24"/>
          <w:szCs w:val="24"/>
          <w:lang w:val="fr-FR"/>
        </w:rPr>
      </w:pPr>
    </w:p>
    <w:p w14:paraId="2E328DF8" w14:textId="77777777" w:rsidR="00431FAB" w:rsidRPr="00381A39" w:rsidRDefault="00801E39" w:rsidP="00F77699">
      <w:pPr>
        <w:pStyle w:val="NoSpacing"/>
        <w:spacing w:line="276" w:lineRule="auto"/>
        <w:jc w:val="both"/>
        <w:rPr>
          <w:rFonts w:ascii="Times New Roman" w:eastAsia="Times New Roman" w:hAnsi="Times New Roman"/>
          <w:color w:val="000000" w:themeColor="text1"/>
          <w:sz w:val="24"/>
          <w:szCs w:val="24"/>
          <w:lang w:val="fr-FR"/>
        </w:rPr>
      </w:pPr>
      <w:r w:rsidRPr="00381A39">
        <w:rPr>
          <w:rFonts w:ascii="Times New Roman" w:eastAsia="Times New Roman" w:hAnsi="Times New Roman"/>
          <w:color w:val="000000" w:themeColor="text1"/>
          <w:sz w:val="24"/>
          <w:szCs w:val="24"/>
          <w:lang w:val="fr-FR"/>
        </w:rPr>
        <w:t>Mais très vite</w:t>
      </w:r>
      <w:r w:rsidR="00E96C90" w:rsidRPr="00381A39">
        <w:rPr>
          <w:rFonts w:ascii="Times New Roman" w:eastAsia="Times New Roman" w:hAnsi="Times New Roman"/>
          <w:color w:val="000000" w:themeColor="text1"/>
          <w:sz w:val="24"/>
          <w:szCs w:val="24"/>
          <w:lang w:val="fr-FR"/>
        </w:rPr>
        <w:t xml:space="preserve">, l’Etat a choisi de réprimer les contestations ; ceci a donné lieu </w:t>
      </w:r>
      <w:r w:rsidRPr="00381A39">
        <w:rPr>
          <w:rFonts w:ascii="Times New Roman" w:eastAsia="Times New Roman" w:hAnsi="Times New Roman"/>
          <w:color w:val="000000" w:themeColor="text1"/>
          <w:sz w:val="24"/>
          <w:szCs w:val="24"/>
          <w:lang w:val="fr-FR"/>
        </w:rPr>
        <w:t>à de graves violations de droits de l’Homme</w:t>
      </w:r>
      <w:r w:rsidR="00E66A4E" w:rsidRPr="00381A39">
        <w:rPr>
          <w:rFonts w:ascii="Times New Roman" w:eastAsia="Times New Roman" w:hAnsi="Times New Roman"/>
          <w:color w:val="000000" w:themeColor="text1"/>
          <w:sz w:val="24"/>
          <w:szCs w:val="24"/>
          <w:lang w:val="fr-FR"/>
        </w:rPr>
        <w:t xml:space="preserve"> (atteintes à la liberté de réunion et d’association</w:t>
      </w:r>
      <w:r w:rsidR="00E66A4E" w:rsidRPr="00381A39">
        <w:rPr>
          <w:rStyle w:val="FootnoteReference"/>
          <w:rFonts w:ascii="Times New Roman" w:eastAsia="Times New Roman" w:hAnsi="Times New Roman"/>
          <w:color w:val="000000" w:themeColor="text1"/>
          <w:sz w:val="24"/>
          <w:szCs w:val="24"/>
          <w:lang w:val="fr-FR"/>
        </w:rPr>
        <w:footnoteReference w:id="7"/>
      </w:r>
      <w:r w:rsidR="00CB6DA1" w:rsidRPr="00381A39">
        <w:rPr>
          <w:rFonts w:ascii="Times New Roman" w:eastAsia="Times New Roman" w:hAnsi="Times New Roman"/>
          <w:color w:val="000000" w:themeColor="text1"/>
          <w:sz w:val="24"/>
          <w:szCs w:val="24"/>
          <w:lang w:val="fr-FR"/>
        </w:rPr>
        <w:t>, à la liberté d’expression et d’information</w:t>
      </w:r>
      <w:r w:rsidR="00CB6DA1" w:rsidRPr="00381A39">
        <w:rPr>
          <w:rStyle w:val="FootnoteReference"/>
          <w:rFonts w:ascii="Times New Roman" w:eastAsia="Times New Roman" w:hAnsi="Times New Roman"/>
          <w:color w:val="000000" w:themeColor="text1"/>
          <w:sz w:val="24"/>
          <w:szCs w:val="24"/>
          <w:lang w:val="fr-FR"/>
        </w:rPr>
        <w:footnoteReference w:id="8"/>
      </w:r>
      <w:r w:rsidR="00F939BF" w:rsidRPr="00381A39">
        <w:rPr>
          <w:rFonts w:ascii="Times New Roman" w:eastAsia="Times New Roman" w:hAnsi="Times New Roman"/>
          <w:color w:val="000000" w:themeColor="text1"/>
          <w:sz w:val="24"/>
          <w:szCs w:val="24"/>
          <w:lang w:val="fr-FR"/>
        </w:rPr>
        <w:t>, à la liberté d’opinion</w:t>
      </w:r>
      <w:r w:rsidR="006B5378" w:rsidRPr="00381A39">
        <w:rPr>
          <w:rStyle w:val="FootnoteReference"/>
          <w:rFonts w:ascii="Times New Roman" w:eastAsia="Times New Roman" w:hAnsi="Times New Roman"/>
          <w:color w:val="000000" w:themeColor="text1"/>
          <w:sz w:val="24"/>
          <w:szCs w:val="24"/>
          <w:lang w:val="fr-FR"/>
        </w:rPr>
        <w:footnoteReference w:id="9"/>
      </w:r>
      <w:r w:rsidR="00851334" w:rsidRPr="00381A39">
        <w:rPr>
          <w:rFonts w:ascii="Times New Roman" w:eastAsia="Times New Roman" w:hAnsi="Times New Roman"/>
          <w:color w:val="000000" w:themeColor="text1"/>
          <w:sz w:val="24"/>
          <w:szCs w:val="24"/>
          <w:lang w:val="fr-FR"/>
        </w:rPr>
        <w:t xml:space="preserve"> et au droit à l’accès internet</w:t>
      </w:r>
      <w:r w:rsidR="00851334" w:rsidRPr="00381A39">
        <w:rPr>
          <w:rStyle w:val="FootnoteReference"/>
          <w:rFonts w:ascii="Times New Roman" w:eastAsia="Times New Roman" w:hAnsi="Times New Roman"/>
          <w:color w:val="000000" w:themeColor="text1"/>
          <w:sz w:val="24"/>
          <w:szCs w:val="24"/>
          <w:lang w:val="fr-FR"/>
        </w:rPr>
        <w:footnoteReference w:id="10"/>
      </w:r>
      <w:r w:rsidR="00E66A4E" w:rsidRPr="00381A39">
        <w:rPr>
          <w:rFonts w:ascii="Times New Roman" w:eastAsia="Times New Roman" w:hAnsi="Times New Roman"/>
          <w:color w:val="000000" w:themeColor="text1"/>
          <w:sz w:val="24"/>
          <w:szCs w:val="24"/>
          <w:lang w:val="fr-FR"/>
        </w:rPr>
        <w:t>)</w:t>
      </w:r>
      <w:r w:rsidRPr="00381A39">
        <w:rPr>
          <w:rFonts w:ascii="Times New Roman" w:eastAsia="Times New Roman" w:hAnsi="Times New Roman"/>
          <w:color w:val="000000" w:themeColor="text1"/>
          <w:sz w:val="24"/>
          <w:szCs w:val="24"/>
          <w:lang w:val="fr-FR"/>
        </w:rPr>
        <w:t xml:space="preserve"> dans les </w:t>
      </w:r>
      <w:r w:rsidRPr="00381A39">
        <w:rPr>
          <w:rFonts w:ascii="Times New Roman" w:eastAsia="Times New Roman" w:hAnsi="Times New Roman"/>
          <w:color w:val="000000" w:themeColor="text1"/>
          <w:sz w:val="24"/>
          <w:szCs w:val="24"/>
          <w:lang w:val="fr-FR"/>
        </w:rPr>
        <w:lastRenderedPageBreak/>
        <w:t xml:space="preserve">régions concernées. Outre les nombreuses atteintes </w:t>
      </w:r>
      <w:r w:rsidR="00F71A56" w:rsidRPr="00381A39">
        <w:rPr>
          <w:rFonts w:ascii="Times New Roman" w:eastAsia="Times New Roman" w:hAnsi="Times New Roman"/>
          <w:color w:val="000000" w:themeColor="text1"/>
          <w:sz w:val="24"/>
          <w:szCs w:val="24"/>
          <w:lang w:val="fr-FR"/>
        </w:rPr>
        <w:t>aux libertés fondamentales</w:t>
      </w:r>
      <w:r w:rsidR="00E96C90" w:rsidRPr="00381A39">
        <w:rPr>
          <w:rFonts w:ascii="Times New Roman" w:eastAsia="Times New Roman" w:hAnsi="Times New Roman"/>
          <w:color w:val="000000" w:themeColor="text1"/>
          <w:sz w:val="24"/>
          <w:szCs w:val="24"/>
          <w:lang w:val="fr-FR"/>
        </w:rPr>
        <w:t xml:space="preserve">, on a assisté à des arrestations arbitraires et à des actes de torture </w:t>
      </w:r>
      <w:r w:rsidR="00F71A56" w:rsidRPr="00381A39">
        <w:rPr>
          <w:rFonts w:ascii="Times New Roman" w:eastAsia="Times New Roman" w:hAnsi="Times New Roman"/>
          <w:color w:val="000000" w:themeColor="text1"/>
          <w:sz w:val="24"/>
          <w:szCs w:val="24"/>
          <w:lang w:val="fr-FR"/>
        </w:rPr>
        <w:t>:</w:t>
      </w:r>
    </w:p>
    <w:p w14:paraId="647D3E48" w14:textId="77777777" w:rsidR="00F71A56" w:rsidRPr="00381A39" w:rsidRDefault="00F71A56" w:rsidP="00F77699">
      <w:pPr>
        <w:pStyle w:val="HTMLPreformatted"/>
        <w:shd w:val="clear" w:color="auto" w:fill="FFFFFF"/>
        <w:spacing w:line="276" w:lineRule="auto"/>
        <w:jc w:val="both"/>
        <w:rPr>
          <w:rFonts w:ascii="Times New Roman" w:hAnsi="Times New Roman"/>
          <w:color w:val="000000" w:themeColor="text1"/>
          <w:kern w:val="0"/>
          <w:sz w:val="24"/>
          <w:szCs w:val="24"/>
          <w:lang w:eastAsia="en-US"/>
        </w:rPr>
      </w:pPr>
    </w:p>
    <w:p w14:paraId="33CB2C2B" w14:textId="77777777" w:rsidR="00936241" w:rsidRPr="00381A39" w:rsidRDefault="00E96C90" w:rsidP="00F77699">
      <w:pPr>
        <w:pStyle w:val="NoSpacing"/>
        <w:spacing w:line="276" w:lineRule="auto"/>
        <w:jc w:val="both"/>
        <w:rPr>
          <w:rFonts w:ascii="Times New Roman" w:hAnsi="Times New Roman"/>
          <w:b/>
          <w:bCs/>
          <w:color w:val="000000" w:themeColor="text1"/>
          <w:sz w:val="24"/>
          <w:szCs w:val="24"/>
          <w:lang w:val="fr-FR"/>
        </w:rPr>
      </w:pPr>
      <w:r w:rsidRPr="00381A39">
        <w:rPr>
          <w:rFonts w:ascii="Times New Roman" w:hAnsi="Times New Roman"/>
          <w:b/>
          <w:bCs/>
          <w:color w:val="000000" w:themeColor="text1"/>
          <w:sz w:val="24"/>
          <w:szCs w:val="24"/>
          <w:lang w:val="fr-FR"/>
        </w:rPr>
        <w:t xml:space="preserve">Cas d’arrestations </w:t>
      </w:r>
      <w:r w:rsidR="00F71A56" w:rsidRPr="00381A39">
        <w:rPr>
          <w:rFonts w:ascii="Times New Roman" w:hAnsi="Times New Roman"/>
          <w:b/>
          <w:bCs/>
          <w:color w:val="000000" w:themeColor="text1"/>
          <w:sz w:val="24"/>
          <w:szCs w:val="24"/>
          <w:lang w:val="fr-FR"/>
        </w:rPr>
        <w:t xml:space="preserve">arbitraires : </w:t>
      </w:r>
    </w:p>
    <w:p w14:paraId="146A4990" w14:textId="4B084ED8" w:rsidR="00F71A56" w:rsidRDefault="00F71A56" w:rsidP="00F77699">
      <w:pPr>
        <w:pStyle w:val="NoSpacing"/>
        <w:spacing w:line="276" w:lineRule="auto"/>
        <w:jc w:val="both"/>
        <w:rPr>
          <w:rFonts w:ascii="Times New Roman" w:hAnsi="Times New Roman"/>
          <w:color w:val="000000" w:themeColor="text1"/>
          <w:sz w:val="24"/>
          <w:szCs w:val="24"/>
          <w:lang w:val="fr-FR"/>
        </w:rPr>
      </w:pPr>
      <w:r w:rsidRPr="00381A39">
        <w:rPr>
          <w:rFonts w:ascii="Times New Roman" w:hAnsi="Times New Roman"/>
          <w:bCs/>
          <w:color w:val="000000" w:themeColor="text1"/>
          <w:sz w:val="24"/>
          <w:szCs w:val="24"/>
          <w:lang w:val="fr-FR"/>
        </w:rPr>
        <w:t xml:space="preserve">En réponse à des manifestations pacifiques des avocats, des enseignants et des étudiants dans les régions du Sud-Ouest et Nord-Ouest les forces de sécurité ont fait recours à l’utilisation disproportionnée de la force (matraques, gaz lacrymogènes), avec pour conséquence des morts et plusieurs blessées. Selon les sources des ONG, </w:t>
      </w:r>
      <w:r w:rsidRPr="00381A39">
        <w:rPr>
          <w:rFonts w:ascii="Times New Roman" w:hAnsi="Times New Roman"/>
          <w:b/>
          <w:bCs/>
          <w:color w:val="000000" w:themeColor="text1"/>
          <w:sz w:val="24"/>
          <w:szCs w:val="24"/>
          <w:lang w:val="fr-FR"/>
        </w:rPr>
        <w:t>plus de 120 manifestants ont été arrêtés en lien avec la crise anglophone et détenus</w:t>
      </w:r>
      <w:r w:rsidRPr="00381A39">
        <w:rPr>
          <w:rFonts w:ascii="Times New Roman" w:hAnsi="Times New Roman"/>
          <w:bCs/>
          <w:color w:val="000000" w:themeColor="text1"/>
          <w:sz w:val="24"/>
          <w:szCs w:val="24"/>
          <w:lang w:val="fr-FR"/>
        </w:rPr>
        <w:t xml:space="preserve"> dans </w:t>
      </w:r>
      <w:r w:rsidRPr="00381A39">
        <w:rPr>
          <w:rFonts w:ascii="Times New Roman" w:eastAsia="Times New Roman" w:hAnsi="Times New Roman"/>
          <w:color w:val="000000" w:themeColor="text1"/>
          <w:sz w:val="24"/>
          <w:szCs w:val="24"/>
          <w:lang w:val="fr-FR" w:eastAsia="fr-FR"/>
        </w:rPr>
        <w:t xml:space="preserve">: </w:t>
      </w:r>
      <w:r w:rsidRPr="00381A39">
        <w:rPr>
          <w:rFonts w:ascii="Times New Roman" w:hAnsi="Times New Roman"/>
          <w:bCs/>
          <w:color w:val="000000" w:themeColor="text1"/>
          <w:sz w:val="24"/>
          <w:szCs w:val="24"/>
          <w:lang w:val="fr-FR"/>
        </w:rPr>
        <w:t>Prison Principale et Prison Centrale de Yaoundé-</w:t>
      </w:r>
      <w:proofErr w:type="spellStart"/>
      <w:r w:rsidRPr="00381A39">
        <w:rPr>
          <w:rFonts w:ascii="Times New Roman" w:hAnsi="Times New Roman"/>
          <w:bCs/>
          <w:color w:val="000000" w:themeColor="text1"/>
          <w:sz w:val="24"/>
          <w:szCs w:val="24"/>
          <w:lang w:val="fr-FR"/>
        </w:rPr>
        <w:t>Kondengui</w:t>
      </w:r>
      <w:proofErr w:type="spellEnd"/>
      <w:r w:rsidRPr="00381A39">
        <w:rPr>
          <w:rFonts w:ascii="Times New Roman" w:hAnsi="Times New Roman"/>
          <w:bCs/>
          <w:color w:val="000000" w:themeColor="text1"/>
          <w:sz w:val="24"/>
          <w:szCs w:val="24"/>
          <w:lang w:val="fr-FR"/>
        </w:rPr>
        <w:t xml:space="preserve">, Prison Centrale de Buea, Prison Centrale de Bamenda et autres centres de détention : Secrétariat d’Etat à la Défense, Direction Générale de la Recherche Extérieur, et autres. Parmi eux, </w:t>
      </w:r>
      <w:r w:rsidR="008859D6" w:rsidRPr="00381A39">
        <w:rPr>
          <w:rFonts w:ascii="Times New Roman" w:hAnsi="Times New Roman"/>
          <w:color w:val="000000" w:themeColor="text1"/>
          <w:sz w:val="24"/>
          <w:szCs w:val="24"/>
          <w:lang w:val="fr-FR"/>
        </w:rPr>
        <w:t>les leaders du Camerou</w:t>
      </w:r>
      <w:r w:rsidRPr="00381A39">
        <w:rPr>
          <w:rFonts w:ascii="Times New Roman" w:hAnsi="Times New Roman"/>
          <w:color w:val="000000" w:themeColor="text1"/>
          <w:sz w:val="24"/>
          <w:szCs w:val="24"/>
          <w:lang w:val="fr-FR"/>
        </w:rPr>
        <w:t>n Anglophone Civil Society Consortium (</w:t>
      </w:r>
      <w:r w:rsidRPr="00381A39">
        <w:rPr>
          <w:rFonts w:ascii="Times New Roman" w:eastAsia="Times New Roman" w:hAnsi="Times New Roman"/>
          <w:color w:val="000000" w:themeColor="text1"/>
          <w:sz w:val="24"/>
          <w:szCs w:val="24"/>
          <w:lang w:val="fr-FR"/>
        </w:rPr>
        <w:t>CACSC)</w:t>
      </w:r>
      <w:r w:rsidRPr="00381A39">
        <w:rPr>
          <w:rFonts w:ascii="Times New Roman" w:hAnsi="Times New Roman"/>
          <w:color w:val="000000" w:themeColor="text1"/>
          <w:sz w:val="24"/>
          <w:szCs w:val="24"/>
          <w:lang w:val="fr-FR"/>
        </w:rPr>
        <w:t>,</w:t>
      </w:r>
      <w:r w:rsidR="00053971">
        <w:rPr>
          <w:rFonts w:ascii="Times New Roman" w:hAnsi="Times New Roman"/>
          <w:color w:val="000000" w:themeColor="text1"/>
          <w:sz w:val="24"/>
          <w:szCs w:val="24"/>
          <w:lang w:val="fr-FR"/>
        </w:rPr>
        <w:t xml:space="preserve"> le Président </w:t>
      </w:r>
      <w:r w:rsidR="008859D6" w:rsidRPr="00381A39">
        <w:rPr>
          <w:rFonts w:ascii="Times New Roman" w:hAnsi="Times New Roman"/>
          <w:color w:val="000000" w:themeColor="text1"/>
          <w:sz w:val="24"/>
          <w:szCs w:val="24"/>
          <w:lang w:val="fr-FR"/>
        </w:rPr>
        <w:t>Félix</w:t>
      </w:r>
      <w:r w:rsidRPr="00381A39">
        <w:rPr>
          <w:rFonts w:ascii="Times New Roman" w:hAnsi="Times New Roman"/>
          <w:color w:val="000000" w:themeColor="text1"/>
          <w:sz w:val="24"/>
          <w:szCs w:val="24"/>
          <w:lang w:val="fr-FR"/>
        </w:rPr>
        <w:t xml:space="preserve"> </w:t>
      </w:r>
      <w:proofErr w:type="spellStart"/>
      <w:r w:rsidRPr="00381A39">
        <w:rPr>
          <w:rFonts w:ascii="Times New Roman" w:hAnsi="Times New Roman"/>
          <w:color w:val="000000" w:themeColor="text1"/>
          <w:sz w:val="24"/>
          <w:szCs w:val="24"/>
          <w:lang w:val="fr-FR"/>
        </w:rPr>
        <w:t>Agbor</w:t>
      </w:r>
      <w:proofErr w:type="spellEnd"/>
      <w:r w:rsidR="00F77699" w:rsidRPr="00381A39">
        <w:rPr>
          <w:rFonts w:ascii="Times New Roman" w:hAnsi="Times New Roman"/>
          <w:color w:val="000000" w:themeColor="text1"/>
          <w:sz w:val="24"/>
          <w:szCs w:val="24"/>
          <w:lang w:val="fr-FR"/>
        </w:rPr>
        <w:t xml:space="preserve"> </w:t>
      </w:r>
      <w:proofErr w:type="spellStart"/>
      <w:r w:rsidRPr="00381A39">
        <w:rPr>
          <w:rFonts w:ascii="Times New Roman" w:hAnsi="Times New Roman"/>
          <w:color w:val="000000" w:themeColor="text1"/>
          <w:sz w:val="24"/>
          <w:szCs w:val="24"/>
          <w:lang w:val="fr-FR"/>
        </w:rPr>
        <w:t>Kongho</w:t>
      </w:r>
      <w:proofErr w:type="spellEnd"/>
      <w:r w:rsidRPr="00381A39">
        <w:rPr>
          <w:rFonts w:ascii="Times New Roman" w:hAnsi="Times New Roman"/>
          <w:color w:val="000000" w:themeColor="text1"/>
          <w:sz w:val="24"/>
          <w:szCs w:val="24"/>
          <w:lang w:val="fr-FR"/>
        </w:rPr>
        <w:t xml:space="preserve">, et le Secrétaire General Dr </w:t>
      </w:r>
      <w:proofErr w:type="spellStart"/>
      <w:r w:rsidRPr="00381A39">
        <w:rPr>
          <w:rFonts w:ascii="Times New Roman" w:hAnsi="Times New Roman"/>
          <w:color w:val="000000" w:themeColor="text1"/>
          <w:sz w:val="24"/>
          <w:szCs w:val="24"/>
          <w:lang w:val="fr-FR"/>
        </w:rPr>
        <w:t>Fontem</w:t>
      </w:r>
      <w:proofErr w:type="spellEnd"/>
      <w:r w:rsidR="00F77699" w:rsidRPr="00381A39">
        <w:rPr>
          <w:rFonts w:ascii="Times New Roman" w:hAnsi="Times New Roman"/>
          <w:color w:val="000000" w:themeColor="text1"/>
          <w:sz w:val="24"/>
          <w:szCs w:val="24"/>
          <w:lang w:val="fr-FR"/>
        </w:rPr>
        <w:t xml:space="preserve"> </w:t>
      </w:r>
      <w:proofErr w:type="spellStart"/>
      <w:r w:rsidRPr="00381A39">
        <w:rPr>
          <w:rFonts w:ascii="Times New Roman" w:hAnsi="Times New Roman"/>
          <w:color w:val="000000" w:themeColor="text1"/>
          <w:sz w:val="24"/>
          <w:szCs w:val="24"/>
          <w:lang w:val="fr-FR"/>
        </w:rPr>
        <w:t>Neba</w:t>
      </w:r>
      <w:proofErr w:type="spellEnd"/>
      <w:r w:rsidR="00053971">
        <w:rPr>
          <w:rFonts w:ascii="Times New Roman" w:hAnsi="Times New Roman"/>
          <w:color w:val="000000" w:themeColor="text1"/>
          <w:sz w:val="24"/>
          <w:szCs w:val="24"/>
          <w:lang w:val="fr-FR"/>
        </w:rPr>
        <w:t xml:space="preserve">, Robert </w:t>
      </w:r>
      <w:proofErr w:type="spellStart"/>
      <w:r w:rsidR="00053971">
        <w:rPr>
          <w:rFonts w:ascii="Times New Roman" w:hAnsi="Times New Roman"/>
          <w:color w:val="000000" w:themeColor="text1"/>
          <w:sz w:val="24"/>
          <w:szCs w:val="24"/>
          <w:lang w:val="fr-FR"/>
        </w:rPr>
        <w:t>Nso</w:t>
      </w:r>
      <w:proofErr w:type="spellEnd"/>
      <w:r w:rsidR="00053971">
        <w:rPr>
          <w:rFonts w:ascii="Times New Roman" w:hAnsi="Times New Roman"/>
          <w:color w:val="000000" w:themeColor="text1"/>
          <w:sz w:val="24"/>
          <w:szCs w:val="24"/>
          <w:lang w:val="fr-FR"/>
        </w:rPr>
        <w:t xml:space="preserve"> Fon et</w:t>
      </w:r>
      <w:r w:rsidRPr="00A90B7B">
        <w:rPr>
          <w:rFonts w:ascii="Times New Roman" w:hAnsi="Times New Roman"/>
          <w:color w:val="000000" w:themeColor="text1"/>
          <w:sz w:val="24"/>
          <w:szCs w:val="24"/>
          <w:lang w:val="fr-FR"/>
        </w:rPr>
        <w:t xml:space="preserve"> </w:t>
      </w:r>
      <w:proofErr w:type="spellStart"/>
      <w:r w:rsidRPr="00A90B7B">
        <w:rPr>
          <w:rFonts w:ascii="Times New Roman" w:hAnsi="Times New Roman"/>
          <w:color w:val="000000" w:themeColor="text1"/>
          <w:sz w:val="24"/>
          <w:szCs w:val="24"/>
          <w:lang w:val="fr-FR"/>
        </w:rPr>
        <w:t>Abadem</w:t>
      </w:r>
      <w:proofErr w:type="spellEnd"/>
      <w:r w:rsidRPr="00A90B7B">
        <w:rPr>
          <w:rFonts w:ascii="Times New Roman" w:hAnsi="Times New Roman"/>
          <w:color w:val="000000" w:themeColor="text1"/>
          <w:sz w:val="24"/>
          <w:szCs w:val="24"/>
          <w:lang w:val="fr-FR"/>
        </w:rPr>
        <w:t xml:space="preserve"> Walter </w:t>
      </w:r>
      <w:proofErr w:type="spellStart"/>
      <w:r w:rsidRPr="00A90B7B">
        <w:rPr>
          <w:rFonts w:ascii="Times New Roman" w:hAnsi="Times New Roman"/>
          <w:color w:val="000000" w:themeColor="text1"/>
          <w:sz w:val="24"/>
          <w:szCs w:val="24"/>
          <w:lang w:val="fr-FR"/>
        </w:rPr>
        <w:t>Tabikam</w:t>
      </w:r>
      <w:proofErr w:type="spellEnd"/>
      <w:r w:rsidR="002D6F51" w:rsidRPr="00381A39">
        <w:rPr>
          <w:rFonts w:ascii="Times New Roman" w:hAnsi="Times New Roman"/>
          <w:color w:val="000000" w:themeColor="text1"/>
          <w:sz w:val="24"/>
          <w:szCs w:val="24"/>
          <w:lang w:val="fr-FR"/>
        </w:rPr>
        <w:t xml:space="preserve">. </w:t>
      </w:r>
    </w:p>
    <w:p w14:paraId="54D9B30B" w14:textId="77777777" w:rsidR="00796C9A" w:rsidRPr="00381A39" w:rsidRDefault="00796C9A" w:rsidP="00F77699">
      <w:pPr>
        <w:pStyle w:val="NoSpacing"/>
        <w:spacing w:line="276" w:lineRule="auto"/>
        <w:jc w:val="both"/>
        <w:rPr>
          <w:rFonts w:ascii="Times New Roman" w:hAnsi="Times New Roman"/>
          <w:b/>
          <w:bCs/>
          <w:color w:val="000000" w:themeColor="text1"/>
          <w:sz w:val="24"/>
          <w:szCs w:val="24"/>
          <w:lang w:val="fr-FR"/>
        </w:rPr>
      </w:pPr>
    </w:p>
    <w:p w14:paraId="4C94C7EB" w14:textId="77777777" w:rsidR="00F71A56" w:rsidRPr="00381A39" w:rsidRDefault="00F71A56" w:rsidP="00F77699">
      <w:pPr>
        <w:spacing w:line="276" w:lineRule="auto"/>
        <w:rPr>
          <w:rFonts w:ascii="Times New Roman" w:hAnsi="Times New Roman" w:cs="Times New Roman"/>
          <w:color w:val="000000" w:themeColor="text1"/>
          <w:sz w:val="24"/>
          <w:szCs w:val="24"/>
        </w:rPr>
      </w:pPr>
      <w:r w:rsidRPr="00381A39">
        <w:rPr>
          <w:rFonts w:ascii="Times New Roman" w:hAnsi="Times New Roman" w:cs="Times New Roman"/>
          <w:color w:val="000000" w:themeColor="text1"/>
          <w:sz w:val="24"/>
          <w:szCs w:val="24"/>
        </w:rPr>
        <w:t xml:space="preserve">Environ 154 manifestants ont été arrêtés, dans le cadre de cette crise entre décembre 2016 et janvier 2017 pour </w:t>
      </w:r>
      <w:r w:rsidRPr="00381A39">
        <w:rPr>
          <w:rFonts w:ascii="Times New Roman" w:hAnsi="Times New Roman" w:cs="Times New Roman"/>
          <w:b/>
          <w:i/>
          <w:color w:val="000000" w:themeColor="text1"/>
          <w:sz w:val="24"/>
          <w:szCs w:val="24"/>
        </w:rPr>
        <w:t xml:space="preserve">« </w:t>
      </w:r>
      <w:r w:rsidRPr="00A90B7B">
        <w:rPr>
          <w:rFonts w:ascii="Times New Roman" w:hAnsi="Times New Roman" w:cs="Times New Roman"/>
          <w:i/>
          <w:color w:val="000000" w:themeColor="text1"/>
          <w:sz w:val="24"/>
          <w:szCs w:val="24"/>
        </w:rPr>
        <w:t>Acte de terrorisme, hostilité contre la patrie, sécession, révolution, propagation de fausses nouvelles</w:t>
      </w:r>
      <w:r w:rsidRPr="00381A39">
        <w:rPr>
          <w:rFonts w:ascii="Times New Roman" w:hAnsi="Times New Roman" w:cs="Times New Roman"/>
          <w:b/>
          <w:i/>
          <w:color w:val="000000" w:themeColor="text1"/>
          <w:sz w:val="24"/>
          <w:szCs w:val="24"/>
        </w:rPr>
        <w:t xml:space="preserve"> ».</w:t>
      </w:r>
      <w:r w:rsidRPr="00381A39">
        <w:rPr>
          <w:rFonts w:ascii="Times New Roman" w:hAnsi="Times New Roman" w:cs="Times New Roman"/>
          <w:color w:val="000000" w:themeColor="text1"/>
          <w:sz w:val="24"/>
          <w:szCs w:val="24"/>
        </w:rPr>
        <w:t xml:space="preserve"> Détenus à la Prison Principale de </w:t>
      </w:r>
      <w:proofErr w:type="spellStart"/>
      <w:r w:rsidRPr="00381A39">
        <w:rPr>
          <w:rFonts w:ascii="Times New Roman" w:hAnsi="Times New Roman" w:cs="Times New Roman"/>
          <w:color w:val="000000" w:themeColor="text1"/>
          <w:sz w:val="24"/>
          <w:szCs w:val="24"/>
        </w:rPr>
        <w:t>Kondengui</w:t>
      </w:r>
      <w:proofErr w:type="spellEnd"/>
      <w:r w:rsidRPr="00381A39">
        <w:rPr>
          <w:rFonts w:ascii="Times New Roman" w:hAnsi="Times New Roman" w:cs="Times New Roman"/>
          <w:color w:val="000000" w:themeColor="text1"/>
          <w:sz w:val="24"/>
          <w:szCs w:val="24"/>
        </w:rPr>
        <w:t xml:space="preserve">, Yaoundé, au Secrétariat d’Etat à la Défense (SED), à la prison de Bamenda, de Buea. </w:t>
      </w:r>
    </w:p>
    <w:p w14:paraId="02C65B77" w14:textId="77777777" w:rsidR="00F71A56" w:rsidRPr="00381A39" w:rsidRDefault="00F71A56" w:rsidP="00F77699">
      <w:pPr>
        <w:spacing w:line="276" w:lineRule="auto"/>
        <w:rPr>
          <w:rFonts w:ascii="Times New Roman" w:hAnsi="Times New Roman" w:cs="Times New Roman"/>
          <w:color w:val="000000" w:themeColor="text1"/>
          <w:sz w:val="24"/>
          <w:szCs w:val="24"/>
        </w:rPr>
      </w:pPr>
      <w:r w:rsidRPr="00381A39">
        <w:rPr>
          <w:rFonts w:ascii="Times New Roman" w:hAnsi="Times New Roman" w:cs="Times New Roman"/>
          <w:color w:val="000000" w:themeColor="text1"/>
          <w:sz w:val="24"/>
          <w:szCs w:val="24"/>
        </w:rPr>
        <w:t xml:space="preserve">54 personnes détenues ont bénéficié de la décision du Chef d’Etat ordonnant l’arrêt des poursuites pendantes contre les leaders anglophones et certains manifestants interpellées dans le cadre de cette crise, et ont été libérées le 30 aout 2017. </w:t>
      </w:r>
    </w:p>
    <w:p w14:paraId="0EAF9696" w14:textId="7B779B6D" w:rsidR="00F71A56" w:rsidRPr="00381A39" w:rsidRDefault="00F71A56" w:rsidP="00F77699">
      <w:pPr>
        <w:spacing w:line="276" w:lineRule="auto"/>
        <w:rPr>
          <w:rFonts w:ascii="Times New Roman" w:hAnsi="Times New Roman" w:cs="Times New Roman"/>
          <w:color w:val="000000" w:themeColor="text1"/>
          <w:sz w:val="24"/>
          <w:szCs w:val="24"/>
        </w:rPr>
      </w:pPr>
      <w:r w:rsidRPr="00381A39">
        <w:rPr>
          <w:rFonts w:ascii="Times New Roman" w:hAnsi="Times New Roman" w:cs="Times New Roman"/>
          <w:color w:val="000000" w:themeColor="text1"/>
          <w:sz w:val="24"/>
          <w:szCs w:val="24"/>
        </w:rPr>
        <w:t xml:space="preserve">Par ailleurs de </w:t>
      </w:r>
      <w:r w:rsidR="00F77699" w:rsidRPr="00381A39">
        <w:rPr>
          <w:rFonts w:ascii="Times New Roman" w:hAnsi="Times New Roman" w:cs="Times New Roman"/>
          <w:color w:val="000000" w:themeColor="text1"/>
          <w:sz w:val="24"/>
          <w:szCs w:val="24"/>
        </w:rPr>
        <w:t>nombreuses arrestations survenues le 1</w:t>
      </w:r>
      <w:r w:rsidRPr="00381A39">
        <w:rPr>
          <w:rFonts w:ascii="Times New Roman" w:hAnsi="Times New Roman" w:cs="Times New Roman"/>
          <w:color w:val="000000" w:themeColor="text1"/>
          <w:sz w:val="24"/>
          <w:szCs w:val="24"/>
        </w:rPr>
        <w:t xml:space="preserve"> octobre 2017 dans les régions du Nord et Sud-Ouest (plus d’information sur les derniers développements lors disponibles lors de la session du Comité des droits de l’homme). </w:t>
      </w:r>
    </w:p>
    <w:p w14:paraId="0130AE5F" w14:textId="77777777" w:rsidR="00F71A56" w:rsidRPr="00381A39" w:rsidRDefault="00F71A56" w:rsidP="00F77699">
      <w:pPr>
        <w:spacing w:line="276" w:lineRule="auto"/>
        <w:rPr>
          <w:rFonts w:ascii="Times New Roman" w:hAnsi="Times New Roman" w:cs="Times New Roman"/>
          <w:b/>
          <w:bCs/>
          <w:color w:val="000000" w:themeColor="text1"/>
          <w:sz w:val="24"/>
          <w:szCs w:val="24"/>
        </w:rPr>
      </w:pPr>
      <w:r w:rsidRPr="00381A39">
        <w:rPr>
          <w:rFonts w:ascii="Times New Roman" w:hAnsi="Times New Roman" w:cs="Times New Roman"/>
          <w:color w:val="000000" w:themeColor="text1"/>
          <w:sz w:val="24"/>
          <w:szCs w:val="24"/>
        </w:rPr>
        <w:t xml:space="preserve">Au 2 octobre 2017, on compte plus de 200 personnes détenues arbitrairement dans les prisons et autres centres de détention de Yaoundé (prison Centrale et principale, Secrétariat d’Etat à la Défense, </w:t>
      </w:r>
      <w:r w:rsidR="008859D6" w:rsidRPr="00381A39">
        <w:rPr>
          <w:rFonts w:ascii="Times New Roman" w:hAnsi="Times New Roman" w:cs="Times New Roman"/>
          <w:color w:val="000000" w:themeColor="text1"/>
          <w:sz w:val="24"/>
          <w:szCs w:val="24"/>
        </w:rPr>
        <w:t>etc.</w:t>
      </w:r>
      <w:r w:rsidRPr="00381A39">
        <w:rPr>
          <w:rFonts w:ascii="Times New Roman" w:hAnsi="Times New Roman" w:cs="Times New Roman"/>
          <w:color w:val="000000" w:themeColor="text1"/>
          <w:sz w:val="24"/>
          <w:szCs w:val="24"/>
        </w:rPr>
        <w:t>…) et des régions du Sud et Nord-Ouest (Buea, Bamenda).</w:t>
      </w:r>
    </w:p>
    <w:p w14:paraId="439E2DA1" w14:textId="469AA310" w:rsidR="00936241" w:rsidRPr="00381A39" w:rsidRDefault="00936241" w:rsidP="00F77699">
      <w:pPr>
        <w:spacing w:line="276" w:lineRule="auto"/>
        <w:rPr>
          <w:rFonts w:ascii="Times New Roman" w:hAnsi="Times New Roman" w:cs="Times New Roman"/>
          <w:color w:val="000000" w:themeColor="text1"/>
          <w:sz w:val="24"/>
          <w:szCs w:val="24"/>
        </w:rPr>
      </w:pPr>
      <w:r w:rsidRPr="00381A39">
        <w:rPr>
          <w:rFonts w:ascii="Times New Roman" w:hAnsi="Times New Roman" w:cs="Times New Roman"/>
          <w:b/>
          <w:color w:val="000000" w:themeColor="text1"/>
          <w:sz w:val="24"/>
          <w:szCs w:val="24"/>
        </w:rPr>
        <w:t xml:space="preserve">Paul Aya </w:t>
      </w:r>
      <w:proofErr w:type="spellStart"/>
      <w:r w:rsidRPr="00381A39">
        <w:rPr>
          <w:rFonts w:ascii="Times New Roman" w:hAnsi="Times New Roman" w:cs="Times New Roman"/>
          <w:b/>
          <w:color w:val="000000" w:themeColor="text1"/>
          <w:sz w:val="24"/>
          <w:szCs w:val="24"/>
        </w:rPr>
        <w:t>A</w:t>
      </w:r>
      <w:r w:rsidR="00796C9A">
        <w:rPr>
          <w:rFonts w:ascii="Times New Roman" w:hAnsi="Times New Roman" w:cs="Times New Roman"/>
          <w:b/>
          <w:color w:val="000000" w:themeColor="text1"/>
          <w:sz w:val="24"/>
          <w:szCs w:val="24"/>
        </w:rPr>
        <w:t>bine</w:t>
      </w:r>
      <w:proofErr w:type="spellEnd"/>
      <w:r w:rsidRPr="00381A39">
        <w:rPr>
          <w:rFonts w:ascii="Times New Roman" w:hAnsi="Times New Roman" w:cs="Times New Roman"/>
          <w:b/>
          <w:color w:val="000000" w:themeColor="text1"/>
          <w:sz w:val="24"/>
          <w:szCs w:val="24"/>
        </w:rPr>
        <w:t xml:space="preserve">, </w:t>
      </w:r>
      <w:r w:rsidRPr="00381A39">
        <w:rPr>
          <w:rFonts w:ascii="Times New Roman" w:hAnsi="Times New Roman" w:cs="Times New Roman"/>
          <w:color w:val="000000" w:themeColor="text1"/>
          <w:sz w:val="24"/>
          <w:szCs w:val="24"/>
        </w:rPr>
        <w:t xml:space="preserve">avocat général près la Cour Suprême, a été arrêté le 21 janvier 2017 à son domicile par six hommes armés, et conduit au Secrétariat d’État à la Défense (SED) où il est resté détenu au secret pour avoir exprimé ses opinions sur la crise anglophone. </w:t>
      </w:r>
    </w:p>
    <w:p w14:paraId="67DD65D4" w14:textId="39A76049" w:rsidR="00936241" w:rsidRPr="00381A39" w:rsidRDefault="00936241" w:rsidP="00F77699">
      <w:pPr>
        <w:spacing w:line="276" w:lineRule="auto"/>
        <w:rPr>
          <w:rFonts w:ascii="Times New Roman" w:hAnsi="Times New Roman" w:cs="Times New Roman"/>
          <w:color w:val="000000" w:themeColor="text1"/>
          <w:sz w:val="24"/>
          <w:szCs w:val="24"/>
        </w:rPr>
      </w:pPr>
      <w:r w:rsidRPr="00381A39">
        <w:rPr>
          <w:rFonts w:ascii="Times New Roman" w:hAnsi="Times New Roman" w:cs="Times New Roman"/>
          <w:color w:val="000000" w:themeColor="text1"/>
          <w:sz w:val="24"/>
          <w:szCs w:val="24"/>
        </w:rPr>
        <w:t xml:space="preserve">Paul </w:t>
      </w:r>
      <w:proofErr w:type="spellStart"/>
      <w:r w:rsidRPr="00381A39">
        <w:rPr>
          <w:rFonts w:ascii="Times New Roman" w:hAnsi="Times New Roman" w:cs="Times New Roman"/>
          <w:color w:val="000000" w:themeColor="text1"/>
          <w:sz w:val="24"/>
          <w:szCs w:val="24"/>
        </w:rPr>
        <w:t>Ayah</w:t>
      </w:r>
      <w:proofErr w:type="spellEnd"/>
      <w:r w:rsidR="00F77699" w:rsidRPr="00381A39">
        <w:rPr>
          <w:rFonts w:ascii="Times New Roman" w:hAnsi="Times New Roman" w:cs="Times New Roman"/>
          <w:color w:val="000000" w:themeColor="text1"/>
          <w:sz w:val="24"/>
          <w:szCs w:val="24"/>
        </w:rPr>
        <w:t xml:space="preserve"> </w:t>
      </w:r>
      <w:proofErr w:type="spellStart"/>
      <w:r w:rsidRPr="00381A39">
        <w:rPr>
          <w:rFonts w:ascii="Times New Roman" w:hAnsi="Times New Roman" w:cs="Times New Roman"/>
          <w:color w:val="000000" w:themeColor="text1"/>
          <w:sz w:val="24"/>
          <w:szCs w:val="24"/>
        </w:rPr>
        <w:t>Abine</w:t>
      </w:r>
      <w:proofErr w:type="spellEnd"/>
      <w:r w:rsidR="00A90B7B">
        <w:rPr>
          <w:rFonts w:ascii="Times New Roman" w:hAnsi="Times New Roman" w:cs="Times New Roman"/>
          <w:color w:val="000000" w:themeColor="text1"/>
          <w:sz w:val="24"/>
          <w:szCs w:val="24"/>
        </w:rPr>
        <w:t>,</w:t>
      </w:r>
      <w:r w:rsidRPr="00381A39">
        <w:rPr>
          <w:rFonts w:ascii="Times New Roman" w:hAnsi="Times New Roman" w:cs="Times New Roman"/>
          <w:color w:val="000000" w:themeColor="text1"/>
          <w:sz w:val="24"/>
          <w:szCs w:val="24"/>
        </w:rPr>
        <w:t xml:space="preserve"> </w:t>
      </w:r>
      <w:r w:rsidR="001C36C2">
        <w:rPr>
          <w:rFonts w:ascii="Times New Roman" w:hAnsi="Times New Roman" w:cs="Times New Roman"/>
          <w:color w:val="000000" w:themeColor="text1"/>
          <w:sz w:val="24"/>
          <w:szCs w:val="24"/>
        </w:rPr>
        <w:t>h</w:t>
      </w:r>
      <w:r w:rsidRPr="00381A39">
        <w:rPr>
          <w:rFonts w:ascii="Times New Roman" w:hAnsi="Times New Roman" w:cs="Times New Roman"/>
          <w:color w:val="000000" w:themeColor="text1"/>
          <w:sz w:val="24"/>
          <w:szCs w:val="24"/>
        </w:rPr>
        <w:t xml:space="preserve">omme politique, est Président du Peoples action party (PAP), et avant même sa nomination à la Cour suprême, il était connu pour ses opinions politiques favorables à la prise en compte des droits des populations de la partie anglophone. Détenu pendant plusieurs mois, il a finalement été libéré sous les ordres du Président de la République le 30 août 2017. </w:t>
      </w:r>
    </w:p>
    <w:p w14:paraId="33986270" w14:textId="77777777" w:rsidR="00F71A56" w:rsidRPr="00381A39" w:rsidRDefault="00936241" w:rsidP="00F77699">
      <w:pPr>
        <w:spacing w:line="276" w:lineRule="auto"/>
        <w:rPr>
          <w:rFonts w:ascii="Times New Roman" w:hAnsi="Times New Roman" w:cs="Times New Roman"/>
          <w:b/>
          <w:i/>
          <w:color w:val="000000" w:themeColor="text1"/>
          <w:sz w:val="24"/>
          <w:szCs w:val="24"/>
        </w:rPr>
      </w:pPr>
      <w:r w:rsidRPr="00381A39">
        <w:rPr>
          <w:rFonts w:ascii="Times New Roman" w:hAnsi="Times New Roman" w:cs="Times New Roman"/>
          <w:color w:val="000000" w:themeColor="text1"/>
          <w:sz w:val="24"/>
          <w:szCs w:val="24"/>
        </w:rPr>
        <w:t xml:space="preserve">L’arrestation de Paul </w:t>
      </w:r>
      <w:proofErr w:type="spellStart"/>
      <w:r w:rsidRPr="00381A39">
        <w:rPr>
          <w:rFonts w:ascii="Times New Roman" w:hAnsi="Times New Roman" w:cs="Times New Roman"/>
          <w:color w:val="000000" w:themeColor="text1"/>
          <w:sz w:val="24"/>
          <w:szCs w:val="24"/>
        </w:rPr>
        <w:t>Ayah</w:t>
      </w:r>
      <w:proofErr w:type="spellEnd"/>
      <w:r w:rsidR="00F77699" w:rsidRPr="00381A39">
        <w:rPr>
          <w:rFonts w:ascii="Times New Roman" w:hAnsi="Times New Roman" w:cs="Times New Roman"/>
          <w:color w:val="000000" w:themeColor="text1"/>
          <w:sz w:val="24"/>
          <w:szCs w:val="24"/>
        </w:rPr>
        <w:t xml:space="preserve"> </w:t>
      </w:r>
      <w:proofErr w:type="spellStart"/>
      <w:r w:rsidRPr="00381A39">
        <w:rPr>
          <w:rFonts w:ascii="Times New Roman" w:hAnsi="Times New Roman" w:cs="Times New Roman"/>
          <w:color w:val="000000" w:themeColor="text1"/>
          <w:sz w:val="24"/>
          <w:szCs w:val="24"/>
        </w:rPr>
        <w:t>Abine</w:t>
      </w:r>
      <w:proofErr w:type="spellEnd"/>
      <w:r w:rsidRPr="00381A39">
        <w:rPr>
          <w:rFonts w:ascii="Times New Roman" w:hAnsi="Times New Roman" w:cs="Times New Roman"/>
          <w:color w:val="000000" w:themeColor="text1"/>
          <w:sz w:val="24"/>
          <w:szCs w:val="24"/>
        </w:rPr>
        <w:t xml:space="preserve"> s’est faite en violation de l’article 629 du Code de Procédure pénale, disposition qui prévoit que  </w:t>
      </w:r>
      <w:r w:rsidRPr="00381A39">
        <w:rPr>
          <w:rFonts w:ascii="Times New Roman" w:hAnsi="Times New Roman" w:cs="Times New Roman"/>
          <w:i/>
          <w:color w:val="000000" w:themeColor="text1"/>
          <w:sz w:val="24"/>
          <w:szCs w:val="24"/>
        </w:rPr>
        <w:t xml:space="preserve">«lorsqu’un magistrat de l’ordre judiciaire est susceptible d’être inculpé d’une infraction, le Procureur général compétent présente une requête au président de la Cour suprême qui désigne un magistrat chargé d’instruire l’affaire et trois </w:t>
      </w:r>
      <w:r w:rsidRPr="00381A39">
        <w:rPr>
          <w:rFonts w:ascii="Times New Roman" w:hAnsi="Times New Roman" w:cs="Times New Roman"/>
          <w:i/>
          <w:color w:val="000000" w:themeColor="text1"/>
          <w:sz w:val="24"/>
          <w:szCs w:val="24"/>
        </w:rPr>
        <w:lastRenderedPageBreak/>
        <w:t>autres, d’un grade au moins égal à celui du mis en cause, en vue du jugement éventuel de l’affaire en premier ressort</w:t>
      </w:r>
      <w:r w:rsidRPr="00381A39">
        <w:rPr>
          <w:rFonts w:ascii="Times New Roman" w:hAnsi="Times New Roman" w:cs="Times New Roman"/>
          <w:b/>
          <w:i/>
          <w:color w:val="000000" w:themeColor="text1"/>
          <w:sz w:val="24"/>
          <w:szCs w:val="24"/>
        </w:rPr>
        <w:t xml:space="preserve">». </w:t>
      </w:r>
    </w:p>
    <w:p w14:paraId="78053628" w14:textId="558822FC" w:rsidR="00926786" w:rsidRPr="00381A39" w:rsidRDefault="00926786" w:rsidP="00F77699">
      <w:pPr>
        <w:spacing w:line="276" w:lineRule="auto"/>
        <w:rPr>
          <w:rFonts w:ascii="Times New Roman" w:eastAsia="Times New Roman" w:hAnsi="Times New Roman" w:cs="Times New Roman"/>
          <w:sz w:val="24"/>
          <w:szCs w:val="24"/>
          <w:shd w:val="clear" w:color="auto" w:fill="FFFFFF"/>
          <w:lang w:eastAsia="fr-FR"/>
        </w:rPr>
      </w:pPr>
      <w:r w:rsidRPr="00796C9A">
        <w:rPr>
          <w:rFonts w:ascii="Times New Roman" w:hAnsi="Times New Roman" w:cs="Times New Roman"/>
          <w:b/>
          <w:sz w:val="24"/>
          <w:szCs w:val="24"/>
        </w:rPr>
        <w:t xml:space="preserve">M. </w:t>
      </w:r>
      <w:r w:rsidR="008859D6" w:rsidRPr="00796C9A">
        <w:rPr>
          <w:rFonts w:ascii="Times New Roman" w:hAnsi="Times New Roman" w:cs="Times New Roman"/>
          <w:b/>
          <w:sz w:val="24"/>
          <w:szCs w:val="24"/>
        </w:rPr>
        <w:t>Aboubacar</w:t>
      </w:r>
      <w:r w:rsidRPr="00796C9A">
        <w:rPr>
          <w:rFonts w:ascii="Times New Roman" w:hAnsi="Times New Roman" w:cs="Times New Roman"/>
          <w:b/>
          <w:sz w:val="24"/>
          <w:szCs w:val="24"/>
        </w:rPr>
        <w:t xml:space="preserve"> </w:t>
      </w:r>
      <w:proofErr w:type="spellStart"/>
      <w:r w:rsidRPr="00796C9A">
        <w:rPr>
          <w:rFonts w:ascii="Times New Roman" w:hAnsi="Times New Roman" w:cs="Times New Roman"/>
          <w:b/>
          <w:sz w:val="24"/>
          <w:szCs w:val="24"/>
        </w:rPr>
        <w:t>S</w:t>
      </w:r>
      <w:r w:rsidR="00796C9A">
        <w:rPr>
          <w:rFonts w:ascii="Times New Roman" w:hAnsi="Times New Roman" w:cs="Times New Roman"/>
          <w:b/>
          <w:sz w:val="24"/>
          <w:szCs w:val="24"/>
        </w:rPr>
        <w:t>idiki</w:t>
      </w:r>
      <w:proofErr w:type="spellEnd"/>
      <w:r w:rsidRPr="00381A39">
        <w:rPr>
          <w:rStyle w:val="FootnoteReference"/>
          <w:rFonts w:ascii="Times New Roman" w:hAnsi="Times New Roman" w:cs="Times New Roman"/>
          <w:b/>
          <w:i/>
          <w:sz w:val="24"/>
          <w:szCs w:val="24"/>
        </w:rPr>
        <w:footnoteReference w:id="11"/>
      </w:r>
      <w:r w:rsidRPr="00381A39">
        <w:rPr>
          <w:rFonts w:ascii="Times New Roman" w:hAnsi="Times New Roman" w:cs="Times New Roman"/>
          <w:sz w:val="24"/>
          <w:szCs w:val="24"/>
        </w:rPr>
        <w:t xml:space="preserve"> : Le 10 Août 2014, des hommes lourdement armés et cagoulés venus de la Direction Générale du Renseignement d’Etat (DGRE) de Yaoundé rentrent dans les bureaux de M. </w:t>
      </w:r>
      <w:r w:rsidR="008859D6" w:rsidRPr="00381A39">
        <w:rPr>
          <w:rFonts w:ascii="Times New Roman" w:hAnsi="Times New Roman" w:cs="Times New Roman"/>
          <w:sz w:val="24"/>
          <w:szCs w:val="24"/>
        </w:rPr>
        <w:t>Aboubacar</w:t>
      </w:r>
      <w:r w:rsidR="00F77699" w:rsidRPr="00381A39">
        <w:rPr>
          <w:rFonts w:ascii="Times New Roman" w:hAnsi="Times New Roman" w:cs="Times New Roman"/>
          <w:sz w:val="24"/>
          <w:szCs w:val="24"/>
        </w:rPr>
        <w:t xml:space="preserve"> </w:t>
      </w:r>
      <w:proofErr w:type="spellStart"/>
      <w:r w:rsidR="008859D6" w:rsidRPr="00381A39">
        <w:rPr>
          <w:rFonts w:ascii="Times New Roman" w:hAnsi="Times New Roman" w:cs="Times New Roman"/>
          <w:sz w:val="24"/>
          <w:szCs w:val="24"/>
        </w:rPr>
        <w:t>S</w:t>
      </w:r>
      <w:r w:rsidR="00F93DBB">
        <w:rPr>
          <w:rFonts w:ascii="Times New Roman" w:hAnsi="Times New Roman" w:cs="Times New Roman"/>
          <w:sz w:val="24"/>
          <w:szCs w:val="24"/>
        </w:rPr>
        <w:t>i</w:t>
      </w:r>
      <w:r w:rsidR="008859D6" w:rsidRPr="00381A39">
        <w:rPr>
          <w:rFonts w:ascii="Times New Roman" w:hAnsi="Times New Roman" w:cs="Times New Roman"/>
          <w:sz w:val="24"/>
          <w:szCs w:val="24"/>
        </w:rPr>
        <w:t>diki</w:t>
      </w:r>
      <w:proofErr w:type="spellEnd"/>
      <w:r w:rsidRPr="00381A39">
        <w:rPr>
          <w:rFonts w:ascii="Times New Roman" w:hAnsi="Times New Roman" w:cs="Times New Roman"/>
          <w:sz w:val="24"/>
          <w:szCs w:val="24"/>
        </w:rPr>
        <w:t>, Président du Mouvement Patriotique du Salut Camerounais (MPSC), parti de l’opposition,  procèdent  à  son enlèvement dans ses bureaux en présence de sa fille âgée à cette époque de 7 ans, il est cagoulé avant d’être conduit à son tour, dans  un lieu inconnu.</w:t>
      </w:r>
    </w:p>
    <w:p w14:paraId="7AFB83B4" w14:textId="6F80CC64" w:rsidR="00926786" w:rsidRPr="00381A39" w:rsidRDefault="00926786" w:rsidP="00F77699">
      <w:pPr>
        <w:spacing w:line="276" w:lineRule="auto"/>
        <w:rPr>
          <w:rFonts w:ascii="Times New Roman" w:eastAsia="Times New Roman" w:hAnsi="Times New Roman" w:cs="Times New Roman"/>
          <w:sz w:val="24"/>
          <w:szCs w:val="24"/>
          <w:shd w:val="clear" w:color="auto" w:fill="FFFFFF"/>
          <w:lang w:eastAsia="fr-FR"/>
        </w:rPr>
      </w:pPr>
      <w:r w:rsidRPr="00381A39">
        <w:rPr>
          <w:rFonts w:ascii="Times New Roman" w:hAnsi="Times New Roman" w:cs="Times New Roman"/>
          <w:b/>
          <w:sz w:val="24"/>
          <w:szCs w:val="24"/>
        </w:rPr>
        <w:t xml:space="preserve">Me Abdoulaye </w:t>
      </w:r>
      <w:proofErr w:type="spellStart"/>
      <w:r w:rsidRPr="00381A39">
        <w:rPr>
          <w:rFonts w:ascii="Times New Roman" w:hAnsi="Times New Roman" w:cs="Times New Roman"/>
          <w:b/>
          <w:sz w:val="24"/>
          <w:szCs w:val="24"/>
        </w:rPr>
        <w:t>H</w:t>
      </w:r>
      <w:r w:rsidR="00796C9A">
        <w:rPr>
          <w:rFonts w:ascii="Times New Roman" w:hAnsi="Times New Roman" w:cs="Times New Roman"/>
          <w:b/>
          <w:sz w:val="24"/>
          <w:szCs w:val="24"/>
        </w:rPr>
        <w:t>arissou</w:t>
      </w:r>
      <w:proofErr w:type="spellEnd"/>
      <w:r w:rsidRPr="00381A39">
        <w:rPr>
          <w:rFonts w:ascii="Times New Roman" w:hAnsi="Times New Roman" w:cs="Times New Roman"/>
          <w:b/>
          <w:sz w:val="24"/>
          <w:szCs w:val="24"/>
        </w:rPr>
        <w:t> </w:t>
      </w:r>
      <w:r w:rsidRPr="00381A39">
        <w:rPr>
          <w:rFonts w:ascii="Times New Roman" w:hAnsi="Times New Roman" w:cs="Times New Roman"/>
          <w:sz w:val="24"/>
          <w:szCs w:val="24"/>
        </w:rPr>
        <w:t xml:space="preserve">: notaire à la première charge de Maroua depuis plus de 30 ans, Président Honoraire de la Chambre des Notaires du Cameroun, Président  de  la  Commission  du  groupe  de  Travail  à  l’Union  Internationale  du  notariat et secrétaire général de l’Association du Notariat Francophone (ANF), il reçoit, le 27 Août 2014 un coup de fil ‘sympathique’ de la part du Gouverneur de l’Extrême Nord à Maroua pour une séance de travail;  il est enlevé dans les bureaux de ce haut commis de l’Etat par les éléments de la DGRE et amené à Yaoundé de force. Le  28  septembre 2014,  en  violation  flagrante  des </w:t>
      </w:r>
      <w:r w:rsidR="00053971">
        <w:rPr>
          <w:rFonts w:ascii="Times New Roman" w:hAnsi="Times New Roman" w:cs="Times New Roman"/>
          <w:sz w:val="24"/>
          <w:szCs w:val="24"/>
        </w:rPr>
        <w:t xml:space="preserve"> droits  à  la  défense  de  </w:t>
      </w:r>
      <w:r w:rsidRPr="00381A39">
        <w:rPr>
          <w:rFonts w:ascii="Times New Roman" w:hAnsi="Times New Roman" w:cs="Times New Roman"/>
          <w:sz w:val="24"/>
          <w:szCs w:val="24"/>
        </w:rPr>
        <w:t xml:space="preserve">Abdoulaye  </w:t>
      </w:r>
      <w:proofErr w:type="spellStart"/>
      <w:r w:rsidRPr="00381A39">
        <w:rPr>
          <w:rFonts w:ascii="Times New Roman" w:hAnsi="Times New Roman" w:cs="Times New Roman"/>
          <w:sz w:val="24"/>
          <w:szCs w:val="24"/>
        </w:rPr>
        <w:t>Harissou</w:t>
      </w:r>
      <w:proofErr w:type="spellEnd"/>
      <w:r w:rsidRPr="00381A39">
        <w:rPr>
          <w:rFonts w:ascii="Times New Roman" w:hAnsi="Times New Roman" w:cs="Times New Roman"/>
          <w:sz w:val="24"/>
          <w:szCs w:val="24"/>
        </w:rPr>
        <w:t>,  il  est  entendu  au  Secrétariat d’Etat  à  la  Défense  (SED) à l’absence de son avocat. Les deux hommes sont gardés et torturés à la DGRE pendant 31 jours, sans mandat de dépôt judiciaire, n’ayant droit ni à la visite de leurs avocats, encore moins celle de leurs familles. Puis ils sont détenus au SED, avant d’être transférés à la Prison Principale de Yaoundé, sans que les motifs de leur détention ne leurs soient signifiés.</w:t>
      </w:r>
    </w:p>
    <w:p w14:paraId="1DF8953E" w14:textId="2B9F438E" w:rsidR="00926786" w:rsidRPr="00381A39" w:rsidRDefault="00926786" w:rsidP="00F77699">
      <w:pPr>
        <w:spacing w:line="276" w:lineRule="auto"/>
        <w:rPr>
          <w:rFonts w:ascii="Times New Roman" w:eastAsia="Times New Roman" w:hAnsi="Times New Roman" w:cs="Times New Roman"/>
          <w:sz w:val="24"/>
          <w:szCs w:val="24"/>
          <w:shd w:val="clear" w:color="auto" w:fill="FFFFFF"/>
          <w:lang w:eastAsia="fr-FR"/>
        </w:rPr>
      </w:pPr>
      <w:r w:rsidRPr="00381A39">
        <w:rPr>
          <w:rFonts w:ascii="Times New Roman" w:hAnsi="Times New Roman" w:cs="Times New Roman"/>
          <w:b/>
          <w:sz w:val="24"/>
          <w:szCs w:val="24"/>
        </w:rPr>
        <w:t xml:space="preserve">MM. </w:t>
      </w:r>
      <w:proofErr w:type="spellStart"/>
      <w:r w:rsidRPr="00381A39">
        <w:rPr>
          <w:rFonts w:ascii="Times New Roman" w:hAnsi="Times New Roman" w:cs="Times New Roman"/>
          <w:b/>
          <w:sz w:val="24"/>
          <w:szCs w:val="24"/>
        </w:rPr>
        <w:t>Fomusoh</w:t>
      </w:r>
      <w:proofErr w:type="spellEnd"/>
      <w:r w:rsidRPr="00381A39">
        <w:rPr>
          <w:rFonts w:ascii="Times New Roman" w:hAnsi="Times New Roman" w:cs="Times New Roman"/>
          <w:b/>
          <w:sz w:val="24"/>
          <w:szCs w:val="24"/>
        </w:rPr>
        <w:t xml:space="preserve"> Ivo, </w:t>
      </w:r>
      <w:proofErr w:type="spellStart"/>
      <w:r w:rsidRPr="00381A39">
        <w:rPr>
          <w:rFonts w:ascii="Times New Roman" w:hAnsi="Times New Roman" w:cs="Times New Roman"/>
          <w:b/>
          <w:sz w:val="24"/>
          <w:szCs w:val="24"/>
        </w:rPr>
        <w:t>Afuh</w:t>
      </w:r>
      <w:proofErr w:type="spellEnd"/>
      <w:r w:rsidRPr="00381A39">
        <w:rPr>
          <w:rFonts w:ascii="Times New Roman" w:hAnsi="Times New Roman" w:cs="Times New Roman"/>
          <w:b/>
          <w:sz w:val="24"/>
          <w:szCs w:val="24"/>
        </w:rPr>
        <w:t xml:space="preserve"> Nivelle </w:t>
      </w:r>
      <w:proofErr w:type="spellStart"/>
      <w:r w:rsidRPr="00381A39">
        <w:rPr>
          <w:rFonts w:ascii="Times New Roman" w:hAnsi="Times New Roman" w:cs="Times New Roman"/>
          <w:b/>
          <w:sz w:val="24"/>
          <w:szCs w:val="24"/>
        </w:rPr>
        <w:t>Nfor</w:t>
      </w:r>
      <w:proofErr w:type="spellEnd"/>
      <w:r w:rsidRPr="00381A39">
        <w:rPr>
          <w:rFonts w:ascii="Times New Roman" w:hAnsi="Times New Roman" w:cs="Times New Roman"/>
          <w:b/>
          <w:sz w:val="24"/>
          <w:szCs w:val="24"/>
        </w:rPr>
        <w:t xml:space="preserve">  et </w:t>
      </w:r>
      <w:proofErr w:type="spellStart"/>
      <w:r w:rsidRPr="00381A39">
        <w:rPr>
          <w:rFonts w:ascii="Times New Roman" w:hAnsi="Times New Roman" w:cs="Times New Roman"/>
          <w:b/>
          <w:sz w:val="24"/>
          <w:szCs w:val="24"/>
        </w:rPr>
        <w:t>Azah</w:t>
      </w:r>
      <w:proofErr w:type="spellEnd"/>
      <w:r w:rsidRPr="00381A39">
        <w:rPr>
          <w:rFonts w:ascii="Times New Roman" w:hAnsi="Times New Roman" w:cs="Times New Roman"/>
          <w:b/>
          <w:sz w:val="24"/>
          <w:szCs w:val="24"/>
        </w:rPr>
        <w:t xml:space="preserve"> Levis </w:t>
      </w:r>
      <w:proofErr w:type="spellStart"/>
      <w:r w:rsidRPr="00381A39">
        <w:rPr>
          <w:rFonts w:ascii="Times New Roman" w:hAnsi="Times New Roman" w:cs="Times New Roman"/>
          <w:b/>
          <w:sz w:val="24"/>
          <w:szCs w:val="24"/>
        </w:rPr>
        <w:t>GobAzah</w:t>
      </w:r>
      <w:proofErr w:type="spellEnd"/>
      <w:r w:rsidRPr="00381A39">
        <w:rPr>
          <w:rFonts w:ascii="Times New Roman" w:hAnsi="Times New Roman" w:cs="Times New Roman"/>
          <w:b/>
          <w:sz w:val="24"/>
          <w:szCs w:val="24"/>
        </w:rPr>
        <w:t xml:space="preserve"> Levis </w:t>
      </w:r>
      <w:proofErr w:type="spellStart"/>
      <w:r w:rsidRPr="00381A39">
        <w:rPr>
          <w:rFonts w:ascii="Times New Roman" w:hAnsi="Times New Roman" w:cs="Times New Roman"/>
          <w:b/>
          <w:sz w:val="24"/>
          <w:szCs w:val="24"/>
        </w:rPr>
        <w:t>Gob</w:t>
      </w:r>
      <w:proofErr w:type="spellEnd"/>
      <w:r w:rsidRPr="00381A39">
        <w:rPr>
          <w:rFonts w:ascii="Times New Roman" w:hAnsi="Times New Roman" w:cs="Times New Roman"/>
          <w:b/>
          <w:sz w:val="24"/>
          <w:szCs w:val="24"/>
        </w:rPr>
        <w:t xml:space="preserve"> : </w:t>
      </w:r>
      <w:r w:rsidRPr="00381A39">
        <w:rPr>
          <w:rFonts w:ascii="Times New Roman" w:hAnsi="Times New Roman" w:cs="Times New Roman"/>
          <w:sz w:val="24"/>
          <w:szCs w:val="24"/>
        </w:rPr>
        <w:t xml:space="preserve">En 2014, </w:t>
      </w:r>
      <w:proofErr w:type="spellStart"/>
      <w:r w:rsidRPr="00381A39">
        <w:rPr>
          <w:rFonts w:ascii="Times New Roman" w:hAnsi="Times New Roman" w:cs="Times New Roman"/>
          <w:sz w:val="24"/>
          <w:szCs w:val="24"/>
        </w:rPr>
        <w:t>Fomusoh</w:t>
      </w:r>
      <w:proofErr w:type="spellEnd"/>
      <w:r w:rsidRPr="00381A39">
        <w:rPr>
          <w:rFonts w:ascii="Times New Roman" w:hAnsi="Times New Roman" w:cs="Times New Roman"/>
          <w:sz w:val="24"/>
          <w:szCs w:val="24"/>
        </w:rPr>
        <w:t xml:space="preserve"> Ivo a reçu d’un ami un message disant : « </w:t>
      </w:r>
      <w:proofErr w:type="spellStart"/>
      <w:r w:rsidRPr="00381A39">
        <w:rPr>
          <w:rFonts w:ascii="Times New Roman" w:hAnsi="Times New Roman" w:cs="Times New Roman"/>
          <w:sz w:val="24"/>
          <w:szCs w:val="24"/>
        </w:rPr>
        <w:t>Boko-Haram</w:t>
      </w:r>
      <w:proofErr w:type="spellEnd"/>
      <w:r w:rsidRPr="00381A39">
        <w:rPr>
          <w:rFonts w:ascii="Times New Roman" w:hAnsi="Times New Roman" w:cs="Times New Roman"/>
          <w:sz w:val="24"/>
          <w:szCs w:val="24"/>
        </w:rPr>
        <w:t xml:space="preserve"> recrute des jeunes à partir de 14 ans. Conditions de recrutement : 4 matières au GCE, y compris la religion». Le message de son ami était destiné à souligner la difficulté à trouver un bon travail sans diplôme, et laissait entendre, sur le ton de la plaisanterie, qu’y compris le groupe armé, </w:t>
      </w:r>
      <w:proofErr w:type="spellStart"/>
      <w:r w:rsidRPr="00381A39">
        <w:rPr>
          <w:rFonts w:ascii="Times New Roman" w:hAnsi="Times New Roman" w:cs="Times New Roman"/>
          <w:sz w:val="24"/>
          <w:szCs w:val="24"/>
        </w:rPr>
        <w:t>Boko-Haram</w:t>
      </w:r>
      <w:proofErr w:type="spellEnd"/>
      <w:r w:rsidRPr="00381A39">
        <w:rPr>
          <w:rFonts w:ascii="Times New Roman" w:hAnsi="Times New Roman" w:cs="Times New Roman"/>
          <w:sz w:val="24"/>
          <w:szCs w:val="24"/>
        </w:rPr>
        <w:t xml:space="preserve"> n’embauche pas si l’on n’avait pas réussi ses examens. </w:t>
      </w:r>
      <w:proofErr w:type="spellStart"/>
      <w:r w:rsidRPr="00381A39">
        <w:rPr>
          <w:rFonts w:ascii="Times New Roman" w:hAnsi="Times New Roman" w:cs="Times New Roman"/>
          <w:sz w:val="24"/>
          <w:szCs w:val="24"/>
        </w:rPr>
        <w:t>Fomusoh</w:t>
      </w:r>
      <w:proofErr w:type="spellEnd"/>
      <w:r w:rsidRPr="00381A39">
        <w:rPr>
          <w:rFonts w:ascii="Times New Roman" w:hAnsi="Times New Roman" w:cs="Times New Roman"/>
          <w:sz w:val="24"/>
          <w:szCs w:val="24"/>
        </w:rPr>
        <w:t xml:space="preserve"> Ivo a transféré ce message à </w:t>
      </w:r>
      <w:proofErr w:type="spellStart"/>
      <w:r w:rsidRPr="00381A39">
        <w:rPr>
          <w:rFonts w:ascii="Times New Roman" w:hAnsi="Times New Roman" w:cs="Times New Roman"/>
          <w:sz w:val="24"/>
          <w:szCs w:val="24"/>
        </w:rPr>
        <w:t>Afuh</w:t>
      </w:r>
      <w:proofErr w:type="spellEnd"/>
      <w:r w:rsidRPr="00381A39">
        <w:rPr>
          <w:rFonts w:ascii="Times New Roman" w:hAnsi="Times New Roman" w:cs="Times New Roman"/>
          <w:sz w:val="24"/>
          <w:szCs w:val="24"/>
        </w:rPr>
        <w:t xml:space="preserve"> Nivelle </w:t>
      </w:r>
      <w:proofErr w:type="spellStart"/>
      <w:r w:rsidRPr="00381A39">
        <w:rPr>
          <w:rFonts w:ascii="Times New Roman" w:hAnsi="Times New Roman" w:cs="Times New Roman"/>
          <w:sz w:val="24"/>
          <w:szCs w:val="24"/>
        </w:rPr>
        <w:t>Nfor</w:t>
      </w:r>
      <w:proofErr w:type="spellEnd"/>
      <w:r w:rsidRPr="00381A39">
        <w:rPr>
          <w:rFonts w:ascii="Times New Roman" w:hAnsi="Times New Roman" w:cs="Times New Roman"/>
          <w:sz w:val="24"/>
          <w:szCs w:val="24"/>
        </w:rPr>
        <w:t xml:space="preserve">, qui l’a alors envoyé à </w:t>
      </w:r>
      <w:proofErr w:type="spellStart"/>
      <w:r w:rsidRPr="00381A39">
        <w:rPr>
          <w:rFonts w:ascii="Times New Roman" w:hAnsi="Times New Roman" w:cs="Times New Roman"/>
          <w:sz w:val="24"/>
          <w:szCs w:val="24"/>
        </w:rPr>
        <w:t>Azah</w:t>
      </w:r>
      <w:proofErr w:type="spellEnd"/>
      <w:r w:rsidRPr="00381A39">
        <w:rPr>
          <w:rFonts w:ascii="Times New Roman" w:hAnsi="Times New Roman" w:cs="Times New Roman"/>
          <w:sz w:val="24"/>
          <w:szCs w:val="24"/>
        </w:rPr>
        <w:t xml:space="preserve"> Levis </w:t>
      </w:r>
      <w:proofErr w:type="spellStart"/>
      <w:r w:rsidRPr="00381A39">
        <w:rPr>
          <w:rFonts w:ascii="Times New Roman" w:hAnsi="Times New Roman" w:cs="Times New Roman"/>
          <w:sz w:val="24"/>
          <w:szCs w:val="24"/>
        </w:rPr>
        <w:t>Gob</w:t>
      </w:r>
      <w:proofErr w:type="spellEnd"/>
      <w:r w:rsidRPr="00381A39">
        <w:rPr>
          <w:rFonts w:ascii="Times New Roman" w:hAnsi="Times New Roman" w:cs="Times New Roman"/>
          <w:sz w:val="24"/>
          <w:szCs w:val="24"/>
        </w:rPr>
        <w:t xml:space="preserve">. Un de leurs enseignants a vu ce sms, après avoir confisqué le téléphone, et l’a montré à la police. </w:t>
      </w:r>
      <w:proofErr w:type="spellStart"/>
      <w:r w:rsidRPr="00381A39">
        <w:rPr>
          <w:rFonts w:ascii="Times New Roman" w:hAnsi="Times New Roman" w:cs="Times New Roman"/>
          <w:sz w:val="24"/>
          <w:szCs w:val="24"/>
        </w:rPr>
        <w:t>Fomusoh</w:t>
      </w:r>
      <w:proofErr w:type="spellEnd"/>
      <w:r w:rsidRPr="00381A39">
        <w:rPr>
          <w:rFonts w:ascii="Times New Roman" w:hAnsi="Times New Roman" w:cs="Times New Roman"/>
          <w:sz w:val="24"/>
          <w:szCs w:val="24"/>
        </w:rPr>
        <w:t xml:space="preserve"> Ivo et ses amis ont tous les trois été arrêtés. Le 14 janvier 2015, ils ont été transférés à la Prison Principale de Yaoundé et ont été maintenus en détention avec les jambes enchaînés au niveau des chevilles jusqu’en avril 2015, date à laquelle leur avocat est intervenu auprès du régisseur de la prison pour faire cesser faire enlever leur chaine. Les trois jeunes ont été présentés plus de 6 fois devant le tribunal militaire de Yaoundé qui, à chaque fois, a renvoyé l’audience pour diverses raisons, la plus fréquente ayant été « l’absence d’interprète ».</w:t>
      </w:r>
    </w:p>
    <w:p w14:paraId="648220F2" w14:textId="38A2B3D5" w:rsidR="00926786" w:rsidRPr="00381A39" w:rsidRDefault="00926786" w:rsidP="00F77699">
      <w:pPr>
        <w:spacing w:line="276" w:lineRule="auto"/>
        <w:rPr>
          <w:rFonts w:ascii="Times New Roman" w:hAnsi="Times New Roman" w:cs="Times New Roman"/>
          <w:sz w:val="24"/>
          <w:szCs w:val="24"/>
          <w:lang w:eastAsia="fr-FR"/>
        </w:rPr>
      </w:pPr>
      <w:r w:rsidRPr="00381A39">
        <w:rPr>
          <w:rFonts w:ascii="Times New Roman" w:hAnsi="Times New Roman" w:cs="Times New Roman"/>
          <w:b/>
          <w:sz w:val="24"/>
          <w:szCs w:val="24"/>
        </w:rPr>
        <w:t>Cas Ahmed A</w:t>
      </w:r>
      <w:r w:rsidR="00796C9A">
        <w:rPr>
          <w:rFonts w:ascii="Times New Roman" w:hAnsi="Times New Roman" w:cs="Times New Roman"/>
          <w:b/>
          <w:sz w:val="24"/>
          <w:szCs w:val="24"/>
        </w:rPr>
        <w:t>bba</w:t>
      </w:r>
      <w:r w:rsidRPr="00381A39">
        <w:rPr>
          <w:rFonts w:ascii="Times New Roman" w:hAnsi="Times New Roman" w:cs="Times New Roman"/>
          <w:b/>
          <w:sz w:val="24"/>
          <w:szCs w:val="24"/>
        </w:rPr>
        <w:t> </w:t>
      </w:r>
      <w:r w:rsidRPr="00381A39">
        <w:rPr>
          <w:rFonts w:ascii="Times New Roman" w:hAnsi="Times New Roman" w:cs="Times New Roman"/>
          <w:sz w:val="24"/>
          <w:szCs w:val="24"/>
        </w:rPr>
        <w:t>: correspondant de la chaine Radio France Internationale (</w:t>
      </w:r>
      <w:r w:rsidR="00F77699" w:rsidRPr="00381A39">
        <w:rPr>
          <w:rFonts w:ascii="Times New Roman" w:hAnsi="Times New Roman" w:cs="Times New Roman"/>
          <w:sz w:val="24"/>
          <w:szCs w:val="24"/>
        </w:rPr>
        <w:t>R</w:t>
      </w:r>
      <w:r w:rsidRPr="00381A39">
        <w:rPr>
          <w:rFonts w:ascii="Times New Roman" w:hAnsi="Times New Roman" w:cs="Times New Roman"/>
          <w:sz w:val="24"/>
          <w:szCs w:val="24"/>
        </w:rPr>
        <w:t xml:space="preserve">FI) en langue haoussa au Cameroun, il a été arrêté depuis le </w:t>
      </w:r>
      <w:r w:rsidRPr="00381A39">
        <w:rPr>
          <w:rFonts w:ascii="Times New Roman" w:eastAsia="Times New Roman" w:hAnsi="Times New Roman" w:cs="Times New Roman"/>
          <w:sz w:val="24"/>
          <w:szCs w:val="24"/>
          <w:lang w:eastAsia="fr-FR"/>
        </w:rPr>
        <w:t>30</w:t>
      </w:r>
      <w:r w:rsidRPr="00381A39">
        <w:rPr>
          <w:rFonts w:ascii="Times New Roman" w:hAnsi="Times New Roman" w:cs="Times New Roman"/>
          <w:sz w:val="24"/>
          <w:szCs w:val="24"/>
        </w:rPr>
        <w:t xml:space="preserve"> juillet 2015 à Maroua dans l’Extrême-Nord du Cameroun. Il est soupçonné d’intelligence</w:t>
      </w:r>
      <w:r w:rsidRPr="00381A39">
        <w:rPr>
          <w:rStyle w:val="FootnoteReference"/>
          <w:rFonts w:ascii="Times New Roman" w:hAnsi="Times New Roman" w:cs="Times New Roman"/>
          <w:sz w:val="24"/>
          <w:szCs w:val="24"/>
        </w:rPr>
        <w:footnoteReference w:id="12"/>
      </w:r>
      <w:r w:rsidRPr="00381A39">
        <w:rPr>
          <w:rFonts w:ascii="Times New Roman" w:hAnsi="Times New Roman" w:cs="Times New Roman"/>
          <w:sz w:val="24"/>
          <w:szCs w:val="24"/>
        </w:rPr>
        <w:t xml:space="preserve"> avec les membres de la secte terroriste </w:t>
      </w:r>
      <w:proofErr w:type="spellStart"/>
      <w:r w:rsidRPr="00381A39">
        <w:rPr>
          <w:rFonts w:ascii="Times New Roman" w:hAnsi="Times New Roman" w:cs="Times New Roman"/>
          <w:sz w:val="24"/>
          <w:szCs w:val="24"/>
        </w:rPr>
        <w:t>Boko-</w:t>
      </w:r>
      <w:r w:rsidRPr="00381A39">
        <w:rPr>
          <w:rFonts w:ascii="Times New Roman" w:hAnsi="Times New Roman" w:cs="Times New Roman"/>
          <w:sz w:val="24"/>
          <w:szCs w:val="24"/>
        </w:rPr>
        <w:lastRenderedPageBreak/>
        <w:t>Haram</w:t>
      </w:r>
      <w:proofErr w:type="spellEnd"/>
      <w:r w:rsidRPr="00381A39">
        <w:rPr>
          <w:rFonts w:ascii="Times New Roman" w:hAnsi="Times New Roman" w:cs="Times New Roman"/>
          <w:sz w:val="24"/>
          <w:szCs w:val="24"/>
        </w:rPr>
        <w:t>, et les charges retenues contre lui sont : « </w:t>
      </w:r>
      <w:r w:rsidRPr="00381A39">
        <w:rPr>
          <w:rFonts w:ascii="Times New Roman" w:hAnsi="Times New Roman" w:cs="Times New Roman"/>
          <w:i/>
          <w:sz w:val="24"/>
          <w:szCs w:val="24"/>
        </w:rPr>
        <w:t>non-dénonciation d'acte de terrorisme, terrorisme </w:t>
      </w:r>
      <w:r w:rsidRPr="00381A39">
        <w:rPr>
          <w:rFonts w:ascii="Times New Roman" w:hAnsi="Times New Roman" w:cs="Times New Roman"/>
          <w:sz w:val="24"/>
          <w:szCs w:val="24"/>
        </w:rPr>
        <w:t>», « </w:t>
      </w:r>
      <w:r w:rsidRPr="00381A39">
        <w:rPr>
          <w:rFonts w:ascii="Times New Roman" w:hAnsi="Times New Roman" w:cs="Times New Roman"/>
          <w:i/>
          <w:sz w:val="24"/>
          <w:szCs w:val="24"/>
        </w:rPr>
        <w:t>apologie du terrorisme </w:t>
      </w:r>
      <w:r w:rsidRPr="00381A39">
        <w:rPr>
          <w:rFonts w:ascii="Times New Roman" w:hAnsi="Times New Roman" w:cs="Times New Roman"/>
          <w:sz w:val="24"/>
          <w:szCs w:val="24"/>
        </w:rPr>
        <w:t>», « </w:t>
      </w:r>
      <w:r w:rsidRPr="00381A39">
        <w:rPr>
          <w:rFonts w:ascii="Times New Roman" w:hAnsi="Times New Roman" w:cs="Times New Roman"/>
          <w:i/>
          <w:sz w:val="24"/>
          <w:szCs w:val="24"/>
        </w:rPr>
        <w:t>blanchiment</w:t>
      </w:r>
      <w:r w:rsidRPr="00381A39">
        <w:rPr>
          <w:rFonts w:ascii="Times New Roman" w:hAnsi="Times New Roman" w:cs="Times New Roman"/>
          <w:sz w:val="24"/>
          <w:szCs w:val="24"/>
        </w:rPr>
        <w:t xml:space="preserve"> ». Ahmed ABBA a été, par la suite, transféré à la Direction de la Recherche Extérieure (DGRE) où il a passé plus d’un mois gardé au secret et torturé ; le 16 août 2015, il a été </w:t>
      </w:r>
      <w:r w:rsidRPr="00381A39">
        <w:rPr>
          <w:rFonts w:ascii="Times New Roman" w:eastAsia="Times New Roman" w:hAnsi="Times New Roman" w:cs="Times New Roman"/>
          <w:sz w:val="24"/>
          <w:szCs w:val="24"/>
          <w:lang w:eastAsia="fr-FR"/>
        </w:rPr>
        <w:t xml:space="preserve">déféré à la Prison Principale de </w:t>
      </w:r>
      <w:proofErr w:type="spellStart"/>
      <w:r w:rsidRPr="00381A39">
        <w:rPr>
          <w:rFonts w:ascii="Times New Roman" w:eastAsia="Times New Roman" w:hAnsi="Times New Roman" w:cs="Times New Roman"/>
          <w:sz w:val="24"/>
          <w:szCs w:val="24"/>
          <w:lang w:eastAsia="fr-FR"/>
        </w:rPr>
        <w:t>Kondengui</w:t>
      </w:r>
      <w:proofErr w:type="spellEnd"/>
      <w:r w:rsidRPr="00381A39">
        <w:rPr>
          <w:rFonts w:ascii="Times New Roman" w:eastAsia="Times New Roman" w:hAnsi="Times New Roman" w:cs="Times New Roman"/>
          <w:sz w:val="24"/>
          <w:szCs w:val="24"/>
          <w:lang w:eastAsia="fr-FR"/>
        </w:rPr>
        <w:t xml:space="preserve"> à Yaoundé en attente de procès. </w:t>
      </w:r>
      <w:r w:rsidRPr="00381A39">
        <w:rPr>
          <w:rFonts w:ascii="Times New Roman" w:hAnsi="Times New Roman" w:cs="Times New Roman"/>
          <w:sz w:val="24"/>
          <w:szCs w:val="24"/>
        </w:rPr>
        <w:t xml:space="preserve">Il y est arrivé menotté et enchainé pieds et mains avec plusieurs blessures sur le corps. </w:t>
      </w:r>
      <w:r w:rsidRPr="00381A39">
        <w:rPr>
          <w:rFonts w:ascii="Times New Roman" w:eastAsia="Times New Roman" w:hAnsi="Times New Roman" w:cs="Times New Roman"/>
          <w:sz w:val="24"/>
          <w:szCs w:val="24"/>
          <w:lang w:eastAsia="fr-FR"/>
        </w:rPr>
        <w:t xml:space="preserve">A l’audience, le Commissaire du Gouvernement a reconnu n’avoir aucun témoin et </w:t>
      </w:r>
      <w:r w:rsidRPr="00381A39">
        <w:rPr>
          <w:rFonts w:ascii="Times New Roman" w:eastAsia="Times New Roman" w:hAnsi="Times New Roman" w:cs="Times New Roman"/>
          <w:color w:val="000000"/>
          <w:sz w:val="24"/>
          <w:szCs w:val="24"/>
          <w:lang w:eastAsia="fr-FR"/>
        </w:rPr>
        <w:t>les témoins qui devaient « </w:t>
      </w:r>
      <w:r w:rsidRPr="00381A39">
        <w:rPr>
          <w:rFonts w:ascii="Times New Roman" w:eastAsia="Times New Roman" w:hAnsi="Times New Roman" w:cs="Times New Roman"/>
          <w:i/>
          <w:color w:val="000000"/>
          <w:sz w:val="24"/>
          <w:szCs w:val="24"/>
          <w:lang w:eastAsia="fr-FR"/>
        </w:rPr>
        <w:t>attester de la culpabilité du journaliste </w:t>
      </w:r>
      <w:r w:rsidRPr="00381A39">
        <w:rPr>
          <w:rFonts w:ascii="Times New Roman" w:eastAsia="Times New Roman" w:hAnsi="Times New Roman" w:cs="Times New Roman"/>
          <w:color w:val="000000"/>
          <w:sz w:val="24"/>
          <w:szCs w:val="24"/>
          <w:lang w:eastAsia="fr-FR"/>
        </w:rPr>
        <w:t xml:space="preserve">», le procureur a finalement renoncé à les présenter au tribunal. </w:t>
      </w:r>
      <w:r w:rsidRPr="00381A39">
        <w:rPr>
          <w:rFonts w:ascii="Times New Roman" w:eastAsia="Times New Roman" w:hAnsi="Times New Roman" w:cs="Times New Roman"/>
          <w:sz w:val="24"/>
          <w:szCs w:val="24"/>
          <w:lang w:eastAsia="fr-FR"/>
        </w:rPr>
        <w:t xml:space="preserve">Le 19 octobre les experts chargés d'analyser ses ordinateurs et téléphones n'ont pas rendu le rapport que le président du tribunal leur avait commandé. </w:t>
      </w:r>
      <w:r w:rsidRPr="00381A39">
        <w:rPr>
          <w:rFonts w:ascii="Times New Roman" w:eastAsia="Times New Roman" w:hAnsi="Times New Roman" w:cs="Times New Roman"/>
          <w:color w:val="000000"/>
          <w:sz w:val="24"/>
          <w:szCs w:val="24"/>
          <w:lang w:eastAsia="fr-FR"/>
        </w:rPr>
        <w:t>Les « </w:t>
      </w:r>
      <w:r w:rsidRPr="00381A39">
        <w:rPr>
          <w:rFonts w:ascii="Times New Roman" w:eastAsia="Times New Roman" w:hAnsi="Times New Roman" w:cs="Times New Roman"/>
          <w:i/>
          <w:color w:val="000000"/>
          <w:sz w:val="24"/>
          <w:szCs w:val="24"/>
          <w:lang w:eastAsia="fr-FR"/>
        </w:rPr>
        <w:t>preuves accablantes </w:t>
      </w:r>
      <w:r w:rsidRPr="00381A39">
        <w:rPr>
          <w:rFonts w:ascii="Times New Roman" w:eastAsia="Times New Roman" w:hAnsi="Times New Roman" w:cs="Times New Roman"/>
          <w:color w:val="000000"/>
          <w:sz w:val="24"/>
          <w:szCs w:val="24"/>
          <w:lang w:eastAsia="fr-FR"/>
        </w:rPr>
        <w:t xml:space="preserve">» dont a parlé le gouvernement camerounais depuis le début de l'affaire n'ont jamais été rendues publiques. </w:t>
      </w:r>
      <w:r w:rsidRPr="00381A39">
        <w:rPr>
          <w:rFonts w:ascii="Times New Roman" w:eastAsia="Times New Roman" w:hAnsi="Times New Roman" w:cs="Times New Roman"/>
          <w:sz w:val="24"/>
          <w:szCs w:val="24"/>
          <w:lang w:eastAsia="fr-FR"/>
        </w:rPr>
        <w:t xml:space="preserve">Le </w:t>
      </w:r>
      <w:r w:rsidRPr="00381A39">
        <w:rPr>
          <w:rFonts w:ascii="Times New Roman" w:hAnsi="Times New Roman" w:cs="Times New Roman"/>
          <w:sz w:val="24"/>
          <w:szCs w:val="24"/>
        </w:rPr>
        <w:t>jeudi 6 avril 2017, à l’</w:t>
      </w:r>
      <w:r w:rsidRPr="00381A39">
        <w:rPr>
          <w:rFonts w:ascii="Times New Roman" w:eastAsia="Times New Roman" w:hAnsi="Times New Roman" w:cs="Times New Roman"/>
          <w:sz w:val="24"/>
          <w:szCs w:val="24"/>
          <w:lang w:eastAsia="fr-FR"/>
        </w:rPr>
        <w:t xml:space="preserve">audience le Commissaire du Gouvernement représenté par  le Commandant NZIE Pierrot Narcisse et FEUNJOU avait demandé </w:t>
      </w:r>
      <w:r w:rsidRPr="00381A39">
        <w:rPr>
          <w:rFonts w:ascii="Times New Roman" w:hAnsi="Times New Roman" w:cs="Times New Roman"/>
          <w:sz w:val="24"/>
          <w:szCs w:val="24"/>
        </w:rPr>
        <w:t xml:space="preserve">de le condamner à la </w:t>
      </w:r>
      <w:r w:rsidR="00D20217" w:rsidRPr="00381A39">
        <w:rPr>
          <w:rFonts w:ascii="Times New Roman" w:hAnsi="Times New Roman" w:cs="Times New Roman"/>
          <w:i/>
          <w:sz w:val="24"/>
          <w:szCs w:val="24"/>
        </w:rPr>
        <w:t>peine de m</w:t>
      </w:r>
      <w:r w:rsidRPr="00381A39">
        <w:rPr>
          <w:rFonts w:ascii="Times New Roman" w:hAnsi="Times New Roman" w:cs="Times New Roman"/>
          <w:i/>
          <w:sz w:val="24"/>
          <w:szCs w:val="24"/>
        </w:rPr>
        <w:t xml:space="preserve">ort. </w:t>
      </w:r>
      <w:r w:rsidRPr="00381A39">
        <w:rPr>
          <w:rFonts w:ascii="Times New Roman" w:hAnsi="Times New Roman" w:cs="Times New Roman"/>
          <w:sz w:val="24"/>
          <w:szCs w:val="24"/>
        </w:rPr>
        <w:t>Le  20 avril 2017, alors que l’on attendait que soit prononcé le verdict final, le procès a été renvoyé à quatre jours plus tard pour verdict final</w:t>
      </w:r>
      <w:r w:rsidRPr="00381A39">
        <w:rPr>
          <w:rFonts w:ascii="Times New Roman" w:hAnsi="Times New Roman" w:cs="Times New Roman"/>
          <w:bCs/>
          <w:sz w:val="24"/>
          <w:szCs w:val="24"/>
        </w:rPr>
        <w:t xml:space="preserve">. A l’issue du procès, il a </w:t>
      </w:r>
      <w:r w:rsidRPr="00381A39">
        <w:rPr>
          <w:rFonts w:ascii="Times New Roman" w:eastAsia="Times New Roman" w:hAnsi="Times New Roman" w:cs="Times New Roman"/>
          <w:sz w:val="24"/>
          <w:szCs w:val="24"/>
          <w:lang w:eastAsia="fr-FR"/>
        </w:rPr>
        <w:t xml:space="preserve">été </w:t>
      </w:r>
      <w:r w:rsidRPr="00381A39">
        <w:rPr>
          <w:rFonts w:ascii="Times New Roman" w:hAnsi="Times New Roman" w:cs="Times New Roman"/>
          <w:sz w:val="24"/>
          <w:szCs w:val="24"/>
        </w:rPr>
        <w:t>reconnu coupable de « </w:t>
      </w:r>
      <w:r w:rsidRPr="00381A39">
        <w:rPr>
          <w:rFonts w:ascii="Times New Roman" w:hAnsi="Times New Roman" w:cs="Times New Roman"/>
          <w:i/>
          <w:sz w:val="24"/>
          <w:szCs w:val="24"/>
        </w:rPr>
        <w:t>non-dénonciation de terrorisme et blanchiment du produit d’acte terroriste</w:t>
      </w:r>
      <w:r w:rsidRPr="00381A39">
        <w:rPr>
          <w:rFonts w:ascii="Times New Roman" w:hAnsi="Times New Roman" w:cs="Times New Roman"/>
          <w:sz w:val="24"/>
          <w:szCs w:val="24"/>
        </w:rPr>
        <w:t>»</w:t>
      </w:r>
      <w:r w:rsidR="00D16FAD">
        <w:rPr>
          <w:rFonts w:ascii="Times New Roman" w:hAnsi="Times New Roman" w:cs="Times New Roman"/>
          <w:sz w:val="24"/>
          <w:szCs w:val="24"/>
        </w:rPr>
        <w:t xml:space="preserve">. </w:t>
      </w:r>
      <w:r w:rsidRPr="00381A39">
        <w:rPr>
          <w:rFonts w:ascii="Times New Roman" w:hAnsi="Times New Roman" w:cs="Times New Roman"/>
          <w:sz w:val="24"/>
          <w:szCs w:val="24"/>
        </w:rPr>
        <w:t>Les charges "d'apologie du terrorisme" ont été abandonnées. Le Commissaire du Gouvernement a, cette fois-ci requis la prison à perpétuité. Ahmed ABBA</w:t>
      </w:r>
      <w:r w:rsidRPr="00381A39">
        <w:rPr>
          <w:rFonts w:ascii="Times New Roman" w:hAnsi="Times New Roman" w:cs="Times New Roman"/>
          <w:sz w:val="24"/>
          <w:szCs w:val="24"/>
          <w:lang w:eastAsia="fr-FR"/>
        </w:rPr>
        <w:t xml:space="preserve"> a écopé de 10 ans d’emprisonnement ferme assortis de 55 millions de francs d’amende, devant le Tribunal Militaire de Yaoundé. </w:t>
      </w:r>
    </w:p>
    <w:p w14:paraId="6F36D14F" w14:textId="77777777" w:rsidR="00431FAB" w:rsidRPr="00381A39" w:rsidRDefault="00431FAB" w:rsidP="00F77699">
      <w:pPr>
        <w:suppressAutoHyphens/>
        <w:autoSpaceDN w:val="0"/>
        <w:spacing w:line="276" w:lineRule="auto"/>
        <w:textAlignment w:val="baseline"/>
        <w:rPr>
          <w:rFonts w:ascii="Times New Roman" w:eastAsia="Times New Roman" w:hAnsi="Times New Roman" w:cs="Times New Roman"/>
          <w:color w:val="000000" w:themeColor="text1"/>
          <w:sz w:val="24"/>
          <w:szCs w:val="24"/>
          <w:shd w:val="clear" w:color="auto" w:fill="FFFFFF"/>
          <w:lang w:eastAsia="fr-FR"/>
        </w:rPr>
      </w:pPr>
      <w:r w:rsidRPr="00381A39">
        <w:rPr>
          <w:rFonts w:ascii="Times New Roman" w:eastAsia="Times New Roman" w:hAnsi="Times New Roman" w:cs="Times New Roman"/>
          <w:color w:val="000000" w:themeColor="text1"/>
          <w:sz w:val="24"/>
          <w:szCs w:val="24"/>
          <w:shd w:val="clear" w:color="auto" w:fill="FFFFFF"/>
          <w:lang w:eastAsia="fr-FR"/>
        </w:rPr>
        <w:t>Soulignons enfin que, toujours dans le cadre de cette crise anglophone, le rapport de la Commission Nationale des Droits de l’Homme et des Libertés</w:t>
      </w:r>
      <w:r w:rsidRPr="00381A39">
        <w:rPr>
          <w:rFonts w:ascii="Times New Roman" w:eastAsia="Times New Roman" w:hAnsi="Times New Roman" w:cs="Times New Roman"/>
          <w:color w:val="000000" w:themeColor="text1"/>
          <w:sz w:val="24"/>
          <w:szCs w:val="24"/>
          <w:shd w:val="clear" w:color="auto" w:fill="FFFFFF"/>
          <w:vertAlign w:val="superscript"/>
          <w:lang w:eastAsia="fr-FR"/>
        </w:rPr>
        <w:footnoteReference w:id="13"/>
      </w:r>
      <w:r w:rsidRPr="00381A39">
        <w:rPr>
          <w:rFonts w:ascii="Times New Roman" w:eastAsia="Times New Roman" w:hAnsi="Times New Roman" w:cs="Times New Roman"/>
          <w:color w:val="000000" w:themeColor="text1"/>
          <w:sz w:val="24"/>
          <w:szCs w:val="24"/>
          <w:shd w:val="clear" w:color="auto" w:fill="FFFFFF"/>
          <w:lang w:eastAsia="fr-FR"/>
        </w:rPr>
        <w:t xml:space="preserve"> ainsi que celui de la Commission Africaine des Droits de l’Homme et des Peuples soulève des cas de meurtres de civils au terme d’une utilisation excessive de la force par les agents de sécurité lors de la répression des manifestations pacifiques entre novembre  et décembre 2016 dans les Régions anglophones</w:t>
      </w:r>
      <w:r w:rsidRPr="00381A39">
        <w:rPr>
          <w:rStyle w:val="FootnoteReference"/>
          <w:rFonts w:ascii="Times New Roman" w:hAnsi="Times New Roman" w:cs="Times New Roman"/>
          <w:color w:val="000000" w:themeColor="text1"/>
          <w:sz w:val="24"/>
          <w:szCs w:val="24"/>
          <w:shd w:val="clear" w:color="auto" w:fill="FFFFFF"/>
          <w:lang w:eastAsia="fr-FR"/>
        </w:rPr>
        <w:footnoteReference w:id="14"/>
      </w:r>
      <w:r w:rsidRPr="00381A39">
        <w:rPr>
          <w:rFonts w:ascii="Times New Roman" w:eastAsia="Times New Roman" w:hAnsi="Times New Roman" w:cs="Times New Roman"/>
          <w:color w:val="000000" w:themeColor="text1"/>
          <w:sz w:val="24"/>
          <w:szCs w:val="24"/>
          <w:shd w:val="clear" w:color="auto" w:fill="FFFFFF"/>
          <w:lang w:eastAsia="fr-FR"/>
        </w:rPr>
        <w:t xml:space="preserve">.  La  disparition  de  8 manifestants causée par les autorités camerounaises à Bamenda est  qualifiée  de  disparitions forcées. </w:t>
      </w:r>
    </w:p>
    <w:p w14:paraId="2508A508" w14:textId="77777777" w:rsidR="00F71A56" w:rsidRPr="00381A39" w:rsidRDefault="00F71A56" w:rsidP="00F77699">
      <w:pPr>
        <w:pStyle w:val="Heading4"/>
        <w:spacing w:line="276" w:lineRule="auto"/>
        <w:ind w:right="850"/>
        <w:rPr>
          <w:rFonts w:ascii="Times New Roman" w:hAnsi="Times New Roman" w:cs="Times New Roman"/>
          <w:color w:val="000000"/>
          <w:sz w:val="24"/>
          <w:szCs w:val="24"/>
        </w:rPr>
      </w:pPr>
      <w:r w:rsidRPr="00381A39">
        <w:rPr>
          <w:rFonts w:ascii="Times New Roman" w:hAnsi="Times New Roman" w:cs="Times New Roman"/>
          <w:sz w:val="24"/>
          <w:szCs w:val="24"/>
          <w:shd w:val="clear" w:color="auto" w:fill="FFFFFF"/>
        </w:rPr>
        <w:t>L’Etat devrait :</w:t>
      </w:r>
    </w:p>
    <w:p w14:paraId="15615D2A" w14:textId="1B15B525" w:rsidR="00F71A56" w:rsidRPr="00381A39" w:rsidRDefault="00F71A56" w:rsidP="00F77699">
      <w:pPr>
        <w:pStyle w:val="ListParagraph"/>
        <w:numPr>
          <w:ilvl w:val="0"/>
          <w:numId w:val="14"/>
        </w:numPr>
        <w:spacing w:line="276" w:lineRule="auto"/>
        <w:rPr>
          <w:rFonts w:ascii="Times New Roman" w:hAnsi="Times New Roman" w:cs="Times New Roman"/>
          <w:sz w:val="24"/>
          <w:szCs w:val="24"/>
          <w:lang w:eastAsia="fr-FR"/>
        </w:rPr>
      </w:pPr>
      <w:r w:rsidRPr="00381A39">
        <w:rPr>
          <w:rFonts w:ascii="Times New Roman" w:hAnsi="Times New Roman" w:cs="Times New Roman"/>
          <w:sz w:val="24"/>
          <w:szCs w:val="24"/>
          <w:lang w:eastAsia="fr-FR"/>
        </w:rPr>
        <w:t>Créer des conditions pour apaiser le climat politique afin de permettre aux citoyens de tou</w:t>
      </w:r>
      <w:r w:rsidR="000B5B0C">
        <w:rPr>
          <w:rFonts w:ascii="Times New Roman" w:hAnsi="Times New Roman" w:cs="Times New Roman"/>
          <w:sz w:val="24"/>
          <w:szCs w:val="24"/>
          <w:lang w:eastAsia="fr-FR"/>
        </w:rPr>
        <w:t>s</w:t>
      </w:r>
      <w:r w:rsidRPr="00381A39">
        <w:rPr>
          <w:rFonts w:ascii="Times New Roman" w:hAnsi="Times New Roman" w:cs="Times New Roman"/>
          <w:sz w:val="24"/>
          <w:szCs w:val="24"/>
          <w:lang w:eastAsia="fr-FR"/>
        </w:rPr>
        <w:t xml:space="preserve"> bord</w:t>
      </w:r>
      <w:r w:rsidR="000B5B0C">
        <w:rPr>
          <w:rFonts w:ascii="Times New Roman" w:hAnsi="Times New Roman" w:cs="Times New Roman"/>
          <w:sz w:val="24"/>
          <w:szCs w:val="24"/>
          <w:lang w:eastAsia="fr-FR"/>
        </w:rPr>
        <w:t>s</w:t>
      </w:r>
      <w:r w:rsidRPr="00381A39">
        <w:rPr>
          <w:rFonts w:ascii="Times New Roman" w:hAnsi="Times New Roman" w:cs="Times New Roman"/>
          <w:sz w:val="24"/>
          <w:szCs w:val="24"/>
          <w:lang w:eastAsia="fr-FR"/>
        </w:rPr>
        <w:t xml:space="preserve"> politique de jouir pleinement de leurs droits constitutionnels ;</w:t>
      </w:r>
    </w:p>
    <w:p w14:paraId="66661FC6" w14:textId="2FAF13A5" w:rsidR="00F71A56" w:rsidRPr="00381A39" w:rsidRDefault="00F71A56" w:rsidP="00F77699">
      <w:pPr>
        <w:pStyle w:val="ListParagraph"/>
        <w:numPr>
          <w:ilvl w:val="0"/>
          <w:numId w:val="14"/>
        </w:numPr>
        <w:spacing w:line="276" w:lineRule="auto"/>
        <w:rPr>
          <w:rFonts w:ascii="Times New Roman" w:hAnsi="Times New Roman" w:cs="Times New Roman"/>
          <w:sz w:val="24"/>
          <w:szCs w:val="24"/>
          <w:lang w:eastAsia="fr-FR"/>
        </w:rPr>
      </w:pPr>
      <w:r w:rsidRPr="00381A39">
        <w:rPr>
          <w:rFonts w:ascii="Times New Roman" w:hAnsi="Times New Roman" w:cs="Times New Roman"/>
          <w:sz w:val="24"/>
          <w:szCs w:val="24"/>
          <w:lang w:eastAsia="fr-FR"/>
        </w:rPr>
        <w:t xml:space="preserve">Mener des enquêtes pour identifier et juger toute personne coupable de </w:t>
      </w:r>
      <w:r w:rsidR="000B5B0C">
        <w:rPr>
          <w:rFonts w:ascii="Times New Roman" w:hAnsi="Times New Roman" w:cs="Times New Roman"/>
          <w:sz w:val="24"/>
          <w:szCs w:val="24"/>
          <w:lang w:eastAsia="fr-FR"/>
        </w:rPr>
        <w:t xml:space="preserve">torture et de </w:t>
      </w:r>
      <w:r w:rsidRPr="00381A39">
        <w:rPr>
          <w:rFonts w:ascii="Times New Roman" w:hAnsi="Times New Roman" w:cs="Times New Roman"/>
          <w:sz w:val="24"/>
          <w:szCs w:val="24"/>
          <w:lang w:eastAsia="fr-FR"/>
        </w:rPr>
        <w:t>violation de droits à la vie et à la sécurité des populations dans la crise des régions de l’ouest du Cameroun</w:t>
      </w:r>
      <w:r w:rsidR="00922926">
        <w:rPr>
          <w:rFonts w:ascii="Times New Roman" w:hAnsi="Times New Roman" w:cs="Times New Roman"/>
          <w:sz w:val="24"/>
          <w:szCs w:val="24"/>
          <w:lang w:eastAsia="fr-FR"/>
        </w:rPr>
        <w:t> ;</w:t>
      </w:r>
    </w:p>
    <w:p w14:paraId="76DDDD12" w14:textId="77777777" w:rsidR="00F71A56" w:rsidRPr="00381A39" w:rsidRDefault="00F71A56" w:rsidP="00F77699">
      <w:pPr>
        <w:pStyle w:val="ListParagraph"/>
        <w:numPr>
          <w:ilvl w:val="0"/>
          <w:numId w:val="14"/>
        </w:numPr>
        <w:spacing w:after="0" w:line="276" w:lineRule="auto"/>
        <w:ind w:left="714" w:hanging="357"/>
        <w:rPr>
          <w:rFonts w:ascii="Times New Roman" w:hAnsi="Times New Roman" w:cs="Times New Roman"/>
          <w:sz w:val="24"/>
          <w:szCs w:val="24"/>
          <w:lang w:eastAsia="fr-FR"/>
        </w:rPr>
      </w:pPr>
      <w:r w:rsidRPr="00381A39">
        <w:rPr>
          <w:rFonts w:ascii="Times New Roman" w:hAnsi="Times New Roman" w:cs="Times New Roman"/>
          <w:sz w:val="24"/>
          <w:szCs w:val="24"/>
          <w:lang w:eastAsia="fr-FR"/>
        </w:rPr>
        <w:t>Implémenter les décisions de la Commission Africaine dans le cadre de l’affaire UPC-MANIDEM contre Etat du Cameroun qui demande à l’Etat de laisser ce parti exercé librement ses activité et de réparer le préjudice causé par les restrictions administratives depuis l’adoption de la loi sur les partis politiques de 1990</w:t>
      </w:r>
    </w:p>
    <w:p w14:paraId="3876FC31" w14:textId="4E12B5F5" w:rsidR="00F71A56" w:rsidRPr="00381A39" w:rsidRDefault="00F71A56" w:rsidP="00F77699">
      <w:pPr>
        <w:pStyle w:val="ListParagraph"/>
        <w:numPr>
          <w:ilvl w:val="0"/>
          <w:numId w:val="14"/>
        </w:numPr>
        <w:spacing w:line="276" w:lineRule="auto"/>
        <w:rPr>
          <w:rFonts w:ascii="Times New Roman" w:hAnsi="Times New Roman" w:cs="Times New Roman"/>
          <w:sz w:val="24"/>
          <w:szCs w:val="24"/>
          <w:lang w:eastAsia="fr-FR"/>
        </w:rPr>
      </w:pPr>
      <w:r w:rsidRPr="00381A39">
        <w:rPr>
          <w:rFonts w:ascii="Times New Roman" w:hAnsi="Times New Roman" w:cs="Times New Roman"/>
          <w:sz w:val="24"/>
          <w:szCs w:val="24"/>
          <w:lang w:eastAsia="fr-FR"/>
        </w:rPr>
        <w:t>Libérer tous les manifestants arrêtés dans le cadre de la crise anglopho</w:t>
      </w:r>
      <w:r w:rsidR="00967F8D">
        <w:rPr>
          <w:rFonts w:ascii="Times New Roman" w:hAnsi="Times New Roman" w:cs="Times New Roman"/>
          <w:sz w:val="24"/>
          <w:szCs w:val="24"/>
          <w:lang w:eastAsia="fr-FR"/>
        </w:rPr>
        <w:t>ne sans condition et sans délai.</w:t>
      </w:r>
    </w:p>
    <w:p w14:paraId="47B5B8FE" w14:textId="38774912" w:rsidR="00AB4B0F" w:rsidRPr="00381A39" w:rsidRDefault="002D093B" w:rsidP="00F77699">
      <w:pPr>
        <w:pStyle w:val="Heading3"/>
        <w:spacing w:line="276" w:lineRule="auto"/>
        <w:ind w:right="850"/>
        <w:rPr>
          <w:rFonts w:ascii="Times New Roman" w:hAnsi="Times New Roman" w:cs="Times New Roman"/>
          <w:b/>
          <w:shd w:val="clear" w:color="auto" w:fill="FFFFFF"/>
          <w:lang w:eastAsia="fr-FR"/>
        </w:rPr>
      </w:pPr>
      <w:bookmarkStart w:id="33" w:name="_Toc369268341"/>
      <w:r w:rsidRPr="00381A39">
        <w:rPr>
          <w:rFonts w:ascii="Times New Roman" w:hAnsi="Times New Roman" w:cs="Times New Roman"/>
          <w:b/>
          <w:shd w:val="clear" w:color="auto" w:fill="FFFFFF"/>
          <w:lang w:eastAsia="fr-FR"/>
        </w:rPr>
        <w:lastRenderedPageBreak/>
        <w:t xml:space="preserve">3. </w:t>
      </w:r>
      <w:r w:rsidR="00AB4B0F" w:rsidRPr="00381A39">
        <w:rPr>
          <w:rFonts w:ascii="Times New Roman" w:hAnsi="Times New Roman" w:cs="Times New Roman"/>
          <w:b/>
          <w:shd w:val="clear" w:color="auto" w:fill="FFFFFF"/>
          <w:lang w:eastAsia="fr-FR"/>
        </w:rPr>
        <w:t>Cas de to</w:t>
      </w:r>
      <w:r w:rsidR="005A1A7C" w:rsidRPr="00381A39">
        <w:rPr>
          <w:rFonts w:ascii="Times New Roman" w:hAnsi="Times New Roman" w:cs="Times New Roman"/>
          <w:b/>
          <w:shd w:val="clear" w:color="auto" w:fill="FFFFFF"/>
          <w:lang w:eastAsia="fr-FR"/>
        </w:rPr>
        <w:t xml:space="preserve">rture, </w:t>
      </w:r>
      <w:r w:rsidR="00E774ED" w:rsidRPr="00381A39">
        <w:rPr>
          <w:rFonts w:ascii="Times New Roman" w:hAnsi="Times New Roman" w:cs="Times New Roman"/>
          <w:b/>
          <w:shd w:val="clear" w:color="auto" w:fill="FFFFFF"/>
          <w:lang w:eastAsia="fr-FR"/>
        </w:rPr>
        <w:t>loi anti</w:t>
      </w:r>
      <w:r w:rsidR="00D16FAD">
        <w:rPr>
          <w:rFonts w:ascii="Times New Roman" w:hAnsi="Times New Roman" w:cs="Times New Roman"/>
          <w:b/>
          <w:shd w:val="clear" w:color="auto" w:fill="FFFFFF"/>
          <w:lang w:eastAsia="fr-FR"/>
        </w:rPr>
        <w:t>-</w:t>
      </w:r>
      <w:r w:rsidR="00E774ED" w:rsidRPr="00381A39">
        <w:rPr>
          <w:rFonts w:ascii="Times New Roman" w:hAnsi="Times New Roman" w:cs="Times New Roman"/>
          <w:b/>
          <w:shd w:val="clear" w:color="auto" w:fill="FFFFFF"/>
          <w:lang w:eastAsia="fr-FR"/>
        </w:rPr>
        <w:t>terroriste</w:t>
      </w:r>
      <w:r w:rsidR="005A1A7C" w:rsidRPr="00381A39">
        <w:rPr>
          <w:rFonts w:ascii="Times New Roman" w:hAnsi="Times New Roman" w:cs="Times New Roman"/>
          <w:b/>
          <w:shd w:val="clear" w:color="auto" w:fill="FFFFFF"/>
          <w:lang w:eastAsia="fr-FR"/>
        </w:rPr>
        <w:t xml:space="preserve"> et peine de mort</w:t>
      </w:r>
      <w:bookmarkEnd w:id="33"/>
    </w:p>
    <w:p w14:paraId="2186D645" w14:textId="77777777" w:rsidR="00F77699" w:rsidRPr="00381A39" w:rsidRDefault="00F77699" w:rsidP="00F77699">
      <w:pPr>
        <w:tabs>
          <w:tab w:val="left" w:pos="1408"/>
        </w:tabs>
        <w:spacing w:after="0" w:line="276" w:lineRule="auto"/>
        <w:rPr>
          <w:rFonts w:ascii="Times New Roman" w:hAnsi="Times New Roman" w:cs="Times New Roman"/>
          <w:color w:val="000000" w:themeColor="text1"/>
          <w:sz w:val="24"/>
          <w:szCs w:val="24"/>
        </w:rPr>
      </w:pPr>
    </w:p>
    <w:p w14:paraId="06954ED8" w14:textId="533AF7FA" w:rsidR="00D16FAD" w:rsidRDefault="00F325AA" w:rsidP="00F77699">
      <w:pPr>
        <w:tabs>
          <w:tab w:val="left" w:pos="1408"/>
        </w:tabs>
        <w:spacing w:after="0" w:line="276" w:lineRule="auto"/>
        <w:rPr>
          <w:rFonts w:ascii="Times New Roman" w:hAnsi="Times New Roman" w:cs="Times New Roman"/>
          <w:b/>
          <w:color w:val="000000" w:themeColor="text1"/>
          <w:sz w:val="24"/>
          <w:szCs w:val="24"/>
        </w:rPr>
      </w:pPr>
      <w:r w:rsidRPr="00381A39">
        <w:rPr>
          <w:rFonts w:ascii="Times New Roman" w:hAnsi="Times New Roman" w:cs="Times New Roman"/>
          <w:color w:val="000000" w:themeColor="text1"/>
          <w:sz w:val="24"/>
          <w:szCs w:val="24"/>
        </w:rPr>
        <w:t>Le Cameroun n’a pas encore jusqu’à cette date ratifié le 2</w:t>
      </w:r>
      <w:r w:rsidRPr="00381A39">
        <w:rPr>
          <w:rFonts w:ascii="Times New Roman" w:hAnsi="Times New Roman" w:cs="Times New Roman"/>
          <w:color w:val="000000" w:themeColor="text1"/>
          <w:sz w:val="24"/>
          <w:szCs w:val="24"/>
          <w:vertAlign w:val="superscript"/>
        </w:rPr>
        <w:t>ème</w:t>
      </w:r>
      <w:r w:rsidRPr="00381A39">
        <w:rPr>
          <w:rFonts w:ascii="Times New Roman" w:hAnsi="Times New Roman" w:cs="Times New Roman"/>
          <w:color w:val="000000" w:themeColor="text1"/>
          <w:sz w:val="24"/>
          <w:szCs w:val="24"/>
        </w:rPr>
        <w:t xml:space="preserve"> Protocole facultatif se rapportant au PIDCP, visant à abolir la peine de mort. Bien que l’Etat ait pris un moratoire verbal qui permet de ne pas exécuter les décisions des Cours et Tribunaux y relatif, la société civile reste cependant s</w:t>
      </w:r>
      <w:r w:rsidR="00E2368C" w:rsidRPr="00381A39">
        <w:rPr>
          <w:rFonts w:ascii="Times New Roman" w:hAnsi="Times New Roman" w:cs="Times New Roman"/>
          <w:color w:val="000000" w:themeColor="text1"/>
          <w:sz w:val="24"/>
          <w:szCs w:val="24"/>
        </w:rPr>
        <w:t>c</w:t>
      </w:r>
      <w:r w:rsidRPr="00381A39">
        <w:rPr>
          <w:rFonts w:ascii="Times New Roman" w:hAnsi="Times New Roman" w:cs="Times New Roman"/>
          <w:color w:val="000000" w:themeColor="text1"/>
          <w:sz w:val="24"/>
          <w:szCs w:val="24"/>
        </w:rPr>
        <w:t>eptique quant à l’adoption de la loi N° 2014/</w:t>
      </w:r>
      <w:r w:rsidRPr="00381A39">
        <w:rPr>
          <w:rFonts w:ascii="Times New Roman" w:hAnsi="Times New Roman" w:cs="Times New Roman"/>
          <w:bCs/>
          <w:color w:val="000000" w:themeColor="text1"/>
          <w:sz w:val="24"/>
          <w:szCs w:val="24"/>
        </w:rPr>
        <w:t xml:space="preserve">028 </w:t>
      </w:r>
      <w:r w:rsidRPr="00381A39">
        <w:rPr>
          <w:rFonts w:ascii="Times New Roman" w:hAnsi="Times New Roman" w:cs="Times New Roman"/>
          <w:color w:val="000000" w:themeColor="text1"/>
          <w:sz w:val="24"/>
          <w:szCs w:val="24"/>
        </w:rPr>
        <w:t xml:space="preserve">adoptée le 23 décembre 2014 portant </w:t>
      </w:r>
      <w:r w:rsidRPr="00381A39">
        <w:rPr>
          <w:rFonts w:ascii="Times New Roman" w:hAnsi="Times New Roman" w:cs="Times New Roman"/>
          <w:b/>
          <w:i/>
          <w:color w:val="000000" w:themeColor="text1"/>
          <w:sz w:val="24"/>
          <w:szCs w:val="24"/>
        </w:rPr>
        <w:t>« répression des actes de terrorisme au Cameroun »</w:t>
      </w:r>
      <w:r w:rsidRPr="00381A39">
        <w:rPr>
          <w:rFonts w:ascii="Times New Roman" w:hAnsi="Times New Roman" w:cs="Times New Roman"/>
          <w:color w:val="000000" w:themeColor="text1"/>
          <w:sz w:val="24"/>
          <w:szCs w:val="24"/>
        </w:rPr>
        <w:t xml:space="preserve"> qui prévoit dans son </w:t>
      </w:r>
      <w:r w:rsidRPr="00381A39">
        <w:rPr>
          <w:rFonts w:ascii="Times New Roman" w:hAnsi="Times New Roman" w:cs="Times New Roman"/>
          <w:b/>
          <w:color w:val="000000" w:themeColor="text1"/>
          <w:sz w:val="24"/>
          <w:szCs w:val="24"/>
        </w:rPr>
        <w:t xml:space="preserve">article 2 Al1 </w:t>
      </w:r>
      <w:r w:rsidRPr="00381A39">
        <w:rPr>
          <w:rFonts w:ascii="Times New Roman" w:hAnsi="Times New Roman" w:cs="Times New Roman"/>
          <w:color w:val="000000" w:themeColor="text1"/>
          <w:sz w:val="24"/>
          <w:szCs w:val="24"/>
        </w:rPr>
        <w:t>que :</w:t>
      </w:r>
      <w:r w:rsidRPr="00381A39">
        <w:rPr>
          <w:rFonts w:ascii="Times New Roman" w:hAnsi="Times New Roman" w:cs="Times New Roman"/>
          <w:i/>
          <w:color w:val="000000" w:themeColor="text1"/>
          <w:sz w:val="24"/>
          <w:szCs w:val="24"/>
        </w:rPr>
        <w:t>« (1) Est puni à la peine de mort, celui qui, à titre personnel, en complicité ou en coaction, commet tout acte ou menace susceptible de causer la mort, de mettre en danger l'intégrité physique, d'occasionner des dommages corporels ou matériels, des dommages de ressources naturelles, à l'environnement ou au patrimoine culturel dans l'intention :1. a) d'intimider la population, de provoquer une situation de terreur ou de contraindre la victime, le gouvernement et/ou une organisation nationale ou internationale, à accomplir ou à s'abstenir d'accomplir un acte quelconque, à adopter ou à renoncer à une position particulière ou à agir selon certains principes;2. b) de perturber le fonctionnement normal des services publics, la prestation de services essentiels aux populations ou de créer une situation de crise au sein des populations;3. c) de créer une insu</w:t>
      </w:r>
      <w:r w:rsidR="00A71E85" w:rsidRPr="00381A39">
        <w:rPr>
          <w:rFonts w:ascii="Times New Roman" w:hAnsi="Times New Roman" w:cs="Times New Roman"/>
          <w:i/>
          <w:color w:val="000000" w:themeColor="text1"/>
          <w:sz w:val="24"/>
          <w:szCs w:val="24"/>
        </w:rPr>
        <w:t>rrection générale dans le pays</w:t>
      </w:r>
      <w:r w:rsidRPr="00381A39">
        <w:rPr>
          <w:rFonts w:ascii="Times New Roman" w:hAnsi="Times New Roman" w:cs="Times New Roman"/>
          <w:i/>
          <w:color w:val="000000" w:themeColor="text1"/>
          <w:sz w:val="24"/>
          <w:szCs w:val="24"/>
        </w:rPr>
        <w:t>»</w:t>
      </w:r>
      <w:r w:rsidR="00A71E85" w:rsidRPr="00381A39">
        <w:rPr>
          <w:rFonts w:ascii="Times New Roman" w:hAnsi="Times New Roman" w:cs="Times New Roman"/>
          <w:i/>
          <w:color w:val="000000" w:themeColor="text1"/>
          <w:sz w:val="24"/>
          <w:szCs w:val="24"/>
        </w:rPr>
        <w:t>.</w:t>
      </w:r>
    </w:p>
    <w:p w14:paraId="28FE665F" w14:textId="77777777" w:rsidR="00D16FAD" w:rsidRPr="00381A39" w:rsidRDefault="00D16FAD" w:rsidP="00F77699">
      <w:pPr>
        <w:tabs>
          <w:tab w:val="left" w:pos="1408"/>
        </w:tabs>
        <w:spacing w:after="0" w:line="276" w:lineRule="auto"/>
        <w:rPr>
          <w:rFonts w:ascii="Times New Roman" w:hAnsi="Times New Roman" w:cs="Times New Roman"/>
          <w:i/>
          <w:color w:val="000000" w:themeColor="text1"/>
          <w:sz w:val="24"/>
          <w:szCs w:val="24"/>
        </w:rPr>
      </w:pPr>
    </w:p>
    <w:p w14:paraId="168CF4B7" w14:textId="184813C1" w:rsidR="00F325AA" w:rsidRPr="00381A39" w:rsidRDefault="00F325AA" w:rsidP="00B770C1">
      <w:pPr>
        <w:tabs>
          <w:tab w:val="left" w:pos="1408"/>
        </w:tabs>
        <w:spacing w:after="0" w:line="276" w:lineRule="auto"/>
        <w:rPr>
          <w:rFonts w:ascii="Times New Roman" w:hAnsi="Times New Roman" w:cs="Times New Roman"/>
          <w:color w:val="000000" w:themeColor="text1"/>
          <w:sz w:val="24"/>
          <w:szCs w:val="24"/>
        </w:rPr>
      </w:pPr>
      <w:r w:rsidRPr="00381A39">
        <w:rPr>
          <w:rFonts w:ascii="Times New Roman" w:hAnsi="Times New Roman" w:cs="Times New Roman"/>
          <w:b/>
          <w:color w:val="000000" w:themeColor="text1"/>
          <w:sz w:val="24"/>
          <w:szCs w:val="24"/>
        </w:rPr>
        <w:t xml:space="preserve">A ce jour, </w:t>
      </w:r>
      <w:r w:rsidR="00A71E85" w:rsidRPr="00381A39">
        <w:rPr>
          <w:rFonts w:ascii="Times New Roman" w:hAnsi="Times New Roman" w:cs="Times New Roman"/>
          <w:b/>
          <w:color w:val="000000" w:themeColor="text1"/>
          <w:sz w:val="24"/>
          <w:szCs w:val="24"/>
        </w:rPr>
        <w:t>on</w:t>
      </w:r>
      <w:r w:rsidRPr="00381A39">
        <w:rPr>
          <w:rFonts w:ascii="Times New Roman" w:hAnsi="Times New Roman" w:cs="Times New Roman"/>
          <w:b/>
          <w:color w:val="000000" w:themeColor="text1"/>
          <w:sz w:val="24"/>
          <w:szCs w:val="24"/>
        </w:rPr>
        <w:t xml:space="preserve"> compt</w:t>
      </w:r>
      <w:r w:rsidR="00A71E85" w:rsidRPr="00381A39">
        <w:rPr>
          <w:rFonts w:ascii="Times New Roman" w:hAnsi="Times New Roman" w:cs="Times New Roman"/>
          <w:b/>
          <w:color w:val="000000" w:themeColor="text1"/>
          <w:sz w:val="24"/>
          <w:szCs w:val="24"/>
        </w:rPr>
        <w:t>e</w:t>
      </w:r>
      <w:r w:rsidRPr="00381A39">
        <w:rPr>
          <w:rFonts w:ascii="Times New Roman" w:hAnsi="Times New Roman" w:cs="Times New Roman"/>
          <w:b/>
          <w:color w:val="000000" w:themeColor="text1"/>
          <w:sz w:val="24"/>
          <w:szCs w:val="24"/>
        </w:rPr>
        <w:t xml:space="preserve"> dans les prisons du Cameroun environ 300 personnes condamnés à mort pour les périodes 2013-2017</w:t>
      </w:r>
      <w:r w:rsidRPr="00381A39">
        <w:rPr>
          <w:rFonts w:ascii="Times New Roman" w:hAnsi="Times New Roman" w:cs="Times New Roman"/>
          <w:color w:val="000000" w:themeColor="text1"/>
          <w:sz w:val="24"/>
          <w:szCs w:val="24"/>
        </w:rPr>
        <w:t xml:space="preserve">. A l’Extrême-Nord du Cameroun dans le cadre de la lutte contre </w:t>
      </w:r>
      <w:proofErr w:type="spellStart"/>
      <w:r w:rsidRPr="00381A39">
        <w:rPr>
          <w:rFonts w:ascii="Times New Roman" w:hAnsi="Times New Roman" w:cs="Times New Roman"/>
          <w:color w:val="000000" w:themeColor="text1"/>
          <w:sz w:val="24"/>
          <w:szCs w:val="24"/>
        </w:rPr>
        <w:t>Boko</w:t>
      </w:r>
      <w:r w:rsidR="00F77699" w:rsidRPr="00381A39">
        <w:rPr>
          <w:rFonts w:ascii="Times New Roman" w:hAnsi="Times New Roman" w:cs="Times New Roman"/>
          <w:color w:val="000000" w:themeColor="text1"/>
          <w:sz w:val="24"/>
          <w:szCs w:val="24"/>
        </w:rPr>
        <w:t>-</w:t>
      </w:r>
      <w:r w:rsidRPr="00381A39">
        <w:rPr>
          <w:rFonts w:ascii="Times New Roman" w:hAnsi="Times New Roman" w:cs="Times New Roman"/>
          <w:color w:val="000000" w:themeColor="text1"/>
          <w:sz w:val="24"/>
          <w:szCs w:val="24"/>
        </w:rPr>
        <w:t>Haram</w:t>
      </w:r>
      <w:proofErr w:type="spellEnd"/>
      <w:r w:rsidRPr="00381A39">
        <w:rPr>
          <w:rFonts w:ascii="Times New Roman" w:hAnsi="Times New Roman" w:cs="Times New Roman"/>
          <w:color w:val="000000" w:themeColor="text1"/>
          <w:sz w:val="24"/>
          <w:szCs w:val="24"/>
        </w:rPr>
        <w:t xml:space="preserve"> il y a environ 200 prisonniers condamnés à mort.</w:t>
      </w:r>
    </w:p>
    <w:p w14:paraId="3894C1A2" w14:textId="77777777" w:rsidR="00F325AA" w:rsidRPr="00381A39" w:rsidRDefault="00F325AA" w:rsidP="00F77699">
      <w:pPr>
        <w:spacing w:line="276" w:lineRule="auto"/>
        <w:rPr>
          <w:rFonts w:ascii="Times New Roman" w:hAnsi="Times New Roman" w:cs="Times New Roman"/>
          <w:color w:val="000000" w:themeColor="text1"/>
          <w:sz w:val="24"/>
          <w:szCs w:val="24"/>
        </w:rPr>
      </w:pPr>
      <w:r w:rsidRPr="00381A39">
        <w:rPr>
          <w:rFonts w:ascii="Times New Roman" w:hAnsi="Times New Roman" w:cs="Times New Roman"/>
          <w:color w:val="000000" w:themeColor="text1"/>
          <w:sz w:val="24"/>
          <w:szCs w:val="24"/>
        </w:rPr>
        <w:t xml:space="preserve">En mars 2016, des condamnations à la peine capitale pour un nombre important d’individus suspectés d’appartenir à </w:t>
      </w:r>
      <w:proofErr w:type="spellStart"/>
      <w:r w:rsidRPr="00381A39">
        <w:rPr>
          <w:rFonts w:ascii="Times New Roman" w:hAnsi="Times New Roman" w:cs="Times New Roman"/>
          <w:color w:val="000000" w:themeColor="text1"/>
          <w:sz w:val="24"/>
          <w:szCs w:val="24"/>
        </w:rPr>
        <w:t>Boko-Haram</w:t>
      </w:r>
      <w:proofErr w:type="spellEnd"/>
      <w:r w:rsidRPr="00381A39">
        <w:rPr>
          <w:rStyle w:val="FootnoteReference"/>
          <w:rFonts w:ascii="Times New Roman" w:hAnsi="Times New Roman" w:cs="Times New Roman"/>
          <w:color w:val="000000" w:themeColor="text1"/>
          <w:sz w:val="24"/>
          <w:szCs w:val="24"/>
        </w:rPr>
        <w:footnoteReference w:id="15"/>
      </w:r>
      <w:r w:rsidRPr="00381A39">
        <w:rPr>
          <w:rFonts w:ascii="Times New Roman" w:hAnsi="Times New Roman" w:cs="Times New Roman"/>
          <w:color w:val="000000" w:themeColor="text1"/>
          <w:sz w:val="24"/>
          <w:szCs w:val="24"/>
        </w:rPr>
        <w:t xml:space="preserve"> ont été enregistrées. A cet effet, plus de 100 condamnations à mort à l’issue de procès militaires inéquitables seraient ainsi enregistrées dans le pays</w:t>
      </w:r>
      <w:r w:rsidRPr="00381A39">
        <w:rPr>
          <w:rStyle w:val="FootnoteReference"/>
          <w:rFonts w:ascii="Times New Roman" w:hAnsi="Times New Roman" w:cs="Times New Roman"/>
          <w:color w:val="000000" w:themeColor="text1"/>
          <w:sz w:val="24"/>
          <w:szCs w:val="24"/>
        </w:rPr>
        <w:footnoteReference w:id="16"/>
      </w:r>
      <w:r w:rsidRPr="00381A39">
        <w:rPr>
          <w:rFonts w:ascii="Times New Roman" w:hAnsi="Times New Roman" w:cs="Times New Roman"/>
          <w:color w:val="000000" w:themeColor="text1"/>
          <w:sz w:val="24"/>
          <w:szCs w:val="24"/>
        </w:rPr>
        <w:t xml:space="preserve">. </w:t>
      </w:r>
    </w:p>
    <w:p w14:paraId="3DD543AF" w14:textId="77777777" w:rsidR="00F325AA" w:rsidRPr="00381A39" w:rsidRDefault="00F325AA" w:rsidP="00F77699">
      <w:pPr>
        <w:spacing w:line="276" w:lineRule="auto"/>
        <w:rPr>
          <w:rFonts w:ascii="Times New Roman" w:hAnsi="Times New Roman" w:cs="Times New Roman"/>
          <w:color w:val="000000" w:themeColor="text1"/>
          <w:sz w:val="24"/>
          <w:szCs w:val="24"/>
        </w:rPr>
      </w:pPr>
      <w:r w:rsidRPr="00381A39">
        <w:rPr>
          <w:rFonts w:ascii="Times New Roman" w:hAnsi="Times New Roman" w:cs="Times New Roman"/>
          <w:color w:val="000000" w:themeColor="text1"/>
          <w:sz w:val="24"/>
          <w:szCs w:val="24"/>
        </w:rPr>
        <w:t>Cette loi est considérée par les associations de Défenses des Droits Humains, les partis politiques de l’opposition, les journalistes et d’autres observateurs comme véritablement liberticide en ce que d’innombrables actes sont qualifiées « </w:t>
      </w:r>
      <w:r w:rsidRPr="00381A39">
        <w:rPr>
          <w:rFonts w:ascii="Times New Roman" w:hAnsi="Times New Roman" w:cs="Times New Roman"/>
          <w:i/>
          <w:color w:val="000000" w:themeColor="text1"/>
          <w:sz w:val="24"/>
          <w:szCs w:val="24"/>
        </w:rPr>
        <w:t>d’apologie des actes de terrorisme </w:t>
      </w:r>
      <w:r w:rsidRPr="00381A39">
        <w:rPr>
          <w:rFonts w:ascii="Times New Roman" w:hAnsi="Times New Roman" w:cs="Times New Roman"/>
          <w:color w:val="000000" w:themeColor="text1"/>
          <w:sz w:val="24"/>
          <w:szCs w:val="24"/>
        </w:rPr>
        <w:t>» et passibles de condamnation. L’utilisation de cette loi a déjà commencé par restreindre certaines libertés</w:t>
      </w:r>
      <w:r w:rsidRPr="00381A39">
        <w:rPr>
          <w:rStyle w:val="FootnoteReference"/>
          <w:rFonts w:ascii="Times New Roman" w:hAnsi="Times New Roman" w:cs="Times New Roman"/>
          <w:color w:val="000000" w:themeColor="text1"/>
          <w:sz w:val="24"/>
          <w:szCs w:val="24"/>
        </w:rPr>
        <w:footnoteReference w:id="17"/>
      </w:r>
      <w:r w:rsidRPr="00381A39">
        <w:rPr>
          <w:rFonts w:ascii="Times New Roman" w:hAnsi="Times New Roman" w:cs="Times New Roman"/>
          <w:color w:val="000000" w:themeColor="text1"/>
          <w:sz w:val="24"/>
          <w:szCs w:val="24"/>
        </w:rPr>
        <w:t xml:space="preserve"> et les journalistes affirment se contenter de l’autocensure en vue d’éviter toute mesure de répressions</w:t>
      </w:r>
      <w:r w:rsidRPr="00381A39">
        <w:rPr>
          <w:rStyle w:val="FootnoteReference"/>
          <w:rFonts w:ascii="Times New Roman" w:hAnsi="Times New Roman" w:cs="Times New Roman"/>
          <w:color w:val="000000" w:themeColor="text1"/>
          <w:sz w:val="24"/>
          <w:szCs w:val="24"/>
        </w:rPr>
        <w:footnoteReference w:id="18"/>
      </w:r>
      <w:r w:rsidRPr="00381A39">
        <w:rPr>
          <w:rFonts w:ascii="Times New Roman" w:hAnsi="Times New Roman" w:cs="Times New Roman"/>
          <w:color w:val="000000" w:themeColor="text1"/>
          <w:sz w:val="24"/>
          <w:szCs w:val="24"/>
        </w:rPr>
        <w:t xml:space="preserve">. </w:t>
      </w:r>
    </w:p>
    <w:p w14:paraId="399276A1" w14:textId="77777777" w:rsidR="00F325AA" w:rsidRPr="00381A39" w:rsidRDefault="00F325AA" w:rsidP="00F77699">
      <w:pPr>
        <w:pStyle w:val="Heading4"/>
        <w:spacing w:line="276" w:lineRule="auto"/>
        <w:ind w:right="850"/>
        <w:rPr>
          <w:rFonts w:ascii="Times New Roman" w:hAnsi="Times New Roman" w:cs="Times New Roman"/>
          <w:sz w:val="24"/>
          <w:szCs w:val="24"/>
          <w:shd w:val="clear" w:color="auto" w:fill="FFFFFF"/>
          <w:lang w:eastAsia="fr-FR"/>
        </w:rPr>
      </w:pPr>
      <w:r w:rsidRPr="00381A39">
        <w:rPr>
          <w:rFonts w:ascii="Times New Roman" w:hAnsi="Times New Roman" w:cs="Times New Roman"/>
          <w:sz w:val="24"/>
          <w:szCs w:val="24"/>
          <w:shd w:val="clear" w:color="auto" w:fill="FFFFFF"/>
          <w:lang w:eastAsia="fr-FR"/>
        </w:rPr>
        <w:t>L’Etat devrait :</w:t>
      </w:r>
    </w:p>
    <w:p w14:paraId="42DDC11A" w14:textId="77777777" w:rsidR="00F325AA" w:rsidRPr="00381A39" w:rsidRDefault="00F325AA" w:rsidP="00F77699">
      <w:pPr>
        <w:pStyle w:val="ListParagraph"/>
        <w:numPr>
          <w:ilvl w:val="0"/>
          <w:numId w:val="18"/>
        </w:numPr>
        <w:spacing w:line="276" w:lineRule="auto"/>
        <w:ind w:left="426" w:hanging="426"/>
        <w:rPr>
          <w:rFonts w:ascii="Times New Roman" w:hAnsi="Times New Roman" w:cs="Times New Roman"/>
          <w:color w:val="000000" w:themeColor="text1"/>
          <w:sz w:val="24"/>
          <w:szCs w:val="24"/>
        </w:rPr>
      </w:pPr>
      <w:r w:rsidRPr="00381A39">
        <w:rPr>
          <w:rFonts w:ascii="Times New Roman" w:hAnsi="Times New Roman" w:cs="Times New Roman"/>
          <w:color w:val="000000" w:themeColor="text1"/>
          <w:sz w:val="24"/>
          <w:szCs w:val="24"/>
        </w:rPr>
        <w:t>Ratifier le 2</w:t>
      </w:r>
      <w:r w:rsidRPr="00381A39">
        <w:rPr>
          <w:rFonts w:ascii="Times New Roman" w:hAnsi="Times New Roman" w:cs="Times New Roman"/>
          <w:color w:val="000000" w:themeColor="text1"/>
          <w:sz w:val="24"/>
          <w:szCs w:val="24"/>
          <w:vertAlign w:val="superscript"/>
        </w:rPr>
        <w:t>ème</w:t>
      </w:r>
      <w:r w:rsidRPr="00381A39">
        <w:rPr>
          <w:rFonts w:ascii="Times New Roman" w:hAnsi="Times New Roman" w:cs="Times New Roman"/>
          <w:color w:val="000000" w:themeColor="text1"/>
          <w:sz w:val="24"/>
          <w:szCs w:val="24"/>
        </w:rPr>
        <w:t xml:space="preserve"> Protocole facultatif se rapportant au PIDCP, visant à abolir la peine de mort ;</w:t>
      </w:r>
    </w:p>
    <w:p w14:paraId="5045C847" w14:textId="238DBF12" w:rsidR="00F325AA" w:rsidRPr="00381A39" w:rsidRDefault="00F325AA" w:rsidP="00F77699">
      <w:pPr>
        <w:pStyle w:val="ListParagraph"/>
        <w:numPr>
          <w:ilvl w:val="0"/>
          <w:numId w:val="18"/>
        </w:numPr>
        <w:spacing w:line="276" w:lineRule="auto"/>
        <w:ind w:left="426" w:hanging="426"/>
        <w:rPr>
          <w:rFonts w:ascii="Times New Roman" w:hAnsi="Times New Roman" w:cs="Times New Roman"/>
          <w:color w:val="000000" w:themeColor="text1"/>
          <w:sz w:val="24"/>
          <w:szCs w:val="24"/>
        </w:rPr>
      </w:pPr>
      <w:r w:rsidRPr="00381A39">
        <w:rPr>
          <w:rStyle w:val="hps"/>
          <w:rFonts w:ascii="Times New Roman" w:hAnsi="Times New Roman" w:cs="Times New Roman"/>
          <w:color w:val="000000" w:themeColor="text1"/>
          <w:sz w:val="24"/>
          <w:szCs w:val="24"/>
        </w:rPr>
        <w:t>Lancer dans les meilleurs délais le processus politique en faveur de l'abolition de la peine de mort au Cameroun</w:t>
      </w:r>
      <w:r w:rsidRPr="00381A39">
        <w:rPr>
          <w:rFonts w:ascii="Times New Roman" w:hAnsi="Times New Roman" w:cs="Times New Roman"/>
          <w:color w:val="000000" w:themeColor="text1"/>
          <w:sz w:val="24"/>
          <w:szCs w:val="24"/>
        </w:rPr>
        <w:t xml:space="preserve"> et adopter</w:t>
      </w:r>
      <w:r w:rsidR="00A91418">
        <w:rPr>
          <w:rFonts w:ascii="Times New Roman" w:hAnsi="Times New Roman" w:cs="Times New Roman"/>
          <w:color w:val="000000" w:themeColor="text1"/>
          <w:sz w:val="24"/>
          <w:szCs w:val="24"/>
        </w:rPr>
        <w:t xml:space="preserve"> </w:t>
      </w:r>
      <w:r w:rsidRPr="00381A39">
        <w:rPr>
          <w:rFonts w:ascii="Times New Roman" w:hAnsi="Times New Roman" w:cs="Times New Roman"/>
          <w:color w:val="000000" w:themeColor="text1"/>
          <w:sz w:val="24"/>
          <w:szCs w:val="24"/>
        </w:rPr>
        <w:t>la législation en vue l’abolition de la peine de mort ;</w:t>
      </w:r>
    </w:p>
    <w:p w14:paraId="202130B9" w14:textId="4B9932DF" w:rsidR="00F325AA" w:rsidRPr="00381A39" w:rsidRDefault="00F325AA" w:rsidP="00F77699">
      <w:pPr>
        <w:pStyle w:val="ListParagraph"/>
        <w:numPr>
          <w:ilvl w:val="0"/>
          <w:numId w:val="18"/>
        </w:numPr>
        <w:spacing w:line="276" w:lineRule="auto"/>
        <w:ind w:left="426" w:hanging="426"/>
        <w:rPr>
          <w:rFonts w:ascii="Times New Roman" w:hAnsi="Times New Roman" w:cs="Times New Roman"/>
          <w:b/>
          <w:color w:val="000000" w:themeColor="text1"/>
          <w:sz w:val="24"/>
          <w:szCs w:val="24"/>
        </w:rPr>
      </w:pPr>
      <w:r w:rsidRPr="00381A39">
        <w:rPr>
          <w:rFonts w:ascii="Times New Roman" w:hAnsi="Times New Roman" w:cs="Times New Roman"/>
          <w:color w:val="000000" w:themeColor="text1"/>
          <w:sz w:val="24"/>
          <w:szCs w:val="24"/>
        </w:rPr>
        <w:lastRenderedPageBreak/>
        <w:t>Commuer toutes les condamnations à la peine capitale en condamnations à perpétuité</w:t>
      </w:r>
      <w:r w:rsidR="00A91418">
        <w:rPr>
          <w:rFonts w:ascii="Times New Roman" w:hAnsi="Times New Roman" w:cs="Times New Roman"/>
          <w:color w:val="000000" w:themeColor="text1"/>
          <w:sz w:val="24"/>
          <w:szCs w:val="24"/>
        </w:rPr>
        <w:t xml:space="preserve"> </w:t>
      </w:r>
      <w:r w:rsidRPr="00381A39">
        <w:rPr>
          <w:rFonts w:ascii="Times New Roman" w:hAnsi="Times New Roman" w:cs="Times New Roman"/>
          <w:color w:val="000000" w:themeColor="text1"/>
          <w:sz w:val="24"/>
          <w:szCs w:val="24"/>
        </w:rPr>
        <w:t>;</w:t>
      </w:r>
    </w:p>
    <w:p w14:paraId="3456F662" w14:textId="4F4179DD" w:rsidR="00F325AA" w:rsidRPr="00381A39" w:rsidRDefault="00F325AA" w:rsidP="00F77699">
      <w:pPr>
        <w:pStyle w:val="ListParagraph"/>
        <w:numPr>
          <w:ilvl w:val="0"/>
          <w:numId w:val="18"/>
        </w:numPr>
        <w:spacing w:line="276" w:lineRule="auto"/>
        <w:ind w:left="426" w:hanging="426"/>
        <w:rPr>
          <w:rFonts w:ascii="Times New Roman" w:hAnsi="Times New Roman" w:cs="Times New Roman"/>
          <w:b/>
          <w:color w:val="000000" w:themeColor="text1"/>
          <w:sz w:val="24"/>
          <w:szCs w:val="24"/>
        </w:rPr>
      </w:pPr>
      <w:r w:rsidRPr="00381A39">
        <w:rPr>
          <w:rFonts w:ascii="Times New Roman" w:hAnsi="Times New Roman" w:cs="Times New Roman"/>
          <w:sz w:val="24"/>
          <w:szCs w:val="24"/>
          <w:lang w:eastAsia="fr-FR"/>
        </w:rPr>
        <w:t>Modifier l’article 2 Al1 de la loi la loi N° 2014/028 adopté le 23 décembre 2014 portant</w:t>
      </w:r>
      <w:r w:rsidR="00A91418">
        <w:rPr>
          <w:rFonts w:ascii="Times New Roman" w:hAnsi="Times New Roman" w:cs="Times New Roman"/>
          <w:sz w:val="24"/>
          <w:szCs w:val="24"/>
          <w:lang w:eastAsia="fr-FR"/>
        </w:rPr>
        <w:t xml:space="preserve"> </w:t>
      </w:r>
      <w:r w:rsidRPr="00381A39">
        <w:rPr>
          <w:rFonts w:ascii="Times New Roman" w:hAnsi="Times New Roman" w:cs="Times New Roman"/>
          <w:b/>
          <w:bCs/>
          <w:i/>
          <w:iCs/>
          <w:sz w:val="24"/>
          <w:szCs w:val="24"/>
          <w:lang w:eastAsia="fr-FR"/>
        </w:rPr>
        <w:t>« répression des actes de terrorisme au Cameroun » </w:t>
      </w:r>
      <w:r w:rsidRPr="00381A39">
        <w:rPr>
          <w:rFonts w:ascii="Times New Roman" w:hAnsi="Times New Roman" w:cs="Times New Roman"/>
          <w:bCs/>
          <w:iCs/>
          <w:sz w:val="24"/>
          <w:szCs w:val="24"/>
          <w:lang w:eastAsia="fr-FR"/>
        </w:rPr>
        <w:t>en vue de le rendre compatible avec les dispositions du PIDCP</w:t>
      </w:r>
      <w:r w:rsidR="00A91418">
        <w:rPr>
          <w:rFonts w:ascii="Times New Roman" w:hAnsi="Times New Roman" w:cs="Times New Roman"/>
          <w:bCs/>
          <w:iCs/>
          <w:sz w:val="24"/>
          <w:szCs w:val="24"/>
          <w:lang w:eastAsia="fr-FR"/>
        </w:rPr>
        <w:t> ;</w:t>
      </w:r>
    </w:p>
    <w:p w14:paraId="0736EAE4" w14:textId="77777777" w:rsidR="00F325AA" w:rsidRPr="00381A39" w:rsidRDefault="00F325AA" w:rsidP="00F77699">
      <w:pPr>
        <w:pStyle w:val="ListParagraph"/>
        <w:numPr>
          <w:ilvl w:val="0"/>
          <w:numId w:val="18"/>
        </w:numPr>
        <w:spacing w:line="276" w:lineRule="auto"/>
        <w:ind w:left="426" w:hanging="426"/>
        <w:rPr>
          <w:rFonts w:ascii="Times New Roman" w:hAnsi="Times New Roman" w:cs="Times New Roman"/>
          <w:b/>
          <w:color w:val="000000" w:themeColor="text1"/>
          <w:sz w:val="24"/>
          <w:szCs w:val="24"/>
        </w:rPr>
      </w:pPr>
      <w:r w:rsidRPr="00381A39">
        <w:rPr>
          <w:rFonts w:ascii="Times New Roman" w:hAnsi="Times New Roman" w:cs="Times New Roman"/>
          <w:sz w:val="24"/>
          <w:szCs w:val="24"/>
          <w:lang w:eastAsia="fr-FR"/>
        </w:rPr>
        <w:t>Libérer de tous les prisonniers d’opinion qui sont retenus à la prison principale de Yaoundé ;</w:t>
      </w:r>
    </w:p>
    <w:p w14:paraId="60DDE5C6" w14:textId="77777777" w:rsidR="00F325AA" w:rsidRPr="00381A39" w:rsidRDefault="00F325AA" w:rsidP="00F77699">
      <w:pPr>
        <w:pStyle w:val="ListParagraph"/>
        <w:numPr>
          <w:ilvl w:val="0"/>
          <w:numId w:val="18"/>
        </w:numPr>
        <w:spacing w:line="276" w:lineRule="auto"/>
        <w:ind w:left="426" w:hanging="426"/>
        <w:rPr>
          <w:rStyle w:val="hps"/>
          <w:rFonts w:ascii="Times New Roman" w:hAnsi="Times New Roman" w:cs="Times New Roman"/>
          <w:b/>
          <w:color w:val="000000" w:themeColor="text1"/>
          <w:sz w:val="24"/>
          <w:szCs w:val="24"/>
        </w:rPr>
      </w:pPr>
      <w:r w:rsidRPr="00381A39">
        <w:rPr>
          <w:rStyle w:val="hps"/>
          <w:rFonts w:ascii="Times New Roman" w:hAnsi="Times New Roman" w:cs="Times New Roman"/>
          <w:color w:val="000000" w:themeColor="text1"/>
          <w:sz w:val="24"/>
          <w:szCs w:val="24"/>
        </w:rPr>
        <w:t>Réviser tous les jugements de condamnations à mort prononcés par les juridictions nationales en lien avec la législation anti-terroriste, en s’assurant que les garanties judiciaires soient pleinement respectées ;</w:t>
      </w:r>
    </w:p>
    <w:p w14:paraId="3BC4B891" w14:textId="4210496C" w:rsidR="00F325AA" w:rsidRPr="00CC1244" w:rsidRDefault="00F325AA" w:rsidP="00F77699">
      <w:pPr>
        <w:pStyle w:val="ListParagraph"/>
        <w:numPr>
          <w:ilvl w:val="0"/>
          <w:numId w:val="18"/>
        </w:numPr>
        <w:spacing w:line="276" w:lineRule="auto"/>
        <w:ind w:left="426" w:hanging="426"/>
        <w:rPr>
          <w:rFonts w:ascii="Times New Roman" w:hAnsi="Times New Roman" w:cs="Times New Roman"/>
          <w:b/>
          <w:color w:val="000000" w:themeColor="text1"/>
          <w:sz w:val="24"/>
          <w:szCs w:val="24"/>
        </w:rPr>
      </w:pPr>
      <w:r w:rsidRPr="00381A39">
        <w:rPr>
          <w:rFonts w:ascii="Times New Roman" w:hAnsi="Times New Roman" w:cs="Times New Roman"/>
          <w:color w:val="000000" w:themeColor="text1"/>
          <w:sz w:val="24"/>
          <w:szCs w:val="24"/>
        </w:rPr>
        <w:t>Prendre des mesures concrètes afin d’empêcher les cas d’exécutions extrajudiciaires</w:t>
      </w:r>
      <w:r w:rsidR="00CC1244">
        <w:rPr>
          <w:rFonts w:ascii="Times New Roman" w:hAnsi="Times New Roman" w:cs="Times New Roman"/>
          <w:color w:val="000000" w:themeColor="text1"/>
          <w:sz w:val="24"/>
          <w:szCs w:val="24"/>
        </w:rPr>
        <w:t>.</w:t>
      </w:r>
    </w:p>
    <w:p w14:paraId="5E1E0E1D" w14:textId="77777777" w:rsidR="00CC1244" w:rsidRPr="00381A39" w:rsidRDefault="00CC1244" w:rsidP="00CC1244">
      <w:pPr>
        <w:pStyle w:val="ListParagraph"/>
        <w:spacing w:line="276" w:lineRule="auto"/>
        <w:ind w:left="426"/>
        <w:rPr>
          <w:rFonts w:ascii="Times New Roman" w:hAnsi="Times New Roman" w:cs="Times New Roman"/>
          <w:b/>
          <w:color w:val="000000" w:themeColor="text1"/>
          <w:sz w:val="24"/>
          <w:szCs w:val="24"/>
        </w:rPr>
      </w:pPr>
    </w:p>
    <w:p w14:paraId="04E97223" w14:textId="77777777" w:rsidR="002D093B" w:rsidRPr="00381A39" w:rsidRDefault="00E774ED" w:rsidP="00F77699">
      <w:pPr>
        <w:pStyle w:val="Heading3"/>
        <w:spacing w:line="276" w:lineRule="auto"/>
        <w:ind w:right="850"/>
        <w:rPr>
          <w:rFonts w:ascii="Times New Roman" w:hAnsi="Times New Roman" w:cs="Times New Roman"/>
          <w:b/>
          <w:shd w:val="clear" w:color="auto" w:fill="FFFFFF"/>
          <w:lang w:eastAsia="fr-FR"/>
        </w:rPr>
      </w:pPr>
      <w:bookmarkStart w:id="34" w:name="_Toc369268342"/>
      <w:r w:rsidRPr="00381A39">
        <w:rPr>
          <w:rFonts w:ascii="Times New Roman" w:hAnsi="Times New Roman" w:cs="Times New Roman"/>
          <w:b/>
          <w:shd w:val="clear" w:color="auto" w:fill="FFFFFF"/>
          <w:lang w:eastAsia="fr-FR"/>
        </w:rPr>
        <w:t xml:space="preserve">4. </w:t>
      </w:r>
      <w:r w:rsidR="00BF1DB5" w:rsidRPr="00381A39">
        <w:rPr>
          <w:rFonts w:ascii="Times New Roman" w:hAnsi="Times New Roman" w:cs="Times New Roman"/>
          <w:b/>
          <w:shd w:val="clear" w:color="auto" w:fill="FFFFFF"/>
          <w:lang w:eastAsia="fr-FR"/>
        </w:rPr>
        <w:t>Autres cas de torture dans les centres de détention</w:t>
      </w:r>
      <w:bookmarkEnd w:id="34"/>
    </w:p>
    <w:p w14:paraId="0ACC6BEE" w14:textId="77777777" w:rsidR="00F77699" w:rsidRPr="00381A39" w:rsidRDefault="00F77699" w:rsidP="00F77699">
      <w:pPr>
        <w:spacing w:after="0"/>
        <w:rPr>
          <w:rFonts w:ascii="Times New Roman" w:hAnsi="Times New Roman" w:cs="Times New Roman"/>
          <w:sz w:val="24"/>
          <w:szCs w:val="24"/>
        </w:rPr>
      </w:pPr>
    </w:p>
    <w:p w14:paraId="5F553A50" w14:textId="77777777" w:rsidR="002B4AC1" w:rsidRPr="00381A39" w:rsidRDefault="00D23A82" w:rsidP="00F77699">
      <w:pPr>
        <w:spacing w:line="276" w:lineRule="auto"/>
        <w:rPr>
          <w:rFonts w:ascii="Times New Roman" w:eastAsia="Amnesty Trade Gothic" w:hAnsi="Times New Roman" w:cs="Times New Roman"/>
          <w:sz w:val="24"/>
          <w:szCs w:val="24"/>
          <w:bdr w:val="nil"/>
        </w:rPr>
      </w:pPr>
      <w:r w:rsidRPr="00381A39">
        <w:rPr>
          <w:rFonts w:ascii="Times New Roman" w:hAnsi="Times New Roman" w:cs="Times New Roman"/>
          <w:sz w:val="24"/>
          <w:szCs w:val="24"/>
        </w:rPr>
        <w:t>C</w:t>
      </w:r>
      <w:r w:rsidR="002B4AC1" w:rsidRPr="00381A39">
        <w:rPr>
          <w:rFonts w:ascii="Times New Roman" w:hAnsi="Times New Roman" w:cs="Times New Roman"/>
          <w:color w:val="000000" w:themeColor="text1"/>
          <w:sz w:val="24"/>
          <w:szCs w:val="24"/>
          <w:lang w:eastAsia="fr-FR"/>
        </w:rPr>
        <w:t>as de tortures emblématiques en dehors des cas liés à la lutte contre le terrorisme :</w:t>
      </w:r>
    </w:p>
    <w:p w14:paraId="63AAF962" w14:textId="043980D8" w:rsidR="002B4AC1" w:rsidRPr="00796C9A" w:rsidRDefault="002B4AC1" w:rsidP="00796C9A">
      <w:pPr>
        <w:pStyle w:val="ListParagraph"/>
        <w:numPr>
          <w:ilvl w:val="0"/>
          <w:numId w:val="20"/>
        </w:numPr>
        <w:spacing w:line="276" w:lineRule="auto"/>
        <w:rPr>
          <w:rFonts w:ascii="Times New Roman" w:hAnsi="Times New Roman" w:cs="Times New Roman"/>
          <w:color w:val="000000" w:themeColor="text1"/>
          <w:sz w:val="24"/>
          <w:szCs w:val="24"/>
        </w:rPr>
      </w:pPr>
      <w:r w:rsidRPr="00796C9A">
        <w:rPr>
          <w:rFonts w:ascii="Times New Roman" w:eastAsia="Times New Roman" w:hAnsi="Times New Roman" w:cs="Times New Roman"/>
          <w:b/>
          <w:color w:val="000000" w:themeColor="text1"/>
          <w:sz w:val="24"/>
          <w:szCs w:val="24"/>
          <w:lang w:eastAsia="fr-FR"/>
        </w:rPr>
        <w:t>Le cas du jeune Ibrahim B</w:t>
      </w:r>
      <w:r w:rsidR="00796C9A">
        <w:rPr>
          <w:rFonts w:ascii="Times New Roman" w:eastAsia="Times New Roman" w:hAnsi="Times New Roman" w:cs="Times New Roman"/>
          <w:b/>
          <w:color w:val="000000" w:themeColor="text1"/>
          <w:sz w:val="24"/>
          <w:szCs w:val="24"/>
          <w:lang w:eastAsia="fr-FR"/>
        </w:rPr>
        <w:t>ello</w:t>
      </w:r>
      <w:r w:rsidRPr="00796C9A">
        <w:rPr>
          <w:rFonts w:ascii="Times New Roman" w:eastAsia="Times New Roman" w:hAnsi="Times New Roman" w:cs="Times New Roman"/>
          <w:b/>
          <w:color w:val="000000" w:themeColor="text1"/>
          <w:sz w:val="24"/>
          <w:szCs w:val="24"/>
          <w:lang w:eastAsia="fr-FR"/>
        </w:rPr>
        <w:t> </w:t>
      </w:r>
      <w:r w:rsidRPr="00796C9A">
        <w:rPr>
          <w:rFonts w:ascii="Times New Roman" w:eastAsia="Times New Roman" w:hAnsi="Times New Roman" w:cs="Times New Roman"/>
          <w:color w:val="000000" w:themeColor="text1"/>
          <w:sz w:val="24"/>
          <w:szCs w:val="24"/>
          <w:lang w:eastAsia="fr-FR"/>
        </w:rPr>
        <w:t>: le jeune Ibrahim B</w:t>
      </w:r>
      <w:r w:rsidR="00796C9A">
        <w:rPr>
          <w:rFonts w:ascii="Times New Roman" w:eastAsia="Times New Roman" w:hAnsi="Times New Roman" w:cs="Times New Roman"/>
          <w:color w:val="000000" w:themeColor="text1"/>
          <w:sz w:val="24"/>
          <w:szCs w:val="24"/>
          <w:lang w:eastAsia="fr-FR"/>
        </w:rPr>
        <w:t>ello</w:t>
      </w:r>
      <w:r w:rsidRPr="00796C9A">
        <w:rPr>
          <w:rFonts w:ascii="Times New Roman" w:eastAsia="Times New Roman" w:hAnsi="Times New Roman" w:cs="Times New Roman"/>
          <w:color w:val="000000" w:themeColor="text1"/>
          <w:sz w:val="24"/>
          <w:szCs w:val="24"/>
          <w:lang w:eastAsia="fr-FR"/>
        </w:rPr>
        <w:t xml:space="preserve"> a été </w:t>
      </w:r>
      <w:r w:rsidRPr="00796C9A">
        <w:rPr>
          <w:rFonts w:ascii="Times New Roman" w:hAnsi="Times New Roman" w:cs="Times New Roman"/>
          <w:color w:val="000000" w:themeColor="text1"/>
          <w:sz w:val="24"/>
          <w:szCs w:val="24"/>
        </w:rPr>
        <w:t>torturé le 5 février 2017 par les éléments du commissariat dans la ville d’</w:t>
      </w:r>
      <w:proofErr w:type="spellStart"/>
      <w:r w:rsidRPr="00796C9A">
        <w:rPr>
          <w:rFonts w:ascii="Times New Roman" w:hAnsi="Times New Roman" w:cs="Times New Roman"/>
          <w:color w:val="000000" w:themeColor="text1"/>
          <w:sz w:val="24"/>
          <w:szCs w:val="24"/>
        </w:rPr>
        <w:t>Ombessa</w:t>
      </w:r>
      <w:proofErr w:type="spellEnd"/>
      <w:r w:rsidRPr="00796C9A">
        <w:rPr>
          <w:rFonts w:ascii="Times New Roman" w:hAnsi="Times New Roman" w:cs="Times New Roman"/>
          <w:color w:val="000000" w:themeColor="text1"/>
          <w:sz w:val="24"/>
          <w:szCs w:val="24"/>
        </w:rPr>
        <w:t xml:space="preserve">, Département de </w:t>
      </w:r>
      <w:proofErr w:type="spellStart"/>
      <w:r w:rsidRPr="00796C9A">
        <w:rPr>
          <w:rFonts w:ascii="Times New Roman" w:hAnsi="Times New Roman" w:cs="Times New Roman"/>
          <w:color w:val="000000" w:themeColor="text1"/>
          <w:sz w:val="24"/>
          <w:szCs w:val="24"/>
        </w:rPr>
        <w:t>Mbam</w:t>
      </w:r>
      <w:proofErr w:type="spellEnd"/>
      <w:r w:rsidRPr="00796C9A">
        <w:rPr>
          <w:rFonts w:ascii="Times New Roman" w:hAnsi="Times New Roman" w:cs="Times New Roman"/>
          <w:color w:val="000000" w:themeColor="text1"/>
          <w:sz w:val="24"/>
          <w:szCs w:val="24"/>
        </w:rPr>
        <w:t xml:space="preserve"> et </w:t>
      </w:r>
      <w:proofErr w:type="spellStart"/>
      <w:r w:rsidRPr="00796C9A">
        <w:rPr>
          <w:rFonts w:ascii="Times New Roman" w:hAnsi="Times New Roman" w:cs="Times New Roman"/>
          <w:color w:val="000000" w:themeColor="text1"/>
          <w:sz w:val="24"/>
          <w:szCs w:val="24"/>
        </w:rPr>
        <w:t>Inoubou</w:t>
      </w:r>
      <w:proofErr w:type="spellEnd"/>
      <w:r w:rsidRPr="00796C9A">
        <w:rPr>
          <w:rFonts w:ascii="Times New Roman" w:hAnsi="Times New Roman" w:cs="Times New Roman"/>
          <w:color w:val="000000" w:themeColor="text1"/>
          <w:sz w:val="24"/>
          <w:szCs w:val="24"/>
        </w:rPr>
        <w:t>, région du centre alors qu’il empruntait une voiture à la gare routière de</w:t>
      </w:r>
      <w:r w:rsidR="008859D6" w:rsidRPr="00796C9A">
        <w:rPr>
          <w:rFonts w:ascii="Times New Roman" w:hAnsi="Times New Roman" w:cs="Times New Roman"/>
          <w:color w:val="000000" w:themeColor="text1"/>
          <w:sz w:val="24"/>
          <w:szCs w:val="24"/>
        </w:rPr>
        <w:t xml:space="preserve"> </w:t>
      </w:r>
      <w:proofErr w:type="spellStart"/>
      <w:r w:rsidR="008859D6" w:rsidRPr="00796C9A">
        <w:rPr>
          <w:rFonts w:ascii="Times New Roman" w:hAnsi="Times New Roman" w:cs="Times New Roman"/>
          <w:color w:val="000000" w:themeColor="text1"/>
          <w:sz w:val="24"/>
          <w:szCs w:val="24"/>
        </w:rPr>
        <w:t>Ombessa</w:t>
      </w:r>
      <w:proofErr w:type="spellEnd"/>
      <w:r w:rsidR="008859D6" w:rsidRPr="00796C9A">
        <w:rPr>
          <w:rFonts w:ascii="Times New Roman" w:hAnsi="Times New Roman" w:cs="Times New Roman"/>
          <w:color w:val="000000" w:themeColor="text1"/>
          <w:sz w:val="24"/>
          <w:szCs w:val="24"/>
        </w:rPr>
        <w:t xml:space="preserve"> pour se rendre au Nord, dans la </w:t>
      </w:r>
      <w:r w:rsidRPr="00796C9A">
        <w:rPr>
          <w:rFonts w:ascii="Times New Roman" w:hAnsi="Times New Roman" w:cs="Times New Roman"/>
          <w:color w:val="000000" w:themeColor="text1"/>
          <w:sz w:val="24"/>
          <w:szCs w:val="24"/>
        </w:rPr>
        <w:t>région de l’Adamaoua via Yaoundé. Selon le témoignage de nombreux riverains présents lors de ces évènements, il ressort qu’à son arrivée au poste de police d’</w:t>
      </w:r>
      <w:proofErr w:type="spellStart"/>
      <w:r w:rsidRPr="00796C9A">
        <w:rPr>
          <w:rFonts w:ascii="Times New Roman" w:hAnsi="Times New Roman" w:cs="Times New Roman"/>
          <w:color w:val="000000" w:themeColor="text1"/>
          <w:sz w:val="24"/>
          <w:szCs w:val="24"/>
        </w:rPr>
        <w:t>Ombessa</w:t>
      </w:r>
      <w:proofErr w:type="spellEnd"/>
      <w:r w:rsidRPr="00796C9A">
        <w:rPr>
          <w:rFonts w:ascii="Times New Roman" w:hAnsi="Times New Roman" w:cs="Times New Roman"/>
          <w:color w:val="000000" w:themeColor="text1"/>
          <w:sz w:val="24"/>
          <w:szCs w:val="24"/>
        </w:rPr>
        <w:t xml:space="preserve">, l’inspecteur de police M. Joseph Désiré </w:t>
      </w:r>
      <w:proofErr w:type="spellStart"/>
      <w:r w:rsidRPr="00796C9A">
        <w:rPr>
          <w:rFonts w:ascii="Times New Roman" w:hAnsi="Times New Roman" w:cs="Times New Roman"/>
          <w:color w:val="000000" w:themeColor="text1"/>
          <w:sz w:val="24"/>
          <w:szCs w:val="24"/>
        </w:rPr>
        <w:t>S</w:t>
      </w:r>
      <w:r w:rsidR="00796C9A">
        <w:rPr>
          <w:rFonts w:ascii="Times New Roman" w:hAnsi="Times New Roman" w:cs="Times New Roman"/>
          <w:color w:val="000000" w:themeColor="text1"/>
          <w:sz w:val="24"/>
          <w:szCs w:val="24"/>
        </w:rPr>
        <w:t>ack</w:t>
      </w:r>
      <w:proofErr w:type="spellEnd"/>
      <w:r w:rsidRPr="00796C9A">
        <w:rPr>
          <w:rFonts w:ascii="Times New Roman" w:hAnsi="Times New Roman" w:cs="Times New Roman"/>
          <w:color w:val="000000" w:themeColor="text1"/>
          <w:sz w:val="24"/>
          <w:szCs w:val="24"/>
        </w:rPr>
        <w:t xml:space="preserve"> fait ligoter le jeune homme Ibrahim BELLO à l’aide d’une corde en caoutchouc ; il fait ensuite appel aux sieurs Emmanuel, </w:t>
      </w:r>
      <w:proofErr w:type="spellStart"/>
      <w:r w:rsidRPr="00796C9A">
        <w:rPr>
          <w:rFonts w:ascii="Times New Roman" w:hAnsi="Times New Roman" w:cs="Times New Roman"/>
          <w:color w:val="000000" w:themeColor="text1"/>
          <w:sz w:val="24"/>
          <w:szCs w:val="24"/>
        </w:rPr>
        <w:t>Boukanté</w:t>
      </w:r>
      <w:proofErr w:type="spellEnd"/>
      <w:r w:rsidRPr="00796C9A">
        <w:rPr>
          <w:rFonts w:ascii="Times New Roman" w:hAnsi="Times New Roman" w:cs="Times New Roman"/>
          <w:color w:val="000000" w:themeColor="text1"/>
          <w:sz w:val="24"/>
          <w:szCs w:val="24"/>
        </w:rPr>
        <w:t xml:space="preserve"> et </w:t>
      </w:r>
      <w:proofErr w:type="spellStart"/>
      <w:r w:rsidRPr="00796C9A">
        <w:rPr>
          <w:rFonts w:ascii="Times New Roman" w:hAnsi="Times New Roman" w:cs="Times New Roman"/>
          <w:color w:val="000000" w:themeColor="text1"/>
          <w:sz w:val="24"/>
          <w:szCs w:val="24"/>
        </w:rPr>
        <w:t>Guizo</w:t>
      </w:r>
      <w:proofErr w:type="spellEnd"/>
      <w:r w:rsidRPr="00796C9A">
        <w:rPr>
          <w:rFonts w:ascii="Times New Roman" w:hAnsi="Times New Roman" w:cs="Times New Roman"/>
          <w:color w:val="000000" w:themeColor="text1"/>
          <w:sz w:val="24"/>
          <w:szCs w:val="24"/>
        </w:rPr>
        <w:t xml:space="preserve"> tous des repris de justice. Ces derniers, sur ordre de l’inspecteur de police, après avoir accroché le jeune Ibrahim B</w:t>
      </w:r>
      <w:r w:rsidR="00796C9A">
        <w:rPr>
          <w:rFonts w:ascii="Times New Roman" w:hAnsi="Times New Roman" w:cs="Times New Roman"/>
          <w:color w:val="000000" w:themeColor="text1"/>
          <w:sz w:val="24"/>
          <w:szCs w:val="24"/>
        </w:rPr>
        <w:t>ello</w:t>
      </w:r>
      <w:r w:rsidRPr="00796C9A">
        <w:rPr>
          <w:rFonts w:ascii="Times New Roman" w:hAnsi="Times New Roman" w:cs="Times New Roman"/>
          <w:color w:val="000000" w:themeColor="text1"/>
          <w:sz w:val="24"/>
          <w:szCs w:val="24"/>
        </w:rPr>
        <w:t xml:space="preserve"> à la fenêtre de la cellule à l’aide d’une corde, l’ont électrocuté et infligé d’autres traitements inhumains et dégradants y compris le laisser attaché de 18h, le 05 février à 6h du matin le 06 février 2017. Il en est sorti avec la perte de la parole, les blessures et brulures, la perte de ses membres inférieurs et l’amputation de son bras gauche.</w:t>
      </w:r>
      <w:r w:rsidRPr="00796C9A">
        <w:rPr>
          <w:rFonts w:ascii="Times New Roman" w:eastAsia="Times New Roman" w:hAnsi="Times New Roman" w:cs="Times New Roman"/>
          <w:color w:val="000000" w:themeColor="text1"/>
          <w:sz w:val="24"/>
          <w:szCs w:val="24"/>
          <w:shd w:val="clear" w:color="auto" w:fill="FFFFFF"/>
          <w:lang w:eastAsia="fr-FR"/>
        </w:rPr>
        <w:t xml:space="preserve"> Cette situation a été dénoncée par une lettre</w:t>
      </w:r>
      <w:r w:rsidRPr="00381A39">
        <w:rPr>
          <w:rStyle w:val="FootnoteReference"/>
          <w:rFonts w:ascii="Times New Roman" w:eastAsia="Times New Roman" w:hAnsi="Times New Roman" w:cs="Times New Roman"/>
          <w:color w:val="000000" w:themeColor="text1"/>
          <w:sz w:val="24"/>
          <w:szCs w:val="24"/>
          <w:shd w:val="clear" w:color="auto" w:fill="FFFFFF"/>
          <w:lang w:eastAsia="fr-FR"/>
        </w:rPr>
        <w:footnoteReference w:id="19"/>
      </w:r>
      <w:r w:rsidRPr="00796C9A">
        <w:rPr>
          <w:rFonts w:ascii="Times New Roman" w:eastAsia="Times New Roman" w:hAnsi="Times New Roman" w:cs="Times New Roman"/>
          <w:color w:val="000000" w:themeColor="text1"/>
          <w:sz w:val="24"/>
          <w:szCs w:val="24"/>
          <w:shd w:val="clear" w:color="auto" w:fill="FFFFFF"/>
          <w:lang w:eastAsia="fr-FR"/>
        </w:rPr>
        <w:t xml:space="preserve"> du REDHAC </w:t>
      </w:r>
      <w:r w:rsidRPr="00796C9A">
        <w:rPr>
          <w:rFonts w:ascii="Times New Roman" w:hAnsi="Times New Roman" w:cs="Times New Roman"/>
          <w:color w:val="000000" w:themeColor="text1"/>
          <w:sz w:val="24"/>
          <w:szCs w:val="24"/>
        </w:rPr>
        <w:t>adressée au Président de la République du Cameroun, pour </w:t>
      </w:r>
      <w:r w:rsidRPr="00796C9A">
        <w:rPr>
          <w:rFonts w:ascii="Times New Roman" w:hAnsi="Times New Roman" w:cs="Times New Roman"/>
          <w:i/>
          <w:color w:val="000000" w:themeColor="text1"/>
          <w:sz w:val="24"/>
          <w:szCs w:val="24"/>
        </w:rPr>
        <w:t>« Demande de poursuites pénales des coupables et complices demande de prise en charge globale par l’Etat du Cameroun directement </w:t>
      </w:r>
      <w:r w:rsidRPr="00796C9A">
        <w:rPr>
          <w:rFonts w:ascii="Times New Roman" w:hAnsi="Times New Roman" w:cs="Times New Roman"/>
          <w:color w:val="000000" w:themeColor="text1"/>
          <w:sz w:val="24"/>
          <w:szCs w:val="24"/>
        </w:rPr>
        <w:t>». A la suite de cette lettre et, sur instruction du Chef de l’Etat, le Ministre de la Santé Publique a pris en charge la pose des prothèses et la rééducation au Centre des Handicapés d’</w:t>
      </w:r>
      <w:proofErr w:type="spellStart"/>
      <w:r w:rsidRPr="00796C9A">
        <w:rPr>
          <w:rFonts w:ascii="Times New Roman" w:hAnsi="Times New Roman" w:cs="Times New Roman"/>
          <w:color w:val="000000" w:themeColor="text1"/>
          <w:sz w:val="24"/>
          <w:szCs w:val="24"/>
        </w:rPr>
        <w:t>Etoug</w:t>
      </w:r>
      <w:proofErr w:type="spellEnd"/>
      <w:r w:rsidRPr="00796C9A">
        <w:rPr>
          <w:rFonts w:ascii="Times New Roman" w:hAnsi="Times New Roman" w:cs="Times New Roman"/>
          <w:color w:val="000000" w:themeColor="text1"/>
          <w:sz w:val="24"/>
          <w:szCs w:val="24"/>
        </w:rPr>
        <w:t xml:space="preserve"> -</w:t>
      </w:r>
      <w:proofErr w:type="spellStart"/>
      <w:r w:rsidRPr="00796C9A">
        <w:rPr>
          <w:rFonts w:ascii="Times New Roman" w:hAnsi="Times New Roman" w:cs="Times New Roman"/>
          <w:color w:val="000000" w:themeColor="text1"/>
          <w:sz w:val="24"/>
          <w:szCs w:val="24"/>
        </w:rPr>
        <w:t>Ebé</w:t>
      </w:r>
      <w:proofErr w:type="spellEnd"/>
      <w:r w:rsidRPr="00796C9A">
        <w:rPr>
          <w:rFonts w:ascii="Times New Roman" w:hAnsi="Times New Roman" w:cs="Times New Roman"/>
          <w:color w:val="000000" w:themeColor="text1"/>
          <w:sz w:val="24"/>
          <w:szCs w:val="24"/>
        </w:rPr>
        <w:t xml:space="preserve"> du jeune Bello.</w:t>
      </w:r>
    </w:p>
    <w:p w14:paraId="312E1B24" w14:textId="77777777" w:rsidR="002B4AC1" w:rsidRPr="00381A39" w:rsidRDefault="002B4AC1" w:rsidP="00F77699">
      <w:pPr>
        <w:pStyle w:val="ListParagraph"/>
        <w:numPr>
          <w:ilvl w:val="0"/>
          <w:numId w:val="20"/>
        </w:numPr>
        <w:spacing w:line="276" w:lineRule="auto"/>
        <w:rPr>
          <w:rFonts w:ascii="Times New Roman" w:hAnsi="Times New Roman" w:cs="Times New Roman"/>
          <w:color w:val="000000" w:themeColor="text1"/>
          <w:sz w:val="24"/>
          <w:szCs w:val="24"/>
        </w:rPr>
      </w:pPr>
      <w:r w:rsidRPr="00796C9A">
        <w:rPr>
          <w:rFonts w:ascii="Times New Roman" w:eastAsia="Times New Roman" w:hAnsi="Times New Roman" w:cs="Times New Roman"/>
          <w:b/>
          <w:color w:val="000000" w:themeColor="text1"/>
          <w:sz w:val="24"/>
          <w:szCs w:val="24"/>
          <w:lang w:eastAsia="fr-FR"/>
        </w:rPr>
        <w:t>Le cas de</w:t>
      </w:r>
      <w:r w:rsidRPr="00381A39">
        <w:rPr>
          <w:rFonts w:ascii="Times New Roman" w:eastAsia="Times New Roman" w:hAnsi="Times New Roman" w:cs="Times New Roman"/>
          <w:b/>
          <w:i/>
          <w:color w:val="000000" w:themeColor="text1"/>
          <w:sz w:val="24"/>
          <w:szCs w:val="24"/>
          <w:lang w:eastAsia="fr-FR"/>
        </w:rPr>
        <w:t xml:space="preserve"> </w:t>
      </w:r>
      <w:r w:rsidRPr="00381A39">
        <w:rPr>
          <w:rFonts w:ascii="Times New Roman" w:hAnsi="Times New Roman" w:cs="Times New Roman"/>
          <w:b/>
          <w:color w:val="000000" w:themeColor="text1"/>
          <w:sz w:val="24"/>
          <w:szCs w:val="24"/>
        </w:rPr>
        <w:t>12 personnes</w:t>
      </w:r>
      <w:r w:rsidRPr="00381A39">
        <w:rPr>
          <w:rFonts w:ascii="Times New Roman" w:hAnsi="Times New Roman" w:cs="Times New Roman"/>
          <w:color w:val="000000" w:themeColor="text1"/>
          <w:sz w:val="24"/>
          <w:szCs w:val="24"/>
        </w:rPr>
        <w:t xml:space="preserve"> qui ont publié une vidéo pour renseigner sur leur lieu et les conditions de leur détention, dans les locaux du Secrétariat d’Etat à la Défense (SED), à Yaoundé. Elles disaient avoir été arrêtées dans le Nord-Ouest, transportées vers Yaoundé à des centaines de kilomètres de leur domicile, et enfermées depuis lors dans </w:t>
      </w:r>
      <w:r w:rsidRPr="00381A39">
        <w:rPr>
          <w:rFonts w:ascii="Times New Roman" w:hAnsi="Times New Roman" w:cs="Times New Roman"/>
          <w:color w:val="000000" w:themeColor="text1"/>
          <w:sz w:val="24"/>
          <w:szCs w:val="24"/>
        </w:rPr>
        <w:lastRenderedPageBreak/>
        <w:t>ce qu’elles décrivaient comme un bunker, sans accès à des avocats, sans contact avec leurs familles</w:t>
      </w:r>
      <w:r w:rsidRPr="00381A39">
        <w:rPr>
          <w:rStyle w:val="FootnoteReference"/>
          <w:rFonts w:ascii="Times New Roman" w:hAnsi="Times New Roman" w:cs="Times New Roman"/>
          <w:color w:val="000000" w:themeColor="text1"/>
          <w:sz w:val="24"/>
          <w:szCs w:val="24"/>
        </w:rPr>
        <w:footnoteReference w:id="20"/>
      </w:r>
      <w:r w:rsidRPr="00381A39">
        <w:rPr>
          <w:rFonts w:ascii="Times New Roman" w:hAnsi="Times New Roman" w:cs="Times New Roman"/>
          <w:color w:val="000000" w:themeColor="text1"/>
          <w:sz w:val="24"/>
          <w:szCs w:val="24"/>
        </w:rPr>
        <w:t>.</w:t>
      </w:r>
    </w:p>
    <w:p w14:paraId="50D3F531" w14:textId="77777777" w:rsidR="002B4AC1" w:rsidRPr="00381A39" w:rsidRDefault="002B4AC1" w:rsidP="00F77699">
      <w:pPr>
        <w:pStyle w:val="Heading4"/>
        <w:spacing w:line="276" w:lineRule="auto"/>
        <w:ind w:right="850"/>
        <w:rPr>
          <w:rFonts w:ascii="Times New Roman" w:hAnsi="Times New Roman" w:cs="Times New Roman"/>
          <w:sz w:val="24"/>
          <w:szCs w:val="24"/>
        </w:rPr>
      </w:pPr>
      <w:r w:rsidRPr="00381A39">
        <w:rPr>
          <w:rFonts w:ascii="Times New Roman" w:hAnsi="Times New Roman" w:cs="Times New Roman"/>
          <w:sz w:val="24"/>
          <w:szCs w:val="24"/>
        </w:rPr>
        <w:t>L’Etat devrait :</w:t>
      </w:r>
    </w:p>
    <w:p w14:paraId="6E722CB8" w14:textId="77777777" w:rsidR="00CE5A53" w:rsidRPr="00381A39" w:rsidRDefault="002B4AC1" w:rsidP="00F77699">
      <w:pPr>
        <w:pStyle w:val="ListParagraph"/>
        <w:numPr>
          <w:ilvl w:val="0"/>
          <w:numId w:val="12"/>
        </w:numPr>
        <w:spacing w:line="276" w:lineRule="auto"/>
        <w:rPr>
          <w:rFonts w:ascii="Times New Roman" w:hAnsi="Times New Roman" w:cs="Times New Roman"/>
          <w:sz w:val="24"/>
          <w:szCs w:val="24"/>
          <w:lang w:eastAsia="fr-FR"/>
        </w:rPr>
      </w:pPr>
      <w:r w:rsidRPr="00381A39">
        <w:rPr>
          <w:rFonts w:ascii="Times New Roman" w:hAnsi="Times New Roman" w:cs="Times New Roman"/>
          <w:sz w:val="24"/>
          <w:szCs w:val="24"/>
          <w:lang w:eastAsia="fr-FR"/>
        </w:rPr>
        <w:t>Mener une enquête libre et indépendante, afin d’arrêter et de traduire sans exception devant les juridictions compétentes, tous les auteurs d’actes de tortures, traitements cruels, inhumains et dégradants ;</w:t>
      </w:r>
    </w:p>
    <w:p w14:paraId="2D2A7978" w14:textId="77777777" w:rsidR="002B4AC1" w:rsidRPr="00381A39" w:rsidRDefault="002B4AC1" w:rsidP="00F77699">
      <w:pPr>
        <w:pStyle w:val="ListParagraph"/>
        <w:numPr>
          <w:ilvl w:val="0"/>
          <w:numId w:val="12"/>
        </w:numPr>
        <w:spacing w:line="276" w:lineRule="auto"/>
        <w:rPr>
          <w:rFonts w:ascii="Times New Roman" w:hAnsi="Times New Roman" w:cs="Times New Roman"/>
          <w:sz w:val="24"/>
          <w:szCs w:val="24"/>
          <w:lang w:eastAsia="fr-FR"/>
        </w:rPr>
      </w:pPr>
      <w:r w:rsidRPr="00381A39">
        <w:rPr>
          <w:rFonts w:ascii="Times New Roman" w:hAnsi="Times New Roman" w:cs="Times New Roman"/>
          <w:sz w:val="24"/>
          <w:szCs w:val="24"/>
          <w:lang w:eastAsia="fr-FR"/>
        </w:rPr>
        <w:t xml:space="preserve">Révéler l’identité et le lieu d’inhumation des 25 personnes dont le gouvernement avait reconnu, par le biais du Ministre de la Communication, Porte Parole du Gouvernement, M. Issa </w:t>
      </w:r>
      <w:proofErr w:type="spellStart"/>
      <w:r w:rsidRPr="00381A39">
        <w:rPr>
          <w:rFonts w:ascii="Times New Roman" w:hAnsi="Times New Roman" w:cs="Times New Roman"/>
          <w:sz w:val="24"/>
          <w:szCs w:val="24"/>
          <w:lang w:eastAsia="fr-FR"/>
        </w:rPr>
        <w:t>Tchiroma</w:t>
      </w:r>
      <w:proofErr w:type="spellEnd"/>
      <w:r w:rsidRPr="00381A39">
        <w:rPr>
          <w:rFonts w:ascii="Times New Roman" w:hAnsi="Times New Roman" w:cs="Times New Roman"/>
          <w:sz w:val="24"/>
          <w:szCs w:val="24"/>
          <w:lang w:eastAsia="fr-FR"/>
        </w:rPr>
        <w:t xml:space="preserve"> BAKARY, au cours d’une conférence de presse le 23 mars 2015 la mort en détention, pour permettre aux familles de faire le deuil. Ces personnes faisaient partie des personnes arbitrairement arrêtées au cours de l’opération de ratissage du 27 décembre 2014</w:t>
      </w:r>
    </w:p>
    <w:p w14:paraId="5182B65A" w14:textId="4FAA7B6B" w:rsidR="004F01E0" w:rsidRPr="00381A39" w:rsidRDefault="00B770C1" w:rsidP="00F77699">
      <w:pPr>
        <w:pStyle w:val="Heading3"/>
        <w:spacing w:line="276" w:lineRule="auto"/>
        <w:rPr>
          <w:rFonts w:ascii="Times New Roman" w:hAnsi="Times New Roman" w:cs="Times New Roman"/>
          <w:b/>
        </w:rPr>
      </w:pPr>
      <w:bookmarkStart w:id="35" w:name="_Toc369268343"/>
      <w:r>
        <w:rPr>
          <w:rFonts w:ascii="Times New Roman" w:hAnsi="Times New Roman" w:cs="Times New Roman"/>
          <w:b/>
        </w:rPr>
        <w:t>5.</w:t>
      </w:r>
      <w:r w:rsidR="00764E9E" w:rsidRPr="00381A39">
        <w:rPr>
          <w:rFonts w:ascii="Times New Roman" w:hAnsi="Times New Roman" w:cs="Times New Roman"/>
          <w:b/>
        </w:rPr>
        <w:t xml:space="preserve"> </w:t>
      </w:r>
      <w:r w:rsidR="00682D89" w:rsidRPr="00381A39">
        <w:rPr>
          <w:rFonts w:ascii="Times New Roman" w:hAnsi="Times New Roman" w:cs="Times New Roman"/>
          <w:b/>
        </w:rPr>
        <w:t>Traite des personnes</w:t>
      </w:r>
      <w:bookmarkEnd w:id="35"/>
    </w:p>
    <w:p w14:paraId="1E9A78A8" w14:textId="77777777" w:rsidR="00F77699" w:rsidRPr="00381A39" w:rsidRDefault="00F77699" w:rsidP="00F77699">
      <w:pPr>
        <w:spacing w:after="0" w:line="276" w:lineRule="auto"/>
        <w:rPr>
          <w:rFonts w:ascii="Times New Roman" w:hAnsi="Times New Roman" w:cs="Times New Roman"/>
          <w:sz w:val="24"/>
          <w:szCs w:val="24"/>
          <w:lang w:eastAsia="fr-FR"/>
        </w:rPr>
      </w:pPr>
    </w:p>
    <w:p w14:paraId="27139655" w14:textId="5038FDBE" w:rsidR="003C7311" w:rsidRPr="00381A39" w:rsidRDefault="00312008" w:rsidP="00F77699">
      <w:pPr>
        <w:spacing w:line="276" w:lineRule="auto"/>
        <w:rPr>
          <w:rFonts w:ascii="Times New Roman" w:eastAsia="Times New Roman" w:hAnsi="Times New Roman" w:cs="Times New Roman"/>
          <w:color w:val="222222"/>
          <w:sz w:val="24"/>
          <w:szCs w:val="24"/>
          <w:shd w:val="clear" w:color="auto" w:fill="FFFFFF"/>
          <w:lang w:eastAsia="fr-FR"/>
        </w:rPr>
      </w:pPr>
      <w:r w:rsidRPr="00381A39">
        <w:rPr>
          <w:rFonts w:ascii="Times New Roman" w:hAnsi="Times New Roman" w:cs="Times New Roman"/>
          <w:sz w:val="24"/>
          <w:szCs w:val="24"/>
          <w:lang w:eastAsia="fr-FR"/>
        </w:rPr>
        <w:t>La loi contre la traite des êtres humains au Cameroun est encadrée par la loi numéro 2011/024 du 14 décembre 2011 relative à la lutte contre le trafic et la trai</w:t>
      </w:r>
      <w:r w:rsidR="00A72148" w:rsidRPr="00381A39">
        <w:rPr>
          <w:rFonts w:ascii="Times New Roman" w:hAnsi="Times New Roman" w:cs="Times New Roman"/>
          <w:sz w:val="24"/>
          <w:szCs w:val="24"/>
          <w:lang w:eastAsia="fr-FR"/>
        </w:rPr>
        <w:t xml:space="preserve">te des personnes des personnes. </w:t>
      </w:r>
      <w:r w:rsidR="00A5123A" w:rsidRPr="00381A39">
        <w:rPr>
          <w:rFonts w:ascii="Times New Roman" w:hAnsi="Times New Roman" w:cs="Times New Roman"/>
          <w:sz w:val="24"/>
          <w:szCs w:val="24"/>
        </w:rPr>
        <w:t>Concernant les cas avérés, il resso</w:t>
      </w:r>
      <w:r w:rsidR="000B1477" w:rsidRPr="00381A39">
        <w:rPr>
          <w:rFonts w:ascii="Times New Roman" w:hAnsi="Times New Roman" w:cs="Times New Roman"/>
          <w:sz w:val="24"/>
          <w:szCs w:val="24"/>
        </w:rPr>
        <w:t>rt des informations recueillies</w:t>
      </w:r>
      <w:r w:rsidR="00A5123A" w:rsidRPr="00381A39">
        <w:rPr>
          <w:rFonts w:ascii="Times New Roman" w:hAnsi="Times New Roman" w:cs="Times New Roman"/>
          <w:sz w:val="24"/>
          <w:szCs w:val="24"/>
        </w:rPr>
        <w:t xml:space="preserve"> auprès de l’Etat que q</w:t>
      </w:r>
      <w:r w:rsidR="00A72148" w:rsidRPr="00381A39">
        <w:rPr>
          <w:rFonts w:ascii="Times New Roman" w:eastAsia="Times New Roman" w:hAnsi="Times New Roman" w:cs="Times New Roman"/>
          <w:color w:val="222222"/>
          <w:sz w:val="24"/>
          <w:szCs w:val="24"/>
          <w:shd w:val="clear" w:color="auto" w:fill="FFFFFF"/>
          <w:lang w:eastAsia="fr-FR"/>
        </w:rPr>
        <w:t>uelques procédures ont été enregistrées depuis 2010 au niveau</w:t>
      </w:r>
      <w:r w:rsidR="000F6F73">
        <w:rPr>
          <w:rFonts w:ascii="Times New Roman" w:eastAsia="Times New Roman" w:hAnsi="Times New Roman" w:cs="Times New Roman"/>
          <w:color w:val="222222"/>
          <w:sz w:val="24"/>
          <w:szCs w:val="24"/>
          <w:shd w:val="clear" w:color="auto" w:fill="FFFFFF"/>
          <w:lang w:eastAsia="fr-FR"/>
        </w:rPr>
        <w:t xml:space="preserve"> </w:t>
      </w:r>
      <w:r w:rsidR="00A5123A" w:rsidRPr="00381A39">
        <w:rPr>
          <w:rFonts w:ascii="Times New Roman" w:eastAsia="Times New Roman" w:hAnsi="Times New Roman" w:cs="Times New Roman"/>
          <w:color w:val="222222"/>
          <w:sz w:val="24"/>
          <w:szCs w:val="24"/>
          <w:shd w:val="clear" w:color="auto" w:fill="FFFFFF"/>
          <w:lang w:eastAsia="fr-FR"/>
        </w:rPr>
        <w:t>des juridictions.</w:t>
      </w:r>
    </w:p>
    <w:p w14:paraId="357AF16D" w14:textId="77777777" w:rsidR="003C7311" w:rsidRPr="00381A39" w:rsidRDefault="00A5123A" w:rsidP="00F77699">
      <w:pPr>
        <w:spacing w:line="276" w:lineRule="auto"/>
        <w:rPr>
          <w:rFonts w:ascii="Times New Roman" w:eastAsia="Times New Roman" w:hAnsi="Times New Roman" w:cs="Times New Roman"/>
          <w:color w:val="222222"/>
          <w:sz w:val="24"/>
          <w:szCs w:val="24"/>
          <w:lang w:eastAsia="fr-FR"/>
        </w:rPr>
      </w:pPr>
      <w:r w:rsidRPr="00381A39">
        <w:rPr>
          <w:rFonts w:ascii="Times New Roman" w:eastAsia="Times New Roman" w:hAnsi="Times New Roman" w:cs="Times New Roman"/>
          <w:color w:val="222222"/>
          <w:sz w:val="24"/>
          <w:szCs w:val="24"/>
          <w:shd w:val="clear" w:color="auto" w:fill="FFFFFF"/>
          <w:lang w:eastAsia="fr-FR"/>
        </w:rPr>
        <w:t xml:space="preserve">Les affaires suivantes </w:t>
      </w:r>
      <w:r w:rsidR="00A72148" w:rsidRPr="00381A39">
        <w:rPr>
          <w:rFonts w:ascii="Times New Roman" w:eastAsia="Times New Roman" w:hAnsi="Times New Roman" w:cs="Times New Roman"/>
          <w:color w:val="222222"/>
          <w:sz w:val="24"/>
          <w:szCs w:val="24"/>
          <w:shd w:val="clear" w:color="auto" w:fill="FFFFFF"/>
          <w:lang w:eastAsia="fr-FR"/>
        </w:rPr>
        <w:t>peuvent servir d’illustration:</w:t>
      </w:r>
    </w:p>
    <w:p w14:paraId="488CC56E" w14:textId="356B520B" w:rsidR="003C7311" w:rsidRPr="00381A39" w:rsidRDefault="00A72148" w:rsidP="00F77699">
      <w:pPr>
        <w:spacing w:line="276" w:lineRule="auto"/>
        <w:rPr>
          <w:rFonts w:ascii="Times New Roman" w:eastAsia="Times New Roman" w:hAnsi="Times New Roman" w:cs="Times New Roman"/>
          <w:color w:val="222222"/>
          <w:sz w:val="24"/>
          <w:szCs w:val="24"/>
          <w:lang w:eastAsia="fr-FR"/>
        </w:rPr>
      </w:pPr>
      <w:proofErr w:type="gramStart"/>
      <w:r w:rsidRPr="00381A39">
        <w:rPr>
          <w:rFonts w:ascii="Times New Roman" w:eastAsia="Times New Roman" w:hAnsi="Times New Roman" w:cs="Times New Roman"/>
          <w:b/>
          <w:color w:val="222222"/>
          <w:sz w:val="24"/>
          <w:szCs w:val="24"/>
          <w:shd w:val="clear" w:color="auto" w:fill="FFFFFF"/>
          <w:lang w:val="en-US" w:eastAsia="fr-FR"/>
        </w:rPr>
        <w:t xml:space="preserve">Affaire </w:t>
      </w:r>
      <w:r w:rsidR="008859D6" w:rsidRPr="00381A39">
        <w:rPr>
          <w:rFonts w:ascii="Times New Roman" w:eastAsia="Times New Roman" w:hAnsi="Times New Roman" w:cs="Times New Roman"/>
          <w:b/>
          <w:color w:val="222222"/>
          <w:sz w:val="24"/>
          <w:szCs w:val="24"/>
          <w:shd w:val="clear" w:color="auto" w:fill="FFFFFF"/>
          <w:lang w:val="en-US" w:eastAsia="fr-FR"/>
        </w:rPr>
        <w:t>the</w:t>
      </w:r>
      <w:r w:rsidRPr="00381A39">
        <w:rPr>
          <w:rFonts w:ascii="Times New Roman" w:eastAsia="Times New Roman" w:hAnsi="Times New Roman" w:cs="Times New Roman"/>
          <w:b/>
          <w:color w:val="222222"/>
          <w:sz w:val="24"/>
          <w:szCs w:val="24"/>
          <w:shd w:val="clear" w:color="auto" w:fill="FFFFFF"/>
          <w:lang w:val="en-US" w:eastAsia="fr-FR"/>
        </w:rPr>
        <w:t xml:space="preserve"> People vs. GASHU MANKAH Angelina</w:t>
      </w:r>
      <w:r w:rsidRPr="00381A39">
        <w:rPr>
          <w:rFonts w:ascii="Times New Roman" w:eastAsia="Times New Roman" w:hAnsi="Times New Roman" w:cs="Times New Roman"/>
          <w:color w:val="222222"/>
          <w:sz w:val="24"/>
          <w:szCs w:val="24"/>
          <w:shd w:val="clear" w:color="auto" w:fill="FFFFFF"/>
          <w:lang w:val="en-US" w:eastAsia="fr-FR"/>
        </w:rPr>
        <w:t>.</w:t>
      </w:r>
      <w:proofErr w:type="gramEnd"/>
      <w:r w:rsidRPr="00381A39">
        <w:rPr>
          <w:rFonts w:ascii="Times New Roman" w:eastAsia="Times New Roman" w:hAnsi="Times New Roman" w:cs="Times New Roman"/>
          <w:color w:val="222222"/>
          <w:sz w:val="24"/>
          <w:szCs w:val="24"/>
          <w:shd w:val="clear" w:color="auto" w:fill="FFFFFF"/>
          <w:lang w:val="en-US" w:eastAsia="fr-FR"/>
        </w:rPr>
        <w:t xml:space="preserve"> </w:t>
      </w:r>
      <w:r w:rsidRPr="00381A39">
        <w:rPr>
          <w:rFonts w:ascii="Times New Roman" w:eastAsia="Times New Roman" w:hAnsi="Times New Roman" w:cs="Times New Roman"/>
          <w:color w:val="222222"/>
          <w:sz w:val="24"/>
          <w:szCs w:val="24"/>
          <w:shd w:val="clear" w:color="auto" w:fill="FFFFFF"/>
          <w:lang w:eastAsia="fr-FR"/>
        </w:rPr>
        <w:t>Le Tribunal de Grande</w:t>
      </w:r>
      <w:r w:rsidR="000B1477" w:rsidRPr="00381A39">
        <w:rPr>
          <w:rFonts w:ascii="Times New Roman" w:eastAsia="Times New Roman" w:hAnsi="Times New Roman" w:cs="Times New Roman"/>
          <w:color w:val="222222"/>
          <w:sz w:val="24"/>
          <w:szCs w:val="24"/>
          <w:shd w:val="clear" w:color="auto" w:fill="FFFFFF"/>
          <w:lang w:eastAsia="fr-FR"/>
        </w:rPr>
        <w:t xml:space="preserve"> </w:t>
      </w:r>
      <w:r w:rsidR="003C7311" w:rsidRPr="00381A39">
        <w:rPr>
          <w:rFonts w:ascii="Times New Roman" w:eastAsia="Times New Roman" w:hAnsi="Times New Roman" w:cs="Times New Roman"/>
          <w:color w:val="222222"/>
          <w:sz w:val="24"/>
          <w:szCs w:val="24"/>
          <w:shd w:val="clear" w:color="auto" w:fill="FFFFFF"/>
          <w:lang w:eastAsia="fr-FR"/>
        </w:rPr>
        <w:t xml:space="preserve">Instance </w:t>
      </w:r>
      <w:r w:rsidR="009652B5" w:rsidRPr="00381A39">
        <w:rPr>
          <w:rFonts w:ascii="Times New Roman" w:eastAsia="Times New Roman" w:hAnsi="Times New Roman" w:cs="Times New Roman"/>
          <w:color w:val="222222"/>
          <w:sz w:val="24"/>
          <w:szCs w:val="24"/>
          <w:shd w:val="clear" w:color="auto" w:fill="FFFFFF"/>
          <w:lang w:eastAsia="fr-FR"/>
        </w:rPr>
        <w:t>(</w:t>
      </w:r>
      <w:r w:rsidR="000B1477" w:rsidRPr="00381A39">
        <w:rPr>
          <w:rFonts w:ascii="Times New Roman" w:eastAsia="Times New Roman" w:hAnsi="Times New Roman" w:cs="Times New Roman"/>
          <w:color w:val="222222"/>
          <w:sz w:val="24"/>
          <w:szCs w:val="24"/>
          <w:shd w:val="clear" w:color="auto" w:fill="FFFFFF"/>
          <w:lang w:eastAsia="fr-FR"/>
        </w:rPr>
        <w:t xml:space="preserve">TGI) de la  </w:t>
      </w:r>
      <w:proofErr w:type="spellStart"/>
      <w:r w:rsidR="000B1477" w:rsidRPr="00381A39">
        <w:rPr>
          <w:rFonts w:ascii="Times New Roman" w:eastAsia="Times New Roman" w:hAnsi="Times New Roman" w:cs="Times New Roman"/>
          <w:color w:val="222222"/>
          <w:sz w:val="24"/>
          <w:szCs w:val="24"/>
          <w:shd w:val="clear" w:color="auto" w:fill="FFFFFF"/>
          <w:lang w:eastAsia="fr-FR"/>
        </w:rPr>
        <w:t>Mezam</w:t>
      </w:r>
      <w:proofErr w:type="spellEnd"/>
      <w:r w:rsidR="000B1477" w:rsidRPr="00381A39">
        <w:rPr>
          <w:rFonts w:ascii="Times New Roman" w:eastAsia="Times New Roman" w:hAnsi="Times New Roman" w:cs="Times New Roman"/>
          <w:color w:val="222222"/>
          <w:sz w:val="24"/>
          <w:szCs w:val="24"/>
          <w:shd w:val="clear" w:color="auto" w:fill="FFFFFF"/>
          <w:lang w:eastAsia="fr-FR"/>
        </w:rPr>
        <w:t xml:space="preserve"> à Bamenda dans la Région</w:t>
      </w:r>
      <w:r w:rsidRPr="00381A39">
        <w:rPr>
          <w:rFonts w:ascii="Times New Roman" w:eastAsia="Times New Roman" w:hAnsi="Times New Roman" w:cs="Times New Roman"/>
          <w:color w:val="222222"/>
          <w:sz w:val="24"/>
          <w:szCs w:val="24"/>
          <w:shd w:val="clear" w:color="auto" w:fill="FFFFFF"/>
          <w:lang w:eastAsia="fr-FR"/>
        </w:rPr>
        <w:t xml:space="preserve"> du</w:t>
      </w:r>
      <w:r w:rsidR="000B1477" w:rsidRPr="00381A39">
        <w:rPr>
          <w:rFonts w:ascii="Times New Roman" w:eastAsia="Times New Roman" w:hAnsi="Times New Roman" w:cs="Times New Roman"/>
          <w:color w:val="222222"/>
          <w:sz w:val="24"/>
          <w:szCs w:val="24"/>
          <w:shd w:val="clear" w:color="auto" w:fill="FFFFFF"/>
          <w:lang w:eastAsia="fr-FR"/>
        </w:rPr>
        <w:t xml:space="preserve"> </w:t>
      </w:r>
      <w:r w:rsidRPr="00381A39">
        <w:rPr>
          <w:rFonts w:ascii="Times New Roman" w:eastAsia="Times New Roman" w:hAnsi="Times New Roman" w:cs="Times New Roman"/>
          <w:color w:val="222222"/>
          <w:sz w:val="24"/>
          <w:szCs w:val="24"/>
          <w:shd w:val="clear" w:color="auto" w:fill="FFFFFF"/>
          <w:lang w:eastAsia="fr-FR"/>
        </w:rPr>
        <w:t>N</w:t>
      </w:r>
      <w:r w:rsidR="000B1477" w:rsidRPr="00381A39">
        <w:rPr>
          <w:rFonts w:ascii="Times New Roman" w:eastAsia="Times New Roman" w:hAnsi="Times New Roman" w:cs="Times New Roman"/>
          <w:color w:val="222222"/>
          <w:sz w:val="24"/>
          <w:szCs w:val="24"/>
          <w:shd w:val="clear" w:color="auto" w:fill="FFFFFF"/>
          <w:lang w:eastAsia="fr-FR"/>
        </w:rPr>
        <w:t>ord-Ouest, par Jugement </w:t>
      </w:r>
      <w:r w:rsidR="00A125E6" w:rsidRPr="00381A39">
        <w:rPr>
          <w:rFonts w:ascii="Times New Roman" w:eastAsia="Times New Roman" w:hAnsi="Times New Roman" w:cs="Times New Roman"/>
          <w:color w:val="222222"/>
          <w:sz w:val="24"/>
          <w:szCs w:val="24"/>
          <w:shd w:val="clear" w:color="auto" w:fill="FFFFFF"/>
          <w:lang w:eastAsia="fr-FR"/>
        </w:rPr>
        <w:t xml:space="preserve">du 26 </w:t>
      </w:r>
      <w:r w:rsidR="000B1477" w:rsidRPr="00381A39">
        <w:rPr>
          <w:rFonts w:ascii="Times New Roman" w:eastAsia="Times New Roman" w:hAnsi="Times New Roman" w:cs="Times New Roman"/>
          <w:color w:val="222222"/>
          <w:sz w:val="24"/>
          <w:szCs w:val="24"/>
          <w:shd w:val="clear" w:color="auto" w:fill="FFFFFF"/>
          <w:lang w:eastAsia="fr-FR"/>
        </w:rPr>
        <w:t>octobre 2010, a déclaré  l’accusée coupable de </w:t>
      </w:r>
      <w:r w:rsidRPr="00381A39">
        <w:rPr>
          <w:rFonts w:ascii="Times New Roman" w:eastAsia="Times New Roman" w:hAnsi="Times New Roman" w:cs="Times New Roman"/>
          <w:color w:val="222222"/>
          <w:sz w:val="24"/>
          <w:szCs w:val="24"/>
          <w:shd w:val="clear" w:color="auto" w:fill="FFFFFF"/>
          <w:lang w:eastAsia="fr-FR"/>
        </w:rPr>
        <w:t>traf</w:t>
      </w:r>
      <w:r w:rsidR="000B1477" w:rsidRPr="00381A39">
        <w:rPr>
          <w:rFonts w:ascii="Times New Roman" w:eastAsia="Times New Roman" w:hAnsi="Times New Roman" w:cs="Times New Roman"/>
          <w:color w:val="222222"/>
          <w:sz w:val="24"/>
          <w:szCs w:val="24"/>
          <w:shd w:val="clear" w:color="auto" w:fill="FFFFFF"/>
          <w:lang w:eastAsia="fr-FR"/>
        </w:rPr>
        <w:t>ic de 2 femmes depuis</w:t>
      </w:r>
      <w:r w:rsidR="009652B5" w:rsidRPr="00381A39">
        <w:rPr>
          <w:rFonts w:ascii="Times New Roman" w:eastAsia="Times New Roman" w:hAnsi="Times New Roman" w:cs="Times New Roman"/>
          <w:color w:val="222222"/>
          <w:sz w:val="24"/>
          <w:szCs w:val="24"/>
          <w:shd w:val="clear" w:color="auto" w:fill="FFFFFF"/>
          <w:lang w:eastAsia="fr-FR"/>
        </w:rPr>
        <w:t xml:space="preserve"> le Nig</w:t>
      </w:r>
      <w:r w:rsidRPr="00381A39">
        <w:rPr>
          <w:rFonts w:ascii="Times New Roman" w:eastAsia="Times New Roman" w:hAnsi="Times New Roman" w:cs="Times New Roman"/>
          <w:color w:val="222222"/>
          <w:sz w:val="24"/>
          <w:szCs w:val="24"/>
          <w:shd w:val="clear" w:color="auto" w:fill="FFFFFF"/>
          <w:lang w:eastAsia="fr-FR"/>
        </w:rPr>
        <w:t>éria et l’a</w:t>
      </w:r>
      <w:r w:rsidR="000F6F73">
        <w:rPr>
          <w:rFonts w:ascii="Times New Roman" w:eastAsia="Times New Roman" w:hAnsi="Times New Roman" w:cs="Times New Roman"/>
          <w:color w:val="222222"/>
          <w:sz w:val="24"/>
          <w:szCs w:val="24"/>
          <w:shd w:val="clear" w:color="auto" w:fill="FFFFFF"/>
          <w:lang w:eastAsia="fr-FR"/>
        </w:rPr>
        <w:t xml:space="preserve"> </w:t>
      </w:r>
      <w:r w:rsidRPr="00381A39">
        <w:rPr>
          <w:rFonts w:ascii="Times New Roman" w:eastAsia="Times New Roman" w:hAnsi="Times New Roman" w:cs="Times New Roman"/>
          <w:color w:val="222222"/>
          <w:sz w:val="24"/>
          <w:szCs w:val="24"/>
          <w:shd w:val="clear" w:color="auto" w:fill="FFFFFF"/>
          <w:lang w:eastAsia="fr-FR"/>
        </w:rPr>
        <w:t>condamnée à 5 ans d’emprisonnement ;</w:t>
      </w:r>
    </w:p>
    <w:p w14:paraId="5B7ED6D7" w14:textId="77777777" w:rsidR="003C7311" w:rsidRPr="00381A39" w:rsidRDefault="000B1477" w:rsidP="00F77699">
      <w:pPr>
        <w:spacing w:line="276" w:lineRule="auto"/>
        <w:rPr>
          <w:rFonts w:ascii="Times New Roman" w:eastAsia="Times New Roman" w:hAnsi="Times New Roman" w:cs="Times New Roman"/>
          <w:color w:val="222222"/>
          <w:sz w:val="24"/>
          <w:szCs w:val="24"/>
          <w:shd w:val="clear" w:color="auto" w:fill="FFFFFF"/>
          <w:lang w:eastAsia="fr-FR"/>
        </w:rPr>
      </w:pPr>
      <w:proofErr w:type="gramStart"/>
      <w:r w:rsidRPr="00381A39">
        <w:rPr>
          <w:rFonts w:ascii="Times New Roman" w:eastAsia="Times New Roman" w:hAnsi="Times New Roman" w:cs="Times New Roman"/>
          <w:b/>
          <w:color w:val="222222"/>
          <w:sz w:val="24"/>
          <w:szCs w:val="24"/>
          <w:shd w:val="clear" w:color="auto" w:fill="FFFFFF"/>
          <w:lang w:val="en-US" w:eastAsia="fr-FR"/>
        </w:rPr>
        <w:t>Affaire the People vs. BELINGA EYENDEA, MANGA ITOUNGUE </w:t>
      </w:r>
      <w:r w:rsidR="00A72148" w:rsidRPr="00381A39">
        <w:rPr>
          <w:rFonts w:ascii="Times New Roman" w:eastAsia="Times New Roman" w:hAnsi="Times New Roman" w:cs="Times New Roman"/>
          <w:b/>
          <w:color w:val="222222"/>
          <w:sz w:val="24"/>
          <w:szCs w:val="24"/>
          <w:shd w:val="clear" w:color="auto" w:fill="FFFFFF"/>
          <w:lang w:val="en-US" w:eastAsia="fr-FR"/>
        </w:rPr>
        <w:t>Martin</w:t>
      </w:r>
      <w:r w:rsidRPr="00381A39">
        <w:rPr>
          <w:rFonts w:ascii="Times New Roman" w:eastAsia="Times New Roman" w:hAnsi="Times New Roman" w:cs="Times New Roman"/>
          <w:b/>
          <w:color w:val="222222"/>
          <w:sz w:val="24"/>
          <w:szCs w:val="24"/>
          <w:shd w:val="clear" w:color="auto" w:fill="FFFFFF"/>
          <w:lang w:val="en-US" w:eastAsia="fr-FR"/>
        </w:rPr>
        <w:t xml:space="preserve"> </w:t>
      </w:r>
      <w:r w:rsidR="003C7311" w:rsidRPr="00381A39">
        <w:rPr>
          <w:rFonts w:ascii="Times New Roman" w:eastAsia="Times New Roman" w:hAnsi="Times New Roman" w:cs="Times New Roman"/>
          <w:b/>
          <w:color w:val="222222"/>
          <w:sz w:val="24"/>
          <w:szCs w:val="24"/>
          <w:shd w:val="clear" w:color="auto" w:fill="FFFFFF"/>
          <w:lang w:val="en-US" w:eastAsia="fr-FR"/>
        </w:rPr>
        <w:t xml:space="preserve">and EBOA </w:t>
      </w:r>
      <w:r w:rsidR="00A72148" w:rsidRPr="00381A39">
        <w:rPr>
          <w:rFonts w:ascii="Times New Roman" w:eastAsia="Times New Roman" w:hAnsi="Times New Roman" w:cs="Times New Roman"/>
          <w:b/>
          <w:color w:val="222222"/>
          <w:sz w:val="24"/>
          <w:szCs w:val="24"/>
          <w:shd w:val="clear" w:color="auto" w:fill="FFFFFF"/>
          <w:lang w:val="en-US" w:eastAsia="fr-FR"/>
        </w:rPr>
        <w:t>NJOKE</w:t>
      </w:r>
      <w:r w:rsidR="00A72148" w:rsidRPr="00381A39">
        <w:rPr>
          <w:rFonts w:ascii="Times New Roman" w:eastAsia="Times New Roman" w:hAnsi="Times New Roman" w:cs="Times New Roman"/>
          <w:color w:val="222222"/>
          <w:sz w:val="24"/>
          <w:szCs w:val="24"/>
          <w:shd w:val="clear" w:color="auto" w:fill="FFFFFF"/>
          <w:lang w:val="en-US" w:eastAsia="fr-FR"/>
        </w:rPr>
        <w:t>.</w:t>
      </w:r>
      <w:proofErr w:type="gramEnd"/>
      <w:r w:rsidR="00A72148" w:rsidRPr="00381A39">
        <w:rPr>
          <w:rFonts w:ascii="Times New Roman" w:eastAsia="Times New Roman" w:hAnsi="Times New Roman" w:cs="Times New Roman"/>
          <w:color w:val="222222"/>
          <w:sz w:val="24"/>
          <w:szCs w:val="24"/>
          <w:shd w:val="clear" w:color="auto" w:fill="FFFFFF"/>
          <w:lang w:val="en-US" w:eastAsia="fr-FR"/>
        </w:rPr>
        <w:t xml:space="preserve">  </w:t>
      </w:r>
      <w:r w:rsidR="00A72148" w:rsidRPr="00381A39">
        <w:rPr>
          <w:rFonts w:ascii="Times New Roman" w:eastAsia="Times New Roman" w:hAnsi="Times New Roman" w:cs="Times New Roman"/>
          <w:color w:val="222222"/>
          <w:sz w:val="24"/>
          <w:szCs w:val="24"/>
          <w:shd w:val="clear" w:color="auto" w:fill="FFFFFF"/>
          <w:lang w:eastAsia="fr-FR"/>
        </w:rPr>
        <w:t xml:space="preserve">Le TGI de </w:t>
      </w:r>
      <w:proofErr w:type="spellStart"/>
      <w:r w:rsidR="00A72148" w:rsidRPr="00381A39">
        <w:rPr>
          <w:rFonts w:ascii="Times New Roman" w:eastAsia="Times New Roman" w:hAnsi="Times New Roman" w:cs="Times New Roman"/>
          <w:color w:val="222222"/>
          <w:sz w:val="24"/>
          <w:szCs w:val="24"/>
          <w:shd w:val="clear" w:color="auto" w:fill="FFFFFF"/>
          <w:lang w:eastAsia="fr-FR"/>
        </w:rPr>
        <w:t>Nkambe</w:t>
      </w:r>
      <w:proofErr w:type="spellEnd"/>
      <w:r w:rsidR="00A72148" w:rsidRPr="00381A39">
        <w:rPr>
          <w:rFonts w:ascii="Times New Roman" w:eastAsia="Times New Roman" w:hAnsi="Times New Roman" w:cs="Times New Roman"/>
          <w:color w:val="222222"/>
          <w:sz w:val="24"/>
          <w:szCs w:val="24"/>
          <w:shd w:val="clear" w:color="auto" w:fill="FFFFFF"/>
          <w:lang w:eastAsia="fr-FR"/>
        </w:rPr>
        <w:t xml:space="preserve"> dans la Région du Nord-ouest, le 7</w:t>
      </w:r>
      <w:r w:rsidRPr="00381A39">
        <w:rPr>
          <w:rFonts w:ascii="Times New Roman" w:eastAsia="Times New Roman" w:hAnsi="Times New Roman" w:cs="Times New Roman"/>
          <w:color w:val="222222"/>
          <w:sz w:val="24"/>
          <w:szCs w:val="24"/>
          <w:shd w:val="clear" w:color="auto" w:fill="FFFFFF"/>
          <w:lang w:eastAsia="fr-FR"/>
        </w:rPr>
        <w:t xml:space="preserve"> </w:t>
      </w:r>
      <w:r w:rsidR="009652B5" w:rsidRPr="00381A39">
        <w:rPr>
          <w:rFonts w:ascii="Times New Roman" w:eastAsia="Times New Roman" w:hAnsi="Times New Roman" w:cs="Times New Roman"/>
          <w:color w:val="222222"/>
          <w:sz w:val="24"/>
          <w:szCs w:val="24"/>
          <w:shd w:val="clear" w:color="auto" w:fill="FFFFFF"/>
          <w:lang w:eastAsia="fr-FR"/>
        </w:rPr>
        <w:t xml:space="preserve">juillet 2011, </w:t>
      </w:r>
      <w:r w:rsidRPr="00381A39">
        <w:rPr>
          <w:rFonts w:ascii="Times New Roman" w:eastAsia="Times New Roman" w:hAnsi="Times New Roman" w:cs="Times New Roman"/>
          <w:color w:val="222222"/>
          <w:sz w:val="24"/>
          <w:szCs w:val="24"/>
          <w:shd w:val="clear" w:color="auto" w:fill="FFFFFF"/>
          <w:lang w:eastAsia="fr-FR"/>
        </w:rPr>
        <w:t>a déclaré les 2 premiers</w:t>
      </w:r>
      <w:r w:rsidR="00A72148" w:rsidRPr="00381A39">
        <w:rPr>
          <w:rFonts w:ascii="Times New Roman" w:eastAsia="Times New Roman" w:hAnsi="Times New Roman" w:cs="Times New Roman"/>
          <w:color w:val="222222"/>
          <w:sz w:val="24"/>
          <w:szCs w:val="24"/>
          <w:shd w:val="clear" w:color="auto" w:fill="FFFFFF"/>
          <w:lang w:eastAsia="fr-FR"/>
        </w:rPr>
        <w:t xml:space="preserve"> accusés  coupables</w:t>
      </w:r>
      <w:r w:rsidRPr="00381A39">
        <w:rPr>
          <w:rFonts w:ascii="Times New Roman" w:eastAsia="Times New Roman" w:hAnsi="Times New Roman" w:cs="Times New Roman"/>
          <w:color w:val="222222"/>
          <w:sz w:val="24"/>
          <w:szCs w:val="24"/>
          <w:shd w:val="clear" w:color="auto" w:fill="FFFFFF"/>
          <w:lang w:eastAsia="fr-FR"/>
        </w:rPr>
        <w:t xml:space="preserve"> d’enlèvement de</w:t>
      </w:r>
      <w:r w:rsidR="00A72148" w:rsidRPr="00381A39">
        <w:rPr>
          <w:rFonts w:ascii="Times New Roman" w:eastAsia="Times New Roman" w:hAnsi="Times New Roman" w:cs="Times New Roman"/>
          <w:color w:val="222222"/>
          <w:sz w:val="24"/>
          <w:szCs w:val="24"/>
          <w:shd w:val="clear" w:color="auto" w:fill="FFFFFF"/>
          <w:lang w:eastAsia="fr-FR"/>
        </w:rPr>
        <w:t xml:space="preserve"> min</w:t>
      </w:r>
      <w:r w:rsidRPr="00381A39">
        <w:rPr>
          <w:rFonts w:ascii="Times New Roman" w:eastAsia="Times New Roman" w:hAnsi="Times New Roman" w:cs="Times New Roman"/>
          <w:color w:val="222222"/>
          <w:sz w:val="24"/>
          <w:szCs w:val="24"/>
          <w:shd w:val="clear" w:color="auto" w:fill="FFFFFF"/>
          <w:lang w:eastAsia="fr-FR"/>
        </w:rPr>
        <w:t>eurs et les</w:t>
      </w:r>
      <w:r w:rsidR="00A72148" w:rsidRPr="00381A39">
        <w:rPr>
          <w:rFonts w:ascii="Times New Roman" w:eastAsia="Times New Roman" w:hAnsi="Times New Roman" w:cs="Times New Roman"/>
          <w:color w:val="222222"/>
          <w:sz w:val="24"/>
          <w:szCs w:val="24"/>
          <w:shd w:val="clear" w:color="auto" w:fill="FFFFFF"/>
          <w:lang w:eastAsia="fr-FR"/>
        </w:rPr>
        <w:t xml:space="preserve"> a condamnés chacun à 3 ans</w:t>
      </w:r>
      <w:r w:rsidRPr="00381A39">
        <w:rPr>
          <w:rFonts w:ascii="Times New Roman" w:eastAsia="Times New Roman" w:hAnsi="Times New Roman" w:cs="Times New Roman"/>
          <w:color w:val="222222"/>
          <w:sz w:val="24"/>
          <w:szCs w:val="24"/>
          <w:shd w:val="clear" w:color="auto" w:fill="FFFFFF"/>
          <w:lang w:eastAsia="fr-FR"/>
        </w:rPr>
        <w:t xml:space="preserve"> </w:t>
      </w:r>
      <w:r w:rsidR="00A72148" w:rsidRPr="00381A39">
        <w:rPr>
          <w:rFonts w:ascii="Times New Roman" w:eastAsia="Times New Roman" w:hAnsi="Times New Roman" w:cs="Times New Roman"/>
          <w:color w:val="222222"/>
          <w:sz w:val="24"/>
          <w:szCs w:val="24"/>
          <w:shd w:val="clear" w:color="auto" w:fill="FFFFFF"/>
          <w:lang w:eastAsia="fr-FR"/>
        </w:rPr>
        <w:t>d’emprisonnement avec sursis pendant 3 ans ;</w:t>
      </w:r>
    </w:p>
    <w:p w14:paraId="2C04D3B1" w14:textId="77777777" w:rsidR="003C7311" w:rsidRPr="00381A39" w:rsidRDefault="00A72148" w:rsidP="00F77699">
      <w:pPr>
        <w:spacing w:line="276" w:lineRule="auto"/>
        <w:rPr>
          <w:rFonts w:ascii="Times New Roman" w:eastAsia="Times New Roman" w:hAnsi="Times New Roman" w:cs="Times New Roman"/>
          <w:color w:val="222222"/>
          <w:sz w:val="24"/>
          <w:szCs w:val="24"/>
          <w:lang w:eastAsia="fr-FR"/>
        </w:rPr>
      </w:pPr>
      <w:proofErr w:type="gramStart"/>
      <w:r w:rsidRPr="00381A39">
        <w:rPr>
          <w:rFonts w:ascii="Times New Roman" w:eastAsia="Times New Roman" w:hAnsi="Times New Roman" w:cs="Times New Roman"/>
          <w:b/>
          <w:color w:val="222222"/>
          <w:sz w:val="24"/>
          <w:szCs w:val="24"/>
          <w:shd w:val="clear" w:color="auto" w:fill="FFFFFF"/>
          <w:lang w:val="en-US" w:eastAsia="fr-FR"/>
        </w:rPr>
        <w:t>Affaire</w:t>
      </w:r>
      <w:r w:rsidR="000B1477" w:rsidRPr="00381A39">
        <w:rPr>
          <w:rFonts w:ascii="Times New Roman" w:eastAsia="Times New Roman" w:hAnsi="Times New Roman" w:cs="Times New Roman"/>
          <w:b/>
          <w:color w:val="222222"/>
          <w:sz w:val="24"/>
          <w:szCs w:val="24"/>
          <w:shd w:val="clear" w:color="auto" w:fill="FFFFFF"/>
          <w:lang w:val="en-US" w:eastAsia="fr-FR"/>
        </w:rPr>
        <w:t xml:space="preserve"> the people vs. </w:t>
      </w:r>
      <w:proofErr w:type="spellStart"/>
      <w:r w:rsidR="000B1477" w:rsidRPr="00381A39">
        <w:rPr>
          <w:rFonts w:ascii="Times New Roman" w:eastAsia="Times New Roman" w:hAnsi="Times New Roman" w:cs="Times New Roman"/>
          <w:b/>
          <w:color w:val="222222"/>
          <w:sz w:val="24"/>
          <w:szCs w:val="24"/>
          <w:shd w:val="clear" w:color="auto" w:fill="FFFFFF"/>
          <w:lang w:val="en-US" w:eastAsia="fr-FR"/>
        </w:rPr>
        <w:t>Eyong</w:t>
      </w:r>
      <w:proofErr w:type="spellEnd"/>
      <w:r w:rsidR="000B1477" w:rsidRPr="00381A39">
        <w:rPr>
          <w:rFonts w:ascii="Times New Roman" w:eastAsia="Times New Roman" w:hAnsi="Times New Roman" w:cs="Times New Roman"/>
          <w:b/>
          <w:color w:val="222222"/>
          <w:sz w:val="24"/>
          <w:szCs w:val="24"/>
          <w:shd w:val="clear" w:color="auto" w:fill="FFFFFF"/>
          <w:lang w:val="en-US" w:eastAsia="fr-FR"/>
        </w:rPr>
        <w:t xml:space="preserve"> Robert AGBOR, NJOCK Caroline</w:t>
      </w:r>
      <w:r w:rsidRPr="00381A39">
        <w:rPr>
          <w:rFonts w:ascii="Times New Roman" w:eastAsia="Times New Roman" w:hAnsi="Times New Roman" w:cs="Times New Roman"/>
          <w:b/>
          <w:color w:val="222222"/>
          <w:sz w:val="24"/>
          <w:szCs w:val="24"/>
          <w:shd w:val="clear" w:color="auto" w:fill="FFFFFF"/>
          <w:lang w:val="en-US" w:eastAsia="fr-FR"/>
        </w:rPr>
        <w:t xml:space="preserve"> and</w:t>
      </w:r>
      <w:r w:rsidR="000B1477" w:rsidRPr="00381A39">
        <w:rPr>
          <w:rFonts w:ascii="Times New Roman" w:eastAsia="Times New Roman" w:hAnsi="Times New Roman" w:cs="Times New Roman"/>
          <w:b/>
          <w:color w:val="222222"/>
          <w:sz w:val="24"/>
          <w:szCs w:val="24"/>
          <w:lang w:val="en-US" w:eastAsia="fr-FR"/>
        </w:rPr>
        <w:t xml:space="preserve"> </w:t>
      </w:r>
      <w:r w:rsidR="000B1477" w:rsidRPr="00381A39">
        <w:rPr>
          <w:rFonts w:ascii="Times New Roman" w:eastAsia="Times New Roman" w:hAnsi="Times New Roman" w:cs="Times New Roman"/>
          <w:b/>
          <w:color w:val="222222"/>
          <w:sz w:val="24"/>
          <w:szCs w:val="24"/>
          <w:shd w:val="clear" w:color="auto" w:fill="FFFFFF"/>
          <w:lang w:val="en-US" w:eastAsia="fr-FR"/>
        </w:rPr>
        <w:t xml:space="preserve">MOLUA Francis alias </w:t>
      </w:r>
      <w:r w:rsidRPr="00381A39">
        <w:rPr>
          <w:rFonts w:ascii="Times New Roman" w:eastAsia="Times New Roman" w:hAnsi="Times New Roman" w:cs="Times New Roman"/>
          <w:b/>
          <w:color w:val="222222"/>
          <w:sz w:val="24"/>
          <w:szCs w:val="24"/>
          <w:shd w:val="clear" w:color="auto" w:fill="FFFFFF"/>
          <w:lang w:val="en-US" w:eastAsia="fr-FR"/>
        </w:rPr>
        <w:t>OKADA</w:t>
      </w:r>
      <w:r w:rsidR="000B1477" w:rsidRPr="00381A39">
        <w:rPr>
          <w:rFonts w:ascii="Times New Roman" w:eastAsia="Times New Roman" w:hAnsi="Times New Roman" w:cs="Times New Roman"/>
          <w:color w:val="222222"/>
          <w:sz w:val="24"/>
          <w:szCs w:val="24"/>
          <w:shd w:val="clear" w:color="auto" w:fill="FFFFFF"/>
          <w:lang w:val="en-US" w:eastAsia="fr-FR"/>
        </w:rPr>
        <w:t>.</w:t>
      </w:r>
      <w:proofErr w:type="gramEnd"/>
      <w:r w:rsidRPr="00381A39">
        <w:rPr>
          <w:rFonts w:ascii="Times New Roman" w:eastAsia="Times New Roman" w:hAnsi="Times New Roman" w:cs="Times New Roman"/>
          <w:color w:val="222222"/>
          <w:sz w:val="24"/>
          <w:szCs w:val="24"/>
          <w:shd w:val="clear" w:color="auto" w:fill="FFFFFF"/>
          <w:lang w:val="en-US" w:eastAsia="fr-FR"/>
        </w:rPr>
        <w:t xml:space="preserve"> </w:t>
      </w:r>
      <w:r w:rsidR="000B1477" w:rsidRPr="00381A39">
        <w:rPr>
          <w:rFonts w:ascii="Times New Roman" w:eastAsia="Times New Roman" w:hAnsi="Times New Roman" w:cs="Times New Roman"/>
          <w:color w:val="222222"/>
          <w:sz w:val="24"/>
          <w:szCs w:val="24"/>
          <w:shd w:val="clear" w:color="auto" w:fill="FFFFFF"/>
          <w:lang w:eastAsia="fr-FR"/>
        </w:rPr>
        <w:t>En 2012,</w:t>
      </w:r>
      <w:r w:rsidRPr="00381A39">
        <w:rPr>
          <w:rFonts w:ascii="Times New Roman" w:eastAsia="Times New Roman" w:hAnsi="Times New Roman" w:cs="Times New Roman"/>
          <w:color w:val="222222"/>
          <w:sz w:val="24"/>
          <w:szCs w:val="24"/>
          <w:shd w:val="clear" w:color="auto" w:fill="FFFFFF"/>
          <w:lang w:eastAsia="fr-FR"/>
        </w:rPr>
        <w:t xml:space="preserve"> une information judiciaire a été</w:t>
      </w:r>
      <w:r w:rsidR="000B1477" w:rsidRPr="00381A39">
        <w:rPr>
          <w:rFonts w:ascii="Times New Roman" w:eastAsia="Times New Roman" w:hAnsi="Times New Roman" w:cs="Times New Roman"/>
          <w:color w:val="222222"/>
          <w:sz w:val="24"/>
          <w:szCs w:val="24"/>
          <w:lang w:eastAsia="fr-FR"/>
        </w:rPr>
        <w:t xml:space="preserve"> </w:t>
      </w:r>
      <w:r w:rsidRPr="00381A39">
        <w:rPr>
          <w:rFonts w:ascii="Times New Roman" w:eastAsia="Times New Roman" w:hAnsi="Times New Roman" w:cs="Times New Roman"/>
          <w:color w:val="222222"/>
          <w:sz w:val="24"/>
          <w:szCs w:val="24"/>
          <w:shd w:val="clear" w:color="auto" w:fill="FFFFFF"/>
          <w:lang w:eastAsia="fr-FR"/>
        </w:rPr>
        <w:t>ouverte contre ces derniers inculpés pour trafic d’enfants âgés de 10</w:t>
      </w:r>
      <w:r w:rsidR="000B1477" w:rsidRPr="00381A39">
        <w:rPr>
          <w:rFonts w:ascii="Times New Roman" w:eastAsia="Times New Roman" w:hAnsi="Times New Roman" w:cs="Times New Roman"/>
          <w:color w:val="222222"/>
          <w:sz w:val="24"/>
          <w:szCs w:val="24"/>
          <w:lang w:eastAsia="fr-FR"/>
        </w:rPr>
        <w:t xml:space="preserve"> </w:t>
      </w:r>
      <w:r w:rsidRPr="00381A39">
        <w:rPr>
          <w:rFonts w:ascii="Times New Roman" w:eastAsia="Times New Roman" w:hAnsi="Times New Roman" w:cs="Times New Roman"/>
          <w:color w:val="222222"/>
          <w:sz w:val="24"/>
          <w:szCs w:val="24"/>
          <w:shd w:val="clear" w:color="auto" w:fill="FFFFFF"/>
          <w:lang w:eastAsia="fr-FR"/>
        </w:rPr>
        <w:t xml:space="preserve">mois et 16 ans. La procédure suit son cours devant le TGI de </w:t>
      </w:r>
      <w:proofErr w:type="spellStart"/>
      <w:r w:rsidRPr="00381A39">
        <w:rPr>
          <w:rFonts w:ascii="Times New Roman" w:eastAsia="Times New Roman" w:hAnsi="Times New Roman" w:cs="Times New Roman"/>
          <w:color w:val="222222"/>
          <w:sz w:val="24"/>
          <w:szCs w:val="24"/>
          <w:shd w:val="clear" w:color="auto" w:fill="FFFFFF"/>
          <w:lang w:eastAsia="fr-FR"/>
        </w:rPr>
        <w:t>Mundemb</w:t>
      </w:r>
      <w:r w:rsidR="00A125E6" w:rsidRPr="00381A39">
        <w:rPr>
          <w:rFonts w:ascii="Times New Roman" w:eastAsia="Times New Roman" w:hAnsi="Times New Roman" w:cs="Times New Roman"/>
          <w:color w:val="222222"/>
          <w:sz w:val="24"/>
          <w:szCs w:val="24"/>
          <w:shd w:val="clear" w:color="auto" w:fill="FFFFFF"/>
          <w:lang w:eastAsia="fr-FR"/>
        </w:rPr>
        <w:t>a</w:t>
      </w:r>
      <w:proofErr w:type="spellEnd"/>
      <w:r w:rsidR="00A125E6" w:rsidRPr="00381A39">
        <w:rPr>
          <w:rFonts w:ascii="Times New Roman" w:eastAsia="Times New Roman" w:hAnsi="Times New Roman" w:cs="Times New Roman"/>
          <w:color w:val="222222"/>
          <w:sz w:val="24"/>
          <w:szCs w:val="24"/>
          <w:shd w:val="clear" w:color="auto" w:fill="FFFFFF"/>
          <w:lang w:eastAsia="fr-FR"/>
        </w:rPr>
        <w:t>.</w:t>
      </w:r>
    </w:p>
    <w:p w14:paraId="503A021E" w14:textId="77777777" w:rsidR="00A72148" w:rsidRPr="00381A39" w:rsidRDefault="000B1477" w:rsidP="00F77699">
      <w:pPr>
        <w:spacing w:line="276" w:lineRule="auto"/>
        <w:rPr>
          <w:rFonts w:ascii="Times New Roman" w:eastAsia="Times New Roman" w:hAnsi="Times New Roman" w:cs="Times New Roman"/>
          <w:color w:val="222222"/>
          <w:sz w:val="24"/>
          <w:szCs w:val="24"/>
          <w:shd w:val="clear" w:color="auto" w:fill="FFFFFF"/>
          <w:lang w:eastAsia="fr-FR"/>
        </w:rPr>
      </w:pPr>
      <w:proofErr w:type="gramStart"/>
      <w:r w:rsidRPr="00381A39">
        <w:rPr>
          <w:rFonts w:ascii="Times New Roman" w:eastAsia="Times New Roman" w:hAnsi="Times New Roman" w:cs="Times New Roman"/>
          <w:b/>
          <w:color w:val="222222"/>
          <w:sz w:val="24"/>
          <w:szCs w:val="24"/>
          <w:shd w:val="clear" w:color="auto" w:fill="FFFFFF"/>
          <w:lang w:val="en-US" w:eastAsia="fr-FR"/>
        </w:rPr>
        <w:t xml:space="preserve">Affaire </w:t>
      </w:r>
      <w:r w:rsidR="008859D6" w:rsidRPr="00381A39">
        <w:rPr>
          <w:rFonts w:ascii="Times New Roman" w:eastAsia="Times New Roman" w:hAnsi="Times New Roman" w:cs="Times New Roman"/>
          <w:b/>
          <w:color w:val="222222"/>
          <w:sz w:val="24"/>
          <w:szCs w:val="24"/>
          <w:shd w:val="clear" w:color="auto" w:fill="FFFFFF"/>
          <w:lang w:val="en-US" w:eastAsia="fr-FR"/>
        </w:rPr>
        <w:t>the</w:t>
      </w:r>
      <w:r w:rsidRPr="00381A39">
        <w:rPr>
          <w:rFonts w:ascii="Times New Roman" w:eastAsia="Times New Roman" w:hAnsi="Times New Roman" w:cs="Times New Roman"/>
          <w:b/>
          <w:color w:val="222222"/>
          <w:sz w:val="24"/>
          <w:szCs w:val="24"/>
          <w:shd w:val="clear" w:color="auto" w:fill="FFFFFF"/>
          <w:lang w:val="en-US" w:eastAsia="fr-FR"/>
        </w:rPr>
        <w:t xml:space="preserve"> People vs. Lucia</w:t>
      </w:r>
      <w:r w:rsidR="00A72148" w:rsidRPr="00381A39">
        <w:rPr>
          <w:rFonts w:ascii="Times New Roman" w:eastAsia="Times New Roman" w:hAnsi="Times New Roman" w:cs="Times New Roman"/>
          <w:b/>
          <w:color w:val="222222"/>
          <w:sz w:val="24"/>
          <w:szCs w:val="24"/>
          <w:shd w:val="clear" w:color="auto" w:fill="FFFFFF"/>
          <w:lang w:val="en-US" w:eastAsia="fr-FR"/>
        </w:rPr>
        <w:t xml:space="preserve"> NGWE MBUNSON</w:t>
      </w:r>
      <w:r w:rsidR="004D0EA4" w:rsidRPr="00381A39">
        <w:rPr>
          <w:rFonts w:ascii="Times New Roman" w:eastAsia="Times New Roman" w:hAnsi="Times New Roman" w:cs="Times New Roman"/>
          <w:color w:val="222222"/>
          <w:sz w:val="24"/>
          <w:szCs w:val="24"/>
          <w:shd w:val="clear" w:color="auto" w:fill="FFFFFF"/>
          <w:lang w:val="en-US" w:eastAsia="fr-FR"/>
        </w:rPr>
        <w:t>.</w:t>
      </w:r>
      <w:proofErr w:type="gramEnd"/>
      <w:r w:rsidR="00A72148" w:rsidRPr="00381A39">
        <w:rPr>
          <w:rFonts w:ascii="Times New Roman" w:eastAsia="Times New Roman" w:hAnsi="Times New Roman" w:cs="Times New Roman"/>
          <w:color w:val="222222"/>
          <w:sz w:val="24"/>
          <w:szCs w:val="24"/>
          <w:shd w:val="clear" w:color="auto" w:fill="FFFFFF"/>
          <w:lang w:val="en-US" w:eastAsia="fr-FR"/>
        </w:rPr>
        <w:t xml:space="preserve"> </w:t>
      </w:r>
      <w:r w:rsidRPr="00381A39">
        <w:rPr>
          <w:rFonts w:ascii="Times New Roman" w:eastAsia="Times New Roman" w:hAnsi="Times New Roman" w:cs="Times New Roman"/>
          <w:color w:val="222222"/>
          <w:sz w:val="24"/>
          <w:szCs w:val="24"/>
          <w:shd w:val="clear" w:color="auto" w:fill="FFFFFF"/>
          <w:lang w:eastAsia="fr-FR"/>
        </w:rPr>
        <w:t>En  2013,</w:t>
      </w:r>
      <w:r w:rsidR="00A72148" w:rsidRPr="00381A39">
        <w:rPr>
          <w:rFonts w:ascii="Times New Roman" w:eastAsia="Times New Roman" w:hAnsi="Times New Roman" w:cs="Times New Roman"/>
          <w:color w:val="222222"/>
          <w:sz w:val="24"/>
          <w:szCs w:val="24"/>
          <w:shd w:val="clear" w:color="auto" w:fill="FFFFFF"/>
          <w:lang w:eastAsia="fr-FR"/>
        </w:rPr>
        <w:t xml:space="preserve"> une</w:t>
      </w:r>
      <w:r w:rsidRPr="00381A39">
        <w:rPr>
          <w:rFonts w:ascii="Times New Roman" w:eastAsia="Times New Roman" w:hAnsi="Times New Roman" w:cs="Times New Roman"/>
          <w:color w:val="222222"/>
          <w:sz w:val="24"/>
          <w:szCs w:val="24"/>
          <w:shd w:val="clear" w:color="auto" w:fill="FFFFFF"/>
          <w:lang w:eastAsia="fr-FR"/>
        </w:rPr>
        <w:t xml:space="preserve"> </w:t>
      </w:r>
      <w:r w:rsidR="00A72148" w:rsidRPr="00381A39">
        <w:rPr>
          <w:rFonts w:ascii="Times New Roman" w:eastAsia="Times New Roman" w:hAnsi="Times New Roman" w:cs="Times New Roman"/>
          <w:color w:val="222222"/>
          <w:sz w:val="24"/>
          <w:szCs w:val="24"/>
          <w:shd w:val="clear" w:color="auto" w:fill="FFFFFF"/>
          <w:lang w:eastAsia="fr-FR"/>
        </w:rPr>
        <w:t xml:space="preserve">information judiciaire a été ouverte par le TGI de </w:t>
      </w:r>
      <w:proofErr w:type="spellStart"/>
      <w:r w:rsidR="00A72148" w:rsidRPr="00381A39">
        <w:rPr>
          <w:rFonts w:ascii="Times New Roman" w:eastAsia="Times New Roman" w:hAnsi="Times New Roman" w:cs="Times New Roman"/>
          <w:color w:val="222222"/>
          <w:sz w:val="24"/>
          <w:szCs w:val="24"/>
          <w:shd w:val="clear" w:color="auto" w:fill="FFFFFF"/>
          <w:lang w:eastAsia="fr-FR"/>
        </w:rPr>
        <w:t>Buéa</w:t>
      </w:r>
      <w:proofErr w:type="spellEnd"/>
      <w:r w:rsidR="00A72148" w:rsidRPr="00381A39">
        <w:rPr>
          <w:rFonts w:ascii="Times New Roman" w:eastAsia="Times New Roman" w:hAnsi="Times New Roman" w:cs="Times New Roman"/>
          <w:color w:val="222222"/>
          <w:sz w:val="24"/>
          <w:szCs w:val="24"/>
          <w:shd w:val="clear" w:color="auto" w:fill="FFFFFF"/>
          <w:lang w:eastAsia="fr-FR"/>
        </w:rPr>
        <w:t xml:space="preserve"> contre</w:t>
      </w:r>
      <w:r w:rsidRPr="00381A39">
        <w:rPr>
          <w:rFonts w:ascii="Times New Roman" w:eastAsia="Times New Roman" w:hAnsi="Times New Roman" w:cs="Times New Roman"/>
          <w:color w:val="222222"/>
          <w:sz w:val="24"/>
          <w:szCs w:val="24"/>
          <w:shd w:val="clear" w:color="auto" w:fill="FFFFFF"/>
          <w:lang w:eastAsia="fr-FR"/>
        </w:rPr>
        <w:t xml:space="preserve"> </w:t>
      </w:r>
      <w:r w:rsidR="00A72148" w:rsidRPr="00381A39">
        <w:rPr>
          <w:rFonts w:ascii="Times New Roman" w:eastAsia="Times New Roman" w:hAnsi="Times New Roman" w:cs="Times New Roman"/>
          <w:color w:val="222222"/>
          <w:sz w:val="24"/>
          <w:szCs w:val="24"/>
          <w:shd w:val="clear" w:color="auto" w:fill="FFFFFF"/>
          <w:lang w:eastAsia="fr-FR"/>
        </w:rPr>
        <w:t>l’inculpée pour trafic d’enfant.</w:t>
      </w:r>
    </w:p>
    <w:p w14:paraId="5C702A6A" w14:textId="202A961A" w:rsidR="00312008" w:rsidRPr="00381A39" w:rsidRDefault="00312008" w:rsidP="00F77699">
      <w:pPr>
        <w:spacing w:line="276" w:lineRule="auto"/>
        <w:rPr>
          <w:rFonts w:ascii="Times New Roman" w:hAnsi="Times New Roman" w:cs="Times New Roman"/>
          <w:sz w:val="24"/>
          <w:szCs w:val="24"/>
          <w:lang w:eastAsia="fr-FR"/>
        </w:rPr>
      </w:pPr>
      <w:r w:rsidRPr="00381A39">
        <w:rPr>
          <w:rFonts w:ascii="Times New Roman" w:hAnsi="Times New Roman" w:cs="Times New Roman"/>
          <w:sz w:val="24"/>
          <w:szCs w:val="24"/>
          <w:lang w:eastAsia="fr-FR"/>
        </w:rPr>
        <w:t>Mais il faut souligner qu’il existe des faiblesses en ce qui concerne la traite des enfants. Lorsqu’un parent est victime d’enlèvement, la procédure n’est pas claire en ce qui concerne l’institution vers laquelle il peut se diriger.</w:t>
      </w:r>
    </w:p>
    <w:p w14:paraId="56180577" w14:textId="77777777" w:rsidR="00312008" w:rsidRPr="00381A39" w:rsidRDefault="00312008" w:rsidP="00F77699">
      <w:pPr>
        <w:pStyle w:val="Heading4"/>
        <w:spacing w:line="276" w:lineRule="auto"/>
        <w:ind w:right="850"/>
        <w:rPr>
          <w:rFonts w:ascii="Times New Roman" w:hAnsi="Times New Roman" w:cs="Times New Roman"/>
          <w:sz w:val="24"/>
          <w:szCs w:val="24"/>
          <w:lang w:eastAsia="fr-FR"/>
        </w:rPr>
      </w:pPr>
      <w:r w:rsidRPr="00381A39">
        <w:rPr>
          <w:rFonts w:ascii="Times New Roman" w:hAnsi="Times New Roman" w:cs="Times New Roman"/>
          <w:sz w:val="24"/>
          <w:szCs w:val="24"/>
          <w:lang w:eastAsia="fr-FR"/>
        </w:rPr>
        <w:lastRenderedPageBreak/>
        <w:t>L’Etat devrait :</w:t>
      </w:r>
    </w:p>
    <w:p w14:paraId="729681B7" w14:textId="77777777" w:rsidR="00312008" w:rsidRPr="00381A39" w:rsidRDefault="00312008" w:rsidP="00F77699">
      <w:pPr>
        <w:pStyle w:val="ListParagraph"/>
        <w:numPr>
          <w:ilvl w:val="0"/>
          <w:numId w:val="16"/>
        </w:numPr>
        <w:spacing w:line="276" w:lineRule="auto"/>
        <w:ind w:right="850"/>
        <w:rPr>
          <w:rFonts w:ascii="Times New Roman" w:hAnsi="Times New Roman" w:cs="Times New Roman"/>
          <w:sz w:val="24"/>
          <w:szCs w:val="24"/>
          <w:lang w:eastAsia="fr-FR"/>
        </w:rPr>
      </w:pPr>
      <w:r w:rsidRPr="00381A39">
        <w:rPr>
          <w:rFonts w:ascii="Times New Roman" w:hAnsi="Times New Roman" w:cs="Times New Roman"/>
          <w:sz w:val="24"/>
          <w:szCs w:val="24"/>
          <w:lang w:eastAsia="fr-FR"/>
        </w:rPr>
        <w:t xml:space="preserve">renforcer l’arsenal législatif de prévention et de répression du phénomène de trafic des personnes ; </w:t>
      </w:r>
    </w:p>
    <w:p w14:paraId="12FB415E" w14:textId="77777777" w:rsidR="00312008" w:rsidRPr="00381A39" w:rsidRDefault="00312008" w:rsidP="00F77699">
      <w:pPr>
        <w:pStyle w:val="ListParagraph"/>
        <w:numPr>
          <w:ilvl w:val="0"/>
          <w:numId w:val="16"/>
        </w:numPr>
        <w:spacing w:line="276" w:lineRule="auto"/>
        <w:ind w:right="850"/>
        <w:rPr>
          <w:rFonts w:ascii="Times New Roman" w:hAnsi="Times New Roman" w:cs="Times New Roman"/>
          <w:sz w:val="24"/>
          <w:szCs w:val="24"/>
          <w:lang w:eastAsia="fr-FR"/>
        </w:rPr>
      </w:pPr>
      <w:r w:rsidRPr="00381A39">
        <w:rPr>
          <w:rFonts w:ascii="Times New Roman" w:hAnsi="Times New Roman" w:cs="Times New Roman"/>
          <w:sz w:val="24"/>
          <w:szCs w:val="24"/>
          <w:lang w:eastAsia="fr-FR"/>
        </w:rPr>
        <w:t>prendre toutes les mesures pour créer une institution ayant compétence pour prévenir et suivre les cas de traite des êtres humains.</w:t>
      </w:r>
    </w:p>
    <w:p w14:paraId="4C077E9A" w14:textId="6F234A89" w:rsidR="00E00D9D" w:rsidRPr="00381A39" w:rsidRDefault="00B770C1" w:rsidP="00F77699">
      <w:pPr>
        <w:pStyle w:val="Heading2"/>
        <w:spacing w:line="276" w:lineRule="auto"/>
        <w:rPr>
          <w:rFonts w:ascii="Times New Roman" w:hAnsi="Times New Roman" w:cs="Times New Roman"/>
          <w:sz w:val="24"/>
          <w:szCs w:val="24"/>
        </w:rPr>
      </w:pPr>
      <w:bookmarkStart w:id="36" w:name="_Toc369268344"/>
      <w:r>
        <w:rPr>
          <w:rFonts w:ascii="Times New Roman" w:hAnsi="Times New Roman" w:cs="Times New Roman"/>
          <w:sz w:val="24"/>
          <w:szCs w:val="24"/>
        </w:rPr>
        <w:t xml:space="preserve">E. </w:t>
      </w:r>
      <w:r w:rsidR="005B574C" w:rsidRPr="00381A39">
        <w:rPr>
          <w:rFonts w:ascii="Times New Roman" w:hAnsi="Times New Roman" w:cs="Times New Roman"/>
          <w:sz w:val="24"/>
          <w:szCs w:val="24"/>
        </w:rPr>
        <w:t>L’accès à la justice</w:t>
      </w:r>
      <w:bookmarkEnd w:id="36"/>
    </w:p>
    <w:p w14:paraId="5690B069" w14:textId="77777777" w:rsidR="000B1477" w:rsidRPr="00381A39" w:rsidRDefault="000B1477" w:rsidP="000B1477">
      <w:pPr>
        <w:spacing w:after="0"/>
        <w:rPr>
          <w:rFonts w:ascii="Times New Roman" w:eastAsia="Times New Roman" w:hAnsi="Times New Roman" w:cs="Times New Roman"/>
          <w:sz w:val="24"/>
          <w:szCs w:val="24"/>
          <w:lang w:eastAsia="fr-FR"/>
        </w:rPr>
      </w:pPr>
    </w:p>
    <w:p w14:paraId="07CC9D84" w14:textId="1CCD25C2" w:rsidR="00685270" w:rsidRPr="00381A39" w:rsidRDefault="00DF1CB5" w:rsidP="00F77699">
      <w:pPr>
        <w:spacing w:line="276" w:lineRule="auto"/>
        <w:rPr>
          <w:rFonts w:ascii="Times New Roman" w:eastAsia="Times New Roman" w:hAnsi="Times New Roman" w:cs="Times New Roman"/>
          <w:sz w:val="24"/>
          <w:szCs w:val="24"/>
          <w:lang w:eastAsia="fr-FR"/>
        </w:rPr>
      </w:pPr>
      <w:r w:rsidRPr="00381A39">
        <w:rPr>
          <w:rFonts w:ascii="Times New Roman" w:eastAsia="Times New Roman" w:hAnsi="Times New Roman" w:cs="Times New Roman"/>
          <w:sz w:val="24"/>
          <w:szCs w:val="24"/>
          <w:lang w:eastAsia="fr-FR"/>
        </w:rPr>
        <w:t xml:space="preserve">Au terme de ses </w:t>
      </w:r>
      <w:r w:rsidR="004C4074" w:rsidRPr="00381A39">
        <w:rPr>
          <w:rFonts w:ascii="Times New Roman" w:eastAsia="Times New Roman" w:hAnsi="Times New Roman" w:cs="Times New Roman"/>
          <w:sz w:val="24"/>
          <w:szCs w:val="24"/>
          <w:lang w:eastAsia="fr-FR"/>
        </w:rPr>
        <w:t xml:space="preserve">obligations internationales, l’Etat camerounais s’est engagé à </w:t>
      </w:r>
      <w:r w:rsidR="003024A3" w:rsidRPr="00381A39">
        <w:rPr>
          <w:rFonts w:ascii="Times New Roman" w:eastAsia="Times New Roman" w:hAnsi="Times New Roman" w:cs="Times New Roman"/>
          <w:sz w:val="24"/>
          <w:szCs w:val="24"/>
          <w:lang w:eastAsia="fr-FR"/>
        </w:rPr>
        <w:t xml:space="preserve"> garantir une justice indépendan</w:t>
      </w:r>
      <w:r w:rsidR="00435958">
        <w:rPr>
          <w:rFonts w:ascii="Times New Roman" w:eastAsia="Times New Roman" w:hAnsi="Times New Roman" w:cs="Times New Roman"/>
          <w:sz w:val="24"/>
          <w:szCs w:val="24"/>
          <w:lang w:eastAsia="fr-FR"/>
        </w:rPr>
        <w:t>t</w:t>
      </w:r>
      <w:r w:rsidR="003024A3" w:rsidRPr="00381A39">
        <w:rPr>
          <w:rFonts w:ascii="Times New Roman" w:eastAsia="Times New Roman" w:hAnsi="Times New Roman" w:cs="Times New Roman"/>
          <w:sz w:val="24"/>
          <w:szCs w:val="24"/>
          <w:lang w:eastAsia="fr-FR"/>
        </w:rPr>
        <w:t xml:space="preserve">e et équitable à ses citoyens. </w:t>
      </w:r>
      <w:r w:rsidR="004C4074" w:rsidRPr="00381A39">
        <w:rPr>
          <w:rFonts w:ascii="Times New Roman" w:eastAsia="Times New Roman" w:hAnsi="Times New Roman" w:cs="Times New Roman"/>
          <w:sz w:val="24"/>
          <w:szCs w:val="24"/>
          <w:lang w:eastAsia="fr-FR"/>
        </w:rPr>
        <w:t xml:space="preserve">Pour matérialiser cet engagement, le </w:t>
      </w:r>
      <w:r w:rsidR="00920426" w:rsidRPr="00381A39">
        <w:rPr>
          <w:rFonts w:ascii="Times New Roman" w:eastAsia="Times New Roman" w:hAnsi="Times New Roman" w:cs="Times New Roman"/>
          <w:sz w:val="24"/>
          <w:szCs w:val="24"/>
          <w:lang w:eastAsia="fr-FR"/>
        </w:rPr>
        <w:t xml:space="preserve">Constituant </w:t>
      </w:r>
      <w:r w:rsidR="008F3224" w:rsidRPr="00381A39">
        <w:rPr>
          <w:rFonts w:ascii="Times New Roman" w:eastAsia="Times New Roman" w:hAnsi="Times New Roman" w:cs="Times New Roman"/>
          <w:sz w:val="24"/>
          <w:szCs w:val="24"/>
          <w:lang w:eastAsia="fr-FR"/>
        </w:rPr>
        <w:t>a prévu</w:t>
      </w:r>
      <w:r w:rsidR="000B1477" w:rsidRPr="00381A39">
        <w:rPr>
          <w:rFonts w:ascii="Times New Roman" w:eastAsia="Times New Roman" w:hAnsi="Times New Roman" w:cs="Times New Roman"/>
          <w:sz w:val="24"/>
          <w:szCs w:val="24"/>
          <w:lang w:eastAsia="fr-FR"/>
        </w:rPr>
        <w:t xml:space="preserve"> </w:t>
      </w:r>
      <w:r w:rsidR="008F3224" w:rsidRPr="00381A39">
        <w:rPr>
          <w:rFonts w:ascii="Times New Roman" w:eastAsia="Times New Roman" w:hAnsi="Times New Roman" w:cs="Times New Roman"/>
          <w:sz w:val="24"/>
          <w:szCs w:val="24"/>
          <w:lang w:eastAsia="fr-FR"/>
        </w:rPr>
        <w:t xml:space="preserve">(l’article 37 de </w:t>
      </w:r>
      <w:r w:rsidR="004C4074" w:rsidRPr="00381A39">
        <w:rPr>
          <w:rFonts w:ascii="Times New Roman" w:eastAsia="Times New Roman" w:hAnsi="Times New Roman" w:cs="Times New Roman"/>
          <w:sz w:val="24"/>
          <w:szCs w:val="24"/>
          <w:lang w:eastAsia="fr-FR"/>
        </w:rPr>
        <w:t>la Constitution</w:t>
      </w:r>
      <w:r w:rsidR="008F3224" w:rsidRPr="00381A39">
        <w:rPr>
          <w:rFonts w:ascii="Times New Roman" w:eastAsia="Times New Roman" w:hAnsi="Times New Roman" w:cs="Times New Roman"/>
          <w:sz w:val="24"/>
          <w:szCs w:val="24"/>
          <w:lang w:eastAsia="fr-FR"/>
        </w:rPr>
        <w:t xml:space="preserve">) la garantie de </w:t>
      </w:r>
      <w:r w:rsidR="004C4074" w:rsidRPr="00381A39">
        <w:rPr>
          <w:rFonts w:ascii="Times New Roman" w:eastAsia="Times New Roman" w:hAnsi="Times New Roman" w:cs="Times New Roman"/>
          <w:sz w:val="24"/>
          <w:szCs w:val="24"/>
          <w:lang w:eastAsia="fr-FR"/>
        </w:rPr>
        <w:t>l’indépendance de la justice des autres</w:t>
      </w:r>
      <w:r w:rsidR="00B974C3" w:rsidRPr="00381A39">
        <w:rPr>
          <w:rFonts w:ascii="Times New Roman" w:eastAsia="Times New Roman" w:hAnsi="Times New Roman" w:cs="Times New Roman"/>
          <w:sz w:val="24"/>
          <w:szCs w:val="24"/>
          <w:lang w:eastAsia="fr-FR"/>
        </w:rPr>
        <w:t xml:space="preserve"> pouvoirs constitués de l’Etat : </w:t>
      </w:r>
      <w:r w:rsidR="002D4252" w:rsidRPr="00381A39">
        <w:rPr>
          <w:rFonts w:ascii="Times New Roman" w:eastAsia="Times New Roman" w:hAnsi="Times New Roman" w:cs="Times New Roman"/>
          <w:sz w:val="24"/>
          <w:szCs w:val="24"/>
          <w:lang w:eastAsia="fr-FR"/>
        </w:rPr>
        <w:t>« </w:t>
      </w:r>
      <w:r w:rsidR="002D4252" w:rsidRPr="00381A39">
        <w:rPr>
          <w:rFonts w:ascii="Times New Roman" w:eastAsia="Times New Roman" w:hAnsi="Times New Roman" w:cs="Times New Roman"/>
          <w:i/>
          <w:color w:val="222222"/>
          <w:sz w:val="24"/>
          <w:szCs w:val="24"/>
          <w:shd w:val="clear" w:color="auto" w:fill="FFFFFF"/>
          <w:lang w:eastAsia="fr-FR"/>
        </w:rPr>
        <w:t>Le pouvoir judiciaire est indépendant du pouvoir exécutif</w:t>
      </w:r>
      <w:r w:rsidR="00247B8B" w:rsidRPr="00381A39">
        <w:rPr>
          <w:rFonts w:ascii="Times New Roman" w:eastAsia="Times New Roman" w:hAnsi="Times New Roman" w:cs="Times New Roman"/>
          <w:i/>
          <w:color w:val="222222"/>
          <w:sz w:val="24"/>
          <w:szCs w:val="24"/>
          <w:shd w:val="clear" w:color="auto" w:fill="FFFFFF"/>
          <w:lang w:eastAsia="fr-FR"/>
        </w:rPr>
        <w:t xml:space="preserve"> et du pouvoir législatif. Les m</w:t>
      </w:r>
      <w:r w:rsidR="002D4252" w:rsidRPr="00381A39">
        <w:rPr>
          <w:rFonts w:ascii="Times New Roman" w:eastAsia="Times New Roman" w:hAnsi="Times New Roman" w:cs="Times New Roman"/>
          <w:i/>
          <w:color w:val="222222"/>
          <w:sz w:val="24"/>
          <w:szCs w:val="24"/>
          <w:shd w:val="clear" w:color="auto" w:fill="FFFFFF"/>
          <w:lang w:eastAsia="fr-FR"/>
        </w:rPr>
        <w:t>agistrats du siège ne relèvent dans leurs fonctions juridictionnelles</w:t>
      </w:r>
      <w:r w:rsidR="007655CD">
        <w:rPr>
          <w:rFonts w:ascii="Times New Roman" w:eastAsia="Times New Roman" w:hAnsi="Times New Roman" w:cs="Times New Roman"/>
          <w:i/>
          <w:color w:val="222222"/>
          <w:sz w:val="24"/>
          <w:szCs w:val="24"/>
          <w:shd w:val="clear" w:color="auto" w:fill="FFFFFF"/>
          <w:lang w:eastAsia="fr-FR"/>
        </w:rPr>
        <w:t xml:space="preserve"> </w:t>
      </w:r>
      <w:r w:rsidR="002D4252" w:rsidRPr="00381A39">
        <w:rPr>
          <w:rFonts w:ascii="Times New Roman" w:eastAsia="Times New Roman" w:hAnsi="Times New Roman" w:cs="Times New Roman"/>
          <w:i/>
          <w:color w:val="222222"/>
          <w:sz w:val="24"/>
          <w:szCs w:val="24"/>
          <w:shd w:val="clear" w:color="auto" w:fill="FFFFFF"/>
          <w:lang w:eastAsia="fr-FR"/>
        </w:rPr>
        <w:t>que d</w:t>
      </w:r>
      <w:r w:rsidR="00247B8B" w:rsidRPr="00381A39">
        <w:rPr>
          <w:rFonts w:ascii="Times New Roman" w:eastAsia="Times New Roman" w:hAnsi="Times New Roman" w:cs="Times New Roman"/>
          <w:i/>
          <w:color w:val="222222"/>
          <w:sz w:val="24"/>
          <w:szCs w:val="24"/>
          <w:shd w:val="clear" w:color="auto" w:fill="FFFFFF"/>
          <w:lang w:eastAsia="fr-FR"/>
        </w:rPr>
        <w:t xml:space="preserve">e la loi et de leur </w:t>
      </w:r>
      <w:r w:rsidR="003F6FCD" w:rsidRPr="00381A39">
        <w:rPr>
          <w:rFonts w:ascii="Times New Roman" w:eastAsia="Times New Roman" w:hAnsi="Times New Roman" w:cs="Times New Roman"/>
          <w:i/>
          <w:color w:val="222222"/>
          <w:sz w:val="24"/>
          <w:szCs w:val="24"/>
          <w:shd w:val="clear" w:color="auto" w:fill="FFFFFF"/>
          <w:lang w:eastAsia="fr-FR"/>
        </w:rPr>
        <w:t>conscience…</w:t>
      </w:r>
      <w:r w:rsidR="002D4252" w:rsidRPr="00381A39">
        <w:rPr>
          <w:rFonts w:ascii="Times New Roman" w:eastAsia="Times New Roman" w:hAnsi="Times New Roman" w:cs="Times New Roman"/>
          <w:i/>
          <w:color w:val="222222"/>
          <w:sz w:val="24"/>
          <w:szCs w:val="24"/>
          <w:shd w:val="clear" w:color="auto" w:fill="FFFFFF"/>
          <w:lang w:eastAsia="fr-FR"/>
        </w:rPr>
        <w:t>Le Président de la République</w:t>
      </w:r>
      <w:r w:rsidR="007655CD">
        <w:rPr>
          <w:rFonts w:ascii="Times New Roman" w:eastAsia="Times New Roman" w:hAnsi="Times New Roman" w:cs="Times New Roman"/>
          <w:i/>
          <w:color w:val="222222"/>
          <w:sz w:val="24"/>
          <w:szCs w:val="24"/>
          <w:shd w:val="clear" w:color="auto" w:fill="FFFFFF"/>
          <w:lang w:eastAsia="fr-FR"/>
        </w:rPr>
        <w:t xml:space="preserve"> </w:t>
      </w:r>
      <w:r w:rsidR="002D4252" w:rsidRPr="00381A39">
        <w:rPr>
          <w:rFonts w:ascii="Times New Roman" w:eastAsia="Times New Roman" w:hAnsi="Times New Roman" w:cs="Times New Roman"/>
          <w:i/>
          <w:color w:val="222222"/>
          <w:sz w:val="24"/>
          <w:szCs w:val="24"/>
          <w:shd w:val="clear" w:color="auto" w:fill="FFFFFF"/>
          <w:lang w:eastAsia="fr-FR"/>
        </w:rPr>
        <w:t>est garant de l’indépendance du pouvoir judiciaire.</w:t>
      </w:r>
      <w:r w:rsidR="002D4252" w:rsidRPr="00381A39">
        <w:rPr>
          <w:rFonts w:ascii="Times New Roman" w:eastAsia="Times New Roman" w:hAnsi="Times New Roman" w:cs="Times New Roman"/>
          <w:color w:val="222222"/>
          <w:sz w:val="24"/>
          <w:szCs w:val="24"/>
          <w:shd w:val="clear" w:color="auto" w:fill="FFFFFF"/>
          <w:lang w:eastAsia="fr-FR"/>
        </w:rPr>
        <w:t>»</w:t>
      </w:r>
    </w:p>
    <w:p w14:paraId="4FC37D9C" w14:textId="44810640" w:rsidR="0060392E" w:rsidRPr="00381A39" w:rsidRDefault="00B770C1" w:rsidP="00F77699">
      <w:pPr>
        <w:pStyle w:val="Heading3"/>
        <w:spacing w:line="276" w:lineRule="auto"/>
        <w:rPr>
          <w:rFonts w:ascii="Times New Roman" w:hAnsi="Times New Roman" w:cs="Times New Roman"/>
          <w:b/>
        </w:rPr>
      </w:pPr>
      <w:bookmarkStart w:id="37" w:name="_Toc369268345"/>
      <w:r>
        <w:rPr>
          <w:rFonts w:ascii="Times New Roman" w:hAnsi="Times New Roman" w:cs="Times New Roman"/>
          <w:b/>
        </w:rPr>
        <w:t>1.</w:t>
      </w:r>
      <w:r w:rsidR="00F512E6" w:rsidRPr="00381A39">
        <w:rPr>
          <w:rFonts w:ascii="Times New Roman" w:hAnsi="Times New Roman" w:cs="Times New Roman"/>
          <w:b/>
        </w:rPr>
        <w:t xml:space="preserve"> </w:t>
      </w:r>
      <w:r w:rsidR="009061BC" w:rsidRPr="00381A39">
        <w:rPr>
          <w:rFonts w:ascii="Times New Roman" w:hAnsi="Times New Roman" w:cs="Times New Roman"/>
          <w:b/>
        </w:rPr>
        <w:t>Actions de l’Etat pour la p</w:t>
      </w:r>
      <w:r w:rsidR="00347269" w:rsidRPr="00381A39">
        <w:rPr>
          <w:rFonts w:ascii="Times New Roman" w:hAnsi="Times New Roman" w:cs="Times New Roman"/>
          <w:b/>
        </w:rPr>
        <w:t>unition des actes de torture</w:t>
      </w:r>
      <w:bookmarkEnd w:id="37"/>
    </w:p>
    <w:p w14:paraId="19B6AD67" w14:textId="510B9244" w:rsidR="00685270" w:rsidRPr="00381A39" w:rsidRDefault="00685270" w:rsidP="00F77699">
      <w:pPr>
        <w:spacing w:line="276" w:lineRule="auto"/>
        <w:rPr>
          <w:rFonts w:ascii="Times New Roman" w:eastAsia="Times New Roman" w:hAnsi="Times New Roman" w:cs="Times New Roman"/>
          <w:sz w:val="24"/>
          <w:szCs w:val="24"/>
          <w:lang w:eastAsia="fr-FR"/>
        </w:rPr>
      </w:pPr>
      <w:r w:rsidRPr="00381A39">
        <w:rPr>
          <w:rFonts w:ascii="Times New Roman" w:eastAsia="Times New Roman" w:hAnsi="Times New Roman" w:cs="Times New Roman"/>
          <w:sz w:val="24"/>
          <w:szCs w:val="24"/>
          <w:lang w:eastAsia="fr-FR"/>
        </w:rPr>
        <w:t xml:space="preserve">Il ressort du rapport envoyé par l’Etat du </w:t>
      </w:r>
      <w:r w:rsidR="008859D6" w:rsidRPr="00381A39">
        <w:rPr>
          <w:rFonts w:ascii="Times New Roman" w:eastAsia="Times New Roman" w:hAnsi="Times New Roman" w:cs="Times New Roman"/>
          <w:sz w:val="24"/>
          <w:szCs w:val="24"/>
          <w:lang w:eastAsia="fr-FR"/>
        </w:rPr>
        <w:t>Cameroun</w:t>
      </w:r>
      <w:r w:rsidRPr="00381A39">
        <w:rPr>
          <w:rFonts w:ascii="Times New Roman" w:eastAsia="Times New Roman" w:hAnsi="Times New Roman" w:cs="Times New Roman"/>
          <w:sz w:val="24"/>
          <w:szCs w:val="24"/>
          <w:lang w:eastAsia="fr-FR"/>
        </w:rPr>
        <w:t xml:space="preserve"> au Comité </w:t>
      </w:r>
      <w:r w:rsidR="001841E1" w:rsidRPr="00381A39">
        <w:rPr>
          <w:rFonts w:ascii="Times New Roman" w:eastAsia="Times New Roman" w:hAnsi="Times New Roman" w:cs="Times New Roman"/>
          <w:sz w:val="24"/>
          <w:szCs w:val="24"/>
          <w:lang w:eastAsia="fr-FR"/>
        </w:rPr>
        <w:t>des droits de l’Hom</w:t>
      </w:r>
      <w:r w:rsidR="004C4AFD" w:rsidRPr="00381A39">
        <w:rPr>
          <w:rFonts w:ascii="Times New Roman" w:eastAsia="Times New Roman" w:hAnsi="Times New Roman" w:cs="Times New Roman"/>
          <w:sz w:val="24"/>
          <w:szCs w:val="24"/>
          <w:lang w:eastAsia="fr-FR"/>
        </w:rPr>
        <w:t xml:space="preserve">me le 29 décembre </w:t>
      </w:r>
      <w:r w:rsidR="001841E1" w:rsidRPr="00381A39">
        <w:rPr>
          <w:rFonts w:ascii="Times New Roman" w:eastAsia="Times New Roman" w:hAnsi="Times New Roman" w:cs="Times New Roman"/>
          <w:sz w:val="24"/>
          <w:szCs w:val="24"/>
          <w:lang w:eastAsia="fr-FR"/>
        </w:rPr>
        <w:t>2016</w:t>
      </w:r>
      <w:r w:rsidRPr="00381A39">
        <w:rPr>
          <w:rFonts w:ascii="Times New Roman" w:eastAsia="Times New Roman" w:hAnsi="Times New Roman" w:cs="Times New Roman"/>
          <w:sz w:val="24"/>
          <w:szCs w:val="24"/>
          <w:lang w:eastAsia="fr-FR"/>
        </w:rPr>
        <w:t xml:space="preserve"> que des plaintes</w:t>
      </w:r>
      <w:r w:rsidR="006B183B" w:rsidRPr="00381A39">
        <w:rPr>
          <w:rStyle w:val="FootnoteReference"/>
          <w:rFonts w:ascii="Times New Roman" w:eastAsia="Times New Roman" w:hAnsi="Times New Roman" w:cs="Times New Roman"/>
          <w:sz w:val="24"/>
          <w:szCs w:val="24"/>
          <w:lang w:eastAsia="fr-FR"/>
        </w:rPr>
        <w:footnoteReference w:id="21"/>
      </w:r>
      <w:r w:rsidRPr="00381A39">
        <w:rPr>
          <w:rFonts w:ascii="Times New Roman" w:eastAsia="Times New Roman" w:hAnsi="Times New Roman" w:cs="Times New Roman"/>
          <w:sz w:val="24"/>
          <w:szCs w:val="24"/>
          <w:lang w:eastAsia="fr-FR"/>
        </w:rPr>
        <w:t xml:space="preserve"> ont</w:t>
      </w:r>
      <w:r w:rsidR="002E11AB" w:rsidRPr="00381A39">
        <w:rPr>
          <w:rFonts w:ascii="Times New Roman" w:eastAsia="Times New Roman" w:hAnsi="Times New Roman" w:cs="Times New Roman"/>
          <w:sz w:val="24"/>
          <w:szCs w:val="24"/>
          <w:lang w:eastAsia="fr-FR"/>
        </w:rPr>
        <w:t xml:space="preserve"> ainsi </w:t>
      </w:r>
      <w:r w:rsidRPr="00381A39">
        <w:rPr>
          <w:rFonts w:ascii="Times New Roman" w:eastAsia="Times New Roman" w:hAnsi="Times New Roman" w:cs="Times New Roman"/>
          <w:sz w:val="24"/>
          <w:szCs w:val="24"/>
          <w:lang w:eastAsia="fr-FR"/>
        </w:rPr>
        <w:t xml:space="preserve">été enregistrées devant les tribunaux pour des actes de torture entre 2010 et 2013. </w:t>
      </w:r>
      <w:r w:rsidR="00632C8C" w:rsidRPr="00381A39">
        <w:rPr>
          <w:rFonts w:ascii="Times New Roman" w:eastAsia="Times New Roman" w:hAnsi="Times New Roman" w:cs="Times New Roman"/>
          <w:sz w:val="24"/>
          <w:szCs w:val="24"/>
          <w:lang w:eastAsia="fr-FR"/>
        </w:rPr>
        <w:t>Des sanctions</w:t>
      </w:r>
      <w:r w:rsidR="00632C8C" w:rsidRPr="00381A39">
        <w:rPr>
          <w:rStyle w:val="FootnoteReference"/>
          <w:rFonts w:ascii="Times New Roman" w:eastAsia="Times New Roman" w:hAnsi="Times New Roman" w:cs="Times New Roman"/>
          <w:sz w:val="24"/>
          <w:szCs w:val="24"/>
          <w:lang w:eastAsia="fr-FR"/>
        </w:rPr>
        <w:footnoteReference w:id="22"/>
      </w:r>
      <w:r w:rsidR="00632C8C" w:rsidRPr="00381A39">
        <w:rPr>
          <w:rFonts w:ascii="Times New Roman" w:eastAsia="Times New Roman" w:hAnsi="Times New Roman" w:cs="Times New Roman"/>
          <w:sz w:val="24"/>
          <w:szCs w:val="24"/>
          <w:lang w:eastAsia="fr-FR"/>
        </w:rPr>
        <w:t xml:space="preserve"> aurait aussi été prises</w:t>
      </w:r>
      <w:r w:rsidR="009E1C7C" w:rsidRPr="00381A39">
        <w:rPr>
          <w:rStyle w:val="FootnoteReference"/>
          <w:rFonts w:ascii="Times New Roman" w:eastAsia="Times New Roman" w:hAnsi="Times New Roman" w:cs="Times New Roman"/>
          <w:sz w:val="24"/>
          <w:szCs w:val="24"/>
          <w:lang w:eastAsia="fr-FR"/>
        </w:rPr>
        <w:footnoteReference w:id="23"/>
      </w:r>
      <w:r w:rsidR="009E1C7C" w:rsidRPr="00381A39">
        <w:rPr>
          <w:rFonts w:ascii="Times New Roman" w:eastAsia="Times New Roman" w:hAnsi="Times New Roman" w:cs="Times New Roman"/>
          <w:sz w:val="24"/>
          <w:szCs w:val="24"/>
          <w:lang w:eastAsia="fr-FR"/>
        </w:rPr>
        <w:t>.</w:t>
      </w:r>
      <w:r w:rsidR="000B1477" w:rsidRPr="00381A39">
        <w:rPr>
          <w:rFonts w:ascii="Times New Roman" w:eastAsia="Times New Roman" w:hAnsi="Times New Roman" w:cs="Times New Roman"/>
          <w:sz w:val="24"/>
          <w:szCs w:val="24"/>
          <w:lang w:eastAsia="fr-FR"/>
        </w:rPr>
        <w:t xml:space="preserve"> </w:t>
      </w:r>
      <w:r w:rsidR="00BC7D6D" w:rsidRPr="00381A39">
        <w:rPr>
          <w:rFonts w:ascii="Times New Roman" w:eastAsia="Times New Roman" w:hAnsi="Times New Roman" w:cs="Times New Roman"/>
          <w:sz w:val="24"/>
          <w:szCs w:val="24"/>
          <w:lang w:eastAsia="fr-FR"/>
        </w:rPr>
        <w:t xml:space="preserve">Des enquêtes ont aussi été menées </w:t>
      </w:r>
      <w:r w:rsidR="006708BC" w:rsidRPr="00381A39">
        <w:rPr>
          <w:rFonts w:ascii="Times New Roman" w:eastAsia="Times New Roman" w:hAnsi="Times New Roman" w:cs="Times New Roman"/>
          <w:sz w:val="24"/>
          <w:szCs w:val="24"/>
          <w:lang w:eastAsia="fr-FR"/>
        </w:rPr>
        <w:t xml:space="preserve">et </w:t>
      </w:r>
      <w:r w:rsidR="006708BC" w:rsidRPr="00381A39">
        <w:rPr>
          <w:rFonts w:ascii="Times New Roman" w:eastAsia="Times New Roman" w:hAnsi="Times New Roman" w:cs="Times New Roman"/>
          <w:color w:val="222222"/>
          <w:sz w:val="24"/>
          <w:szCs w:val="24"/>
          <w:shd w:val="clear" w:color="auto" w:fill="FFFFFF"/>
          <w:lang w:eastAsia="fr-FR"/>
        </w:rPr>
        <w:t>l</w:t>
      </w:r>
      <w:r w:rsidRPr="00381A39">
        <w:rPr>
          <w:rFonts w:ascii="Times New Roman" w:eastAsia="Times New Roman" w:hAnsi="Times New Roman" w:cs="Times New Roman"/>
          <w:color w:val="222222"/>
          <w:sz w:val="24"/>
          <w:szCs w:val="24"/>
          <w:shd w:val="clear" w:color="auto" w:fill="FFFFFF"/>
          <w:lang w:eastAsia="fr-FR"/>
        </w:rPr>
        <w:t>es suites se présentent ainsi qu’il suit :</w:t>
      </w:r>
      <w:r w:rsidR="000B1477" w:rsidRPr="00381A39">
        <w:rPr>
          <w:rFonts w:ascii="Times New Roman" w:eastAsia="Times New Roman" w:hAnsi="Times New Roman" w:cs="Times New Roman"/>
          <w:color w:val="222222"/>
          <w:sz w:val="24"/>
          <w:szCs w:val="24"/>
          <w:shd w:val="clear" w:color="auto" w:fill="FFFFFF"/>
          <w:lang w:eastAsia="fr-FR"/>
        </w:rPr>
        <w:t xml:space="preserve"> </w:t>
      </w:r>
      <w:r w:rsidRPr="00381A39">
        <w:rPr>
          <w:rFonts w:ascii="Times New Roman" w:eastAsia="Times New Roman" w:hAnsi="Times New Roman" w:cs="Times New Roman"/>
          <w:color w:val="222222"/>
          <w:sz w:val="24"/>
          <w:szCs w:val="24"/>
          <w:shd w:val="clear" w:color="auto" w:fill="FFFFFF"/>
          <w:lang w:eastAsia="fr-FR"/>
        </w:rPr>
        <w:t>2 poursuites  pour torture dont 1 décision de relaxe pour</w:t>
      </w:r>
      <w:r w:rsidR="000B1477" w:rsidRPr="00381A39">
        <w:rPr>
          <w:rFonts w:ascii="Times New Roman" w:eastAsia="Times New Roman" w:hAnsi="Times New Roman" w:cs="Times New Roman"/>
          <w:color w:val="222222"/>
          <w:sz w:val="24"/>
          <w:szCs w:val="24"/>
          <w:shd w:val="clear" w:color="auto" w:fill="FFFFFF"/>
          <w:lang w:eastAsia="fr-FR"/>
        </w:rPr>
        <w:t xml:space="preserve"> </w:t>
      </w:r>
      <w:r w:rsidRPr="00381A39">
        <w:rPr>
          <w:rFonts w:ascii="Times New Roman" w:eastAsia="Times New Roman" w:hAnsi="Times New Roman" w:cs="Times New Roman"/>
          <w:color w:val="222222"/>
          <w:sz w:val="24"/>
          <w:szCs w:val="24"/>
          <w:shd w:val="clear" w:color="auto" w:fill="FFFFFF"/>
          <w:lang w:eastAsia="fr-FR"/>
        </w:rPr>
        <w:t>infraction non co</w:t>
      </w:r>
      <w:r w:rsidR="000B1477" w:rsidRPr="00381A39">
        <w:rPr>
          <w:rFonts w:ascii="Times New Roman" w:eastAsia="Times New Roman" w:hAnsi="Times New Roman" w:cs="Times New Roman"/>
          <w:color w:val="222222"/>
          <w:sz w:val="24"/>
          <w:szCs w:val="24"/>
          <w:shd w:val="clear" w:color="auto" w:fill="FFFFFF"/>
          <w:lang w:eastAsia="fr-FR"/>
        </w:rPr>
        <w:t xml:space="preserve">nstituée à l’égard des </w:t>
      </w:r>
      <w:r w:rsidR="002E11AB" w:rsidRPr="00381A39">
        <w:rPr>
          <w:rFonts w:ascii="Times New Roman" w:eastAsia="Times New Roman" w:hAnsi="Times New Roman" w:cs="Times New Roman"/>
          <w:color w:val="222222"/>
          <w:sz w:val="24"/>
          <w:szCs w:val="24"/>
          <w:shd w:val="clear" w:color="auto" w:fill="FFFFFF"/>
          <w:lang w:eastAsia="fr-FR"/>
        </w:rPr>
        <w:t>prévenus ;</w:t>
      </w:r>
      <w:r w:rsidR="000B1477" w:rsidRPr="00381A39">
        <w:rPr>
          <w:rFonts w:ascii="Times New Roman" w:eastAsia="Times New Roman" w:hAnsi="Times New Roman" w:cs="Times New Roman"/>
          <w:color w:val="222222"/>
          <w:sz w:val="24"/>
          <w:szCs w:val="24"/>
          <w:shd w:val="clear" w:color="auto" w:fill="FFFFFF"/>
          <w:lang w:eastAsia="fr-FR"/>
        </w:rPr>
        <w:t xml:space="preserve"> 15 poursuites pour mauvais </w:t>
      </w:r>
      <w:r w:rsidRPr="00381A39">
        <w:rPr>
          <w:rFonts w:ascii="Times New Roman" w:eastAsia="Times New Roman" w:hAnsi="Times New Roman" w:cs="Times New Roman"/>
          <w:color w:val="222222"/>
          <w:sz w:val="24"/>
          <w:szCs w:val="24"/>
          <w:shd w:val="clear" w:color="auto" w:fill="FFFFFF"/>
          <w:lang w:eastAsia="fr-FR"/>
        </w:rPr>
        <w:t>traitements, </w:t>
      </w:r>
      <w:r w:rsidR="000B1477" w:rsidRPr="00381A39">
        <w:rPr>
          <w:rFonts w:ascii="Times New Roman" w:eastAsia="Times New Roman" w:hAnsi="Times New Roman" w:cs="Times New Roman"/>
          <w:color w:val="222222"/>
          <w:sz w:val="24"/>
          <w:szCs w:val="24"/>
          <w:shd w:val="clear" w:color="auto" w:fill="FFFFFF"/>
          <w:lang w:eastAsia="fr-FR"/>
        </w:rPr>
        <w:t>notamment 4 </w:t>
      </w:r>
      <w:r w:rsidRPr="00381A39">
        <w:rPr>
          <w:rFonts w:ascii="Times New Roman" w:eastAsia="Times New Roman" w:hAnsi="Times New Roman" w:cs="Times New Roman"/>
          <w:color w:val="222222"/>
          <w:sz w:val="24"/>
          <w:szCs w:val="24"/>
          <w:shd w:val="clear" w:color="auto" w:fill="FFFFFF"/>
          <w:lang w:eastAsia="fr-FR"/>
        </w:rPr>
        <w:t>cas</w:t>
      </w:r>
      <w:r w:rsidR="000B1477" w:rsidRPr="00381A39">
        <w:rPr>
          <w:rFonts w:ascii="Times New Roman" w:eastAsia="Times New Roman" w:hAnsi="Times New Roman" w:cs="Times New Roman"/>
          <w:color w:val="222222"/>
          <w:sz w:val="24"/>
          <w:szCs w:val="24"/>
          <w:shd w:val="clear" w:color="auto" w:fill="FFFFFF"/>
          <w:lang w:eastAsia="fr-FR"/>
        </w:rPr>
        <w:t xml:space="preserve"> d’arrestation</w:t>
      </w:r>
      <w:r w:rsidR="00C43604" w:rsidRPr="00381A39">
        <w:rPr>
          <w:rFonts w:ascii="Times New Roman" w:eastAsia="Times New Roman" w:hAnsi="Times New Roman" w:cs="Times New Roman"/>
          <w:color w:val="222222"/>
          <w:sz w:val="24"/>
          <w:szCs w:val="24"/>
          <w:shd w:val="clear" w:color="auto" w:fill="FFFFFF"/>
          <w:lang w:eastAsia="fr-FR"/>
        </w:rPr>
        <w:t xml:space="preserve"> et </w:t>
      </w:r>
      <w:r w:rsidR="000B1477" w:rsidRPr="00381A39">
        <w:rPr>
          <w:rFonts w:ascii="Times New Roman" w:eastAsia="Times New Roman" w:hAnsi="Times New Roman" w:cs="Times New Roman"/>
          <w:color w:val="222222"/>
          <w:sz w:val="24"/>
          <w:szCs w:val="24"/>
          <w:shd w:val="clear" w:color="auto" w:fill="FFFFFF"/>
          <w:lang w:eastAsia="fr-FR"/>
        </w:rPr>
        <w:t>séquestration, 2 cas d’abus de fonction, </w:t>
      </w:r>
      <w:r w:rsidRPr="00381A39">
        <w:rPr>
          <w:rFonts w:ascii="Times New Roman" w:eastAsia="Times New Roman" w:hAnsi="Times New Roman" w:cs="Times New Roman"/>
          <w:color w:val="222222"/>
          <w:sz w:val="24"/>
          <w:szCs w:val="24"/>
          <w:shd w:val="clear" w:color="auto" w:fill="FFFFFF"/>
          <w:lang w:eastAsia="fr-FR"/>
        </w:rPr>
        <w:t>4</w:t>
      </w:r>
      <w:r w:rsidR="000B1477" w:rsidRPr="00381A39">
        <w:rPr>
          <w:rFonts w:ascii="Times New Roman" w:eastAsia="Times New Roman" w:hAnsi="Times New Roman" w:cs="Times New Roman"/>
          <w:color w:val="222222"/>
          <w:sz w:val="24"/>
          <w:szCs w:val="24"/>
          <w:shd w:val="clear" w:color="auto" w:fill="FFFFFF"/>
          <w:lang w:eastAsia="fr-FR"/>
        </w:rPr>
        <w:t xml:space="preserve"> cas de blessures légères, 3 cas </w:t>
      </w:r>
      <w:r w:rsidRPr="00381A39">
        <w:rPr>
          <w:rFonts w:ascii="Times New Roman" w:eastAsia="Times New Roman" w:hAnsi="Times New Roman" w:cs="Times New Roman"/>
          <w:color w:val="222222"/>
          <w:sz w:val="24"/>
          <w:szCs w:val="24"/>
          <w:shd w:val="clear" w:color="auto" w:fill="FFFFFF"/>
          <w:lang w:eastAsia="fr-FR"/>
        </w:rPr>
        <w:t>de blessures simples, 2 cas de</w:t>
      </w:r>
      <w:r w:rsidR="000B1477" w:rsidRPr="00381A39">
        <w:rPr>
          <w:rFonts w:ascii="Times New Roman" w:eastAsia="Times New Roman" w:hAnsi="Times New Roman" w:cs="Times New Roman"/>
          <w:color w:val="222222"/>
          <w:sz w:val="24"/>
          <w:szCs w:val="24"/>
          <w:shd w:val="clear" w:color="auto" w:fill="FFFFFF"/>
          <w:lang w:eastAsia="fr-FR"/>
        </w:rPr>
        <w:t xml:space="preserve"> </w:t>
      </w:r>
      <w:r w:rsidRPr="00381A39">
        <w:rPr>
          <w:rFonts w:ascii="Times New Roman" w:eastAsia="Times New Roman" w:hAnsi="Times New Roman" w:cs="Times New Roman"/>
          <w:color w:val="222222"/>
          <w:sz w:val="24"/>
          <w:szCs w:val="24"/>
          <w:shd w:val="clear" w:color="auto" w:fill="FFFFFF"/>
          <w:lang w:eastAsia="fr-FR"/>
        </w:rPr>
        <w:t>meurtre.</w:t>
      </w:r>
      <w:r w:rsidR="000B1477" w:rsidRPr="00381A39">
        <w:rPr>
          <w:rFonts w:ascii="Times New Roman" w:eastAsia="Times New Roman" w:hAnsi="Times New Roman" w:cs="Times New Roman"/>
          <w:color w:val="222222"/>
          <w:sz w:val="24"/>
          <w:szCs w:val="24"/>
          <w:shd w:val="clear" w:color="auto" w:fill="FFFFFF"/>
          <w:lang w:eastAsia="fr-FR"/>
        </w:rPr>
        <w:t xml:space="preserve"> </w:t>
      </w:r>
      <w:r w:rsidRPr="00381A39">
        <w:rPr>
          <w:rFonts w:ascii="Times New Roman" w:eastAsia="Times New Roman" w:hAnsi="Times New Roman" w:cs="Times New Roman"/>
          <w:color w:val="222222"/>
          <w:sz w:val="24"/>
          <w:szCs w:val="24"/>
          <w:shd w:val="clear" w:color="auto" w:fill="FFFFFF"/>
          <w:lang w:eastAsia="fr-FR"/>
        </w:rPr>
        <w:t>Pour  ce qui est de l’Administration pénitentiaire, 2</w:t>
      </w:r>
      <w:r w:rsidR="000B1477" w:rsidRPr="00381A39">
        <w:rPr>
          <w:rFonts w:ascii="Times New Roman" w:eastAsia="Times New Roman" w:hAnsi="Times New Roman" w:cs="Times New Roman"/>
          <w:color w:val="222222"/>
          <w:sz w:val="24"/>
          <w:szCs w:val="24"/>
          <w:shd w:val="clear" w:color="auto" w:fill="FFFFFF"/>
          <w:lang w:eastAsia="fr-FR"/>
        </w:rPr>
        <w:t xml:space="preserve"> </w:t>
      </w:r>
      <w:r w:rsidR="003543BA" w:rsidRPr="00381A39">
        <w:rPr>
          <w:rFonts w:ascii="Times New Roman" w:eastAsia="Times New Roman" w:hAnsi="Times New Roman" w:cs="Times New Roman"/>
          <w:color w:val="222222"/>
          <w:sz w:val="24"/>
          <w:szCs w:val="24"/>
          <w:shd w:val="clear" w:color="auto" w:fill="FFFFFF"/>
          <w:lang w:eastAsia="fr-FR"/>
        </w:rPr>
        <w:t xml:space="preserve">fonctionnaires ont été </w:t>
      </w:r>
      <w:r w:rsidR="00C43604" w:rsidRPr="00381A39">
        <w:rPr>
          <w:rFonts w:ascii="Times New Roman" w:eastAsia="Times New Roman" w:hAnsi="Times New Roman" w:cs="Times New Roman"/>
          <w:color w:val="222222"/>
          <w:sz w:val="24"/>
          <w:szCs w:val="24"/>
          <w:shd w:val="clear" w:color="auto" w:fill="FFFFFF"/>
          <w:lang w:eastAsia="fr-FR"/>
        </w:rPr>
        <w:t xml:space="preserve">jugés et </w:t>
      </w:r>
      <w:r w:rsidRPr="00381A39">
        <w:rPr>
          <w:rFonts w:ascii="Times New Roman" w:eastAsia="Times New Roman" w:hAnsi="Times New Roman" w:cs="Times New Roman"/>
          <w:color w:val="222222"/>
          <w:sz w:val="24"/>
          <w:szCs w:val="24"/>
          <w:shd w:val="clear" w:color="auto" w:fill="FFFFFF"/>
          <w:lang w:eastAsia="fr-FR"/>
        </w:rPr>
        <w:t>condamnés</w:t>
      </w:r>
      <w:r w:rsidR="006B4EF9" w:rsidRPr="00381A39">
        <w:rPr>
          <w:rStyle w:val="FootnoteReference"/>
          <w:rFonts w:ascii="Times New Roman" w:eastAsia="Times New Roman" w:hAnsi="Times New Roman" w:cs="Times New Roman"/>
          <w:color w:val="222222"/>
          <w:sz w:val="24"/>
          <w:szCs w:val="24"/>
          <w:shd w:val="clear" w:color="auto" w:fill="FFFFFF"/>
          <w:lang w:eastAsia="fr-FR"/>
        </w:rPr>
        <w:footnoteReference w:id="24"/>
      </w:r>
      <w:r w:rsidRPr="00381A39">
        <w:rPr>
          <w:rFonts w:ascii="Times New Roman" w:eastAsia="Times New Roman" w:hAnsi="Times New Roman" w:cs="Times New Roman"/>
          <w:color w:val="222222"/>
          <w:sz w:val="24"/>
          <w:szCs w:val="24"/>
          <w:shd w:val="clear" w:color="auto" w:fill="FFFFFF"/>
          <w:lang w:eastAsia="fr-FR"/>
        </w:rPr>
        <w:t>  pour  des  infractions</w:t>
      </w:r>
      <w:r w:rsidR="00435958">
        <w:rPr>
          <w:rFonts w:ascii="Times New Roman" w:eastAsia="Times New Roman" w:hAnsi="Times New Roman" w:cs="Times New Roman"/>
          <w:color w:val="222222"/>
          <w:sz w:val="24"/>
          <w:szCs w:val="24"/>
          <w:shd w:val="clear" w:color="auto" w:fill="FFFFFF"/>
          <w:lang w:eastAsia="fr-FR"/>
        </w:rPr>
        <w:t xml:space="preserve"> </w:t>
      </w:r>
      <w:r w:rsidRPr="00381A39">
        <w:rPr>
          <w:rFonts w:ascii="Times New Roman" w:eastAsia="Times New Roman" w:hAnsi="Times New Roman" w:cs="Times New Roman"/>
          <w:color w:val="222222"/>
          <w:sz w:val="24"/>
          <w:szCs w:val="24"/>
          <w:shd w:val="clear" w:color="auto" w:fill="FFFFFF"/>
          <w:lang w:eastAsia="fr-FR"/>
        </w:rPr>
        <w:t>qualifiées  de  coups  mortels  et  torture  commises  sur  les</w:t>
      </w:r>
      <w:r w:rsidR="000B1477" w:rsidRPr="00381A39">
        <w:rPr>
          <w:rFonts w:ascii="Times New Roman" w:eastAsia="Times New Roman" w:hAnsi="Times New Roman" w:cs="Times New Roman"/>
          <w:color w:val="222222"/>
          <w:sz w:val="24"/>
          <w:szCs w:val="24"/>
          <w:lang w:eastAsia="fr-FR"/>
        </w:rPr>
        <w:t xml:space="preserve"> </w:t>
      </w:r>
      <w:r w:rsidRPr="00381A39">
        <w:rPr>
          <w:rFonts w:ascii="Times New Roman" w:eastAsia="Times New Roman" w:hAnsi="Times New Roman" w:cs="Times New Roman"/>
          <w:color w:val="222222"/>
          <w:sz w:val="24"/>
          <w:szCs w:val="24"/>
          <w:shd w:val="clear" w:color="auto" w:fill="FFFFFF"/>
          <w:lang w:eastAsia="fr-FR"/>
        </w:rPr>
        <w:t>détenus</w:t>
      </w:r>
      <w:r w:rsidR="00937BD1" w:rsidRPr="00381A39">
        <w:rPr>
          <w:rFonts w:ascii="Times New Roman" w:eastAsia="Times New Roman" w:hAnsi="Times New Roman" w:cs="Times New Roman"/>
          <w:color w:val="222222"/>
          <w:sz w:val="24"/>
          <w:szCs w:val="24"/>
          <w:shd w:val="clear" w:color="auto" w:fill="FFFFFF"/>
          <w:lang w:eastAsia="fr-FR"/>
        </w:rPr>
        <w:t>.</w:t>
      </w:r>
      <w:r w:rsidRPr="00381A39">
        <w:rPr>
          <w:rFonts w:ascii="Times New Roman" w:eastAsia="Times New Roman" w:hAnsi="Times New Roman" w:cs="Times New Roman"/>
          <w:color w:val="222222"/>
          <w:sz w:val="24"/>
          <w:szCs w:val="24"/>
          <w:shd w:val="clear" w:color="auto" w:fill="FFFFFF"/>
          <w:lang w:eastAsia="fr-FR"/>
        </w:rPr>
        <w:t xml:space="preserve">  </w:t>
      </w:r>
    </w:p>
    <w:p w14:paraId="10271932" w14:textId="77777777" w:rsidR="00816833" w:rsidRPr="00381A39" w:rsidRDefault="005F0F66" w:rsidP="00F77699">
      <w:pPr>
        <w:shd w:val="clear" w:color="auto" w:fill="FFFFFF"/>
        <w:spacing w:before="120" w:after="360" w:line="276" w:lineRule="auto"/>
        <w:rPr>
          <w:rFonts w:ascii="Times New Roman" w:eastAsia="Times New Roman" w:hAnsi="Times New Roman" w:cs="Times New Roman"/>
          <w:sz w:val="24"/>
          <w:szCs w:val="24"/>
          <w:lang w:eastAsia="fr-FR"/>
        </w:rPr>
      </w:pPr>
      <w:r w:rsidRPr="00381A39">
        <w:rPr>
          <w:rFonts w:ascii="Times New Roman" w:eastAsia="Times New Roman" w:hAnsi="Times New Roman" w:cs="Times New Roman"/>
          <w:sz w:val="24"/>
          <w:szCs w:val="24"/>
          <w:lang w:eastAsia="fr-FR"/>
        </w:rPr>
        <w:lastRenderedPageBreak/>
        <w:t xml:space="preserve">Dans les faits, </w:t>
      </w:r>
      <w:r w:rsidR="000B1477" w:rsidRPr="00381A39">
        <w:rPr>
          <w:rFonts w:ascii="Times New Roman" w:eastAsia="Times New Roman" w:hAnsi="Times New Roman" w:cs="Times New Roman"/>
          <w:sz w:val="24"/>
          <w:szCs w:val="24"/>
          <w:lang w:eastAsia="fr-FR"/>
        </w:rPr>
        <w:t>la</w:t>
      </w:r>
      <w:r w:rsidR="004C4074" w:rsidRPr="00381A39">
        <w:rPr>
          <w:rFonts w:ascii="Times New Roman" w:eastAsia="Times New Roman" w:hAnsi="Times New Roman" w:cs="Times New Roman"/>
          <w:sz w:val="24"/>
          <w:szCs w:val="24"/>
          <w:lang w:eastAsia="fr-FR"/>
        </w:rPr>
        <w:t xml:space="preserve"> ju</w:t>
      </w:r>
      <w:r w:rsidR="009061BC" w:rsidRPr="00381A39">
        <w:rPr>
          <w:rFonts w:ascii="Times New Roman" w:eastAsia="Times New Roman" w:hAnsi="Times New Roman" w:cs="Times New Roman"/>
          <w:sz w:val="24"/>
          <w:szCs w:val="24"/>
          <w:lang w:eastAsia="fr-FR"/>
        </w:rPr>
        <w:t xml:space="preserve">stice camerounaise est très loin de garantir </w:t>
      </w:r>
      <w:r w:rsidR="00FA2718" w:rsidRPr="00381A39">
        <w:rPr>
          <w:rFonts w:ascii="Times New Roman" w:eastAsia="Times New Roman" w:hAnsi="Times New Roman" w:cs="Times New Roman"/>
          <w:sz w:val="24"/>
          <w:szCs w:val="24"/>
          <w:lang w:eastAsia="fr-FR"/>
        </w:rPr>
        <w:t>le droit à la justice en faveur des victimes. Et pour cause, dans la majorité des cas</w:t>
      </w:r>
      <w:r w:rsidR="007C6F7C" w:rsidRPr="00381A39">
        <w:rPr>
          <w:rFonts w:ascii="Times New Roman" w:eastAsia="Times New Roman" w:hAnsi="Times New Roman" w:cs="Times New Roman"/>
          <w:sz w:val="24"/>
          <w:szCs w:val="24"/>
          <w:lang w:eastAsia="fr-FR"/>
        </w:rPr>
        <w:t xml:space="preserve">, elle est sujette à des </w:t>
      </w:r>
      <w:r w:rsidR="00825651" w:rsidRPr="00381A39">
        <w:rPr>
          <w:rFonts w:ascii="Times New Roman" w:eastAsia="Times New Roman" w:hAnsi="Times New Roman" w:cs="Times New Roman"/>
          <w:sz w:val="24"/>
          <w:szCs w:val="24"/>
          <w:lang w:eastAsia="fr-FR"/>
        </w:rPr>
        <w:t xml:space="preserve">pressions politiques et </w:t>
      </w:r>
      <w:r w:rsidR="003504B3" w:rsidRPr="00381A39">
        <w:rPr>
          <w:rFonts w:ascii="Times New Roman" w:eastAsia="Times New Roman" w:hAnsi="Times New Roman" w:cs="Times New Roman"/>
          <w:sz w:val="24"/>
          <w:szCs w:val="24"/>
          <w:lang w:eastAsia="fr-FR"/>
        </w:rPr>
        <w:t xml:space="preserve">manque aussi d’indépendance </w:t>
      </w:r>
      <w:r w:rsidR="00825651" w:rsidRPr="00381A39">
        <w:rPr>
          <w:rFonts w:ascii="Times New Roman" w:eastAsia="Times New Roman" w:hAnsi="Times New Roman" w:cs="Times New Roman"/>
          <w:sz w:val="24"/>
          <w:szCs w:val="24"/>
          <w:lang w:eastAsia="fr-FR"/>
        </w:rPr>
        <w:t>vis à vis de l’</w:t>
      </w:r>
      <w:r w:rsidR="00550C11" w:rsidRPr="00381A39">
        <w:rPr>
          <w:rFonts w:ascii="Times New Roman" w:eastAsia="Times New Roman" w:hAnsi="Times New Roman" w:cs="Times New Roman"/>
          <w:sz w:val="24"/>
          <w:szCs w:val="24"/>
          <w:lang w:eastAsia="fr-FR"/>
        </w:rPr>
        <w:t>exécutif.</w:t>
      </w:r>
    </w:p>
    <w:p w14:paraId="22CF1FED" w14:textId="720CDD50" w:rsidR="000B1477" w:rsidRPr="000B5E8C" w:rsidRDefault="00B770C1" w:rsidP="000B5E8C">
      <w:pPr>
        <w:pStyle w:val="Heading3"/>
        <w:spacing w:line="276" w:lineRule="auto"/>
        <w:ind w:right="850"/>
        <w:rPr>
          <w:rFonts w:ascii="Times New Roman" w:hAnsi="Times New Roman" w:cs="Times New Roman"/>
          <w:b/>
          <w:lang w:eastAsia="fr-FR"/>
        </w:rPr>
      </w:pPr>
      <w:bookmarkStart w:id="38" w:name="_Toc369268346"/>
      <w:r>
        <w:rPr>
          <w:rFonts w:ascii="Times New Roman" w:hAnsi="Times New Roman" w:cs="Times New Roman"/>
          <w:b/>
          <w:lang w:eastAsia="fr-FR"/>
        </w:rPr>
        <w:t>2.</w:t>
      </w:r>
      <w:r w:rsidR="00154EB5" w:rsidRPr="00381A39">
        <w:rPr>
          <w:rFonts w:ascii="Times New Roman" w:hAnsi="Times New Roman" w:cs="Times New Roman"/>
          <w:b/>
          <w:lang w:eastAsia="fr-FR"/>
        </w:rPr>
        <w:t xml:space="preserve"> </w:t>
      </w:r>
      <w:r w:rsidR="00420A37" w:rsidRPr="00381A39">
        <w:rPr>
          <w:rFonts w:ascii="Times New Roman" w:hAnsi="Times New Roman" w:cs="Times New Roman"/>
          <w:b/>
          <w:lang w:eastAsia="fr-FR"/>
        </w:rPr>
        <w:t>La subordination de la justice au pouvoir exécutif</w:t>
      </w:r>
      <w:bookmarkEnd w:id="38"/>
    </w:p>
    <w:p w14:paraId="7F088E5A" w14:textId="77777777" w:rsidR="00420A37" w:rsidRPr="00381A39" w:rsidRDefault="00420A37" w:rsidP="00F77699">
      <w:pPr>
        <w:widowControl w:val="0"/>
        <w:autoSpaceDE w:val="0"/>
        <w:autoSpaceDN w:val="0"/>
        <w:adjustRightInd w:val="0"/>
        <w:spacing w:after="0" w:line="276" w:lineRule="auto"/>
        <w:rPr>
          <w:rFonts w:ascii="Times New Roman" w:hAnsi="Times New Roman" w:cs="Times New Roman"/>
          <w:sz w:val="24"/>
          <w:szCs w:val="24"/>
          <w:lang w:eastAsia="fr-FR"/>
        </w:rPr>
      </w:pPr>
      <w:r w:rsidRPr="00381A39">
        <w:rPr>
          <w:rFonts w:ascii="Times New Roman" w:hAnsi="Times New Roman" w:cs="Times New Roman"/>
          <w:sz w:val="24"/>
          <w:szCs w:val="24"/>
          <w:lang w:eastAsia="fr-FR"/>
        </w:rPr>
        <w:t xml:space="preserve">On note la subordination de l’appareil judiciaire camerounais à l’exécutif, du fait que c’est le Président de la République qui nomme les magistrats et peut les révoquer de leurs fonctions comme il l’entend. Ce procédé enfreint à l’indépendance de la justice. Si les juges connaissant d’une affaire devraient suivre la législation et leur conscience uniquement, comme le prévoit la Constitution, dans certains cas, ils sont subordonnés au ministre de la Justice. Par exemple, le Tribunal criminel spécial doit obtenir l’approbation du ministre de la Justice avant de retirer une accusation contre un prévenu qui offre de restituer les fonds qu’il était accusé d’avoir détournés. </w:t>
      </w:r>
    </w:p>
    <w:p w14:paraId="064A08F0" w14:textId="5D51AE85" w:rsidR="005E3F71" w:rsidRPr="00381A39" w:rsidRDefault="005E3F71" w:rsidP="00F77699">
      <w:pPr>
        <w:shd w:val="clear" w:color="auto" w:fill="FFFFFF"/>
        <w:spacing w:before="120" w:after="360" w:line="276" w:lineRule="auto"/>
        <w:rPr>
          <w:rFonts w:ascii="Times New Roman" w:eastAsia="Times New Roman" w:hAnsi="Times New Roman" w:cs="Times New Roman"/>
          <w:sz w:val="24"/>
          <w:szCs w:val="24"/>
          <w:lang w:eastAsia="fr-FR"/>
        </w:rPr>
      </w:pPr>
      <w:r w:rsidRPr="00381A39">
        <w:rPr>
          <w:rFonts w:ascii="Times New Roman" w:eastAsia="Times New Roman" w:hAnsi="Times New Roman" w:cs="Times New Roman"/>
          <w:sz w:val="24"/>
          <w:szCs w:val="24"/>
          <w:lang w:eastAsia="fr-FR"/>
        </w:rPr>
        <w:t xml:space="preserve">Interrogé par les auteurs du présent rapport, </w:t>
      </w:r>
      <w:proofErr w:type="spellStart"/>
      <w:r w:rsidRPr="00381A39">
        <w:rPr>
          <w:rFonts w:ascii="Times New Roman" w:eastAsia="Times New Roman" w:hAnsi="Times New Roman" w:cs="Times New Roman"/>
          <w:sz w:val="24"/>
          <w:szCs w:val="24"/>
          <w:lang w:eastAsia="fr-FR"/>
        </w:rPr>
        <w:t>Enoh</w:t>
      </w:r>
      <w:proofErr w:type="spellEnd"/>
      <w:r w:rsidR="008859D6" w:rsidRPr="00381A39">
        <w:rPr>
          <w:rFonts w:ascii="Times New Roman" w:eastAsia="Times New Roman" w:hAnsi="Times New Roman" w:cs="Times New Roman"/>
          <w:sz w:val="24"/>
          <w:szCs w:val="24"/>
          <w:lang w:eastAsia="fr-FR"/>
        </w:rPr>
        <w:t xml:space="preserve"> </w:t>
      </w:r>
      <w:proofErr w:type="spellStart"/>
      <w:r w:rsidRPr="00381A39">
        <w:rPr>
          <w:rFonts w:ascii="Times New Roman" w:eastAsia="Times New Roman" w:hAnsi="Times New Roman" w:cs="Times New Roman"/>
          <w:sz w:val="24"/>
          <w:szCs w:val="24"/>
          <w:lang w:eastAsia="fr-FR"/>
        </w:rPr>
        <w:t>Meyomesse</w:t>
      </w:r>
      <w:proofErr w:type="spellEnd"/>
      <w:r w:rsidRPr="00381A39">
        <w:rPr>
          <w:rFonts w:ascii="Times New Roman" w:eastAsia="Times New Roman" w:hAnsi="Times New Roman" w:cs="Times New Roman"/>
          <w:sz w:val="24"/>
          <w:szCs w:val="24"/>
          <w:lang w:eastAsia="fr-FR"/>
        </w:rPr>
        <w:t xml:space="preserve">, homme politique détenu libéré de prison le 27 avril 2015 témoigne par exemple : </w:t>
      </w:r>
      <w:r w:rsidRPr="00381A39">
        <w:rPr>
          <w:rFonts w:ascii="Times New Roman" w:eastAsia="Times New Roman" w:hAnsi="Times New Roman" w:cs="Times New Roman"/>
          <w:i/>
          <w:sz w:val="24"/>
          <w:szCs w:val="24"/>
          <w:lang w:eastAsia="fr-FR"/>
        </w:rPr>
        <w:t>«à chacun de mes procès, j’avais l’impression que le juge manquait d’inspiration. A chaque fois que j’apporte des preuves de mon innocence, il est surpris et m’oppose les ragots de quartier : ‘On dit que vous avez dit telle ou telle chose, prouvez que ce n’est pas vrai’. Coincé à tout moment, il ne faisait que renvoyer l’audience. Et au prochain rendez-vous, il sort de nouveaux motifs. Au moment d’ordonner ma libération, le juge me demande d’attendre indéfiniment. On dirait qu’il attendait des instructions de quelques part»</w:t>
      </w:r>
      <w:r w:rsidR="008859D6" w:rsidRPr="00381A39">
        <w:rPr>
          <w:rFonts w:ascii="Times New Roman" w:eastAsia="Times New Roman" w:hAnsi="Times New Roman" w:cs="Times New Roman"/>
          <w:sz w:val="24"/>
          <w:szCs w:val="24"/>
          <w:lang w:eastAsia="fr-FR"/>
        </w:rPr>
        <w:t>.</w:t>
      </w:r>
    </w:p>
    <w:p w14:paraId="61458493" w14:textId="77777777" w:rsidR="005E3F71" w:rsidRPr="00381A39" w:rsidRDefault="008859D6" w:rsidP="00F77699">
      <w:pPr>
        <w:shd w:val="clear" w:color="auto" w:fill="FFFFFF"/>
        <w:spacing w:before="120" w:after="360" w:line="276" w:lineRule="auto"/>
        <w:rPr>
          <w:rFonts w:ascii="Times New Roman" w:eastAsia="Times New Roman" w:hAnsi="Times New Roman" w:cs="Times New Roman"/>
          <w:sz w:val="24"/>
          <w:szCs w:val="24"/>
          <w:lang w:eastAsia="fr-FR"/>
        </w:rPr>
      </w:pPr>
      <w:r w:rsidRPr="00381A39">
        <w:rPr>
          <w:rFonts w:ascii="Times New Roman" w:eastAsia="Times New Roman" w:hAnsi="Times New Roman" w:cs="Times New Roman"/>
          <w:sz w:val="24"/>
          <w:szCs w:val="24"/>
          <w:lang w:eastAsia="fr-FR"/>
        </w:rPr>
        <w:t>Parmi</w:t>
      </w:r>
      <w:r w:rsidR="008C5239" w:rsidRPr="00381A39">
        <w:rPr>
          <w:rFonts w:ascii="Times New Roman" w:eastAsia="Times New Roman" w:hAnsi="Times New Roman" w:cs="Times New Roman"/>
          <w:sz w:val="24"/>
          <w:szCs w:val="24"/>
          <w:lang w:eastAsia="fr-FR"/>
        </w:rPr>
        <w:t xml:space="preserve"> les cas les plus emblématiques illustrant </w:t>
      </w:r>
      <w:r w:rsidR="005E3F71" w:rsidRPr="00381A39">
        <w:rPr>
          <w:rFonts w:ascii="Times New Roman" w:eastAsia="Times New Roman" w:hAnsi="Times New Roman" w:cs="Times New Roman"/>
          <w:sz w:val="24"/>
          <w:szCs w:val="24"/>
          <w:lang w:eastAsia="fr-FR"/>
        </w:rPr>
        <w:t xml:space="preserve">cette situation, on peut citer : </w:t>
      </w:r>
    </w:p>
    <w:p w14:paraId="42FBEDBE" w14:textId="3BE38C6E" w:rsidR="005E3F71" w:rsidRPr="00381A39" w:rsidRDefault="005E3F71" w:rsidP="00F77699">
      <w:pPr>
        <w:pStyle w:val="ListParagraph"/>
        <w:numPr>
          <w:ilvl w:val="0"/>
          <w:numId w:val="12"/>
        </w:numPr>
        <w:shd w:val="clear" w:color="auto" w:fill="FFFFFF"/>
        <w:spacing w:before="120" w:after="360" w:line="276" w:lineRule="auto"/>
        <w:rPr>
          <w:rFonts w:ascii="Times New Roman" w:eastAsia="Times New Roman" w:hAnsi="Times New Roman" w:cs="Times New Roman"/>
          <w:sz w:val="24"/>
          <w:szCs w:val="24"/>
          <w:lang w:eastAsia="fr-FR"/>
        </w:rPr>
      </w:pPr>
      <w:r w:rsidRPr="00381A39">
        <w:rPr>
          <w:rFonts w:ascii="Times New Roman" w:eastAsia="Times New Roman" w:hAnsi="Times New Roman" w:cs="Times New Roman"/>
          <w:b/>
          <w:sz w:val="24"/>
          <w:szCs w:val="24"/>
          <w:lang w:eastAsia="fr-FR"/>
        </w:rPr>
        <w:t xml:space="preserve">Affaire Jean Marie </w:t>
      </w:r>
      <w:proofErr w:type="spellStart"/>
      <w:r w:rsidRPr="00381A39">
        <w:rPr>
          <w:rFonts w:ascii="Times New Roman" w:eastAsia="Times New Roman" w:hAnsi="Times New Roman" w:cs="Times New Roman"/>
          <w:b/>
          <w:sz w:val="24"/>
          <w:szCs w:val="24"/>
          <w:lang w:eastAsia="fr-FR"/>
        </w:rPr>
        <w:t>Atangana</w:t>
      </w:r>
      <w:proofErr w:type="spellEnd"/>
      <w:r w:rsidR="008859D6" w:rsidRPr="00381A39">
        <w:rPr>
          <w:rFonts w:ascii="Times New Roman" w:eastAsia="Times New Roman" w:hAnsi="Times New Roman" w:cs="Times New Roman"/>
          <w:b/>
          <w:sz w:val="24"/>
          <w:szCs w:val="24"/>
          <w:lang w:eastAsia="fr-FR"/>
        </w:rPr>
        <w:t xml:space="preserve"> </w:t>
      </w:r>
      <w:proofErr w:type="spellStart"/>
      <w:r w:rsidRPr="00381A39">
        <w:rPr>
          <w:rFonts w:ascii="Times New Roman" w:eastAsia="Times New Roman" w:hAnsi="Times New Roman" w:cs="Times New Roman"/>
          <w:b/>
          <w:sz w:val="24"/>
          <w:szCs w:val="24"/>
          <w:lang w:eastAsia="fr-FR"/>
        </w:rPr>
        <w:t>Mebara</w:t>
      </w:r>
      <w:proofErr w:type="spellEnd"/>
      <w:r w:rsidRPr="00381A39">
        <w:rPr>
          <w:rFonts w:ascii="Times New Roman" w:eastAsia="Times New Roman" w:hAnsi="Times New Roman" w:cs="Times New Roman"/>
          <w:b/>
          <w:sz w:val="24"/>
          <w:szCs w:val="24"/>
          <w:lang w:eastAsia="fr-FR"/>
        </w:rPr>
        <w:t> </w:t>
      </w:r>
      <w:r w:rsidRPr="00381A39">
        <w:rPr>
          <w:rFonts w:ascii="Times New Roman" w:eastAsia="Times New Roman" w:hAnsi="Times New Roman" w:cs="Times New Roman"/>
          <w:sz w:val="24"/>
          <w:szCs w:val="24"/>
          <w:lang w:eastAsia="fr-FR"/>
        </w:rPr>
        <w:t xml:space="preserve">: le 24 juin 2015, le collège d’avocats de Jean Marie </w:t>
      </w:r>
      <w:proofErr w:type="spellStart"/>
      <w:r w:rsidRPr="00381A39">
        <w:rPr>
          <w:rFonts w:ascii="Times New Roman" w:eastAsia="Times New Roman" w:hAnsi="Times New Roman" w:cs="Times New Roman"/>
          <w:sz w:val="24"/>
          <w:szCs w:val="24"/>
          <w:lang w:eastAsia="fr-FR"/>
        </w:rPr>
        <w:t>Atangana</w:t>
      </w:r>
      <w:proofErr w:type="spellEnd"/>
      <w:r w:rsidR="008859D6" w:rsidRPr="00381A39">
        <w:rPr>
          <w:rFonts w:ascii="Times New Roman" w:eastAsia="Times New Roman" w:hAnsi="Times New Roman" w:cs="Times New Roman"/>
          <w:sz w:val="24"/>
          <w:szCs w:val="24"/>
          <w:lang w:eastAsia="fr-FR"/>
        </w:rPr>
        <w:t xml:space="preserve"> </w:t>
      </w:r>
      <w:proofErr w:type="spellStart"/>
      <w:r w:rsidRPr="00381A39">
        <w:rPr>
          <w:rFonts w:ascii="Times New Roman" w:eastAsia="Times New Roman" w:hAnsi="Times New Roman" w:cs="Times New Roman"/>
          <w:sz w:val="24"/>
          <w:szCs w:val="24"/>
          <w:lang w:eastAsia="fr-FR"/>
        </w:rPr>
        <w:t>Mebara</w:t>
      </w:r>
      <w:proofErr w:type="spellEnd"/>
      <w:r w:rsidRPr="00381A39">
        <w:rPr>
          <w:rFonts w:ascii="Times New Roman" w:eastAsia="Times New Roman" w:hAnsi="Times New Roman" w:cs="Times New Roman"/>
          <w:sz w:val="24"/>
          <w:szCs w:val="24"/>
          <w:lang w:eastAsia="fr-FR"/>
        </w:rPr>
        <w:t xml:space="preserve"> a renoncé à sa défense. Les avocats de l’ancien secrétaire général de la présidence de la République ont jeté l’éponge pour «</w:t>
      </w:r>
      <w:r w:rsidR="00C03E79">
        <w:rPr>
          <w:rFonts w:ascii="Times New Roman" w:eastAsia="Times New Roman" w:hAnsi="Times New Roman" w:cs="Times New Roman"/>
          <w:sz w:val="24"/>
          <w:szCs w:val="24"/>
          <w:lang w:eastAsia="fr-FR"/>
        </w:rPr>
        <w:t xml:space="preserve"> </w:t>
      </w:r>
      <w:r w:rsidRPr="00381A39">
        <w:rPr>
          <w:rFonts w:ascii="Times New Roman" w:eastAsia="Times New Roman" w:hAnsi="Times New Roman" w:cs="Times New Roman"/>
          <w:sz w:val="24"/>
          <w:szCs w:val="24"/>
          <w:lang w:eastAsia="fr-FR"/>
        </w:rPr>
        <w:t xml:space="preserve">violation » de leurs droits. Pour eux, les débats ont transcendé le cadre juridique pour s’ériger en bataille politique. Des accusations qui mettent à mal l’exigence d’indépendance et d’impartialité des magistrats. Selon Me Claude </w:t>
      </w:r>
      <w:proofErr w:type="spellStart"/>
      <w:r w:rsidRPr="00381A39">
        <w:rPr>
          <w:rFonts w:ascii="Times New Roman" w:eastAsia="Times New Roman" w:hAnsi="Times New Roman" w:cs="Times New Roman"/>
          <w:sz w:val="24"/>
          <w:szCs w:val="24"/>
          <w:lang w:eastAsia="fr-FR"/>
        </w:rPr>
        <w:t>Assira</w:t>
      </w:r>
      <w:proofErr w:type="spellEnd"/>
      <w:r w:rsidRPr="00381A39">
        <w:rPr>
          <w:rFonts w:ascii="Times New Roman" w:eastAsia="Times New Roman" w:hAnsi="Times New Roman" w:cs="Times New Roman"/>
          <w:sz w:val="24"/>
          <w:szCs w:val="24"/>
          <w:lang w:eastAsia="fr-FR"/>
        </w:rPr>
        <w:t xml:space="preserve">, avocat de Jean Marie </w:t>
      </w:r>
      <w:proofErr w:type="spellStart"/>
      <w:r w:rsidR="008859D6" w:rsidRPr="00381A39">
        <w:rPr>
          <w:rFonts w:ascii="Times New Roman" w:eastAsia="Times New Roman" w:hAnsi="Times New Roman" w:cs="Times New Roman"/>
          <w:sz w:val="24"/>
          <w:szCs w:val="24"/>
          <w:lang w:eastAsia="fr-FR"/>
        </w:rPr>
        <w:t>Atangana</w:t>
      </w:r>
      <w:proofErr w:type="spellEnd"/>
      <w:r w:rsidR="008859D6" w:rsidRPr="00381A39">
        <w:rPr>
          <w:rFonts w:ascii="Times New Roman" w:eastAsia="Times New Roman" w:hAnsi="Times New Roman" w:cs="Times New Roman"/>
          <w:sz w:val="24"/>
          <w:szCs w:val="24"/>
          <w:lang w:eastAsia="fr-FR"/>
        </w:rPr>
        <w:t xml:space="preserve"> </w:t>
      </w:r>
      <w:proofErr w:type="spellStart"/>
      <w:r w:rsidR="008859D6" w:rsidRPr="00381A39">
        <w:rPr>
          <w:rFonts w:ascii="Times New Roman" w:eastAsia="Times New Roman" w:hAnsi="Times New Roman" w:cs="Times New Roman"/>
          <w:sz w:val="24"/>
          <w:szCs w:val="24"/>
          <w:lang w:eastAsia="fr-FR"/>
        </w:rPr>
        <w:t>Mebara</w:t>
      </w:r>
      <w:proofErr w:type="spellEnd"/>
      <w:r w:rsidRPr="00381A39">
        <w:rPr>
          <w:rFonts w:ascii="Times New Roman" w:eastAsia="Times New Roman" w:hAnsi="Times New Roman" w:cs="Times New Roman"/>
          <w:sz w:val="24"/>
          <w:szCs w:val="24"/>
          <w:lang w:eastAsia="fr-FR"/>
        </w:rPr>
        <w:t xml:space="preserve">, </w:t>
      </w:r>
      <w:r w:rsidRPr="00381A39">
        <w:rPr>
          <w:rFonts w:ascii="Times New Roman" w:eastAsia="Times New Roman" w:hAnsi="Times New Roman" w:cs="Times New Roman"/>
          <w:i/>
          <w:sz w:val="24"/>
          <w:szCs w:val="24"/>
          <w:lang w:eastAsia="fr-FR"/>
        </w:rPr>
        <w:t>«L’impartialité est une notion, une vertu qui est interne, intrinsèque à la personne du magistrat. Dire donc d’un magistrat qu’il est indépendant et impartial, c’est dire qu’il doit prendre une décision sans se référer à une personne, ou en s’assurant que lui-même en interne n’est pas soumis à des forces qui pourraient éventuellement dépasser le seuil de sa volonté»</w:t>
      </w:r>
      <w:r w:rsidRPr="00381A39">
        <w:rPr>
          <w:rStyle w:val="FootnoteReference"/>
          <w:rFonts w:ascii="Times New Roman" w:hAnsi="Times New Roman" w:cs="Times New Roman"/>
          <w:sz w:val="24"/>
          <w:szCs w:val="24"/>
          <w:lang w:eastAsia="fr-FR"/>
        </w:rPr>
        <w:footnoteReference w:id="25"/>
      </w:r>
      <w:r w:rsidRPr="00381A39">
        <w:rPr>
          <w:rFonts w:ascii="Times New Roman" w:eastAsia="Times New Roman" w:hAnsi="Times New Roman" w:cs="Times New Roman"/>
          <w:i/>
          <w:sz w:val="24"/>
          <w:szCs w:val="24"/>
          <w:lang w:eastAsia="fr-FR"/>
        </w:rPr>
        <w:t>.</w:t>
      </w:r>
    </w:p>
    <w:p w14:paraId="55DC72E8" w14:textId="7E2CA8FC" w:rsidR="00923813" w:rsidRPr="00381A39" w:rsidRDefault="005E3F71" w:rsidP="00F77699">
      <w:pPr>
        <w:pStyle w:val="ListParagraph"/>
        <w:numPr>
          <w:ilvl w:val="0"/>
          <w:numId w:val="12"/>
        </w:numPr>
        <w:shd w:val="clear" w:color="auto" w:fill="FFFFFF"/>
        <w:spacing w:before="120" w:after="360" w:line="276" w:lineRule="auto"/>
        <w:rPr>
          <w:rFonts w:ascii="Times New Roman" w:eastAsia="Times New Roman" w:hAnsi="Times New Roman" w:cs="Times New Roman"/>
          <w:sz w:val="24"/>
          <w:szCs w:val="24"/>
          <w:lang w:eastAsia="fr-FR"/>
        </w:rPr>
      </w:pPr>
      <w:r w:rsidRPr="00381A39">
        <w:rPr>
          <w:rFonts w:ascii="Times New Roman" w:hAnsi="Times New Roman" w:cs="Times New Roman"/>
          <w:b/>
          <w:color w:val="000000" w:themeColor="text1"/>
          <w:sz w:val="24"/>
          <w:szCs w:val="24"/>
          <w:shd w:val="clear" w:color="auto" w:fill="FFFFFF"/>
        </w:rPr>
        <w:t xml:space="preserve">Affaire Titus </w:t>
      </w:r>
      <w:proofErr w:type="spellStart"/>
      <w:r w:rsidRPr="00381A39">
        <w:rPr>
          <w:rFonts w:ascii="Times New Roman" w:hAnsi="Times New Roman" w:cs="Times New Roman"/>
          <w:b/>
          <w:color w:val="000000" w:themeColor="text1"/>
          <w:sz w:val="24"/>
          <w:szCs w:val="24"/>
          <w:shd w:val="clear" w:color="auto" w:fill="FFFFFF"/>
        </w:rPr>
        <w:t>E</w:t>
      </w:r>
      <w:r w:rsidR="00F133C6">
        <w:rPr>
          <w:rFonts w:ascii="Times New Roman" w:hAnsi="Times New Roman" w:cs="Times New Roman"/>
          <w:b/>
          <w:color w:val="000000" w:themeColor="text1"/>
          <w:sz w:val="24"/>
          <w:szCs w:val="24"/>
          <w:shd w:val="clear" w:color="auto" w:fill="FFFFFF"/>
        </w:rPr>
        <w:t>dzoa</w:t>
      </w:r>
      <w:proofErr w:type="spellEnd"/>
      <w:r w:rsidRPr="00381A39">
        <w:rPr>
          <w:rFonts w:ascii="Times New Roman" w:hAnsi="Times New Roman" w:cs="Times New Roman"/>
          <w:b/>
          <w:color w:val="000000" w:themeColor="text1"/>
          <w:sz w:val="24"/>
          <w:szCs w:val="24"/>
          <w:shd w:val="clear" w:color="auto" w:fill="FFFFFF"/>
        </w:rPr>
        <w:t xml:space="preserve"> et Thierry </w:t>
      </w:r>
      <w:proofErr w:type="spellStart"/>
      <w:r w:rsidRPr="00381A39">
        <w:rPr>
          <w:rFonts w:ascii="Times New Roman" w:hAnsi="Times New Roman" w:cs="Times New Roman"/>
          <w:b/>
          <w:color w:val="000000" w:themeColor="text1"/>
          <w:sz w:val="24"/>
          <w:szCs w:val="24"/>
          <w:shd w:val="clear" w:color="auto" w:fill="FFFFFF"/>
        </w:rPr>
        <w:t>A</w:t>
      </w:r>
      <w:r w:rsidR="00F133C6">
        <w:rPr>
          <w:rFonts w:ascii="Times New Roman" w:hAnsi="Times New Roman" w:cs="Times New Roman"/>
          <w:b/>
          <w:color w:val="000000" w:themeColor="text1"/>
          <w:sz w:val="24"/>
          <w:szCs w:val="24"/>
          <w:shd w:val="clear" w:color="auto" w:fill="FFFFFF"/>
        </w:rPr>
        <w:t>tangana</w:t>
      </w:r>
      <w:proofErr w:type="spellEnd"/>
      <w:r w:rsidRPr="00381A39">
        <w:rPr>
          <w:rFonts w:ascii="Times New Roman" w:hAnsi="Times New Roman" w:cs="Times New Roman"/>
          <w:b/>
          <w:color w:val="000000" w:themeColor="text1"/>
          <w:sz w:val="24"/>
          <w:szCs w:val="24"/>
          <w:shd w:val="clear" w:color="auto" w:fill="FFFFFF"/>
        </w:rPr>
        <w:t> </w:t>
      </w:r>
      <w:r w:rsidRPr="00381A39">
        <w:rPr>
          <w:rFonts w:ascii="Times New Roman" w:hAnsi="Times New Roman" w:cs="Times New Roman"/>
          <w:color w:val="000000" w:themeColor="text1"/>
          <w:sz w:val="24"/>
          <w:szCs w:val="24"/>
          <w:shd w:val="clear" w:color="auto" w:fill="FFFFFF"/>
        </w:rPr>
        <w:t xml:space="preserve">: le 12 mai 1997, Messieurs Titus </w:t>
      </w:r>
      <w:proofErr w:type="spellStart"/>
      <w:r w:rsidRPr="00381A39">
        <w:rPr>
          <w:rFonts w:ascii="Times New Roman" w:hAnsi="Times New Roman" w:cs="Times New Roman"/>
          <w:color w:val="000000" w:themeColor="text1"/>
          <w:sz w:val="24"/>
          <w:szCs w:val="24"/>
          <w:shd w:val="clear" w:color="auto" w:fill="FFFFFF"/>
        </w:rPr>
        <w:t>E</w:t>
      </w:r>
      <w:r w:rsidR="00C03E79">
        <w:rPr>
          <w:rFonts w:ascii="Times New Roman" w:hAnsi="Times New Roman" w:cs="Times New Roman"/>
          <w:color w:val="000000" w:themeColor="text1"/>
          <w:sz w:val="24"/>
          <w:szCs w:val="24"/>
          <w:shd w:val="clear" w:color="auto" w:fill="FFFFFF"/>
        </w:rPr>
        <w:t>dzoa</w:t>
      </w:r>
      <w:proofErr w:type="spellEnd"/>
      <w:r w:rsidRPr="00381A39">
        <w:rPr>
          <w:rFonts w:ascii="Times New Roman" w:hAnsi="Times New Roman" w:cs="Times New Roman"/>
          <w:color w:val="000000" w:themeColor="text1"/>
          <w:sz w:val="24"/>
          <w:szCs w:val="24"/>
          <w:shd w:val="clear" w:color="auto" w:fill="FFFFFF"/>
        </w:rPr>
        <w:t xml:space="preserve"> et Thierry </w:t>
      </w:r>
      <w:proofErr w:type="spellStart"/>
      <w:r w:rsidRPr="00381A39">
        <w:rPr>
          <w:rFonts w:ascii="Times New Roman" w:hAnsi="Times New Roman" w:cs="Times New Roman"/>
          <w:color w:val="000000" w:themeColor="text1"/>
          <w:sz w:val="24"/>
          <w:szCs w:val="24"/>
          <w:shd w:val="clear" w:color="auto" w:fill="FFFFFF"/>
        </w:rPr>
        <w:t>Atangana</w:t>
      </w:r>
      <w:proofErr w:type="spellEnd"/>
      <w:r w:rsidRPr="00381A39">
        <w:rPr>
          <w:rFonts w:ascii="Times New Roman" w:hAnsi="Times New Roman" w:cs="Times New Roman"/>
          <w:color w:val="000000" w:themeColor="text1"/>
          <w:sz w:val="24"/>
          <w:szCs w:val="24"/>
          <w:shd w:val="clear" w:color="auto" w:fill="FFFFFF"/>
        </w:rPr>
        <w:t xml:space="preserve"> sont arrêtés et placés en garde à vue au Secrétariat d’Etat à la Défense (SED) à Yaoundé. Ils sont jugés deux fois pour les mêmes faits. Après 17 ans de leur détention dans les conditions inhumaines, ils sont condamnés le </w:t>
      </w:r>
      <w:r w:rsidRPr="00381A39">
        <w:rPr>
          <w:rFonts w:ascii="Times New Roman" w:hAnsi="Times New Roman" w:cs="Times New Roman"/>
          <w:color w:val="000000" w:themeColor="text1"/>
          <w:sz w:val="24"/>
          <w:szCs w:val="24"/>
          <w:lang w:eastAsia="fr-FR"/>
        </w:rPr>
        <w:t xml:space="preserve">4 octobre 2012, par le </w:t>
      </w:r>
      <w:r w:rsidRPr="00381A39">
        <w:rPr>
          <w:rFonts w:ascii="Times New Roman" w:hAnsi="Times New Roman" w:cs="Times New Roman"/>
          <w:color w:val="000000" w:themeColor="text1"/>
          <w:sz w:val="24"/>
          <w:szCs w:val="24"/>
          <w:lang w:eastAsia="fr-FR"/>
        </w:rPr>
        <w:lastRenderedPageBreak/>
        <w:t xml:space="preserve">Tribunal de Grande Instance  TGI du </w:t>
      </w:r>
      <w:proofErr w:type="spellStart"/>
      <w:r w:rsidRPr="00381A39">
        <w:rPr>
          <w:rFonts w:ascii="Times New Roman" w:hAnsi="Times New Roman" w:cs="Times New Roman"/>
          <w:color w:val="000000" w:themeColor="text1"/>
          <w:sz w:val="24"/>
          <w:szCs w:val="24"/>
          <w:lang w:eastAsia="fr-FR"/>
        </w:rPr>
        <w:t>Mfoundi</w:t>
      </w:r>
      <w:proofErr w:type="spellEnd"/>
      <w:r w:rsidRPr="00381A39">
        <w:rPr>
          <w:rFonts w:ascii="Times New Roman" w:hAnsi="Times New Roman" w:cs="Times New Roman"/>
          <w:color w:val="000000" w:themeColor="text1"/>
          <w:sz w:val="24"/>
          <w:szCs w:val="24"/>
          <w:lang w:eastAsia="fr-FR"/>
        </w:rPr>
        <w:t xml:space="preserve"> à Yaoundé à 20 ans de prison ferme pour détournements de fonds publics. En Novembre 2013,</w:t>
      </w:r>
      <w:r w:rsidRPr="00381A39">
        <w:rPr>
          <w:rFonts w:ascii="Times New Roman" w:hAnsi="Times New Roman" w:cs="Times New Roman"/>
          <w:color w:val="000000" w:themeColor="text1"/>
          <w:sz w:val="24"/>
          <w:szCs w:val="24"/>
          <w:u w:color="181A1A"/>
          <w:lang w:eastAsia="fr-FR"/>
        </w:rPr>
        <w:t xml:space="preserve"> Le Conseil des droits de l'Homme des Nations Unies lors de sa 68</w:t>
      </w:r>
      <w:r w:rsidRPr="00381A39">
        <w:rPr>
          <w:rFonts w:ascii="Times New Roman" w:hAnsi="Times New Roman" w:cs="Times New Roman"/>
          <w:color w:val="000000" w:themeColor="text1"/>
          <w:sz w:val="24"/>
          <w:szCs w:val="24"/>
          <w:u w:color="181A1A"/>
          <w:vertAlign w:val="superscript"/>
          <w:lang w:eastAsia="fr-FR"/>
        </w:rPr>
        <w:t>e</w:t>
      </w:r>
      <w:r w:rsidRPr="00381A39">
        <w:rPr>
          <w:rFonts w:ascii="Times New Roman" w:hAnsi="Times New Roman" w:cs="Times New Roman"/>
          <w:color w:val="000000" w:themeColor="text1"/>
          <w:sz w:val="24"/>
          <w:szCs w:val="24"/>
          <w:u w:color="181A1A"/>
          <w:lang w:eastAsia="fr-FR"/>
        </w:rPr>
        <w:t xml:space="preserve"> session dans le cadre du Groupe de travail sur la détention arbitraire, adopte un avis dans lequel il recommande explicitement au Gouvernement Camerounais (1) de procéder à la libération immédiate de M. </w:t>
      </w:r>
      <w:proofErr w:type="spellStart"/>
      <w:r w:rsidRPr="00381A39">
        <w:rPr>
          <w:rFonts w:ascii="Times New Roman" w:hAnsi="Times New Roman" w:cs="Times New Roman"/>
          <w:color w:val="000000" w:themeColor="text1"/>
          <w:sz w:val="24"/>
          <w:szCs w:val="24"/>
          <w:u w:color="181A1A"/>
          <w:lang w:eastAsia="fr-FR"/>
        </w:rPr>
        <w:t>Atangana</w:t>
      </w:r>
      <w:proofErr w:type="spellEnd"/>
      <w:r w:rsidRPr="00381A39">
        <w:rPr>
          <w:rFonts w:ascii="Times New Roman" w:hAnsi="Times New Roman" w:cs="Times New Roman"/>
          <w:color w:val="000000" w:themeColor="text1"/>
          <w:sz w:val="24"/>
          <w:szCs w:val="24"/>
          <w:u w:color="181A1A"/>
          <w:lang w:eastAsia="fr-FR"/>
        </w:rPr>
        <w:t xml:space="preserve">, (2) d'enquêter sur les faits et de sanctionner les personnes responsables de la privation de liberté de M. </w:t>
      </w:r>
      <w:proofErr w:type="spellStart"/>
      <w:r w:rsidRPr="00381A39">
        <w:rPr>
          <w:rFonts w:ascii="Times New Roman" w:hAnsi="Times New Roman" w:cs="Times New Roman"/>
          <w:color w:val="000000" w:themeColor="text1"/>
          <w:sz w:val="24"/>
          <w:szCs w:val="24"/>
          <w:u w:color="181A1A"/>
          <w:lang w:eastAsia="fr-FR"/>
        </w:rPr>
        <w:t>Atangana</w:t>
      </w:r>
      <w:proofErr w:type="spellEnd"/>
      <w:r w:rsidRPr="00381A39">
        <w:rPr>
          <w:rFonts w:ascii="Times New Roman" w:hAnsi="Times New Roman" w:cs="Times New Roman"/>
          <w:color w:val="000000" w:themeColor="text1"/>
          <w:sz w:val="24"/>
          <w:szCs w:val="24"/>
          <w:u w:color="181A1A"/>
          <w:lang w:eastAsia="fr-FR"/>
        </w:rPr>
        <w:t xml:space="preserve">, (3) puis le Conseil demande au Gouvernement Camerounais de verser une indemnisation afin de réparer les préjudices causés par la privation de liberté M. </w:t>
      </w:r>
      <w:proofErr w:type="spellStart"/>
      <w:r w:rsidRPr="00381A39">
        <w:rPr>
          <w:rFonts w:ascii="Times New Roman" w:hAnsi="Times New Roman" w:cs="Times New Roman"/>
          <w:color w:val="000000" w:themeColor="text1"/>
          <w:sz w:val="24"/>
          <w:szCs w:val="24"/>
          <w:u w:color="181A1A"/>
          <w:lang w:eastAsia="fr-FR"/>
        </w:rPr>
        <w:t>Atangana</w:t>
      </w:r>
      <w:proofErr w:type="spellEnd"/>
      <w:r w:rsidRPr="00381A39">
        <w:rPr>
          <w:rFonts w:ascii="Times New Roman" w:hAnsi="Times New Roman" w:cs="Times New Roman"/>
          <w:color w:val="000000" w:themeColor="text1"/>
          <w:sz w:val="24"/>
          <w:szCs w:val="24"/>
          <w:u w:color="181A1A"/>
          <w:lang w:eastAsia="fr-FR"/>
        </w:rPr>
        <w:t xml:space="preserve"> depuis le 12 mai 1997 car, Monsieur Thierry Michel </w:t>
      </w:r>
      <w:proofErr w:type="spellStart"/>
      <w:r w:rsidRPr="00381A39">
        <w:rPr>
          <w:rFonts w:ascii="Times New Roman" w:hAnsi="Times New Roman" w:cs="Times New Roman"/>
          <w:color w:val="000000" w:themeColor="text1"/>
          <w:sz w:val="24"/>
          <w:szCs w:val="24"/>
          <w:u w:color="181A1A"/>
          <w:lang w:eastAsia="fr-FR"/>
        </w:rPr>
        <w:t>Atangana</w:t>
      </w:r>
      <w:proofErr w:type="spellEnd"/>
      <w:r w:rsidRPr="00381A39">
        <w:rPr>
          <w:rFonts w:ascii="Times New Roman" w:hAnsi="Times New Roman" w:cs="Times New Roman"/>
          <w:color w:val="000000" w:themeColor="text1"/>
          <w:sz w:val="24"/>
          <w:szCs w:val="24"/>
          <w:u w:color="181A1A"/>
          <w:lang w:eastAsia="fr-FR"/>
        </w:rPr>
        <w:t xml:space="preserve"> a été « incarcéré au Cameroun dans des conditions inhumaines, et jugé deux fois pour les mêmes faits ».</w:t>
      </w:r>
      <w:r w:rsidR="00C03E79">
        <w:rPr>
          <w:rFonts w:ascii="Times New Roman" w:hAnsi="Times New Roman" w:cs="Times New Roman"/>
          <w:color w:val="000000" w:themeColor="text1"/>
          <w:sz w:val="24"/>
          <w:szCs w:val="24"/>
          <w:u w:color="181A1A"/>
          <w:lang w:eastAsia="fr-FR"/>
        </w:rPr>
        <w:t xml:space="preserve"> </w:t>
      </w:r>
      <w:r w:rsidRPr="00381A39">
        <w:rPr>
          <w:rFonts w:ascii="Times New Roman" w:hAnsi="Times New Roman" w:cs="Times New Roman"/>
          <w:color w:val="000000" w:themeColor="text1"/>
          <w:sz w:val="24"/>
          <w:szCs w:val="24"/>
          <w:u w:color="181A1A"/>
          <w:lang w:eastAsia="fr-FR"/>
        </w:rPr>
        <w:t>Le 27 février 2014, le Chef de l’Etat par un décret de remise de peine, fait libérer les coaccusés</w:t>
      </w:r>
      <w:r w:rsidR="00C03E79">
        <w:rPr>
          <w:rFonts w:ascii="Times New Roman" w:hAnsi="Times New Roman" w:cs="Times New Roman"/>
          <w:color w:val="000000" w:themeColor="text1"/>
          <w:sz w:val="24"/>
          <w:szCs w:val="24"/>
          <w:u w:color="181A1A"/>
          <w:lang w:eastAsia="fr-FR"/>
        </w:rPr>
        <w:t>.</w:t>
      </w:r>
      <w:r w:rsidRPr="00381A39">
        <w:rPr>
          <w:rFonts w:ascii="Times New Roman" w:hAnsi="Times New Roman" w:cs="Times New Roman"/>
          <w:color w:val="000000" w:themeColor="text1"/>
          <w:sz w:val="24"/>
          <w:szCs w:val="24"/>
          <w:u w:color="181A1A"/>
          <w:lang w:eastAsia="fr-FR"/>
        </w:rPr>
        <w:t xml:space="preserve"> Depuis cette libération, aucune mesure n’a été prise par le gouvernement pour suivre les recommandations 2 et 3 du Groupe de travail des Nations Unies sur la détention arbitraire.</w:t>
      </w:r>
    </w:p>
    <w:p w14:paraId="053102CE" w14:textId="16F890A8" w:rsidR="008605B5" w:rsidRPr="00381A39" w:rsidRDefault="00B770C1" w:rsidP="00F77699">
      <w:pPr>
        <w:pStyle w:val="Heading3"/>
        <w:spacing w:line="276" w:lineRule="auto"/>
        <w:rPr>
          <w:rFonts w:ascii="Times New Roman" w:hAnsi="Times New Roman" w:cs="Times New Roman"/>
          <w:b/>
          <w:lang w:eastAsia="fr-FR"/>
        </w:rPr>
      </w:pPr>
      <w:bookmarkStart w:id="39" w:name="_Toc369268347"/>
      <w:r>
        <w:rPr>
          <w:rFonts w:ascii="Times New Roman" w:hAnsi="Times New Roman" w:cs="Times New Roman"/>
          <w:b/>
          <w:lang w:eastAsia="fr-FR"/>
        </w:rPr>
        <w:t>3.</w:t>
      </w:r>
      <w:r w:rsidR="00154EB5" w:rsidRPr="00381A39">
        <w:rPr>
          <w:rFonts w:ascii="Times New Roman" w:hAnsi="Times New Roman" w:cs="Times New Roman"/>
          <w:b/>
          <w:lang w:eastAsia="fr-FR"/>
        </w:rPr>
        <w:t xml:space="preserve"> </w:t>
      </w:r>
      <w:r w:rsidR="008605B5" w:rsidRPr="00381A39">
        <w:rPr>
          <w:rFonts w:ascii="Times New Roman" w:hAnsi="Times New Roman" w:cs="Times New Roman"/>
          <w:b/>
          <w:lang w:eastAsia="fr-FR"/>
        </w:rPr>
        <w:t>Accès à la justice</w:t>
      </w:r>
      <w:r w:rsidR="00A6318F" w:rsidRPr="00381A39">
        <w:rPr>
          <w:rFonts w:ascii="Times New Roman" w:hAnsi="Times New Roman" w:cs="Times New Roman"/>
          <w:b/>
          <w:lang w:eastAsia="fr-FR"/>
        </w:rPr>
        <w:t xml:space="preserve"> pour les victimes</w:t>
      </w:r>
      <w:bookmarkEnd w:id="39"/>
    </w:p>
    <w:p w14:paraId="4445481E" w14:textId="77777777" w:rsidR="00116095" w:rsidRPr="00381A39" w:rsidRDefault="00116095" w:rsidP="00116095">
      <w:pPr>
        <w:spacing w:after="0"/>
        <w:rPr>
          <w:sz w:val="24"/>
          <w:szCs w:val="24"/>
          <w:lang w:eastAsia="fr-FR"/>
        </w:rPr>
      </w:pPr>
    </w:p>
    <w:p w14:paraId="30EC71FA" w14:textId="77777777" w:rsidR="008605B5" w:rsidRPr="00381A39" w:rsidRDefault="008605B5" w:rsidP="00F77699">
      <w:pPr>
        <w:spacing w:line="276" w:lineRule="auto"/>
        <w:rPr>
          <w:rFonts w:ascii="Times New Roman" w:hAnsi="Times New Roman" w:cs="Times New Roman"/>
          <w:sz w:val="24"/>
          <w:szCs w:val="24"/>
        </w:rPr>
      </w:pPr>
      <w:r w:rsidRPr="00381A39">
        <w:rPr>
          <w:rFonts w:ascii="Times New Roman" w:hAnsi="Times New Roman" w:cs="Times New Roman"/>
          <w:sz w:val="24"/>
          <w:szCs w:val="24"/>
        </w:rPr>
        <w:t xml:space="preserve">Le code pénal camerounais ne prévoit </w:t>
      </w:r>
      <w:r w:rsidR="005568C9" w:rsidRPr="00381A39">
        <w:rPr>
          <w:rFonts w:ascii="Times New Roman" w:hAnsi="Times New Roman" w:cs="Times New Roman"/>
          <w:sz w:val="24"/>
          <w:szCs w:val="24"/>
        </w:rPr>
        <w:t>pas de</w:t>
      </w:r>
      <w:r w:rsidRPr="00381A39">
        <w:rPr>
          <w:rFonts w:ascii="Times New Roman" w:hAnsi="Times New Roman" w:cs="Times New Roman"/>
          <w:sz w:val="24"/>
          <w:szCs w:val="24"/>
        </w:rPr>
        <w:t xml:space="preserve"> disposition pour le versement de dommages et intérêts à la victime. Or, la législation camerounaise ne permet pas à la victime de tels actes de poursuivre au plan civil pour réparation du préjudice tant que le pénal ne reconnait pas et ne statue pas sur les allégations du demandeur. Le principe selon lequel les affaires pénales ont la priorité sur les affaires civiles constitue un obstacle important où l'absence d'enquêtes effectives rend l'obtention d'une condamnation pénale impossible.</w:t>
      </w:r>
    </w:p>
    <w:p w14:paraId="79DD5DCE" w14:textId="15421E61" w:rsidR="00187CEB" w:rsidRPr="00381A39" w:rsidRDefault="00B770C1" w:rsidP="00F77699">
      <w:pPr>
        <w:spacing w:line="276" w:lineRule="auto"/>
        <w:rPr>
          <w:rFonts w:ascii="Times New Roman" w:hAnsi="Times New Roman" w:cs="Times New Roman"/>
          <w:sz w:val="24"/>
          <w:szCs w:val="24"/>
        </w:rPr>
      </w:pPr>
      <w:r>
        <w:rPr>
          <w:rStyle w:val="Heading3Char"/>
          <w:rFonts w:ascii="Times New Roman" w:hAnsi="Times New Roman" w:cs="Times New Roman"/>
          <w:b/>
        </w:rPr>
        <w:t>4.</w:t>
      </w:r>
      <w:r w:rsidR="00150C8D" w:rsidRPr="00381A39">
        <w:rPr>
          <w:rStyle w:val="Heading3Char"/>
          <w:rFonts w:ascii="Times New Roman" w:hAnsi="Times New Roman" w:cs="Times New Roman"/>
          <w:b/>
        </w:rPr>
        <w:t xml:space="preserve"> </w:t>
      </w:r>
      <w:r w:rsidR="006B720A" w:rsidRPr="00381A39">
        <w:rPr>
          <w:rStyle w:val="Heading3Char"/>
          <w:rFonts w:ascii="Times New Roman" w:hAnsi="Times New Roman" w:cs="Times New Roman"/>
          <w:b/>
        </w:rPr>
        <w:t xml:space="preserve">Insuffisance de </w:t>
      </w:r>
      <w:r w:rsidR="008605B5" w:rsidRPr="00381A39">
        <w:rPr>
          <w:rStyle w:val="Heading3Char"/>
          <w:rFonts w:ascii="Times New Roman" w:hAnsi="Times New Roman" w:cs="Times New Roman"/>
          <w:b/>
        </w:rPr>
        <w:t>services de réadaptation pour les victimes de torture</w:t>
      </w:r>
      <w:r w:rsidR="008605B5" w:rsidRPr="00381A39">
        <w:rPr>
          <w:rFonts w:ascii="Times New Roman" w:hAnsi="Times New Roman" w:cs="Times New Roman"/>
          <w:b/>
          <w:sz w:val="24"/>
          <w:szCs w:val="24"/>
        </w:rPr>
        <w:t xml:space="preserve">. </w:t>
      </w:r>
    </w:p>
    <w:p w14:paraId="3C64ADCF" w14:textId="265AF84C" w:rsidR="00923813" w:rsidRPr="00381A39" w:rsidRDefault="002159CB" w:rsidP="00F77699">
      <w:pPr>
        <w:spacing w:line="276" w:lineRule="auto"/>
        <w:rPr>
          <w:rFonts w:ascii="Times New Roman" w:hAnsi="Times New Roman" w:cs="Times New Roman"/>
          <w:sz w:val="24"/>
          <w:szCs w:val="24"/>
        </w:rPr>
      </w:pPr>
      <w:r w:rsidRPr="00381A39">
        <w:rPr>
          <w:rFonts w:ascii="Times New Roman" w:hAnsi="Times New Roman" w:cs="Times New Roman"/>
          <w:sz w:val="24"/>
          <w:szCs w:val="24"/>
        </w:rPr>
        <w:t>D</w:t>
      </w:r>
      <w:r w:rsidRPr="00381A39">
        <w:rPr>
          <w:rFonts w:ascii="Times New Roman" w:eastAsia="Times New Roman" w:hAnsi="Times New Roman" w:cs="Times New Roman"/>
          <w:sz w:val="24"/>
          <w:szCs w:val="24"/>
          <w:lang w:eastAsia="fr-FR"/>
        </w:rPr>
        <w:t xml:space="preserve">ans l’affaire Ibrahim Bello, la victime a bénéficié, à l’Hôpital central de Yaoundé, d’une prise en charge aux frais du gouvernement. </w:t>
      </w:r>
      <w:r w:rsidR="002C1ED3" w:rsidRPr="00381A39">
        <w:rPr>
          <w:rFonts w:ascii="Times New Roman" w:eastAsia="Times New Roman" w:hAnsi="Times New Roman" w:cs="Times New Roman"/>
          <w:sz w:val="24"/>
          <w:szCs w:val="24"/>
          <w:lang w:eastAsia="fr-FR"/>
        </w:rPr>
        <w:t xml:space="preserve">Mais cet </w:t>
      </w:r>
      <w:r w:rsidR="008605B5" w:rsidRPr="00381A39">
        <w:rPr>
          <w:rFonts w:ascii="Times New Roman" w:hAnsi="Times New Roman" w:cs="Times New Roman"/>
          <w:sz w:val="24"/>
          <w:szCs w:val="24"/>
        </w:rPr>
        <w:t>accès aux services de soins médicaux et de soutien psychologique pour les victimes</w:t>
      </w:r>
      <w:r w:rsidR="00C03E79">
        <w:rPr>
          <w:rFonts w:ascii="Times New Roman" w:hAnsi="Times New Roman" w:cs="Times New Roman"/>
          <w:sz w:val="24"/>
          <w:szCs w:val="24"/>
        </w:rPr>
        <w:t xml:space="preserve"> </w:t>
      </w:r>
      <w:r w:rsidR="002C1ED3" w:rsidRPr="00381A39">
        <w:rPr>
          <w:rFonts w:ascii="Times New Roman" w:hAnsi="Times New Roman" w:cs="Times New Roman"/>
          <w:sz w:val="24"/>
          <w:szCs w:val="24"/>
        </w:rPr>
        <w:t xml:space="preserve">demeure un cas exceptionnel dans la mesure où il est tributaire des ressources financières. Dans </w:t>
      </w:r>
      <w:r w:rsidR="00116095" w:rsidRPr="00381A39">
        <w:rPr>
          <w:rFonts w:ascii="Times New Roman" w:hAnsi="Times New Roman" w:cs="Times New Roman"/>
          <w:sz w:val="24"/>
          <w:szCs w:val="24"/>
        </w:rPr>
        <w:t>les faits</w:t>
      </w:r>
      <w:r w:rsidR="002C1ED3" w:rsidRPr="00381A39">
        <w:rPr>
          <w:rFonts w:ascii="Times New Roman" w:hAnsi="Times New Roman" w:cs="Times New Roman"/>
          <w:sz w:val="24"/>
          <w:szCs w:val="24"/>
        </w:rPr>
        <w:t xml:space="preserve">, c’est, </w:t>
      </w:r>
      <w:r w:rsidR="008605B5" w:rsidRPr="00381A39">
        <w:rPr>
          <w:rFonts w:ascii="Times New Roman" w:hAnsi="Times New Roman" w:cs="Times New Roman"/>
          <w:sz w:val="24"/>
          <w:szCs w:val="24"/>
        </w:rPr>
        <w:t xml:space="preserve">en grande partie </w:t>
      </w:r>
      <w:r w:rsidR="0024449E" w:rsidRPr="00381A39">
        <w:rPr>
          <w:rFonts w:ascii="Times New Roman" w:hAnsi="Times New Roman" w:cs="Times New Roman"/>
          <w:sz w:val="24"/>
          <w:szCs w:val="24"/>
        </w:rPr>
        <w:t xml:space="preserve">le </w:t>
      </w:r>
      <w:r w:rsidR="008605B5" w:rsidRPr="00381A39">
        <w:rPr>
          <w:rFonts w:ascii="Times New Roman" w:hAnsi="Times New Roman" w:cs="Times New Roman"/>
          <w:sz w:val="24"/>
          <w:szCs w:val="24"/>
        </w:rPr>
        <w:t>secte</w:t>
      </w:r>
      <w:r w:rsidRPr="00381A39">
        <w:rPr>
          <w:rFonts w:ascii="Times New Roman" w:hAnsi="Times New Roman" w:cs="Times New Roman"/>
          <w:sz w:val="24"/>
          <w:szCs w:val="24"/>
        </w:rPr>
        <w:t xml:space="preserve">ur privé ou </w:t>
      </w:r>
      <w:r w:rsidR="0024449E" w:rsidRPr="00381A39">
        <w:rPr>
          <w:rFonts w:ascii="Times New Roman" w:hAnsi="Times New Roman" w:cs="Times New Roman"/>
          <w:sz w:val="24"/>
          <w:szCs w:val="24"/>
        </w:rPr>
        <w:t xml:space="preserve">les </w:t>
      </w:r>
      <w:r w:rsidRPr="00381A39">
        <w:rPr>
          <w:rFonts w:ascii="Times New Roman" w:hAnsi="Times New Roman" w:cs="Times New Roman"/>
          <w:sz w:val="24"/>
          <w:szCs w:val="24"/>
        </w:rPr>
        <w:t>ONG</w:t>
      </w:r>
      <w:r w:rsidR="0024449E" w:rsidRPr="00381A39">
        <w:rPr>
          <w:rFonts w:ascii="Times New Roman" w:hAnsi="Times New Roman" w:cs="Times New Roman"/>
          <w:sz w:val="24"/>
          <w:szCs w:val="24"/>
        </w:rPr>
        <w:t xml:space="preserve"> qui mobilisent des moyens en faveur des victimes</w:t>
      </w:r>
      <w:r w:rsidRPr="00381A39">
        <w:rPr>
          <w:rFonts w:ascii="Times New Roman" w:hAnsi="Times New Roman" w:cs="Times New Roman"/>
          <w:sz w:val="24"/>
          <w:szCs w:val="24"/>
        </w:rPr>
        <w:t xml:space="preserve">. </w:t>
      </w:r>
    </w:p>
    <w:p w14:paraId="7D6CAF58" w14:textId="77777777" w:rsidR="00A76744" w:rsidRPr="00381A39" w:rsidRDefault="00A76744" w:rsidP="00F77699">
      <w:pPr>
        <w:pStyle w:val="Heading4"/>
        <w:spacing w:line="276" w:lineRule="auto"/>
        <w:ind w:right="850"/>
        <w:rPr>
          <w:rFonts w:ascii="Times New Roman" w:hAnsi="Times New Roman" w:cs="Times New Roman"/>
          <w:sz w:val="24"/>
          <w:szCs w:val="24"/>
        </w:rPr>
      </w:pPr>
      <w:r w:rsidRPr="00381A39">
        <w:rPr>
          <w:rFonts w:ascii="Times New Roman" w:hAnsi="Times New Roman" w:cs="Times New Roman"/>
          <w:sz w:val="24"/>
          <w:szCs w:val="24"/>
        </w:rPr>
        <w:t>L’Etat devrait :</w:t>
      </w:r>
    </w:p>
    <w:p w14:paraId="4D8FB84E" w14:textId="77777777" w:rsidR="00A76744" w:rsidRPr="00381A39" w:rsidRDefault="00A76744" w:rsidP="00F77699">
      <w:pPr>
        <w:pStyle w:val="ListParagraph"/>
        <w:numPr>
          <w:ilvl w:val="0"/>
          <w:numId w:val="2"/>
        </w:numPr>
        <w:spacing w:line="276" w:lineRule="auto"/>
        <w:ind w:right="850"/>
        <w:rPr>
          <w:rFonts w:ascii="Times New Roman" w:hAnsi="Times New Roman" w:cs="Times New Roman"/>
          <w:color w:val="000000" w:themeColor="text1"/>
          <w:sz w:val="24"/>
          <w:szCs w:val="24"/>
          <w:lang w:eastAsia="fr-FR"/>
        </w:rPr>
      </w:pPr>
      <w:r w:rsidRPr="00381A39">
        <w:rPr>
          <w:rFonts w:ascii="Times New Roman" w:hAnsi="Times New Roman" w:cs="Times New Roman"/>
          <w:color w:val="000000" w:themeColor="text1"/>
          <w:sz w:val="24"/>
          <w:szCs w:val="24"/>
          <w:lang w:eastAsia="fr-FR"/>
        </w:rPr>
        <w:t xml:space="preserve">Mettre en œuvre les recommandations du Groupe de travail des Nations Unies sur la détention arbitraire dans l’affaire Titus </w:t>
      </w:r>
      <w:proofErr w:type="spellStart"/>
      <w:r w:rsidRPr="00381A39">
        <w:rPr>
          <w:rFonts w:ascii="Times New Roman" w:hAnsi="Times New Roman" w:cs="Times New Roman"/>
          <w:color w:val="000000" w:themeColor="text1"/>
          <w:sz w:val="24"/>
          <w:szCs w:val="24"/>
          <w:lang w:eastAsia="fr-FR"/>
        </w:rPr>
        <w:t>Edzoa</w:t>
      </w:r>
      <w:proofErr w:type="spellEnd"/>
      <w:r w:rsidRPr="00381A39">
        <w:rPr>
          <w:rFonts w:ascii="Times New Roman" w:hAnsi="Times New Roman" w:cs="Times New Roman"/>
          <w:color w:val="000000" w:themeColor="text1"/>
          <w:sz w:val="24"/>
          <w:szCs w:val="24"/>
          <w:lang w:eastAsia="fr-FR"/>
        </w:rPr>
        <w:t xml:space="preserve"> et Thierry </w:t>
      </w:r>
      <w:proofErr w:type="spellStart"/>
      <w:r w:rsidRPr="00381A39">
        <w:rPr>
          <w:rFonts w:ascii="Times New Roman" w:hAnsi="Times New Roman" w:cs="Times New Roman"/>
          <w:color w:val="000000" w:themeColor="text1"/>
          <w:sz w:val="24"/>
          <w:szCs w:val="24"/>
          <w:lang w:eastAsia="fr-FR"/>
        </w:rPr>
        <w:t>Atangana</w:t>
      </w:r>
      <w:proofErr w:type="spellEnd"/>
      <w:r w:rsidRPr="00381A39">
        <w:rPr>
          <w:rFonts w:ascii="Times New Roman" w:hAnsi="Times New Roman" w:cs="Times New Roman"/>
          <w:color w:val="000000" w:themeColor="text1"/>
          <w:sz w:val="24"/>
          <w:szCs w:val="24"/>
          <w:lang w:eastAsia="fr-FR"/>
        </w:rPr>
        <w:t xml:space="preserve"> ;</w:t>
      </w:r>
    </w:p>
    <w:p w14:paraId="1D9E7390" w14:textId="77777777" w:rsidR="00A76744" w:rsidRPr="00381A39" w:rsidRDefault="00A76744" w:rsidP="00F77699">
      <w:pPr>
        <w:pStyle w:val="ListParagraph"/>
        <w:numPr>
          <w:ilvl w:val="0"/>
          <w:numId w:val="2"/>
        </w:numPr>
        <w:spacing w:line="276" w:lineRule="auto"/>
        <w:ind w:right="850"/>
        <w:rPr>
          <w:rFonts w:ascii="Times New Roman" w:hAnsi="Times New Roman" w:cs="Times New Roman"/>
          <w:color w:val="000000" w:themeColor="text1"/>
          <w:sz w:val="24"/>
          <w:szCs w:val="24"/>
          <w:lang w:eastAsia="fr-FR"/>
        </w:rPr>
      </w:pPr>
      <w:r w:rsidRPr="00381A39">
        <w:rPr>
          <w:rFonts w:ascii="Times New Roman" w:hAnsi="Times New Roman" w:cs="Times New Roman"/>
          <w:color w:val="000000" w:themeColor="text1"/>
          <w:sz w:val="24"/>
          <w:szCs w:val="24"/>
          <w:lang w:eastAsia="fr-FR"/>
        </w:rPr>
        <w:t xml:space="preserve">Créer des conditions pour la tenue d’un procès juste et équitable dans les affaires </w:t>
      </w:r>
      <w:r w:rsidRPr="00381A39">
        <w:rPr>
          <w:rFonts w:ascii="Times New Roman" w:hAnsi="Times New Roman" w:cs="Times New Roman"/>
          <w:color w:val="000000" w:themeColor="text1"/>
          <w:sz w:val="24"/>
          <w:szCs w:val="24"/>
          <w:shd w:val="clear" w:color="auto" w:fill="FFFFFF"/>
        </w:rPr>
        <w:t>des Hauts commis de l’Etat incarcérés dans le cadre de « l’opération Epervier »</w:t>
      </w:r>
      <w:r w:rsidRPr="00381A39">
        <w:rPr>
          <w:rFonts w:ascii="Times New Roman" w:hAnsi="Times New Roman" w:cs="Times New Roman"/>
          <w:color w:val="000000" w:themeColor="text1"/>
          <w:sz w:val="24"/>
          <w:szCs w:val="24"/>
          <w:lang w:eastAsia="fr-FR"/>
        </w:rPr>
        <w:t>;</w:t>
      </w:r>
    </w:p>
    <w:p w14:paraId="62C40C04" w14:textId="77777777" w:rsidR="00A76744" w:rsidRPr="00381A39" w:rsidRDefault="00A76744" w:rsidP="00F77699">
      <w:pPr>
        <w:pStyle w:val="ListParagraph"/>
        <w:numPr>
          <w:ilvl w:val="0"/>
          <w:numId w:val="2"/>
        </w:numPr>
        <w:spacing w:line="276" w:lineRule="auto"/>
        <w:ind w:right="850"/>
        <w:rPr>
          <w:rFonts w:ascii="Times New Roman" w:hAnsi="Times New Roman" w:cs="Times New Roman"/>
          <w:color w:val="000000" w:themeColor="text1"/>
          <w:sz w:val="24"/>
          <w:szCs w:val="24"/>
          <w:lang w:eastAsia="fr-FR"/>
        </w:rPr>
      </w:pPr>
      <w:r w:rsidRPr="00381A39">
        <w:rPr>
          <w:rFonts w:ascii="Times New Roman" w:hAnsi="Times New Roman" w:cs="Times New Roman"/>
          <w:color w:val="000000" w:themeColor="text1"/>
          <w:sz w:val="24"/>
          <w:szCs w:val="24"/>
          <w:lang w:eastAsia="fr-FR"/>
        </w:rPr>
        <w:t>Renforcer le pouvoir des magistrats afin de leur permettre d’exercer sans subir les influences d’autres structures de l’Etat ;</w:t>
      </w:r>
    </w:p>
    <w:p w14:paraId="160DD1D8" w14:textId="50F5A18A" w:rsidR="00A76744" w:rsidRPr="00381A39" w:rsidRDefault="00A76744" w:rsidP="00F77699">
      <w:pPr>
        <w:pStyle w:val="ListParagraph"/>
        <w:numPr>
          <w:ilvl w:val="0"/>
          <w:numId w:val="2"/>
        </w:numPr>
        <w:spacing w:line="276" w:lineRule="auto"/>
        <w:ind w:right="850"/>
        <w:rPr>
          <w:rFonts w:ascii="Times New Roman" w:hAnsi="Times New Roman" w:cs="Times New Roman"/>
          <w:color w:val="000000" w:themeColor="text1"/>
          <w:sz w:val="24"/>
          <w:szCs w:val="24"/>
          <w:lang w:eastAsia="fr-FR"/>
        </w:rPr>
      </w:pPr>
      <w:r w:rsidRPr="00381A39">
        <w:rPr>
          <w:rFonts w:ascii="Times New Roman" w:hAnsi="Times New Roman" w:cs="Times New Roman"/>
          <w:color w:val="000000" w:themeColor="text1"/>
          <w:sz w:val="24"/>
          <w:szCs w:val="24"/>
          <w:lang w:eastAsia="fr-FR"/>
        </w:rPr>
        <w:t>Renforcer le cadre législatif favorable à l’indépendance de la justice</w:t>
      </w:r>
      <w:r w:rsidR="00F45570">
        <w:rPr>
          <w:rFonts w:ascii="Times New Roman" w:hAnsi="Times New Roman" w:cs="Times New Roman"/>
          <w:color w:val="000000" w:themeColor="text1"/>
          <w:sz w:val="24"/>
          <w:szCs w:val="24"/>
          <w:lang w:eastAsia="fr-FR"/>
        </w:rPr>
        <w:t>.</w:t>
      </w:r>
    </w:p>
    <w:p w14:paraId="2B37FD86" w14:textId="65ADADFD" w:rsidR="00E00D9D" w:rsidRPr="00381A39" w:rsidRDefault="00491D09" w:rsidP="00F77699">
      <w:pPr>
        <w:pStyle w:val="Heading2"/>
        <w:spacing w:line="276" w:lineRule="auto"/>
        <w:rPr>
          <w:rFonts w:ascii="Times New Roman" w:hAnsi="Times New Roman" w:cs="Times New Roman"/>
          <w:sz w:val="24"/>
          <w:szCs w:val="24"/>
        </w:rPr>
      </w:pPr>
      <w:bookmarkStart w:id="40" w:name="_Toc369268348"/>
      <w:r w:rsidRPr="00381A39">
        <w:rPr>
          <w:rFonts w:ascii="Times New Roman" w:hAnsi="Times New Roman" w:cs="Times New Roman"/>
          <w:sz w:val="24"/>
          <w:szCs w:val="24"/>
        </w:rPr>
        <w:t>F</w:t>
      </w:r>
      <w:r w:rsidR="00B770C1">
        <w:rPr>
          <w:rFonts w:ascii="Times New Roman" w:hAnsi="Times New Roman" w:cs="Times New Roman"/>
          <w:sz w:val="24"/>
          <w:szCs w:val="24"/>
        </w:rPr>
        <w:t>.</w:t>
      </w:r>
      <w:r w:rsidRPr="00381A39">
        <w:rPr>
          <w:rFonts w:ascii="Times New Roman" w:hAnsi="Times New Roman" w:cs="Times New Roman"/>
          <w:sz w:val="24"/>
          <w:szCs w:val="24"/>
        </w:rPr>
        <w:t xml:space="preserve"> </w:t>
      </w:r>
      <w:r w:rsidR="00E00D9D" w:rsidRPr="00381A39">
        <w:rPr>
          <w:rFonts w:ascii="Times New Roman" w:hAnsi="Times New Roman" w:cs="Times New Roman"/>
          <w:sz w:val="24"/>
          <w:szCs w:val="24"/>
        </w:rPr>
        <w:t>Protection des défenseurs des droits de l’Homme</w:t>
      </w:r>
      <w:bookmarkEnd w:id="40"/>
    </w:p>
    <w:p w14:paraId="1E05BE0C" w14:textId="2C340347" w:rsidR="00C37F5D" w:rsidRPr="00381A39" w:rsidRDefault="00B770C1" w:rsidP="00F77699">
      <w:pPr>
        <w:pStyle w:val="Heading3"/>
        <w:spacing w:line="276" w:lineRule="auto"/>
        <w:rPr>
          <w:rFonts w:ascii="Times New Roman" w:hAnsi="Times New Roman" w:cs="Times New Roman"/>
          <w:b/>
          <w:shd w:val="clear" w:color="auto" w:fill="FFFFFF"/>
          <w:lang w:eastAsia="fr-FR"/>
        </w:rPr>
      </w:pPr>
      <w:bookmarkStart w:id="41" w:name="_Toc369268349"/>
      <w:r>
        <w:rPr>
          <w:rFonts w:ascii="Times New Roman" w:hAnsi="Times New Roman" w:cs="Times New Roman"/>
          <w:b/>
          <w:shd w:val="clear" w:color="auto" w:fill="FFFFFF"/>
          <w:lang w:eastAsia="fr-FR"/>
        </w:rPr>
        <w:t>1.</w:t>
      </w:r>
      <w:r w:rsidR="006053BF" w:rsidRPr="00381A39">
        <w:rPr>
          <w:rFonts w:ascii="Times New Roman" w:hAnsi="Times New Roman" w:cs="Times New Roman"/>
          <w:b/>
          <w:shd w:val="clear" w:color="auto" w:fill="FFFFFF"/>
          <w:lang w:eastAsia="fr-FR"/>
        </w:rPr>
        <w:t xml:space="preserve"> </w:t>
      </w:r>
      <w:r w:rsidR="000416EA" w:rsidRPr="00381A39">
        <w:rPr>
          <w:rFonts w:ascii="Times New Roman" w:hAnsi="Times New Roman" w:cs="Times New Roman"/>
          <w:b/>
          <w:shd w:val="clear" w:color="auto" w:fill="FFFFFF"/>
          <w:lang w:eastAsia="fr-FR"/>
        </w:rPr>
        <w:t>Les O</w:t>
      </w:r>
      <w:r w:rsidR="006053BF" w:rsidRPr="00381A39">
        <w:rPr>
          <w:rFonts w:ascii="Times New Roman" w:hAnsi="Times New Roman" w:cs="Times New Roman"/>
          <w:b/>
          <w:shd w:val="clear" w:color="auto" w:fill="FFFFFF"/>
          <w:lang w:eastAsia="fr-FR"/>
        </w:rPr>
        <w:t>rganisations de défense des droits de l’Homme</w:t>
      </w:r>
      <w:bookmarkEnd w:id="41"/>
    </w:p>
    <w:p w14:paraId="5D5886F5" w14:textId="77777777" w:rsidR="00116095" w:rsidRPr="00381A39" w:rsidRDefault="00116095" w:rsidP="00116095">
      <w:pPr>
        <w:spacing w:after="0"/>
        <w:rPr>
          <w:rFonts w:ascii="Times New Roman" w:hAnsi="Times New Roman" w:cs="Times New Roman"/>
          <w:sz w:val="24"/>
          <w:szCs w:val="24"/>
          <w:shd w:val="clear" w:color="auto" w:fill="FFFFFF"/>
          <w:lang w:eastAsia="fr-FR"/>
        </w:rPr>
      </w:pPr>
    </w:p>
    <w:p w14:paraId="283E527A" w14:textId="77777777" w:rsidR="000416EA" w:rsidRPr="00381A39" w:rsidRDefault="000416EA" w:rsidP="00F77699">
      <w:pPr>
        <w:spacing w:line="276" w:lineRule="auto"/>
        <w:rPr>
          <w:rFonts w:ascii="Times New Roman" w:hAnsi="Times New Roman" w:cs="Times New Roman"/>
          <w:sz w:val="24"/>
          <w:szCs w:val="24"/>
          <w:shd w:val="clear" w:color="auto" w:fill="FFFFFF"/>
          <w:lang w:eastAsia="fr-FR"/>
        </w:rPr>
      </w:pPr>
      <w:r w:rsidRPr="00381A39">
        <w:rPr>
          <w:rFonts w:ascii="Times New Roman" w:hAnsi="Times New Roman" w:cs="Times New Roman"/>
          <w:sz w:val="24"/>
          <w:szCs w:val="24"/>
          <w:shd w:val="clear" w:color="auto" w:fill="FFFFFF"/>
          <w:lang w:eastAsia="fr-FR"/>
        </w:rPr>
        <w:lastRenderedPageBreak/>
        <w:t xml:space="preserve">Les </w:t>
      </w:r>
      <w:r w:rsidR="0007108F" w:rsidRPr="00381A39">
        <w:rPr>
          <w:rFonts w:ascii="Times New Roman" w:hAnsi="Times New Roman" w:cs="Times New Roman"/>
          <w:sz w:val="24"/>
          <w:szCs w:val="24"/>
          <w:shd w:val="clear" w:color="auto" w:fill="FFFFFF"/>
          <w:lang w:eastAsia="fr-FR"/>
        </w:rPr>
        <w:t>organisations de défense des droits de l’Homme dont la mission consiste à pro</w:t>
      </w:r>
      <w:r w:rsidR="00116095" w:rsidRPr="00381A39">
        <w:rPr>
          <w:rFonts w:ascii="Times New Roman" w:hAnsi="Times New Roman" w:cs="Times New Roman"/>
          <w:sz w:val="24"/>
          <w:szCs w:val="24"/>
          <w:shd w:val="clear" w:color="auto" w:fill="FFFFFF"/>
          <w:lang w:eastAsia="fr-FR"/>
        </w:rPr>
        <w:t xml:space="preserve">mouvoir la lutte </w:t>
      </w:r>
      <w:r w:rsidR="0007108F" w:rsidRPr="00381A39">
        <w:rPr>
          <w:rFonts w:ascii="Times New Roman" w:hAnsi="Times New Roman" w:cs="Times New Roman"/>
          <w:sz w:val="24"/>
          <w:szCs w:val="24"/>
          <w:shd w:val="clear" w:color="auto" w:fill="FFFFFF"/>
          <w:lang w:eastAsia="fr-FR"/>
        </w:rPr>
        <w:t xml:space="preserve">contre la torture et fournir une assistance aux victimes, ont souvent connu des entraves à leur action, de la part des autorités </w:t>
      </w:r>
      <w:r w:rsidR="008859D6" w:rsidRPr="00381A39">
        <w:rPr>
          <w:rFonts w:ascii="Times New Roman" w:hAnsi="Times New Roman" w:cs="Times New Roman"/>
          <w:sz w:val="24"/>
          <w:szCs w:val="24"/>
          <w:shd w:val="clear" w:color="auto" w:fill="FFFFFF"/>
          <w:lang w:eastAsia="fr-FR"/>
        </w:rPr>
        <w:t>camerounaises</w:t>
      </w:r>
      <w:r w:rsidR="0007108F" w:rsidRPr="00381A39">
        <w:rPr>
          <w:rFonts w:ascii="Times New Roman" w:hAnsi="Times New Roman" w:cs="Times New Roman"/>
          <w:sz w:val="24"/>
          <w:szCs w:val="24"/>
          <w:shd w:val="clear" w:color="auto" w:fill="FFFFFF"/>
          <w:lang w:eastAsia="fr-FR"/>
        </w:rPr>
        <w:t xml:space="preserve">. </w:t>
      </w:r>
      <w:r w:rsidR="00985C30" w:rsidRPr="00381A39">
        <w:rPr>
          <w:rFonts w:ascii="Times New Roman" w:hAnsi="Times New Roman" w:cs="Times New Roman"/>
          <w:sz w:val="24"/>
          <w:szCs w:val="24"/>
          <w:shd w:val="clear" w:color="auto" w:fill="FFFFFF"/>
          <w:lang w:eastAsia="fr-FR"/>
        </w:rPr>
        <w:t xml:space="preserve">Il en est ainsi </w:t>
      </w:r>
      <w:r w:rsidR="001B1ADF" w:rsidRPr="00381A39">
        <w:rPr>
          <w:rFonts w:ascii="Times New Roman" w:hAnsi="Times New Roman" w:cs="Times New Roman"/>
          <w:sz w:val="24"/>
          <w:szCs w:val="24"/>
          <w:shd w:val="clear" w:color="auto" w:fill="FFFFFF"/>
          <w:lang w:eastAsia="fr-FR"/>
        </w:rPr>
        <w:t>de </w:t>
      </w:r>
      <w:r w:rsidR="00985C30" w:rsidRPr="00381A39">
        <w:rPr>
          <w:rFonts w:ascii="Times New Roman" w:hAnsi="Times New Roman" w:cs="Times New Roman"/>
          <w:b/>
          <w:sz w:val="24"/>
          <w:szCs w:val="24"/>
          <w:shd w:val="clear" w:color="auto" w:fill="FFFFFF"/>
          <w:lang w:eastAsia="fr-FR"/>
        </w:rPr>
        <w:t>Amnesty International </w:t>
      </w:r>
      <w:r w:rsidR="00985C30" w:rsidRPr="00381A39">
        <w:rPr>
          <w:rFonts w:ascii="Times New Roman" w:hAnsi="Times New Roman" w:cs="Times New Roman"/>
          <w:sz w:val="24"/>
          <w:szCs w:val="24"/>
          <w:shd w:val="clear" w:color="auto" w:fill="FFFFFF"/>
          <w:lang w:eastAsia="fr-FR"/>
        </w:rPr>
        <w:t xml:space="preserve">: </w:t>
      </w:r>
      <w:r w:rsidR="00A22592" w:rsidRPr="00381A39">
        <w:rPr>
          <w:rFonts w:ascii="Times New Roman" w:hAnsi="Times New Roman" w:cs="Times New Roman"/>
          <w:sz w:val="24"/>
          <w:szCs w:val="24"/>
          <w:shd w:val="clear" w:color="auto" w:fill="FFFFFF"/>
          <w:lang w:eastAsia="fr-FR"/>
        </w:rPr>
        <w:t xml:space="preserve">L’organisation s’est vue </w:t>
      </w:r>
      <w:r w:rsidRPr="00381A39">
        <w:rPr>
          <w:rFonts w:ascii="Times New Roman" w:hAnsi="Times New Roman" w:cs="Times New Roman"/>
          <w:sz w:val="24"/>
          <w:szCs w:val="24"/>
          <w:shd w:val="clear" w:color="auto" w:fill="FFFFFF"/>
          <w:lang w:eastAsia="fr-FR"/>
        </w:rPr>
        <w:t xml:space="preserve">par exemple interdire la tenue de sa conférence de presse prévue le 24 mai 2017 à Yaoundé. Selon cette organisation, </w:t>
      </w:r>
      <w:r w:rsidRPr="00381A39">
        <w:rPr>
          <w:rFonts w:ascii="Times New Roman" w:hAnsi="Times New Roman" w:cs="Times New Roman"/>
          <w:i/>
          <w:sz w:val="24"/>
          <w:szCs w:val="24"/>
          <w:shd w:val="clear" w:color="auto" w:fill="FFFFFF"/>
          <w:lang w:eastAsia="fr-FR"/>
        </w:rPr>
        <w:t>“les autorités n’ont donné aucun justificatif administratif écrit portant sur l’interdiction de la conférence de presse (…) Près d’une dizaine d’agents de sécurité en uniforme et en civil ont envahi l’hôtel très tôt ce matin demandant aux responsables de fermer la salle”.</w:t>
      </w:r>
      <w:r w:rsidRPr="00381A39">
        <w:rPr>
          <w:rFonts w:ascii="Times New Roman" w:hAnsi="Times New Roman" w:cs="Times New Roman"/>
          <w:sz w:val="24"/>
          <w:szCs w:val="24"/>
          <w:shd w:val="clear" w:color="auto" w:fill="FFFFFF"/>
          <w:lang w:eastAsia="fr-FR"/>
        </w:rPr>
        <w:t xml:space="preserve"> L’objectif de cette conférence de presse était de partager le contenu de plus de 300.000 lettres et pétitions de personnes du monde entier envoyées au président Paul Biya pour lui demander de libérer trois étudiants condamnés à 10 ans d’emprisonnement par un tribunal militaire pour avoir fait circuler une plaisanterie sur </w:t>
      </w:r>
      <w:proofErr w:type="spellStart"/>
      <w:r w:rsidR="00116095" w:rsidRPr="00381A39">
        <w:rPr>
          <w:rFonts w:ascii="Times New Roman" w:hAnsi="Times New Roman" w:cs="Times New Roman"/>
          <w:sz w:val="24"/>
          <w:szCs w:val="24"/>
          <w:shd w:val="clear" w:color="auto" w:fill="FFFFFF"/>
          <w:lang w:eastAsia="fr-FR"/>
        </w:rPr>
        <w:t>Boko-Haram</w:t>
      </w:r>
      <w:proofErr w:type="spellEnd"/>
      <w:r w:rsidR="00116095" w:rsidRPr="00381A39">
        <w:rPr>
          <w:rFonts w:ascii="Times New Roman" w:hAnsi="Times New Roman" w:cs="Times New Roman"/>
          <w:sz w:val="24"/>
          <w:szCs w:val="24"/>
          <w:shd w:val="clear" w:color="auto" w:fill="FFFFFF"/>
          <w:lang w:eastAsia="fr-FR"/>
        </w:rPr>
        <w:t xml:space="preserve"> par SMS</w:t>
      </w:r>
      <w:r w:rsidRPr="00381A39">
        <w:rPr>
          <w:rFonts w:ascii="Times New Roman" w:hAnsi="Times New Roman" w:cs="Times New Roman"/>
          <w:sz w:val="24"/>
          <w:szCs w:val="24"/>
          <w:shd w:val="clear" w:color="auto" w:fill="FFFFFF"/>
          <w:lang w:eastAsia="fr-FR"/>
        </w:rPr>
        <w:t>, selon la même source.</w:t>
      </w:r>
    </w:p>
    <w:p w14:paraId="79EED441" w14:textId="77777777" w:rsidR="000416EA" w:rsidRPr="00381A39" w:rsidRDefault="001B1ADF" w:rsidP="00F77699">
      <w:pPr>
        <w:spacing w:line="276" w:lineRule="auto"/>
        <w:rPr>
          <w:rFonts w:ascii="Times New Roman" w:eastAsia="Times New Roman" w:hAnsi="Times New Roman" w:cs="Times New Roman"/>
          <w:sz w:val="24"/>
          <w:szCs w:val="24"/>
          <w:shd w:val="clear" w:color="auto" w:fill="FFFFFF"/>
          <w:lang w:eastAsia="fr-FR"/>
        </w:rPr>
      </w:pPr>
      <w:r w:rsidRPr="00381A39">
        <w:rPr>
          <w:rFonts w:ascii="Times New Roman" w:hAnsi="Times New Roman" w:cs="Times New Roman"/>
          <w:sz w:val="24"/>
          <w:szCs w:val="24"/>
        </w:rPr>
        <w:t>De plus, en</w:t>
      </w:r>
      <w:r w:rsidR="000416EA" w:rsidRPr="00381A39">
        <w:rPr>
          <w:rFonts w:ascii="Times New Roman" w:hAnsi="Times New Roman" w:cs="Times New Roman"/>
          <w:sz w:val="24"/>
          <w:szCs w:val="24"/>
        </w:rPr>
        <w:t xml:space="preserve"> dépit de l’existence des cadres informels de concertation entre les défenseurs des droits de l’homme et certaines institutions de l’Etat (Ministère de la Justice, par sa Direction des Droits de l’Homme, l’école de guerre à </w:t>
      </w:r>
      <w:proofErr w:type="spellStart"/>
      <w:r w:rsidR="000416EA" w:rsidRPr="00381A39">
        <w:rPr>
          <w:rFonts w:ascii="Times New Roman" w:hAnsi="Times New Roman" w:cs="Times New Roman"/>
          <w:sz w:val="24"/>
          <w:szCs w:val="24"/>
        </w:rPr>
        <w:t>Symbock</w:t>
      </w:r>
      <w:proofErr w:type="spellEnd"/>
      <w:r w:rsidR="000416EA" w:rsidRPr="00381A39">
        <w:rPr>
          <w:rFonts w:ascii="Times New Roman" w:hAnsi="Times New Roman" w:cs="Times New Roman"/>
          <w:sz w:val="24"/>
          <w:szCs w:val="24"/>
        </w:rPr>
        <w:t xml:space="preserve">), beaucoup de </w:t>
      </w:r>
      <w:r w:rsidR="000416EA" w:rsidRPr="00B770C1">
        <w:rPr>
          <w:rFonts w:ascii="Times New Roman" w:hAnsi="Times New Roman" w:cs="Times New Roman"/>
          <w:b/>
          <w:sz w:val="24"/>
          <w:szCs w:val="24"/>
        </w:rPr>
        <w:t>défenseurs des droits de l’homme</w:t>
      </w:r>
      <w:r w:rsidR="000416EA" w:rsidRPr="00381A39">
        <w:rPr>
          <w:rFonts w:ascii="Times New Roman" w:hAnsi="Times New Roman" w:cs="Times New Roman"/>
          <w:sz w:val="24"/>
          <w:szCs w:val="24"/>
        </w:rPr>
        <w:t xml:space="preserve"> font l’objet des représailles. Les cas les plus parlants sont ceux de Madame Ma</w:t>
      </w:r>
      <w:r w:rsidR="000416EA" w:rsidRPr="00381A39">
        <w:rPr>
          <w:rFonts w:ascii="Times New Roman" w:eastAsia="Times New Roman" w:hAnsi="Times New Roman" w:cs="Times New Roman"/>
          <w:sz w:val="24"/>
          <w:szCs w:val="24"/>
          <w:lang w:eastAsia="fr-FR"/>
        </w:rPr>
        <w:t xml:space="preserve">ximilienne Ngo </w:t>
      </w:r>
      <w:proofErr w:type="spellStart"/>
      <w:r w:rsidR="000416EA" w:rsidRPr="00381A39">
        <w:rPr>
          <w:rFonts w:ascii="Times New Roman" w:eastAsia="Times New Roman" w:hAnsi="Times New Roman" w:cs="Times New Roman"/>
          <w:sz w:val="24"/>
          <w:szCs w:val="24"/>
          <w:lang w:eastAsia="fr-FR"/>
        </w:rPr>
        <w:t>Mbe</w:t>
      </w:r>
      <w:proofErr w:type="spellEnd"/>
      <w:r w:rsidR="000416EA" w:rsidRPr="00381A39">
        <w:rPr>
          <w:rFonts w:ascii="Times New Roman" w:eastAsia="Times New Roman" w:hAnsi="Times New Roman" w:cs="Times New Roman"/>
          <w:sz w:val="24"/>
          <w:szCs w:val="24"/>
          <w:lang w:eastAsia="fr-FR"/>
        </w:rPr>
        <w:t>, Directrice Exécutive du REDHAC</w:t>
      </w:r>
      <w:r w:rsidR="000416EA" w:rsidRPr="00381A39">
        <w:rPr>
          <w:rFonts w:ascii="Times New Roman" w:eastAsia="Times New Roman" w:hAnsi="Times New Roman" w:cs="Times New Roman"/>
          <w:sz w:val="24"/>
          <w:szCs w:val="24"/>
          <w:shd w:val="clear" w:color="auto" w:fill="FFFFFF"/>
          <w:lang w:eastAsia="fr-FR"/>
        </w:rPr>
        <w:t>. On note également des cas de cambriolage des locaux de certaines associations des droits de l’homme par des « inconnus » dans le seul but de les intimider</w:t>
      </w:r>
      <w:r w:rsidR="007F50BD" w:rsidRPr="00381A39">
        <w:rPr>
          <w:rFonts w:ascii="Times New Roman" w:eastAsia="Times New Roman" w:hAnsi="Times New Roman" w:cs="Times New Roman"/>
          <w:sz w:val="24"/>
          <w:szCs w:val="24"/>
          <w:shd w:val="clear" w:color="auto" w:fill="FFFFFF"/>
          <w:lang w:eastAsia="fr-FR"/>
        </w:rPr>
        <w:t>, CAMFAIDS.</w:t>
      </w:r>
    </w:p>
    <w:p w14:paraId="5A51BBD2" w14:textId="3FBA3ABA" w:rsidR="000416EA" w:rsidRPr="00381A39" w:rsidRDefault="000416EA" w:rsidP="00F77699">
      <w:pPr>
        <w:spacing w:line="276" w:lineRule="auto"/>
        <w:rPr>
          <w:rFonts w:ascii="Times New Roman" w:hAnsi="Times New Roman" w:cs="Times New Roman"/>
          <w:sz w:val="24"/>
          <w:szCs w:val="24"/>
          <w:shd w:val="clear" w:color="auto" w:fill="FFFFFF"/>
          <w:lang w:eastAsia="fr-FR"/>
        </w:rPr>
      </w:pPr>
      <w:r w:rsidRPr="00381A39">
        <w:rPr>
          <w:rFonts w:ascii="Times New Roman" w:hAnsi="Times New Roman" w:cs="Times New Roman"/>
          <w:b/>
          <w:bCs/>
          <w:sz w:val="24"/>
          <w:szCs w:val="24"/>
          <w:lang w:eastAsia="fr-FR"/>
        </w:rPr>
        <w:t xml:space="preserve">Mme Maximilienne Ngo </w:t>
      </w:r>
      <w:proofErr w:type="spellStart"/>
      <w:r w:rsidRPr="00381A39">
        <w:rPr>
          <w:rFonts w:ascii="Times New Roman" w:hAnsi="Times New Roman" w:cs="Times New Roman"/>
          <w:b/>
          <w:bCs/>
          <w:sz w:val="24"/>
          <w:szCs w:val="24"/>
          <w:lang w:eastAsia="fr-FR"/>
        </w:rPr>
        <w:t>M</w:t>
      </w:r>
      <w:r w:rsidR="00F133C6">
        <w:rPr>
          <w:rFonts w:ascii="Times New Roman" w:hAnsi="Times New Roman" w:cs="Times New Roman"/>
          <w:b/>
          <w:bCs/>
          <w:sz w:val="24"/>
          <w:szCs w:val="24"/>
          <w:lang w:eastAsia="fr-FR"/>
        </w:rPr>
        <w:t>be</w:t>
      </w:r>
      <w:proofErr w:type="spellEnd"/>
      <w:r w:rsidRPr="00381A39">
        <w:rPr>
          <w:rFonts w:ascii="Times New Roman" w:hAnsi="Times New Roman" w:cs="Times New Roman"/>
          <w:sz w:val="24"/>
          <w:szCs w:val="24"/>
          <w:lang w:eastAsia="fr-FR"/>
        </w:rPr>
        <w:t> a fait l’objet de menaces de mort proférées par des personnes encore inconnues depuis le 30 mai 2017. Des menaces de mort claires ont été proférées par voie des numéros de téléphones mobiles supposés être enregistrés auprès de l’opérateur de téléphonie mobile Orange Cameroun</w:t>
      </w:r>
      <w:r w:rsidRPr="00381A39">
        <w:rPr>
          <w:rStyle w:val="FootnoteReference"/>
          <w:rFonts w:ascii="Times New Roman" w:eastAsia="Times New Roman" w:hAnsi="Times New Roman" w:cs="Times New Roman"/>
          <w:color w:val="222222"/>
          <w:sz w:val="24"/>
          <w:szCs w:val="24"/>
          <w:lang w:eastAsia="fr-FR"/>
        </w:rPr>
        <w:footnoteReference w:id="26"/>
      </w:r>
      <w:r w:rsidRPr="00381A39">
        <w:rPr>
          <w:rFonts w:ascii="Times New Roman" w:hAnsi="Times New Roman" w:cs="Times New Roman"/>
          <w:sz w:val="24"/>
          <w:szCs w:val="24"/>
          <w:lang w:eastAsia="fr-FR"/>
        </w:rPr>
        <w:t xml:space="preserve">. Les plaintes ont été déposées contre inconnu pour menaces de mort sur la personne de Mme Maximilienne Ngo </w:t>
      </w:r>
      <w:proofErr w:type="spellStart"/>
      <w:r w:rsidRPr="00381A39">
        <w:rPr>
          <w:rFonts w:ascii="Times New Roman" w:hAnsi="Times New Roman" w:cs="Times New Roman"/>
          <w:sz w:val="24"/>
          <w:szCs w:val="24"/>
          <w:lang w:eastAsia="fr-FR"/>
        </w:rPr>
        <w:t>Mbe</w:t>
      </w:r>
      <w:proofErr w:type="spellEnd"/>
      <w:r w:rsidRPr="00381A39">
        <w:rPr>
          <w:rFonts w:ascii="Times New Roman" w:hAnsi="Times New Roman" w:cs="Times New Roman"/>
          <w:sz w:val="24"/>
          <w:szCs w:val="24"/>
          <w:lang w:eastAsia="fr-FR"/>
        </w:rPr>
        <w:t xml:space="preserve">, auprès des autorités Camerounaises ci-après: le Commissaire du I er Arrondissement de Douala Ier ; le Procureur Général de la République près le Tribunal de Grande Instance de </w:t>
      </w:r>
      <w:proofErr w:type="spellStart"/>
      <w:r w:rsidRPr="00381A39">
        <w:rPr>
          <w:rFonts w:ascii="Times New Roman" w:hAnsi="Times New Roman" w:cs="Times New Roman"/>
          <w:sz w:val="24"/>
          <w:szCs w:val="24"/>
          <w:lang w:eastAsia="fr-FR"/>
        </w:rPr>
        <w:t>Bonanjo</w:t>
      </w:r>
      <w:proofErr w:type="spellEnd"/>
      <w:r w:rsidRPr="00381A39">
        <w:rPr>
          <w:rFonts w:ascii="Times New Roman" w:hAnsi="Times New Roman" w:cs="Times New Roman"/>
          <w:sz w:val="24"/>
          <w:szCs w:val="24"/>
          <w:lang w:eastAsia="fr-FR"/>
        </w:rPr>
        <w:t> ; le Commandant de la Légion de Gendarmerie de Douala Ier ; le Commissaire de la Police Judiciaire de Douala. Une lettre d’information pour dépôt de plainte contre inconnu a aussi été déposée auprès des services du Gouverneur de la Région du Littoral à Douala.</w:t>
      </w:r>
    </w:p>
    <w:p w14:paraId="0C9F4B06" w14:textId="7A430AD0" w:rsidR="000416EA" w:rsidRPr="00381A39" w:rsidRDefault="000416EA" w:rsidP="00F77699">
      <w:pPr>
        <w:spacing w:line="276" w:lineRule="auto"/>
        <w:rPr>
          <w:rFonts w:ascii="Times New Roman" w:hAnsi="Times New Roman" w:cs="Times New Roman"/>
          <w:sz w:val="24"/>
          <w:szCs w:val="24"/>
          <w:lang w:eastAsia="fr-FR"/>
        </w:rPr>
      </w:pPr>
      <w:r w:rsidRPr="00381A39">
        <w:rPr>
          <w:rFonts w:ascii="Times New Roman" w:hAnsi="Times New Roman" w:cs="Times New Roman"/>
          <w:b/>
          <w:bCs/>
          <w:sz w:val="24"/>
          <w:szCs w:val="24"/>
          <w:lang w:eastAsia="fr-FR"/>
        </w:rPr>
        <w:t xml:space="preserve">Mme </w:t>
      </w:r>
      <w:proofErr w:type="spellStart"/>
      <w:r w:rsidRPr="00381A39">
        <w:rPr>
          <w:rFonts w:ascii="Times New Roman" w:hAnsi="Times New Roman" w:cs="Times New Roman"/>
          <w:b/>
          <w:bCs/>
          <w:sz w:val="24"/>
          <w:szCs w:val="24"/>
          <w:lang w:eastAsia="fr-FR"/>
        </w:rPr>
        <w:t>Bergeline</w:t>
      </w:r>
      <w:proofErr w:type="spellEnd"/>
      <w:r w:rsidR="008859D6" w:rsidRPr="00381A39">
        <w:rPr>
          <w:rFonts w:ascii="Times New Roman" w:hAnsi="Times New Roman" w:cs="Times New Roman"/>
          <w:b/>
          <w:bCs/>
          <w:sz w:val="24"/>
          <w:szCs w:val="24"/>
          <w:lang w:eastAsia="fr-FR"/>
        </w:rPr>
        <w:t xml:space="preserve"> </w:t>
      </w:r>
      <w:proofErr w:type="spellStart"/>
      <w:r w:rsidRPr="00381A39">
        <w:rPr>
          <w:rFonts w:ascii="Times New Roman" w:hAnsi="Times New Roman" w:cs="Times New Roman"/>
          <w:b/>
          <w:bCs/>
          <w:sz w:val="24"/>
          <w:szCs w:val="24"/>
          <w:lang w:eastAsia="fr-FR"/>
        </w:rPr>
        <w:t>Domou</w:t>
      </w:r>
      <w:proofErr w:type="spellEnd"/>
      <w:r w:rsidRPr="00381A39">
        <w:rPr>
          <w:rFonts w:ascii="Times New Roman" w:hAnsi="Times New Roman" w:cs="Times New Roman"/>
          <w:b/>
          <w:bCs/>
          <w:sz w:val="24"/>
          <w:szCs w:val="24"/>
          <w:lang w:eastAsia="fr-FR"/>
        </w:rPr>
        <w:t xml:space="preserve"> : </w:t>
      </w:r>
      <w:r w:rsidRPr="00F133C6">
        <w:rPr>
          <w:rFonts w:ascii="Times New Roman" w:hAnsi="Times New Roman" w:cs="Times New Roman"/>
          <w:bCs/>
          <w:sz w:val="24"/>
          <w:szCs w:val="24"/>
          <w:lang w:eastAsia="fr-FR"/>
        </w:rPr>
        <w:t>cambriolage et menaces.</w:t>
      </w:r>
      <w:r w:rsidR="008859D6" w:rsidRPr="00381A39">
        <w:rPr>
          <w:rFonts w:ascii="Times New Roman" w:hAnsi="Times New Roman" w:cs="Times New Roman"/>
          <w:b/>
          <w:bCs/>
          <w:sz w:val="24"/>
          <w:szCs w:val="24"/>
          <w:lang w:eastAsia="fr-FR"/>
        </w:rPr>
        <w:t xml:space="preserve"> </w:t>
      </w:r>
      <w:r w:rsidRPr="00381A39">
        <w:rPr>
          <w:rFonts w:ascii="Times New Roman" w:hAnsi="Times New Roman" w:cs="Times New Roman"/>
          <w:bCs/>
          <w:sz w:val="24"/>
          <w:szCs w:val="24"/>
          <w:lang w:eastAsia="fr-FR"/>
        </w:rPr>
        <w:t>Le cambriolage de son domicile </w:t>
      </w:r>
      <w:r w:rsidRPr="00381A39">
        <w:rPr>
          <w:rFonts w:ascii="Times New Roman" w:hAnsi="Times New Roman" w:cs="Times New Roman"/>
          <w:sz w:val="24"/>
          <w:szCs w:val="24"/>
          <w:lang w:eastAsia="fr-FR"/>
        </w:rPr>
        <w:t>dans la nuit du 24 au 25 juin 2017 par des individus non encore identifiés jusqu’ici sont entrés par effraction chez Mme</w:t>
      </w:r>
      <w:r w:rsidRPr="00381A39">
        <w:rPr>
          <w:rFonts w:ascii="Times New Roman" w:hAnsi="Times New Roman" w:cs="Times New Roman"/>
          <w:b/>
          <w:bCs/>
          <w:sz w:val="24"/>
          <w:szCs w:val="24"/>
          <w:lang w:eastAsia="fr-FR"/>
        </w:rPr>
        <w:t> </w:t>
      </w:r>
      <w:proofErr w:type="spellStart"/>
      <w:r w:rsidRPr="00381A39">
        <w:rPr>
          <w:rFonts w:ascii="Times New Roman" w:hAnsi="Times New Roman" w:cs="Times New Roman"/>
          <w:sz w:val="24"/>
          <w:szCs w:val="24"/>
          <w:lang w:eastAsia="fr-FR"/>
        </w:rPr>
        <w:t>Bergeline</w:t>
      </w:r>
      <w:proofErr w:type="spellEnd"/>
      <w:r w:rsidRPr="00381A39">
        <w:rPr>
          <w:rFonts w:ascii="Times New Roman" w:hAnsi="Times New Roman" w:cs="Times New Roman"/>
          <w:b/>
          <w:bCs/>
          <w:sz w:val="24"/>
          <w:szCs w:val="24"/>
          <w:lang w:eastAsia="fr-FR"/>
        </w:rPr>
        <w:t> </w:t>
      </w:r>
      <w:proofErr w:type="spellStart"/>
      <w:r w:rsidRPr="00381A39">
        <w:rPr>
          <w:rFonts w:ascii="Times New Roman" w:hAnsi="Times New Roman" w:cs="Times New Roman"/>
          <w:sz w:val="24"/>
          <w:szCs w:val="24"/>
          <w:lang w:eastAsia="fr-FR"/>
        </w:rPr>
        <w:t>Domou</w:t>
      </w:r>
      <w:proofErr w:type="spellEnd"/>
      <w:r w:rsidRPr="00381A39">
        <w:rPr>
          <w:rFonts w:ascii="Times New Roman" w:hAnsi="Times New Roman" w:cs="Times New Roman"/>
          <w:sz w:val="24"/>
          <w:szCs w:val="24"/>
          <w:lang w:eastAsia="fr-FR"/>
        </w:rPr>
        <w:t xml:space="preserve">, en son absence au quartier </w:t>
      </w:r>
      <w:proofErr w:type="spellStart"/>
      <w:r w:rsidRPr="00381A39">
        <w:rPr>
          <w:rFonts w:ascii="Times New Roman" w:hAnsi="Times New Roman" w:cs="Times New Roman"/>
          <w:sz w:val="24"/>
          <w:szCs w:val="24"/>
          <w:lang w:eastAsia="fr-FR"/>
        </w:rPr>
        <w:t>Ngousso</w:t>
      </w:r>
      <w:proofErr w:type="spellEnd"/>
      <w:r w:rsidRPr="00381A39">
        <w:rPr>
          <w:rFonts w:ascii="Times New Roman" w:hAnsi="Times New Roman" w:cs="Times New Roman"/>
          <w:sz w:val="24"/>
          <w:szCs w:val="24"/>
          <w:lang w:eastAsia="fr-FR"/>
        </w:rPr>
        <w:t xml:space="preserve"> à Yaoundé au lieu-dit «Fin cimetière».</w:t>
      </w:r>
      <w:r w:rsidRPr="00381A39">
        <w:rPr>
          <w:rFonts w:ascii="Times New Roman" w:hAnsi="Times New Roman" w:cs="Times New Roman"/>
          <w:b/>
          <w:bCs/>
          <w:color w:val="FF0000"/>
          <w:sz w:val="24"/>
          <w:szCs w:val="24"/>
          <w:lang w:eastAsia="fr-FR"/>
        </w:rPr>
        <w:t> </w:t>
      </w:r>
      <w:r w:rsidRPr="00381A39">
        <w:rPr>
          <w:rFonts w:ascii="Times New Roman" w:hAnsi="Times New Roman" w:cs="Times New Roman"/>
          <w:sz w:val="24"/>
          <w:szCs w:val="24"/>
          <w:lang w:eastAsia="fr-FR"/>
        </w:rPr>
        <w:t>Ils ont eu accès à partir du toit donnant dans sa chambre à coucher en servant d’une échelle en bois d’environ 2 mètres de long encore présente sur les lieux. Ils ont emporté divers objets</w:t>
      </w:r>
      <w:r w:rsidRPr="00381A39">
        <w:rPr>
          <w:rStyle w:val="FootnoteReference"/>
          <w:rFonts w:ascii="Times New Roman" w:eastAsia="Times New Roman" w:hAnsi="Times New Roman" w:cs="Times New Roman"/>
          <w:color w:val="222222"/>
          <w:sz w:val="24"/>
          <w:szCs w:val="24"/>
          <w:lang w:eastAsia="fr-FR"/>
        </w:rPr>
        <w:footnoteReference w:id="27"/>
      </w:r>
      <w:r w:rsidRPr="00381A39">
        <w:rPr>
          <w:rFonts w:ascii="Times New Roman" w:hAnsi="Times New Roman" w:cs="Times New Roman"/>
          <w:sz w:val="24"/>
          <w:szCs w:val="24"/>
          <w:lang w:eastAsia="fr-FR"/>
        </w:rPr>
        <w:t xml:space="preserve">. Une plainte a été déposée à cet effet dans les services de la brigade de </w:t>
      </w:r>
      <w:r w:rsidRPr="00381A39">
        <w:rPr>
          <w:rFonts w:ascii="Times New Roman" w:hAnsi="Times New Roman" w:cs="Times New Roman"/>
          <w:sz w:val="24"/>
          <w:szCs w:val="24"/>
          <w:lang w:eastAsia="fr-FR"/>
        </w:rPr>
        <w:lastRenderedPageBreak/>
        <w:t xml:space="preserve">gendarmerie de </w:t>
      </w:r>
      <w:proofErr w:type="spellStart"/>
      <w:r w:rsidRPr="00381A39">
        <w:rPr>
          <w:rFonts w:ascii="Times New Roman" w:hAnsi="Times New Roman" w:cs="Times New Roman"/>
          <w:sz w:val="24"/>
          <w:szCs w:val="24"/>
          <w:lang w:eastAsia="fr-FR"/>
        </w:rPr>
        <w:t>Ngousso</w:t>
      </w:r>
      <w:proofErr w:type="spellEnd"/>
      <w:r w:rsidRPr="00381A39">
        <w:rPr>
          <w:rFonts w:ascii="Times New Roman" w:hAnsi="Times New Roman" w:cs="Times New Roman"/>
          <w:sz w:val="24"/>
          <w:szCs w:val="24"/>
          <w:lang w:eastAsia="fr-FR"/>
        </w:rPr>
        <w:t xml:space="preserve"> et une enquête est en cours, après avoir appelé le 113 un gendarme de la Brigade de </w:t>
      </w:r>
      <w:proofErr w:type="spellStart"/>
      <w:r w:rsidRPr="00381A39">
        <w:rPr>
          <w:rFonts w:ascii="Times New Roman" w:hAnsi="Times New Roman" w:cs="Times New Roman"/>
          <w:sz w:val="24"/>
          <w:szCs w:val="24"/>
          <w:lang w:eastAsia="fr-FR"/>
        </w:rPr>
        <w:t>Nkolmessen</w:t>
      </w:r>
      <w:proofErr w:type="spellEnd"/>
      <w:r w:rsidRPr="00381A39">
        <w:rPr>
          <w:rFonts w:ascii="Times New Roman" w:hAnsi="Times New Roman" w:cs="Times New Roman"/>
          <w:sz w:val="24"/>
          <w:szCs w:val="24"/>
          <w:lang w:eastAsia="fr-FR"/>
        </w:rPr>
        <w:t xml:space="preserve"> est descendu sur les lieux. Elle a aussi reçu des appels des personnes non identifiées. Les appels sont très souvent émis à partir des numéros masqués et à des heures très avancées de la nuit. Le disque dur externe dans lequel étaient conservées les conversations avec ces derniers a été emporté lors du cambriolage</w:t>
      </w:r>
      <w:r w:rsidR="00576953">
        <w:rPr>
          <w:rFonts w:ascii="Times New Roman" w:hAnsi="Times New Roman" w:cs="Times New Roman"/>
          <w:sz w:val="24"/>
          <w:szCs w:val="24"/>
          <w:lang w:eastAsia="fr-FR"/>
        </w:rPr>
        <w:t>.</w:t>
      </w:r>
    </w:p>
    <w:p w14:paraId="560DCF97" w14:textId="4599AFEC" w:rsidR="006509C5" w:rsidRPr="00381A39" w:rsidRDefault="00B770C1" w:rsidP="00F77699">
      <w:pPr>
        <w:pStyle w:val="Heading3"/>
        <w:spacing w:line="276" w:lineRule="auto"/>
        <w:ind w:right="850"/>
        <w:rPr>
          <w:rFonts w:ascii="Times New Roman" w:hAnsi="Times New Roman" w:cs="Times New Roman"/>
          <w:b/>
        </w:rPr>
      </w:pPr>
      <w:bookmarkStart w:id="42" w:name="_Toc369268350"/>
      <w:r>
        <w:rPr>
          <w:rFonts w:ascii="Times New Roman" w:hAnsi="Times New Roman" w:cs="Times New Roman"/>
          <w:b/>
        </w:rPr>
        <w:t>2.</w:t>
      </w:r>
      <w:r w:rsidR="003C584F" w:rsidRPr="00381A39">
        <w:rPr>
          <w:rFonts w:ascii="Times New Roman" w:hAnsi="Times New Roman" w:cs="Times New Roman"/>
          <w:b/>
        </w:rPr>
        <w:t xml:space="preserve"> </w:t>
      </w:r>
      <w:r w:rsidR="006509C5" w:rsidRPr="00381A39">
        <w:rPr>
          <w:rFonts w:ascii="Times New Roman" w:hAnsi="Times New Roman" w:cs="Times New Roman"/>
          <w:b/>
        </w:rPr>
        <w:t xml:space="preserve">Situation </w:t>
      </w:r>
      <w:r w:rsidR="003C584F" w:rsidRPr="00381A39">
        <w:rPr>
          <w:rFonts w:ascii="Times New Roman" w:hAnsi="Times New Roman" w:cs="Times New Roman"/>
          <w:b/>
        </w:rPr>
        <w:t>particulière des</w:t>
      </w:r>
      <w:r w:rsidR="006509C5" w:rsidRPr="00381A39">
        <w:rPr>
          <w:rFonts w:ascii="Times New Roman" w:hAnsi="Times New Roman" w:cs="Times New Roman"/>
          <w:b/>
        </w:rPr>
        <w:t xml:space="preserve"> personnes LGBTI</w:t>
      </w:r>
      <w:bookmarkEnd w:id="42"/>
    </w:p>
    <w:p w14:paraId="6AE1A659" w14:textId="77777777" w:rsidR="00116095" w:rsidRPr="00381A39" w:rsidRDefault="00116095" w:rsidP="00116095">
      <w:pPr>
        <w:spacing w:after="0"/>
        <w:rPr>
          <w:rFonts w:ascii="Times New Roman" w:hAnsi="Times New Roman" w:cs="Times New Roman"/>
          <w:sz w:val="24"/>
          <w:szCs w:val="24"/>
        </w:rPr>
      </w:pPr>
    </w:p>
    <w:p w14:paraId="6DB7A402" w14:textId="7902CC0A" w:rsidR="006509C5" w:rsidRPr="00381A39" w:rsidRDefault="006509C5" w:rsidP="00F77699">
      <w:pPr>
        <w:spacing w:line="276" w:lineRule="auto"/>
        <w:rPr>
          <w:rFonts w:ascii="Times New Roman" w:hAnsi="Times New Roman" w:cs="Times New Roman"/>
          <w:b/>
          <w:sz w:val="24"/>
          <w:szCs w:val="24"/>
        </w:rPr>
      </w:pPr>
      <w:r w:rsidRPr="00381A39">
        <w:rPr>
          <w:rFonts w:ascii="Times New Roman" w:hAnsi="Times New Roman" w:cs="Times New Roman"/>
          <w:sz w:val="24"/>
          <w:szCs w:val="24"/>
        </w:rPr>
        <w:t xml:space="preserve">Au Cameroun, les personnes </w:t>
      </w:r>
      <w:r w:rsidR="008D2580" w:rsidRPr="00381A39">
        <w:rPr>
          <w:rFonts w:ascii="Times New Roman" w:hAnsi="Times New Roman" w:cs="Times New Roman"/>
          <w:sz w:val="24"/>
          <w:szCs w:val="24"/>
        </w:rPr>
        <w:t xml:space="preserve">LGBTI notamment </w:t>
      </w:r>
      <w:r w:rsidR="008D2580" w:rsidRPr="00381A39">
        <w:rPr>
          <w:rFonts w:ascii="Times New Roman" w:hAnsi="Times New Roman" w:cs="Times New Roman"/>
          <w:bCs/>
          <w:sz w:val="24"/>
          <w:szCs w:val="24"/>
        </w:rPr>
        <w:t>les homosexuels,</w:t>
      </w:r>
      <w:r w:rsidR="00576953">
        <w:rPr>
          <w:rFonts w:ascii="Times New Roman" w:hAnsi="Times New Roman" w:cs="Times New Roman"/>
          <w:bCs/>
          <w:sz w:val="24"/>
          <w:szCs w:val="24"/>
        </w:rPr>
        <w:t xml:space="preserve"> </w:t>
      </w:r>
      <w:r w:rsidR="008D2580" w:rsidRPr="00381A39">
        <w:rPr>
          <w:rFonts w:ascii="Times New Roman" w:hAnsi="Times New Roman" w:cs="Times New Roman"/>
          <w:bCs/>
          <w:sz w:val="24"/>
          <w:szCs w:val="24"/>
        </w:rPr>
        <w:t>les bisexuels</w:t>
      </w:r>
      <w:r w:rsidR="008D2580" w:rsidRPr="00381A39">
        <w:rPr>
          <w:rFonts w:ascii="Times New Roman" w:hAnsi="Times New Roman" w:cs="Times New Roman"/>
          <w:sz w:val="24"/>
          <w:szCs w:val="24"/>
        </w:rPr>
        <w:t xml:space="preserve"> ainsi que les personnes </w:t>
      </w:r>
      <w:r w:rsidRPr="00381A39">
        <w:rPr>
          <w:rFonts w:ascii="Times New Roman" w:hAnsi="Times New Roman" w:cs="Times New Roman"/>
          <w:sz w:val="24"/>
          <w:szCs w:val="24"/>
        </w:rPr>
        <w:t>physiques ou morales impliquées dans la p</w:t>
      </w:r>
      <w:r w:rsidR="008D2580" w:rsidRPr="00381A39">
        <w:rPr>
          <w:rFonts w:ascii="Times New Roman" w:hAnsi="Times New Roman" w:cs="Times New Roman"/>
          <w:sz w:val="24"/>
          <w:szCs w:val="24"/>
        </w:rPr>
        <w:t xml:space="preserve">romotion et la défense de leurs droits </w:t>
      </w:r>
      <w:r w:rsidRPr="00381A39">
        <w:rPr>
          <w:rFonts w:ascii="Times New Roman" w:hAnsi="Times New Roman" w:cs="Times New Roman"/>
          <w:sz w:val="24"/>
          <w:szCs w:val="24"/>
        </w:rPr>
        <w:t xml:space="preserve">sont victimes </w:t>
      </w:r>
      <w:r w:rsidR="008D2580" w:rsidRPr="00381A39">
        <w:rPr>
          <w:rFonts w:ascii="Times New Roman" w:hAnsi="Times New Roman" w:cs="Times New Roman"/>
          <w:sz w:val="24"/>
          <w:szCs w:val="24"/>
        </w:rPr>
        <w:t xml:space="preserve">d’abus. </w:t>
      </w:r>
      <w:r w:rsidRPr="00381A39">
        <w:rPr>
          <w:rFonts w:ascii="Times New Roman" w:hAnsi="Times New Roman" w:cs="Times New Roman"/>
          <w:sz w:val="24"/>
          <w:szCs w:val="24"/>
        </w:rPr>
        <w:t>Le Cameroun est</w:t>
      </w:r>
      <w:r w:rsidR="008D2580" w:rsidRPr="00381A39">
        <w:rPr>
          <w:rFonts w:ascii="Times New Roman" w:hAnsi="Times New Roman" w:cs="Times New Roman"/>
          <w:sz w:val="24"/>
          <w:szCs w:val="24"/>
        </w:rPr>
        <w:t xml:space="preserve">, en effet, </w:t>
      </w:r>
      <w:r w:rsidRPr="00381A39">
        <w:rPr>
          <w:rFonts w:ascii="Times New Roman" w:hAnsi="Times New Roman" w:cs="Times New Roman"/>
          <w:sz w:val="24"/>
          <w:szCs w:val="24"/>
        </w:rPr>
        <w:t xml:space="preserve">l'un des nombreux pays africains qui criminalisent et répriment durement l'homosexualité. </w:t>
      </w:r>
      <w:r w:rsidR="008D2580" w:rsidRPr="00381A39">
        <w:rPr>
          <w:rFonts w:ascii="Times New Roman" w:hAnsi="Times New Roman" w:cs="Times New Roman"/>
          <w:sz w:val="24"/>
          <w:szCs w:val="24"/>
        </w:rPr>
        <w:t>A</w:t>
      </w:r>
      <w:r w:rsidRPr="00381A39">
        <w:rPr>
          <w:rFonts w:ascii="Times New Roman" w:hAnsi="Times New Roman" w:cs="Times New Roman"/>
          <w:sz w:val="24"/>
          <w:szCs w:val="24"/>
        </w:rPr>
        <w:t>ux termes de l'article 347-1du Code pénal camerounais, promulgué par la loi n</w:t>
      </w:r>
      <w:r w:rsidRPr="00381A39">
        <w:rPr>
          <w:rFonts w:ascii="Times New Roman" w:hAnsi="Times New Roman" w:cs="Times New Roman"/>
          <w:sz w:val="24"/>
          <w:szCs w:val="24"/>
          <w:vertAlign w:val="superscript"/>
        </w:rPr>
        <w:t>o</w:t>
      </w:r>
      <w:r w:rsidRPr="00381A39">
        <w:rPr>
          <w:rFonts w:ascii="Times New Roman" w:hAnsi="Times New Roman" w:cs="Times New Roman"/>
          <w:sz w:val="24"/>
          <w:szCs w:val="24"/>
        </w:rPr>
        <w:t> 2016/007 du 12 juillet 2016 :« </w:t>
      </w:r>
      <w:r w:rsidRPr="00381A39">
        <w:rPr>
          <w:rFonts w:ascii="Times New Roman" w:hAnsi="Times New Roman" w:cs="Times New Roman"/>
          <w:i/>
          <w:sz w:val="24"/>
          <w:szCs w:val="24"/>
        </w:rPr>
        <w:t>Est punie d’un emprisonnement de six (06) mois à cinq (05) ans et d’une amende de vingt mille (20 000) à deux cent mille (200 000) francs, toute personne qui a des rapports sexuels avec une personne de son sexe</w:t>
      </w:r>
      <w:r w:rsidRPr="00381A39">
        <w:rPr>
          <w:rFonts w:ascii="Times New Roman" w:hAnsi="Times New Roman" w:cs="Times New Roman"/>
          <w:sz w:val="24"/>
          <w:szCs w:val="24"/>
        </w:rPr>
        <w:t>».</w:t>
      </w:r>
    </w:p>
    <w:p w14:paraId="391BCE59" w14:textId="77777777" w:rsidR="006509C5" w:rsidRPr="00381A39" w:rsidRDefault="006509C5" w:rsidP="00F77699">
      <w:pPr>
        <w:spacing w:line="276" w:lineRule="auto"/>
        <w:rPr>
          <w:rFonts w:ascii="Times New Roman" w:hAnsi="Times New Roman" w:cs="Times New Roman"/>
          <w:b/>
          <w:bCs/>
          <w:color w:val="FF0000"/>
          <w:sz w:val="24"/>
          <w:szCs w:val="24"/>
        </w:rPr>
      </w:pPr>
      <w:r w:rsidRPr="00381A39">
        <w:rPr>
          <w:rFonts w:ascii="Times New Roman" w:hAnsi="Times New Roman" w:cs="Times New Roman"/>
          <w:sz w:val="24"/>
          <w:szCs w:val="24"/>
        </w:rPr>
        <w:t xml:space="preserve">Les personnes LGBTI sont </w:t>
      </w:r>
      <w:r w:rsidR="00056505" w:rsidRPr="00381A39">
        <w:rPr>
          <w:rFonts w:ascii="Times New Roman" w:hAnsi="Times New Roman" w:cs="Times New Roman"/>
          <w:sz w:val="24"/>
          <w:szCs w:val="24"/>
        </w:rPr>
        <w:t xml:space="preserve">ainsi </w:t>
      </w:r>
      <w:r w:rsidRPr="00381A39">
        <w:rPr>
          <w:rFonts w:ascii="Times New Roman" w:hAnsi="Times New Roman" w:cs="Times New Roman"/>
          <w:sz w:val="24"/>
          <w:szCs w:val="24"/>
        </w:rPr>
        <w:t>victimes de discriminations, d’intimidation, d’humiliation, de harcèlement et de violence. Cette situation a été dénoncée par plusieurs ONG nationales et internationales. Le Cameroun est le pays qui emprisonne le plus de personne homosexuelles en Afrique. Le gouvernement camerounais a soutenu et obtenu l’adoption par le Parlement d’une réforme du Code pénal qui inclut notamment un article 347-1, lequel reprend mot pour mot l’article 347bis décrié précédemment et qui aurait dû être purement et simplement supprimé. Ainsi à la place du texte illégalement introduit dans le Code pénal par ordonnance du Président de la République, c’est-à-dire en violation de la Constitution du Cameroun</w:t>
      </w:r>
      <w:r w:rsidRPr="00381A39">
        <w:rPr>
          <w:rStyle w:val="FootnoteReference"/>
          <w:rFonts w:ascii="Times New Roman" w:hAnsi="Times New Roman" w:cs="Times New Roman"/>
          <w:sz w:val="24"/>
          <w:szCs w:val="24"/>
        </w:rPr>
        <w:footnoteReference w:id="28"/>
      </w:r>
      <w:r w:rsidRPr="00381A39">
        <w:rPr>
          <w:rFonts w:ascii="Times New Roman" w:hAnsi="Times New Roman" w:cs="Times New Roman"/>
          <w:sz w:val="24"/>
          <w:szCs w:val="24"/>
        </w:rPr>
        <w:t xml:space="preserve">, aujourd’hui le texte de l’article 347-1 a été inséré dans le Code en respectant les formes légales. Ceci renforce la difficulté de lutter contre les </w:t>
      </w:r>
      <w:r w:rsidR="00915BF3" w:rsidRPr="00381A39">
        <w:rPr>
          <w:rFonts w:ascii="Times New Roman" w:hAnsi="Times New Roman" w:cs="Times New Roman"/>
          <w:sz w:val="24"/>
          <w:szCs w:val="24"/>
        </w:rPr>
        <w:t>violations des droits des personnes</w:t>
      </w:r>
      <w:r w:rsidRPr="00381A39">
        <w:rPr>
          <w:rFonts w:ascii="Times New Roman" w:hAnsi="Times New Roman" w:cs="Times New Roman"/>
          <w:sz w:val="24"/>
          <w:szCs w:val="24"/>
        </w:rPr>
        <w:t>.</w:t>
      </w:r>
    </w:p>
    <w:p w14:paraId="7AC7FC47" w14:textId="77777777" w:rsidR="006509C5" w:rsidRPr="00381A39" w:rsidRDefault="006509C5" w:rsidP="00F77699">
      <w:pPr>
        <w:spacing w:line="276" w:lineRule="auto"/>
        <w:rPr>
          <w:rFonts w:ascii="Times New Roman" w:hAnsi="Times New Roman" w:cs="Times New Roman"/>
          <w:b/>
          <w:sz w:val="24"/>
          <w:szCs w:val="24"/>
        </w:rPr>
      </w:pPr>
      <w:r w:rsidRPr="00381A39">
        <w:rPr>
          <w:rFonts w:ascii="Times New Roman" w:hAnsi="Times New Roman" w:cs="Times New Roman"/>
          <w:sz w:val="24"/>
          <w:szCs w:val="24"/>
        </w:rPr>
        <w:t>Le nouveau Code Pénal du Cameroun a légitimé la pénalisation des relations entre personnes homosexuelles dans le pays. Et on note très souvent qu’elles font l’objet dans les prisons de violences sexuelles, de racket, d’isolement, souvent même après la levée d’écrou, elles sont retenues injustement par les régisseurs.</w:t>
      </w:r>
    </w:p>
    <w:p w14:paraId="652628BA" w14:textId="77777777" w:rsidR="006509C5" w:rsidRPr="00381A39" w:rsidRDefault="006509C5" w:rsidP="00F77699">
      <w:pPr>
        <w:spacing w:line="276" w:lineRule="auto"/>
        <w:rPr>
          <w:rFonts w:ascii="Times New Roman" w:hAnsi="Times New Roman" w:cs="Times New Roman"/>
          <w:b/>
          <w:sz w:val="24"/>
          <w:szCs w:val="24"/>
        </w:rPr>
      </w:pPr>
      <w:r w:rsidRPr="00381A39">
        <w:rPr>
          <w:rFonts w:ascii="Times New Roman" w:hAnsi="Times New Roman" w:cs="Times New Roman"/>
          <w:sz w:val="24"/>
          <w:szCs w:val="24"/>
        </w:rPr>
        <w:t xml:space="preserve">A titre illustratif, le 21 mars 2013, </w:t>
      </w:r>
      <w:r w:rsidRPr="00381A39">
        <w:rPr>
          <w:rFonts w:ascii="Times New Roman" w:hAnsi="Times New Roman" w:cs="Times New Roman"/>
          <w:b/>
          <w:sz w:val="24"/>
          <w:szCs w:val="24"/>
        </w:rPr>
        <w:t xml:space="preserve">Mlle </w:t>
      </w:r>
      <w:proofErr w:type="spellStart"/>
      <w:r w:rsidRPr="00381A39">
        <w:rPr>
          <w:rFonts w:ascii="Times New Roman" w:hAnsi="Times New Roman" w:cs="Times New Roman"/>
          <w:b/>
          <w:sz w:val="24"/>
          <w:szCs w:val="24"/>
        </w:rPr>
        <w:t>Essamba</w:t>
      </w:r>
      <w:proofErr w:type="spellEnd"/>
      <w:r w:rsidRPr="00381A39">
        <w:rPr>
          <w:rFonts w:ascii="Times New Roman" w:hAnsi="Times New Roman" w:cs="Times New Roman"/>
          <w:b/>
          <w:sz w:val="24"/>
          <w:szCs w:val="24"/>
        </w:rPr>
        <w:t xml:space="preserve"> Angèle Diane</w:t>
      </w:r>
      <w:r w:rsidR="00116095" w:rsidRPr="00381A39">
        <w:rPr>
          <w:rFonts w:ascii="Times New Roman" w:hAnsi="Times New Roman" w:cs="Times New Roman"/>
          <w:b/>
          <w:sz w:val="24"/>
          <w:szCs w:val="24"/>
        </w:rPr>
        <w:t xml:space="preserve"> </w:t>
      </w:r>
      <w:r w:rsidRPr="00381A39">
        <w:rPr>
          <w:rFonts w:ascii="Times New Roman" w:hAnsi="Times New Roman" w:cs="Times New Roman"/>
          <w:sz w:val="24"/>
          <w:szCs w:val="24"/>
        </w:rPr>
        <w:t>a été condamnée à 5 ans de prison pour homosexualité. L’appel relevé par Mlle</w:t>
      </w:r>
      <w:r w:rsidR="00116095" w:rsidRPr="00381A39">
        <w:rPr>
          <w:rFonts w:ascii="Times New Roman" w:hAnsi="Times New Roman" w:cs="Times New Roman"/>
          <w:sz w:val="24"/>
          <w:szCs w:val="24"/>
        </w:rPr>
        <w:t xml:space="preserve">. </w:t>
      </w:r>
      <w:proofErr w:type="spellStart"/>
      <w:r w:rsidRPr="00381A39">
        <w:rPr>
          <w:rFonts w:ascii="Times New Roman" w:hAnsi="Times New Roman" w:cs="Times New Roman"/>
          <w:sz w:val="24"/>
          <w:szCs w:val="24"/>
        </w:rPr>
        <w:t>Essamba</w:t>
      </w:r>
      <w:proofErr w:type="spellEnd"/>
      <w:r w:rsidRPr="00381A39">
        <w:rPr>
          <w:rFonts w:ascii="Times New Roman" w:hAnsi="Times New Roman" w:cs="Times New Roman"/>
          <w:sz w:val="24"/>
          <w:szCs w:val="24"/>
        </w:rPr>
        <w:t xml:space="preserve"> a été déclarée irrecevable, elle a donc purgé sa peine à la Prison Centrale de Yaoundé. Les poursuites sont régulièrement basées sur la dénonciation d’un voisin ou d’un inconnu, les stéréotypes tels que les habillements et les démarches rentrent dans les preuves de l’accusation de pratiques homosexuelles. Il faut relever que d’après la loi, c’est le fait d’avoir des rapports sexuels avec une personne du même sexe qui est puni, ce qui signifie que ne devraient être condamnées que des personnes prises en flagrants délit. L’interprétation des textes par nos juridictions est loin d’être aussi restrictive, ce qui contrevient aux principes généraux du droit s’agissant de l’interprétation de la loi pénale.</w:t>
      </w:r>
    </w:p>
    <w:p w14:paraId="03F54802" w14:textId="77777777" w:rsidR="006509C5" w:rsidRPr="00381A39" w:rsidRDefault="006509C5" w:rsidP="00F77699">
      <w:pPr>
        <w:spacing w:line="276" w:lineRule="auto"/>
        <w:ind w:right="850"/>
        <w:rPr>
          <w:rFonts w:ascii="Times New Roman" w:hAnsi="Times New Roman" w:cs="Times New Roman"/>
          <w:b/>
          <w:sz w:val="24"/>
          <w:szCs w:val="24"/>
        </w:rPr>
      </w:pPr>
      <w:r w:rsidRPr="00381A39">
        <w:rPr>
          <w:rFonts w:ascii="Times New Roman" w:hAnsi="Times New Roman" w:cs="Times New Roman"/>
          <w:sz w:val="24"/>
          <w:szCs w:val="24"/>
        </w:rPr>
        <w:lastRenderedPageBreak/>
        <w:t xml:space="preserve">Parmi les nombreux cas de personnes victimes de cette situation, on peut mentionner : </w:t>
      </w:r>
    </w:p>
    <w:p w14:paraId="73D81F6F" w14:textId="2B6CC650" w:rsidR="006509C5" w:rsidRPr="00381A39" w:rsidRDefault="006509C5" w:rsidP="00F77699">
      <w:pPr>
        <w:spacing w:line="276" w:lineRule="auto"/>
        <w:rPr>
          <w:rFonts w:ascii="Times New Roman" w:hAnsi="Times New Roman" w:cs="Times New Roman"/>
          <w:sz w:val="24"/>
          <w:szCs w:val="24"/>
        </w:rPr>
      </w:pPr>
      <w:r w:rsidRPr="00381A39">
        <w:rPr>
          <w:rFonts w:ascii="Times New Roman" w:hAnsi="Times New Roman" w:cs="Times New Roman"/>
          <w:b/>
          <w:sz w:val="24"/>
          <w:szCs w:val="24"/>
        </w:rPr>
        <w:t xml:space="preserve">Roger </w:t>
      </w:r>
      <w:proofErr w:type="spellStart"/>
      <w:r w:rsidRPr="00381A39">
        <w:rPr>
          <w:rFonts w:ascii="Times New Roman" w:hAnsi="Times New Roman" w:cs="Times New Roman"/>
          <w:b/>
          <w:sz w:val="24"/>
          <w:szCs w:val="24"/>
        </w:rPr>
        <w:t>M</w:t>
      </w:r>
      <w:r w:rsidR="00F133C6">
        <w:rPr>
          <w:rFonts w:ascii="Times New Roman" w:hAnsi="Times New Roman" w:cs="Times New Roman"/>
          <w:b/>
          <w:sz w:val="24"/>
          <w:szCs w:val="24"/>
        </w:rPr>
        <w:t>bede</w:t>
      </w:r>
      <w:proofErr w:type="spellEnd"/>
      <w:r w:rsidRPr="00381A39">
        <w:rPr>
          <w:rFonts w:ascii="Times New Roman" w:hAnsi="Times New Roman" w:cs="Times New Roman"/>
          <w:sz w:val="24"/>
          <w:szCs w:val="24"/>
        </w:rPr>
        <w:t> : La Cour d’Appel avait confirmé (arrêt N°291/COR du 17 décembre 2012) la décision de condamnation (jugement N°818/COR du 28 avril 2011) à trente-six (36) mois de prison prononcée par le Tribunal de Première Instance. Les avocats de Roger MBEDE ont formé pourvoi devant la Cour Suprême sur la base de 13 moyens de cassation, parmi lesquels :</w:t>
      </w:r>
      <w:r w:rsidR="001A1681">
        <w:rPr>
          <w:rFonts w:ascii="Times New Roman" w:hAnsi="Times New Roman" w:cs="Times New Roman"/>
          <w:sz w:val="24"/>
          <w:szCs w:val="24"/>
        </w:rPr>
        <w:t xml:space="preserve"> </w:t>
      </w:r>
      <w:r w:rsidRPr="00381A39">
        <w:rPr>
          <w:rFonts w:ascii="Times New Roman" w:hAnsi="Times New Roman" w:cs="Times New Roman"/>
          <w:sz w:val="24"/>
          <w:szCs w:val="24"/>
        </w:rPr>
        <w:t>la violation de l’article 2 du Code pénal</w:t>
      </w:r>
      <w:r w:rsidRPr="00381A39">
        <w:rPr>
          <w:rStyle w:val="FootnoteReference"/>
          <w:rFonts w:ascii="Times New Roman" w:hAnsi="Times New Roman" w:cs="Times New Roman"/>
          <w:sz w:val="24"/>
          <w:szCs w:val="24"/>
        </w:rPr>
        <w:footnoteReference w:id="29"/>
      </w:r>
      <w:r w:rsidRPr="00381A39">
        <w:rPr>
          <w:rFonts w:ascii="Times New Roman" w:hAnsi="Times New Roman" w:cs="Times New Roman"/>
          <w:sz w:val="24"/>
          <w:szCs w:val="24"/>
        </w:rPr>
        <w:t>, la violation du principe de séparation des pouvoirs, qui rendait le texte anticonstitutionnel, puisqu’il créait une infraction, alors que cette activité est le monopole exclusif de la loi</w:t>
      </w:r>
      <w:r w:rsidRPr="00381A39">
        <w:rPr>
          <w:rStyle w:val="FootnoteReference"/>
          <w:rFonts w:ascii="Times New Roman" w:hAnsi="Times New Roman" w:cs="Times New Roman"/>
          <w:sz w:val="24"/>
          <w:szCs w:val="24"/>
        </w:rPr>
        <w:footnoteReference w:id="30"/>
      </w:r>
      <w:r w:rsidRPr="00381A39">
        <w:rPr>
          <w:rFonts w:ascii="Times New Roman" w:hAnsi="Times New Roman" w:cs="Times New Roman"/>
          <w:sz w:val="24"/>
          <w:szCs w:val="24"/>
        </w:rPr>
        <w:t> , la jurisprudence de la Cour Suprême, tel qu’elle ressort notamment d’un arrêt de principe N°21/CIV du 15 juillet 2010</w:t>
      </w:r>
      <w:r w:rsidRPr="00381A39">
        <w:rPr>
          <w:rStyle w:val="FootnoteReference"/>
          <w:rFonts w:ascii="Times New Roman" w:hAnsi="Times New Roman" w:cs="Times New Roman"/>
          <w:sz w:val="24"/>
          <w:szCs w:val="24"/>
        </w:rPr>
        <w:footnoteReference w:id="31"/>
      </w:r>
      <w:r w:rsidRPr="00381A39">
        <w:rPr>
          <w:rFonts w:ascii="Times New Roman" w:hAnsi="Times New Roman" w:cs="Times New Roman"/>
          <w:sz w:val="24"/>
          <w:szCs w:val="24"/>
        </w:rPr>
        <w:t> , la violation des Conventions et autres instruments internationaux signés et ratifiés par le Cameroun, notamment le Pacte international des droits civils et politiques de 1966</w:t>
      </w:r>
      <w:r w:rsidRPr="00381A39">
        <w:rPr>
          <w:rStyle w:val="FootnoteReference"/>
          <w:rFonts w:ascii="Times New Roman" w:hAnsi="Times New Roman" w:cs="Times New Roman"/>
          <w:sz w:val="24"/>
          <w:szCs w:val="24"/>
        </w:rPr>
        <w:footnoteReference w:id="32"/>
      </w:r>
      <w:r w:rsidRPr="00381A39">
        <w:rPr>
          <w:rFonts w:ascii="Times New Roman" w:hAnsi="Times New Roman" w:cs="Times New Roman"/>
          <w:sz w:val="24"/>
          <w:szCs w:val="24"/>
        </w:rPr>
        <w:t>.</w:t>
      </w:r>
      <w:r w:rsidR="00412B7B">
        <w:rPr>
          <w:rFonts w:ascii="Times New Roman" w:hAnsi="Times New Roman" w:cs="Times New Roman"/>
          <w:sz w:val="24"/>
          <w:szCs w:val="24"/>
        </w:rPr>
        <w:t xml:space="preserve"> </w:t>
      </w:r>
      <w:r w:rsidRPr="00381A39">
        <w:rPr>
          <w:rFonts w:ascii="Times New Roman" w:hAnsi="Times New Roman" w:cs="Times New Roman"/>
          <w:sz w:val="24"/>
          <w:szCs w:val="24"/>
        </w:rPr>
        <w:t>L’affaire a été enrôlée courant 2016, plaidée, puis sortie du rôle pour réexamen. Le rapporteur a été mis à la retraite, et l’on ignore quand et comment il sera remplacé et l’affaire à nouveau inscrite au rôle.</w:t>
      </w:r>
    </w:p>
    <w:p w14:paraId="453AD3B2" w14:textId="77777777" w:rsidR="006509C5" w:rsidRPr="00381A39" w:rsidRDefault="006509C5" w:rsidP="00F77699">
      <w:pPr>
        <w:tabs>
          <w:tab w:val="left" w:pos="9214"/>
        </w:tabs>
        <w:spacing w:line="276" w:lineRule="auto"/>
        <w:rPr>
          <w:rFonts w:ascii="Times New Roman" w:hAnsi="Times New Roman" w:cs="Times New Roman"/>
          <w:sz w:val="24"/>
          <w:szCs w:val="24"/>
        </w:rPr>
      </w:pPr>
      <w:r w:rsidRPr="00381A39">
        <w:rPr>
          <w:rFonts w:ascii="Times New Roman" w:hAnsi="Times New Roman" w:cs="Times New Roman"/>
          <w:b/>
          <w:sz w:val="24"/>
          <w:szCs w:val="24"/>
        </w:rPr>
        <w:t xml:space="preserve">Messieurs Ibrahim </w:t>
      </w:r>
      <w:proofErr w:type="spellStart"/>
      <w:r w:rsidRPr="00381A39">
        <w:rPr>
          <w:rFonts w:ascii="Times New Roman" w:hAnsi="Times New Roman" w:cs="Times New Roman"/>
          <w:b/>
          <w:sz w:val="24"/>
          <w:szCs w:val="24"/>
        </w:rPr>
        <w:t>Oumarou</w:t>
      </w:r>
      <w:proofErr w:type="spellEnd"/>
      <w:r w:rsidRPr="00381A39">
        <w:rPr>
          <w:rFonts w:ascii="Times New Roman" w:hAnsi="Times New Roman" w:cs="Times New Roman"/>
          <w:b/>
          <w:sz w:val="24"/>
          <w:szCs w:val="24"/>
        </w:rPr>
        <w:t xml:space="preserve"> et Abdala </w:t>
      </w:r>
      <w:proofErr w:type="spellStart"/>
      <w:r w:rsidRPr="00381A39">
        <w:rPr>
          <w:rFonts w:ascii="Times New Roman" w:hAnsi="Times New Roman" w:cs="Times New Roman"/>
          <w:b/>
          <w:sz w:val="24"/>
          <w:szCs w:val="24"/>
        </w:rPr>
        <w:t>Madi</w:t>
      </w:r>
      <w:proofErr w:type="spellEnd"/>
      <w:r w:rsidRPr="00381A39">
        <w:rPr>
          <w:rFonts w:ascii="Times New Roman" w:hAnsi="Times New Roman" w:cs="Times New Roman"/>
          <w:sz w:val="24"/>
          <w:szCs w:val="24"/>
        </w:rPr>
        <w:t> : au lendemain de la réforme du Code pénal, ils séjournaient dans un hôtel à Guider (dans l’Extrême-Nord) et ont été dénoncés par la fille du gérant, comme homosexuels. La police est arrivée sur les lieux et a forcé la porte de la chambre où ils se trouvaient, les a arrêtés puis fait déférer devant le Procureur pour pratique d’homosexualité. Ils ont été jugés selon la procédure de flagrant délit et condamnés en deux audiences à la peine maximale, soit cinq ans de prison et 200.000 FCFA d’amende. Sous la pression de la famille qui se disait embarrassée, et compte tenu du contexte social (Guider est dans une région fortement islamisée), ils n’ont pas osé faire appel et leurs avocats ont dû introduire le recours à leur insu, à titre conservatoire.</w:t>
      </w:r>
    </w:p>
    <w:p w14:paraId="7CD81C91" w14:textId="77777777" w:rsidR="006509C5" w:rsidRPr="00381A39" w:rsidRDefault="006509C5" w:rsidP="00F77699">
      <w:pPr>
        <w:tabs>
          <w:tab w:val="left" w:pos="9214"/>
        </w:tabs>
        <w:spacing w:line="276" w:lineRule="auto"/>
        <w:rPr>
          <w:rFonts w:ascii="Times New Roman" w:hAnsi="Times New Roman" w:cs="Times New Roman"/>
          <w:sz w:val="24"/>
          <w:szCs w:val="24"/>
        </w:rPr>
      </w:pPr>
      <w:r w:rsidRPr="00381A39">
        <w:rPr>
          <w:rFonts w:ascii="Times New Roman" w:hAnsi="Times New Roman" w:cs="Times New Roman"/>
          <w:b/>
          <w:sz w:val="24"/>
          <w:szCs w:val="24"/>
        </w:rPr>
        <w:t>L’association CAMFAIDS</w:t>
      </w:r>
      <w:r w:rsidRPr="00381A39">
        <w:rPr>
          <w:rFonts w:ascii="Times New Roman" w:hAnsi="Times New Roman" w:cs="Times New Roman"/>
          <w:sz w:val="24"/>
          <w:szCs w:val="24"/>
        </w:rPr>
        <w:t> : cette structure travaille sur un projet financé par le Fonds Mondial ; elle a fait l’objet de tentative d’intimidation et ses responsables convoqués par le commissariat le mercredi 16 août 2016, pour « </w:t>
      </w:r>
      <w:r w:rsidRPr="00381A39">
        <w:rPr>
          <w:rFonts w:ascii="Times New Roman" w:hAnsi="Times New Roman" w:cs="Times New Roman"/>
          <w:i/>
          <w:sz w:val="24"/>
          <w:szCs w:val="24"/>
        </w:rPr>
        <w:t>apologie de l’homosexualité</w:t>
      </w:r>
      <w:r w:rsidRPr="00381A39">
        <w:rPr>
          <w:rFonts w:ascii="Times New Roman" w:hAnsi="Times New Roman" w:cs="Times New Roman"/>
          <w:sz w:val="24"/>
          <w:szCs w:val="24"/>
        </w:rPr>
        <w:t>». Lorsque les dirigeants de l’association se sont présentés avec leur avocat, le commissaire leur a indiqué qu’ils ne souhaitaient pas la présence de celui-ci et les donc relâchées, mettant fin à l’audition.</w:t>
      </w:r>
    </w:p>
    <w:p w14:paraId="09CCDCC4" w14:textId="77777777" w:rsidR="006509C5" w:rsidRPr="00381A39" w:rsidRDefault="006509C5" w:rsidP="00F77699">
      <w:pPr>
        <w:pStyle w:val="Heading4"/>
        <w:spacing w:line="276" w:lineRule="auto"/>
        <w:ind w:right="850"/>
        <w:rPr>
          <w:rFonts w:ascii="Times New Roman" w:hAnsi="Times New Roman" w:cs="Times New Roman"/>
          <w:sz w:val="24"/>
          <w:szCs w:val="24"/>
        </w:rPr>
      </w:pPr>
      <w:r w:rsidRPr="00381A39">
        <w:rPr>
          <w:rFonts w:ascii="Times New Roman" w:hAnsi="Times New Roman" w:cs="Times New Roman"/>
          <w:sz w:val="24"/>
          <w:szCs w:val="24"/>
        </w:rPr>
        <w:t>L’Etat devrait :</w:t>
      </w:r>
    </w:p>
    <w:p w14:paraId="4DEAB846" w14:textId="77777777" w:rsidR="00EF3B02" w:rsidRDefault="00EF3B02" w:rsidP="001949CC">
      <w:pPr>
        <w:pStyle w:val="ListParagraph"/>
        <w:numPr>
          <w:ilvl w:val="0"/>
          <w:numId w:val="11"/>
        </w:numPr>
        <w:spacing w:line="276" w:lineRule="auto"/>
        <w:rPr>
          <w:rFonts w:ascii="Times New Roman" w:hAnsi="Times New Roman" w:cs="Times New Roman"/>
          <w:sz w:val="24"/>
          <w:szCs w:val="24"/>
          <w:lang w:eastAsia="fr-FR"/>
        </w:rPr>
      </w:pPr>
      <w:r>
        <w:rPr>
          <w:rFonts w:ascii="Times New Roman" w:hAnsi="Times New Roman" w:cs="Times New Roman"/>
          <w:sz w:val="24"/>
          <w:szCs w:val="24"/>
          <w:lang w:eastAsia="fr-FR"/>
        </w:rPr>
        <w:t>Mener des enquêtes indépendantes et rendre publics les résultats à propos des menaces et intimidations à l’égard des défenseurs des droits de l’Homme ;</w:t>
      </w:r>
    </w:p>
    <w:p w14:paraId="781E04D1" w14:textId="77777777" w:rsidR="001430D9" w:rsidRDefault="001430D9" w:rsidP="001949CC">
      <w:pPr>
        <w:pStyle w:val="ListParagraph"/>
        <w:numPr>
          <w:ilvl w:val="0"/>
          <w:numId w:val="11"/>
        </w:numPr>
        <w:spacing w:line="276" w:lineRule="auto"/>
        <w:rPr>
          <w:rFonts w:ascii="Times New Roman" w:hAnsi="Times New Roman" w:cs="Times New Roman"/>
          <w:sz w:val="24"/>
          <w:szCs w:val="24"/>
          <w:lang w:eastAsia="fr-FR"/>
        </w:rPr>
      </w:pPr>
      <w:r>
        <w:rPr>
          <w:rFonts w:ascii="Times New Roman" w:hAnsi="Times New Roman" w:cs="Times New Roman"/>
          <w:sz w:val="24"/>
          <w:szCs w:val="24"/>
          <w:lang w:eastAsia="fr-FR"/>
        </w:rPr>
        <w:t>Prendre des mesures pour garantir la protection des défenseurs des droits de l’Homme ;</w:t>
      </w:r>
    </w:p>
    <w:p w14:paraId="215BFF5A" w14:textId="32ABC96D" w:rsidR="001949CC" w:rsidRPr="00381A39" w:rsidRDefault="001949CC" w:rsidP="001949CC">
      <w:pPr>
        <w:pStyle w:val="ListParagraph"/>
        <w:numPr>
          <w:ilvl w:val="0"/>
          <w:numId w:val="11"/>
        </w:numPr>
        <w:spacing w:line="276" w:lineRule="auto"/>
        <w:rPr>
          <w:rFonts w:ascii="Times New Roman" w:hAnsi="Times New Roman" w:cs="Times New Roman"/>
          <w:sz w:val="24"/>
          <w:szCs w:val="24"/>
          <w:lang w:eastAsia="fr-FR"/>
        </w:rPr>
      </w:pPr>
      <w:r w:rsidRPr="00381A39">
        <w:rPr>
          <w:rFonts w:ascii="Times New Roman" w:hAnsi="Times New Roman" w:cs="Times New Roman"/>
          <w:sz w:val="24"/>
          <w:szCs w:val="24"/>
          <w:lang w:eastAsia="fr-FR"/>
        </w:rPr>
        <w:t>Permettre aux organisations des droits de l’homme d’exercer leurs activités en toute liberté ;</w:t>
      </w:r>
    </w:p>
    <w:p w14:paraId="615FE095" w14:textId="77777777" w:rsidR="001949CC" w:rsidRPr="00381A39" w:rsidRDefault="001949CC" w:rsidP="001949CC">
      <w:pPr>
        <w:pStyle w:val="ListParagraph"/>
        <w:numPr>
          <w:ilvl w:val="0"/>
          <w:numId w:val="11"/>
        </w:numPr>
        <w:spacing w:line="276" w:lineRule="auto"/>
        <w:rPr>
          <w:rFonts w:ascii="Times New Roman" w:hAnsi="Times New Roman" w:cs="Times New Roman"/>
          <w:sz w:val="24"/>
          <w:szCs w:val="24"/>
          <w:lang w:eastAsia="fr-FR"/>
        </w:rPr>
      </w:pPr>
      <w:r w:rsidRPr="00381A39">
        <w:rPr>
          <w:rFonts w:ascii="Times New Roman" w:hAnsi="Times New Roman" w:cs="Times New Roman"/>
          <w:sz w:val="24"/>
          <w:szCs w:val="24"/>
          <w:lang w:eastAsia="fr-FR"/>
        </w:rPr>
        <w:lastRenderedPageBreak/>
        <w:t>Renforcer la législation nationale pour  la protection des défenseurs des droits de l’homme ;</w:t>
      </w:r>
    </w:p>
    <w:p w14:paraId="133E08DF" w14:textId="77777777" w:rsidR="006509C5" w:rsidRPr="00381A39" w:rsidRDefault="006509C5" w:rsidP="00F77699">
      <w:pPr>
        <w:pStyle w:val="ListParagraph"/>
        <w:numPr>
          <w:ilvl w:val="0"/>
          <w:numId w:val="11"/>
        </w:numPr>
        <w:spacing w:line="276" w:lineRule="auto"/>
        <w:rPr>
          <w:rFonts w:ascii="Times New Roman" w:hAnsi="Times New Roman" w:cs="Times New Roman"/>
          <w:sz w:val="24"/>
          <w:szCs w:val="24"/>
          <w:lang w:eastAsia="fr-FR"/>
        </w:rPr>
      </w:pPr>
      <w:r w:rsidRPr="00381A39">
        <w:rPr>
          <w:rFonts w:ascii="Times New Roman" w:hAnsi="Times New Roman" w:cs="Times New Roman"/>
          <w:sz w:val="24"/>
          <w:szCs w:val="24"/>
          <w:lang w:eastAsia="fr-FR"/>
        </w:rPr>
        <w:t>Adopter des normes législatives en vue de la dépénalisation des relations sexuelles entre les personnes de mêmes sexes ;</w:t>
      </w:r>
    </w:p>
    <w:p w14:paraId="4DE7194B" w14:textId="77777777" w:rsidR="00116095" w:rsidRPr="00381A39" w:rsidRDefault="006509C5" w:rsidP="00116095">
      <w:pPr>
        <w:pStyle w:val="ListParagraph"/>
        <w:numPr>
          <w:ilvl w:val="0"/>
          <w:numId w:val="11"/>
        </w:numPr>
        <w:tabs>
          <w:tab w:val="left" w:pos="9072"/>
        </w:tabs>
        <w:spacing w:line="276" w:lineRule="auto"/>
        <w:rPr>
          <w:rFonts w:ascii="Times New Roman" w:hAnsi="Times New Roman" w:cs="Times New Roman"/>
          <w:sz w:val="24"/>
          <w:szCs w:val="24"/>
          <w:lang w:eastAsia="fr-FR"/>
        </w:rPr>
      </w:pPr>
      <w:r w:rsidRPr="00381A39">
        <w:rPr>
          <w:rFonts w:ascii="Times New Roman" w:hAnsi="Times New Roman" w:cs="Times New Roman"/>
          <w:sz w:val="24"/>
          <w:szCs w:val="24"/>
          <w:lang w:eastAsia="fr-FR"/>
        </w:rPr>
        <w:t>Prendre des mesures pour la protection et le respect des droits des personnes LGBT et lutter contre les stéréotypes dont sont victimes les personnes LGBT ;</w:t>
      </w:r>
    </w:p>
    <w:p w14:paraId="35C23A9F" w14:textId="77777777" w:rsidR="006509C5" w:rsidRPr="00381A39" w:rsidRDefault="006509C5" w:rsidP="00116095">
      <w:pPr>
        <w:pStyle w:val="ListParagraph"/>
        <w:numPr>
          <w:ilvl w:val="0"/>
          <w:numId w:val="11"/>
        </w:numPr>
        <w:tabs>
          <w:tab w:val="left" w:pos="9072"/>
        </w:tabs>
        <w:spacing w:line="276" w:lineRule="auto"/>
        <w:rPr>
          <w:rFonts w:ascii="Times New Roman" w:hAnsi="Times New Roman" w:cs="Times New Roman"/>
          <w:sz w:val="24"/>
          <w:szCs w:val="24"/>
          <w:lang w:eastAsia="fr-FR"/>
        </w:rPr>
      </w:pPr>
      <w:r w:rsidRPr="00381A39">
        <w:rPr>
          <w:rFonts w:ascii="Times New Roman" w:hAnsi="Times New Roman" w:cs="Times New Roman"/>
          <w:sz w:val="24"/>
          <w:szCs w:val="24"/>
          <w:lang w:eastAsia="fr-FR"/>
        </w:rPr>
        <w:t>Poursuivre les auteurs coupables d’acte de violence sur ces personnes.</w:t>
      </w:r>
    </w:p>
    <w:p w14:paraId="499BA6F0" w14:textId="77777777" w:rsidR="00BD0CA8" w:rsidRPr="00381A39" w:rsidRDefault="005E4B5C" w:rsidP="00F77699">
      <w:pPr>
        <w:pStyle w:val="Heading2"/>
        <w:spacing w:line="276" w:lineRule="auto"/>
        <w:rPr>
          <w:rFonts w:ascii="Times New Roman" w:hAnsi="Times New Roman" w:cs="Times New Roman"/>
          <w:sz w:val="24"/>
          <w:szCs w:val="24"/>
        </w:rPr>
      </w:pPr>
      <w:bookmarkStart w:id="43" w:name="_Toc369268351"/>
      <w:r w:rsidRPr="00381A39">
        <w:rPr>
          <w:rFonts w:ascii="Times New Roman" w:hAnsi="Times New Roman" w:cs="Times New Roman"/>
          <w:sz w:val="24"/>
          <w:szCs w:val="24"/>
        </w:rPr>
        <w:t>G</w:t>
      </w:r>
      <w:r w:rsidR="00BD0CA8" w:rsidRPr="00381A39">
        <w:rPr>
          <w:rFonts w:ascii="Times New Roman" w:hAnsi="Times New Roman" w:cs="Times New Roman"/>
          <w:sz w:val="24"/>
          <w:szCs w:val="24"/>
        </w:rPr>
        <w:t>. Interdiction des mutilations génitales et violences à l’égard des femmes</w:t>
      </w:r>
      <w:bookmarkEnd w:id="43"/>
    </w:p>
    <w:p w14:paraId="73600F70" w14:textId="77777777" w:rsidR="00116095" w:rsidRPr="00381A39" w:rsidRDefault="00116095" w:rsidP="00116095">
      <w:pPr>
        <w:spacing w:after="0"/>
        <w:rPr>
          <w:rFonts w:ascii="Times New Roman" w:hAnsi="Times New Roman" w:cs="Times New Roman"/>
          <w:sz w:val="24"/>
          <w:szCs w:val="24"/>
          <w:lang w:eastAsia="fr-FR"/>
        </w:rPr>
      </w:pPr>
    </w:p>
    <w:p w14:paraId="473D3C1D" w14:textId="51B1CB15" w:rsidR="00F666B2" w:rsidRPr="00381A39" w:rsidRDefault="00F666B2" w:rsidP="00F77699">
      <w:pPr>
        <w:spacing w:line="276" w:lineRule="auto"/>
        <w:rPr>
          <w:rFonts w:ascii="Times New Roman" w:hAnsi="Times New Roman" w:cs="Times New Roman"/>
          <w:sz w:val="24"/>
          <w:szCs w:val="24"/>
          <w:lang w:eastAsia="fr-FR"/>
        </w:rPr>
      </w:pPr>
      <w:r w:rsidRPr="00381A39">
        <w:rPr>
          <w:rFonts w:ascii="Times New Roman" w:hAnsi="Times New Roman" w:cs="Times New Roman"/>
          <w:sz w:val="24"/>
          <w:szCs w:val="24"/>
          <w:lang w:eastAsia="fr-FR"/>
        </w:rPr>
        <w:t>L</w:t>
      </w:r>
      <w:r w:rsidR="00284CA5" w:rsidRPr="00381A39">
        <w:rPr>
          <w:rFonts w:ascii="Times New Roman" w:hAnsi="Times New Roman" w:cs="Times New Roman"/>
          <w:sz w:val="24"/>
          <w:szCs w:val="24"/>
          <w:lang w:eastAsia="fr-FR"/>
        </w:rPr>
        <w:t xml:space="preserve">e code pénal camerounais punit </w:t>
      </w:r>
      <w:r w:rsidRPr="00381A39">
        <w:rPr>
          <w:rFonts w:ascii="Times New Roman" w:hAnsi="Times New Roman" w:cs="Times New Roman"/>
          <w:sz w:val="24"/>
          <w:szCs w:val="24"/>
          <w:lang w:eastAsia="fr-FR"/>
        </w:rPr>
        <w:t xml:space="preserve">les auteurs de violence </w:t>
      </w:r>
      <w:r w:rsidR="003E52D7" w:rsidRPr="00381A39">
        <w:rPr>
          <w:rFonts w:ascii="Times New Roman" w:hAnsi="Times New Roman" w:cs="Times New Roman"/>
          <w:sz w:val="24"/>
          <w:szCs w:val="24"/>
          <w:lang w:eastAsia="fr-FR"/>
        </w:rPr>
        <w:t>à l’égard des femmes. La loi no</w:t>
      </w:r>
      <w:r w:rsidR="00E8247F">
        <w:rPr>
          <w:rFonts w:ascii="Times New Roman" w:hAnsi="Times New Roman" w:cs="Times New Roman"/>
          <w:sz w:val="24"/>
          <w:szCs w:val="24"/>
          <w:lang w:eastAsia="fr-FR"/>
        </w:rPr>
        <w:t>.</w:t>
      </w:r>
      <w:r w:rsidR="003E52D7" w:rsidRPr="00381A39">
        <w:rPr>
          <w:rFonts w:ascii="Times New Roman" w:hAnsi="Times New Roman" w:cs="Times New Roman"/>
          <w:sz w:val="24"/>
          <w:szCs w:val="24"/>
          <w:lang w:eastAsia="fr-FR"/>
        </w:rPr>
        <w:t xml:space="preserve"> </w:t>
      </w:r>
      <w:r w:rsidRPr="00381A39">
        <w:rPr>
          <w:rFonts w:ascii="Times New Roman" w:hAnsi="Times New Roman" w:cs="Times New Roman"/>
          <w:sz w:val="24"/>
          <w:szCs w:val="24"/>
          <w:lang w:eastAsia="fr-FR"/>
        </w:rPr>
        <w:t>2016/007 du 12 juil. 2016 portant code pénal camerounais fixe ainsi des sanctio</w:t>
      </w:r>
      <w:bookmarkStart w:id="44" w:name="m_-8560558638033775890__ftnref1"/>
      <w:r w:rsidRPr="00381A39">
        <w:rPr>
          <w:rFonts w:ascii="Times New Roman" w:hAnsi="Times New Roman" w:cs="Times New Roman"/>
          <w:sz w:val="24"/>
          <w:szCs w:val="24"/>
          <w:lang w:eastAsia="fr-FR"/>
        </w:rPr>
        <w:t>n</w:t>
      </w:r>
      <w:bookmarkEnd w:id="44"/>
      <w:r w:rsidR="00BC7377" w:rsidRPr="00381A39">
        <w:rPr>
          <w:rFonts w:ascii="Times New Roman" w:hAnsi="Times New Roman" w:cs="Times New Roman"/>
          <w:sz w:val="24"/>
          <w:szCs w:val="24"/>
          <w:lang w:eastAsia="fr-FR"/>
        </w:rPr>
        <w:t>s</w:t>
      </w:r>
      <w:r w:rsidRPr="00381A39">
        <w:rPr>
          <w:rStyle w:val="FootnoteReference"/>
          <w:rFonts w:ascii="Times New Roman" w:eastAsia="Times New Roman" w:hAnsi="Times New Roman" w:cs="Times New Roman"/>
          <w:color w:val="222222"/>
          <w:sz w:val="24"/>
          <w:szCs w:val="24"/>
          <w:lang w:eastAsia="fr-FR"/>
        </w:rPr>
        <w:footnoteReference w:id="33"/>
      </w:r>
      <w:r w:rsidRPr="00381A39">
        <w:rPr>
          <w:rFonts w:ascii="Times New Roman" w:hAnsi="Times New Roman" w:cs="Times New Roman"/>
          <w:sz w:val="24"/>
          <w:szCs w:val="24"/>
          <w:lang w:eastAsia="fr-FR"/>
        </w:rPr>
        <w:t xml:space="preserve"> d’amendes ou de peines d’emprisonnement contre les auteurs des violences faites aux femmes.</w:t>
      </w:r>
    </w:p>
    <w:p w14:paraId="13380B44" w14:textId="77777777" w:rsidR="00F666B2" w:rsidRPr="00381A39" w:rsidRDefault="00F666B2" w:rsidP="00F77699">
      <w:pPr>
        <w:spacing w:line="276" w:lineRule="auto"/>
        <w:rPr>
          <w:rFonts w:ascii="Times New Roman" w:hAnsi="Times New Roman" w:cs="Times New Roman"/>
          <w:sz w:val="24"/>
          <w:szCs w:val="24"/>
          <w:lang w:eastAsia="fr-FR"/>
        </w:rPr>
      </w:pPr>
      <w:r w:rsidRPr="00381A39">
        <w:rPr>
          <w:rFonts w:ascii="Times New Roman" w:hAnsi="Times New Roman" w:cs="Times New Roman"/>
          <w:sz w:val="24"/>
          <w:szCs w:val="24"/>
          <w:lang w:eastAsia="fr-FR"/>
        </w:rPr>
        <w:t>Les sanctions prévues vont des amendes à des peines d’emprisonnement.</w:t>
      </w:r>
      <w:r w:rsidRPr="00381A39">
        <w:rPr>
          <w:rFonts w:ascii="Times New Roman" w:hAnsi="Times New Roman" w:cs="Times New Roman"/>
          <w:b/>
          <w:bCs/>
          <w:sz w:val="24"/>
          <w:szCs w:val="24"/>
          <w:lang w:eastAsia="fr-FR"/>
        </w:rPr>
        <w:t> </w:t>
      </w:r>
      <w:r w:rsidRPr="00381A39">
        <w:rPr>
          <w:rFonts w:ascii="Times New Roman" w:hAnsi="Times New Roman" w:cs="Times New Roman"/>
          <w:sz w:val="24"/>
          <w:szCs w:val="24"/>
          <w:lang w:eastAsia="fr-FR"/>
        </w:rPr>
        <w:t>Mais dans les faits, il y a peu de plainte lorsque les cas de violence sont observés. Et quand ces plaintes sont déposées, très peu aboutissent. Par exemple, sur 20 auteurs de violations, seulement une personne est sanctionnée. Les juridictions prononcent très peu</w:t>
      </w:r>
      <w:r w:rsidR="00320A14" w:rsidRPr="00381A39">
        <w:rPr>
          <w:rFonts w:ascii="Times New Roman" w:hAnsi="Times New Roman" w:cs="Times New Roman"/>
          <w:sz w:val="24"/>
          <w:szCs w:val="24"/>
          <w:lang w:eastAsia="fr-FR"/>
        </w:rPr>
        <w:t xml:space="preserve"> de condamnations</w:t>
      </w:r>
      <w:r w:rsidRPr="00381A39">
        <w:rPr>
          <w:rFonts w:ascii="Times New Roman" w:hAnsi="Times New Roman" w:cs="Times New Roman"/>
          <w:sz w:val="24"/>
          <w:szCs w:val="24"/>
          <w:lang w:eastAsia="fr-FR"/>
        </w:rPr>
        <w:t xml:space="preserve">. Dans ces rares </w:t>
      </w:r>
      <w:r w:rsidR="00320A14" w:rsidRPr="00381A39">
        <w:rPr>
          <w:rFonts w:ascii="Times New Roman" w:hAnsi="Times New Roman" w:cs="Times New Roman"/>
          <w:sz w:val="24"/>
          <w:szCs w:val="24"/>
          <w:lang w:eastAsia="fr-FR"/>
        </w:rPr>
        <w:t>situations où c’est le cas</w:t>
      </w:r>
      <w:r w:rsidRPr="00381A39">
        <w:rPr>
          <w:rFonts w:ascii="Times New Roman" w:hAnsi="Times New Roman" w:cs="Times New Roman"/>
          <w:sz w:val="24"/>
          <w:szCs w:val="24"/>
          <w:lang w:eastAsia="fr-FR"/>
        </w:rPr>
        <w:t>, il y a des dommages et intérêts que l’auteur est condamné à verser aux victimes.</w:t>
      </w:r>
    </w:p>
    <w:p w14:paraId="6814E44D" w14:textId="77777777" w:rsidR="001106CE" w:rsidRPr="00381A39" w:rsidRDefault="001106CE" w:rsidP="00F77699">
      <w:pPr>
        <w:spacing w:line="276" w:lineRule="auto"/>
        <w:rPr>
          <w:rFonts w:ascii="Times New Roman" w:hAnsi="Times New Roman" w:cs="Times New Roman"/>
          <w:sz w:val="24"/>
          <w:szCs w:val="24"/>
          <w:lang w:eastAsia="fr-FR"/>
        </w:rPr>
      </w:pPr>
      <w:r w:rsidRPr="00381A39">
        <w:rPr>
          <w:rFonts w:ascii="Times New Roman" w:hAnsi="Times New Roman" w:cs="Times New Roman"/>
          <w:b/>
          <w:bCs/>
          <w:sz w:val="24"/>
          <w:szCs w:val="24"/>
          <w:lang w:eastAsia="fr-FR"/>
        </w:rPr>
        <w:t>L’excision</w:t>
      </w:r>
      <w:r w:rsidRPr="00381A39">
        <w:rPr>
          <w:rFonts w:ascii="Times New Roman" w:hAnsi="Times New Roman" w:cs="Times New Roman"/>
          <w:sz w:val="24"/>
          <w:szCs w:val="24"/>
          <w:lang w:eastAsia="fr-FR"/>
        </w:rPr>
        <w:t xml:space="preserve"> : elle est en baisse au Cameroun même si elle n’a pas complètement disparu. Depuis la création d’un ministère en charge des problèmes de la femme, des voix se lèvent de plus en plus pour condamner l’excision ; les ONG sont donc suppléées par le politique. En outre, le repassage des </w:t>
      </w:r>
      <w:proofErr w:type="spellStart"/>
      <w:r w:rsidRPr="00381A39">
        <w:rPr>
          <w:rFonts w:ascii="Times New Roman" w:hAnsi="Times New Roman" w:cs="Times New Roman"/>
          <w:sz w:val="24"/>
          <w:szCs w:val="24"/>
          <w:lang w:eastAsia="fr-FR"/>
        </w:rPr>
        <w:t>seinsreste</w:t>
      </w:r>
      <w:proofErr w:type="spellEnd"/>
      <w:r w:rsidRPr="00381A39">
        <w:rPr>
          <w:rFonts w:ascii="Times New Roman" w:hAnsi="Times New Roman" w:cs="Times New Roman"/>
          <w:sz w:val="24"/>
          <w:szCs w:val="24"/>
          <w:lang w:eastAsia="fr-FR"/>
        </w:rPr>
        <w:t xml:space="preserve"> une pratique très répandue au Cameroun du quoique moins connue</w:t>
      </w:r>
      <w:r w:rsidRPr="00381A39">
        <w:rPr>
          <w:rStyle w:val="FootnoteReference"/>
          <w:rFonts w:ascii="Times New Roman" w:hAnsi="Times New Roman" w:cs="Times New Roman"/>
          <w:sz w:val="24"/>
          <w:szCs w:val="24"/>
          <w:lang w:eastAsia="fr-FR"/>
        </w:rPr>
        <w:footnoteReference w:id="34"/>
      </w:r>
      <w:r w:rsidRPr="00381A39">
        <w:rPr>
          <w:rFonts w:ascii="Times New Roman" w:hAnsi="Times New Roman" w:cs="Times New Roman"/>
          <w:sz w:val="24"/>
          <w:szCs w:val="24"/>
          <w:lang w:eastAsia="fr-FR"/>
        </w:rPr>
        <w:t>.24% des filles</w:t>
      </w:r>
      <w:r w:rsidRPr="00381A39">
        <w:rPr>
          <w:rStyle w:val="FootnoteReference"/>
          <w:rFonts w:ascii="Times New Roman" w:hAnsi="Times New Roman" w:cs="Times New Roman"/>
          <w:sz w:val="24"/>
          <w:szCs w:val="24"/>
          <w:lang w:eastAsia="fr-FR"/>
        </w:rPr>
        <w:footnoteReference w:id="35"/>
      </w:r>
      <w:r w:rsidRPr="00381A39">
        <w:rPr>
          <w:rFonts w:ascii="Times New Roman" w:hAnsi="Times New Roman" w:cs="Times New Roman"/>
          <w:sz w:val="24"/>
          <w:szCs w:val="24"/>
          <w:lang w:eastAsia="fr-FR"/>
        </w:rPr>
        <w:t xml:space="preserve"> sont victimes de cette pratique selon une étude de 2006.</w:t>
      </w:r>
    </w:p>
    <w:p w14:paraId="04874B72" w14:textId="77777777" w:rsidR="00F666B2" w:rsidRPr="00381A39" w:rsidRDefault="00F666B2" w:rsidP="00F77699">
      <w:pPr>
        <w:spacing w:line="276" w:lineRule="auto"/>
        <w:rPr>
          <w:rFonts w:ascii="Times New Roman" w:hAnsi="Times New Roman" w:cs="Times New Roman"/>
          <w:sz w:val="24"/>
          <w:szCs w:val="24"/>
          <w:lang w:eastAsia="fr-FR"/>
        </w:rPr>
      </w:pPr>
      <w:r w:rsidRPr="00381A39">
        <w:rPr>
          <w:rFonts w:ascii="Times New Roman" w:hAnsi="Times New Roman" w:cs="Times New Roman"/>
          <w:sz w:val="24"/>
          <w:szCs w:val="24"/>
          <w:lang w:eastAsia="fr-FR"/>
        </w:rPr>
        <w:t xml:space="preserve">Face aux violences, les femmes semblent donc être démunies. Ce qui a obligé par exemple, le 27 septembre 2017, les femmes riveraines de la société camerounaise des palmeraies (SOCAPALM) à se réunir pour dénoncer les violations des droits humains qu’elles subissent au quotidien. Venues de différentes localités </w:t>
      </w:r>
      <w:proofErr w:type="spellStart"/>
      <w:r w:rsidRPr="00381A39">
        <w:rPr>
          <w:rFonts w:ascii="Times New Roman" w:hAnsi="Times New Roman" w:cs="Times New Roman"/>
          <w:sz w:val="24"/>
          <w:szCs w:val="24"/>
          <w:lang w:eastAsia="fr-FR"/>
        </w:rPr>
        <w:t>Dibombari</w:t>
      </w:r>
      <w:proofErr w:type="spellEnd"/>
      <w:r w:rsidRPr="00381A39">
        <w:rPr>
          <w:rFonts w:ascii="Times New Roman" w:hAnsi="Times New Roman" w:cs="Times New Roman"/>
          <w:sz w:val="24"/>
          <w:szCs w:val="24"/>
          <w:lang w:eastAsia="fr-FR"/>
        </w:rPr>
        <w:t xml:space="preserve"> dans le Littoral ou Kribi dans la région du Sud, </w:t>
      </w:r>
      <w:proofErr w:type="spellStart"/>
      <w:r w:rsidRPr="00381A39">
        <w:rPr>
          <w:rFonts w:ascii="Times New Roman" w:hAnsi="Times New Roman" w:cs="Times New Roman"/>
          <w:sz w:val="24"/>
          <w:szCs w:val="24"/>
          <w:lang w:eastAsia="fr-FR"/>
        </w:rPr>
        <w:t>Mudemba</w:t>
      </w:r>
      <w:proofErr w:type="spellEnd"/>
      <w:r w:rsidRPr="00381A39">
        <w:rPr>
          <w:rFonts w:ascii="Times New Roman" w:hAnsi="Times New Roman" w:cs="Times New Roman"/>
          <w:sz w:val="24"/>
          <w:szCs w:val="24"/>
          <w:lang w:eastAsia="fr-FR"/>
        </w:rPr>
        <w:t xml:space="preserve"> dans la région du sud ouest, elles ont dénoncé les atrocités qu’elles vivent autour des palmeraies : outre le fait qu’elles n’ont pas accès à l’eau potable, elles sont régulièrement victimes de viol surtout par les militaires en charge de la sécurité autour de la société.</w:t>
      </w:r>
    </w:p>
    <w:p w14:paraId="5566165A" w14:textId="77777777" w:rsidR="00F666B2" w:rsidRPr="00381A39" w:rsidRDefault="00F666B2" w:rsidP="00F77699">
      <w:pPr>
        <w:spacing w:line="276" w:lineRule="auto"/>
        <w:rPr>
          <w:rFonts w:ascii="Times New Roman" w:hAnsi="Times New Roman" w:cs="Times New Roman"/>
          <w:color w:val="222222"/>
          <w:sz w:val="24"/>
          <w:szCs w:val="24"/>
          <w:lang w:eastAsia="fr-FR"/>
        </w:rPr>
      </w:pPr>
      <w:r w:rsidRPr="00381A39">
        <w:rPr>
          <w:rFonts w:ascii="Times New Roman" w:hAnsi="Times New Roman" w:cs="Times New Roman"/>
          <w:b/>
          <w:bCs/>
          <w:color w:val="222222"/>
          <w:sz w:val="24"/>
          <w:szCs w:val="24"/>
          <w:lang w:eastAsia="fr-FR"/>
        </w:rPr>
        <w:t xml:space="preserve">Mesures pour protéger les </w:t>
      </w:r>
      <w:r w:rsidRPr="00381A39">
        <w:rPr>
          <w:rFonts w:ascii="Times New Roman" w:hAnsi="Times New Roman" w:cs="Times New Roman"/>
          <w:b/>
          <w:bCs/>
          <w:sz w:val="24"/>
          <w:szCs w:val="24"/>
          <w:lang w:eastAsia="fr-FR"/>
        </w:rPr>
        <w:t>victimes </w:t>
      </w:r>
      <w:r w:rsidRPr="00381A39">
        <w:rPr>
          <w:rFonts w:ascii="Times New Roman" w:hAnsi="Times New Roman" w:cs="Times New Roman"/>
          <w:sz w:val="24"/>
          <w:szCs w:val="24"/>
          <w:lang w:eastAsia="fr-FR"/>
        </w:rPr>
        <w:t xml:space="preserve">: association Ladies Circle à une branche dont la mission consiste à recueillir les femmes victimes et leur accorder une assistance au plan juridique, </w:t>
      </w:r>
      <w:r w:rsidRPr="00381A39">
        <w:rPr>
          <w:rFonts w:ascii="Times New Roman" w:hAnsi="Times New Roman" w:cs="Times New Roman"/>
          <w:sz w:val="24"/>
          <w:szCs w:val="24"/>
          <w:lang w:eastAsia="fr-FR"/>
        </w:rPr>
        <w:lastRenderedPageBreak/>
        <w:t>économique et psychologique. Quant à l’Etat, il ne semble pas avoir de programmes spécifique… D’ailleurs, les forces de l’ordre s’immiscent peu dans les violences conjugales estimant qu’il s’agit d’affaires privées. Dans la plupart des cas, elles « encouragent </w:t>
      </w:r>
      <w:r w:rsidRPr="00381A39">
        <w:rPr>
          <w:rFonts w:ascii="Times New Roman" w:hAnsi="Times New Roman" w:cs="Times New Roman"/>
          <w:color w:val="222222"/>
          <w:sz w:val="24"/>
          <w:szCs w:val="24"/>
          <w:lang w:eastAsia="fr-FR"/>
        </w:rPr>
        <w:t>» plutôt la victime à aller se réconcilier avec l’auteur. D’autres fois, elles estiment que c’est une perte de temps.</w:t>
      </w:r>
    </w:p>
    <w:p w14:paraId="48744E8A" w14:textId="2CC8BD92" w:rsidR="00F666B2" w:rsidRPr="00381A39" w:rsidRDefault="00F666B2" w:rsidP="00F77699">
      <w:pPr>
        <w:tabs>
          <w:tab w:val="left" w:pos="9214"/>
        </w:tabs>
        <w:spacing w:line="276" w:lineRule="auto"/>
        <w:rPr>
          <w:rFonts w:ascii="Times New Roman" w:hAnsi="Times New Roman" w:cs="Times New Roman"/>
          <w:sz w:val="24"/>
          <w:szCs w:val="24"/>
          <w:lang w:eastAsia="fr-FR"/>
        </w:rPr>
      </w:pPr>
      <w:r w:rsidRPr="00381A39">
        <w:rPr>
          <w:rFonts w:ascii="Times New Roman" w:hAnsi="Times New Roman" w:cs="Times New Roman"/>
          <w:b/>
          <w:bCs/>
          <w:sz w:val="24"/>
          <w:szCs w:val="24"/>
          <w:lang w:eastAsia="fr-FR"/>
        </w:rPr>
        <w:t>Des cas de viol </w:t>
      </w:r>
      <w:r w:rsidRPr="00381A39">
        <w:rPr>
          <w:rFonts w:ascii="Times New Roman" w:hAnsi="Times New Roman" w:cs="Times New Roman"/>
          <w:sz w:val="24"/>
          <w:szCs w:val="24"/>
          <w:lang w:eastAsia="fr-FR"/>
        </w:rPr>
        <w:t>sont aussi observés dans la société camerounaise</w:t>
      </w:r>
      <w:r w:rsidRPr="00381A39">
        <w:rPr>
          <w:rFonts w:ascii="Times New Roman" w:hAnsi="Times New Roman" w:cs="Times New Roman"/>
          <w:b/>
          <w:bCs/>
          <w:sz w:val="24"/>
          <w:szCs w:val="24"/>
          <w:lang w:eastAsia="fr-FR"/>
        </w:rPr>
        <w:t>. </w:t>
      </w:r>
      <w:r w:rsidRPr="00381A39">
        <w:rPr>
          <w:rFonts w:ascii="Times New Roman" w:hAnsi="Times New Roman" w:cs="Times New Roman"/>
          <w:sz w:val="24"/>
          <w:szCs w:val="24"/>
          <w:lang w:eastAsia="fr-FR"/>
        </w:rPr>
        <w:t>Déjà en 2013, les Nation</w:t>
      </w:r>
      <w:r w:rsidR="00E8247F">
        <w:rPr>
          <w:rFonts w:ascii="Times New Roman" w:hAnsi="Times New Roman" w:cs="Times New Roman"/>
          <w:sz w:val="24"/>
          <w:szCs w:val="24"/>
          <w:lang w:eastAsia="fr-FR"/>
        </w:rPr>
        <w:t>s</w:t>
      </w:r>
      <w:r w:rsidRPr="00381A39">
        <w:rPr>
          <w:rFonts w:ascii="Times New Roman" w:hAnsi="Times New Roman" w:cs="Times New Roman"/>
          <w:sz w:val="24"/>
          <w:szCs w:val="24"/>
          <w:lang w:eastAsia="fr-FR"/>
        </w:rPr>
        <w:t xml:space="preserve"> Unies, à travers l’UNICEF, qu’au Cameroun, 52% des femmes ont subi des violences conjugales, 53% des violences depuis l’âge de 15 ans, 30.56% des violences physiques, 53.79% victimes de violences émotionnelles, 30.8% des violences sexuelles, 54.54% d</w:t>
      </w:r>
      <w:r w:rsidR="00116095" w:rsidRPr="00381A39">
        <w:rPr>
          <w:rFonts w:ascii="Times New Roman" w:hAnsi="Times New Roman" w:cs="Times New Roman"/>
          <w:sz w:val="24"/>
          <w:szCs w:val="24"/>
          <w:lang w:eastAsia="fr-FR"/>
        </w:rPr>
        <w:t xml:space="preserve">’abus psychologique, 50.24% des </w:t>
      </w:r>
      <w:r w:rsidRPr="00381A39">
        <w:rPr>
          <w:rFonts w:ascii="Times New Roman" w:hAnsi="Times New Roman" w:cs="Times New Roman"/>
          <w:sz w:val="24"/>
          <w:szCs w:val="24"/>
          <w:lang w:eastAsia="fr-FR"/>
        </w:rPr>
        <w:t>violences économiques, 24% des adolescents ont subi le repassage des seins et 1.4% ont été victimes de mutilations génitales féminines. Il est révélé que 18% des 432 000 femmes violées chaque année au Cameroun, soit plus de 80 000 femmes, le sont par des membres de la famille, 18% ont contracté des maladies sexuellement transmissibles ou le SIDA, 24% de filles sont tombées enceintes à la suite du viol. En ce qui concerne les réparations, 23% de victimes ont pu obtenir un certificat médical ou une pièce à conviction pour engager une action en justice, 16% des victimes ont déposé une plainte, 7% des cas ont été jugés par un tribunal et 5% des violeurs, soit un violeur sur 20, ont été condamnés par la justice.</w:t>
      </w:r>
    </w:p>
    <w:p w14:paraId="30F5E7CA" w14:textId="2C1D54D2" w:rsidR="00F666B2" w:rsidRPr="00381A39" w:rsidRDefault="00F666B2" w:rsidP="00F77699">
      <w:pPr>
        <w:spacing w:line="276" w:lineRule="auto"/>
        <w:rPr>
          <w:rFonts w:ascii="Times New Roman" w:hAnsi="Times New Roman" w:cs="Times New Roman"/>
          <w:sz w:val="24"/>
          <w:szCs w:val="24"/>
          <w:lang w:eastAsia="fr-FR"/>
        </w:rPr>
      </w:pPr>
      <w:r w:rsidRPr="00381A39">
        <w:rPr>
          <w:rFonts w:ascii="Times New Roman" w:hAnsi="Times New Roman" w:cs="Times New Roman"/>
          <w:sz w:val="24"/>
          <w:szCs w:val="24"/>
          <w:lang w:eastAsia="fr-FR"/>
        </w:rPr>
        <w:t>Après 15 années de célébration au Cameroun, les violences faites aux femmes sont entrées dans les discours des hommes politiques et des membres de la société civile. Le mal a alors été circonscrit sans toutefois été éradiqué.</w:t>
      </w:r>
      <w:r w:rsidR="00E8247F">
        <w:rPr>
          <w:rFonts w:ascii="Times New Roman" w:hAnsi="Times New Roman" w:cs="Times New Roman"/>
          <w:sz w:val="24"/>
          <w:szCs w:val="24"/>
          <w:lang w:eastAsia="fr-FR"/>
        </w:rPr>
        <w:t xml:space="preserve"> </w:t>
      </w:r>
      <w:r w:rsidRPr="00381A39">
        <w:rPr>
          <w:rFonts w:ascii="Times New Roman" w:hAnsi="Times New Roman" w:cs="Times New Roman"/>
          <w:sz w:val="24"/>
          <w:szCs w:val="24"/>
          <w:lang w:eastAsia="fr-FR"/>
        </w:rPr>
        <w:t xml:space="preserve">La loi camerounaise protège les femmes victimes de violences. Lorsqu’elle est enceinte, la protection couvre jusqu’à l’enfant qu’elle porte en son sein. Chaque fois qu’une personne est reconnue coupable de violence à l’égard d’une femme, celle-ci est en droit de réclamer les dommages et intérêts ; il s’agit d’une somme d’argent qu’alloue le tribunal en remboursement des dépenses hospitalières et pharmaceutiques, et en réparation de la douleur physique et de la souffrance morales subies. </w:t>
      </w:r>
    </w:p>
    <w:p w14:paraId="64C9FA2F" w14:textId="77777777" w:rsidR="00F666B2" w:rsidRPr="00381A39" w:rsidRDefault="00F666B2" w:rsidP="00F77699">
      <w:pPr>
        <w:spacing w:line="276" w:lineRule="auto"/>
        <w:rPr>
          <w:rFonts w:ascii="Times New Roman" w:hAnsi="Times New Roman" w:cs="Times New Roman"/>
          <w:sz w:val="24"/>
          <w:szCs w:val="24"/>
          <w:shd w:val="clear" w:color="auto" w:fill="FFFFFF"/>
          <w:lang w:eastAsia="fr-FR"/>
        </w:rPr>
      </w:pPr>
      <w:r w:rsidRPr="00381A39">
        <w:rPr>
          <w:rFonts w:ascii="Times New Roman" w:hAnsi="Times New Roman" w:cs="Times New Roman"/>
          <w:sz w:val="24"/>
          <w:szCs w:val="24"/>
          <w:shd w:val="clear" w:color="auto" w:fill="FFFFFF"/>
          <w:lang w:eastAsia="fr-FR"/>
        </w:rPr>
        <w:t>Dans une association Ladies Circle, il existe une unité spécialisée pour les femmes battues et les femmes vulnérables. Elles sont accueillies et assistées au plan juridique, économique et psychologique. Des campagnes de plaidoyer contre les mariages forcés/précoces, les mutilations génitales courants dans les régions du Grand Nord, de l’Est et de l’Ouest du Cameroun, les pratiques nuisibles envers les veuves au nom de la tradition, le trafic sexuel, l’esclavage des jeunes filles, la traite des enfants et la violence physique qui inclut le viol.</w:t>
      </w:r>
    </w:p>
    <w:p w14:paraId="338FDA0E" w14:textId="77777777" w:rsidR="00F666B2" w:rsidRPr="00381A39" w:rsidRDefault="00F666B2" w:rsidP="00F77699">
      <w:pPr>
        <w:pStyle w:val="Heading4"/>
        <w:spacing w:line="276" w:lineRule="auto"/>
        <w:ind w:right="850"/>
        <w:rPr>
          <w:rFonts w:ascii="Times New Roman" w:hAnsi="Times New Roman" w:cs="Times New Roman"/>
          <w:sz w:val="24"/>
          <w:szCs w:val="24"/>
          <w:shd w:val="clear" w:color="auto" w:fill="FFFFFF"/>
          <w:lang w:eastAsia="fr-FR"/>
        </w:rPr>
      </w:pPr>
      <w:r w:rsidRPr="00381A39">
        <w:rPr>
          <w:rFonts w:ascii="Times New Roman" w:hAnsi="Times New Roman" w:cs="Times New Roman"/>
          <w:sz w:val="24"/>
          <w:szCs w:val="24"/>
          <w:shd w:val="clear" w:color="auto" w:fill="FFFFFF"/>
          <w:lang w:eastAsia="fr-FR"/>
        </w:rPr>
        <w:t>L’Etat devrait :</w:t>
      </w:r>
    </w:p>
    <w:p w14:paraId="30AD2407" w14:textId="77777777" w:rsidR="00F666B2" w:rsidRPr="00381A39" w:rsidRDefault="00F666B2" w:rsidP="00F77699">
      <w:pPr>
        <w:pStyle w:val="ListParagraph"/>
        <w:numPr>
          <w:ilvl w:val="0"/>
          <w:numId w:val="11"/>
        </w:numPr>
        <w:spacing w:line="276" w:lineRule="auto"/>
        <w:rPr>
          <w:rFonts w:ascii="Times New Roman" w:hAnsi="Times New Roman" w:cs="Times New Roman"/>
          <w:sz w:val="24"/>
          <w:szCs w:val="24"/>
          <w:lang w:eastAsia="fr-FR"/>
        </w:rPr>
      </w:pPr>
      <w:r w:rsidRPr="00381A39">
        <w:rPr>
          <w:rFonts w:ascii="Times New Roman" w:hAnsi="Times New Roman" w:cs="Times New Roman"/>
          <w:sz w:val="24"/>
          <w:szCs w:val="24"/>
          <w:lang w:eastAsia="fr-FR"/>
        </w:rPr>
        <w:t>Mettre en place des structures adéquates pour accompagner, sur le plan juridiques, économique et psychologique, toutes les femmes victimes de violence ;</w:t>
      </w:r>
    </w:p>
    <w:p w14:paraId="7D4BEB51" w14:textId="77777777" w:rsidR="00F666B2" w:rsidRPr="00381A39" w:rsidRDefault="00F666B2" w:rsidP="00F77699">
      <w:pPr>
        <w:pStyle w:val="ListParagraph"/>
        <w:numPr>
          <w:ilvl w:val="0"/>
          <w:numId w:val="11"/>
        </w:numPr>
        <w:spacing w:line="276" w:lineRule="auto"/>
        <w:ind w:right="850"/>
        <w:rPr>
          <w:rFonts w:ascii="Times New Roman" w:hAnsi="Times New Roman" w:cs="Times New Roman"/>
          <w:sz w:val="24"/>
          <w:szCs w:val="24"/>
          <w:lang w:eastAsia="fr-FR"/>
        </w:rPr>
      </w:pPr>
      <w:r w:rsidRPr="00381A39">
        <w:rPr>
          <w:rFonts w:ascii="Times New Roman" w:hAnsi="Times New Roman" w:cs="Times New Roman"/>
          <w:sz w:val="24"/>
          <w:szCs w:val="24"/>
          <w:lang w:eastAsia="fr-FR"/>
        </w:rPr>
        <w:t>Poursuivre les auteurs d’actes de violences envers les femmes, et les traduire en justice ;</w:t>
      </w:r>
    </w:p>
    <w:p w14:paraId="648F8D44" w14:textId="77777777" w:rsidR="0023644C" w:rsidRPr="00381A39" w:rsidRDefault="00F666B2" w:rsidP="00F77699">
      <w:pPr>
        <w:pStyle w:val="ListParagraph"/>
        <w:numPr>
          <w:ilvl w:val="0"/>
          <w:numId w:val="11"/>
        </w:numPr>
        <w:spacing w:line="276" w:lineRule="auto"/>
        <w:rPr>
          <w:rFonts w:ascii="Times New Roman" w:hAnsi="Times New Roman" w:cs="Times New Roman"/>
          <w:sz w:val="24"/>
          <w:szCs w:val="24"/>
          <w:lang w:eastAsia="fr-FR"/>
        </w:rPr>
      </w:pPr>
      <w:r w:rsidRPr="00381A39">
        <w:rPr>
          <w:rFonts w:ascii="Times New Roman" w:hAnsi="Times New Roman" w:cs="Times New Roman"/>
          <w:sz w:val="24"/>
          <w:szCs w:val="24"/>
          <w:lang w:eastAsia="fr-FR"/>
        </w:rPr>
        <w:t>Prendre des mesures appropriées pour lutter efficacement contre l’excision.</w:t>
      </w:r>
    </w:p>
    <w:p w14:paraId="722B59DE" w14:textId="77777777" w:rsidR="00DA33FB" w:rsidRPr="00381A39" w:rsidRDefault="00DA33FB" w:rsidP="00F77699">
      <w:pPr>
        <w:pStyle w:val="Heading4"/>
        <w:spacing w:line="276" w:lineRule="auto"/>
        <w:ind w:right="850"/>
        <w:rPr>
          <w:rFonts w:ascii="Times New Roman" w:hAnsi="Times New Roman" w:cs="Times New Roman"/>
          <w:sz w:val="24"/>
          <w:szCs w:val="24"/>
          <w:lang w:eastAsia="fr-FR"/>
        </w:rPr>
      </w:pPr>
      <w:bookmarkStart w:id="45" w:name="_Toc491256992"/>
    </w:p>
    <w:bookmarkEnd w:id="45"/>
    <w:p w14:paraId="6456776D" w14:textId="77777777" w:rsidR="003C7C82" w:rsidRPr="00381A39" w:rsidRDefault="003C7C82" w:rsidP="00F77699">
      <w:pPr>
        <w:spacing w:line="276" w:lineRule="auto"/>
        <w:ind w:right="850"/>
        <w:rPr>
          <w:rFonts w:ascii="Times New Roman" w:hAnsi="Times New Roman" w:cs="Times New Roman"/>
          <w:sz w:val="24"/>
          <w:szCs w:val="24"/>
        </w:rPr>
      </w:pPr>
    </w:p>
    <w:sectPr w:rsidR="003C7C82" w:rsidRPr="00381A39" w:rsidSect="00642AFC">
      <w:footerReference w:type="default" r:id="rId14"/>
      <w:pgSz w:w="11906" w:h="16838"/>
      <w:pgMar w:top="1418" w:right="1274" w:bottom="1418" w:left="1418" w:header="709" w:footer="709" w:gutter="0"/>
      <w:cols w:space="708"/>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37048E8" w16cid:durableId="1D79C71C"/>
  <w16cid:commentId w16cid:paraId="05A99A37" w16cid:durableId="1D79C71D"/>
  <w16cid:commentId w16cid:paraId="568DF0B8" w16cid:durableId="1D79C71E"/>
  <w16cid:commentId w16cid:paraId="1E589A4A" w16cid:durableId="1D79C71F"/>
  <w16cid:commentId w16cid:paraId="4823BB62" w16cid:durableId="1D79C720"/>
  <w16cid:commentId w16cid:paraId="1DD888C7" w16cid:durableId="1D79C721"/>
  <w16cid:commentId w16cid:paraId="1703FC88" w16cid:durableId="1D79C722"/>
  <w16cid:commentId w16cid:paraId="0EFBB6C4" w16cid:durableId="1D79C723"/>
  <w16cid:commentId w16cid:paraId="699F2A02" w16cid:durableId="1D79C724"/>
  <w16cid:commentId w16cid:paraId="1A1B8065" w16cid:durableId="1D79C725"/>
  <w16cid:commentId w16cid:paraId="2C196B39" w16cid:durableId="1D79C726"/>
  <w16cid:commentId w16cid:paraId="66333CF3" w16cid:durableId="1D79C727"/>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8B40698" w14:textId="77777777" w:rsidR="001A1681" w:rsidRDefault="001A1681" w:rsidP="00DB09ED">
      <w:r>
        <w:separator/>
      </w:r>
    </w:p>
  </w:endnote>
  <w:endnote w:type="continuationSeparator" w:id="0">
    <w:p w14:paraId="5ACF6B8C" w14:textId="77777777" w:rsidR="001A1681" w:rsidRDefault="001A1681" w:rsidP="00DB09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entury Gothic">
    <w:panose1 w:val="020B05020202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Book Antiqua">
    <w:panose1 w:val="02040602050305030304"/>
    <w:charset w:val="00"/>
    <w:family w:val="auto"/>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 w:name="Amnesty Trade Gothic">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16856B" w14:textId="77777777" w:rsidR="001A1681" w:rsidRPr="00882699" w:rsidRDefault="001A1681" w:rsidP="00DB09ED">
    <w:pPr>
      <w:pStyle w:val="Footer"/>
    </w:pPr>
    <w:r>
      <w:fldChar w:fldCharType="begin"/>
    </w:r>
    <w:r>
      <w:instrText xml:space="preserve"> PAGE   \* MERGEFORMAT </w:instrText>
    </w:r>
    <w:r>
      <w:fldChar w:fldCharType="separate"/>
    </w:r>
    <w:r w:rsidR="004750FC">
      <w:rPr>
        <w:noProof/>
      </w:rPr>
      <w:t>2</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3EE1424" w14:textId="77777777" w:rsidR="001A1681" w:rsidRDefault="001A1681" w:rsidP="00DB09ED">
      <w:r>
        <w:separator/>
      </w:r>
    </w:p>
  </w:footnote>
  <w:footnote w:type="continuationSeparator" w:id="0">
    <w:p w14:paraId="1A4C3EDA" w14:textId="77777777" w:rsidR="001A1681" w:rsidRDefault="001A1681" w:rsidP="00DB09ED">
      <w:r>
        <w:continuationSeparator/>
      </w:r>
    </w:p>
  </w:footnote>
  <w:footnote w:id="1">
    <w:p w14:paraId="63FA0E0E" w14:textId="77777777" w:rsidR="001A1681" w:rsidRPr="00116095" w:rsidRDefault="001A1681" w:rsidP="00116095">
      <w:pPr>
        <w:pStyle w:val="FootnoteText"/>
        <w:ind w:right="708"/>
        <w:rPr>
          <w:rFonts w:ascii="Garamond" w:hAnsi="Garamond"/>
          <w:sz w:val="16"/>
          <w:szCs w:val="16"/>
        </w:rPr>
      </w:pPr>
      <w:r w:rsidRPr="00116095">
        <w:rPr>
          <w:rStyle w:val="FootnoteReference"/>
          <w:rFonts w:ascii="Garamond" w:hAnsi="Garamond"/>
          <w:sz w:val="16"/>
          <w:szCs w:val="16"/>
        </w:rPr>
        <w:footnoteRef/>
      </w:r>
      <w:r w:rsidRPr="00116095">
        <w:rPr>
          <w:rFonts w:ascii="Garamond" w:hAnsi="Garamond"/>
          <w:sz w:val="16"/>
          <w:szCs w:val="16"/>
        </w:rPr>
        <w:t xml:space="preserve"> Cf. CCPR/C/CMR/4, par. 22.</w:t>
      </w:r>
    </w:p>
  </w:footnote>
  <w:footnote w:id="2">
    <w:p w14:paraId="0AFA2208" w14:textId="77777777" w:rsidR="001A1681" w:rsidRPr="00116095" w:rsidRDefault="001A1681" w:rsidP="00116095">
      <w:pPr>
        <w:ind w:right="708"/>
        <w:rPr>
          <w:rFonts w:ascii="Garamond" w:hAnsi="Garamond"/>
          <w:sz w:val="16"/>
          <w:szCs w:val="16"/>
          <w:lang w:eastAsia="fr-FR"/>
        </w:rPr>
      </w:pPr>
      <w:r w:rsidRPr="00116095">
        <w:rPr>
          <w:rStyle w:val="FootnoteReference"/>
          <w:rFonts w:ascii="Garamond" w:hAnsi="Garamond"/>
          <w:sz w:val="16"/>
          <w:szCs w:val="16"/>
        </w:rPr>
        <w:footnoteRef/>
      </w:r>
      <w:r w:rsidRPr="00116095">
        <w:rPr>
          <w:rFonts w:ascii="Garamond" w:hAnsi="Garamond"/>
          <w:sz w:val="16"/>
          <w:szCs w:val="16"/>
        </w:rPr>
        <w:t xml:space="preserve">  Voir </w:t>
      </w:r>
      <w:r w:rsidRPr="00116095">
        <w:rPr>
          <w:rFonts w:ascii="Garamond" w:hAnsi="Garamond"/>
          <w:sz w:val="16"/>
          <w:szCs w:val="16"/>
          <w:lang w:eastAsia="fr-FR"/>
        </w:rPr>
        <w:t>Article 30 (1) Loi N° 2004/016 du 22 juillet 2004 portant création, organisation et fonctionnement de la commission Nationale des Droits de l’Homme et des Libertés La Commission Nationale des Droits de l’Homme et des Libertés se substitue de plein droit à l’ex-Comité National des Droits de l’Homme et des Libertés.</w:t>
      </w:r>
    </w:p>
  </w:footnote>
  <w:footnote w:id="3">
    <w:p w14:paraId="38F83272" w14:textId="77777777" w:rsidR="001A1681" w:rsidRPr="00116095" w:rsidRDefault="001A1681" w:rsidP="00116095">
      <w:pPr>
        <w:pStyle w:val="FootnoteText"/>
        <w:ind w:right="708"/>
        <w:rPr>
          <w:rFonts w:ascii="Garamond" w:hAnsi="Garamond"/>
          <w:sz w:val="16"/>
          <w:szCs w:val="16"/>
        </w:rPr>
      </w:pPr>
      <w:r w:rsidRPr="00116095">
        <w:rPr>
          <w:rStyle w:val="FootnoteReference"/>
          <w:rFonts w:ascii="Garamond" w:hAnsi="Garamond"/>
          <w:sz w:val="16"/>
          <w:szCs w:val="16"/>
        </w:rPr>
        <w:footnoteRef/>
      </w:r>
      <w:r w:rsidRPr="00116095">
        <w:rPr>
          <w:rFonts w:ascii="Garamond" w:hAnsi="Garamond"/>
          <w:sz w:val="16"/>
          <w:szCs w:val="16"/>
        </w:rPr>
        <w:t>http://www.cameroon-info.net/article/cameroun-tribunal-militaire-de-yaounde-le-president-de-la-commission-nationale-des-droits-de-302463.html</w:t>
      </w:r>
    </w:p>
  </w:footnote>
  <w:footnote w:id="4">
    <w:p w14:paraId="24B41954" w14:textId="77777777" w:rsidR="001A1681" w:rsidRPr="00116095" w:rsidRDefault="001A1681" w:rsidP="00116095">
      <w:pPr>
        <w:pStyle w:val="FootnoteText"/>
        <w:rPr>
          <w:rFonts w:ascii="Garamond" w:hAnsi="Garamond"/>
          <w:sz w:val="16"/>
          <w:szCs w:val="16"/>
          <w:lang w:val="fr-CM"/>
        </w:rPr>
      </w:pPr>
      <w:r w:rsidRPr="00116095">
        <w:rPr>
          <w:rStyle w:val="FootnoteReference"/>
          <w:rFonts w:ascii="Garamond" w:hAnsi="Garamond"/>
          <w:sz w:val="16"/>
          <w:szCs w:val="16"/>
        </w:rPr>
        <w:footnoteRef/>
      </w:r>
      <w:r w:rsidRPr="00116095">
        <w:rPr>
          <w:rFonts w:ascii="Garamond" w:hAnsi="Garamond"/>
          <w:sz w:val="16"/>
          <w:szCs w:val="16"/>
          <w:lang w:val="fr-CM"/>
        </w:rPr>
        <w:t>Plainte du REDHAC contre l’Etat du Cameroun le 06 mai 2017 déposée devant la CADHP au 60</w:t>
      </w:r>
      <w:r w:rsidRPr="00116095">
        <w:rPr>
          <w:rFonts w:ascii="Garamond" w:hAnsi="Garamond"/>
          <w:sz w:val="16"/>
          <w:szCs w:val="16"/>
          <w:vertAlign w:val="superscript"/>
          <w:lang w:val="fr-CM"/>
        </w:rPr>
        <w:t>e</w:t>
      </w:r>
      <w:r w:rsidRPr="00116095">
        <w:rPr>
          <w:rFonts w:ascii="Garamond" w:hAnsi="Garamond"/>
          <w:sz w:val="16"/>
          <w:szCs w:val="16"/>
          <w:lang w:val="fr-CM"/>
        </w:rPr>
        <w:t xml:space="preserve"> Forum des Ongs, pour violation des articles 06 et 07 de la CADHP</w:t>
      </w:r>
    </w:p>
  </w:footnote>
  <w:footnote w:id="5">
    <w:p w14:paraId="2C3C8428" w14:textId="77777777" w:rsidR="001A1681" w:rsidRPr="00116095" w:rsidRDefault="001A1681" w:rsidP="00116095">
      <w:pPr>
        <w:ind w:right="142"/>
        <w:rPr>
          <w:rFonts w:ascii="Garamond" w:hAnsi="Garamond"/>
          <w:sz w:val="16"/>
          <w:szCs w:val="16"/>
        </w:rPr>
      </w:pPr>
      <w:r w:rsidRPr="00116095">
        <w:rPr>
          <w:rStyle w:val="FootnoteReference"/>
          <w:rFonts w:ascii="Garamond" w:hAnsi="Garamond"/>
          <w:sz w:val="16"/>
          <w:szCs w:val="16"/>
        </w:rPr>
        <w:footnoteRef/>
      </w:r>
      <w:r w:rsidRPr="00116095">
        <w:rPr>
          <w:rFonts w:ascii="Garamond" w:hAnsi="Garamond"/>
          <w:sz w:val="16"/>
          <w:szCs w:val="16"/>
        </w:rPr>
        <w:t xml:space="preserve"> Dans le cadre de la Campagne « </w:t>
      </w:r>
      <w:r w:rsidRPr="00116095">
        <w:rPr>
          <w:rFonts w:ascii="Garamond" w:hAnsi="Garamond"/>
          <w:i/>
          <w:sz w:val="16"/>
          <w:szCs w:val="16"/>
        </w:rPr>
        <w:t>Protéger nos droits, ils comptent même dans la lutte contre le terrorisme</w:t>
      </w:r>
      <w:r w:rsidRPr="00116095">
        <w:rPr>
          <w:rFonts w:ascii="Garamond" w:hAnsi="Garamond"/>
          <w:sz w:val="16"/>
          <w:szCs w:val="16"/>
        </w:rPr>
        <w:t xml:space="preserve"> » au Cameroun </w:t>
      </w:r>
      <w:r w:rsidRPr="00116095">
        <w:rPr>
          <w:rFonts w:ascii="Garamond" w:hAnsi="Garamond"/>
          <w:sz w:val="16"/>
          <w:szCs w:val="16"/>
          <w:shd w:val="clear" w:color="auto" w:fill="FFFFFF"/>
        </w:rPr>
        <w:t xml:space="preserve"> le REDHAC a organisé le 16 Mars 2017, une Conférence-débat et exposition photo sur: « </w:t>
      </w:r>
      <w:r w:rsidRPr="00116095">
        <w:rPr>
          <w:rFonts w:ascii="Garamond" w:hAnsi="Garamond"/>
          <w:i/>
          <w:sz w:val="16"/>
          <w:szCs w:val="16"/>
          <w:shd w:val="clear" w:color="auto" w:fill="FFFFFF"/>
        </w:rPr>
        <w:t>13 Mars 2015-13 Mars 2017: 25 personnes sont mortes dans la cellule de la gendarmerie de Maroua: les familles des villages MAGDEME et DOUBLE doivent savoir !</w:t>
      </w:r>
      <w:r w:rsidRPr="00116095">
        <w:rPr>
          <w:rFonts w:ascii="Garamond" w:hAnsi="Garamond"/>
          <w:sz w:val="16"/>
          <w:szCs w:val="16"/>
          <w:shd w:val="clear" w:color="auto" w:fill="FFFFFF"/>
        </w:rPr>
        <w:t> »</w:t>
      </w:r>
    </w:p>
  </w:footnote>
  <w:footnote w:id="6">
    <w:p w14:paraId="28A6C7CD" w14:textId="77777777" w:rsidR="001A1681" w:rsidRPr="00116095" w:rsidRDefault="001A1681" w:rsidP="00116095">
      <w:pPr>
        <w:pStyle w:val="FootnoteText"/>
        <w:ind w:right="709"/>
        <w:contextualSpacing/>
        <w:rPr>
          <w:rFonts w:ascii="Garamond" w:hAnsi="Garamond"/>
          <w:sz w:val="16"/>
          <w:szCs w:val="16"/>
        </w:rPr>
      </w:pPr>
      <w:r w:rsidRPr="00116095">
        <w:rPr>
          <w:rStyle w:val="FootnoteReference"/>
          <w:rFonts w:ascii="Garamond" w:hAnsi="Garamond"/>
          <w:sz w:val="16"/>
          <w:szCs w:val="16"/>
        </w:rPr>
        <w:footnoteRef/>
      </w:r>
      <w:r w:rsidRPr="00116095">
        <w:rPr>
          <w:rFonts w:ascii="Garamond" w:hAnsi="Garamond"/>
          <w:sz w:val="16"/>
          <w:szCs w:val="16"/>
        </w:rPr>
        <w:t xml:space="preserve"> Communiqué de presse du REDHAC du 11 juillet 2017</w:t>
      </w:r>
    </w:p>
  </w:footnote>
  <w:footnote w:id="7">
    <w:p w14:paraId="214BD213" w14:textId="77777777" w:rsidR="001A1681" w:rsidRPr="00116095" w:rsidRDefault="001A1681" w:rsidP="00116095">
      <w:pPr>
        <w:pStyle w:val="NoSpacing"/>
        <w:jc w:val="both"/>
        <w:rPr>
          <w:rFonts w:ascii="Garamond" w:hAnsi="Garamond" w:cs="Arial"/>
          <w:b/>
          <w:bCs/>
          <w:color w:val="000000" w:themeColor="text1"/>
          <w:sz w:val="16"/>
          <w:szCs w:val="16"/>
          <w:lang w:val="fr-FR"/>
        </w:rPr>
      </w:pPr>
      <w:r w:rsidRPr="00116095">
        <w:rPr>
          <w:rStyle w:val="FootnoteReference"/>
          <w:rFonts w:ascii="Garamond" w:hAnsi="Garamond"/>
        </w:rPr>
        <w:footnoteRef/>
      </w:r>
      <w:r w:rsidRPr="00116095">
        <w:rPr>
          <w:rFonts w:ascii="Garamond" w:hAnsi="Garamond" w:cs="Arial"/>
          <w:color w:val="000000" w:themeColor="text1"/>
          <w:sz w:val="16"/>
          <w:szCs w:val="16"/>
          <w:lang w:val="fr-FR"/>
        </w:rPr>
        <w:t xml:space="preserve">Le 17 janvier 2017, avant l’arrestation des leaders et par arrêté N° 00000009/A/MINATD/CAV du Ministre de l'Administration Territoriale et de la Décentralisation (MINATD), M. René Emmanuel SADI, le </w:t>
      </w:r>
      <w:proofErr w:type="spellStart"/>
      <w:r w:rsidRPr="00116095">
        <w:rPr>
          <w:rFonts w:ascii="Garamond" w:hAnsi="Garamond" w:cs="Arial"/>
          <w:b/>
          <w:i/>
          <w:color w:val="000000" w:themeColor="text1"/>
          <w:sz w:val="16"/>
          <w:szCs w:val="16"/>
          <w:lang w:val="fr-FR"/>
        </w:rPr>
        <w:t>Cameroon</w:t>
      </w:r>
      <w:proofErr w:type="spellEnd"/>
      <w:r w:rsidRPr="00116095">
        <w:rPr>
          <w:rFonts w:ascii="Garamond" w:hAnsi="Garamond" w:cs="Arial"/>
          <w:b/>
          <w:i/>
          <w:color w:val="000000" w:themeColor="text1"/>
          <w:sz w:val="16"/>
          <w:szCs w:val="16"/>
          <w:lang w:val="fr-FR"/>
        </w:rPr>
        <w:t xml:space="preserve"> Anglophone Civil Society Consortium (CACSC)</w:t>
      </w:r>
      <w:r w:rsidRPr="00116095">
        <w:rPr>
          <w:rFonts w:ascii="Garamond" w:hAnsi="Garamond" w:cs="Arial"/>
          <w:color w:val="000000" w:themeColor="text1"/>
          <w:sz w:val="16"/>
          <w:szCs w:val="16"/>
          <w:lang w:val="fr-FR"/>
        </w:rPr>
        <w:t xml:space="preserve"> a été dissout et toutes ses activités ont été interdites. </w:t>
      </w:r>
    </w:p>
    <w:p w14:paraId="74C6EB21" w14:textId="77777777" w:rsidR="001A1681" w:rsidRPr="00116095" w:rsidRDefault="001A1681" w:rsidP="00116095">
      <w:pPr>
        <w:pStyle w:val="FootnoteText"/>
        <w:rPr>
          <w:rFonts w:ascii="Garamond" w:hAnsi="Garamond"/>
          <w:sz w:val="16"/>
          <w:szCs w:val="16"/>
        </w:rPr>
      </w:pPr>
    </w:p>
  </w:footnote>
  <w:footnote w:id="8">
    <w:p w14:paraId="0E375517" w14:textId="77777777" w:rsidR="001A1681" w:rsidRPr="00116095" w:rsidRDefault="001A1681" w:rsidP="00116095">
      <w:pPr>
        <w:pStyle w:val="NoSpacing"/>
        <w:jc w:val="both"/>
        <w:rPr>
          <w:rFonts w:ascii="Garamond" w:hAnsi="Garamond" w:cs="Arial"/>
          <w:color w:val="000000" w:themeColor="text1"/>
          <w:sz w:val="16"/>
          <w:szCs w:val="16"/>
          <w:lang w:val="fr-FR"/>
        </w:rPr>
      </w:pPr>
      <w:r w:rsidRPr="00116095">
        <w:rPr>
          <w:rStyle w:val="FootnoteReference"/>
          <w:rFonts w:ascii="Garamond" w:hAnsi="Garamond"/>
          <w:sz w:val="16"/>
          <w:szCs w:val="16"/>
        </w:rPr>
        <w:footnoteRef/>
      </w:r>
      <w:r w:rsidRPr="00116095">
        <w:rPr>
          <w:rFonts w:ascii="Garamond" w:hAnsi="Garamond" w:cs="Arial"/>
          <w:color w:val="000000" w:themeColor="text1"/>
          <w:sz w:val="16"/>
          <w:szCs w:val="16"/>
          <w:lang w:val="fr-FR"/>
        </w:rPr>
        <w:t>Le 10 janvier 2017, le gouverneur de la région du Nord-Ouest à Bamenda a fait fermer la radio </w:t>
      </w:r>
      <w:proofErr w:type="spellStart"/>
      <w:r w:rsidRPr="00116095">
        <w:rPr>
          <w:rFonts w:ascii="Garamond" w:hAnsi="Garamond" w:cs="Arial"/>
          <w:b/>
          <w:i/>
          <w:color w:val="000000" w:themeColor="text1"/>
          <w:sz w:val="16"/>
          <w:szCs w:val="16"/>
          <w:lang w:val="fr-FR"/>
        </w:rPr>
        <w:t>Hot</w:t>
      </w:r>
      <w:r w:rsidRPr="00116095">
        <w:rPr>
          <w:rFonts w:ascii="Garamond" w:hAnsi="Garamond" w:cs="Arial"/>
          <w:b/>
          <w:i/>
          <w:iCs/>
          <w:color w:val="000000" w:themeColor="text1"/>
          <w:sz w:val="16"/>
          <w:szCs w:val="16"/>
          <w:lang w:val="fr-FR"/>
        </w:rPr>
        <w:t>Cocoa</w:t>
      </w:r>
      <w:proofErr w:type="spellEnd"/>
      <w:r w:rsidRPr="00116095">
        <w:rPr>
          <w:rFonts w:ascii="Garamond" w:hAnsi="Garamond" w:cs="Arial"/>
          <w:b/>
          <w:i/>
          <w:iCs/>
          <w:color w:val="000000" w:themeColor="text1"/>
          <w:sz w:val="16"/>
          <w:szCs w:val="16"/>
          <w:lang w:val="fr-FR"/>
        </w:rPr>
        <w:t xml:space="preserve"> 94 FM</w:t>
      </w:r>
      <w:r w:rsidRPr="00116095">
        <w:rPr>
          <w:rFonts w:ascii="Garamond" w:hAnsi="Garamond" w:cs="Arial"/>
          <w:color w:val="000000" w:themeColor="text1"/>
          <w:sz w:val="16"/>
          <w:szCs w:val="16"/>
          <w:lang w:val="fr-FR"/>
        </w:rPr>
        <w:t xml:space="preserve">, pour avoir </w:t>
      </w:r>
      <w:r w:rsidRPr="00116095">
        <w:rPr>
          <w:rFonts w:ascii="Garamond" w:hAnsi="Garamond" w:cs="Arial"/>
          <w:b/>
          <w:i/>
          <w:color w:val="000000" w:themeColor="text1"/>
          <w:sz w:val="16"/>
          <w:szCs w:val="16"/>
          <w:lang w:val="fr-FR"/>
        </w:rPr>
        <w:t>« incité  la  population à la désobéissance civile »</w:t>
      </w:r>
      <w:r w:rsidRPr="00116095">
        <w:rPr>
          <w:rStyle w:val="FootnoteReference"/>
          <w:rFonts w:ascii="Garamond" w:hAnsi="Garamond" w:cs="Arial"/>
          <w:color w:val="000000" w:themeColor="text1"/>
          <w:sz w:val="16"/>
          <w:szCs w:val="16"/>
        </w:rPr>
        <w:footnoteRef/>
      </w:r>
      <w:r w:rsidRPr="00116095">
        <w:rPr>
          <w:rFonts w:ascii="Garamond" w:hAnsi="Garamond" w:cs="Arial"/>
          <w:color w:val="000000" w:themeColor="text1"/>
          <w:sz w:val="16"/>
          <w:szCs w:val="16"/>
          <w:lang w:val="fr-FR"/>
        </w:rPr>
        <w:t>. Au moins huit journalistes ont été arrêtés dans le cadre de cette crise entre janvier et février 2017: trois ont été libérés suite à la décision du Chef d’Etat susmentionnée, cinq restent détenus.</w:t>
      </w:r>
      <w:r w:rsidRPr="00116095">
        <w:rPr>
          <w:rStyle w:val="FootnoteReference"/>
          <w:rFonts w:ascii="Garamond" w:hAnsi="Garamond" w:cs="Arial"/>
          <w:color w:val="000000" w:themeColor="text1"/>
          <w:sz w:val="16"/>
          <w:szCs w:val="16"/>
          <w:lang w:val="fr-FR"/>
        </w:rPr>
        <w:footnoteRef/>
      </w:r>
    </w:p>
    <w:p w14:paraId="7BC80FD2" w14:textId="77777777" w:rsidR="001A1681" w:rsidRPr="00116095" w:rsidRDefault="001A1681" w:rsidP="00116095">
      <w:pPr>
        <w:pStyle w:val="NoSpacing"/>
        <w:jc w:val="both"/>
        <w:rPr>
          <w:rFonts w:ascii="Garamond" w:hAnsi="Garamond" w:cs="Arial"/>
          <w:color w:val="C0504D" w:themeColor="accent2"/>
          <w:sz w:val="16"/>
          <w:szCs w:val="16"/>
          <w:lang w:val="fr-FR"/>
        </w:rPr>
      </w:pPr>
    </w:p>
    <w:p w14:paraId="4513DB88" w14:textId="77777777" w:rsidR="001A1681" w:rsidRPr="00116095" w:rsidRDefault="001A1681" w:rsidP="00116095">
      <w:pPr>
        <w:pStyle w:val="NoSpacing"/>
        <w:jc w:val="both"/>
        <w:rPr>
          <w:rFonts w:ascii="Garamond" w:hAnsi="Garamond" w:cs="Arial"/>
          <w:b/>
          <w:bCs/>
          <w:color w:val="000000" w:themeColor="text1"/>
          <w:sz w:val="16"/>
          <w:szCs w:val="16"/>
          <w:lang w:val="fr-FR"/>
        </w:rPr>
      </w:pPr>
      <w:r w:rsidRPr="00116095">
        <w:rPr>
          <w:rFonts w:ascii="Garamond" w:hAnsi="Garamond" w:cs="Arial"/>
          <w:color w:val="000000" w:themeColor="text1"/>
          <w:sz w:val="16"/>
          <w:szCs w:val="16"/>
          <w:lang w:val="fr-FR"/>
        </w:rPr>
        <w:t xml:space="preserve">Des messages dont le contenu suivant : </w:t>
      </w:r>
      <w:r w:rsidRPr="00116095">
        <w:rPr>
          <w:rFonts w:ascii="Garamond" w:hAnsi="Garamond" w:cs="Arial"/>
          <w:b/>
          <w:i/>
          <w:color w:val="000000" w:themeColor="text1"/>
          <w:sz w:val="16"/>
          <w:szCs w:val="16"/>
          <w:lang w:val="fr-FR"/>
        </w:rPr>
        <w:t>« vous risquez 6 mois à 2 ans de prison et une amende de 5 à 10 millions si vous publiez ou propagez sur un réseau social une nouvelle sans preuve de véracité »</w:t>
      </w:r>
      <w:r w:rsidRPr="00116095">
        <w:rPr>
          <w:rFonts w:ascii="Garamond" w:hAnsi="Garamond" w:cs="Arial"/>
          <w:color w:val="000000" w:themeColor="text1"/>
          <w:sz w:val="16"/>
          <w:szCs w:val="16"/>
          <w:lang w:val="fr-FR"/>
        </w:rPr>
        <w:t xml:space="preserve"> et : </w:t>
      </w:r>
      <w:r w:rsidRPr="00116095">
        <w:rPr>
          <w:rFonts w:ascii="Garamond" w:hAnsi="Garamond" w:cs="Arial"/>
          <w:b/>
          <w:i/>
          <w:color w:val="000000" w:themeColor="text1"/>
          <w:sz w:val="16"/>
          <w:szCs w:val="16"/>
          <w:lang w:val="fr-FR"/>
        </w:rPr>
        <w:t>« vous risquez un emprisonnement de 20 ans si vous êtes auteur de déclarations mensongères ou de dénonciations calomnieuses via un réseau social »</w:t>
      </w:r>
      <w:r w:rsidRPr="00116095">
        <w:rPr>
          <w:rFonts w:ascii="Garamond" w:hAnsi="Garamond" w:cs="Arial"/>
          <w:color w:val="000000" w:themeColor="text1"/>
          <w:sz w:val="16"/>
          <w:szCs w:val="16"/>
          <w:lang w:val="fr-FR"/>
        </w:rPr>
        <w:t xml:space="preserve"> ont été envoyés par les services du Ministère des Postes et Télécommunication via les opérateurs mobiles (MTN, Orange, </w:t>
      </w:r>
      <w:proofErr w:type="spellStart"/>
      <w:r w:rsidRPr="00116095">
        <w:rPr>
          <w:rFonts w:ascii="Garamond" w:hAnsi="Garamond" w:cs="Arial"/>
          <w:color w:val="000000" w:themeColor="text1"/>
          <w:sz w:val="16"/>
          <w:szCs w:val="16"/>
          <w:lang w:val="fr-FR"/>
        </w:rPr>
        <w:t>Nexttel</w:t>
      </w:r>
      <w:proofErr w:type="spellEnd"/>
      <w:r w:rsidRPr="00116095">
        <w:rPr>
          <w:rFonts w:ascii="Garamond" w:hAnsi="Garamond" w:cs="Arial"/>
          <w:color w:val="000000" w:themeColor="text1"/>
          <w:sz w:val="16"/>
          <w:szCs w:val="16"/>
          <w:lang w:val="fr-FR"/>
        </w:rPr>
        <w:t xml:space="preserve"> et </w:t>
      </w:r>
      <w:proofErr w:type="spellStart"/>
      <w:r w:rsidRPr="00116095">
        <w:rPr>
          <w:rFonts w:ascii="Garamond" w:hAnsi="Garamond" w:cs="Arial"/>
          <w:color w:val="000000" w:themeColor="text1"/>
          <w:sz w:val="16"/>
          <w:szCs w:val="16"/>
          <w:lang w:val="fr-FR"/>
        </w:rPr>
        <w:t>Camtel</w:t>
      </w:r>
      <w:proofErr w:type="spellEnd"/>
      <w:r w:rsidRPr="00116095">
        <w:rPr>
          <w:rFonts w:ascii="Garamond" w:hAnsi="Garamond" w:cs="Arial"/>
          <w:color w:val="000000" w:themeColor="text1"/>
          <w:sz w:val="16"/>
          <w:szCs w:val="16"/>
          <w:lang w:val="fr-FR"/>
        </w:rPr>
        <w:t>) pour intimider les activistes, les Défenseurs des Droits Humains, les journalistes et tous les citoyens qui essayaient de diffuser les informations qui visaient à critiquer l’action du gouvernement.</w:t>
      </w:r>
    </w:p>
    <w:p w14:paraId="25D9CE25" w14:textId="77777777" w:rsidR="001A1681" w:rsidRPr="00116095" w:rsidRDefault="001A1681" w:rsidP="00116095">
      <w:pPr>
        <w:pStyle w:val="FootnoteText"/>
        <w:rPr>
          <w:rFonts w:ascii="Garamond" w:hAnsi="Garamond"/>
          <w:sz w:val="16"/>
          <w:szCs w:val="16"/>
        </w:rPr>
      </w:pPr>
    </w:p>
  </w:footnote>
  <w:footnote w:id="9">
    <w:p w14:paraId="2FC61DD6" w14:textId="77777777" w:rsidR="001A1681" w:rsidRPr="00116095" w:rsidRDefault="001A1681" w:rsidP="00116095">
      <w:pPr>
        <w:pStyle w:val="FootnoteText"/>
        <w:rPr>
          <w:rFonts w:ascii="Garamond" w:hAnsi="Garamond"/>
          <w:sz w:val="16"/>
          <w:szCs w:val="16"/>
        </w:rPr>
      </w:pPr>
      <w:r w:rsidRPr="00116095">
        <w:rPr>
          <w:rStyle w:val="FootnoteReference"/>
          <w:rFonts w:ascii="Garamond" w:hAnsi="Garamond"/>
          <w:sz w:val="16"/>
          <w:szCs w:val="16"/>
        </w:rPr>
        <w:footnoteRef/>
      </w:r>
      <w:r w:rsidRPr="00116095">
        <w:rPr>
          <w:rFonts w:ascii="Garamond" w:hAnsi="Garamond"/>
          <w:sz w:val="16"/>
          <w:szCs w:val="16"/>
        </w:rPr>
        <w:t xml:space="preserve"> L’un des cas les plus illustratifs est celui de Paul Aya </w:t>
      </w:r>
      <w:proofErr w:type="spellStart"/>
      <w:r w:rsidRPr="00116095">
        <w:rPr>
          <w:rFonts w:ascii="Garamond" w:hAnsi="Garamond"/>
          <w:sz w:val="16"/>
          <w:szCs w:val="16"/>
        </w:rPr>
        <w:t>Abine</w:t>
      </w:r>
      <w:proofErr w:type="spellEnd"/>
    </w:p>
  </w:footnote>
  <w:footnote w:id="10">
    <w:p w14:paraId="5E735DA7" w14:textId="77777777" w:rsidR="001A1681" w:rsidRPr="00116095" w:rsidRDefault="001A1681" w:rsidP="00116095">
      <w:pPr>
        <w:pStyle w:val="NoSpacing"/>
        <w:jc w:val="both"/>
        <w:rPr>
          <w:rFonts w:ascii="Garamond" w:hAnsi="Garamond" w:cs="Arial"/>
          <w:color w:val="000000" w:themeColor="text1"/>
          <w:sz w:val="20"/>
          <w:szCs w:val="20"/>
          <w:lang w:val="fr-FR"/>
        </w:rPr>
      </w:pPr>
      <w:r w:rsidRPr="00116095">
        <w:rPr>
          <w:rStyle w:val="FootnoteReference"/>
          <w:rFonts w:ascii="Garamond" w:hAnsi="Garamond"/>
        </w:rPr>
        <w:footnoteRef/>
      </w:r>
      <w:r w:rsidRPr="00116095">
        <w:rPr>
          <w:rFonts w:ascii="Garamond" w:hAnsi="Garamond" w:cs="Arial"/>
          <w:color w:val="000000" w:themeColor="text1"/>
          <w:sz w:val="16"/>
          <w:szCs w:val="16"/>
          <w:lang w:val="fr-FR"/>
        </w:rPr>
        <w:t>Le 17 janvier 2017, suite à une décision des autorités Camerounaises, les populations, les activistes, les Défenseurs des Droits Humains, les journalistes, les Organisations de la Société Civile et les partis politiques de l’opposition dans les régions du Sud-Ouest et du Nord-Ouest du Cameroun ont été coupés de la connexion internet, principal moyen de diffusion et d’échange d’informations. Le gouvernement n’a rétabli cette connexion que le 20 avril 2017 après de nombreuses pressions des organisations de la société civile nationales, internationales, des mécanismes régionaux (CADHP) et internationaux (ONU)</w:t>
      </w:r>
      <w:r w:rsidRPr="00116095">
        <w:rPr>
          <w:rFonts w:ascii="Garamond" w:hAnsi="Garamond"/>
          <w:color w:val="000000" w:themeColor="text1"/>
          <w:sz w:val="16"/>
          <w:szCs w:val="16"/>
          <w:lang w:val="fr-FR"/>
        </w:rPr>
        <w:t>.</w:t>
      </w:r>
    </w:p>
    <w:p w14:paraId="0ADCB161" w14:textId="77777777" w:rsidR="001A1681" w:rsidRPr="00116095" w:rsidRDefault="001A1681" w:rsidP="00116095">
      <w:pPr>
        <w:pStyle w:val="FootnoteText"/>
        <w:rPr>
          <w:rFonts w:ascii="Garamond" w:hAnsi="Garamond"/>
        </w:rPr>
      </w:pPr>
    </w:p>
  </w:footnote>
  <w:footnote w:id="11">
    <w:p w14:paraId="4F8D8452" w14:textId="77777777" w:rsidR="001A1681" w:rsidRPr="00116095" w:rsidRDefault="001A1681" w:rsidP="00116095">
      <w:pPr>
        <w:pStyle w:val="FootnoteText"/>
        <w:ind w:right="709"/>
        <w:contextualSpacing/>
        <w:rPr>
          <w:rFonts w:ascii="Garamond" w:hAnsi="Garamond"/>
          <w:sz w:val="16"/>
          <w:szCs w:val="16"/>
        </w:rPr>
      </w:pPr>
      <w:r w:rsidRPr="00116095">
        <w:rPr>
          <w:rStyle w:val="FootnoteReference"/>
          <w:rFonts w:ascii="Garamond" w:hAnsi="Garamond"/>
          <w:sz w:val="16"/>
          <w:szCs w:val="16"/>
        </w:rPr>
        <w:footnoteRef/>
      </w:r>
      <w:r w:rsidRPr="00116095">
        <w:rPr>
          <w:rFonts w:ascii="Garamond" w:hAnsi="Garamond"/>
          <w:sz w:val="16"/>
          <w:szCs w:val="16"/>
        </w:rPr>
        <w:t>Communiqué de presse du REDHAC du 08/08/2016.</w:t>
      </w:r>
    </w:p>
  </w:footnote>
  <w:footnote w:id="12">
    <w:p w14:paraId="031A0C78" w14:textId="77777777" w:rsidR="001A1681" w:rsidRPr="00116095" w:rsidRDefault="001A1681" w:rsidP="00116095">
      <w:pPr>
        <w:pStyle w:val="NormalWeb"/>
        <w:spacing w:before="0" w:beforeAutospacing="0" w:after="0" w:afterAutospacing="0"/>
        <w:contextualSpacing/>
        <w:rPr>
          <w:rFonts w:ascii="Garamond" w:hAnsi="Garamond"/>
          <w:sz w:val="16"/>
          <w:szCs w:val="16"/>
        </w:rPr>
      </w:pPr>
      <w:r w:rsidRPr="00116095">
        <w:rPr>
          <w:rStyle w:val="FootnoteReference"/>
          <w:rFonts w:ascii="Garamond" w:hAnsi="Garamond"/>
          <w:sz w:val="16"/>
          <w:szCs w:val="16"/>
        </w:rPr>
        <w:footnoteRef/>
      </w:r>
      <w:r w:rsidRPr="00116095">
        <w:rPr>
          <w:rFonts w:ascii="Garamond" w:hAnsi="Garamond"/>
          <w:sz w:val="16"/>
          <w:szCs w:val="16"/>
        </w:rPr>
        <w:t xml:space="preserve"> Le journaliste Xavier </w:t>
      </w:r>
      <w:proofErr w:type="spellStart"/>
      <w:r w:rsidRPr="00116095">
        <w:rPr>
          <w:rFonts w:ascii="Garamond" w:hAnsi="Garamond"/>
          <w:sz w:val="16"/>
          <w:szCs w:val="16"/>
        </w:rPr>
        <w:t>Messé</w:t>
      </w:r>
      <w:proofErr w:type="spellEnd"/>
      <w:r w:rsidRPr="00116095">
        <w:rPr>
          <w:rFonts w:ascii="Garamond" w:hAnsi="Garamond"/>
          <w:sz w:val="16"/>
          <w:szCs w:val="16"/>
        </w:rPr>
        <w:t>, directeur de publication de l'</w:t>
      </w:r>
      <w:r w:rsidRPr="00116095">
        <w:rPr>
          <w:rStyle w:val="Emphasis"/>
          <w:rFonts w:ascii="Garamond" w:hAnsi="Garamond"/>
          <w:sz w:val="16"/>
          <w:szCs w:val="16"/>
        </w:rPr>
        <w:t>Anecdote</w:t>
      </w:r>
      <w:r w:rsidRPr="00116095">
        <w:rPr>
          <w:rFonts w:ascii="Garamond" w:hAnsi="Garamond"/>
          <w:sz w:val="16"/>
          <w:szCs w:val="16"/>
        </w:rPr>
        <w:t>, estime que la loi en vertu de laquelle Ahmed Abba a été condamné,</w:t>
      </w:r>
      <w:hyperlink r:id="rId1" w:tgtFrame="_blank" w:history="1">
        <w:r w:rsidRPr="00116095">
          <w:rPr>
            <w:rStyle w:val="apple-converted-space"/>
            <w:rFonts w:ascii="Garamond" w:hAnsi="Garamond"/>
            <w:b/>
            <w:bCs/>
            <w:sz w:val="16"/>
            <w:szCs w:val="16"/>
          </w:rPr>
          <w:t> </w:t>
        </w:r>
        <w:r w:rsidRPr="00116095">
          <w:rPr>
            <w:rStyle w:val="Hyperlink"/>
            <w:rFonts w:ascii="Garamond" w:hAnsi="Garamond"/>
            <w:bCs/>
            <w:color w:val="auto"/>
            <w:sz w:val="16"/>
            <w:szCs w:val="16"/>
            <w:u w:val="none"/>
          </w:rPr>
          <w:t>la loi antiterroriste de 2014</w:t>
        </w:r>
      </w:hyperlink>
      <w:r w:rsidRPr="00116095">
        <w:rPr>
          <w:rFonts w:ascii="Garamond" w:hAnsi="Garamond"/>
          <w:sz w:val="16"/>
          <w:szCs w:val="16"/>
        </w:rPr>
        <w:t>, pèse sur tous les journalistes au Cameroun : « </w:t>
      </w:r>
      <w:r w:rsidRPr="00116095">
        <w:rPr>
          <w:rStyle w:val="Emphasis"/>
          <w:rFonts w:ascii="Garamond" w:hAnsi="Garamond"/>
          <w:sz w:val="16"/>
          <w:szCs w:val="16"/>
        </w:rPr>
        <w:t>Cette loi est arrivée et a neutralisé la mobilisation des journalistes. Ce qui fait que chaque journaliste, même en écrivant une ligne dans son organe de presse, écrivait avec la trouille au dos. Pour un rien, on pouvait vous arrêter parce que vous soutenez quelqu’un qui est accusé d’acte de terrorisme. Cette loi, qui est comme une épée de Damoclès au-dessus de la tête de tous les journalistes camerounais, a fait qu’il n’y a pas eu du coup une grande mobilisation. Ahmed Abba n’est pas un terroriste, c’est un journaliste qui faisait son travail normalement. Mais peut-être que l’on peut accuser beaucoup de journalistes de ne pas révéler leurs sources d’information. Personne ne le fait ou du moins, les vrais journalistes ne le font pas</w:t>
      </w:r>
      <w:r w:rsidRPr="00116095">
        <w:rPr>
          <w:rFonts w:ascii="Garamond" w:hAnsi="Garamond"/>
          <w:sz w:val="16"/>
          <w:szCs w:val="16"/>
        </w:rPr>
        <w:t> ».</w:t>
      </w:r>
    </w:p>
  </w:footnote>
  <w:footnote w:id="13">
    <w:p w14:paraId="195D006F" w14:textId="77777777" w:rsidR="001A1681" w:rsidRPr="00116095" w:rsidRDefault="001A1681" w:rsidP="00116095">
      <w:pPr>
        <w:pStyle w:val="FootnoteText"/>
        <w:rPr>
          <w:rFonts w:ascii="Garamond" w:hAnsi="Garamond" w:cstheme="minorHAnsi"/>
          <w:sz w:val="16"/>
          <w:szCs w:val="16"/>
        </w:rPr>
      </w:pPr>
      <w:r w:rsidRPr="00116095">
        <w:rPr>
          <w:rStyle w:val="FootnoteReference"/>
          <w:rFonts w:ascii="Garamond" w:hAnsi="Garamond" w:cstheme="minorHAnsi"/>
          <w:sz w:val="16"/>
          <w:szCs w:val="16"/>
        </w:rPr>
        <w:footnoteRef/>
      </w:r>
      <w:r w:rsidRPr="00116095">
        <w:rPr>
          <w:rFonts w:ascii="Garamond" w:hAnsi="Garamond" w:cstheme="minorHAnsi"/>
          <w:sz w:val="16"/>
          <w:szCs w:val="16"/>
        </w:rPr>
        <w:t xml:space="preserve"> Rapport sur l’état des droits de l’homme au Cameroun, 2015</w:t>
      </w:r>
    </w:p>
  </w:footnote>
  <w:footnote w:id="14">
    <w:p w14:paraId="1FE65594" w14:textId="77777777" w:rsidR="001A1681" w:rsidRPr="00116095" w:rsidRDefault="001A1681" w:rsidP="00116095">
      <w:pPr>
        <w:pStyle w:val="FootnoteText"/>
        <w:rPr>
          <w:rFonts w:ascii="Garamond" w:hAnsi="Garamond" w:cstheme="minorHAnsi"/>
          <w:sz w:val="16"/>
          <w:szCs w:val="16"/>
        </w:rPr>
      </w:pPr>
      <w:r w:rsidRPr="00116095">
        <w:rPr>
          <w:rFonts w:ascii="Garamond" w:hAnsi="Garamond" w:cstheme="minorHAnsi"/>
          <w:sz w:val="16"/>
          <w:szCs w:val="16"/>
          <w:vertAlign w:val="superscript"/>
        </w:rPr>
        <w:footnoteRef/>
      </w:r>
      <w:r w:rsidRPr="00116095">
        <w:rPr>
          <w:rFonts w:ascii="Garamond" w:hAnsi="Garamond" w:cstheme="minorHAnsi"/>
          <w:sz w:val="16"/>
          <w:szCs w:val="16"/>
        </w:rPr>
        <w:t xml:space="preserve"> Voire Déclaration du Réseau des Défenseurs des Droits Humains en Afrique Centrale du 20 janvier 2017 sur la Dissolution de la CACSC (Consortium des Association de la Société Civile en zone Anglophone)</w:t>
      </w:r>
    </w:p>
  </w:footnote>
  <w:footnote w:id="15">
    <w:p w14:paraId="626DE289" w14:textId="77777777" w:rsidR="001A1681" w:rsidRPr="00116095" w:rsidRDefault="001A1681" w:rsidP="00116095">
      <w:pPr>
        <w:pStyle w:val="FootnoteText"/>
        <w:rPr>
          <w:rFonts w:ascii="Garamond" w:hAnsi="Garamond" w:cstheme="minorHAnsi"/>
          <w:sz w:val="16"/>
          <w:szCs w:val="16"/>
        </w:rPr>
      </w:pPr>
      <w:r w:rsidRPr="00116095">
        <w:rPr>
          <w:rStyle w:val="FootnoteReference"/>
          <w:rFonts w:ascii="Garamond" w:hAnsi="Garamond" w:cstheme="minorHAnsi"/>
          <w:sz w:val="16"/>
          <w:szCs w:val="16"/>
        </w:rPr>
        <w:footnoteRef/>
      </w:r>
      <w:r w:rsidRPr="00116095">
        <w:rPr>
          <w:rFonts w:ascii="Garamond" w:hAnsi="Garamond" w:cstheme="minorHAnsi"/>
          <w:sz w:val="16"/>
          <w:szCs w:val="16"/>
        </w:rPr>
        <w:t xml:space="preserve"> Contribution de la FIACAT en vue du rapport du Secrétaire Général des Nations-Unies sur le moratoire sur la peine de mort, Mai 2016.</w:t>
      </w:r>
    </w:p>
  </w:footnote>
  <w:footnote w:id="16">
    <w:p w14:paraId="2C987E75" w14:textId="77777777" w:rsidR="001A1681" w:rsidRPr="00116095" w:rsidRDefault="001A1681" w:rsidP="00116095">
      <w:pPr>
        <w:pStyle w:val="FootnoteText"/>
        <w:rPr>
          <w:rFonts w:ascii="Garamond" w:hAnsi="Garamond" w:cstheme="minorHAnsi"/>
          <w:sz w:val="16"/>
          <w:szCs w:val="16"/>
        </w:rPr>
      </w:pPr>
      <w:r w:rsidRPr="00116095">
        <w:rPr>
          <w:rFonts w:ascii="Garamond" w:hAnsi="Garamond" w:cstheme="minorHAnsi"/>
          <w:sz w:val="16"/>
          <w:szCs w:val="16"/>
        </w:rPr>
        <w:footnoteRef/>
      </w:r>
      <w:r w:rsidRPr="00116095">
        <w:rPr>
          <w:rFonts w:ascii="Garamond" w:hAnsi="Garamond" w:cstheme="minorHAnsi"/>
          <w:sz w:val="16"/>
          <w:szCs w:val="16"/>
        </w:rPr>
        <w:t xml:space="preserve">Cf. rapport 2017 d’Amnesty International sur CHAMBRES DE TORTURE SECRÈTES AU CAMEROUN: VIOLATIONS DES DROITS HUMAINS ET CRIMES DE GUERRE DANS LA LUTTE CONTRE </w:t>
      </w:r>
    </w:p>
    <w:p w14:paraId="71381C6D" w14:textId="0FE7DE86" w:rsidR="001A1681" w:rsidRPr="00116095" w:rsidRDefault="001A1681" w:rsidP="00116095">
      <w:pPr>
        <w:pStyle w:val="FootnoteText"/>
        <w:rPr>
          <w:rFonts w:ascii="Garamond" w:hAnsi="Garamond" w:cstheme="minorHAnsi"/>
          <w:sz w:val="16"/>
          <w:szCs w:val="16"/>
        </w:rPr>
      </w:pPr>
      <w:r w:rsidRPr="00116095">
        <w:rPr>
          <w:rFonts w:ascii="Garamond" w:hAnsi="Garamond" w:cstheme="minorHAnsi"/>
          <w:sz w:val="16"/>
          <w:szCs w:val="16"/>
        </w:rPr>
        <w:t>BOKO HARAM</w:t>
      </w:r>
      <w:r>
        <w:rPr>
          <w:rFonts w:ascii="Garamond" w:hAnsi="Garamond" w:cstheme="minorHAnsi"/>
          <w:sz w:val="16"/>
          <w:szCs w:val="16"/>
        </w:rPr>
        <w:t xml:space="preserve">, </w:t>
      </w:r>
      <w:r w:rsidRPr="00116095">
        <w:rPr>
          <w:rFonts w:ascii="Garamond" w:hAnsi="Garamond" w:cstheme="minorHAnsi"/>
          <w:sz w:val="16"/>
          <w:szCs w:val="16"/>
        </w:rPr>
        <w:t>publié jeudi 20 juillet 2017.</w:t>
      </w:r>
    </w:p>
  </w:footnote>
  <w:footnote w:id="17">
    <w:p w14:paraId="10A77E35" w14:textId="77777777" w:rsidR="001A1681" w:rsidRPr="00116095" w:rsidRDefault="001A1681" w:rsidP="00116095">
      <w:pPr>
        <w:pStyle w:val="FootnoteText"/>
        <w:rPr>
          <w:rFonts w:ascii="Garamond" w:hAnsi="Garamond" w:cstheme="minorHAnsi"/>
          <w:sz w:val="16"/>
          <w:szCs w:val="16"/>
        </w:rPr>
      </w:pPr>
      <w:r w:rsidRPr="00116095">
        <w:rPr>
          <w:rStyle w:val="FootnoteReference"/>
          <w:rFonts w:ascii="Garamond" w:hAnsi="Garamond" w:cstheme="minorHAnsi"/>
          <w:sz w:val="16"/>
          <w:szCs w:val="16"/>
        </w:rPr>
        <w:footnoteRef/>
      </w:r>
      <w:r w:rsidRPr="00116095">
        <w:rPr>
          <w:rFonts w:ascii="Garamond" w:hAnsi="Garamond" w:cstheme="minorHAnsi"/>
          <w:sz w:val="16"/>
          <w:szCs w:val="16"/>
        </w:rPr>
        <w:t xml:space="preserve"> A Yaoundé sous prétexte qu’ils voulaient lancer un mouvement de grève des chauffeurs de taxis alors que la menace de </w:t>
      </w:r>
      <w:proofErr w:type="spellStart"/>
      <w:r w:rsidRPr="00116095">
        <w:rPr>
          <w:rFonts w:ascii="Garamond" w:hAnsi="Garamond" w:cstheme="minorHAnsi"/>
          <w:sz w:val="16"/>
          <w:szCs w:val="16"/>
        </w:rPr>
        <w:t>Boko-Haram</w:t>
      </w:r>
      <w:proofErr w:type="spellEnd"/>
      <w:r w:rsidRPr="00116095">
        <w:rPr>
          <w:rFonts w:ascii="Garamond" w:hAnsi="Garamond" w:cstheme="minorHAnsi"/>
          <w:sz w:val="16"/>
          <w:szCs w:val="16"/>
        </w:rPr>
        <w:t xml:space="preserve"> plane sur le Cameroun, deux syndicalistes ont été arrêtés le 16 janvier 2015, ont passé 15 jours en garde à vue pour « apologie de du crime de sédition et activités terroristes. »</w:t>
      </w:r>
    </w:p>
  </w:footnote>
  <w:footnote w:id="18">
    <w:p w14:paraId="04A16D6E" w14:textId="77777777" w:rsidR="001A1681" w:rsidRPr="00116095" w:rsidRDefault="001A1681" w:rsidP="00116095">
      <w:pPr>
        <w:pStyle w:val="FootnoteText"/>
        <w:rPr>
          <w:rFonts w:ascii="Garamond" w:hAnsi="Garamond" w:cstheme="minorHAnsi"/>
          <w:sz w:val="16"/>
          <w:szCs w:val="16"/>
        </w:rPr>
      </w:pPr>
      <w:r w:rsidRPr="00116095">
        <w:rPr>
          <w:rStyle w:val="FootnoteReference"/>
          <w:rFonts w:ascii="Garamond" w:hAnsi="Garamond" w:cstheme="minorHAnsi"/>
          <w:sz w:val="16"/>
          <w:szCs w:val="16"/>
        </w:rPr>
        <w:footnoteRef/>
      </w:r>
      <w:r w:rsidRPr="00116095">
        <w:rPr>
          <w:rFonts w:ascii="Garamond" w:hAnsi="Garamond" w:cstheme="minorHAnsi"/>
          <w:sz w:val="16"/>
          <w:szCs w:val="16"/>
        </w:rPr>
        <w:t xml:space="preserve"> Liberté de presse au Cameroun,</w:t>
      </w:r>
      <w:r>
        <w:rPr>
          <w:rFonts w:ascii="Garamond" w:hAnsi="Garamond" w:cstheme="minorHAnsi"/>
          <w:sz w:val="16"/>
          <w:szCs w:val="16"/>
        </w:rPr>
        <w:t xml:space="preserve"> </w:t>
      </w:r>
      <w:r w:rsidRPr="00116095">
        <w:rPr>
          <w:rFonts w:ascii="Garamond" w:hAnsi="Garamond" w:cstheme="minorHAnsi"/>
          <w:sz w:val="16"/>
          <w:szCs w:val="16"/>
        </w:rPr>
        <w:t>Issa</w:t>
      </w:r>
      <w:r>
        <w:rPr>
          <w:rFonts w:ascii="Garamond" w:hAnsi="Garamond" w:cstheme="minorHAnsi"/>
          <w:sz w:val="16"/>
          <w:szCs w:val="16"/>
        </w:rPr>
        <w:t xml:space="preserve"> </w:t>
      </w:r>
      <w:proofErr w:type="spellStart"/>
      <w:r w:rsidRPr="00116095">
        <w:rPr>
          <w:rFonts w:ascii="Garamond" w:hAnsi="Garamond" w:cstheme="minorHAnsi"/>
          <w:sz w:val="16"/>
          <w:szCs w:val="16"/>
        </w:rPr>
        <w:t>Tchiroma</w:t>
      </w:r>
      <w:proofErr w:type="spellEnd"/>
      <w:r w:rsidRPr="00116095">
        <w:rPr>
          <w:rFonts w:ascii="Garamond" w:hAnsi="Garamond" w:cstheme="minorHAnsi"/>
          <w:sz w:val="16"/>
          <w:szCs w:val="16"/>
        </w:rPr>
        <w:t xml:space="preserve"> décrété l’Etat d’urgence, </w:t>
      </w:r>
      <w:hyperlink r:id="rId2" w:history="1">
        <w:r w:rsidRPr="00116095">
          <w:rPr>
            <w:rStyle w:val="Hyperlink"/>
            <w:rFonts w:ascii="Garamond" w:hAnsi="Garamond" w:cstheme="minorHAnsi"/>
            <w:sz w:val="16"/>
            <w:szCs w:val="16"/>
          </w:rPr>
          <w:t>www.camerounvoice.com</w:t>
        </w:r>
      </w:hyperlink>
    </w:p>
  </w:footnote>
  <w:footnote w:id="19">
    <w:p w14:paraId="3FEFD4F3" w14:textId="77777777" w:rsidR="001A1681" w:rsidRPr="00116095" w:rsidRDefault="001A1681" w:rsidP="00116095">
      <w:pPr>
        <w:pStyle w:val="FootnoteText"/>
        <w:ind w:right="708"/>
        <w:rPr>
          <w:rFonts w:ascii="Garamond" w:hAnsi="Garamond"/>
          <w:i/>
          <w:sz w:val="16"/>
          <w:szCs w:val="16"/>
        </w:rPr>
      </w:pPr>
      <w:r w:rsidRPr="00116095">
        <w:rPr>
          <w:rStyle w:val="FootnoteReference"/>
          <w:rFonts w:ascii="Garamond" w:hAnsi="Garamond"/>
          <w:sz w:val="16"/>
          <w:szCs w:val="16"/>
        </w:rPr>
        <w:footnoteRef/>
      </w:r>
      <w:r w:rsidRPr="00116095">
        <w:rPr>
          <w:rFonts w:ascii="Garamond" w:hAnsi="Garamond"/>
          <w:sz w:val="16"/>
          <w:szCs w:val="16"/>
        </w:rPr>
        <w:t xml:space="preserve">Lettre du </w:t>
      </w:r>
      <w:proofErr w:type="spellStart"/>
      <w:r w:rsidRPr="00116095">
        <w:rPr>
          <w:rFonts w:ascii="Garamond" w:hAnsi="Garamond"/>
          <w:sz w:val="16"/>
          <w:szCs w:val="16"/>
        </w:rPr>
        <w:t>REDHACau</w:t>
      </w:r>
      <w:proofErr w:type="spellEnd"/>
      <w:r w:rsidRPr="00116095">
        <w:rPr>
          <w:rFonts w:ascii="Garamond" w:hAnsi="Garamond"/>
          <w:sz w:val="16"/>
          <w:szCs w:val="16"/>
        </w:rPr>
        <w:t xml:space="preserve"> Chef de l’Etat, son Excellence M. Paul Biya pour demander les poursuites pénales contre les coupables et la prise en charge global par l’Etat du Cameroun selon</w:t>
      </w:r>
      <w:r w:rsidRPr="00116095">
        <w:rPr>
          <w:rFonts w:ascii="Garamond" w:hAnsi="Garamond"/>
          <w:i/>
          <w:sz w:val="16"/>
          <w:szCs w:val="16"/>
          <w:u w:val="single"/>
        </w:rPr>
        <w:t xml:space="preserve"> N/Réf :</w:t>
      </w:r>
      <w:r w:rsidRPr="00116095">
        <w:rPr>
          <w:rFonts w:ascii="Garamond" w:hAnsi="Garamond"/>
          <w:i/>
          <w:sz w:val="16"/>
          <w:szCs w:val="16"/>
        </w:rPr>
        <w:t xml:space="preserve"> </w:t>
      </w:r>
      <w:proofErr w:type="spellStart"/>
      <w:r w:rsidRPr="00116095">
        <w:rPr>
          <w:rFonts w:ascii="Garamond" w:hAnsi="Garamond"/>
          <w:i/>
          <w:sz w:val="16"/>
          <w:szCs w:val="16"/>
        </w:rPr>
        <w:t>redhac</w:t>
      </w:r>
      <w:proofErr w:type="spellEnd"/>
      <w:r w:rsidRPr="00116095">
        <w:rPr>
          <w:rFonts w:ascii="Garamond" w:hAnsi="Garamond"/>
          <w:i/>
          <w:sz w:val="16"/>
          <w:szCs w:val="16"/>
        </w:rPr>
        <w:t xml:space="preserve">/DE/040417/440 en date du  </w:t>
      </w:r>
      <w:r w:rsidRPr="00116095">
        <w:rPr>
          <w:rFonts w:ascii="Garamond" w:hAnsi="Garamond"/>
          <w:sz w:val="16"/>
          <w:szCs w:val="16"/>
        </w:rPr>
        <w:t>04 Avril 2017 ;</w:t>
      </w:r>
    </w:p>
  </w:footnote>
  <w:footnote w:id="20">
    <w:p w14:paraId="6EC94CC2" w14:textId="77777777" w:rsidR="001A1681" w:rsidRPr="00116095" w:rsidRDefault="001A1681" w:rsidP="00116095">
      <w:pPr>
        <w:pStyle w:val="FootnoteText"/>
        <w:ind w:right="708"/>
        <w:rPr>
          <w:rFonts w:ascii="Garamond" w:hAnsi="Garamond"/>
          <w:lang w:val="fr-CH"/>
        </w:rPr>
      </w:pPr>
      <w:r w:rsidRPr="00116095">
        <w:rPr>
          <w:rStyle w:val="FootnoteReference"/>
          <w:rFonts w:ascii="Garamond" w:hAnsi="Garamond"/>
          <w:sz w:val="16"/>
          <w:szCs w:val="16"/>
        </w:rPr>
        <w:footnoteRef/>
      </w:r>
      <w:r w:rsidRPr="00116095">
        <w:rPr>
          <w:rFonts w:ascii="Garamond" w:hAnsi="Garamond"/>
          <w:sz w:val="16"/>
          <w:szCs w:val="16"/>
          <w:shd w:val="clear" w:color="auto" w:fill="FFFFFF"/>
        </w:rPr>
        <w:t xml:space="preserve">Voir </w:t>
      </w:r>
      <w:hyperlink r:id="rId3" w:history="1">
        <w:r w:rsidRPr="00116095">
          <w:rPr>
            <w:rFonts w:ascii="Garamond" w:hAnsi="Garamond"/>
            <w:sz w:val="16"/>
            <w:szCs w:val="16"/>
            <w:shd w:val="clear" w:color="auto" w:fill="FFFFFF"/>
          </w:rPr>
          <w:t>http://www.rfi.fr/afrique/20170808-cameroun-video-prisonniers-dont-certains-sdf-seme-trouble</w:t>
        </w:r>
      </w:hyperlink>
    </w:p>
  </w:footnote>
  <w:footnote w:id="21">
    <w:p w14:paraId="3B92B08D" w14:textId="0B5F75AD" w:rsidR="001A1681" w:rsidRPr="00116095" w:rsidRDefault="001A1681" w:rsidP="00116095">
      <w:pPr>
        <w:rPr>
          <w:rFonts w:ascii="Garamond" w:eastAsia="Times New Roman" w:hAnsi="Garamond"/>
          <w:color w:val="222222"/>
          <w:sz w:val="16"/>
          <w:szCs w:val="16"/>
          <w:shd w:val="clear" w:color="auto" w:fill="FFFFFF"/>
          <w:lang w:eastAsia="fr-FR"/>
        </w:rPr>
      </w:pPr>
      <w:r w:rsidRPr="00116095">
        <w:rPr>
          <w:rStyle w:val="FootnoteReference"/>
          <w:rFonts w:ascii="Garamond" w:hAnsi="Garamond"/>
        </w:rPr>
        <w:footnoteRef/>
      </w:r>
      <w:r w:rsidRPr="00116095">
        <w:rPr>
          <w:rFonts w:ascii="Garamond" w:eastAsia="Times New Roman" w:hAnsi="Garamond"/>
          <w:color w:val="222222"/>
          <w:sz w:val="16"/>
          <w:szCs w:val="16"/>
          <w:shd w:val="clear" w:color="auto" w:fill="FFFFFF"/>
          <w:lang w:eastAsia="fr-FR"/>
        </w:rPr>
        <w:t>En  2010,  les  services  judiciaires  ont  enregistré  8enquêtes  pour  8  poursuites  et 2 condamnations  pour  les  faits</w:t>
      </w:r>
      <w:r>
        <w:rPr>
          <w:rFonts w:ascii="Garamond" w:eastAsia="Times New Roman" w:hAnsi="Garamond"/>
          <w:color w:val="222222"/>
          <w:sz w:val="16"/>
          <w:szCs w:val="16"/>
          <w:shd w:val="clear" w:color="auto" w:fill="FFFFFF"/>
          <w:lang w:eastAsia="fr-FR"/>
        </w:rPr>
        <w:t xml:space="preserve"> </w:t>
      </w:r>
      <w:r w:rsidRPr="00116095">
        <w:rPr>
          <w:rFonts w:ascii="Garamond" w:eastAsia="Times New Roman" w:hAnsi="Garamond"/>
          <w:color w:val="222222"/>
          <w:sz w:val="16"/>
          <w:szCs w:val="16"/>
          <w:shd w:val="clear" w:color="auto" w:fill="FFFFFF"/>
          <w:lang w:eastAsia="fr-FR"/>
        </w:rPr>
        <w:t>de  torture.  Au  niveau  des  juridictions militaires, 17 procédure impliquant  41  personnes  pour  des  faits  de  blessures  simples,</w:t>
      </w:r>
      <w:r>
        <w:rPr>
          <w:rFonts w:ascii="Garamond" w:eastAsia="Times New Roman" w:hAnsi="Garamond"/>
          <w:color w:val="222222"/>
          <w:sz w:val="16"/>
          <w:szCs w:val="16"/>
          <w:shd w:val="clear" w:color="auto" w:fill="FFFFFF"/>
          <w:lang w:eastAsia="fr-FR"/>
        </w:rPr>
        <w:t xml:space="preserve"> </w:t>
      </w:r>
      <w:r w:rsidRPr="00116095">
        <w:rPr>
          <w:rFonts w:ascii="Garamond" w:eastAsia="Times New Roman" w:hAnsi="Garamond"/>
          <w:color w:val="222222"/>
          <w:sz w:val="16"/>
          <w:szCs w:val="16"/>
          <w:shd w:val="clear" w:color="auto" w:fill="FFFFFF"/>
          <w:lang w:eastAsia="fr-FR"/>
        </w:rPr>
        <w:t>torture, tolérance d’une atteinte aux droits individuels, abus de</w:t>
      </w:r>
      <w:r>
        <w:rPr>
          <w:rFonts w:ascii="Garamond" w:eastAsia="Times New Roman" w:hAnsi="Garamond"/>
          <w:color w:val="222222"/>
          <w:sz w:val="16"/>
          <w:szCs w:val="16"/>
          <w:shd w:val="clear" w:color="auto" w:fill="FFFFFF"/>
          <w:lang w:eastAsia="fr-FR"/>
        </w:rPr>
        <w:t xml:space="preserve"> </w:t>
      </w:r>
      <w:r w:rsidRPr="00116095">
        <w:rPr>
          <w:rFonts w:ascii="Garamond" w:eastAsia="Times New Roman" w:hAnsi="Garamond"/>
          <w:color w:val="222222"/>
          <w:sz w:val="16"/>
          <w:szCs w:val="16"/>
          <w:shd w:val="clear" w:color="auto" w:fill="FFFFFF"/>
          <w:lang w:eastAsia="fr-FR"/>
        </w:rPr>
        <w:t>fonction, arrestation et séquestration étaient  pendantes.  Pour  la</w:t>
      </w:r>
      <w:r>
        <w:rPr>
          <w:rFonts w:ascii="Garamond" w:eastAsia="Times New Roman" w:hAnsi="Garamond"/>
          <w:color w:val="222222"/>
          <w:sz w:val="16"/>
          <w:szCs w:val="16"/>
          <w:shd w:val="clear" w:color="auto" w:fill="FFFFFF"/>
          <w:lang w:eastAsia="fr-FR"/>
        </w:rPr>
        <w:t xml:space="preserve"> </w:t>
      </w:r>
      <w:r w:rsidRPr="00116095">
        <w:rPr>
          <w:rFonts w:ascii="Garamond" w:eastAsia="Times New Roman" w:hAnsi="Garamond"/>
          <w:color w:val="222222"/>
          <w:sz w:val="16"/>
          <w:szCs w:val="16"/>
          <w:shd w:val="clear" w:color="auto" w:fill="FFFFFF"/>
          <w:lang w:eastAsia="fr-FR"/>
        </w:rPr>
        <w:t>même  période,  ont  été  réglées  21  procédures  impliquant 37personnes  pour  les  faits  de  meurtre,  arrestation  et</w:t>
      </w:r>
      <w:r>
        <w:rPr>
          <w:rFonts w:ascii="Garamond" w:eastAsia="Times New Roman" w:hAnsi="Garamond"/>
          <w:color w:val="222222"/>
          <w:sz w:val="16"/>
          <w:szCs w:val="16"/>
          <w:shd w:val="clear" w:color="auto" w:fill="FFFFFF"/>
          <w:lang w:eastAsia="fr-FR"/>
        </w:rPr>
        <w:t xml:space="preserve"> </w:t>
      </w:r>
      <w:r w:rsidRPr="00116095">
        <w:rPr>
          <w:rFonts w:ascii="Garamond" w:eastAsia="Times New Roman" w:hAnsi="Garamond"/>
          <w:color w:val="222222"/>
          <w:sz w:val="16"/>
          <w:szCs w:val="16"/>
          <w:shd w:val="clear" w:color="auto" w:fill="FFFFFF"/>
          <w:lang w:eastAsia="fr-FR"/>
        </w:rPr>
        <w:t>séquestration,  violences  légères, torture, tentative de meurtre,</w:t>
      </w:r>
      <w:r>
        <w:rPr>
          <w:rFonts w:ascii="Garamond" w:eastAsia="Times New Roman" w:hAnsi="Garamond"/>
          <w:color w:val="222222"/>
          <w:sz w:val="16"/>
          <w:szCs w:val="16"/>
          <w:shd w:val="clear" w:color="auto" w:fill="FFFFFF"/>
          <w:lang w:eastAsia="fr-FR"/>
        </w:rPr>
        <w:t xml:space="preserve"> </w:t>
      </w:r>
      <w:r w:rsidRPr="00116095">
        <w:rPr>
          <w:rFonts w:ascii="Garamond" w:eastAsia="Times New Roman" w:hAnsi="Garamond"/>
          <w:color w:val="222222"/>
          <w:sz w:val="16"/>
          <w:szCs w:val="16"/>
          <w:shd w:val="clear" w:color="auto" w:fill="FFFFFF"/>
          <w:lang w:eastAsia="fr-FR"/>
        </w:rPr>
        <w:t>abus de fonction, port dangereux d’une arme à feu.</w:t>
      </w:r>
    </w:p>
  </w:footnote>
  <w:footnote w:id="22">
    <w:p w14:paraId="058BF7A7" w14:textId="67128FBD" w:rsidR="001A1681" w:rsidRPr="00116095" w:rsidRDefault="001A1681" w:rsidP="00116095">
      <w:pPr>
        <w:pStyle w:val="FootnoteText"/>
        <w:rPr>
          <w:rFonts w:ascii="Garamond" w:hAnsi="Garamond"/>
        </w:rPr>
      </w:pPr>
      <w:r w:rsidRPr="00116095">
        <w:rPr>
          <w:rStyle w:val="FootnoteReference"/>
          <w:rFonts w:ascii="Garamond" w:hAnsi="Garamond"/>
        </w:rPr>
        <w:footnoteRef/>
      </w:r>
      <w:r w:rsidRPr="00116095">
        <w:rPr>
          <w:rFonts w:ascii="Garamond" w:eastAsia="Times New Roman" w:hAnsi="Garamond"/>
          <w:color w:val="222222"/>
          <w:sz w:val="16"/>
          <w:szCs w:val="16"/>
          <w:shd w:val="clear" w:color="auto" w:fill="FFFFFF"/>
          <w:lang w:eastAsia="fr-FR"/>
        </w:rPr>
        <w:t>Un cas de</w:t>
      </w:r>
      <w:r>
        <w:rPr>
          <w:rFonts w:ascii="Garamond" w:eastAsia="Times New Roman" w:hAnsi="Garamond"/>
          <w:color w:val="222222"/>
          <w:sz w:val="16"/>
          <w:szCs w:val="16"/>
          <w:shd w:val="clear" w:color="auto" w:fill="FFFFFF"/>
          <w:lang w:eastAsia="fr-FR"/>
        </w:rPr>
        <w:t xml:space="preserve"> </w:t>
      </w:r>
      <w:r w:rsidRPr="00116095">
        <w:rPr>
          <w:rFonts w:ascii="Garamond" w:eastAsia="Times New Roman" w:hAnsi="Garamond"/>
          <w:color w:val="222222"/>
          <w:sz w:val="16"/>
          <w:szCs w:val="16"/>
          <w:shd w:val="clear" w:color="auto" w:fill="FFFFFF"/>
          <w:lang w:eastAsia="fr-FR"/>
        </w:rPr>
        <w:t>sanction disciplinaire a été enregistré  contre un gendarme qui, pour</w:t>
      </w:r>
      <w:r>
        <w:rPr>
          <w:rFonts w:ascii="Garamond" w:eastAsia="Times New Roman" w:hAnsi="Garamond"/>
          <w:color w:val="222222"/>
          <w:sz w:val="16"/>
          <w:szCs w:val="16"/>
          <w:shd w:val="clear" w:color="auto" w:fill="FFFFFF"/>
          <w:lang w:eastAsia="fr-FR"/>
        </w:rPr>
        <w:t xml:space="preserve"> </w:t>
      </w:r>
      <w:r w:rsidRPr="00116095">
        <w:rPr>
          <w:rFonts w:ascii="Garamond" w:eastAsia="Times New Roman" w:hAnsi="Garamond"/>
          <w:color w:val="222222"/>
          <w:sz w:val="16"/>
          <w:szCs w:val="16"/>
          <w:shd w:val="clear" w:color="auto" w:fill="FFFFFF"/>
          <w:lang w:eastAsia="fr-FR"/>
        </w:rPr>
        <w:t>les faits de torture, a écopé de 15 jours d’arrêt. En outre, qu’ils aient été condamnés ou acquittés par les Tribunaux,</w:t>
      </w:r>
      <w:r w:rsidRPr="00116095">
        <w:rPr>
          <w:rFonts w:ascii="Garamond" w:eastAsia="Times New Roman" w:hAnsi="Garamond"/>
          <w:color w:val="222222"/>
          <w:sz w:val="16"/>
          <w:szCs w:val="16"/>
          <w:lang w:eastAsia="fr-FR"/>
        </w:rPr>
        <w:t xml:space="preserve"> </w:t>
      </w:r>
      <w:r w:rsidRPr="00116095">
        <w:rPr>
          <w:rFonts w:ascii="Garamond" w:eastAsia="Times New Roman" w:hAnsi="Garamond"/>
          <w:color w:val="222222"/>
          <w:sz w:val="16"/>
          <w:szCs w:val="16"/>
          <w:shd w:val="clear" w:color="auto" w:fill="FFFFFF"/>
          <w:lang w:eastAsia="fr-FR"/>
        </w:rPr>
        <w:t>80  fonctionnaires  de  Police  ont  été  disciplinairement</w:t>
      </w:r>
      <w:r w:rsidRPr="00116095">
        <w:rPr>
          <w:rFonts w:ascii="Garamond" w:eastAsia="Times New Roman" w:hAnsi="Garamond"/>
          <w:color w:val="222222"/>
          <w:sz w:val="16"/>
          <w:szCs w:val="16"/>
          <w:lang w:eastAsia="fr-FR"/>
        </w:rPr>
        <w:t xml:space="preserve"> </w:t>
      </w:r>
      <w:r w:rsidRPr="00116095">
        <w:rPr>
          <w:rFonts w:ascii="Garamond" w:eastAsia="Times New Roman" w:hAnsi="Garamond"/>
          <w:color w:val="222222"/>
          <w:sz w:val="16"/>
          <w:szCs w:val="16"/>
          <w:shd w:val="clear" w:color="auto" w:fill="FFFFFF"/>
          <w:lang w:eastAsia="fr-FR"/>
        </w:rPr>
        <w:t>sanctionnés  pour des cas avérés de torture ou de mauvais traitements.</w:t>
      </w:r>
    </w:p>
  </w:footnote>
  <w:footnote w:id="23">
    <w:p w14:paraId="65A880C1" w14:textId="34A581D6" w:rsidR="001A1681" w:rsidRDefault="001A1681" w:rsidP="00116095">
      <w:pPr>
        <w:pStyle w:val="FootnoteText"/>
        <w:rPr>
          <w:rFonts w:ascii="Garamond" w:eastAsia="Times New Roman" w:hAnsi="Garamond"/>
          <w:color w:val="222222"/>
          <w:sz w:val="16"/>
          <w:szCs w:val="16"/>
          <w:lang w:eastAsia="fr-FR"/>
        </w:rPr>
      </w:pPr>
      <w:r w:rsidRPr="00116095">
        <w:rPr>
          <w:rStyle w:val="FootnoteReference"/>
          <w:rFonts w:ascii="Garamond" w:hAnsi="Garamond"/>
        </w:rPr>
        <w:footnoteRef/>
      </w:r>
      <w:r w:rsidRPr="00116095">
        <w:rPr>
          <w:rFonts w:ascii="Garamond" w:eastAsia="Times New Roman" w:hAnsi="Garamond"/>
          <w:color w:val="222222"/>
          <w:sz w:val="16"/>
          <w:szCs w:val="16"/>
          <w:shd w:val="clear" w:color="auto" w:fill="FFFFFF"/>
          <w:lang w:eastAsia="fr-FR"/>
        </w:rPr>
        <w:t>En 2011, au niveau de la Gendarmerie Nationale. Quant aux services</w:t>
      </w:r>
      <w:r>
        <w:rPr>
          <w:rFonts w:ascii="Garamond" w:eastAsia="Times New Roman" w:hAnsi="Garamond"/>
          <w:color w:val="222222"/>
          <w:sz w:val="16"/>
          <w:szCs w:val="16"/>
          <w:shd w:val="clear" w:color="auto" w:fill="FFFFFF"/>
          <w:lang w:eastAsia="fr-FR"/>
        </w:rPr>
        <w:t xml:space="preserve"> </w:t>
      </w:r>
      <w:r w:rsidRPr="00116095">
        <w:rPr>
          <w:rFonts w:ascii="Garamond" w:eastAsia="Times New Roman" w:hAnsi="Garamond"/>
          <w:color w:val="222222"/>
          <w:sz w:val="16"/>
          <w:szCs w:val="16"/>
          <w:shd w:val="clear" w:color="auto" w:fill="FFFFFF"/>
          <w:lang w:eastAsia="fr-FR"/>
        </w:rPr>
        <w:t>judiciaires, ils auraient ont enregistré 14 cas de poursuites et prononcé 6condamnations. Au niveau des juridictions militaires, 22 poursuites</w:t>
      </w:r>
      <w:r>
        <w:rPr>
          <w:rFonts w:ascii="Garamond" w:eastAsia="Times New Roman" w:hAnsi="Garamond"/>
          <w:color w:val="222222"/>
          <w:sz w:val="16"/>
          <w:szCs w:val="16"/>
          <w:shd w:val="clear" w:color="auto" w:fill="FFFFFF"/>
          <w:lang w:eastAsia="fr-FR"/>
        </w:rPr>
        <w:t xml:space="preserve"> </w:t>
      </w:r>
      <w:r w:rsidRPr="00116095">
        <w:rPr>
          <w:rFonts w:ascii="Garamond" w:eastAsia="Times New Roman" w:hAnsi="Garamond"/>
          <w:color w:val="222222"/>
          <w:sz w:val="16"/>
          <w:szCs w:val="16"/>
          <w:shd w:val="clear" w:color="auto" w:fill="FFFFFF"/>
          <w:lang w:eastAsia="fr-FR"/>
        </w:rPr>
        <w:t>judiciaires ont été intentées contre des militaires  pour  2jugements  rendus  condamnant  respectivement  à  10  ans,  5  ans  et 2  ans d’emprisonnement avec sursis des militaires et gendarmes pour</w:t>
      </w:r>
      <w:r>
        <w:rPr>
          <w:rFonts w:ascii="Garamond" w:eastAsia="Times New Roman" w:hAnsi="Garamond"/>
          <w:color w:val="222222"/>
          <w:sz w:val="16"/>
          <w:szCs w:val="16"/>
          <w:shd w:val="clear" w:color="auto" w:fill="FFFFFF"/>
          <w:lang w:eastAsia="fr-FR"/>
        </w:rPr>
        <w:t xml:space="preserve"> </w:t>
      </w:r>
      <w:r w:rsidRPr="00116095">
        <w:rPr>
          <w:rFonts w:ascii="Garamond" w:eastAsia="Times New Roman" w:hAnsi="Garamond"/>
          <w:color w:val="222222"/>
          <w:sz w:val="16"/>
          <w:szCs w:val="16"/>
          <w:shd w:val="clear" w:color="auto" w:fill="FFFFFF"/>
          <w:lang w:eastAsia="fr-FR"/>
        </w:rPr>
        <w:t>des faits de torture</w:t>
      </w:r>
      <w:r>
        <w:rPr>
          <w:rFonts w:ascii="Garamond" w:eastAsia="Times New Roman" w:hAnsi="Garamond"/>
          <w:color w:val="222222"/>
          <w:sz w:val="16"/>
          <w:szCs w:val="16"/>
          <w:shd w:val="clear" w:color="auto" w:fill="FFFFFF"/>
          <w:lang w:eastAsia="fr-FR"/>
        </w:rPr>
        <w:t xml:space="preserve"> </w:t>
      </w:r>
      <w:r w:rsidRPr="00116095">
        <w:rPr>
          <w:rFonts w:ascii="Garamond" w:eastAsia="Times New Roman" w:hAnsi="Garamond"/>
          <w:color w:val="222222"/>
          <w:sz w:val="16"/>
          <w:szCs w:val="16"/>
          <w:shd w:val="clear" w:color="auto" w:fill="FFFFFF"/>
          <w:lang w:eastAsia="fr-FR"/>
        </w:rPr>
        <w:t>.En 2012, au niveau des services judiciaires, 5 enquêtes ont été</w:t>
      </w:r>
      <w:r>
        <w:rPr>
          <w:rFonts w:ascii="Garamond" w:eastAsia="Times New Roman" w:hAnsi="Garamond"/>
          <w:color w:val="222222"/>
          <w:sz w:val="16"/>
          <w:szCs w:val="16"/>
          <w:shd w:val="clear" w:color="auto" w:fill="FFFFFF"/>
          <w:lang w:eastAsia="fr-FR"/>
        </w:rPr>
        <w:t xml:space="preserve"> </w:t>
      </w:r>
      <w:r w:rsidRPr="00116095">
        <w:rPr>
          <w:rFonts w:ascii="Garamond" w:eastAsia="Times New Roman" w:hAnsi="Garamond"/>
          <w:color w:val="222222"/>
          <w:sz w:val="16"/>
          <w:szCs w:val="16"/>
          <w:shd w:val="clear" w:color="auto" w:fill="FFFFFF"/>
          <w:lang w:eastAsia="fr-FR"/>
        </w:rPr>
        <w:t>ouvertes et ont donné lieu  à  5  poursuites,  dont  1  décision  de</w:t>
      </w:r>
      <w:r>
        <w:rPr>
          <w:rFonts w:ascii="Garamond" w:eastAsia="Times New Roman" w:hAnsi="Garamond"/>
          <w:color w:val="222222"/>
          <w:sz w:val="16"/>
          <w:szCs w:val="16"/>
          <w:shd w:val="clear" w:color="auto" w:fill="FFFFFF"/>
          <w:lang w:eastAsia="fr-FR"/>
        </w:rPr>
        <w:t xml:space="preserve"> </w:t>
      </w:r>
      <w:r w:rsidRPr="00116095">
        <w:rPr>
          <w:rFonts w:ascii="Garamond" w:eastAsia="Times New Roman" w:hAnsi="Garamond"/>
          <w:color w:val="222222"/>
          <w:sz w:val="16"/>
          <w:szCs w:val="16"/>
          <w:shd w:val="clear" w:color="auto" w:fill="FFFFFF"/>
          <w:lang w:eastAsia="fr-FR"/>
        </w:rPr>
        <w:t>relaxe  et  4  condamna</w:t>
      </w:r>
      <w:r>
        <w:rPr>
          <w:rFonts w:ascii="Garamond" w:eastAsia="Times New Roman" w:hAnsi="Garamond"/>
          <w:color w:val="222222"/>
          <w:sz w:val="16"/>
          <w:szCs w:val="16"/>
          <w:shd w:val="clear" w:color="auto" w:fill="FFFFFF"/>
          <w:lang w:eastAsia="fr-FR"/>
        </w:rPr>
        <w:t xml:space="preserve">tions.  </w:t>
      </w:r>
      <w:r w:rsidRPr="00116095">
        <w:rPr>
          <w:rFonts w:ascii="Garamond" w:eastAsia="Times New Roman" w:hAnsi="Garamond"/>
          <w:color w:val="222222"/>
          <w:sz w:val="16"/>
          <w:szCs w:val="16"/>
          <w:shd w:val="clear" w:color="auto" w:fill="FFFFFF"/>
          <w:lang w:eastAsia="fr-FR"/>
        </w:rPr>
        <w:t>Au  niveau  de  la Gendarmerie</w:t>
      </w:r>
      <w:r>
        <w:rPr>
          <w:rFonts w:ascii="Garamond" w:eastAsia="Times New Roman" w:hAnsi="Garamond"/>
          <w:color w:val="222222"/>
          <w:sz w:val="16"/>
          <w:szCs w:val="16"/>
          <w:shd w:val="clear" w:color="auto" w:fill="FFFFFF"/>
          <w:lang w:eastAsia="fr-FR"/>
        </w:rPr>
        <w:t xml:space="preserve"> </w:t>
      </w:r>
      <w:r w:rsidRPr="00116095">
        <w:rPr>
          <w:rFonts w:ascii="Garamond" w:eastAsia="Times New Roman" w:hAnsi="Garamond"/>
          <w:color w:val="222222"/>
          <w:sz w:val="16"/>
          <w:szCs w:val="16"/>
          <w:shd w:val="clear" w:color="auto" w:fill="FFFFFF"/>
          <w:lang w:eastAsia="fr-FR"/>
        </w:rPr>
        <w:t>Nationale, 12 responsables chargés de l’application de la loi ont fait</w:t>
      </w:r>
      <w:r>
        <w:rPr>
          <w:rFonts w:ascii="Garamond" w:eastAsia="Times New Roman" w:hAnsi="Garamond"/>
          <w:color w:val="222222"/>
          <w:sz w:val="16"/>
          <w:szCs w:val="16"/>
          <w:lang w:eastAsia="fr-FR"/>
        </w:rPr>
        <w:t xml:space="preserve"> </w:t>
      </w:r>
      <w:r w:rsidRPr="00116095">
        <w:rPr>
          <w:rFonts w:ascii="Garamond" w:eastAsia="Times New Roman" w:hAnsi="Garamond"/>
          <w:color w:val="222222"/>
          <w:sz w:val="16"/>
          <w:szCs w:val="16"/>
          <w:shd w:val="clear" w:color="auto" w:fill="FFFFFF"/>
          <w:lang w:eastAsia="fr-FR"/>
        </w:rPr>
        <w:t xml:space="preserve">l’objet d’enquête pour </w:t>
      </w:r>
      <w:r>
        <w:rPr>
          <w:rFonts w:ascii="Garamond" w:eastAsia="Times New Roman" w:hAnsi="Garamond"/>
          <w:color w:val="222222"/>
          <w:sz w:val="16"/>
          <w:szCs w:val="16"/>
          <w:shd w:val="clear" w:color="auto" w:fill="FFFFFF"/>
          <w:lang w:eastAsia="fr-FR"/>
        </w:rPr>
        <w:t xml:space="preserve">torture, atteinte à l’intégrité </w:t>
      </w:r>
      <w:r w:rsidRPr="00116095">
        <w:rPr>
          <w:rFonts w:ascii="Garamond" w:eastAsia="Times New Roman" w:hAnsi="Garamond"/>
          <w:color w:val="222222"/>
          <w:sz w:val="16"/>
          <w:szCs w:val="16"/>
          <w:shd w:val="clear" w:color="auto" w:fill="FFFFFF"/>
          <w:lang w:eastAsia="fr-FR"/>
        </w:rPr>
        <w:t>physique, à  la</w:t>
      </w:r>
      <w:r>
        <w:rPr>
          <w:rFonts w:ascii="Garamond" w:eastAsia="Times New Roman" w:hAnsi="Garamond"/>
          <w:color w:val="222222"/>
          <w:sz w:val="16"/>
          <w:szCs w:val="16"/>
          <w:shd w:val="clear" w:color="auto" w:fill="FFFFFF"/>
          <w:lang w:eastAsia="fr-FR"/>
        </w:rPr>
        <w:t xml:space="preserve"> </w:t>
      </w:r>
      <w:r w:rsidRPr="00116095">
        <w:rPr>
          <w:rFonts w:ascii="Garamond" w:eastAsia="Times New Roman" w:hAnsi="Garamond"/>
          <w:color w:val="222222"/>
          <w:sz w:val="16"/>
          <w:szCs w:val="16"/>
          <w:shd w:val="clear" w:color="auto" w:fill="FFFFFF"/>
          <w:lang w:eastAsia="fr-FR"/>
        </w:rPr>
        <w:t>vie ou détention arbitraire. Le Tribunal  Militaire  de  Yaoundé,</w:t>
      </w:r>
      <w:r>
        <w:rPr>
          <w:rFonts w:ascii="Garamond" w:eastAsia="Times New Roman" w:hAnsi="Garamond"/>
          <w:color w:val="222222"/>
          <w:sz w:val="16"/>
          <w:szCs w:val="16"/>
          <w:shd w:val="clear" w:color="auto" w:fill="FFFFFF"/>
          <w:lang w:eastAsia="fr-FR"/>
        </w:rPr>
        <w:t xml:space="preserve"> </w:t>
      </w:r>
      <w:r w:rsidRPr="00116095">
        <w:rPr>
          <w:rFonts w:ascii="Garamond" w:eastAsia="Times New Roman" w:hAnsi="Garamond"/>
          <w:color w:val="222222"/>
          <w:sz w:val="16"/>
          <w:szCs w:val="16"/>
          <w:shd w:val="clear" w:color="auto" w:fill="FFFFFF"/>
          <w:lang w:eastAsia="fr-FR"/>
        </w:rPr>
        <w:t>pour  les  faits  de  torture,  blessures  simples,  arrestation  et</w:t>
      </w:r>
      <w:r>
        <w:rPr>
          <w:rFonts w:ascii="Garamond" w:eastAsia="Times New Roman" w:hAnsi="Garamond"/>
          <w:color w:val="222222"/>
          <w:sz w:val="16"/>
          <w:szCs w:val="16"/>
          <w:lang w:eastAsia="fr-FR"/>
        </w:rPr>
        <w:t xml:space="preserve"> </w:t>
      </w:r>
      <w:r w:rsidRPr="00116095">
        <w:rPr>
          <w:rFonts w:ascii="Garamond" w:eastAsia="Times New Roman" w:hAnsi="Garamond"/>
          <w:color w:val="222222"/>
          <w:sz w:val="16"/>
          <w:szCs w:val="16"/>
          <w:shd w:val="clear" w:color="auto" w:fill="FFFFFF"/>
          <w:lang w:eastAsia="fr-FR"/>
        </w:rPr>
        <w:t>séquestration  a,  par  jugement  no042/CRIM  du  13  mars  2012,condamné  1  gendarme  à 8 ans  d’emprisonne</w:t>
      </w:r>
      <w:r>
        <w:rPr>
          <w:rFonts w:ascii="Garamond" w:eastAsia="Times New Roman" w:hAnsi="Garamond"/>
          <w:color w:val="222222"/>
          <w:sz w:val="16"/>
          <w:szCs w:val="16"/>
          <w:shd w:val="clear" w:color="auto" w:fill="FFFFFF"/>
          <w:lang w:eastAsia="fr-FR"/>
        </w:rPr>
        <w:t xml:space="preserve">ment  ferme  et  à 200000  FCFA </w:t>
      </w:r>
      <w:r w:rsidRPr="00116095">
        <w:rPr>
          <w:rFonts w:ascii="Garamond" w:eastAsia="Times New Roman" w:hAnsi="Garamond"/>
          <w:color w:val="222222"/>
          <w:sz w:val="16"/>
          <w:szCs w:val="16"/>
          <w:shd w:val="clear" w:color="auto" w:fill="FFFFFF"/>
          <w:lang w:eastAsia="fr-FR"/>
        </w:rPr>
        <w:t>16 d’amende.  Le  Tribunal  Militaire  de Maroua  a</w:t>
      </w:r>
      <w:r>
        <w:rPr>
          <w:rFonts w:ascii="Garamond" w:eastAsia="Times New Roman" w:hAnsi="Garamond"/>
          <w:color w:val="222222"/>
          <w:sz w:val="16"/>
          <w:szCs w:val="16"/>
          <w:lang w:eastAsia="fr-FR"/>
        </w:rPr>
        <w:t xml:space="preserve"> </w:t>
      </w:r>
      <w:r w:rsidRPr="00116095">
        <w:rPr>
          <w:rFonts w:ascii="Garamond" w:eastAsia="Times New Roman" w:hAnsi="Garamond"/>
          <w:color w:val="222222"/>
          <w:sz w:val="16"/>
          <w:szCs w:val="16"/>
          <w:shd w:val="clear" w:color="auto" w:fill="FFFFFF"/>
          <w:lang w:eastAsia="fr-FR"/>
        </w:rPr>
        <w:t>prononcé  5  condamnations  dans  les  affaires  concernant  le</w:t>
      </w:r>
      <w:r>
        <w:rPr>
          <w:rFonts w:ascii="Garamond" w:eastAsia="Times New Roman" w:hAnsi="Garamond"/>
          <w:color w:val="222222"/>
          <w:sz w:val="16"/>
          <w:szCs w:val="16"/>
          <w:shd w:val="clear" w:color="auto" w:fill="FFFFFF"/>
          <w:lang w:eastAsia="fr-FR"/>
        </w:rPr>
        <w:t xml:space="preserve">s faits  de  torture  ou mauvais </w:t>
      </w:r>
      <w:r w:rsidRPr="00116095">
        <w:rPr>
          <w:rFonts w:ascii="Garamond" w:eastAsia="Times New Roman" w:hAnsi="Garamond"/>
          <w:color w:val="222222"/>
          <w:sz w:val="16"/>
          <w:szCs w:val="16"/>
          <w:shd w:val="clear" w:color="auto" w:fill="FFFFFF"/>
          <w:lang w:eastAsia="fr-FR"/>
        </w:rPr>
        <w:t>traitement et 1 non-lieu.</w:t>
      </w:r>
    </w:p>
    <w:p w14:paraId="0C606A12" w14:textId="71EBF396" w:rsidR="001A1681" w:rsidRPr="00116095" w:rsidRDefault="001A1681" w:rsidP="00116095">
      <w:pPr>
        <w:pStyle w:val="FootnoteText"/>
        <w:rPr>
          <w:rFonts w:ascii="Garamond" w:hAnsi="Garamond"/>
        </w:rPr>
      </w:pPr>
      <w:r w:rsidRPr="00116095">
        <w:rPr>
          <w:rFonts w:ascii="Garamond" w:eastAsia="Times New Roman" w:hAnsi="Garamond"/>
          <w:color w:val="222222"/>
          <w:sz w:val="16"/>
          <w:szCs w:val="16"/>
          <w:shd w:val="clear" w:color="auto" w:fill="FFFFFF"/>
          <w:lang w:eastAsia="fr-FR"/>
        </w:rPr>
        <w:t>S’agissant  de  la  Sûreté  Nationale,  64  fonctionnaires  de</w:t>
      </w:r>
      <w:r>
        <w:rPr>
          <w:rFonts w:ascii="Garamond" w:eastAsia="Times New Roman" w:hAnsi="Garamond"/>
          <w:color w:val="222222"/>
          <w:sz w:val="16"/>
          <w:szCs w:val="16"/>
          <w:shd w:val="clear" w:color="auto" w:fill="FFFFFF"/>
          <w:lang w:eastAsia="fr-FR"/>
        </w:rPr>
        <w:t xml:space="preserve"> </w:t>
      </w:r>
      <w:r w:rsidRPr="00116095">
        <w:rPr>
          <w:rFonts w:ascii="Garamond" w:eastAsia="Times New Roman" w:hAnsi="Garamond"/>
          <w:color w:val="222222"/>
          <w:sz w:val="16"/>
          <w:szCs w:val="16"/>
          <w:shd w:val="clear" w:color="auto" w:fill="FFFFFF"/>
          <w:lang w:eastAsia="fr-FR"/>
        </w:rPr>
        <w:t>Police,  tous  grades confondus, se sont vus infliger des sanctions</w:t>
      </w:r>
      <w:r>
        <w:rPr>
          <w:rFonts w:ascii="Garamond" w:eastAsia="Times New Roman" w:hAnsi="Garamond"/>
          <w:color w:val="222222"/>
          <w:sz w:val="16"/>
          <w:szCs w:val="16"/>
          <w:shd w:val="clear" w:color="auto" w:fill="FFFFFF"/>
          <w:lang w:eastAsia="fr-FR"/>
        </w:rPr>
        <w:t xml:space="preserve"> </w:t>
      </w:r>
      <w:r w:rsidRPr="00116095">
        <w:rPr>
          <w:rFonts w:ascii="Garamond" w:eastAsia="Times New Roman" w:hAnsi="Garamond"/>
          <w:color w:val="222222"/>
          <w:sz w:val="16"/>
          <w:szCs w:val="16"/>
          <w:shd w:val="clear" w:color="auto" w:fill="FFFFFF"/>
          <w:lang w:eastAsia="fr-FR"/>
        </w:rPr>
        <w:t>disciplinair</w:t>
      </w:r>
      <w:r>
        <w:rPr>
          <w:rFonts w:ascii="Garamond" w:eastAsia="Times New Roman" w:hAnsi="Garamond"/>
          <w:color w:val="222222"/>
          <w:sz w:val="16"/>
          <w:szCs w:val="16"/>
          <w:shd w:val="clear" w:color="auto" w:fill="FFFFFF"/>
          <w:lang w:eastAsia="fr-FR"/>
        </w:rPr>
        <w:t xml:space="preserve">es allant de </w:t>
      </w:r>
      <w:r w:rsidRPr="00116095">
        <w:rPr>
          <w:rFonts w:ascii="Garamond" w:eastAsia="Times New Roman" w:hAnsi="Garamond"/>
          <w:color w:val="222222"/>
          <w:sz w:val="16"/>
          <w:szCs w:val="16"/>
          <w:shd w:val="clear" w:color="auto" w:fill="FFFFFF"/>
          <w:lang w:eastAsia="fr-FR"/>
        </w:rPr>
        <w:t>l’avertissement écrit à 3 mois de</w:t>
      </w:r>
      <w:r>
        <w:rPr>
          <w:rFonts w:ascii="Garamond" w:eastAsia="Times New Roman" w:hAnsi="Garamond"/>
          <w:color w:val="222222"/>
          <w:sz w:val="16"/>
          <w:szCs w:val="16"/>
          <w:shd w:val="clear" w:color="auto" w:fill="FFFFFF"/>
          <w:lang w:eastAsia="fr-FR"/>
        </w:rPr>
        <w:t xml:space="preserve"> </w:t>
      </w:r>
      <w:r w:rsidRPr="00116095">
        <w:rPr>
          <w:rFonts w:ascii="Garamond" w:eastAsia="Times New Roman" w:hAnsi="Garamond"/>
          <w:color w:val="222222"/>
          <w:sz w:val="16"/>
          <w:szCs w:val="16"/>
          <w:shd w:val="clear" w:color="auto" w:fill="FFFFFF"/>
          <w:lang w:eastAsia="fr-FR"/>
        </w:rPr>
        <w:t>suspension  pour  des  faits  de  torture,  d’atteinte  à  l’intégrité</w:t>
      </w:r>
      <w:r>
        <w:rPr>
          <w:rFonts w:ascii="Garamond" w:eastAsia="Times New Roman" w:hAnsi="Garamond"/>
          <w:color w:val="222222"/>
          <w:sz w:val="16"/>
          <w:szCs w:val="16"/>
          <w:shd w:val="clear" w:color="auto" w:fill="FFFFFF"/>
          <w:lang w:eastAsia="fr-FR"/>
        </w:rPr>
        <w:t xml:space="preserve"> </w:t>
      </w:r>
      <w:r w:rsidRPr="00116095">
        <w:rPr>
          <w:rFonts w:ascii="Garamond" w:eastAsia="Times New Roman" w:hAnsi="Garamond"/>
          <w:color w:val="222222"/>
          <w:sz w:val="16"/>
          <w:szCs w:val="16"/>
          <w:shd w:val="clear" w:color="auto" w:fill="FFFFFF"/>
          <w:lang w:eastAsia="fr-FR"/>
        </w:rPr>
        <w:t>physique  des personnes  ou  autres  traitements  inhumains.  Pour</w:t>
      </w:r>
      <w:r>
        <w:rPr>
          <w:rFonts w:ascii="Garamond" w:eastAsia="Times New Roman" w:hAnsi="Garamond"/>
          <w:color w:val="222222"/>
          <w:sz w:val="16"/>
          <w:szCs w:val="16"/>
          <w:shd w:val="clear" w:color="auto" w:fill="FFFFFF"/>
          <w:lang w:eastAsia="fr-FR"/>
        </w:rPr>
        <w:t xml:space="preserve"> </w:t>
      </w:r>
      <w:r w:rsidRPr="00116095">
        <w:rPr>
          <w:rFonts w:ascii="Garamond" w:eastAsia="Times New Roman" w:hAnsi="Garamond"/>
          <w:color w:val="222222"/>
          <w:sz w:val="16"/>
          <w:szCs w:val="16"/>
          <w:shd w:val="clear" w:color="auto" w:fill="FFFFFF"/>
          <w:lang w:eastAsia="fr-FR"/>
        </w:rPr>
        <w:t>la  période  2010-2013,  la  Délégation Générale à la Sûreté Nationale</w:t>
      </w:r>
      <w:r>
        <w:rPr>
          <w:rFonts w:ascii="Garamond" w:eastAsia="Times New Roman" w:hAnsi="Garamond"/>
          <w:color w:val="222222"/>
          <w:sz w:val="16"/>
          <w:szCs w:val="16"/>
          <w:shd w:val="clear" w:color="auto" w:fill="FFFFFF"/>
          <w:lang w:eastAsia="fr-FR"/>
        </w:rPr>
        <w:t xml:space="preserve"> </w:t>
      </w:r>
      <w:r w:rsidRPr="00116095">
        <w:rPr>
          <w:rFonts w:ascii="Garamond" w:eastAsia="Times New Roman" w:hAnsi="Garamond"/>
          <w:color w:val="222222"/>
          <w:sz w:val="16"/>
          <w:szCs w:val="16"/>
          <w:shd w:val="clear" w:color="auto" w:fill="FFFFFF"/>
          <w:lang w:eastAsia="fr-FR"/>
        </w:rPr>
        <w:t>a enregistré des plaintes pour torture ou mauvais traitements.</w:t>
      </w:r>
    </w:p>
  </w:footnote>
  <w:footnote w:id="24">
    <w:p w14:paraId="69D1F4FA" w14:textId="77777777" w:rsidR="001A1681" w:rsidRPr="00116095" w:rsidRDefault="001A1681" w:rsidP="00116095">
      <w:pPr>
        <w:pStyle w:val="FootnoteText"/>
        <w:rPr>
          <w:rFonts w:ascii="Garamond" w:hAnsi="Garamond"/>
        </w:rPr>
      </w:pPr>
      <w:r w:rsidRPr="00116095">
        <w:rPr>
          <w:rStyle w:val="FootnoteReference"/>
          <w:rFonts w:ascii="Garamond" w:hAnsi="Garamond"/>
        </w:rPr>
        <w:footnoteRef/>
      </w:r>
      <w:r w:rsidRPr="00116095">
        <w:rPr>
          <w:rFonts w:ascii="Garamond" w:eastAsia="Times New Roman" w:hAnsi="Garamond"/>
          <w:color w:val="222222"/>
          <w:sz w:val="16"/>
          <w:szCs w:val="16"/>
          <w:shd w:val="clear" w:color="auto" w:fill="FFFFFF"/>
          <w:lang w:eastAsia="fr-FR"/>
        </w:rPr>
        <w:t xml:space="preserve">Jugement no 135/CRIM du 28 juin 2011 du TGI de la </w:t>
      </w:r>
      <w:proofErr w:type="spellStart"/>
      <w:r w:rsidRPr="00116095">
        <w:rPr>
          <w:rFonts w:ascii="Garamond" w:eastAsia="Times New Roman" w:hAnsi="Garamond"/>
          <w:color w:val="222222"/>
          <w:sz w:val="16"/>
          <w:szCs w:val="16"/>
          <w:shd w:val="clear" w:color="auto" w:fill="FFFFFF"/>
          <w:lang w:eastAsia="fr-FR"/>
        </w:rPr>
        <w:t>Mifi</w:t>
      </w:r>
      <w:proofErr w:type="spellEnd"/>
      <w:r w:rsidRPr="00116095">
        <w:rPr>
          <w:rFonts w:ascii="Garamond" w:eastAsia="Times New Roman" w:hAnsi="Garamond"/>
          <w:color w:val="222222"/>
          <w:sz w:val="16"/>
          <w:szCs w:val="16"/>
          <w:shd w:val="clear" w:color="auto" w:fill="FFFFFF"/>
          <w:lang w:eastAsia="fr-FR"/>
        </w:rPr>
        <w:t xml:space="preserve">, affaire </w:t>
      </w:r>
      <w:proofErr w:type="spellStart"/>
      <w:r w:rsidRPr="00116095">
        <w:rPr>
          <w:rFonts w:ascii="Garamond" w:eastAsia="Times New Roman" w:hAnsi="Garamond"/>
          <w:color w:val="222222"/>
          <w:sz w:val="16"/>
          <w:szCs w:val="16"/>
          <w:shd w:val="clear" w:color="auto" w:fill="FFFFFF"/>
          <w:lang w:eastAsia="fr-FR"/>
        </w:rPr>
        <w:t>MPet</w:t>
      </w:r>
      <w:proofErr w:type="spellEnd"/>
      <w:r w:rsidRPr="00116095">
        <w:rPr>
          <w:rFonts w:ascii="Garamond" w:eastAsia="Times New Roman" w:hAnsi="Garamond"/>
          <w:color w:val="222222"/>
          <w:sz w:val="16"/>
          <w:szCs w:val="16"/>
          <w:shd w:val="clear" w:color="auto" w:fill="FFFFFF"/>
          <w:lang w:eastAsia="fr-FR"/>
        </w:rPr>
        <w:t xml:space="preserve"> Ayant dr</w:t>
      </w:r>
      <w:r>
        <w:rPr>
          <w:rFonts w:ascii="Garamond" w:eastAsia="Times New Roman" w:hAnsi="Garamond"/>
          <w:color w:val="222222"/>
          <w:sz w:val="16"/>
          <w:szCs w:val="16"/>
          <w:shd w:val="clear" w:color="auto" w:fill="FFFFFF"/>
          <w:lang w:eastAsia="fr-FR"/>
        </w:rPr>
        <w:t>oit de  TAGNE  Jean  Michel et</w:t>
      </w:r>
      <w:r w:rsidRPr="00116095">
        <w:rPr>
          <w:rFonts w:ascii="Garamond" w:eastAsia="Times New Roman" w:hAnsi="Garamond"/>
          <w:color w:val="222222"/>
          <w:sz w:val="16"/>
          <w:szCs w:val="16"/>
          <w:shd w:val="clear" w:color="auto" w:fill="FFFFFF"/>
          <w:lang w:eastAsia="fr-FR"/>
        </w:rPr>
        <w:t xml:space="preserve"> Y</w:t>
      </w:r>
      <w:r>
        <w:rPr>
          <w:rFonts w:ascii="Garamond" w:eastAsia="Times New Roman" w:hAnsi="Garamond"/>
          <w:color w:val="222222"/>
          <w:sz w:val="16"/>
          <w:szCs w:val="16"/>
          <w:shd w:val="clear" w:color="auto" w:fill="FFFFFF"/>
          <w:lang w:eastAsia="fr-FR"/>
        </w:rPr>
        <w:t xml:space="preserve">IENDE </w:t>
      </w:r>
      <w:proofErr w:type="spellStart"/>
      <w:r>
        <w:rPr>
          <w:rFonts w:ascii="Garamond" w:eastAsia="Times New Roman" w:hAnsi="Garamond"/>
          <w:color w:val="222222"/>
          <w:sz w:val="16"/>
          <w:szCs w:val="16"/>
          <w:shd w:val="clear" w:color="auto" w:fill="FFFFFF"/>
          <w:lang w:eastAsia="fr-FR"/>
        </w:rPr>
        <w:t>Salifou</w:t>
      </w:r>
      <w:proofErr w:type="spellEnd"/>
      <w:r>
        <w:rPr>
          <w:rFonts w:ascii="Garamond" w:eastAsia="Times New Roman" w:hAnsi="Garamond"/>
          <w:color w:val="222222"/>
          <w:sz w:val="16"/>
          <w:szCs w:val="16"/>
          <w:shd w:val="clear" w:color="auto" w:fill="FFFFFF"/>
          <w:lang w:eastAsia="fr-FR"/>
        </w:rPr>
        <w:t xml:space="preserve"> c/  </w:t>
      </w:r>
      <w:proofErr w:type="spellStart"/>
      <w:r>
        <w:rPr>
          <w:rFonts w:ascii="Garamond" w:eastAsia="Times New Roman" w:hAnsi="Garamond"/>
          <w:color w:val="222222"/>
          <w:sz w:val="16"/>
          <w:szCs w:val="16"/>
          <w:shd w:val="clear" w:color="auto" w:fill="FFFFFF"/>
          <w:lang w:eastAsia="fr-FR"/>
        </w:rPr>
        <w:t>KOMGeorges</w:t>
      </w:r>
      <w:proofErr w:type="spellEnd"/>
      <w:r>
        <w:rPr>
          <w:rFonts w:ascii="Garamond" w:eastAsia="Times New Roman" w:hAnsi="Garamond"/>
          <w:color w:val="222222"/>
          <w:sz w:val="16"/>
          <w:szCs w:val="16"/>
          <w:shd w:val="clear" w:color="auto" w:fill="FFFFFF"/>
          <w:lang w:eastAsia="fr-FR"/>
        </w:rPr>
        <w:t>, WAFO </w:t>
      </w:r>
      <w:r w:rsidRPr="00116095">
        <w:rPr>
          <w:rFonts w:ascii="Garamond" w:eastAsia="Times New Roman" w:hAnsi="Garamond"/>
          <w:color w:val="222222"/>
          <w:sz w:val="16"/>
          <w:szCs w:val="16"/>
          <w:shd w:val="clear" w:color="auto" w:fill="FFFFFF"/>
          <w:lang w:eastAsia="fr-FR"/>
        </w:rPr>
        <w:t>Stéphane, MI</w:t>
      </w:r>
      <w:r>
        <w:rPr>
          <w:rFonts w:ascii="Garamond" w:eastAsia="Times New Roman" w:hAnsi="Garamond"/>
          <w:color w:val="222222"/>
          <w:sz w:val="16"/>
          <w:szCs w:val="16"/>
          <w:shd w:val="clear" w:color="auto" w:fill="FFFFFF"/>
          <w:lang w:eastAsia="fr-FR"/>
        </w:rPr>
        <w:t xml:space="preserve">NKALA </w:t>
      </w:r>
      <w:proofErr w:type="spellStart"/>
      <w:r>
        <w:rPr>
          <w:rFonts w:ascii="Garamond" w:eastAsia="Times New Roman" w:hAnsi="Garamond"/>
          <w:color w:val="222222"/>
          <w:sz w:val="16"/>
          <w:szCs w:val="16"/>
          <w:shd w:val="clear" w:color="auto" w:fill="FFFFFF"/>
          <w:lang w:eastAsia="fr-FR"/>
        </w:rPr>
        <w:t>MINKALA</w:t>
      </w:r>
      <w:proofErr w:type="spellEnd"/>
      <w:r>
        <w:rPr>
          <w:rFonts w:ascii="Garamond" w:eastAsia="Times New Roman" w:hAnsi="Garamond"/>
          <w:color w:val="222222"/>
          <w:sz w:val="16"/>
          <w:szCs w:val="16"/>
          <w:shd w:val="clear" w:color="auto" w:fill="FFFFFF"/>
          <w:lang w:eastAsia="fr-FR"/>
        </w:rPr>
        <w:t xml:space="preserve"> et YENGO </w:t>
      </w:r>
      <w:proofErr w:type="spellStart"/>
      <w:r>
        <w:rPr>
          <w:rFonts w:ascii="Garamond" w:eastAsia="Times New Roman" w:hAnsi="Garamond"/>
          <w:color w:val="222222"/>
          <w:sz w:val="16"/>
          <w:szCs w:val="16"/>
          <w:shd w:val="clear" w:color="auto" w:fill="FFFFFF"/>
          <w:lang w:eastAsia="fr-FR"/>
        </w:rPr>
        <w:t>Goldfred</w:t>
      </w:r>
      <w:proofErr w:type="spellEnd"/>
      <w:r w:rsidRPr="00116095">
        <w:rPr>
          <w:rFonts w:ascii="Garamond" w:eastAsia="Times New Roman" w:hAnsi="Garamond"/>
          <w:color w:val="222222"/>
          <w:sz w:val="16"/>
          <w:szCs w:val="16"/>
          <w:shd w:val="clear" w:color="auto" w:fill="FFFFFF"/>
          <w:lang w:eastAsia="fr-FR"/>
        </w:rPr>
        <w:t>;</w:t>
      </w:r>
      <w:r>
        <w:rPr>
          <w:rFonts w:ascii="Garamond" w:eastAsia="Times New Roman" w:hAnsi="Garamond"/>
          <w:color w:val="222222"/>
          <w:sz w:val="16"/>
          <w:szCs w:val="16"/>
          <w:shd w:val="clear" w:color="auto" w:fill="FFFFFF"/>
          <w:lang w:eastAsia="fr-FR"/>
        </w:rPr>
        <w:t xml:space="preserve"> </w:t>
      </w:r>
      <w:r w:rsidRPr="00116095">
        <w:rPr>
          <w:rFonts w:ascii="Garamond" w:eastAsia="Times New Roman" w:hAnsi="Garamond"/>
          <w:color w:val="222222"/>
          <w:sz w:val="16"/>
          <w:szCs w:val="16"/>
          <w:shd w:val="clear" w:color="auto" w:fill="FFFFFF"/>
          <w:lang w:eastAsia="fr-FR"/>
        </w:rPr>
        <w:t xml:space="preserve">Jugement no29/CRIM du 12 </w:t>
      </w:r>
      <w:r>
        <w:rPr>
          <w:rFonts w:ascii="Garamond" w:eastAsia="Times New Roman" w:hAnsi="Garamond"/>
          <w:color w:val="222222"/>
          <w:sz w:val="16"/>
          <w:szCs w:val="16"/>
          <w:shd w:val="clear" w:color="auto" w:fill="FFFFFF"/>
          <w:lang w:eastAsia="fr-FR"/>
        </w:rPr>
        <w:t xml:space="preserve">juillet 2012 du TGI de la Haute </w:t>
      </w:r>
      <w:r w:rsidRPr="00116095">
        <w:rPr>
          <w:rFonts w:ascii="Garamond" w:eastAsia="Times New Roman" w:hAnsi="Garamond"/>
          <w:color w:val="222222"/>
          <w:sz w:val="16"/>
          <w:szCs w:val="16"/>
          <w:shd w:val="clear" w:color="auto" w:fill="FFFFFF"/>
          <w:lang w:eastAsia="fr-FR"/>
        </w:rPr>
        <w:t>Sanaga à</w:t>
      </w:r>
      <w:r>
        <w:rPr>
          <w:rFonts w:ascii="Garamond" w:eastAsia="Times New Roman" w:hAnsi="Garamond"/>
          <w:color w:val="222222"/>
          <w:sz w:val="16"/>
          <w:szCs w:val="16"/>
          <w:shd w:val="clear" w:color="auto" w:fill="FFFFFF"/>
          <w:lang w:eastAsia="fr-FR"/>
        </w:rPr>
        <w:t xml:space="preserve"> </w:t>
      </w:r>
      <w:proofErr w:type="spellStart"/>
      <w:r w:rsidRPr="00116095">
        <w:rPr>
          <w:rFonts w:ascii="Garamond" w:eastAsia="Times New Roman" w:hAnsi="Garamond"/>
          <w:color w:val="222222"/>
          <w:sz w:val="16"/>
          <w:szCs w:val="16"/>
          <w:shd w:val="clear" w:color="auto" w:fill="FFFFFF"/>
          <w:lang w:eastAsia="fr-FR"/>
        </w:rPr>
        <w:t>Nanga</w:t>
      </w:r>
      <w:proofErr w:type="spellEnd"/>
      <w:r>
        <w:rPr>
          <w:rFonts w:ascii="Garamond" w:eastAsia="Times New Roman" w:hAnsi="Garamond"/>
          <w:color w:val="222222"/>
          <w:sz w:val="16"/>
          <w:szCs w:val="16"/>
          <w:shd w:val="clear" w:color="auto" w:fill="FFFFFF"/>
          <w:lang w:eastAsia="fr-FR"/>
        </w:rPr>
        <w:t xml:space="preserve"> </w:t>
      </w:r>
      <w:proofErr w:type="spellStart"/>
      <w:r w:rsidRPr="00116095">
        <w:rPr>
          <w:rFonts w:ascii="Garamond" w:eastAsia="Times New Roman" w:hAnsi="Garamond"/>
          <w:color w:val="222222"/>
          <w:sz w:val="16"/>
          <w:szCs w:val="16"/>
          <w:shd w:val="clear" w:color="auto" w:fill="FFFFFF"/>
          <w:lang w:eastAsia="fr-FR"/>
        </w:rPr>
        <w:t>Eboko</w:t>
      </w:r>
      <w:proofErr w:type="spellEnd"/>
      <w:r w:rsidRPr="00116095">
        <w:rPr>
          <w:rFonts w:ascii="Garamond" w:eastAsia="Times New Roman" w:hAnsi="Garamond"/>
          <w:color w:val="222222"/>
          <w:sz w:val="16"/>
          <w:szCs w:val="16"/>
          <w:shd w:val="clear" w:color="auto" w:fill="FFFFFF"/>
          <w:lang w:eastAsia="fr-FR"/>
        </w:rPr>
        <w:t xml:space="preserve">, Affaire MP c/ gardien des prisons NKOUMA SINDEL </w:t>
      </w:r>
      <w:proofErr w:type="spellStart"/>
      <w:r w:rsidRPr="00116095">
        <w:rPr>
          <w:rFonts w:ascii="Garamond" w:eastAsia="Times New Roman" w:hAnsi="Garamond"/>
          <w:color w:val="222222"/>
          <w:sz w:val="16"/>
          <w:szCs w:val="16"/>
          <w:shd w:val="clear" w:color="auto" w:fill="FFFFFF"/>
          <w:lang w:eastAsia="fr-FR"/>
        </w:rPr>
        <w:t>RogerConstant</w:t>
      </w:r>
      <w:proofErr w:type="spellEnd"/>
      <w:r w:rsidRPr="00116095">
        <w:rPr>
          <w:rFonts w:ascii="Garamond" w:eastAsia="Times New Roman" w:hAnsi="Garamond"/>
          <w:color w:val="222222"/>
          <w:sz w:val="16"/>
          <w:szCs w:val="16"/>
          <w:shd w:val="clear" w:color="auto" w:fill="FFFFFF"/>
          <w:lang w:eastAsia="fr-FR"/>
        </w:rPr>
        <w:t xml:space="preserve">, condamné à 1 an </w:t>
      </w:r>
      <w:r>
        <w:rPr>
          <w:rFonts w:ascii="Garamond" w:eastAsia="Times New Roman" w:hAnsi="Garamond"/>
          <w:color w:val="222222"/>
          <w:sz w:val="16"/>
          <w:szCs w:val="16"/>
          <w:shd w:val="clear" w:color="auto" w:fill="FFFFFF"/>
          <w:lang w:eastAsia="fr-FR"/>
        </w:rPr>
        <w:t xml:space="preserve">d’emprisonnement ferme et à 100 </w:t>
      </w:r>
      <w:r w:rsidRPr="00116095">
        <w:rPr>
          <w:rFonts w:ascii="Garamond" w:eastAsia="Times New Roman" w:hAnsi="Garamond"/>
          <w:color w:val="222222"/>
          <w:sz w:val="16"/>
          <w:szCs w:val="16"/>
          <w:shd w:val="clear" w:color="auto" w:fill="FFFFFF"/>
          <w:lang w:eastAsia="fr-FR"/>
        </w:rPr>
        <w:t>000 FCFA</w:t>
      </w:r>
      <w:r>
        <w:rPr>
          <w:rFonts w:ascii="Garamond" w:eastAsia="Times New Roman" w:hAnsi="Garamond"/>
          <w:color w:val="222222"/>
          <w:sz w:val="16"/>
          <w:szCs w:val="16"/>
          <w:lang w:eastAsia="fr-FR"/>
        </w:rPr>
        <w:t xml:space="preserve"> </w:t>
      </w:r>
      <w:r w:rsidRPr="00116095">
        <w:rPr>
          <w:rFonts w:ascii="Garamond" w:eastAsia="Times New Roman" w:hAnsi="Garamond"/>
          <w:color w:val="222222"/>
          <w:sz w:val="16"/>
          <w:szCs w:val="16"/>
          <w:shd w:val="clear" w:color="auto" w:fill="FFFFFF"/>
          <w:lang w:eastAsia="fr-FR"/>
        </w:rPr>
        <w:t>d’amende pour coups mortels</w:t>
      </w:r>
      <w:r w:rsidRPr="00116095">
        <w:rPr>
          <w:rFonts w:ascii="Garamond" w:eastAsia="Times New Roman" w:hAnsi="Garamond"/>
          <w:color w:val="222222"/>
          <w:sz w:val="16"/>
          <w:szCs w:val="16"/>
          <w:lang w:eastAsia="fr-FR"/>
        </w:rPr>
        <w:t xml:space="preserve">. </w:t>
      </w:r>
      <w:r w:rsidRPr="00116095">
        <w:rPr>
          <w:rFonts w:ascii="Garamond" w:eastAsia="Times New Roman" w:hAnsi="Garamond"/>
          <w:color w:val="222222"/>
          <w:sz w:val="16"/>
          <w:szCs w:val="16"/>
          <w:shd w:val="clear" w:color="auto" w:fill="FFFFFF"/>
          <w:lang w:eastAsia="fr-FR"/>
        </w:rPr>
        <w:t>S’agissant du BIR, 16 éléments ont fait l’objet de sanctions</w:t>
      </w:r>
      <w:r>
        <w:rPr>
          <w:rFonts w:ascii="Garamond" w:eastAsia="Times New Roman" w:hAnsi="Garamond"/>
          <w:color w:val="222222"/>
          <w:sz w:val="16"/>
          <w:szCs w:val="16"/>
          <w:lang w:eastAsia="fr-FR"/>
        </w:rPr>
        <w:t xml:space="preserve"> </w:t>
      </w:r>
      <w:r w:rsidRPr="00116095">
        <w:rPr>
          <w:rFonts w:ascii="Garamond" w:eastAsia="Times New Roman" w:hAnsi="Garamond"/>
          <w:color w:val="222222"/>
          <w:sz w:val="16"/>
          <w:szCs w:val="16"/>
          <w:shd w:val="clear" w:color="auto" w:fill="FFFFFF"/>
          <w:lang w:eastAsia="fr-FR"/>
        </w:rPr>
        <w:t>disciplinaires d</w:t>
      </w:r>
      <w:r>
        <w:rPr>
          <w:rFonts w:ascii="Garamond" w:eastAsia="Times New Roman" w:hAnsi="Garamond"/>
          <w:color w:val="222222"/>
          <w:sz w:val="16"/>
          <w:szCs w:val="16"/>
          <w:shd w:val="clear" w:color="auto" w:fill="FFFFFF"/>
          <w:lang w:eastAsia="fr-FR"/>
        </w:rPr>
        <w:t xml:space="preserve">e 2010 à 2012 pour des faits de </w:t>
      </w:r>
      <w:r w:rsidRPr="00116095">
        <w:rPr>
          <w:rFonts w:ascii="Garamond" w:eastAsia="Times New Roman" w:hAnsi="Garamond"/>
          <w:color w:val="222222"/>
          <w:sz w:val="16"/>
          <w:szCs w:val="16"/>
          <w:shd w:val="clear" w:color="auto" w:fill="FFFFFF"/>
          <w:lang w:eastAsia="fr-FR"/>
        </w:rPr>
        <w:t>torture et d’homicides</w:t>
      </w:r>
      <w:r>
        <w:rPr>
          <w:rFonts w:ascii="Garamond" w:eastAsia="Times New Roman" w:hAnsi="Garamond"/>
          <w:color w:val="222222"/>
          <w:sz w:val="16"/>
          <w:szCs w:val="16"/>
          <w:lang w:eastAsia="fr-FR"/>
        </w:rPr>
        <w:t xml:space="preserve"> </w:t>
      </w:r>
      <w:r w:rsidRPr="00116095">
        <w:rPr>
          <w:rFonts w:ascii="Garamond" w:eastAsia="Times New Roman" w:hAnsi="Garamond"/>
          <w:color w:val="222222"/>
          <w:sz w:val="16"/>
          <w:szCs w:val="16"/>
          <w:shd w:val="clear" w:color="auto" w:fill="FFFFFF"/>
          <w:lang w:eastAsia="fr-FR"/>
        </w:rPr>
        <w:t>involontaires. 5 d’entre eux ont été radiés de ce corps et tous ont</w:t>
      </w:r>
      <w:r>
        <w:rPr>
          <w:rFonts w:ascii="Garamond" w:eastAsia="Times New Roman" w:hAnsi="Garamond"/>
          <w:color w:val="222222"/>
          <w:sz w:val="16"/>
          <w:szCs w:val="16"/>
          <w:lang w:eastAsia="fr-FR"/>
        </w:rPr>
        <w:t xml:space="preserve"> </w:t>
      </w:r>
      <w:r w:rsidRPr="00116095">
        <w:rPr>
          <w:rFonts w:ascii="Garamond" w:eastAsia="Times New Roman" w:hAnsi="Garamond"/>
          <w:color w:val="222222"/>
          <w:sz w:val="16"/>
          <w:szCs w:val="16"/>
          <w:shd w:val="clear" w:color="auto" w:fill="FFFFFF"/>
          <w:lang w:eastAsia="fr-FR"/>
        </w:rPr>
        <w:t>été renvoyés devant les Tribunaux militaires.</w:t>
      </w:r>
    </w:p>
  </w:footnote>
  <w:footnote w:id="25">
    <w:p w14:paraId="36AFFCC1" w14:textId="77777777" w:rsidR="001A1681" w:rsidRPr="00116095" w:rsidRDefault="001A1681" w:rsidP="00116095">
      <w:pPr>
        <w:pStyle w:val="FootnoteText"/>
        <w:rPr>
          <w:rFonts w:ascii="Garamond" w:hAnsi="Garamond"/>
          <w:sz w:val="20"/>
        </w:rPr>
      </w:pPr>
      <w:r w:rsidRPr="00116095">
        <w:rPr>
          <w:rStyle w:val="FootnoteReference"/>
          <w:rFonts w:ascii="Garamond" w:hAnsi="Garamond"/>
          <w:sz w:val="20"/>
        </w:rPr>
        <w:footnoteRef/>
      </w:r>
      <w:r w:rsidRPr="00116095">
        <w:rPr>
          <w:rFonts w:ascii="Garamond" w:hAnsi="Garamond"/>
          <w:sz w:val="20"/>
        </w:rPr>
        <w:t xml:space="preserve"> Propos tenus </w:t>
      </w:r>
      <w:r w:rsidRPr="00116095">
        <w:rPr>
          <w:rFonts w:ascii="Garamond" w:eastAsia="Times New Roman" w:hAnsi="Garamond"/>
          <w:sz w:val="20"/>
          <w:lang w:eastAsia="fr-FR"/>
        </w:rPr>
        <w:t>au cours d’une conférence à Yaoundé le 26 juin 2015.</w:t>
      </w:r>
    </w:p>
  </w:footnote>
  <w:footnote w:id="26">
    <w:p w14:paraId="18803B1A" w14:textId="77777777" w:rsidR="001A1681" w:rsidRPr="00116095" w:rsidRDefault="001A1681" w:rsidP="00116095">
      <w:pPr>
        <w:spacing w:after="0"/>
        <w:rPr>
          <w:rFonts w:ascii="Garamond" w:hAnsi="Garamond"/>
          <w:sz w:val="16"/>
          <w:szCs w:val="16"/>
          <w:lang w:eastAsia="fr-FR"/>
        </w:rPr>
      </w:pPr>
      <w:r w:rsidRPr="00116095">
        <w:rPr>
          <w:rStyle w:val="FootnoteReference"/>
          <w:rFonts w:ascii="Garamond" w:hAnsi="Garamond"/>
          <w:sz w:val="16"/>
          <w:szCs w:val="16"/>
        </w:rPr>
        <w:footnoteRef/>
      </w:r>
      <w:r w:rsidRPr="00116095">
        <w:rPr>
          <w:rFonts w:ascii="Garamond" w:hAnsi="Garamond"/>
          <w:sz w:val="16"/>
          <w:szCs w:val="16"/>
          <w:lang w:eastAsia="fr-FR"/>
        </w:rPr>
        <w:t>Il s'agit de personnes inconnues : - "</w:t>
      </w:r>
      <w:proofErr w:type="spellStart"/>
      <w:r w:rsidRPr="00116095">
        <w:rPr>
          <w:rFonts w:ascii="Garamond" w:hAnsi="Garamond"/>
          <w:sz w:val="16"/>
          <w:szCs w:val="16"/>
          <w:lang w:eastAsia="fr-FR"/>
        </w:rPr>
        <w:t>Bjr</w:t>
      </w:r>
      <w:proofErr w:type="spellEnd"/>
      <w:r w:rsidRPr="00116095">
        <w:rPr>
          <w:rFonts w:ascii="Garamond" w:hAnsi="Garamond"/>
          <w:sz w:val="16"/>
          <w:szCs w:val="16"/>
          <w:lang w:eastAsia="fr-FR"/>
        </w:rPr>
        <w:t xml:space="preserve"> Je Suis </w:t>
      </w:r>
      <w:proofErr w:type="spellStart"/>
      <w:r w:rsidRPr="00116095">
        <w:rPr>
          <w:rFonts w:ascii="Garamond" w:hAnsi="Garamond"/>
          <w:sz w:val="16"/>
          <w:szCs w:val="16"/>
          <w:lang w:eastAsia="fr-FR"/>
        </w:rPr>
        <w:t>Abega</w:t>
      </w:r>
      <w:proofErr w:type="spellEnd"/>
      <w:r w:rsidRPr="00116095">
        <w:rPr>
          <w:rFonts w:ascii="Garamond" w:hAnsi="Garamond"/>
          <w:sz w:val="16"/>
          <w:szCs w:val="16"/>
          <w:lang w:eastAsia="fr-FR"/>
        </w:rPr>
        <w:t xml:space="preserve"> Alain Appel Moi Des Réception De Ce Sms Tu Es En Danger Un De Tes Proches Veux Te Tuer. Voici le message reçu par ce Monsieur le 30 mai 2017  au numéro 691 73 97 02" ; - "du 30 mai au 10 juin: elle a reçu de façon permanente des appels de quelqu'un qui par un numéro inconnu lui répète : "Nous allons vous tuer". "Vous allez mourir sachez-le et quoique vous fassiez " ; "Notre pays ne cédera pas à une quelconque déstabilisation."  Ces appels ont eu lieu à des heures différentes : le 30 mai 2017 elle a reçu un message à 14h ; le 31 mai 2017 elle a reçu un appel à 21 h d’un numéro inconnu ; du 30 mai au 10 juin 2017 elle a reçu tous les jours des appels successifs avec des numéros inconnus à13h, 14h, 15h, 18h, 21h.</w:t>
      </w:r>
    </w:p>
  </w:footnote>
  <w:footnote w:id="27">
    <w:p w14:paraId="0A6816C3" w14:textId="77777777" w:rsidR="001A1681" w:rsidRPr="00116095" w:rsidRDefault="001A1681" w:rsidP="00116095">
      <w:pPr>
        <w:pStyle w:val="FootnoteText"/>
        <w:ind w:right="708"/>
        <w:rPr>
          <w:rFonts w:ascii="Garamond" w:hAnsi="Garamond"/>
          <w:sz w:val="16"/>
          <w:szCs w:val="16"/>
        </w:rPr>
      </w:pPr>
      <w:r w:rsidRPr="00116095">
        <w:rPr>
          <w:rStyle w:val="FootnoteReference"/>
          <w:rFonts w:ascii="Garamond" w:hAnsi="Garamond"/>
          <w:sz w:val="16"/>
          <w:szCs w:val="16"/>
        </w:rPr>
        <w:footnoteRef/>
      </w:r>
      <w:r w:rsidRPr="00116095">
        <w:rPr>
          <w:rFonts w:ascii="Garamond" w:hAnsi="Garamond"/>
          <w:sz w:val="16"/>
          <w:szCs w:val="16"/>
          <w:shd w:val="clear" w:color="auto" w:fill="FFFFFF"/>
        </w:rPr>
        <w:t>Notamment</w:t>
      </w:r>
      <w:r w:rsidRPr="00116095">
        <w:rPr>
          <w:rFonts w:ascii="Garamond" w:hAnsi="Garamond"/>
          <w:b/>
          <w:bCs/>
          <w:color w:val="FF0000"/>
          <w:sz w:val="16"/>
          <w:szCs w:val="16"/>
          <w:shd w:val="clear" w:color="auto" w:fill="FFFFFF"/>
        </w:rPr>
        <w:t> </w:t>
      </w:r>
      <w:r w:rsidRPr="00116095">
        <w:rPr>
          <w:rFonts w:ascii="Garamond" w:hAnsi="Garamond"/>
          <w:sz w:val="16"/>
          <w:szCs w:val="16"/>
          <w:shd w:val="clear" w:color="auto" w:fill="FFFFFF"/>
        </w:rPr>
        <w:t xml:space="preserve">un laptop avec toutes ses données depuis 2015, un mini vidéo Projecteur, un disque dur externe de 1000 Giga, une tablette notebook, un téléphone </w:t>
      </w:r>
      <w:proofErr w:type="spellStart"/>
      <w:r w:rsidRPr="00116095">
        <w:rPr>
          <w:rFonts w:ascii="Garamond" w:hAnsi="Garamond"/>
          <w:sz w:val="16"/>
          <w:szCs w:val="16"/>
          <w:shd w:val="clear" w:color="auto" w:fill="FFFFFF"/>
        </w:rPr>
        <w:t>Citi</w:t>
      </w:r>
      <w:proofErr w:type="spellEnd"/>
      <w:r w:rsidRPr="00116095">
        <w:rPr>
          <w:rFonts w:ascii="Garamond" w:hAnsi="Garamond"/>
          <w:sz w:val="16"/>
          <w:szCs w:val="16"/>
          <w:shd w:val="clear" w:color="auto" w:fill="FFFFFF"/>
        </w:rPr>
        <w:t xml:space="preserve">-phone de </w:t>
      </w:r>
      <w:proofErr w:type="spellStart"/>
      <w:r w:rsidRPr="00116095">
        <w:rPr>
          <w:rFonts w:ascii="Garamond" w:hAnsi="Garamond"/>
          <w:sz w:val="16"/>
          <w:szCs w:val="16"/>
          <w:shd w:val="clear" w:color="auto" w:fill="FFFFFF"/>
        </w:rPr>
        <w:t>Camtel</w:t>
      </w:r>
      <w:proofErr w:type="spellEnd"/>
      <w:r w:rsidRPr="00116095">
        <w:rPr>
          <w:rFonts w:ascii="Garamond" w:hAnsi="Garamond"/>
          <w:sz w:val="16"/>
          <w:szCs w:val="16"/>
          <w:shd w:val="clear" w:color="auto" w:fill="FFFFFF"/>
        </w:rPr>
        <w:t xml:space="preserve"> avec une puce au numéro 242118341. Ses diplômes ainsi que des récépissés de différentes associations dont elle est membre, son Passeport, une bouteille de gaz.</w:t>
      </w:r>
    </w:p>
  </w:footnote>
  <w:footnote w:id="28">
    <w:p w14:paraId="563DE0CC" w14:textId="77777777" w:rsidR="001A1681" w:rsidRPr="00116095" w:rsidRDefault="001A1681" w:rsidP="00116095">
      <w:pPr>
        <w:pStyle w:val="FootnoteText"/>
        <w:rPr>
          <w:rFonts w:ascii="Garamond" w:hAnsi="Garamond"/>
          <w:sz w:val="16"/>
          <w:szCs w:val="16"/>
        </w:rPr>
      </w:pPr>
      <w:r w:rsidRPr="00116095">
        <w:rPr>
          <w:rStyle w:val="FootnoteReference"/>
          <w:rFonts w:ascii="Garamond" w:hAnsi="Garamond"/>
          <w:sz w:val="16"/>
          <w:szCs w:val="16"/>
        </w:rPr>
        <w:footnoteRef/>
      </w:r>
      <w:r w:rsidRPr="00116095">
        <w:rPr>
          <w:rFonts w:ascii="Garamond" w:hAnsi="Garamond"/>
          <w:sz w:val="16"/>
          <w:szCs w:val="16"/>
        </w:rPr>
        <w:t>Selon la Constitution camerounaise, une disposition normative ne peut être modifiée que par un texte de même rang ou d’un rang supérieur dans la hiérarchie des normes Or dans la hiérarchie des normes, l’ordonnance, texte réglementaires, a un rang inférieur à la loi.</w:t>
      </w:r>
    </w:p>
  </w:footnote>
  <w:footnote w:id="29">
    <w:p w14:paraId="1EE5E786" w14:textId="77777777" w:rsidR="001A1681" w:rsidRPr="00116095" w:rsidRDefault="001A1681" w:rsidP="00116095">
      <w:pPr>
        <w:pStyle w:val="FootnoteText"/>
        <w:rPr>
          <w:rFonts w:ascii="Garamond" w:hAnsi="Garamond"/>
          <w:sz w:val="16"/>
          <w:szCs w:val="16"/>
        </w:rPr>
      </w:pPr>
      <w:r w:rsidRPr="00116095">
        <w:rPr>
          <w:rStyle w:val="FootnoteReference"/>
          <w:rFonts w:ascii="Garamond" w:hAnsi="Garamond"/>
          <w:sz w:val="16"/>
          <w:szCs w:val="16"/>
        </w:rPr>
        <w:footnoteRef/>
      </w:r>
      <w:r w:rsidRPr="00116095">
        <w:rPr>
          <w:rFonts w:ascii="Garamond" w:hAnsi="Garamond"/>
          <w:sz w:val="16"/>
          <w:szCs w:val="16"/>
        </w:rPr>
        <w:t xml:space="preserve"> Article 2 du Code pénal : « Les règles de droit international, ainsi que les traités dûment promulgués et publiés, s’imposent au présent Code, ainsi qu’à toute disposition pénale »</w:t>
      </w:r>
    </w:p>
  </w:footnote>
  <w:footnote w:id="30">
    <w:p w14:paraId="74EFCB5B" w14:textId="77777777" w:rsidR="001A1681" w:rsidRPr="00116095" w:rsidRDefault="001A1681" w:rsidP="00116095">
      <w:pPr>
        <w:pStyle w:val="FootnoteText"/>
        <w:tabs>
          <w:tab w:val="left" w:pos="9072"/>
          <w:tab w:val="left" w:pos="9214"/>
        </w:tabs>
        <w:rPr>
          <w:rFonts w:ascii="Garamond" w:hAnsi="Garamond"/>
          <w:sz w:val="16"/>
          <w:szCs w:val="16"/>
        </w:rPr>
      </w:pPr>
      <w:r w:rsidRPr="00116095">
        <w:rPr>
          <w:rStyle w:val="FootnoteReference"/>
          <w:rFonts w:ascii="Garamond" w:hAnsi="Garamond"/>
          <w:sz w:val="16"/>
          <w:szCs w:val="16"/>
        </w:rPr>
        <w:footnoteRef/>
      </w:r>
      <w:r w:rsidRPr="00116095">
        <w:rPr>
          <w:rFonts w:ascii="Garamond" w:hAnsi="Garamond"/>
          <w:sz w:val="16"/>
          <w:szCs w:val="16"/>
        </w:rPr>
        <w:t xml:space="preserve"> En application de l’article 20-3 de la Constitution de la République Unie du Cameroun du 2 juin 1972, applicable alors : « </w:t>
      </w:r>
      <w:r w:rsidRPr="00116095">
        <w:rPr>
          <w:rFonts w:ascii="Garamond" w:hAnsi="Garamond"/>
          <w:i/>
          <w:sz w:val="16"/>
          <w:szCs w:val="16"/>
        </w:rPr>
        <w:t xml:space="preserve">Sont du domaine de la loi […] </w:t>
      </w:r>
      <w:r w:rsidRPr="00116095">
        <w:rPr>
          <w:rFonts w:ascii="Garamond" w:hAnsi="Garamond"/>
          <w:b/>
          <w:i/>
          <w:sz w:val="16"/>
          <w:szCs w:val="16"/>
        </w:rPr>
        <w:t>la détermination des crimes et délits et l’institution des peines de toute nature</w:t>
      </w:r>
      <w:r w:rsidRPr="00116095">
        <w:rPr>
          <w:rFonts w:ascii="Garamond" w:hAnsi="Garamond"/>
          <w:i/>
          <w:sz w:val="16"/>
          <w:szCs w:val="16"/>
        </w:rPr>
        <w:t>…</w:t>
      </w:r>
      <w:r w:rsidRPr="00116095">
        <w:rPr>
          <w:rFonts w:ascii="Garamond" w:hAnsi="Garamond"/>
          <w:sz w:val="16"/>
          <w:szCs w:val="16"/>
        </w:rPr>
        <w:t> »</w:t>
      </w:r>
    </w:p>
  </w:footnote>
  <w:footnote w:id="31">
    <w:p w14:paraId="2E594D6F" w14:textId="77777777" w:rsidR="001A1681" w:rsidRPr="00116095" w:rsidRDefault="001A1681" w:rsidP="00116095">
      <w:pPr>
        <w:pStyle w:val="FootnoteText"/>
        <w:ind w:right="142"/>
        <w:rPr>
          <w:rFonts w:ascii="Garamond" w:hAnsi="Garamond"/>
          <w:sz w:val="16"/>
          <w:szCs w:val="16"/>
        </w:rPr>
      </w:pPr>
      <w:r w:rsidRPr="00116095">
        <w:rPr>
          <w:rStyle w:val="FootnoteReference"/>
          <w:rFonts w:ascii="Garamond" w:hAnsi="Garamond"/>
          <w:sz w:val="16"/>
          <w:szCs w:val="16"/>
        </w:rPr>
        <w:footnoteRef/>
      </w:r>
      <w:r w:rsidRPr="00116095">
        <w:rPr>
          <w:rFonts w:ascii="Garamond" w:hAnsi="Garamond"/>
          <w:sz w:val="16"/>
          <w:szCs w:val="16"/>
        </w:rPr>
        <w:t>La Cour Suprême y rappelle qu’en vertu de l’article 45 e notre Constitution, les conventions et traités régulièrement ratifiés sont d’application obligatoire et prévalent sur les dispositions du droit interne éventuellement contraires</w:t>
      </w:r>
    </w:p>
  </w:footnote>
  <w:footnote w:id="32">
    <w:p w14:paraId="32FC5A0A" w14:textId="77777777" w:rsidR="001A1681" w:rsidRPr="00116095" w:rsidRDefault="001A1681" w:rsidP="00116095">
      <w:pPr>
        <w:pStyle w:val="FootnoteText"/>
        <w:ind w:right="708"/>
        <w:rPr>
          <w:rFonts w:ascii="Garamond" w:hAnsi="Garamond"/>
          <w:sz w:val="16"/>
          <w:szCs w:val="16"/>
        </w:rPr>
      </w:pPr>
      <w:r w:rsidRPr="00116095">
        <w:rPr>
          <w:rStyle w:val="FootnoteReference"/>
          <w:rFonts w:ascii="Garamond" w:hAnsi="Garamond"/>
          <w:sz w:val="16"/>
          <w:szCs w:val="16"/>
        </w:rPr>
        <w:footnoteRef/>
      </w:r>
      <w:r w:rsidRPr="00116095">
        <w:rPr>
          <w:rFonts w:ascii="Garamond" w:hAnsi="Garamond"/>
          <w:sz w:val="16"/>
          <w:szCs w:val="16"/>
        </w:rPr>
        <w:t xml:space="preserve"> Le Cameroun a ratifié le PIDCP le 27 juin 1984, ainsi que le protocole facultatif permettant la saisine du Comité des droits de l’homme des Nations unies. La référence à ces dispositions n’est pas extérieure à l’Etat du Cameroun lui-même, puisque la Constitution camerounaise depuis sa révision en 1996, renvoie expressément dans son préambule à la DUDH et au PIDCP.</w:t>
      </w:r>
    </w:p>
    <w:p w14:paraId="16170CC0" w14:textId="77777777" w:rsidR="001A1681" w:rsidRPr="00116095" w:rsidRDefault="001A1681" w:rsidP="00116095">
      <w:pPr>
        <w:pStyle w:val="FootnoteText"/>
        <w:ind w:right="708"/>
        <w:rPr>
          <w:rFonts w:ascii="Garamond" w:hAnsi="Garamond"/>
          <w:sz w:val="16"/>
          <w:szCs w:val="16"/>
        </w:rPr>
      </w:pPr>
    </w:p>
  </w:footnote>
  <w:footnote w:id="33">
    <w:p w14:paraId="0D50D06F" w14:textId="77777777" w:rsidR="001A1681" w:rsidRPr="00116095" w:rsidRDefault="001A1681" w:rsidP="00116095">
      <w:pPr>
        <w:pStyle w:val="FootnoteText"/>
        <w:tabs>
          <w:tab w:val="left" w:pos="9214"/>
        </w:tabs>
        <w:rPr>
          <w:rFonts w:ascii="Garamond" w:hAnsi="Garamond"/>
          <w:sz w:val="16"/>
          <w:szCs w:val="16"/>
        </w:rPr>
      </w:pPr>
      <w:r w:rsidRPr="00116095">
        <w:rPr>
          <w:rStyle w:val="FootnoteReference"/>
          <w:rFonts w:ascii="Garamond" w:hAnsi="Garamond"/>
          <w:sz w:val="16"/>
          <w:szCs w:val="16"/>
        </w:rPr>
        <w:footnoteRef/>
      </w:r>
      <w:r w:rsidRPr="00116095">
        <w:rPr>
          <w:rFonts w:ascii="Garamond" w:hAnsi="Garamond"/>
          <w:sz w:val="16"/>
          <w:szCs w:val="16"/>
          <w:shd w:val="clear" w:color="auto" w:fill="FFFFFF"/>
        </w:rPr>
        <w:t>Des sanctions sont ainsi prévues contre les auteurs de blessures graves (art. 277), de mutilations génitales (art.277-1), d’atteinte à la croissance normale d’un organe (art.227-2), de torture (art.277-3), de coup mortel (art.278), de coup avec blessures graves (art.279), de blessure simple (art.280), de blessure légère (art.281), de délaissement d’incapable (art.282), de l’omission de porter secours (art.283), de viol (art.296), de mariage subséquent au viol (art.297), de harcèlement sexuel (art.302-1), de violences sur femme enceinte (art.338), de trafic et traite des personnes (art.342-1 ), d’abus de faiblesse d’un mineur (art.349), de violences sur enfants (art.350), d’enlèvement de mineur (art.352), d’enlèvement avec fraude ou violence (art.353), de mariage forcé (art.356).</w:t>
      </w:r>
    </w:p>
  </w:footnote>
  <w:footnote w:id="34">
    <w:p w14:paraId="7058EC04" w14:textId="77777777" w:rsidR="001A1681" w:rsidRPr="00116095" w:rsidRDefault="001A1681" w:rsidP="00116095">
      <w:pPr>
        <w:pStyle w:val="FootnoteText"/>
        <w:ind w:right="708"/>
        <w:rPr>
          <w:rFonts w:ascii="Garamond" w:hAnsi="Garamond"/>
          <w:lang w:val="fr-CH"/>
        </w:rPr>
      </w:pPr>
      <w:r w:rsidRPr="00116095">
        <w:rPr>
          <w:rStyle w:val="FootnoteReference"/>
          <w:rFonts w:ascii="Garamond" w:hAnsi="Garamond"/>
        </w:rPr>
        <w:footnoteRef/>
      </w:r>
      <w:hyperlink r:id="rId4" w:history="1">
        <w:r w:rsidRPr="00116095">
          <w:rPr>
            <w:rStyle w:val="Hyperlink"/>
            <w:rFonts w:ascii="Garamond" w:hAnsi="Garamond"/>
            <w:sz w:val="16"/>
            <w:szCs w:val="16"/>
            <w:shd w:val="clear" w:color="auto" w:fill="FFFFFF"/>
          </w:rPr>
          <w:t>https://fr.wikipedia.org/wiki/Repassage_des_seins</w:t>
        </w:r>
      </w:hyperlink>
    </w:p>
  </w:footnote>
  <w:footnote w:id="35">
    <w:p w14:paraId="1E63506A" w14:textId="77777777" w:rsidR="001A1681" w:rsidRPr="00116095" w:rsidRDefault="001A1681" w:rsidP="00116095">
      <w:pPr>
        <w:pStyle w:val="FootnoteText"/>
        <w:ind w:right="708"/>
        <w:rPr>
          <w:rFonts w:ascii="Garamond" w:hAnsi="Garamond"/>
          <w:lang w:val="fr-CH"/>
        </w:rPr>
      </w:pPr>
      <w:r w:rsidRPr="00116095">
        <w:rPr>
          <w:rStyle w:val="FootnoteReference"/>
          <w:rFonts w:ascii="Garamond" w:hAnsi="Garamond"/>
        </w:rPr>
        <w:footnoteRef/>
      </w:r>
      <w:r w:rsidRPr="00116095">
        <w:rPr>
          <w:rFonts w:ascii="Garamond" w:hAnsi="Garamond"/>
          <w:sz w:val="16"/>
          <w:szCs w:val="16"/>
          <w:shd w:val="clear" w:color="auto" w:fill="FFFFFF"/>
        </w:rPr>
        <w:t>Selon une étude de l’Agence de coopération internationale allemande (GIZ) parue en 2006.</w:t>
      </w:r>
      <w:hyperlink r:id="rId5" w:history="1">
        <w:r w:rsidRPr="00116095">
          <w:rPr>
            <w:rStyle w:val="Hyperlink"/>
            <w:rFonts w:ascii="Garamond" w:hAnsi="Garamond"/>
            <w:sz w:val="16"/>
            <w:szCs w:val="16"/>
            <w:shd w:val="clear" w:color="auto" w:fill="FFFFFF"/>
          </w:rPr>
          <w:t>http://geopolis.francetvinfo.fr/le-repassage-des-seins-mutilation-genitale-feminine-trop-peu-connue-37901</w:t>
        </w:r>
      </w:hyperlink>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7354E"/>
    <w:multiLevelType w:val="hybridMultilevel"/>
    <w:tmpl w:val="58F89224"/>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
    <w:nsid w:val="03130D7A"/>
    <w:multiLevelType w:val="hybridMultilevel"/>
    <w:tmpl w:val="B6FA24D2"/>
    <w:lvl w:ilvl="0" w:tplc="EC5053E4">
      <w:start w:val="1"/>
      <w:numFmt w:val="bullet"/>
      <w:lvlText w:val="-"/>
      <w:lvlJc w:val="left"/>
      <w:pPr>
        <w:ind w:left="720" w:hanging="360"/>
      </w:pPr>
      <w:rPr>
        <w:rFonts w:ascii="Arial" w:eastAsia="Calibri" w:hAnsi="Arial" w:cs="Aria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055136C4"/>
    <w:multiLevelType w:val="hybridMultilevel"/>
    <w:tmpl w:val="E1B215D2"/>
    <w:lvl w:ilvl="0" w:tplc="371CA12E">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nsid w:val="0B392D3C"/>
    <w:multiLevelType w:val="hybridMultilevel"/>
    <w:tmpl w:val="1E7CC20C"/>
    <w:lvl w:ilvl="0" w:tplc="5280496E">
      <w:start w:val="3"/>
      <w:numFmt w:val="bullet"/>
      <w:lvlText w:val="-"/>
      <w:lvlJc w:val="left"/>
      <w:pPr>
        <w:ind w:left="720" w:hanging="360"/>
      </w:pPr>
      <w:rPr>
        <w:rFonts w:ascii="Century Gothic" w:eastAsia="Calibri" w:hAnsi="Century Gothic"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0BC40A2D"/>
    <w:multiLevelType w:val="hybridMultilevel"/>
    <w:tmpl w:val="504616E0"/>
    <w:lvl w:ilvl="0" w:tplc="040C0009">
      <w:start w:val="1"/>
      <w:numFmt w:val="bullet"/>
      <w:lvlText w:val=""/>
      <w:lvlJc w:val="left"/>
      <w:pPr>
        <w:ind w:left="1068" w:hanging="360"/>
      </w:pPr>
      <w:rPr>
        <w:rFonts w:ascii="Wingdings" w:hAnsi="Wingdings"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5">
    <w:nsid w:val="0BE15DE1"/>
    <w:multiLevelType w:val="hybridMultilevel"/>
    <w:tmpl w:val="8FFAD338"/>
    <w:lvl w:ilvl="0" w:tplc="5280496E">
      <w:start w:val="3"/>
      <w:numFmt w:val="bullet"/>
      <w:lvlText w:val="-"/>
      <w:lvlJc w:val="left"/>
      <w:pPr>
        <w:ind w:left="720" w:hanging="360"/>
      </w:pPr>
      <w:rPr>
        <w:rFonts w:ascii="Century Gothic" w:eastAsia="Calibri" w:hAnsi="Century Gothic"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nsid w:val="0D954887"/>
    <w:multiLevelType w:val="hybridMultilevel"/>
    <w:tmpl w:val="4D0E65F0"/>
    <w:lvl w:ilvl="0" w:tplc="068A4196">
      <w:start w:val="1"/>
      <w:numFmt w:val="decimal"/>
      <w:pStyle w:val="ParNoG"/>
      <w:lvlText w:val="%1."/>
      <w:lvlJc w:val="left"/>
      <w:pPr>
        <w:tabs>
          <w:tab w:val="num" w:pos="1701"/>
        </w:tabs>
        <w:ind w:left="1134" w:firstLine="0"/>
      </w:pPr>
      <w:rPr>
        <w:rFonts w:ascii="Times New Roman" w:hAnsi="Times New Roman" w:hint="default"/>
        <w:b/>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
    <w:nsid w:val="10EA0706"/>
    <w:multiLevelType w:val="hybridMultilevel"/>
    <w:tmpl w:val="67E63BB6"/>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nsid w:val="17B36CE0"/>
    <w:multiLevelType w:val="hybridMultilevel"/>
    <w:tmpl w:val="C4F2F08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9">
    <w:nsid w:val="1E607597"/>
    <w:multiLevelType w:val="hybridMultilevel"/>
    <w:tmpl w:val="E50E015E"/>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nsid w:val="323017CB"/>
    <w:multiLevelType w:val="hybridMultilevel"/>
    <w:tmpl w:val="0BFE7718"/>
    <w:lvl w:ilvl="0" w:tplc="040C0015">
      <w:start w:val="1"/>
      <w:numFmt w:val="upperLetter"/>
      <w:lvlText w:val="%1."/>
      <w:lvlJc w:val="left"/>
      <w:pPr>
        <w:ind w:left="1440" w:hanging="360"/>
      </w:pPr>
    </w:lvl>
    <w:lvl w:ilvl="1" w:tplc="040C0019">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11">
    <w:nsid w:val="39357327"/>
    <w:multiLevelType w:val="hybridMultilevel"/>
    <w:tmpl w:val="D0168EBE"/>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nsid w:val="3E8A7EA8"/>
    <w:multiLevelType w:val="hybridMultilevel"/>
    <w:tmpl w:val="1ACECB74"/>
    <w:lvl w:ilvl="0" w:tplc="159C6496">
      <w:start w:val="1"/>
      <w:numFmt w:val="bullet"/>
      <w:lvlText w:val="-"/>
      <w:lvlJc w:val="left"/>
      <w:pPr>
        <w:ind w:left="1080" w:hanging="360"/>
      </w:pPr>
      <w:rPr>
        <w:rFonts w:ascii="Times New Roman" w:eastAsia="Calibri" w:hAnsi="Times New Roman" w:cs="Times New Roman"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3">
    <w:nsid w:val="423240A7"/>
    <w:multiLevelType w:val="hybridMultilevel"/>
    <w:tmpl w:val="20D269FA"/>
    <w:lvl w:ilvl="0" w:tplc="5280496E">
      <w:start w:val="3"/>
      <w:numFmt w:val="bullet"/>
      <w:lvlText w:val="-"/>
      <w:lvlJc w:val="left"/>
      <w:pPr>
        <w:ind w:left="720" w:hanging="360"/>
      </w:pPr>
      <w:rPr>
        <w:rFonts w:ascii="Century Gothic" w:eastAsia="Calibri" w:hAnsi="Century Gothic"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nsid w:val="43097736"/>
    <w:multiLevelType w:val="hybridMultilevel"/>
    <w:tmpl w:val="C8863170"/>
    <w:lvl w:ilvl="0" w:tplc="5280496E">
      <w:start w:val="3"/>
      <w:numFmt w:val="bullet"/>
      <w:lvlText w:val="-"/>
      <w:lvlJc w:val="left"/>
      <w:pPr>
        <w:ind w:left="720" w:hanging="360"/>
      </w:pPr>
      <w:rPr>
        <w:rFonts w:ascii="Century Gothic" w:eastAsia="Calibri" w:hAnsi="Century Gothic"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nsid w:val="44A83566"/>
    <w:multiLevelType w:val="hybridMultilevel"/>
    <w:tmpl w:val="AD24DC5C"/>
    <w:lvl w:ilvl="0" w:tplc="C686949A">
      <w:start w:val="1"/>
      <w:numFmt w:val="bullet"/>
      <w:lvlText w:val="-"/>
      <w:lvlJc w:val="left"/>
      <w:pPr>
        <w:ind w:left="1429" w:hanging="360"/>
      </w:pPr>
      <w:rPr>
        <w:rFonts w:ascii="Century Gothic" w:eastAsia="Times New Roman" w:hAnsi="Century Gothic" w:cs="Arial" w:hint="default"/>
      </w:rPr>
    </w:lvl>
    <w:lvl w:ilvl="1" w:tplc="040C0003" w:tentative="1">
      <w:start w:val="1"/>
      <w:numFmt w:val="bullet"/>
      <w:lvlText w:val="o"/>
      <w:lvlJc w:val="left"/>
      <w:pPr>
        <w:ind w:left="2149" w:hanging="360"/>
      </w:pPr>
      <w:rPr>
        <w:rFonts w:ascii="Courier New" w:hAnsi="Courier New" w:cs="Courier New" w:hint="default"/>
      </w:rPr>
    </w:lvl>
    <w:lvl w:ilvl="2" w:tplc="040C0005" w:tentative="1">
      <w:start w:val="1"/>
      <w:numFmt w:val="bullet"/>
      <w:lvlText w:val=""/>
      <w:lvlJc w:val="left"/>
      <w:pPr>
        <w:ind w:left="2869" w:hanging="360"/>
      </w:pPr>
      <w:rPr>
        <w:rFonts w:ascii="Wingdings" w:hAnsi="Wingdings" w:hint="default"/>
      </w:rPr>
    </w:lvl>
    <w:lvl w:ilvl="3" w:tplc="040C0001" w:tentative="1">
      <w:start w:val="1"/>
      <w:numFmt w:val="bullet"/>
      <w:lvlText w:val=""/>
      <w:lvlJc w:val="left"/>
      <w:pPr>
        <w:ind w:left="3589" w:hanging="360"/>
      </w:pPr>
      <w:rPr>
        <w:rFonts w:ascii="Symbol" w:hAnsi="Symbol" w:hint="default"/>
      </w:rPr>
    </w:lvl>
    <w:lvl w:ilvl="4" w:tplc="040C0003" w:tentative="1">
      <w:start w:val="1"/>
      <w:numFmt w:val="bullet"/>
      <w:lvlText w:val="o"/>
      <w:lvlJc w:val="left"/>
      <w:pPr>
        <w:ind w:left="4309" w:hanging="360"/>
      </w:pPr>
      <w:rPr>
        <w:rFonts w:ascii="Courier New" w:hAnsi="Courier New" w:cs="Courier New" w:hint="default"/>
      </w:rPr>
    </w:lvl>
    <w:lvl w:ilvl="5" w:tplc="040C0005" w:tentative="1">
      <w:start w:val="1"/>
      <w:numFmt w:val="bullet"/>
      <w:lvlText w:val=""/>
      <w:lvlJc w:val="left"/>
      <w:pPr>
        <w:ind w:left="5029" w:hanging="360"/>
      </w:pPr>
      <w:rPr>
        <w:rFonts w:ascii="Wingdings" w:hAnsi="Wingdings" w:hint="default"/>
      </w:rPr>
    </w:lvl>
    <w:lvl w:ilvl="6" w:tplc="040C0001" w:tentative="1">
      <w:start w:val="1"/>
      <w:numFmt w:val="bullet"/>
      <w:lvlText w:val=""/>
      <w:lvlJc w:val="left"/>
      <w:pPr>
        <w:ind w:left="5749" w:hanging="360"/>
      </w:pPr>
      <w:rPr>
        <w:rFonts w:ascii="Symbol" w:hAnsi="Symbol" w:hint="default"/>
      </w:rPr>
    </w:lvl>
    <w:lvl w:ilvl="7" w:tplc="040C0003" w:tentative="1">
      <w:start w:val="1"/>
      <w:numFmt w:val="bullet"/>
      <w:lvlText w:val="o"/>
      <w:lvlJc w:val="left"/>
      <w:pPr>
        <w:ind w:left="6469" w:hanging="360"/>
      </w:pPr>
      <w:rPr>
        <w:rFonts w:ascii="Courier New" w:hAnsi="Courier New" w:cs="Courier New" w:hint="default"/>
      </w:rPr>
    </w:lvl>
    <w:lvl w:ilvl="8" w:tplc="040C0005" w:tentative="1">
      <w:start w:val="1"/>
      <w:numFmt w:val="bullet"/>
      <w:lvlText w:val=""/>
      <w:lvlJc w:val="left"/>
      <w:pPr>
        <w:ind w:left="7189" w:hanging="360"/>
      </w:pPr>
      <w:rPr>
        <w:rFonts w:ascii="Wingdings" w:hAnsi="Wingdings" w:hint="default"/>
      </w:rPr>
    </w:lvl>
  </w:abstractNum>
  <w:abstractNum w:abstractNumId="16">
    <w:nsid w:val="47B95587"/>
    <w:multiLevelType w:val="hybridMultilevel"/>
    <w:tmpl w:val="EBC8E6B6"/>
    <w:lvl w:ilvl="0" w:tplc="5280496E">
      <w:start w:val="3"/>
      <w:numFmt w:val="bullet"/>
      <w:lvlText w:val="-"/>
      <w:lvlJc w:val="left"/>
      <w:pPr>
        <w:ind w:left="720" w:hanging="360"/>
      </w:pPr>
      <w:rPr>
        <w:rFonts w:ascii="Century Gothic" w:eastAsia="Calibri" w:hAnsi="Century Gothic"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nsid w:val="489A7D5E"/>
    <w:multiLevelType w:val="hybridMultilevel"/>
    <w:tmpl w:val="A4E0C856"/>
    <w:lvl w:ilvl="0" w:tplc="A0FA088E">
      <w:start w:val="5"/>
      <w:numFmt w:val="bullet"/>
      <w:lvlText w:val="-"/>
      <w:lvlJc w:val="left"/>
      <w:pPr>
        <w:ind w:left="720" w:hanging="360"/>
      </w:pPr>
      <w:rPr>
        <w:rFonts w:ascii="Times New Roman" w:eastAsia="Calibri" w:hAnsi="Times New Roman" w:cs="Times New Roman"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nsid w:val="4E531CB2"/>
    <w:multiLevelType w:val="hybridMultilevel"/>
    <w:tmpl w:val="21C8813E"/>
    <w:lvl w:ilvl="0" w:tplc="5280496E">
      <w:start w:val="3"/>
      <w:numFmt w:val="bullet"/>
      <w:lvlText w:val="-"/>
      <w:lvlJc w:val="left"/>
      <w:pPr>
        <w:ind w:left="720" w:hanging="360"/>
      </w:pPr>
      <w:rPr>
        <w:rFonts w:ascii="Century Gothic" w:eastAsia="Calibri" w:hAnsi="Century Gothic" w:cs="Calibri" w:hint="default"/>
      </w:rPr>
    </w:lvl>
    <w:lvl w:ilvl="1" w:tplc="9844FB14">
      <w:numFmt w:val="bullet"/>
      <w:lvlText w:val=""/>
      <w:lvlJc w:val="left"/>
      <w:pPr>
        <w:ind w:left="1440" w:hanging="360"/>
      </w:pPr>
      <w:rPr>
        <w:rFonts w:ascii="Wingdings" w:eastAsia="Times New Roman" w:hAnsi="Wingdings" w:cs="Arial" w:hint="default"/>
        <w:sz w:val="24"/>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nsid w:val="4F3D15EA"/>
    <w:multiLevelType w:val="hybridMultilevel"/>
    <w:tmpl w:val="54C0A18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nsid w:val="54243514"/>
    <w:multiLevelType w:val="hybridMultilevel"/>
    <w:tmpl w:val="44C0F26E"/>
    <w:lvl w:ilvl="0" w:tplc="39864696">
      <w:start w:val="1"/>
      <w:numFmt w:val="upperRoman"/>
      <w:pStyle w:val="Heading1"/>
      <w:lvlText w:val="%1."/>
      <w:lvlJc w:val="left"/>
      <w:pPr>
        <w:ind w:left="1440" w:hanging="720"/>
      </w:pPr>
      <w:rPr>
        <w:rFonts w:hint="default"/>
      </w:rPr>
    </w:lvl>
    <w:lvl w:ilvl="1" w:tplc="05D2A01E">
      <w:start w:val="1"/>
      <w:numFmt w:val="upperLetter"/>
      <w:lvlText w:val="%2-"/>
      <w:lvlJc w:val="left"/>
      <w:pPr>
        <w:ind w:left="1900" w:hanging="460"/>
      </w:pPr>
      <w:rPr>
        <w:rFonts w:hint="default"/>
      </w:r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21">
    <w:nsid w:val="5B8F4F5C"/>
    <w:multiLevelType w:val="hybridMultilevel"/>
    <w:tmpl w:val="A582DBF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2">
    <w:nsid w:val="5EC15819"/>
    <w:multiLevelType w:val="hybridMultilevel"/>
    <w:tmpl w:val="013EE5D0"/>
    <w:lvl w:ilvl="0" w:tplc="C686949A">
      <w:start w:val="1"/>
      <w:numFmt w:val="bullet"/>
      <w:lvlText w:val="-"/>
      <w:lvlJc w:val="left"/>
      <w:pPr>
        <w:ind w:left="1800" w:hanging="360"/>
      </w:pPr>
      <w:rPr>
        <w:rFonts w:ascii="Century Gothic" w:eastAsia="Times New Roman" w:hAnsi="Century Gothic" w:cs="Arial" w:hint="default"/>
      </w:rPr>
    </w:lvl>
    <w:lvl w:ilvl="1" w:tplc="040C0003" w:tentative="1">
      <w:start w:val="1"/>
      <w:numFmt w:val="bullet"/>
      <w:lvlText w:val="o"/>
      <w:lvlJc w:val="left"/>
      <w:pPr>
        <w:ind w:left="2520" w:hanging="360"/>
      </w:pPr>
      <w:rPr>
        <w:rFonts w:ascii="Courier New" w:hAnsi="Courier New" w:cs="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cs="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cs="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23">
    <w:nsid w:val="5EF363B4"/>
    <w:multiLevelType w:val="hybridMultilevel"/>
    <w:tmpl w:val="92DEEEF0"/>
    <w:lvl w:ilvl="0" w:tplc="5280496E">
      <w:start w:val="3"/>
      <w:numFmt w:val="bullet"/>
      <w:lvlText w:val="-"/>
      <w:lvlJc w:val="left"/>
      <w:pPr>
        <w:ind w:left="720" w:hanging="360"/>
      </w:pPr>
      <w:rPr>
        <w:rFonts w:ascii="Century Gothic" w:eastAsia="Calibri" w:hAnsi="Century Gothic"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nsid w:val="611654E8"/>
    <w:multiLevelType w:val="hybridMultilevel"/>
    <w:tmpl w:val="4DB6B92A"/>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5">
    <w:nsid w:val="64C40821"/>
    <w:multiLevelType w:val="hybridMultilevel"/>
    <w:tmpl w:val="3200A250"/>
    <w:lvl w:ilvl="0" w:tplc="C686949A">
      <w:start w:val="1"/>
      <w:numFmt w:val="bullet"/>
      <w:lvlText w:val="-"/>
      <w:lvlJc w:val="left"/>
      <w:pPr>
        <w:ind w:left="720" w:hanging="360"/>
      </w:pPr>
      <w:rPr>
        <w:rFonts w:ascii="Century Gothic" w:eastAsia="Times New Roman" w:hAnsi="Century Gothic"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nsid w:val="68432652"/>
    <w:multiLevelType w:val="hybridMultilevel"/>
    <w:tmpl w:val="A1861D00"/>
    <w:lvl w:ilvl="0" w:tplc="5280496E">
      <w:start w:val="3"/>
      <w:numFmt w:val="bullet"/>
      <w:lvlText w:val="-"/>
      <w:lvlJc w:val="left"/>
      <w:pPr>
        <w:ind w:left="750" w:hanging="360"/>
      </w:pPr>
      <w:rPr>
        <w:rFonts w:ascii="Century Gothic" w:eastAsia="Calibri" w:hAnsi="Century Gothic" w:cs="Calibri" w:hint="default"/>
      </w:rPr>
    </w:lvl>
    <w:lvl w:ilvl="1" w:tplc="040C0003" w:tentative="1">
      <w:start w:val="1"/>
      <w:numFmt w:val="bullet"/>
      <w:lvlText w:val="o"/>
      <w:lvlJc w:val="left"/>
      <w:pPr>
        <w:ind w:left="1470" w:hanging="360"/>
      </w:pPr>
      <w:rPr>
        <w:rFonts w:ascii="Courier New" w:hAnsi="Courier New" w:cs="Courier New" w:hint="default"/>
      </w:rPr>
    </w:lvl>
    <w:lvl w:ilvl="2" w:tplc="040C0005" w:tentative="1">
      <w:start w:val="1"/>
      <w:numFmt w:val="bullet"/>
      <w:lvlText w:val=""/>
      <w:lvlJc w:val="left"/>
      <w:pPr>
        <w:ind w:left="2190" w:hanging="360"/>
      </w:pPr>
      <w:rPr>
        <w:rFonts w:ascii="Wingdings" w:hAnsi="Wingdings" w:hint="default"/>
      </w:rPr>
    </w:lvl>
    <w:lvl w:ilvl="3" w:tplc="040C0001" w:tentative="1">
      <w:start w:val="1"/>
      <w:numFmt w:val="bullet"/>
      <w:lvlText w:val=""/>
      <w:lvlJc w:val="left"/>
      <w:pPr>
        <w:ind w:left="2910" w:hanging="360"/>
      </w:pPr>
      <w:rPr>
        <w:rFonts w:ascii="Symbol" w:hAnsi="Symbol" w:hint="default"/>
      </w:rPr>
    </w:lvl>
    <w:lvl w:ilvl="4" w:tplc="040C0003" w:tentative="1">
      <w:start w:val="1"/>
      <w:numFmt w:val="bullet"/>
      <w:lvlText w:val="o"/>
      <w:lvlJc w:val="left"/>
      <w:pPr>
        <w:ind w:left="3630" w:hanging="360"/>
      </w:pPr>
      <w:rPr>
        <w:rFonts w:ascii="Courier New" w:hAnsi="Courier New" w:cs="Courier New" w:hint="default"/>
      </w:rPr>
    </w:lvl>
    <w:lvl w:ilvl="5" w:tplc="040C0005" w:tentative="1">
      <w:start w:val="1"/>
      <w:numFmt w:val="bullet"/>
      <w:lvlText w:val=""/>
      <w:lvlJc w:val="left"/>
      <w:pPr>
        <w:ind w:left="4350" w:hanging="360"/>
      </w:pPr>
      <w:rPr>
        <w:rFonts w:ascii="Wingdings" w:hAnsi="Wingdings" w:hint="default"/>
      </w:rPr>
    </w:lvl>
    <w:lvl w:ilvl="6" w:tplc="040C0001" w:tentative="1">
      <w:start w:val="1"/>
      <w:numFmt w:val="bullet"/>
      <w:lvlText w:val=""/>
      <w:lvlJc w:val="left"/>
      <w:pPr>
        <w:ind w:left="5070" w:hanging="360"/>
      </w:pPr>
      <w:rPr>
        <w:rFonts w:ascii="Symbol" w:hAnsi="Symbol" w:hint="default"/>
      </w:rPr>
    </w:lvl>
    <w:lvl w:ilvl="7" w:tplc="040C0003" w:tentative="1">
      <w:start w:val="1"/>
      <w:numFmt w:val="bullet"/>
      <w:lvlText w:val="o"/>
      <w:lvlJc w:val="left"/>
      <w:pPr>
        <w:ind w:left="5790" w:hanging="360"/>
      </w:pPr>
      <w:rPr>
        <w:rFonts w:ascii="Courier New" w:hAnsi="Courier New" w:cs="Courier New" w:hint="default"/>
      </w:rPr>
    </w:lvl>
    <w:lvl w:ilvl="8" w:tplc="040C0005" w:tentative="1">
      <w:start w:val="1"/>
      <w:numFmt w:val="bullet"/>
      <w:lvlText w:val=""/>
      <w:lvlJc w:val="left"/>
      <w:pPr>
        <w:ind w:left="6510" w:hanging="360"/>
      </w:pPr>
      <w:rPr>
        <w:rFonts w:ascii="Wingdings" w:hAnsi="Wingdings" w:hint="default"/>
      </w:rPr>
    </w:lvl>
  </w:abstractNum>
  <w:abstractNum w:abstractNumId="27">
    <w:nsid w:val="690D6ECE"/>
    <w:multiLevelType w:val="hybridMultilevel"/>
    <w:tmpl w:val="45F64860"/>
    <w:lvl w:ilvl="0" w:tplc="5280496E">
      <w:start w:val="3"/>
      <w:numFmt w:val="bullet"/>
      <w:lvlText w:val="-"/>
      <w:lvlJc w:val="left"/>
      <w:pPr>
        <w:ind w:left="720" w:hanging="360"/>
      </w:pPr>
      <w:rPr>
        <w:rFonts w:ascii="Century Gothic" w:eastAsia="Calibri" w:hAnsi="Century Gothic"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nsid w:val="6A6B4D08"/>
    <w:multiLevelType w:val="hybridMultilevel"/>
    <w:tmpl w:val="4492E41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nsid w:val="6E051302"/>
    <w:multiLevelType w:val="hybridMultilevel"/>
    <w:tmpl w:val="AD5E8B46"/>
    <w:lvl w:ilvl="0" w:tplc="040C0001">
      <w:start w:val="1"/>
      <w:numFmt w:val="bullet"/>
      <w:lvlText w:val=""/>
      <w:lvlJc w:val="left"/>
      <w:pPr>
        <w:ind w:left="1800" w:hanging="360"/>
      </w:pPr>
      <w:rPr>
        <w:rFonts w:ascii="Symbol" w:hAnsi="Symbol" w:hint="default"/>
      </w:rPr>
    </w:lvl>
    <w:lvl w:ilvl="1" w:tplc="040C0003" w:tentative="1">
      <w:start w:val="1"/>
      <w:numFmt w:val="bullet"/>
      <w:lvlText w:val="o"/>
      <w:lvlJc w:val="left"/>
      <w:pPr>
        <w:ind w:left="2520" w:hanging="360"/>
      </w:pPr>
      <w:rPr>
        <w:rFonts w:ascii="Courier New" w:hAnsi="Courier New" w:cs="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cs="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cs="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30">
    <w:nsid w:val="6FD8028A"/>
    <w:multiLevelType w:val="hybridMultilevel"/>
    <w:tmpl w:val="0E52DA8A"/>
    <w:lvl w:ilvl="0" w:tplc="040C0015">
      <w:start w:val="1"/>
      <w:numFmt w:val="upperLetter"/>
      <w:lvlText w:val="%1."/>
      <w:lvlJc w:val="left"/>
      <w:pPr>
        <w:ind w:left="709" w:hanging="360"/>
      </w:pPr>
    </w:lvl>
    <w:lvl w:ilvl="1" w:tplc="040C0019">
      <w:start w:val="1"/>
      <w:numFmt w:val="lowerLetter"/>
      <w:lvlText w:val="%2."/>
      <w:lvlJc w:val="left"/>
      <w:pPr>
        <w:ind w:left="1429" w:hanging="360"/>
      </w:pPr>
    </w:lvl>
    <w:lvl w:ilvl="2" w:tplc="040C001B" w:tentative="1">
      <w:start w:val="1"/>
      <w:numFmt w:val="lowerRoman"/>
      <w:lvlText w:val="%3."/>
      <w:lvlJc w:val="right"/>
      <w:pPr>
        <w:ind w:left="2149" w:hanging="180"/>
      </w:pPr>
    </w:lvl>
    <w:lvl w:ilvl="3" w:tplc="040C000F" w:tentative="1">
      <w:start w:val="1"/>
      <w:numFmt w:val="decimal"/>
      <w:lvlText w:val="%4."/>
      <w:lvlJc w:val="left"/>
      <w:pPr>
        <w:ind w:left="2869" w:hanging="360"/>
      </w:pPr>
    </w:lvl>
    <w:lvl w:ilvl="4" w:tplc="040C0019" w:tentative="1">
      <w:start w:val="1"/>
      <w:numFmt w:val="lowerLetter"/>
      <w:lvlText w:val="%5."/>
      <w:lvlJc w:val="left"/>
      <w:pPr>
        <w:ind w:left="3589" w:hanging="360"/>
      </w:pPr>
    </w:lvl>
    <w:lvl w:ilvl="5" w:tplc="040C001B" w:tentative="1">
      <w:start w:val="1"/>
      <w:numFmt w:val="lowerRoman"/>
      <w:lvlText w:val="%6."/>
      <w:lvlJc w:val="right"/>
      <w:pPr>
        <w:ind w:left="4309" w:hanging="180"/>
      </w:pPr>
    </w:lvl>
    <w:lvl w:ilvl="6" w:tplc="040C000F" w:tentative="1">
      <w:start w:val="1"/>
      <w:numFmt w:val="decimal"/>
      <w:lvlText w:val="%7."/>
      <w:lvlJc w:val="left"/>
      <w:pPr>
        <w:ind w:left="5029" w:hanging="360"/>
      </w:pPr>
    </w:lvl>
    <w:lvl w:ilvl="7" w:tplc="040C0019" w:tentative="1">
      <w:start w:val="1"/>
      <w:numFmt w:val="lowerLetter"/>
      <w:lvlText w:val="%8."/>
      <w:lvlJc w:val="left"/>
      <w:pPr>
        <w:ind w:left="5749" w:hanging="360"/>
      </w:pPr>
    </w:lvl>
    <w:lvl w:ilvl="8" w:tplc="040C001B" w:tentative="1">
      <w:start w:val="1"/>
      <w:numFmt w:val="lowerRoman"/>
      <w:lvlText w:val="%9."/>
      <w:lvlJc w:val="right"/>
      <w:pPr>
        <w:ind w:left="6469" w:hanging="180"/>
      </w:pPr>
    </w:lvl>
  </w:abstractNum>
  <w:abstractNum w:abstractNumId="31">
    <w:nsid w:val="707751C0"/>
    <w:multiLevelType w:val="hybridMultilevel"/>
    <w:tmpl w:val="DD46700C"/>
    <w:lvl w:ilvl="0" w:tplc="3CF28676">
      <w:start w:val="28"/>
      <w:numFmt w:val="bullet"/>
      <w:lvlText w:val="-"/>
      <w:lvlJc w:val="left"/>
      <w:pPr>
        <w:ind w:left="776" w:hanging="360"/>
      </w:pPr>
      <w:rPr>
        <w:rFonts w:ascii="Arial" w:eastAsia="Calibri" w:hAnsi="Arial" w:cs="Arial" w:hint="default"/>
      </w:rPr>
    </w:lvl>
    <w:lvl w:ilvl="1" w:tplc="040C0003" w:tentative="1">
      <w:start w:val="1"/>
      <w:numFmt w:val="bullet"/>
      <w:lvlText w:val="o"/>
      <w:lvlJc w:val="left"/>
      <w:pPr>
        <w:ind w:left="1496" w:hanging="360"/>
      </w:pPr>
      <w:rPr>
        <w:rFonts w:ascii="Courier New" w:hAnsi="Courier New" w:cs="Courier New" w:hint="default"/>
      </w:rPr>
    </w:lvl>
    <w:lvl w:ilvl="2" w:tplc="040C0005" w:tentative="1">
      <w:start w:val="1"/>
      <w:numFmt w:val="bullet"/>
      <w:lvlText w:val=""/>
      <w:lvlJc w:val="left"/>
      <w:pPr>
        <w:ind w:left="2216" w:hanging="360"/>
      </w:pPr>
      <w:rPr>
        <w:rFonts w:ascii="Wingdings" w:hAnsi="Wingdings" w:hint="default"/>
      </w:rPr>
    </w:lvl>
    <w:lvl w:ilvl="3" w:tplc="040C0001" w:tentative="1">
      <w:start w:val="1"/>
      <w:numFmt w:val="bullet"/>
      <w:lvlText w:val=""/>
      <w:lvlJc w:val="left"/>
      <w:pPr>
        <w:ind w:left="2936" w:hanging="360"/>
      </w:pPr>
      <w:rPr>
        <w:rFonts w:ascii="Symbol" w:hAnsi="Symbol" w:hint="default"/>
      </w:rPr>
    </w:lvl>
    <w:lvl w:ilvl="4" w:tplc="040C0003" w:tentative="1">
      <w:start w:val="1"/>
      <w:numFmt w:val="bullet"/>
      <w:lvlText w:val="o"/>
      <w:lvlJc w:val="left"/>
      <w:pPr>
        <w:ind w:left="3656" w:hanging="360"/>
      </w:pPr>
      <w:rPr>
        <w:rFonts w:ascii="Courier New" w:hAnsi="Courier New" w:cs="Courier New" w:hint="default"/>
      </w:rPr>
    </w:lvl>
    <w:lvl w:ilvl="5" w:tplc="040C0005" w:tentative="1">
      <w:start w:val="1"/>
      <w:numFmt w:val="bullet"/>
      <w:lvlText w:val=""/>
      <w:lvlJc w:val="left"/>
      <w:pPr>
        <w:ind w:left="4376" w:hanging="360"/>
      </w:pPr>
      <w:rPr>
        <w:rFonts w:ascii="Wingdings" w:hAnsi="Wingdings" w:hint="default"/>
      </w:rPr>
    </w:lvl>
    <w:lvl w:ilvl="6" w:tplc="040C0001" w:tentative="1">
      <w:start w:val="1"/>
      <w:numFmt w:val="bullet"/>
      <w:lvlText w:val=""/>
      <w:lvlJc w:val="left"/>
      <w:pPr>
        <w:ind w:left="5096" w:hanging="360"/>
      </w:pPr>
      <w:rPr>
        <w:rFonts w:ascii="Symbol" w:hAnsi="Symbol" w:hint="default"/>
      </w:rPr>
    </w:lvl>
    <w:lvl w:ilvl="7" w:tplc="040C0003" w:tentative="1">
      <w:start w:val="1"/>
      <w:numFmt w:val="bullet"/>
      <w:lvlText w:val="o"/>
      <w:lvlJc w:val="left"/>
      <w:pPr>
        <w:ind w:left="5816" w:hanging="360"/>
      </w:pPr>
      <w:rPr>
        <w:rFonts w:ascii="Courier New" w:hAnsi="Courier New" w:cs="Courier New" w:hint="default"/>
      </w:rPr>
    </w:lvl>
    <w:lvl w:ilvl="8" w:tplc="040C0005" w:tentative="1">
      <w:start w:val="1"/>
      <w:numFmt w:val="bullet"/>
      <w:lvlText w:val=""/>
      <w:lvlJc w:val="left"/>
      <w:pPr>
        <w:ind w:left="6536" w:hanging="360"/>
      </w:pPr>
      <w:rPr>
        <w:rFonts w:ascii="Wingdings" w:hAnsi="Wingdings" w:hint="default"/>
      </w:rPr>
    </w:lvl>
  </w:abstractNum>
  <w:abstractNum w:abstractNumId="32">
    <w:nsid w:val="739F688F"/>
    <w:multiLevelType w:val="hybridMultilevel"/>
    <w:tmpl w:val="1C38F33C"/>
    <w:lvl w:ilvl="0" w:tplc="040C0017">
      <w:start w:val="1"/>
      <w:numFmt w:val="lowerLetter"/>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3">
    <w:nsid w:val="75E5283A"/>
    <w:multiLevelType w:val="hybridMultilevel"/>
    <w:tmpl w:val="E1B68914"/>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4">
    <w:nsid w:val="7B455A64"/>
    <w:multiLevelType w:val="hybridMultilevel"/>
    <w:tmpl w:val="A1B65750"/>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5">
    <w:nsid w:val="7F6356D1"/>
    <w:multiLevelType w:val="hybridMultilevel"/>
    <w:tmpl w:val="B7E2E5D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6"/>
  </w:num>
  <w:num w:numId="2">
    <w:abstractNumId w:val="31"/>
  </w:num>
  <w:num w:numId="3">
    <w:abstractNumId w:val="19"/>
  </w:num>
  <w:num w:numId="4">
    <w:abstractNumId w:val="14"/>
  </w:num>
  <w:num w:numId="5">
    <w:abstractNumId w:val="11"/>
  </w:num>
  <w:num w:numId="6">
    <w:abstractNumId w:val="20"/>
  </w:num>
  <w:num w:numId="7">
    <w:abstractNumId w:val="3"/>
  </w:num>
  <w:num w:numId="8">
    <w:abstractNumId w:val="26"/>
  </w:num>
  <w:num w:numId="9">
    <w:abstractNumId w:val="23"/>
  </w:num>
  <w:num w:numId="10">
    <w:abstractNumId w:val="16"/>
  </w:num>
  <w:num w:numId="11">
    <w:abstractNumId w:val="18"/>
  </w:num>
  <w:num w:numId="12">
    <w:abstractNumId w:val="27"/>
  </w:num>
  <w:num w:numId="13">
    <w:abstractNumId w:val="13"/>
  </w:num>
  <w:num w:numId="14">
    <w:abstractNumId w:val="5"/>
  </w:num>
  <w:num w:numId="15">
    <w:abstractNumId w:val="28"/>
  </w:num>
  <w:num w:numId="16">
    <w:abstractNumId w:val="0"/>
  </w:num>
  <w:num w:numId="17">
    <w:abstractNumId w:val="25"/>
  </w:num>
  <w:num w:numId="18">
    <w:abstractNumId w:val="22"/>
  </w:num>
  <w:num w:numId="19">
    <w:abstractNumId w:val="15"/>
  </w:num>
  <w:num w:numId="20">
    <w:abstractNumId w:val="8"/>
  </w:num>
  <w:num w:numId="21">
    <w:abstractNumId w:val="35"/>
  </w:num>
  <w:num w:numId="22">
    <w:abstractNumId w:val="32"/>
  </w:num>
  <w:num w:numId="23">
    <w:abstractNumId w:val="7"/>
  </w:num>
  <w:num w:numId="24">
    <w:abstractNumId w:val="30"/>
  </w:num>
  <w:num w:numId="25">
    <w:abstractNumId w:val="20"/>
    <w:lvlOverride w:ilvl="0">
      <w:startOverride w:val="1"/>
    </w:lvlOverride>
  </w:num>
  <w:num w:numId="26">
    <w:abstractNumId w:val="10"/>
  </w:num>
  <w:num w:numId="27">
    <w:abstractNumId w:val="20"/>
    <w:lvlOverride w:ilvl="0">
      <w:startOverride w:val="1"/>
    </w:lvlOverride>
  </w:num>
  <w:num w:numId="28">
    <w:abstractNumId w:val="20"/>
    <w:lvlOverride w:ilvl="0">
      <w:startOverride w:val="1"/>
    </w:lvlOverride>
  </w:num>
  <w:num w:numId="29">
    <w:abstractNumId w:val="34"/>
  </w:num>
  <w:num w:numId="30">
    <w:abstractNumId w:val="4"/>
  </w:num>
  <w:num w:numId="31">
    <w:abstractNumId w:val="12"/>
  </w:num>
  <w:num w:numId="32">
    <w:abstractNumId w:val="29"/>
  </w:num>
  <w:num w:numId="33">
    <w:abstractNumId w:val="21"/>
  </w:num>
  <w:num w:numId="34">
    <w:abstractNumId w:val="2"/>
  </w:num>
  <w:num w:numId="35">
    <w:abstractNumId w:val="24"/>
  </w:num>
  <w:num w:numId="36">
    <w:abstractNumId w:val="1"/>
  </w:num>
  <w:num w:numId="37">
    <w:abstractNumId w:val="17"/>
  </w:num>
  <w:num w:numId="38">
    <w:abstractNumId w:val="9"/>
  </w:num>
  <w:num w:numId="39">
    <w:abstractNumId w:val="33"/>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20"/>
  <w:hyphenationZone w:val="425"/>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18CC"/>
    <w:rsid w:val="000013AD"/>
    <w:rsid w:val="000027E3"/>
    <w:rsid w:val="00002E9C"/>
    <w:rsid w:val="00003DAF"/>
    <w:rsid w:val="00004BC7"/>
    <w:rsid w:val="00005300"/>
    <w:rsid w:val="00005E48"/>
    <w:rsid w:val="00006107"/>
    <w:rsid w:val="00006640"/>
    <w:rsid w:val="00006F24"/>
    <w:rsid w:val="000073FB"/>
    <w:rsid w:val="000101D1"/>
    <w:rsid w:val="00011175"/>
    <w:rsid w:val="00011306"/>
    <w:rsid w:val="00012343"/>
    <w:rsid w:val="000145E5"/>
    <w:rsid w:val="00014686"/>
    <w:rsid w:val="00014771"/>
    <w:rsid w:val="000151B3"/>
    <w:rsid w:val="00015400"/>
    <w:rsid w:val="0001544E"/>
    <w:rsid w:val="00015D7B"/>
    <w:rsid w:val="00015E25"/>
    <w:rsid w:val="0001617E"/>
    <w:rsid w:val="00016536"/>
    <w:rsid w:val="00016AB3"/>
    <w:rsid w:val="00016B3A"/>
    <w:rsid w:val="00016F7F"/>
    <w:rsid w:val="000173E4"/>
    <w:rsid w:val="000174D0"/>
    <w:rsid w:val="00017D58"/>
    <w:rsid w:val="00020E02"/>
    <w:rsid w:val="00020F55"/>
    <w:rsid w:val="000216B5"/>
    <w:rsid w:val="00021BD3"/>
    <w:rsid w:val="00023261"/>
    <w:rsid w:val="0002423C"/>
    <w:rsid w:val="00024280"/>
    <w:rsid w:val="00024EAA"/>
    <w:rsid w:val="00025E50"/>
    <w:rsid w:val="00025E85"/>
    <w:rsid w:val="00027967"/>
    <w:rsid w:val="00027974"/>
    <w:rsid w:val="0003032A"/>
    <w:rsid w:val="00030DAE"/>
    <w:rsid w:val="00030E7B"/>
    <w:rsid w:val="0003202C"/>
    <w:rsid w:val="00033083"/>
    <w:rsid w:val="00033412"/>
    <w:rsid w:val="000336FE"/>
    <w:rsid w:val="00033D22"/>
    <w:rsid w:val="0003446C"/>
    <w:rsid w:val="00034755"/>
    <w:rsid w:val="00034A66"/>
    <w:rsid w:val="00034FA9"/>
    <w:rsid w:val="00034FF9"/>
    <w:rsid w:val="00035628"/>
    <w:rsid w:val="00035C57"/>
    <w:rsid w:val="000361EF"/>
    <w:rsid w:val="0003641D"/>
    <w:rsid w:val="00037A7F"/>
    <w:rsid w:val="00040441"/>
    <w:rsid w:val="00040CA7"/>
    <w:rsid w:val="000411FA"/>
    <w:rsid w:val="000414F0"/>
    <w:rsid w:val="000416EA"/>
    <w:rsid w:val="00041716"/>
    <w:rsid w:val="000417EE"/>
    <w:rsid w:val="000422BE"/>
    <w:rsid w:val="00042765"/>
    <w:rsid w:val="000434EA"/>
    <w:rsid w:val="00043BB2"/>
    <w:rsid w:val="000440E5"/>
    <w:rsid w:val="00044666"/>
    <w:rsid w:val="00045EC6"/>
    <w:rsid w:val="00046189"/>
    <w:rsid w:val="00046D48"/>
    <w:rsid w:val="000474B7"/>
    <w:rsid w:val="00047923"/>
    <w:rsid w:val="00050A3A"/>
    <w:rsid w:val="000515B2"/>
    <w:rsid w:val="000515F6"/>
    <w:rsid w:val="00051BD1"/>
    <w:rsid w:val="00052195"/>
    <w:rsid w:val="00052A62"/>
    <w:rsid w:val="00053971"/>
    <w:rsid w:val="00053AE4"/>
    <w:rsid w:val="00053EB4"/>
    <w:rsid w:val="00054776"/>
    <w:rsid w:val="00054C39"/>
    <w:rsid w:val="00056505"/>
    <w:rsid w:val="000569C6"/>
    <w:rsid w:val="00056DED"/>
    <w:rsid w:val="000609E1"/>
    <w:rsid w:val="000615D2"/>
    <w:rsid w:val="000620D4"/>
    <w:rsid w:val="00062DA3"/>
    <w:rsid w:val="00062E87"/>
    <w:rsid w:val="000638E4"/>
    <w:rsid w:val="00064452"/>
    <w:rsid w:val="00065954"/>
    <w:rsid w:val="00065CEF"/>
    <w:rsid w:val="00066046"/>
    <w:rsid w:val="00066622"/>
    <w:rsid w:val="00066D03"/>
    <w:rsid w:val="00066DD3"/>
    <w:rsid w:val="00067FFD"/>
    <w:rsid w:val="000704C2"/>
    <w:rsid w:val="0007108F"/>
    <w:rsid w:val="00071796"/>
    <w:rsid w:val="00071BF6"/>
    <w:rsid w:val="00071D63"/>
    <w:rsid w:val="00072CAB"/>
    <w:rsid w:val="000738C3"/>
    <w:rsid w:val="000754AF"/>
    <w:rsid w:val="000766E7"/>
    <w:rsid w:val="000770AE"/>
    <w:rsid w:val="00077207"/>
    <w:rsid w:val="000773FC"/>
    <w:rsid w:val="00080757"/>
    <w:rsid w:val="00080AE0"/>
    <w:rsid w:val="00080CEC"/>
    <w:rsid w:val="0008379E"/>
    <w:rsid w:val="00084A43"/>
    <w:rsid w:val="00085542"/>
    <w:rsid w:val="00086A1C"/>
    <w:rsid w:val="00086C7B"/>
    <w:rsid w:val="00087BBC"/>
    <w:rsid w:val="00090D1F"/>
    <w:rsid w:val="000928AC"/>
    <w:rsid w:val="00092B60"/>
    <w:rsid w:val="00093920"/>
    <w:rsid w:val="00093B74"/>
    <w:rsid w:val="00093E12"/>
    <w:rsid w:val="0009452D"/>
    <w:rsid w:val="000946D2"/>
    <w:rsid w:val="000960A5"/>
    <w:rsid w:val="00096800"/>
    <w:rsid w:val="00097342"/>
    <w:rsid w:val="0009775B"/>
    <w:rsid w:val="000979E7"/>
    <w:rsid w:val="00097CF7"/>
    <w:rsid w:val="00097D84"/>
    <w:rsid w:val="000A0158"/>
    <w:rsid w:val="000A114D"/>
    <w:rsid w:val="000A1C19"/>
    <w:rsid w:val="000A1F0A"/>
    <w:rsid w:val="000A3139"/>
    <w:rsid w:val="000A3331"/>
    <w:rsid w:val="000A35AE"/>
    <w:rsid w:val="000A45EA"/>
    <w:rsid w:val="000A480E"/>
    <w:rsid w:val="000A60B3"/>
    <w:rsid w:val="000A68FB"/>
    <w:rsid w:val="000B1477"/>
    <w:rsid w:val="000B2790"/>
    <w:rsid w:val="000B2870"/>
    <w:rsid w:val="000B2A7C"/>
    <w:rsid w:val="000B2D9A"/>
    <w:rsid w:val="000B4F02"/>
    <w:rsid w:val="000B5197"/>
    <w:rsid w:val="000B5373"/>
    <w:rsid w:val="000B5B0C"/>
    <w:rsid w:val="000B5E8C"/>
    <w:rsid w:val="000B65B5"/>
    <w:rsid w:val="000B7435"/>
    <w:rsid w:val="000B760B"/>
    <w:rsid w:val="000B7921"/>
    <w:rsid w:val="000B7D76"/>
    <w:rsid w:val="000C06F8"/>
    <w:rsid w:val="000C1DAF"/>
    <w:rsid w:val="000C3407"/>
    <w:rsid w:val="000C3934"/>
    <w:rsid w:val="000C408E"/>
    <w:rsid w:val="000C412C"/>
    <w:rsid w:val="000C456C"/>
    <w:rsid w:val="000C686D"/>
    <w:rsid w:val="000C7921"/>
    <w:rsid w:val="000C79DB"/>
    <w:rsid w:val="000C7AE9"/>
    <w:rsid w:val="000C7D4C"/>
    <w:rsid w:val="000D0E91"/>
    <w:rsid w:val="000D1285"/>
    <w:rsid w:val="000D1A40"/>
    <w:rsid w:val="000D384A"/>
    <w:rsid w:val="000D4452"/>
    <w:rsid w:val="000D553E"/>
    <w:rsid w:val="000D55E7"/>
    <w:rsid w:val="000D56B0"/>
    <w:rsid w:val="000D5799"/>
    <w:rsid w:val="000D5B06"/>
    <w:rsid w:val="000D7334"/>
    <w:rsid w:val="000D7BDA"/>
    <w:rsid w:val="000D7D0C"/>
    <w:rsid w:val="000E0397"/>
    <w:rsid w:val="000E0C9D"/>
    <w:rsid w:val="000E14C5"/>
    <w:rsid w:val="000E1500"/>
    <w:rsid w:val="000E2704"/>
    <w:rsid w:val="000E2D11"/>
    <w:rsid w:val="000E3349"/>
    <w:rsid w:val="000E4305"/>
    <w:rsid w:val="000E4C5B"/>
    <w:rsid w:val="000E4DC7"/>
    <w:rsid w:val="000E4F58"/>
    <w:rsid w:val="000E68A2"/>
    <w:rsid w:val="000E7133"/>
    <w:rsid w:val="000E79F1"/>
    <w:rsid w:val="000E7EE0"/>
    <w:rsid w:val="000F1E65"/>
    <w:rsid w:val="000F1E92"/>
    <w:rsid w:val="000F2548"/>
    <w:rsid w:val="000F360C"/>
    <w:rsid w:val="000F4604"/>
    <w:rsid w:val="000F4684"/>
    <w:rsid w:val="000F4E00"/>
    <w:rsid w:val="000F5027"/>
    <w:rsid w:val="000F5436"/>
    <w:rsid w:val="000F5834"/>
    <w:rsid w:val="000F6E08"/>
    <w:rsid w:val="000F6F73"/>
    <w:rsid w:val="000F77F0"/>
    <w:rsid w:val="000F788A"/>
    <w:rsid w:val="000F7BB1"/>
    <w:rsid w:val="000F7F8F"/>
    <w:rsid w:val="001002A8"/>
    <w:rsid w:val="0010044A"/>
    <w:rsid w:val="00102024"/>
    <w:rsid w:val="00103997"/>
    <w:rsid w:val="00104314"/>
    <w:rsid w:val="001044B5"/>
    <w:rsid w:val="00105E47"/>
    <w:rsid w:val="00106969"/>
    <w:rsid w:val="00106B62"/>
    <w:rsid w:val="00106C85"/>
    <w:rsid w:val="00106CFE"/>
    <w:rsid w:val="0011004A"/>
    <w:rsid w:val="001106CE"/>
    <w:rsid w:val="00110AB8"/>
    <w:rsid w:val="00111566"/>
    <w:rsid w:val="0011161C"/>
    <w:rsid w:val="00111DE5"/>
    <w:rsid w:val="00111FE1"/>
    <w:rsid w:val="00112778"/>
    <w:rsid w:val="00112B8B"/>
    <w:rsid w:val="001134E0"/>
    <w:rsid w:val="00114041"/>
    <w:rsid w:val="001149B7"/>
    <w:rsid w:val="0011530E"/>
    <w:rsid w:val="00116095"/>
    <w:rsid w:val="001163EF"/>
    <w:rsid w:val="00116768"/>
    <w:rsid w:val="001171BA"/>
    <w:rsid w:val="00117770"/>
    <w:rsid w:val="00117AE9"/>
    <w:rsid w:val="00117C2A"/>
    <w:rsid w:val="001203D5"/>
    <w:rsid w:val="00120741"/>
    <w:rsid w:val="00121D18"/>
    <w:rsid w:val="001226A4"/>
    <w:rsid w:val="0012338B"/>
    <w:rsid w:val="001236A9"/>
    <w:rsid w:val="00123935"/>
    <w:rsid w:val="00125624"/>
    <w:rsid w:val="00125661"/>
    <w:rsid w:val="00125BE6"/>
    <w:rsid w:val="00125FBB"/>
    <w:rsid w:val="00126ACE"/>
    <w:rsid w:val="00126BDD"/>
    <w:rsid w:val="00126C8D"/>
    <w:rsid w:val="00126ED1"/>
    <w:rsid w:val="001273BC"/>
    <w:rsid w:val="0012753C"/>
    <w:rsid w:val="001301D9"/>
    <w:rsid w:val="001312F6"/>
    <w:rsid w:val="0013302F"/>
    <w:rsid w:val="00133DEF"/>
    <w:rsid w:val="00134187"/>
    <w:rsid w:val="00134E12"/>
    <w:rsid w:val="001353FA"/>
    <w:rsid w:val="00135742"/>
    <w:rsid w:val="00135DB7"/>
    <w:rsid w:val="001366B0"/>
    <w:rsid w:val="001370A9"/>
    <w:rsid w:val="00137155"/>
    <w:rsid w:val="001371B3"/>
    <w:rsid w:val="001374E6"/>
    <w:rsid w:val="00140073"/>
    <w:rsid w:val="0014036D"/>
    <w:rsid w:val="00140739"/>
    <w:rsid w:val="00141266"/>
    <w:rsid w:val="001420B9"/>
    <w:rsid w:val="001430D9"/>
    <w:rsid w:val="001442D3"/>
    <w:rsid w:val="001446BC"/>
    <w:rsid w:val="00144D52"/>
    <w:rsid w:val="001453C0"/>
    <w:rsid w:val="00145700"/>
    <w:rsid w:val="001461B5"/>
    <w:rsid w:val="001462C8"/>
    <w:rsid w:val="00146BB2"/>
    <w:rsid w:val="00146EDB"/>
    <w:rsid w:val="001479DF"/>
    <w:rsid w:val="00150C8D"/>
    <w:rsid w:val="001518C1"/>
    <w:rsid w:val="00151AE0"/>
    <w:rsid w:val="00151D5E"/>
    <w:rsid w:val="00153196"/>
    <w:rsid w:val="00153591"/>
    <w:rsid w:val="001536C0"/>
    <w:rsid w:val="00153B17"/>
    <w:rsid w:val="00154121"/>
    <w:rsid w:val="00154821"/>
    <w:rsid w:val="00154EB5"/>
    <w:rsid w:val="001552E6"/>
    <w:rsid w:val="001560FB"/>
    <w:rsid w:val="001562EC"/>
    <w:rsid w:val="0015718F"/>
    <w:rsid w:val="0016027A"/>
    <w:rsid w:val="00161A5F"/>
    <w:rsid w:val="00161E7D"/>
    <w:rsid w:val="001629F5"/>
    <w:rsid w:val="00166A6A"/>
    <w:rsid w:val="0016777A"/>
    <w:rsid w:val="0016779C"/>
    <w:rsid w:val="00167FB0"/>
    <w:rsid w:val="00170175"/>
    <w:rsid w:val="0017110A"/>
    <w:rsid w:val="001712E7"/>
    <w:rsid w:val="001714F2"/>
    <w:rsid w:val="00171987"/>
    <w:rsid w:val="00171DC3"/>
    <w:rsid w:val="0017267F"/>
    <w:rsid w:val="001730E6"/>
    <w:rsid w:val="0017376D"/>
    <w:rsid w:val="00173ADD"/>
    <w:rsid w:val="00173E38"/>
    <w:rsid w:val="001745DE"/>
    <w:rsid w:val="00174E69"/>
    <w:rsid w:val="00174F47"/>
    <w:rsid w:val="0017518A"/>
    <w:rsid w:val="001752F7"/>
    <w:rsid w:val="00175456"/>
    <w:rsid w:val="001769C7"/>
    <w:rsid w:val="001772AF"/>
    <w:rsid w:val="00177826"/>
    <w:rsid w:val="00180169"/>
    <w:rsid w:val="00181AF8"/>
    <w:rsid w:val="00181C24"/>
    <w:rsid w:val="00181DE4"/>
    <w:rsid w:val="0018215D"/>
    <w:rsid w:val="00182E18"/>
    <w:rsid w:val="001841E1"/>
    <w:rsid w:val="0018528F"/>
    <w:rsid w:val="001859B6"/>
    <w:rsid w:val="00185A27"/>
    <w:rsid w:val="0018632F"/>
    <w:rsid w:val="001866E4"/>
    <w:rsid w:val="00186B4A"/>
    <w:rsid w:val="00187CEB"/>
    <w:rsid w:val="00187D4D"/>
    <w:rsid w:val="0019005D"/>
    <w:rsid w:val="0019044E"/>
    <w:rsid w:val="00190F22"/>
    <w:rsid w:val="001910BF"/>
    <w:rsid w:val="001914A3"/>
    <w:rsid w:val="00191AC1"/>
    <w:rsid w:val="00191C91"/>
    <w:rsid w:val="00191E33"/>
    <w:rsid w:val="0019208F"/>
    <w:rsid w:val="001922DA"/>
    <w:rsid w:val="00192899"/>
    <w:rsid w:val="00193C1A"/>
    <w:rsid w:val="00193F86"/>
    <w:rsid w:val="001949CC"/>
    <w:rsid w:val="00195495"/>
    <w:rsid w:val="001958CC"/>
    <w:rsid w:val="00197931"/>
    <w:rsid w:val="00197AE2"/>
    <w:rsid w:val="001A04D7"/>
    <w:rsid w:val="001A05CC"/>
    <w:rsid w:val="001A1681"/>
    <w:rsid w:val="001A1F24"/>
    <w:rsid w:val="001A2842"/>
    <w:rsid w:val="001A2B2A"/>
    <w:rsid w:val="001A343F"/>
    <w:rsid w:val="001A3B6B"/>
    <w:rsid w:val="001A42F6"/>
    <w:rsid w:val="001A4624"/>
    <w:rsid w:val="001A463F"/>
    <w:rsid w:val="001A4A78"/>
    <w:rsid w:val="001A5613"/>
    <w:rsid w:val="001A5619"/>
    <w:rsid w:val="001A593F"/>
    <w:rsid w:val="001A66B5"/>
    <w:rsid w:val="001A6744"/>
    <w:rsid w:val="001A6AF5"/>
    <w:rsid w:val="001A755A"/>
    <w:rsid w:val="001A7BCC"/>
    <w:rsid w:val="001A7DF2"/>
    <w:rsid w:val="001B0159"/>
    <w:rsid w:val="001B0798"/>
    <w:rsid w:val="001B09E4"/>
    <w:rsid w:val="001B0C01"/>
    <w:rsid w:val="001B1ADF"/>
    <w:rsid w:val="001B224B"/>
    <w:rsid w:val="001B2451"/>
    <w:rsid w:val="001B2FED"/>
    <w:rsid w:val="001B3304"/>
    <w:rsid w:val="001B37F6"/>
    <w:rsid w:val="001B4231"/>
    <w:rsid w:val="001B48C0"/>
    <w:rsid w:val="001B4A71"/>
    <w:rsid w:val="001B4EB3"/>
    <w:rsid w:val="001B5060"/>
    <w:rsid w:val="001B53B3"/>
    <w:rsid w:val="001B64CE"/>
    <w:rsid w:val="001B6556"/>
    <w:rsid w:val="001B7ED0"/>
    <w:rsid w:val="001C0227"/>
    <w:rsid w:val="001C0841"/>
    <w:rsid w:val="001C0C6E"/>
    <w:rsid w:val="001C1244"/>
    <w:rsid w:val="001C1303"/>
    <w:rsid w:val="001C17C8"/>
    <w:rsid w:val="001C1E37"/>
    <w:rsid w:val="001C1EEA"/>
    <w:rsid w:val="001C1F16"/>
    <w:rsid w:val="001C2100"/>
    <w:rsid w:val="001C2B7D"/>
    <w:rsid w:val="001C2F1D"/>
    <w:rsid w:val="001C36C2"/>
    <w:rsid w:val="001C3999"/>
    <w:rsid w:val="001C39F7"/>
    <w:rsid w:val="001C3B8A"/>
    <w:rsid w:val="001C4847"/>
    <w:rsid w:val="001C50B9"/>
    <w:rsid w:val="001C5536"/>
    <w:rsid w:val="001C5C85"/>
    <w:rsid w:val="001C6617"/>
    <w:rsid w:val="001C68FE"/>
    <w:rsid w:val="001C6D34"/>
    <w:rsid w:val="001C6EF1"/>
    <w:rsid w:val="001C718F"/>
    <w:rsid w:val="001C78B8"/>
    <w:rsid w:val="001C7DFF"/>
    <w:rsid w:val="001D0595"/>
    <w:rsid w:val="001D0C57"/>
    <w:rsid w:val="001D1860"/>
    <w:rsid w:val="001D2638"/>
    <w:rsid w:val="001D33C6"/>
    <w:rsid w:val="001D3557"/>
    <w:rsid w:val="001D370A"/>
    <w:rsid w:val="001D4029"/>
    <w:rsid w:val="001D4623"/>
    <w:rsid w:val="001D47B0"/>
    <w:rsid w:val="001D4FCB"/>
    <w:rsid w:val="001D5348"/>
    <w:rsid w:val="001D5BE5"/>
    <w:rsid w:val="001D6738"/>
    <w:rsid w:val="001D6B30"/>
    <w:rsid w:val="001D72ED"/>
    <w:rsid w:val="001D7BA6"/>
    <w:rsid w:val="001E0C55"/>
    <w:rsid w:val="001E0C5A"/>
    <w:rsid w:val="001E159C"/>
    <w:rsid w:val="001E217A"/>
    <w:rsid w:val="001E35AD"/>
    <w:rsid w:val="001E4731"/>
    <w:rsid w:val="001E51C4"/>
    <w:rsid w:val="001E601C"/>
    <w:rsid w:val="001E6D4D"/>
    <w:rsid w:val="001E7002"/>
    <w:rsid w:val="001F117C"/>
    <w:rsid w:val="001F18B8"/>
    <w:rsid w:val="001F2127"/>
    <w:rsid w:val="001F395D"/>
    <w:rsid w:val="001F4163"/>
    <w:rsid w:val="001F5E8E"/>
    <w:rsid w:val="001F6DF2"/>
    <w:rsid w:val="001F71F7"/>
    <w:rsid w:val="00201F2E"/>
    <w:rsid w:val="00201FAB"/>
    <w:rsid w:val="00202057"/>
    <w:rsid w:val="002025FA"/>
    <w:rsid w:val="00202D6E"/>
    <w:rsid w:val="002030EB"/>
    <w:rsid w:val="00203516"/>
    <w:rsid w:val="002036FD"/>
    <w:rsid w:val="00204059"/>
    <w:rsid w:val="00204078"/>
    <w:rsid w:val="002042B5"/>
    <w:rsid w:val="0020442E"/>
    <w:rsid w:val="002046E7"/>
    <w:rsid w:val="002047BD"/>
    <w:rsid w:val="002052AA"/>
    <w:rsid w:val="002059F0"/>
    <w:rsid w:val="00205BCA"/>
    <w:rsid w:val="002060E8"/>
    <w:rsid w:val="002063BE"/>
    <w:rsid w:val="002063C6"/>
    <w:rsid w:val="00206B18"/>
    <w:rsid w:val="002116E0"/>
    <w:rsid w:val="00211DDA"/>
    <w:rsid w:val="00211F82"/>
    <w:rsid w:val="0021445D"/>
    <w:rsid w:val="00214967"/>
    <w:rsid w:val="0021538A"/>
    <w:rsid w:val="002159CB"/>
    <w:rsid w:val="00217094"/>
    <w:rsid w:val="0021728C"/>
    <w:rsid w:val="00217571"/>
    <w:rsid w:val="00220E6A"/>
    <w:rsid w:val="002210EA"/>
    <w:rsid w:val="0022150F"/>
    <w:rsid w:val="002221A5"/>
    <w:rsid w:val="00222BFE"/>
    <w:rsid w:val="00222C7B"/>
    <w:rsid w:val="00223BFA"/>
    <w:rsid w:val="00224586"/>
    <w:rsid w:val="00224E89"/>
    <w:rsid w:val="00225114"/>
    <w:rsid w:val="0022514D"/>
    <w:rsid w:val="00225579"/>
    <w:rsid w:val="002256CE"/>
    <w:rsid w:val="00225A47"/>
    <w:rsid w:val="00225AB9"/>
    <w:rsid w:val="00226266"/>
    <w:rsid w:val="00226856"/>
    <w:rsid w:val="0022691F"/>
    <w:rsid w:val="00226952"/>
    <w:rsid w:val="00227323"/>
    <w:rsid w:val="00227C02"/>
    <w:rsid w:val="00227E01"/>
    <w:rsid w:val="00230A99"/>
    <w:rsid w:val="00230B1A"/>
    <w:rsid w:val="00230E6F"/>
    <w:rsid w:val="00232417"/>
    <w:rsid w:val="0023294E"/>
    <w:rsid w:val="0023380B"/>
    <w:rsid w:val="002340CB"/>
    <w:rsid w:val="0023484F"/>
    <w:rsid w:val="00234B74"/>
    <w:rsid w:val="00235237"/>
    <w:rsid w:val="0023542B"/>
    <w:rsid w:val="00236089"/>
    <w:rsid w:val="00236323"/>
    <w:rsid w:val="0023644C"/>
    <w:rsid w:val="00236634"/>
    <w:rsid w:val="00236F69"/>
    <w:rsid w:val="00237EAD"/>
    <w:rsid w:val="002405A2"/>
    <w:rsid w:val="00240A15"/>
    <w:rsid w:val="00240D91"/>
    <w:rsid w:val="0024106A"/>
    <w:rsid w:val="002415BA"/>
    <w:rsid w:val="0024181B"/>
    <w:rsid w:val="002422DE"/>
    <w:rsid w:val="00242B5C"/>
    <w:rsid w:val="00243232"/>
    <w:rsid w:val="0024449E"/>
    <w:rsid w:val="00244604"/>
    <w:rsid w:val="0024526B"/>
    <w:rsid w:val="0024553F"/>
    <w:rsid w:val="002457BD"/>
    <w:rsid w:val="002459AD"/>
    <w:rsid w:val="00245AD0"/>
    <w:rsid w:val="00245E23"/>
    <w:rsid w:val="00247792"/>
    <w:rsid w:val="00247B8B"/>
    <w:rsid w:val="002501D4"/>
    <w:rsid w:val="00250213"/>
    <w:rsid w:val="00251A48"/>
    <w:rsid w:val="00251F75"/>
    <w:rsid w:val="00252093"/>
    <w:rsid w:val="002521A0"/>
    <w:rsid w:val="002527BA"/>
    <w:rsid w:val="002527FF"/>
    <w:rsid w:val="0025416B"/>
    <w:rsid w:val="002544A3"/>
    <w:rsid w:val="00254654"/>
    <w:rsid w:val="0025493D"/>
    <w:rsid w:val="002556D5"/>
    <w:rsid w:val="002561FE"/>
    <w:rsid w:val="00256977"/>
    <w:rsid w:val="00256B91"/>
    <w:rsid w:val="00261364"/>
    <w:rsid w:val="00261B0D"/>
    <w:rsid w:val="00262875"/>
    <w:rsid w:val="00262998"/>
    <w:rsid w:val="002639CF"/>
    <w:rsid w:val="002640BE"/>
    <w:rsid w:val="002642BF"/>
    <w:rsid w:val="00264365"/>
    <w:rsid w:val="00264493"/>
    <w:rsid w:val="002651CF"/>
    <w:rsid w:val="0026584E"/>
    <w:rsid w:val="0026591F"/>
    <w:rsid w:val="002659FA"/>
    <w:rsid w:val="00265FB7"/>
    <w:rsid w:val="002664BD"/>
    <w:rsid w:val="00267064"/>
    <w:rsid w:val="00267823"/>
    <w:rsid w:val="00267AA3"/>
    <w:rsid w:val="0027044D"/>
    <w:rsid w:val="00271039"/>
    <w:rsid w:val="00271572"/>
    <w:rsid w:val="00272268"/>
    <w:rsid w:val="002725E3"/>
    <w:rsid w:val="00272F57"/>
    <w:rsid w:val="002734E4"/>
    <w:rsid w:val="002739E2"/>
    <w:rsid w:val="00273D1C"/>
    <w:rsid w:val="00273E25"/>
    <w:rsid w:val="00274425"/>
    <w:rsid w:val="0027490D"/>
    <w:rsid w:val="0027559F"/>
    <w:rsid w:val="002760A5"/>
    <w:rsid w:val="00276897"/>
    <w:rsid w:val="00276A16"/>
    <w:rsid w:val="0027792B"/>
    <w:rsid w:val="00280151"/>
    <w:rsid w:val="002804B3"/>
    <w:rsid w:val="0028067F"/>
    <w:rsid w:val="00280725"/>
    <w:rsid w:val="00280D04"/>
    <w:rsid w:val="002810D6"/>
    <w:rsid w:val="00281C89"/>
    <w:rsid w:val="002829E7"/>
    <w:rsid w:val="002835D7"/>
    <w:rsid w:val="002836C3"/>
    <w:rsid w:val="00284517"/>
    <w:rsid w:val="00284550"/>
    <w:rsid w:val="002848F3"/>
    <w:rsid w:val="00284CA5"/>
    <w:rsid w:val="00285314"/>
    <w:rsid w:val="00285673"/>
    <w:rsid w:val="002856D5"/>
    <w:rsid w:val="00285C74"/>
    <w:rsid w:val="00285EA6"/>
    <w:rsid w:val="00285F62"/>
    <w:rsid w:val="002862E9"/>
    <w:rsid w:val="00286337"/>
    <w:rsid w:val="00286D42"/>
    <w:rsid w:val="00287123"/>
    <w:rsid w:val="00290614"/>
    <w:rsid w:val="00290DD5"/>
    <w:rsid w:val="002910EC"/>
    <w:rsid w:val="0029156B"/>
    <w:rsid w:val="00291D91"/>
    <w:rsid w:val="00292278"/>
    <w:rsid w:val="00292AE3"/>
    <w:rsid w:val="002930FB"/>
    <w:rsid w:val="00293BC5"/>
    <w:rsid w:val="002942CD"/>
    <w:rsid w:val="00294364"/>
    <w:rsid w:val="0029512F"/>
    <w:rsid w:val="002952AD"/>
    <w:rsid w:val="00295576"/>
    <w:rsid w:val="002957F2"/>
    <w:rsid w:val="002958E0"/>
    <w:rsid w:val="00295907"/>
    <w:rsid w:val="00295DD2"/>
    <w:rsid w:val="00296439"/>
    <w:rsid w:val="002968E9"/>
    <w:rsid w:val="00296E51"/>
    <w:rsid w:val="002A04A5"/>
    <w:rsid w:val="002A0BA8"/>
    <w:rsid w:val="002A0EA5"/>
    <w:rsid w:val="002A12DD"/>
    <w:rsid w:val="002A1EA1"/>
    <w:rsid w:val="002A2FA5"/>
    <w:rsid w:val="002A38C0"/>
    <w:rsid w:val="002A459F"/>
    <w:rsid w:val="002A5585"/>
    <w:rsid w:val="002A5D4B"/>
    <w:rsid w:val="002B0D27"/>
    <w:rsid w:val="002B3304"/>
    <w:rsid w:val="002B3335"/>
    <w:rsid w:val="002B3565"/>
    <w:rsid w:val="002B4AC1"/>
    <w:rsid w:val="002B4B98"/>
    <w:rsid w:val="002B4FB3"/>
    <w:rsid w:val="002C0310"/>
    <w:rsid w:val="002C0AFD"/>
    <w:rsid w:val="002C1249"/>
    <w:rsid w:val="002C1609"/>
    <w:rsid w:val="002C1ED3"/>
    <w:rsid w:val="002C2ACE"/>
    <w:rsid w:val="002C2F52"/>
    <w:rsid w:val="002C4596"/>
    <w:rsid w:val="002C4BB8"/>
    <w:rsid w:val="002C585F"/>
    <w:rsid w:val="002C615F"/>
    <w:rsid w:val="002C633D"/>
    <w:rsid w:val="002C6BD1"/>
    <w:rsid w:val="002C6CA0"/>
    <w:rsid w:val="002C7DB6"/>
    <w:rsid w:val="002D0856"/>
    <w:rsid w:val="002D093B"/>
    <w:rsid w:val="002D1B5E"/>
    <w:rsid w:val="002D1FB8"/>
    <w:rsid w:val="002D20C9"/>
    <w:rsid w:val="002D2D75"/>
    <w:rsid w:val="002D31E2"/>
    <w:rsid w:val="002D3659"/>
    <w:rsid w:val="002D3F6F"/>
    <w:rsid w:val="002D4252"/>
    <w:rsid w:val="002D47D6"/>
    <w:rsid w:val="002D4AF1"/>
    <w:rsid w:val="002D4DC3"/>
    <w:rsid w:val="002D576C"/>
    <w:rsid w:val="002D58A4"/>
    <w:rsid w:val="002D6B96"/>
    <w:rsid w:val="002D6F51"/>
    <w:rsid w:val="002D742F"/>
    <w:rsid w:val="002D78C6"/>
    <w:rsid w:val="002E030F"/>
    <w:rsid w:val="002E0680"/>
    <w:rsid w:val="002E0857"/>
    <w:rsid w:val="002E11AB"/>
    <w:rsid w:val="002E2241"/>
    <w:rsid w:val="002E3749"/>
    <w:rsid w:val="002E39C8"/>
    <w:rsid w:val="002E494A"/>
    <w:rsid w:val="002E4C31"/>
    <w:rsid w:val="002E563A"/>
    <w:rsid w:val="002E769F"/>
    <w:rsid w:val="002E7DC8"/>
    <w:rsid w:val="002F0626"/>
    <w:rsid w:val="002F08EA"/>
    <w:rsid w:val="002F099F"/>
    <w:rsid w:val="002F0BA6"/>
    <w:rsid w:val="002F0BE1"/>
    <w:rsid w:val="002F0E4D"/>
    <w:rsid w:val="002F1D24"/>
    <w:rsid w:val="002F2351"/>
    <w:rsid w:val="002F283F"/>
    <w:rsid w:val="002F2971"/>
    <w:rsid w:val="002F2B26"/>
    <w:rsid w:val="002F2BBC"/>
    <w:rsid w:val="002F3370"/>
    <w:rsid w:val="002F3A96"/>
    <w:rsid w:val="002F3D62"/>
    <w:rsid w:val="002F3DC5"/>
    <w:rsid w:val="002F4012"/>
    <w:rsid w:val="002F574F"/>
    <w:rsid w:val="002F58AF"/>
    <w:rsid w:val="002F6957"/>
    <w:rsid w:val="002F7228"/>
    <w:rsid w:val="002F733C"/>
    <w:rsid w:val="002F7629"/>
    <w:rsid w:val="003001A9"/>
    <w:rsid w:val="00300D22"/>
    <w:rsid w:val="003022DF"/>
    <w:rsid w:val="003024A3"/>
    <w:rsid w:val="00302C7A"/>
    <w:rsid w:val="00303C03"/>
    <w:rsid w:val="00304D90"/>
    <w:rsid w:val="003052E4"/>
    <w:rsid w:val="003069A8"/>
    <w:rsid w:val="00307EB2"/>
    <w:rsid w:val="00310097"/>
    <w:rsid w:val="003100BF"/>
    <w:rsid w:val="00310B77"/>
    <w:rsid w:val="00310E77"/>
    <w:rsid w:val="00310F0E"/>
    <w:rsid w:val="003114AB"/>
    <w:rsid w:val="0031165F"/>
    <w:rsid w:val="00311856"/>
    <w:rsid w:val="00311857"/>
    <w:rsid w:val="00311DC0"/>
    <w:rsid w:val="00312008"/>
    <w:rsid w:val="00314A32"/>
    <w:rsid w:val="00314CD8"/>
    <w:rsid w:val="00315BB7"/>
    <w:rsid w:val="00316BE7"/>
    <w:rsid w:val="00317E98"/>
    <w:rsid w:val="00320A14"/>
    <w:rsid w:val="00320D72"/>
    <w:rsid w:val="003230E7"/>
    <w:rsid w:val="0032312D"/>
    <w:rsid w:val="0032315D"/>
    <w:rsid w:val="0032337C"/>
    <w:rsid w:val="003238F0"/>
    <w:rsid w:val="00323E57"/>
    <w:rsid w:val="0032483D"/>
    <w:rsid w:val="00326CA1"/>
    <w:rsid w:val="00326ECC"/>
    <w:rsid w:val="00327103"/>
    <w:rsid w:val="0032796F"/>
    <w:rsid w:val="00330DFE"/>
    <w:rsid w:val="00331925"/>
    <w:rsid w:val="0033252D"/>
    <w:rsid w:val="0033289E"/>
    <w:rsid w:val="00333A49"/>
    <w:rsid w:val="00333A4E"/>
    <w:rsid w:val="00334B40"/>
    <w:rsid w:val="00334C10"/>
    <w:rsid w:val="00334FD0"/>
    <w:rsid w:val="0033521B"/>
    <w:rsid w:val="00336325"/>
    <w:rsid w:val="00336661"/>
    <w:rsid w:val="00337080"/>
    <w:rsid w:val="00337F8C"/>
    <w:rsid w:val="00340CC1"/>
    <w:rsid w:val="0034192F"/>
    <w:rsid w:val="00341C0A"/>
    <w:rsid w:val="00341C39"/>
    <w:rsid w:val="00342520"/>
    <w:rsid w:val="00343591"/>
    <w:rsid w:val="003435CA"/>
    <w:rsid w:val="00345443"/>
    <w:rsid w:val="00346A45"/>
    <w:rsid w:val="00346B03"/>
    <w:rsid w:val="00346E34"/>
    <w:rsid w:val="00347269"/>
    <w:rsid w:val="00347A44"/>
    <w:rsid w:val="00347C0E"/>
    <w:rsid w:val="00347D24"/>
    <w:rsid w:val="003504B3"/>
    <w:rsid w:val="00351026"/>
    <w:rsid w:val="0035150F"/>
    <w:rsid w:val="00351512"/>
    <w:rsid w:val="00352549"/>
    <w:rsid w:val="00352B58"/>
    <w:rsid w:val="00353EB2"/>
    <w:rsid w:val="00354316"/>
    <w:rsid w:val="003543BA"/>
    <w:rsid w:val="003547B6"/>
    <w:rsid w:val="0035511F"/>
    <w:rsid w:val="00355CBF"/>
    <w:rsid w:val="00355EF6"/>
    <w:rsid w:val="003563F1"/>
    <w:rsid w:val="0035697A"/>
    <w:rsid w:val="00357307"/>
    <w:rsid w:val="003573E7"/>
    <w:rsid w:val="0036017C"/>
    <w:rsid w:val="0036095B"/>
    <w:rsid w:val="00360B6F"/>
    <w:rsid w:val="00362B2D"/>
    <w:rsid w:val="00363165"/>
    <w:rsid w:val="003647DF"/>
    <w:rsid w:val="00365227"/>
    <w:rsid w:val="003654EB"/>
    <w:rsid w:val="00365517"/>
    <w:rsid w:val="00365E07"/>
    <w:rsid w:val="003660B4"/>
    <w:rsid w:val="003668CE"/>
    <w:rsid w:val="00366BD0"/>
    <w:rsid w:val="00367866"/>
    <w:rsid w:val="00371CC0"/>
    <w:rsid w:val="003720C8"/>
    <w:rsid w:val="00372661"/>
    <w:rsid w:val="003730B4"/>
    <w:rsid w:val="003748F3"/>
    <w:rsid w:val="003758E9"/>
    <w:rsid w:val="00375A29"/>
    <w:rsid w:val="00375DC2"/>
    <w:rsid w:val="00375F8F"/>
    <w:rsid w:val="003760FC"/>
    <w:rsid w:val="00376DA8"/>
    <w:rsid w:val="00377201"/>
    <w:rsid w:val="003775F3"/>
    <w:rsid w:val="00377DD3"/>
    <w:rsid w:val="00380771"/>
    <w:rsid w:val="0038123B"/>
    <w:rsid w:val="00381856"/>
    <w:rsid w:val="003818F7"/>
    <w:rsid w:val="00381A39"/>
    <w:rsid w:val="0038204A"/>
    <w:rsid w:val="00382C24"/>
    <w:rsid w:val="003831D4"/>
    <w:rsid w:val="003834ED"/>
    <w:rsid w:val="003851E7"/>
    <w:rsid w:val="0038579D"/>
    <w:rsid w:val="00386B0E"/>
    <w:rsid w:val="003870C0"/>
    <w:rsid w:val="00390626"/>
    <w:rsid w:val="0039098A"/>
    <w:rsid w:val="003913F5"/>
    <w:rsid w:val="0039152D"/>
    <w:rsid w:val="003916F2"/>
    <w:rsid w:val="003919A9"/>
    <w:rsid w:val="00392B37"/>
    <w:rsid w:val="00393415"/>
    <w:rsid w:val="003940ED"/>
    <w:rsid w:val="00394CF6"/>
    <w:rsid w:val="003966E0"/>
    <w:rsid w:val="00396D6B"/>
    <w:rsid w:val="003A023B"/>
    <w:rsid w:val="003A085C"/>
    <w:rsid w:val="003A1285"/>
    <w:rsid w:val="003A1321"/>
    <w:rsid w:val="003A213F"/>
    <w:rsid w:val="003A2C31"/>
    <w:rsid w:val="003A4EE6"/>
    <w:rsid w:val="003A4F1A"/>
    <w:rsid w:val="003A51C7"/>
    <w:rsid w:val="003A5328"/>
    <w:rsid w:val="003A58D5"/>
    <w:rsid w:val="003A5D18"/>
    <w:rsid w:val="003A6143"/>
    <w:rsid w:val="003A62F8"/>
    <w:rsid w:val="003A64CB"/>
    <w:rsid w:val="003A6861"/>
    <w:rsid w:val="003A6C85"/>
    <w:rsid w:val="003A7CFE"/>
    <w:rsid w:val="003B02E8"/>
    <w:rsid w:val="003B0439"/>
    <w:rsid w:val="003B04F0"/>
    <w:rsid w:val="003B0FB7"/>
    <w:rsid w:val="003B0FC9"/>
    <w:rsid w:val="003B12D7"/>
    <w:rsid w:val="003B1B3D"/>
    <w:rsid w:val="003B27CC"/>
    <w:rsid w:val="003B41AB"/>
    <w:rsid w:val="003B43C4"/>
    <w:rsid w:val="003B4865"/>
    <w:rsid w:val="003B53CD"/>
    <w:rsid w:val="003B5CB2"/>
    <w:rsid w:val="003B664C"/>
    <w:rsid w:val="003B68D6"/>
    <w:rsid w:val="003B697F"/>
    <w:rsid w:val="003B6A4A"/>
    <w:rsid w:val="003B72EA"/>
    <w:rsid w:val="003B7757"/>
    <w:rsid w:val="003B7DA1"/>
    <w:rsid w:val="003B7DC3"/>
    <w:rsid w:val="003B7EC0"/>
    <w:rsid w:val="003C0421"/>
    <w:rsid w:val="003C11CF"/>
    <w:rsid w:val="003C17D2"/>
    <w:rsid w:val="003C181F"/>
    <w:rsid w:val="003C1EBA"/>
    <w:rsid w:val="003C2E15"/>
    <w:rsid w:val="003C46D2"/>
    <w:rsid w:val="003C52BD"/>
    <w:rsid w:val="003C584F"/>
    <w:rsid w:val="003C5A50"/>
    <w:rsid w:val="003C6D59"/>
    <w:rsid w:val="003C6F57"/>
    <w:rsid w:val="003C7311"/>
    <w:rsid w:val="003C7373"/>
    <w:rsid w:val="003C7C82"/>
    <w:rsid w:val="003C7CC0"/>
    <w:rsid w:val="003D016A"/>
    <w:rsid w:val="003D01BE"/>
    <w:rsid w:val="003D0B82"/>
    <w:rsid w:val="003D1EAD"/>
    <w:rsid w:val="003D1FAE"/>
    <w:rsid w:val="003D37A4"/>
    <w:rsid w:val="003D4218"/>
    <w:rsid w:val="003D482C"/>
    <w:rsid w:val="003D4D2E"/>
    <w:rsid w:val="003D59D1"/>
    <w:rsid w:val="003D6823"/>
    <w:rsid w:val="003D68A8"/>
    <w:rsid w:val="003D75FD"/>
    <w:rsid w:val="003E1983"/>
    <w:rsid w:val="003E1E9E"/>
    <w:rsid w:val="003E27B2"/>
    <w:rsid w:val="003E52D7"/>
    <w:rsid w:val="003E5F30"/>
    <w:rsid w:val="003E6669"/>
    <w:rsid w:val="003E687F"/>
    <w:rsid w:val="003E6917"/>
    <w:rsid w:val="003E7934"/>
    <w:rsid w:val="003E7A5E"/>
    <w:rsid w:val="003E7FC7"/>
    <w:rsid w:val="003F0309"/>
    <w:rsid w:val="003F0AB7"/>
    <w:rsid w:val="003F1249"/>
    <w:rsid w:val="003F16DD"/>
    <w:rsid w:val="003F1D54"/>
    <w:rsid w:val="003F282D"/>
    <w:rsid w:val="003F2D8A"/>
    <w:rsid w:val="003F3262"/>
    <w:rsid w:val="003F37A3"/>
    <w:rsid w:val="003F422C"/>
    <w:rsid w:val="003F42F6"/>
    <w:rsid w:val="003F5400"/>
    <w:rsid w:val="003F5D85"/>
    <w:rsid w:val="003F65E9"/>
    <w:rsid w:val="003F66DA"/>
    <w:rsid w:val="003F6FCD"/>
    <w:rsid w:val="003F7255"/>
    <w:rsid w:val="003F7BBD"/>
    <w:rsid w:val="00400252"/>
    <w:rsid w:val="00400517"/>
    <w:rsid w:val="00400704"/>
    <w:rsid w:val="00400ABB"/>
    <w:rsid w:val="00400C7A"/>
    <w:rsid w:val="00401E4F"/>
    <w:rsid w:val="0040222A"/>
    <w:rsid w:val="00402541"/>
    <w:rsid w:val="004041B6"/>
    <w:rsid w:val="004047E2"/>
    <w:rsid w:val="00404B3C"/>
    <w:rsid w:val="00404E8C"/>
    <w:rsid w:val="0040649C"/>
    <w:rsid w:val="0040679D"/>
    <w:rsid w:val="00407313"/>
    <w:rsid w:val="00407CBD"/>
    <w:rsid w:val="00410FD0"/>
    <w:rsid w:val="00411395"/>
    <w:rsid w:val="0041245F"/>
    <w:rsid w:val="00412B7B"/>
    <w:rsid w:val="00413B98"/>
    <w:rsid w:val="00413E22"/>
    <w:rsid w:val="00414081"/>
    <w:rsid w:val="00414162"/>
    <w:rsid w:val="00414201"/>
    <w:rsid w:val="004144A3"/>
    <w:rsid w:val="00414B4A"/>
    <w:rsid w:val="004152ED"/>
    <w:rsid w:val="00415914"/>
    <w:rsid w:val="00415A76"/>
    <w:rsid w:val="00416646"/>
    <w:rsid w:val="00416B80"/>
    <w:rsid w:val="004170CF"/>
    <w:rsid w:val="00417A81"/>
    <w:rsid w:val="00420A37"/>
    <w:rsid w:val="00421F63"/>
    <w:rsid w:val="00422771"/>
    <w:rsid w:val="00422BA6"/>
    <w:rsid w:val="00422E4E"/>
    <w:rsid w:val="004239E5"/>
    <w:rsid w:val="00424367"/>
    <w:rsid w:val="00424AE4"/>
    <w:rsid w:val="00424B43"/>
    <w:rsid w:val="00424F34"/>
    <w:rsid w:val="004251E4"/>
    <w:rsid w:val="00426225"/>
    <w:rsid w:val="00426702"/>
    <w:rsid w:val="004267B6"/>
    <w:rsid w:val="00426C12"/>
    <w:rsid w:val="00426F39"/>
    <w:rsid w:val="0042715E"/>
    <w:rsid w:val="004273DF"/>
    <w:rsid w:val="0042774A"/>
    <w:rsid w:val="00427A56"/>
    <w:rsid w:val="00430EE2"/>
    <w:rsid w:val="00431B84"/>
    <w:rsid w:val="00431FAB"/>
    <w:rsid w:val="00432A89"/>
    <w:rsid w:val="00432A9E"/>
    <w:rsid w:val="00433744"/>
    <w:rsid w:val="00433BE0"/>
    <w:rsid w:val="004345B1"/>
    <w:rsid w:val="0043498A"/>
    <w:rsid w:val="0043555E"/>
    <w:rsid w:val="0043560F"/>
    <w:rsid w:val="0043569F"/>
    <w:rsid w:val="00435958"/>
    <w:rsid w:val="00435B8F"/>
    <w:rsid w:val="00436BC4"/>
    <w:rsid w:val="00436CC7"/>
    <w:rsid w:val="00436EAD"/>
    <w:rsid w:val="00437263"/>
    <w:rsid w:val="00437ECB"/>
    <w:rsid w:val="004409EF"/>
    <w:rsid w:val="00440ECA"/>
    <w:rsid w:val="0044116E"/>
    <w:rsid w:val="004413B3"/>
    <w:rsid w:val="00442587"/>
    <w:rsid w:val="0044265D"/>
    <w:rsid w:val="00443061"/>
    <w:rsid w:val="0044341B"/>
    <w:rsid w:val="00443CE4"/>
    <w:rsid w:val="00444592"/>
    <w:rsid w:val="004446F7"/>
    <w:rsid w:val="00445650"/>
    <w:rsid w:val="004456F4"/>
    <w:rsid w:val="00445AE1"/>
    <w:rsid w:val="00445F14"/>
    <w:rsid w:val="0044675A"/>
    <w:rsid w:val="00446F3F"/>
    <w:rsid w:val="004470E7"/>
    <w:rsid w:val="0044737F"/>
    <w:rsid w:val="0044744B"/>
    <w:rsid w:val="00447564"/>
    <w:rsid w:val="00447864"/>
    <w:rsid w:val="00447955"/>
    <w:rsid w:val="00447D83"/>
    <w:rsid w:val="00447F03"/>
    <w:rsid w:val="0045015A"/>
    <w:rsid w:val="0045032C"/>
    <w:rsid w:val="004507AF"/>
    <w:rsid w:val="00451CAA"/>
    <w:rsid w:val="00451CD7"/>
    <w:rsid w:val="004525AB"/>
    <w:rsid w:val="004530F5"/>
    <w:rsid w:val="00453995"/>
    <w:rsid w:val="00453A66"/>
    <w:rsid w:val="00453B09"/>
    <w:rsid w:val="00453FB0"/>
    <w:rsid w:val="00454119"/>
    <w:rsid w:val="00454E4E"/>
    <w:rsid w:val="0045548D"/>
    <w:rsid w:val="00455500"/>
    <w:rsid w:val="004559EC"/>
    <w:rsid w:val="00455CA6"/>
    <w:rsid w:val="00456C30"/>
    <w:rsid w:val="00457545"/>
    <w:rsid w:val="00460154"/>
    <w:rsid w:val="004602D8"/>
    <w:rsid w:val="0046058F"/>
    <w:rsid w:val="0046095F"/>
    <w:rsid w:val="00460A79"/>
    <w:rsid w:val="00460BA0"/>
    <w:rsid w:val="00461864"/>
    <w:rsid w:val="00462F71"/>
    <w:rsid w:val="004630FE"/>
    <w:rsid w:val="0046310D"/>
    <w:rsid w:val="0046320C"/>
    <w:rsid w:val="0046321A"/>
    <w:rsid w:val="004632D9"/>
    <w:rsid w:val="004638AF"/>
    <w:rsid w:val="004638EA"/>
    <w:rsid w:val="00463A62"/>
    <w:rsid w:val="0046429B"/>
    <w:rsid w:val="0046460D"/>
    <w:rsid w:val="00464675"/>
    <w:rsid w:val="00465343"/>
    <w:rsid w:val="00465748"/>
    <w:rsid w:val="0046574B"/>
    <w:rsid w:val="00465D5B"/>
    <w:rsid w:val="0046676D"/>
    <w:rsid w:val="0046711A"/>
    <w:rsid w:val="00467454"/>
    <w:rsid w:val="00467571"/>
    <w:rsid w:val="00467E22"/>
    <w:rsid w:val="00470AD5"/>
    <w:rsid w:val="00470CCA"/>
    <w:rsid w:val="0047188C"/>
    <w:rsid w:val="00471DE9"/>
    <w:rsid w:val="00471F91"/>
    <w:rsid w:val="0047262A"/>
    <w:rsid w:val="00472783"/>
    <w:rsid w:val="0047296D"/>
    <w:rsid w:val="00472D0B"/>
    <w:rsid w:val="004730A8"/>
    <w:rsid w:val="0047341C"/>
    <w:rsid w:val="00473FAA"/>
    <w:rsid w:val="0047469B"/>
    <w:rsid w:val="00474F97"/>
    <w:rsid w:val="004750FC"/>
    <w:rsid w:val="00475B44"/>
    <w:rsid w:val="00475D1F"/>
    <w:rsid w:val="00477095"/>
    <w:rsid w:val="0047724A"/>
    <w:rsid w:val="004773D5"/>
    <w:rsid w:val="004776D1"/>
    <w:rsid w:val="004803E1"/>
    <w:rsid w:val="0048288E"/>
    <w:rsid w:val="00482CD2"/>
    <w:rsid w:val="00482FF7"/>
    <w:rsid w:val="00483648"/>
    <w:rsid w:val="00483C15"/>
    <w:rsid w:val="00483EFA"/>
    <w:rsid w:val="0048461D"/>
    <w:rsid w:val="00484BA7"/>
    <w:rsid w:val="00485044"/>
    <w:rsid w:val="00485396"/>
    <w:rsid w:val="00485E86"/>
    <w:rsid w:val="00485FEA"/>
    <w:rsid w:val="00487EC0"/>
    <w:rsid w:val="00490351"/>
    <w:rsid w:val="004915D8"/>
    <w:rsid w:val="00491D09"/>
    <w:rsid w:val="00493DC5"/>
    <w:rsid w:val="00494136"/>
    <w:rsid w:val="0049435C"/>
    <w:rsid w:val="0049462E"/>
    <w:rsid w:val="00494DCA"/>
    <w:rsid w:val="00496FFA"/>
    <w:rsid w:val="004A04E3"/>
    <w:rsid w:val="004A0A5A"/>
    <w:rsid w:val="004A1098"/>
    <w:rsid w:val="004A2EF6"/>
    <w:rsid w:val="004A3E99"/>
    <w:rsid w:val="004A4025"/>
    <w:rsid w:val="004A486F"/>
    <w:rsid w:val="004A4AD8"/>
    <w:rsid w:val="004A4AF0"/>
    <w:rsid w:val="004A4BC6"/>
    <w:rsid w:val="004A4C39"/>
    <w:rsid w:val="004A50D8"/>
    <w:rsid w:val="004A54C9"/>
    <w:rsid w:val="004A54E1"/>
    <w:rsid w:val="004A5B26"/>
    <w:rsid w:val="004A5BFC"/>
    <w:rsid w:val="004A5EAB"/>
    <w:rsid w:val="004A6035"/>
    <w:rsid w:val="004A6B05"/>
    <w:rsid w:val="004A758A"/>
    <w:rsid w:val="004A7B0E"/>
    <w:rsid w:val="004B0364"/>
    <w:rsid w:val="004B0973"/>
    <w:rsid w:val="004B0C58"/>
    <w:rsid w:val="004B0E02"/>
    <w:rsid w:val="004B0E22"/>
    <w:rsid w:val="004B1712"/>
    <w:rsid w:val="004B1AD6"/>
    <w:rsid w:val="004B1BD5"/>
    <w:rsid w:val="004B1DED"/>
    <w:rsid w:val="004B322D"/>
    <w:rsid w:val="004B354A"/>
    <w:rsid w:val="004B3F2A"/>
    <w:rsid w:val="004B487C"/>
    <w:rsid w:val="004B49E1"/>
    <w:rsid w:val="004B4BE8"/>
    <w:rsid w:val="004B51B2"/>
    <w:rsid w:val="004B532D"/>
    <w:rsid w:val="004B6C20"/>
    <w:rsid w:val="004B6E2B"/>
    <w:rsid w:val="004B7943"/>
    <w:rsid w:val="004B7B2E"/>
    <w:rsid w:val="004C0391"/>
    <w:rsid w:val="004C03D8"/>
    <w:rsid w:val="004C0415"/>
    <w:rsid w:val="004C263F"/>
    <w:rsid w:val="004C27BC"/>
    <w:rsid w:val="004C3887"/>
    <w:rsid w:val="004C4074"/>
    <w:rsid w:val="004C477D"/>
    <w:rsid w:val="004C4AFD"/>
    <w:rsid w:val="004C4B6E"/>
    <w:rsid w:val="004C4CA6"/>
    <w:rsid w:val="004C4F08"/>
    <w:rsid w:val="004C5268"/>
    <w:rsid w:val="004C799A"/>
    <w:rsid w:val="004D0401"/>
    <w:rsid w:val="004D0A01"/>
    <w:rsid w:val="004D0DD4"/>
    <w:rsid w:val="004D0EA4"/>
    <w:rsid w:val="004D1009"/>
    <w:rsid w:val="004D10BC"/>
    <w:rsid w:val="004D11D7"/>
    <w:rsid w:val="004D1430"/>
    <w:rsid w:val="004D18E4"/>
    <w:rsid w:val="004D29CA"/>
    <w:rsid w:val="004D3A37"/>
    <w:rsid w:val="004D4EAC"/>
    <w:rsid w:val="004D64E1"/>
    <w:rsid w:val="004D6B75"/>
    <w:rsid w:val="004D76F0"/>
    <w:rsid w:val="004D7E76"/>
    <w:rsid w:val="004E0170"/>
    <w:rsid w:val="004E0194"/>
    <w:rsid w:val="004E0333"/>
    <w:rsid w:val="004E05D5"/>
    <w:rsid w:val="004E09AA"/>
    <w:rsid w:val="004E0B6B"/>
    <w:rsid w:val="004E19FB"/>
    <w:rsid w:val="004E27A6"/>
    <w:rsid w:val="004E282C"/>
    <w:rsid w:val="004E2B1C"/>
    <w:rsid w:val="004E30A5"/>
    <w:rsid w:val="004E371C"/>
    <w:rsid w:val="004E3953"/>
    <w:rsid w:val="004E4EAD"/>
    <w:rsid w:val="004E4F80"/>
    <w:rsid w:val="004E5017"/>
    <w:rsid w:val="004E5AA3"/>
    <w:rsid w:val="004E5B2C"/>
    <w:rsid w:val="004E5D0A"/>
    <w:rsid w:val="004E6844"/>
    <w:rsid w:val="004E6D03"/>
    <w:rsid w:val="004E6E1C"/>
    <w:rsid w:val="004E7E32"/>
    <w:rsid w:val="004F01E0"/>
    <w:rsid w:val="004F15C3"/>
    <w:rsid w:val="004F1D33"/>
    <w:rsid w:val="004F2125"/>
    <w:rsid w:val="004F3800"/>
    <w:rsid w:val="004F3E74"/>
    <w:rsid w:val="004F4978"/>
    <w:rsid w:val="004F4B71"/>
    <w:rsid w:val="004F4DCD"/>
    <w:rsid w:val="004F5235"/>
    <w:rsid w:val="004F68BB"/>
    <w:rsid w:val="004F68CE"/>
    <w:rsid w:val="004F6EC2"/>
    <w:rsid w:val="004F73D3"/>
    <w:rsid w:val="004F764C"/>
    <w:rsid w:val="004F7E21"/>
    <w:rsid w:val="00500071"/>
    <w:rsid w:val="00500619"/>
    <w:rsid w:val="00500782"/>
    <w:rsid w:val="005015AB"/>
    <w:rsid w:val="005018E4"/>
    <w:rsid w:val="00501EF5"/>
    <w:rsid w:val="005024D3"/>
    <w:rsid w:val="0050276E"/>
    <w:rsid w:val="00502D29"/>
    <w:rsid w:val="00502EBA"/>
    <w:rsid w:val="00503032"/>
    <w:rsid w:val="00503176"/>
    <w:rsid w:val="00503A79"/>
    <w:rsid w:val="00503C5F"/>
    <w:rsid w:val="00504855"/>
    <w:rsid w:val="00504DF5"/>
    <w:rsid w:val="00504FDD"/>
    <w:rsid w:val="0050502C"/>
    <w:rsid w:val="005060BE"/>
    <w:rsid w:val="00507F34"/>
    <w:rsid w:val="005113C9"/>
    <w:rsid w:val="005120C8"/>
    <w:rsid w:val="005124BB"/>
    <w:rsid w:val="00512BA9"/>
    <w:rsid w:val="005135FB"/>
    <w:rsid w:val="005136A6"/>
    <w:rsid w:val="005148F5"/>
    <w:rsid w:val="00515308"/>
    <w:rsid w:val="00516399"/>
    <w:rsid w:val="005174DC"/>
    <w:rsid w:val="005176C4"/>
    <w:rsid w:val="005177BE"/>
    <w:rsid w:val="00517FF4"/>
    <w:rsid w:val="005204E3"/>
    <w:rsid w:val="005209FD"/>
    <w:rsid w:val="00520CB5"/>
    <w:rsid w:val="005214B5"/>
    <w:rsid w:val="005219BA"/>
    <w:rsid w:val="00521B11"/>
    <w:rsid w:val="00522410"/>
    <w:rsid w:val="00522B23"/>
    <w:rsid w:val="00523333"/>
    <w:rsid w:val="00523A96"/>
    <w:rsid w:val="00523D9B"/>
    <w:rsid w:val="00525C11"/>
    <w:rsid w:val="00525FEF"/>
    <w:rsid w:val="00526882"/>
    <w:rsid w:val="00526FAB"/>
    <w:rsid w:val="00527175"/>
    <w:rsid w:val="00527F54"/>
    <w:rsid w:val="00531426"/>
    <w:rsid w:val="00531ADC"/>
    <w:rsid w:val="00531D22"/>
    <w:rsid w:val="0053261D"/>
    <w:rsid w:val="00533024"/>
    <w:rsid w:val="00533055"/>
    <w:rsid w:val="00534BDB"/>
    <w:rsid w:val="00534D38"/>
    <w:rsid w:val="00535421"/>
    <w:rsid w:val="005357E5"/>
    <w:rsid w:val="00535BBB"/>
    <w:rsid w:val="00535C0D"/>
    <w:rsid w:val="00535FF2"/>
    <w:rsid w:val="005365A9"/>
    <w:rsid w:val="00536D7F"/>
    <w:rsid w:val="00536DD7"/>
    <w:rsid w:val="005374DA"/>
    <w:rsid w:val="00537EE0"/>
    <w:rsid w:val="00541102"/>
    <w:rsid w:val="00541561"/>
    <w:rsid w:val="00541831"/>
    <w:rsid w:val="005431C9"/>
    <w:rsid w:val="00545277"/>
    <w:rsid w:val="0054534F"/>
    <w:rsid w:val="0054614B"/>
    <w:rsid w:val="0054635E"/>
    <w:rsid w:val="0054640F"/>
    <w:rsid w:val="00546748"/>
    <w:rsid w:val="005468B8"/>
    <w:rsid w:val="00546BA2"/>
    <w:rsid w:val="0054780D"/>
    <w:rsid w:val="00547A3A"/>
    <w:rsid w:val="00547B55"/>
    <w:rsid w:val="00550C11"/>
    <w:rsid w:val="005521BD"/>
    <w:rsid w:val="00552B45"/>
    <w:rsid w:val="005533C7"/>
    <w:rsid w:val="0055346A"/>
    <w:rsid w:val="005541C0"/>
    <w:rsid w:val="00554FB4"/>
    <w:rsid w:val="00555221"/>
    <w:rsid w:val="00555F8A"/>
    <w:rsid w:val="005568C9"/>
    <w:rsid w:val="00556DC3"/>
    <w:rsid w:val="005576F6"/>
    <w:rsid w:val="00557E2B"/>
    <w:rsid w:val="00560271"/>
    <w:rsid w:val="00561329"/>
    <w:rsid w:val="00561424"/>
    <w:rsid w:val="0056170F"/>
    <w:rsid w:val="00561BB6"/>
    <w:rsid w:val="00562A2A"/>
    <w:rsid w:val="0056343F"/>
    <w:rsid w:val="00563F0B"/>
    <w:rsid w:val="0056454C"/>
    <w:rsid w:val="0056497D"/>
    <w:rsid w:val="00564B7D"/>
    <w:rsid w:val="0056621A"/>
    <w:rsid w:val="00566567"/>
    <w:rsid w:val="00566621"/>
    <w:rsid w:val="00566D5F"/>
    <w:rsid w:val="00567A55"/>
    <w:rsid w:val="00567C21"/>
    <w:rsid w:val="005706D3"/>
    <w:rsid w:val="00571542"/>
    <w:rsid w:val="00571984"/>
    <w:rsid w:val="00572F33"/>
    <w:rsid w:val="005738A5"/>
    <w:rsid w:val="00574125"/>
    <w:rsid w:val="00574980"/>
    <w:rsid w:val="00574D16"/>
    <w:rsid w:val="0057508D"/>
    <w:rsid w:val="00576953"/>
    <w:rsid w:val="00576C21"/>
    <w:rsid w:val="00576EB9"/>
    <w:rsid w:val="00580616"/>
    <w:rsid w:val="00581253"/>
    <w:rsid w:val="005826F4"/>
    <w:rsid w:val="00582B5E"/>
    <w:rsid w:val="00582DEF"/>
    <w:rsid w:val="0058344B"/>
    <w:rsid w:val="00583CCD"/>
    <w:rsid w:val="00583E07"/>
    <w:rsid w:val="00584102"/>
    <w:rsid w:val="005847E9"/>
    <w:rsid w:val="00584D21"/>
    <w:rsid w:val="00584E4F"/>
    <w:rsid w:val="0058500A"/>
    <w:rsid w:val="00585115"/>
    <w:rsid w:val="00585139"/>
    <w:rsid w:val="005853A5"/>
    <w:rsid w:val="0058559F"/>
    <w:rsid w:val="005866AD"/>
    <w:rsid w:val="00586D3E"/>
    <w:rsid w:val="005902CE"/>
    <w:rsid w:val="00590694"/>
    <w:rsid w:val="00590CA9"/>
    <w:rsid w:val="00591945"/>
    <w:rsid w:val="00591F46"/>
    <w:rsid w:val="00592266"/>
    <w:rsid w:val="00593554"/>
    <w:rsid w:val="00594BC1"/>
    <w:rsid w:val="00594C00"/>
    <w:rsid w:val="00595CD0"/>
    <w:rsid w:val="005962C1"/>
    <w:rsid w:val="005972D8"/>
    <w:rsid w:val="00597778"/>
    <w:rsid w:val="00597F8F"/>
    <w:rsid w:val="005A13FA"/>
    <w:rsid w:val="005A1A7C"/>
    <w:rsid w:val="005A20F3"/>
    <w:rsid w:val="005A2BBE"/>
    <w:rsid w:val="005A2E16"/>
    <w:rsid w:val="005A3081"/>
    <w:rsid w:val="005A35B8"/>
    <w:rsid w:val="005A365A"/>
    <w:rsid w:val="005A4193"/>
    <w:rsid w:val="005A4B10"/>
    <w:rsid w:val="005A5832"/>
    <w:rsid w:val="005A5B65"/>
    <w:rsid w:val="005A5C12"/>
    <w:rsid w:val="005A6B82"/>
    <w:rsid w:val="005A6E45"/>
    <w:rsid w:val="005A707C"/>
    <w:rsid w:val="005A72F9"/>
    <w:rsid w:val="005B0A50"/>
    <w:rsid w:val="005B11D9"/>
    <w:rsid w:val="005B1260"/>
    <w:rsid w:val="005B135A"/>
    <w:rsid w:val="005B15B5"/>
    <w:rsid w:val="005B2621"/>
    <w:rsid w:val="005B2EA6"/>
    <w:rsid w:val="005B2FBA"/>
    <w:rsid w:val="005B3335"/>
    <w:rsid w:val="005B3412"/>
    <w:rsid w:val="005B3FE0"/>
    <w:rsid w:val="005B5554"/>
    <w:rsid w:val="005B574C"/>
    <w:rsid w:val="005B5CD7"/>
    <w:rsid w:val="005B5F3B"/>
    <w:rsid w:val="005B7A18"/>
    <w:rsid w:val="005B7F4F"/>
    <w:rsid w:val="005C061E"/>
    <w:rsid w:val="005C10D0"/>
    <w:rsid w:val="005C1544"/>
    <w:rsid w:val="005C2099"/>
    <w:rsid w:val="005C32C1"/>
    <w:rsid w:val="005C43B9"/>
    <w:rsid w:val="005C5077"/>
    <w:rsid w:val="005C529F"/>
    <w:rsid w:val="005C7358"/>
    <w:rsid w:val="005D0F9F"/>
    <w:rsid w:val="005D10BA"/>
    <w:rsid w:val="005D1348"/>
    <w:rsid w:val="005D2180"/>
    <w:rsid w:val="005D2671"/>
    <w:rsid w:val="005D2826"/>
    <w:rsid w:val="005D297B"/>
    <w:rsid w:val="005D3191"/>
    <w:rsid w:val="005D3AB6"/>
    <w:rsid w:val="005D45A9"/>
    <w:rsid w:val="005D4F2C"/>
    <w:rsid w:val="005D5324"/>
    <w:rsid w:val="005D5694"/>
    <w:rsid w:val="005D57BB"/>
    <w:rsid w:val="005D64C8"/>
    <w:rsid w:val="005D64F6"/>
    <w:rsid w:val="005D6CA7"/>
    <w:rsid w:val="005D7701"/>
    <w:rsid w:val="005D7889"/>
    <w:rsid w:val="005D7BFB"/>
    <w:rsid w:val="005E28D4"/>
    <w:rsid w:val="005E2A29"/>
    <w:rsid w:val="005E2A5C"/>
    <w:rsid w:val="005E2EB0"/>
    <w:rsid w:val="005E3422"/>
    <w:rsid w:val="005E3429"/>
    <w:rsid w:val="005E3CA6"/>
    <w:rsid w:val="005E3F71"/>
    <w:rsid w:val="005E4B5C"/>
    <w:rsid w:val="005E4FBF"/>
    <w:rsid w:val="005E5043"/>
    <w:rsid w:val="005E5BC5"/>
    <w:rsid w:val="005E5F3E"/>
    <w:rsid w:val="005E65B8"/>
    <w:rsid w:val="005E69F2"/>
    <w:rsid w:val="005E6A9C"/>
    <w:rsid w:val="005E766C"/>
    <w:rsid w:val="005E7AC3"/>
    <w:rsid w:val="005E7DDB"/>
    <w:rsid w:val="005F0971"/>
    <w:rsid w:val="005F0CE9"/>
    <w:rsid w:val="005F0F66"/>
    <w:rsid w:val="005F167C"/>
    <w:rsid w:val="005F2AC9"/>
    <w:rsid w:val="005F348F"/>
    <w:rsid w:val="005F3828"/>
    <w:rsid w:val="005F3A57"/>
    <w:rsid w:val="005F4284"/>
    <w:rsid w:val="005F45AF"/>
    <w:rsid w:val="005F486E"/>
    <w:rsid w:val="005F4BCE"/>
    <w:rsid w:val="005F50C0"/>
    <w:rsid w:val="005F5349"/>
    <w:rsid w:val="005F5779"/>
    <w:rsid w:val="005F7B1D"/>
    <w:rsid w:val="005F7E18"/>
    <w:rsid w:val="006001B6"/>
    <w:rsid w:val="006010DB"/>
    <w:rsid w:val="00601198"/>
    <w:rsid w:val="006015D2"/>
    <w:rsid w:val="00601D28"/>
    <w:rsid w:val="00601E5F"/>
    <w:rsid w:val="006023CE"/>
    <w:rsid w:val="006027CF"/>
    <w:rsid w:val="00602E35"/>
    <w:rsid w:val="00603742"/>
    <w:rsid w:val="006037CE"/>
    <w:rsid w:val="0060392E"/>
    <w:rsid w:val="00603DFD"/>
    <w:rsid w:val="006045EB"/>
    <w:rsid w:val="006046CB"/>
    <w:rsid w:val="006053BF"/>
    <w:rsid w:val="006056F1"/>
    <w:rsid w:val="00606A23"/>
    <w:rsid w:val="00607754"/>
    <w:rsid w:val="00610000"/>
    <w:rsid w:val="0061014C"/>
    <w:rsid w:val="00610405"/>
    <w:rsid w:val="0061061B"/>
    <w:rsid w:val="006119EF"/>
    <w:rsid w:val="00611C90"/>
    <w:rsid w:val="00612C89"/>
    <w:rsid w:val="00612D14"/>
    <w:rsid w:val="006131B0"/>
    <w:rsid w:val="00613543"/>
    <w:rsid w:val="006138F3"/>
    <w:rsid w:val="006149FE"/>
    <w:rsid w:val="00614DA0"/>
    <w:rsid w:val="006154DB"/>
    <w:rsid w:val="00615D46"/>
    <w:rsid w:val="006161FC"/>
    <w:rsid w:val="006174A0"/>
    <w:rsid w:val="0062008E"/>
    <w:rsid w:val="00620862"/>
    <w:rsid w:val="006218ED"/>
    <w:rsid w:val="00622461"/>
    <w:rsid w:val="006224F6"/>
    <w:rsid w:val="00622815"/>
    <w:rsid w:val="00623226"/>
    <w:rsid w:val="00623C16"/>
    <w:rsid w:val="00624A5B"/>
    <w:rsid w:val="006251E8"/>
    <w:rsid w:val="0062521E"/>
    <w:rsid w:val="00625C14"/>
    <w:rsid w:val="006272CA"/>
    <w:rsid w:val="00627BEA"/>
    <w:rsid w:val="00631383"/>
    <w:rsid w:val="00631A29"/>
    <w:rsid w:val="006320EA"/>
    <w:rsid w:val="0063244F"/>
    <w:rsid w:val="00632C8C"/>
    <w:rsid w:val="006335BA"/>
    <w:rsid w:val="00634894"/>
    <w:rsid w:val="0063492B"/>
    <w:rsid w:val="00634B23"/>
    <w:rsid w:val="006355D7"/>
    <w:rsid w:val="00635EA1"/>
    <w:rsid w:val="00636964"/>
    <w:rsid w:val="00637765"/>
    <w:rsid w:val="00637CB4"/>
    <w:rsid w:val="006415BE"/>
    <w:rsid w:val="00641B29"/>
    <w:rsid w:val="00641B65"/>
    <w:rsid w:val="006429C0"/>
    <w:rsid w:val="00642AFC"/>
    <w:rsid w:val="0064311A"/>
    <w:rsid w:val="0064339D"/>
    <w:rsid w:val="006436E3"/>
    <w:rsid w:val="00643940"/>
    <w:rsid w:val="00643A83"/>
    <w:rsid w:val="00643C20"/>
    <w:rsid w:val="00644355"/>
    <w:rsid w:val="00644675"/>
    <w:rsid w:val="006454EA"/>
    <w:rsid w:val="006454F0"/>
    <w:rsid w:val="00646B72"/>
    <w:rsid w:val="00647A70"/>
    <w:rsid w:val="00647D5D"/>
    <w:rsid w:val="00650080"/>
    <w:rsid w:val="00650458"/>
    <w:rsid w:val="006509C5"/>
    <w:rsid w:val="00650FA1"/>
    <w:rsid w:val="006512D5"/>
    <w:rsid w:val="00651A66"/>
    <w:rsid w:val="00652E5B"/>
    <w:rsid w:val="0065342B"/>
    <w:rsid w:val="00653CE8"/>
    <w:rsid w:val="0065493A"/>
    <w:rsid w:val="00654ADB"/>
    <w:rsid w:val="00655AC2"/>
    <w:rsid w:val="00655B25"/>
    <w:rsid w:val="00655D25"/>
    <w:rsid w:val="006563B3"/>
    <w:rsid w:val="00656F3F"/>
    <w:rsid w:val="00660334"/>
    <w:rsid w:val="006615B5"/>
    <w:rsid w:val="00661864"/>
    <w:rsid w:val="00662748"/>
    <w:rsid w:val="00663B71"/>
    <w:rsid w:val="0066438D"/>
    <w:rsid w:val="006645C6"/>
    <w:rsid w:val="00664B69"/>
    <w:rsid w:val="00665A5A"/>
    <w:rsid w:val="00665E53"/>
    <w:rsid w:val="0066651F"/>
    <w:rsid w:val="0066698E"/>
    <w:rsid w:val="00666D22"/>
    <w:rsid w:val="00666D57"/>
    <w:rsid w:val="00666F3C"/>
    <w:rsid w:val="00666FCA"/>
    <w:rsid w:val="006708BC"/>
    <w:rsid w:val="006716AE"/>
    <w:rsid w:val="006717AC"/>
    <w:rsid w:val="00672587"/>
    <w:rsid w:val="00673370"/>
    <w:rsid w:val="006743C2"/>
    <w:rsid w:val="00674787"/>
    <w:rsid w:val="006751C8"/>
    <w:rsid w:val="006753A5"/>
    <w:rsid w:val="0067547C"/>
    <w:rsid w:val="00676630"/>
    <w:rsid w:val="00676D25"/>
    <w:rsid w:val="00676EE9"/>
    <w:rsid w:val="006774BB"/>
    <w:rsid w:val="006801FC"/>
    <w:rsid w:val="0068022D"/>
    <w:rsid w:val="00680685"/>
    <w:rsid w:val="0068069C"/>
    <w:rsid w:val="00680755"/>
    <w:rsid w:val="00680833"/>
    <w:rsid w:val="00680F3B"/>
    <w:rsid w:val="00681091"/>
    <w:rsid w:val="00681821"/>
    <w:rsid w:val="00682D89"/>
    <w:rsid w:val="00684085"/>
    <w:rsid w:val="00684C0D"/>
    <w:rsid w:val="00685270"/>
    <w:rsid w:val="006854CF"/>
    <w:rsid w:val="0068615E"/>
    <w:rsid w:val="006867FA"/>
    <w:rsid w:val="00686AEE"/>
    <w:rsid w:val="00687784"/>
    <w:rsid w:val="00687875"/>
    <w:rsid w:val="00687A7C"/>
    <w:rsid w:val="006910B7"/>
    <w:rsid w:val="00691D3F"/>
    <w:rsid w:val="00691F70"/>
    <w:rsid w:val="00692D0F"/>
    <w:rsid w:val="00693218"/>
    <w:rsid w:val="006938EC"/>
    <w:rsid w:val="0069439B"/>
    <w:rsid w:val="00694596"/>
    <w:rsid w:val="006951C1"/>
    <w:rsid w:val="0069538F"/>
    <w:rsid w:val="00696964"/>
    <w:rsid w:val="00697670"/>
    <w:rsid w:val="00697A6F"/>
    <w:rsid w:val="00697ABA"/>
    <w:rsid w:val="006A05CE"/>
    <w:rsid w:val="006A073A"/>
    <w:rsid w:val="006A228F"/>
    <w:rsid w:val="006A2AEF"/>
    <w:rsid w:val="006A4D9C"/>
    <w:rsid w:val="006A4DC1"/>
    <w:rsid w:val="006A509A"/>
    <w:rsid w:val="006A67F0"/>
    <w:rsid w:val="006A7ADA"/>
    <w:rsid w:val="006A7ECE"/>
    <w:rsid w:val="006B0026"/>
    <w:rsid w:val="006B183B"/>
    <w:rsid w:val="006B18C5"/>
    <w:rsid w:val="006B2525"/>
    <w:rsid w:val="006B297E"/>
    <w:rsid w:val="006B29B8"/>
    <w:rsid w:val="006B2ABB"/>
    <w:rsid w:val="006B2B82"/>
    <w:rsid w:val="006B35C8"/>
    <w:rsid w:val="006B364B"/>
    <w:rsid w:val="006B4246"/>
    <w:rsid w:val="006B47DF"/>
    <w:rsid w:val="006B4ACE"/>
    <w:rsid w:val="006B4E44"/>
    <w:rsid w:val="006B4EF9"/>
    <w:rsid w:val="006B50BA"/>
    <w:rsid w:val="006B5378"/>
    <w:rsid w:val="006B55A0"/>
    <w:rsid w:val="006B65BB"/>
    <w:rsid w:val="006B70C5"/>
    <w:rsid w:val="006B720A"/>
    <w:rsid w:val="006C0EC6"/>
    <w:rsid w:val="006C11A3"/>
    <w:rsid w:val="006C1678"/>
    <w:rsid w:val="006C2041"/>
    <w:rsid w:val="006C3EE1"/>
    <w:rsid w:val="006C41E4"/>
    <w:rsid w:val="006C4952"/>
    <w:rsid w:val="006C49B0"/>
    <w:rsid w:val="006C5F4D"/>
    <w:rsid w:val="006C5F76"/>
    <w:rsid w:val="006C63A3"/>
    <w:rsid w:val="006C6A28"/>
    <w:rsid w:val="006C704F"/>
    <w:rsid w:val="006C742A"/>
    <w:rsid w:val="006C76BC"/>
    <w:rsid w:val="006C7B80"/>
    <w:rsid w:val="006D069E"/>
    <w:rsid w:val="006D2106"/>
    <w:rsid w:val="006D2BCB"/>
    <w:rsid w:val="006D33BF"/>
    <w:rsid w:val="006D46FA"/>
    <w:rsid w:val="006D47E6"/>
    <w:rsid w:val="006D4A72"/>
    <w:rsid w:val="006D5619"/>
    <w:rsid w:val="006D5777"/>
    <w:rsid w:val="006D738C"/>
    <w:rsid w:val="006D7A9E"/>
    <w:rsid w:val="006D7ECA"/>
    <w:rsid w:val="006E023B"/>
    <w:rsid w:val="006E0A14"/>
    <w:rsid w:val="006E0EB6"/>
    <w:rsid w:val="006E11AC"/>
    <w:rsid w:val="006E1AD5"/>
    <w:rsid w:val="006E1E75"/>
    <w:rsid w:val="006E2B6F"/>
    <w:rsid w:val="006E34EB"/>
    <w:rsid w:val="006E40C7"/>
    <w:rsid w:val="006E4C49"/>
    <w:rsid w:val="006E5263"/>
    <w:rsid w:val="006E7340"/>
    <w:rsid w:val="006F0C24"/>
    <w:rsid w:val="006F1094"/>
    <w:rsid w:val="006F1B5F"/>
    <w:rsid w:val="006F1BAE"/>
    <w:rsid w:val="006F2105"/>
    <w:rsid w:val="006F25F2"/>
    <w:rsid w:val="006F3AA5"/>
    <w:rsid w:val="006F3B22"/>
    <w:rsid w:val="006F4888"/>
    <w:rsid w:val="006F4F78"/>
    <w:rsid w:val="006F5330"/>
    <w:rsid w:val="006F5D5C"/>
    <w:rsid w:val="006F6107"/>
    <w:rsid w:val="006F6366"/>
    <w:rsid w:val="006F6979"/>
    <w:rsid w:val="006F721E"/>
    <w:rsid w:val="007000C8"/>
    <w:rsid w:val="00700303"/>
    <w:rsid w:val="0070249F"/>
    <w:rsid w:val="007029B9"/>
    <w:rsid w:val="00702A68"/>
    <w:rsid w:val="00702D5E"/>
    <w:rsid w:val="00703059"/>
    <w:rsid w:val="00703E2C"/>
    <w:rsid w:val="007052ED"/>
    <w:rsid w:val="007059E1"/>
    <w:rsid w:val="00705A6C"/>
    <w:rsid w:val="007063E2"/>
    <w:rsid w:val="007066DB"/>
    <w:rsid w:val="00711391"/>
    <w:rsid w:val="007116C3"/>
    <w:rsid w:val="007117D1"/>
    <w:rsid w:val="00711B13"/>
    <w:rsid w:val="00713D09"/>
    <w:rsid w:val="00715128"/>
    <w:rsid w:val="0071569A"/>
    <w:rsid w:val="0071608F"/>
    <w:rsid w:val="00716D37"/>
    <w:rsid w:val="00716F4C"/>
    <w:rsid w:val="0071767F"/>
    <w:rsid w:val="007176BC"/>
    <w:rsid w:val="0072018E"/>
    <w:rsid w:val="007206F3"/>
    <w:rsid w:val="00720708"/>
    <w:rsid w:val="0072084C"/>
    <w:rsid w:val="00720A9A"/>
    <w:rsid w:val="0072130D"/>
    <w:rsid w:val="00721C89"/>
    <w:rsid w:val="00721ECB"/>
    <w:rsid w:val="00722609"/>
    <w:rsid w:val="0072261A"/>
    <w:rsid w:val="007229B9"/>
    <w:rsid w:val="00723535"/>
    <w:rsid w:val="00723A02"/>
    <w:rsid w:val="00723A55"/>
    <w:rsid w:val="00723AA8"/>
    <w:rsid w:val="007247FC"/>
    <w:rsid w:val="00724FAB"/>
    <w:rsid w:val="007254FC"/>
    <w:rsid w:val="007259E7"/>
    <w:rsid w:val="0072620B"/>
    <w:rsid w:val="0072687D"/>
    <w:rsid w:val="00726B18"/>
    <w:rsid w:val="00727807"/>
    <w:rsid w:val="00727F8D"/>
    <w:rsid w:val="007301BF"/>
    <w:rsid w:val="00730ABF"/>
    <w:rsid w:val="00731454"/>
    <w:rsid w:val="0073158E"/>
    <w:rsid w:val="00731B99"/>
    <w:rsid w:val="007329FB"/>
    <w:rsid w:val="007331D1"/>
    <w:rsid w:val="00733A16"/>
    <w:rsid w:val="00733E44"/>
    <w:rsid w:val="00733F46"/>
    <w:rsid w:val="007354FA"/>
    <w:rsid w:val="00735E70"/>
    <w:rsid w:val="00736431"/>
    <w:rsid w:val="007365A9"/>
    <w:rsid w:val="00737A3F"/>
    <w:rsid w:val="00740466"/>
    <w:rsid w:val="00741005"/>
    <w:rsid w:val="00741179"/>
    <w:rsid w:val="0074164F"/>
    <w:rsid w:val="00741D37"/>
    <w:rsid w:val="00741ED0"/>
    <w:rsid w:val="00742038"/>
    <w:rsid w:val="00742578"/>
    <w:rsid w:val="00742669"/>
    <w:rsid w:val="00742DB9"/>
    <w:rsid w:val="007434C4"/>
    <w:rsid w:val="00743529"/>
    <w:rsid w:val="00743BA6"/>
    <w:rsid w:val="00743D47"/>
    <w:rsid w:val="0074437B"/>
    <w:rsid w:val="007445C0"/>
    <w:rsid w:val="0074466E"/>
    <w:rsid w:val="0074475B"/>
    <w:rsid w:val="00744B14"/>
    <w:rsid w:val="0074534F"/>
    <w:rsid w:val="00745507"/>
    <w:rsid w:val="007455F5"/>
    <w:rsid w:val="00746961"/>
    <w:rsid w:val="0074741B"/>
    <w:rsid w:val="00747476"/>
    <w:rsid w:val="00747B5F"/>
    <w:rsid w:val="0075082B"/>
    <w:rsid w:val="007513C0"/>
    <w:rsid w:val="0075383E"/>
    <w:rsid w:val="007538E6"/>
    <w:rsid w:val="00754A71"/>
    <w:rsid w:val="00755DA0"/>
    <w:rsid w:val="00756840"/>
    <w:rsid w:val="007569AF"/>
    <w:rsid w:val="00756F53"/>
    <w:rsid w:val="00757D43"/>
    <w:rsid w:val="00761163"/>
    <w:rsid w:val="007616C4"/>
    <w:rsid w:val="00761BA6"/>
    <w:rsid w:val="00763C88"/>
    <w:rsid w:val="00764E9E"/>
    <w:rsid w:val="007652D4"/>
    <w:rsid w:val="007655CD"/>
    <w:rsid w:val="00765BBD"/>
    <w:rsid w:val="00766A83"/>
    <w:rsid w:val="00766B20"/>
    <w:rsid w:val="007700A1"/>
    <w:rsid w:val="007706A3"/>
    <w:rsid w:val="00770A33"/>
    <w:rsid w:val="00770A49"/>
    <w:rsid w:val="00770B85"/>
    <w:rsid w:val="00771B34"/>
    <w:rsid w:val="007734CC"/>
    <w:rsid w:val="00773598"/>
    <w:rsid w:val="00773985"/>
    <w:rsid w:val="00775250"/>
    <w:rsid w:val="0077572C"/>
    <w:rsid w:val="00777206"/>
    <w:rsid w:val="0078006D"/>
    <w:rsid w:val="00780762"/>
    <w:rsid w:val="00780AE2"/>
    <w:rsid w:val="00780C2A"/>
    <w:rsid w:val="00780D3D"/>
    <w:rsid w:val="00782073"/>
    <w:rsid w:val="007829DB"/>
    <w:rsid w:val="00782B76"/>
    <w:rsid w:val="00782D52"/>
    <w:rsid w:val="0078379C"/>
    <w:rsid w:val="00783D2E"/>
    <w:rsid w:val="0078403D"/>
    <w:rsid w:val="007846C8"/>
    <w:rsid w:val="00784A96"/>
    <w:rsid w:val="00784D51"/>
    <w:rsid w:val="007857B7"/>
    <w:rsid w:val="00785BC5"/>
    <w:rsid w:val="00785D9F"/>
    <w:rsid w:val="00785EB1"/>
    <w:rsid w:val="00786E57"/>
    <w:rsid w:val="0078735F"/>
    <w:rsid w:val="00787C33"/>
    <w:rsid w:val="00790246"/>
    <w:rsid w:val="00790312"/>
    <w:rsid w:val="007907D8"/>
    <w:rsid w:val="00790B9E"/>
    <w:rsid w:val="0079123D"/>
    <w:rsid w:val="00794C6E"/>
    <w:rsid w:val="007954FB"/>
    <w:rsid w:val="00796A57"/>
    <w:rsid w:val="00796C9A"/>
    <w:rsid w:val="00796EDD"/>
    <w:rsid w:val="0079742C"/>
    <w:rsid w:val="007979A4"/>
    <w:rsid w:val="007A00AA"/>
    <w:rsid w:val="007A045D"/>
    <w:rsid w:val="007A04E8"/>
    <w:rsid w:val="007A1061"/>
    <w:rsid w:val="007A1255"/>
    <w:rsid w:val="007A127F"/>
    <w:rsid w:val="007A1497"/>
    <w:rsid w:val="007A1549"/>
    <w:rsid w:val="007A2927"/>
    <w:rsid w:val="007A2BC3"/>
    <w:rsid w:val="007A2C17"/>
    <w:rsid w:val="007A2F22"/>
    <w:rsid w:val="007A4387"/>
    <w:rsid w:val="007A50B3"/>
    <w:rsid w:val="007A56ED"/>
    <w:rsid w:val="007A7498"/>
    <w:rsid w:val="007A7E27"/>
    <w:rsid w:val="007B0D7B"/>
    <w:rsid w:val="007B128D"/>
    <w:rsid w:val="007B137F"/>
    <w:rsid w:val="007B1809"/>
    <w:rsid w:val="007B20AC"/>
    <w:rsid w:val="007B335B"/>
    <w:rsid w:val="007B3399"/>
    <w:rsid w:val="007B4C6D"/>
    <w:rsid w:val="007B52D2"/>
    <w:rsid w:val="007B53BF"/>
    <w:rsid w:val="007B67A8"/>
    <w:rsid w:val="007B6DDB"/>
    <w:rsid w:val="007B7D8B"/>
    <w:rsid w:val="007C11EC"/>
    <w:rsid w:val="007C1735"/>
    <w:rsid w:val="007C1C1E"/>
    <w:rsid w:val="007C2D18"/>
    <w:rsid w:val="007C2F4B"/>
    <w:rsid w:val="007C33C7"/>
    <w:rsid w:val="007C3D4D"/>
    <w:rsid w:val="007C536A"/>
    <w:rsid w:val="007C5407"/>
    <w:rsid w:val="007C6318"/>
    <w:rsid w:val="007C6679"/>
    <w:rsid w:val="007C6773"/>
    <w:rsid w:val="007C67FB"/>
    <w:rsid w:val="007C6C43"/>
    <w:rsid w:val="007C6F7C"/>
    <w:rsid w:val="007C7C9F"/>
    <w:rsid w:val="007D1790"/>
    <w:rsid w:val="007D281E"/>
    <w:rsid w:val="007D2E5D"/>
    <w:rsid w:val="007D31CB"/>
    <w:rsid w:val="007D36AF"/>
    <w:rsid w:val="007D3867"/>
    <w:rsid w:val="007D506F"/>
    <w:rsid w:val="007D5477"/>
    <w:rsid w:val="007D583B"/>
    <w:rsid w:val="007D5B8F"/>
    <w:rsid w:val="007D6334"/>
    <w:rsid w:val="007D723D"/>
    <w:rsid w:val="007D749E"/>
    <w:rsid w:val="007D78FB"/>
    <w:rsid w:val="007E09AF"/>
    <w:rsid w:val="007E0CA1"/>
    <w:rsid w:val="007E0D0E"/>
    <w:rsid w:val="007E1298"/>
    <w:rsid w:val="007E1BD9"/>
    <w:rsid w:val="007E1BEE"/>
    <w:rsid w:val="007E37A3"/>
    <w:rsid w:val="007E3901"/>
    <w:rsid w:val="007E4A30"/>
    <w:rsid w:val="007E510E"/>
    <w:rsid w:val="007E6864"/>
    <w:rsid w:val="007E6CF7"/>
    <w:rsid w:val="007E6FFA"/>
    <w:rsid w:val="007E700C"/>
    <w:rsid w:val="007E77C4"/>
    <w:rsid w:val="007E7AD4"/>
    <w:rsid w:val="007E7BDF"/>
    <w:rsid w:val="007F0C9C"/>
    <w:rsid w:val="007F11DB"/>
    <w:rsid w:val="007F14C1"/>
    <w:rsid w:val="007F2698"/>
    <w:rsid w:val="007F3013"/>
    <w:rsid w:val="007F3826"/>
    <w:rsid w:val="007F3834"/>
    <w:rsid w:val="007F4755"/>
    <w:rsid w:val="007F50BD"/>
    <w:rsid w:val="007F5758"/>
    <w:rsid w:val="007F5962"/>
    <w:rsid w:val="007F7658"/>
    <w:rsid w:val="007F7A18"/>
    <w:rsid w:val="00800AEC"/>
    <w:rsid w:val="00801567"/>
    <w:rsid w:val="00801E39"/>
    <w:rsid w:val="0080217A"/>
    <w:rsid w:val="00802202"/>
    <w:rsid w:val="00802C30"/>
    <w:rsid w:val="008033CE"/>
    <w:rsid w:val="00803832"/>
    <w:rsid w:val="00803ABA"/>
    <w:rsid w:val="008055FA"/>
    <w:rsid w:val="008057B0"/>
    <w:rsid w:val="00805F69"/>
    <w:rsid w:val="008060CD"/>
    <w:rsid w:val="00806C0E"/>
    <w:rsid w:val="00806C25"/>
    <w:rsid w:val="00807AF6"/>
    <w:rsid w:val="008108AF"/>
    <w:rsid w:val="00810F62"/>
    <w:rsid w:val="00811255"/>
    <w:rsid w:val="008112CA"/>
    <w:rsid w:val="008117F6"/>
    <w:rsid w:val="00814258"/>
    <w:rsid w:val="0081492E"/>
    <w:rsid w:val="00814FA7"/>
    <w:rsid w:val="00815042"/>
    <w:rsid w:val="00815395"/>
    <w:rsid w:val="00816261"/>
    <w:rsid w:val="008162B1"/>
    <w:rsid w:val="00816833"/>
    <w:rsid w:val="00816E1C"/>
    <w:rsid w:val="00816ED9"/>
    <w:rsid w:val="00817867"/>
    <w:rsid w:val="00817B04"/>
    <w:rsid w:val="00817EA9"/>
    <w:rsid w:val="00820555"/>
    <w:rsid w:val="008205B2"/>
    <w:rsid w:val="00820C40"/>
    <w:rsid w:val="008214E1"/>
    <w:rsid w:val="00821804"/>
    <w:rsid w:val="00822B8F"/>
    <w:rsid w:val="00823287"/>
    <w:rsid w:val="0082346D"/>
    <w:rsid w:val="00824AD0"/>
    <w:rsid w:val="00824EBD"/>
    <w:rsid w:val="008251F8"/>
    <w:rsid w:val="008252F6"/>
    <w:rsid w:val="00825651"/>
    <w:rsid w:val="00825DFE"/>
    <w:rsid w:val="00826FD2"/>
    <w:rsid w:val="008303CC"/>
    <w:rsid w:val="00831064"/>
    <w:rsid w:val="0083149F"/>
    <w:rsid w:val="008316D6"/>
    <w:rsid w:val="00831869"/>
    <w:rsid w:val="0083224B"/>
    <w:rsid w:val="008322E7"/>
    <w:rsid w:val="008323AF"/>
    <w:rsid w:val="00832E3C"/>
    <w:rsid w:val="00832F0F"/>
    <w:rsid w:val="008332FA"/>
    <w:rsid w:val="008333D4"/>
    <w:rsid w:val="00833BA7"/>
    <w:rsid w:val="00833E42"/>
    <w:rsid w:val="0083611C"/>
    <w:rsid w:val="008364D5"/>
    <w:rsid w:val="00837A31"/>
    <w:rsid w:val="00837BB0"/>
    <w:rsid w:val="00840D58"/>
    <w:rsid w:val="008411DD"/>
    <w:rsid w:val="00842982"/>
    <w:rsid w:val="00842BF9"/>
    <w:rsid w:val="008441F4"/>
    <w:rsid w:val="008444E2"/>
    <w:rsid w:val="00844830"/>
    <w:rsid w:val="0084513C"/>
    <w:rsid w:val="008452C2"/>
    <w:rsid w:val="008462F1"/>
    <w:rsid w:val="0084668B"/>
    <w:rsid w:val="00846B2F"/>
    <w:rsid w:val="0084796E"/>
    <w:rsid w:val="0085015A"/>
    <w:rsid w:val="00850EB2"/>
    <w:rsid w:val="00851334"/>
    <w:rsid w:val="008515C1"/>
    <w:rsid w:val="008516AE"/>
    <w:rsid w:val="00851C83"/>
    <w:rsid w:val="00851F92"/>
    <w:rsid w:val="0085250C"/>
    <w:rsid w:val="008529B6"/>
    <w:rsid w:val="00853054"/>
    <w:rsid w:val="008540E1"/>
    <w:rsid w:val="008544BA"/>
    <w:rsid w:val="008551EC"/>
    <w:rsid w:val="008555DC"/>
    <w:rsid w:val="008556F2"/>
    <w:rsid w:val="008562C1"/>
    <w:rsid w:val="008562E6"/>
    <w:rsid w:val="0085640D"/>
    <w:rsid w:val="00856671"/>
    <w:rsid w:val="00856D3E"/>
    <w:rsid w:val="00856E47"/>
    <w:rsid w:val="008576CF"/>
    <w:rsid w:val="008579BB"/>
    <w:rsid w:val="00857EC2"/>
    <w:rsid w:val="008605B5"/>
    <w:rsid w:val="00860C25"/>
    <w:rsid w:val="00863DF8"/>
    <w:rsid w:val="0086419B"/>
    <w:rsid w:val="00864C78"/>
    <w:rsid w:val="00864CC5"/>
    <w:rsid w:val="0086525E"/>
    <w:rsid w:val="00866357"/>
    <w:rsid w:val="00866525"/>
    <w:rsid w:val="00866B26"/>
    <w:rsid w:val="0086725A"/>
    <w:rsid w:val="00867819"/>
    <w:rsid w:val="00867E88"/>
    <w:rsid w:val="00870019"/>
    <w:rsid w:val="008702A0"/>
    <w:rsid w:val="0087038C"/>
    <w:rsid w:val="008715AF"/>
    <w:rsid w:val="008718AA"/>
    <w:rsid w:val="00873041"/>
    <w:rsid w:val="008732F9"/>
    <w:rsid w:val="0087377D"/>
    <w:rsid w:val="00873AE6"/>
    <w:rsid w:val="008743EB"/>
    <w:rsid w:val="00874D93"/>
    <w:rsid w:val="00876E51"/>
    <w:rsid w:val="00877DE3"/>
    <w:rsid w:val="00877DE4"/>
    <w:rsid w:val="00877F68"/>
    <w:rsid w:val="00880635"/>
    <w:rsid w:val="00880C0B"/>
    <w:rsid w:val="00881233"/>
    <w:rsid w:val="008817B5"/>
    <w:rsid w:val="00882699"/>
    <w:rsid w:val="008832B7"/>
    <w:rsid w:val="00884303"/>
    <w:rsid w:val="008844FB"/>
    <w:rsid w:val="00885551"/>
    <w:rsid w:val="008857DA"/>
    <w:rsid w:val="008858E5"/>
    <w:rsid w:val="008859D6"/>
    <w:rsid w:val="008868B5"/>
    <w:rsid w:val="00887948"/>
    <w:rsid w:val="008879E1"/>
    <w:rsid w:val="00887ABE"/>
    <w:rsid w:val="00892685"/>
    <w:rsid w:val="0089272D"/>
    <w:rsid w:val="00892AE7"/>
    <w:rsid w:val="00892D1F"/>
    <w:rsid w:val="00893A09"/>
    <w:rsid w:val="008941C9"/>
    <w:rsid w:val="00894D4F"/>
    <w:rsid w:val="00895171"/>
    <w:rsid w:val="0089580D"/>
    <w:rsid w:val="00895BA0"/>
    <w:rsid w:val="0089650E"/>
    <w:rsid w:val="0089685A"/>
    <w:rsid w:val="008969D5"/>
    <w:rsid w:val="00896F9E"/>
    <w:rsid w:val="00896FF1"/>
    <w:rsid w:val="00897338"/>
    <w:rsid w:val="00897E8A"/>
    <w:rsid w:val="00897FC1"/>
    <w:rsid w:val="008A0675"/>
    <w:rsid w:val="008A1682"/>
    <w:rsid w:val="008A3289"/>
    <w:rsid w:val="008A366B"/>
    <w:rsid w:val="008A36AB"/>
    <w:rsid w:val="008A3C88"/>
    <w:rsid w:val="008A3EBA"/>
    <w:rsid w:val="008A43AE"/>
    <w:rsid w:val="008A5353"/>
    <w:rsid w:val="008A5A0D"/>
    <w:rsid w:val="008A5EDB"/>
    <w:rsid w:val="008A5FC6"/>
    <w:rsid w:val="008A697F"/>
    <w:rsid w:val="008B0B50"/>
    <w:rsid w:val="008B0BE6"/>
    <w:rsid w:val="008B34DF"/>
    <w:rsid w:val="008B4AD8"/>
    <w:rsid w:val="008B4C5B"/>
    <w:rsid w:val="008B4CC3"/>
    <w:rsid w:val="008B4E6B"/>
    <w:rsid w:val="008B5B39"/>
    <w:rsid w:val="008B60F2"/>
    <w:rsid w:val="008B647F"/>
    <w:rsid w:val="008B66AB"/>
    <w:rsid w:val="008B6ACA"/>
    <w:rsid w:val="008B6CA7"/>
    <w:rsid w:val="008B7053"/>
    <w:rsid w:val="008B71F7"/>
    <w:rsid w:val="008B724C"/>
    <w:rsid w:val="008B7AE1"/>
    <w:rsid w:val="008C0288"/>
    <w:rsid w:val="008C0659"/>
    <w:rsid w:val="008C1D14"/>
    <w:rsid w:val="008C1D48"/>
    <w:rsid w:val="008C224B"/>
    <w:rsid w:val="008C2253"/>
    <w:rsid w:val="008C2959"/>
    <w:rsid w:val="008C2A3B"/>
    <w:rsid w:val="008C2B80"/>
    <w:rsid w:val="008C2ED8"/>
    <w:rsid w:val="008C313E"/>
    <w:rsid w:val="008C32E4"/>
    <w:rsid w:val="008C35E7"/>
    <w:rsid w:val="008C3994"/>
    <w:rsid w:val="008C4034"/>
    <w:rsid w:val="008C4C4F"/>
    <w:rsid w:val="008C5239"/>
    <w:rsid w:val="008C7572"/>
    <w:rsid w:val="008C7DBF"/>
    <w:rsid w:val="008D1378"/>
    <w:rsid w:val="008D1939"/>
    <w:rsid w:val="008D1971"/>
    <w:rsid w:val="008D1CCD"/>
    <w:rsid w:val="008D2228"/>
    <w:rsid w:val="008D2580"/>
    <w:rsid w:val="008D2CAE"/>
    <w:rsid w:val="008D2F41"/>
    <w:rsid w:val="008D2FFF"/>
    <w:rsid w:val="008D37D6"/>
    <w:rsid w:val="008D40E9"/>
    <w:rsid w:val="008D41CF"/>
    <w:rsid w:val="008D43DE"/>
    <w:rsid w:val="008D4413"/>
    <w:rsid w:val="008D479E"/>
    <w:rsid w:val="008D5222"/>
    <w:rsid w:val="008D645E"/>
    <w:rsid w:val="008D734A"/>
    <w:rsid w:val="008D77DC"/>
    <w:rsid w:val="008E0119"/>
    <w:rsid w:val="008E01E4"/>
    <w:rsid w:val="008E02C2"/>
    <w:rsid w:val="008E0637"/>
    <w:rsid w:val="008E0C84"/>
    <w:rsid w:val="008E0EAF"/>
    <w:rsid w:val="008E1019"/>
    <w:rsid w:val="008E2F8E"/>
    <w:rsid w:val="008E32CF"/>
    <w:rsid w:val="008E65A8"/>
    <w:rsid w:val="008E6715"/>
    <w:rsid w:val="008E675A"/>
    <w:rsid w:val="008E6E30"/>
    <w:rsid w:val="008E731E"/>
    <w:rsid w:val="008E7960"/>
    <w:rsid w:val="008F10D7"/>
    <w:rsid w:val="008F14D9"/>
    <w:rsid w:val="008F1E9A"/>
    <w:rsid w:val="008F1FB0"/>
    <w:rsid w:val="008F3224"/>
    <w:rsid w:val="008F3B0C"/>
    <w:rsid w:val="008F4C7A"/>
    <w:rsid w:val="008F50ED"/>
    <w:rsid w:val="008F5872"/>
    <w:rsid w:val="008F5F3E"/>
    <w:rsid w:val="008F5F53"/>
    <w:rsid w:val="008F7D24"/>
    <w:rsid w:val="009001A8"/>
    <w:rsid w:val="00901925"/>
    <w:rsid w:val="00902127"/>
    <w:rsid w:val="0090233F"/>
    <w:rsid w:val="0090236D"/>
    <w:rsid w:val="0090260F"/>
    <w:rsid w:val="009026BD"/>
    <w:rsid w:val="009029B7"/>
    <w:rsid w:val="00903F24"/>
    <w:rsid w:val="00904209"/>
    <w:rsid w:val="00905716"/>
    <w:rsid w:val="00905D5F"/>
    <w:rsid w:val="009061BC"/>
    <w:rsid w:val="00906B48"/>
    <w:rsid w:val="0090748C"/>
    <w:rsid w:val="009102C8"/>
    <w:rsid w:val="009106EA"/>
    <w:rsid w:val="009106F3"/>
    <w:rsid w:val="009108AF"/>
    <w:rsid w:val="009112DE"/>
    <w:rsid w:val="0091184B"/>
    <w:rsid w:val="00912502"/>
    <w:rsid w:val="00912662"/>
    <w:rsid w:val="0091285B"/>
    <w:rsid w:val="00912D0B"/>
    <w:rsid w:val="009138D9"/>
    <w:rsid w:val="00913B43"/>
    <w:rsid w:val="00914507"/>
    <w:rsid w:val="009146A1"/>
    <w:rsid w:val="00914B6C"/>
    <w:rsid w:val="00915A37"/>
    <w:rsid w:val="00915BF3"/>
    <w:rsid w:val="00915E9B"/>
    <w:rsid w:val="00916F04"/>
    <w:rsid w:val="00920426"/>
    <w:rsid w:val="009218D8"/>
    <w:rsid w:val="00922926"/>
    <w:rsid w:val="00923813"/>
    <w:rsid w:val="00923E79"/>
    <w:rsid w:val="009241ED"/>
    <w:rsid w:val="00924DF8"/>
    <w:rsid w:val="0092560A"/>
    <w:rsid w:val="00925A5E"/>
    <w:rsid w:val="00925FDC"/>
    <w:rsid w:val="00926477"/>
    <w:rsid w:val="00926786"/>
    <w:rsid w:val="009303D9"/>
    <w:rsid w:val="00930960"/>
    <w:rsid w:val="00930AE8"/>
    <w:rsid w:val="009315A4"/>
    <w:rsid w:val="00931E52"/>
    <w:rsid w:val="00932568"/>
    <w:rsid w:val="00932700"/>
    <w:rsid w:val="00932A05"/>
    <w:rsid w:val="00933503"/>
    <w:rsid w:val="009335A5"/>
    <w:rsid w:val="00933BEF"/>
    <w:rsid w:val="009344F2"/>
    <w:rsid w:val="00934D7B"/>
    <w:rsid w:val="0093504B"/>
    <w:rsid w:val="00936241"/>
    <w:rsid w:val="00936A76"/>
    <w:rsid w:val="00936AE0"/>
    <w:rsid w:val="00936C7F"/>
    <w:rsid w:val="00937605"/>
    <w:rsid w:val="00937BD1"/>
    <w:rsid w:val="00940AB9"/>
    <w:rsid w:val="00941642"/>
    <w:rsid w:val="00942073"/>
    <w:rsid w:val="0094255F"/>
    <w:rsid w:val="0094263A"/>
    <w:rsid w:val="00943BE6"/>
    <w:rsid w:val="00944356"/>
    <w:rsid w:val="00944685"/>
    <w:rsid w:val="00944E06"/>
    <w:rsid w:val="00945396"/>
    <w:rsid w:val="00945462"/>
    <w:rsid w:val="00950F81"/>
    <w:rsid w:val="00951993"/>
    <w:rsid w:val="00952DD6"/>
    <w:rsid w:val="00953135"/>
    <w:rsid w:val="00954798"/>
    <w:rsid w:val="00954FB6"/>
    <w:rsid w:val="00955D69"/>
    <w:rsid w:val="00955F13"/>
    <w:rsid w:val="00957647"/>
    <w:rsid w:val="00957FCA"/>
    <w:rsid w:val="0096012B"/>
    <w:rsid w:val="009601E7"/>
    <w:rsid w:val="00960602"/>
    <w:rsid w:val="0096089F"/>
    <w:rsid w:val="009608B0"/>
    <w:rsid w:val="00962389"/>
    <w:rsid w:val="00962CC5"/>
    <w:rsid w:val="00962F5E"/>
    <w:rsid w:val="0096313B"/>
    <w:rsid w:val="00963B7B"/>
    <w:rsid w:val="009646CD"/>
    <w:rsid w:val="00964CEA"/>
    <w:rsid w:val="009650FD"/>
    <w:rsid w:val="009651B6"/>
    <w:rsid w:val="009652B5"/>
    <w:rsid w:val="00965D31"/>
    <w:rsid w:val="0096640A"/>
    <w:rsid w:val="009665DC"/>
    <w:rsid w:val="00967215"/>
    <w:rsid w:val="0096723E"/>
    <w:rsid w:val="00967F8D"/>
    <w:rsid w:val="00970C7B"/>
    <w:rsid w:val="00972D44"/>
    <w:rsid w:val="00972F69"/>
    <w:rsid w:val="00973508"/>
    <w:rsid w:val="00973D9F"/>
    <w:rsid w:val="009743E2"/>
    <w:rsid w:val="00974518"/>
    <w:rsid w:val="0097636A"/>
    <w:rsid w:val="0097653D"/>
    <w:rsid w:val="009766EA"/>
    <w:rsid w:val="00977998"/>
    <w:rsid w:val="00980563"/>
    <w:rsid w:val="0098294C"/>
    <w:rsid w:val="00982E65"/>
    <w:rsid w:val="0098375D"/>
    <w:rsid w:val="0098484B"/>
    <w:rsid w:val="0098499A"/>
    <w:rsid w:val="00984B69"/>
    <w:rsid w:val="00984F12"/>
    <w:rsid w:val="009859F4"/>
    <w:rsid w:val="00985C30"/>
    <w:rsid w:val="00985D96"/>
    <w:rsid w:val="00986715"/>
    <w:rsid w:val="00987A87"/>
    <w:rsid w:val="00987D01"/>
    <w:rsid w:val="00990089"/>
    <w:rsid w:val="009910B7"/>
    <w:rsid w:val="00991178"/>
    <w:rsid w:val="0099126A"/>
    <w:rsid w:val="0099173A"/>
    <w:rsid w:val="00991DC8"/>
    <w:rsid w:val="00992593"/>
    <w:rsid w:val="00992FFE"/>
    <w:rsid w:val="00993405"/>
    <w:rsid w:val="00993556"/>
    <w:rsid w:val="00993D95"/>
    <w:rsid w:val="00993FC2"/>
    <w:rsid w:val="00994DFD"/>
    <w:rsid w:val="00996068"/>
    <w:rsid w:val="00996256"/>
    <w:rsid w:val="00996519"/>
    <w:rsid w:val="0099655E"/>
    <w:rsid w:val="00996A2D"/>
    <w:rsid w:val="00996BDA"/>
    <w:rsid w:val="00997ABD"/>
    <w:rsid w:val="009A09F6"/>
    <w:rsid w:val="009A3BF5"/>
    <w:rsid w:val="009A3F8E"/>
    <w:rsid w:val="009A49C2"/>
    <w:rsid w:val="009A5877"/>
    <w:rsid w:val="009A731F"/>
    <w:rsid w:val="009A7F2F"/>
    <w:rsid w:val="009B01D2"/>
    <w:rsid w:val="009B07D5"/>
    <w:rsid w:val="009B1712"/>
    <w:rsid w:val="009B1E05"/>
    <w:rsid w:val="009B293A"/>
    <w:rsid w:val="009B2F90"/>
    <w:rsid w:val="009B3AF6"/>
    <w:rsid w:val="009B412E"/>
    <w:rsid w:val="009B42A5"/>
    <w:rsid w:val="009B44B7"/>
    <w:rsid w:val="009B4553"/>
    <w:rsid w:val="009B4D00"/>
    <w:rsid w:val="009B6393"/>
    <w:rsid w:val="009B6849"/>
    <w:rsid w:val="009B6C2C"/>
    <w:rsid w:val="009B7302"/>
    <w:rsid w:val="009B7DBA"/>
    <w:rsid w:val="009B7F6A"/>
    <w:rsid w:val="009C096C"/>
    <w:rsid w:val="009C1102"/>
    <w:rsid w:val="009C1942"/>
    <w:rsid w:val="009C1B9D"/>
    <w:rsid w:val="009C3099"/>
    <w:rsid w:val="009C3731"/>
    <w:rsid w:val="009C37D5"/>
    <w:rsid w:val="009C38D5"/>
    <w:rsid w:val="009C3A54"/>
    <w:rsid w:val="009C3E34"/>
    <w:rsid w:val="009C4979"/>
    <w:rsid w:val="009C49AD"/>
    <w:rsid w:val="009C54D3"/>
    <w:rsid w:val="009C6C97"/>
    <w:rsid w:val="009C75A7"/>
    <w:rsid w:val="009C7D31"/>
    <w:rsid w:val="009C7FB4"/>
    <w:rsid w:val="009D07F3"/>
    <w:rsid w:val="009D080C"/>
    <w:rsid w:val="009D0CAD"/>
    <w:rsid w:val="009D237A"/>
    <w:rsid w:val="009D275D"/>
    <w:rsid w:val="009D3695"/>
    <w:rsid w:val="009D4FDD"/>
    <w:rsid w:val="009D549B"/>
    <w:rsid w:val="009D5C27"/>
    <w:rsid w:val="009D6065"/>
    <w:rsid w:val="009D62FF"/>
    <w:rsid w:val="009D73E2"/>
    <w:rsid w:val="009D7773"/>
    <w:rsid w:val="009D789E"/>
    <w:rsid w:val="009D7C3C"/>
    <w:rsid w:val="009E07AE"/>
    <w:rsid w:val="009E0F46"/>
    <w:rsid w:val="009E13EA"/>
    <w:rsid w:val="009E1584"/>
    <w:rsid w:val="009E19AF"/>
    <w:rsid w:val="009E1C7C"/>
    <w:rsid w:val="009E312E"/>
    <w:rsid w:val="009E36F8"/>
    <w:rsid w:val="009E3711"/>
    <w:rsid w:val="009E3903"/>
    <w:rsid w:val="009E3DCB"/>
    <w:rsid w:val="009E443B"/>
    <w:rsid w:val="009E4C6E"/>
    <w:rsid w:val="009E5CD6"/>
    <w:rsid w:val="009E5E78"/>
    <w:rsid w:val="009E7164"/>
    <w:rsid w:val="009E7259"/>
    <w:rsid w:val="009E732E"/>
    <w:rsid w:val="009E77B5"/>
    <w:rsid w:val="009E7942"/>
    <w:rsid w:val="009F0D72"/>
    <w:rsid w:val="009F135D"/>
    <w:rsid w:val="009F199A"/>
    <w:rsid w:val="009F1DC8"/>
    <w:rsid w:val="009F201A"/>
    <w:rsid w:val="009F2458"/>
    <w:rsid w:val="009F44F2"/>
    <w:rsid w:val="009F467B"/>
    <w:rsid w:val="009F4934"/>
    <w:rsid w:val="009F5B7D"/>
    <w:rsid w:val="009F6096"/>
    <w:rsid w:val="009F697E"/>
    <w:rsid w:val="009F7305"/>
    <w:rsid w:val="009F7594"/>
    <w:rsid w:val="009F79F2"/>
    <w:rsid w:val="00A00154"/>
    <w:rsid w:val="00A001AD"/>
    <w:rsid w:val="00A0020A"/>
    <w:rsid w:val="00A00D90"/>
    <w:rsid w:val="00A01A98"/>
    <w:rsid w:val="00A0314E"/>
    <w:rsid w:val="00A03299"/>
    <w:rsid w:val="00A03420"/>
    <w:rsid w:val="00A03495"/>
    <w:rsid w:val="00A03B78"/>
    <w:rsid w:val="00A070F7"/>
    <w:rsid w:val="00A07313"/>
    <w:rsid w:val="00A11579"/>
    <w:rsid w:val="00A124D1"/>
    <w:rsid w:val="00A125E6"/>
    <w:rsid w:val="00A12CD5"/>
    <w:rsid w:val="00A134B6"/>
    <w:rsid w:val="00A13EF8"/>
    <w:rsid w:val="00A14900"/>
    <w:rsid w:val="00A1493C"/>
    <w:rsid w:val="00A157AE"/>
    <w:rsid w:val="00A159B7"/>
    <w:rsid w:val="00A15A2B"/>
    <w:rsid w:val="00A1604A"/>
    <w:rsid w:val="00A169F5"/>
    <w:rsid w:val="00A173FF"/>
    <w:rsid w:val="00A1792D"/>
    <w:rsid w:val="00A17A3E"/>
    <w:rsid w:val="00A17F31"/>
    <w:rsid w:val="00A20810"/>
    <w:rsid w:val="00A21156"/>
    <w:rsid w:val="00A21FB8"/>
    <w:rsid w:val="00A22592"/>
    <w:rsid w:val="00A227AF"/>
    <w:rsid w:val="00A236B1"/>
    <w:rsid w:val="00A23A21"/>
    <w:rsid w:val="00A240C7"/>
    <w:rsid w:val="00A245FF"/>
    <w:rsid w:val="00A2473C"/>
    <w:rsid w:val="00A247C1"/>
    <w:rsid w:val="00A26176"/>
    <w:rsid w:val="00A26390"/>
    <w:rsid w:val="00A26C67"/>
    <w:rsid w:val="00A26DE3"/>
    <w:rsid w:val="00A27A15"/>
    <w:rsid w:val="00A30EDB"/>
    <w:rsid w:val="00A32AD7"/>
    <w:rsid w:val="00A32EBB"/>
    <w:rsid w:val="00A3491E"/>
    <w:rsid w:val="00A36266"/>
    <w:rsid w:val="00A37A6E"/>
    <w:rsid w:val="00A37AFE"/>
    <w:rsid w:val="00A37B7B"/>
    <w:rsid w:val="00A4017C"/>
    <w:rsid w:val="00A403C4"/>
    <w:rsid w:val="00A40971"/>
    <w:rsid w:val="00A40C2C"/>
    <w:rsid w:val="00A410CA"/>
    <w:rsid w:val="00A419B6"/>
    <w:rsid w:val="00A42D80"/>
    <w:rsid w:val="00A42E5E"/>
    <w:rsid w:val="00A43E95"/>
    <w:rsid w:val="00A43F01"/>
    <w:rsid w:val="00A44332"/>
    <w:rsid w:val="00A445E6"/>
    <w:rsid w:val="00A4491C"/>
    <w:rsid w:val="00A45440"/>
    <w:rsid w:val="00A47417"/>
    <w:rsid w:val="00A503AB"/>
    <w:rsid w:val="00A505BD"/>
    <w:rsid w:val="00A50FF6"/>
    <w:rsid w:val="00A5123A"/>
    <w:rsid w:val="00A5180A"/>
    <w:rsid w:val="00A5204A"/>
    <w:rsid w:val="00A522CF"/>
    <w:rsid w:val="00A52445"/>
    <w:rsid w:val="00A52875"/>
    <w:rsid w:val="00A529A1"/>
    <w:rsid w:val="00A5429D"/>
    <w:rsid w:val="00A547A4"/>
    <w:rsid w:val="00A549D5"/>
    <w:rsid w:val="00A54DB5"/>
    <w:rsid w:val="00A55B45"/>
    <w:rsid w:val="00A568E3"/>
    <w:rsid w:val="00A57F89"/>
    <w:rsid w:val="00A6129F"/>
    <w:rsid w:val="00A6247A"/>
    <w:rsid w:val="00A62613"/>
    <w:rsid w:val="00A6318F"/>
    <w:rsid w:val="00A6323C"/>
    <w:rsid w:val="00A6342F"/>
    <w:rsid w:val="00A635AB"/>
    <w:rsid w:val="00A6422C"/>
    <w:rsid w:val="00A64D26"/>
    <w:rsid w:val="00A6511E"/>
    <w:rsid w:val="00A651A2"/>
    <w:rsid w:val="00A65979"/>
    <w:rsid w:val="00A66004"/>
    <w:rsid w:val="00A6602D"/>
    <w:rsid w:val="00A660D3"/>
    <w:rsid w:val="00A700DF"/>
    <w:rsid w:val="00A707BF"/>
    <w:rsid w:val="00A712CF"/>
    <w:rsid w:val="00A71A05"/>
    <w:rsid w:val="00A71B16"/>
    <w:rsid w:val="00A71E85"/>
    <w:rsid w:val="00A72148"/>
    <w:rsid w:val="00A72A7B"/>
    <w:rsid w:val="00A72AC4"/>
    <w:rsid w:val="00A73261"/>
    <w:rsid w:val="00A73EC9"/>
    <w:rsid w:val="00A74176"/>
    <w:rsid w:val="00A7489F"/>
    <w:rsid w:val="00A751DA"/>
    <w:rsid w:val="00A75F34"/>
    <w:rsid w:val="00A7637C"/>
    <w:rsid w:val="00A76744"/>
    <w:rsid w:val="00A76948"/>
    <w:rsid w:val="00A77A88"/>
    <w:rsid w:val="00A77D43"/>
    <w:rsid w:val="00A80AAD"/>
    <w:rsid w:val="00A80C30"/>
    <w:rsid w:val="00A80C37"/>
    <w:rsid w:val="00A8151A"/>
    <w:rsid w:val="00A83140"/>
    <w:rsid w:val="00A845DC"/>
    <w:rsid w:val="00A8545B"/>
    <w:rsid w:val="00A85D59"/>
    <w:rsid w:val="00A85FC9"/>
    <w:rsid w:val="00A86BEB"/>
    <w:rsid w:val="00A87418"/>
    <w:rsid w:val="00A875D8"/>
    <w:rsid w:val="00A90222"/>
    <w:rsid w:val="00A90664"/>
    <w:rsid w:val="00A90A58"/>
    <w:rsid w:val="00A90AB2"/>
    <w:rsid w:val="00A90B7B"/>
    <w:rsid w:val="00A911B6"/>
    <w:rsid w:val="00A91418"/>
    <w:rsid w:val="00A924EC"/>
    <w:rsid w:val="00A9448B"/>
    <w:rsid w:val="00A95468"/>
    <w:rsid w:val="00A954AB"/>
    <w:rsid w:val="00A954E4"/>
    <w:rsid w:val="00A95661"/>
    <w:rsid w:val="00A960D1"/>
    <w:rsid w:val="00A968BF"/>
    <w:rsid w:val="00A97226"/>
    <w:rsid w:val="00A97422"/>
    <w:rsid w:val="00A974B4"/>
    <w:rsid w:val="00A97B36"/>
    <w:rsid w:val="00A97D78"/>
    <w:rsid w:val="00A97ED5"/>
    <w:rsid w:val="00AA0B25"/>
    <w:rsid w:val="00AA0B7F"/>
    <w:rsid w:val="00AA1C7B"/>
    <w:rsid w:val="00AA2D08"/>
    <w:rsid w:val="00AA3008"/>
    <w:rsid w:val="00AA30BA"/>
    <w:rsid w:val="00AA3313"/>
    <w:rsid w:val="00AA368E"/>
    <w:rsid w:val="00AA379E"/>
    <w:rsid w:val="00AA37C0"/>
    <w:rsid w:val="00AA37EA"/>
    <w:rsid w:val="00AA4593"/>
    <w:rsid w:val="00AA49E5"/>
    <w:rsid w:val="00AA5002"/>
    <w:rsid w:val="00AA5437"/>
    <w:rsid w:val="00AA6285"/>
    <w:rsid w:val="00AA663E"/>
    <w:rsid w:val="00AA6BAB"/>
    <w:rsid w:val="00AA710F"/>
    <w:rsid w:val="00AB0EA2"/>
    <w:rsid w:val="00AB0ED4"/>
    <w:rsid w:val="00AB2AFB"/>
    <w:rsid w:val="00AB2BE4"/>
    <w:rsid w:val="00AB2DE5"/>
    <w:rsid w:val="00AB3249"/>
    <w:rsid w:val="00AB344C"/>
    <w:rsid w:val="00AB35C7"/>
    <w:rsid w:val="00AB39A1"/>
    <w:rsid w:val="00AB400B"/>
    <w:rsid w:val="00AB408A"/>
    <w:rsid w:val="00AB4B0F"/>
    <w:rsid w:val="00AB550F"/>
    <w:rsid w:val="00AB56B9"/>
    <w:rsid w:val="00AB70B6"/>
    <w:rsid w:val="00AB73F9"/>
    <w:rsid w:val="00AB78DD"/>
    <w:rsid w:val="00AB79EF"/>
    <w:rsid w:val="00AB7CE7"/>
    <w:rsid w:val="00AB7E80"/>
    <w:rsid w:val="00AC13EE"/>
    <w:rsid w:val="00AC2012"/>
    <w:rsid w:val="00AC2E29"/>
    <w:rsid w:val="00AC3470"/>
    <w:rsid w:val="00AC38D5"/>
    <w:rsid w:val="00AC445F"/>
    <w:rsid w:val="00AC4F7C"/>
    <w:rsid w:val="00AC50B8"/>
    <w:rsid w:val="00AC5AB2"/>
    <w:rsid w:val="00AC5C35"/>
    <w:rsid w:val="00AC686B"/>
    <w:rsid w:val="00AC6923"/>
    <w:rsid w:val="00AC6DC4"/>
    <w:rsid w:val="00AC7683"/>
    <w:rsid w:val="00AC7884"/>
    <w:rsid w:val="00AD08D5"/>
    <w:rsid w:val="00AD0AA6"/>
    <w:rsid w:val="00AD2118"/>
    <w:rsid w:val="00AD28F6"/>
    <w:rsid w:val="00AD33C8"/>
    <w:rsid w:val="00AD35A0"/>
    <w:rsid w:val="00AD3E59"/>
    <w:rsid w:val="00AD4224"/>
    <w:rsid w:val="00AD4829"/>
    <w:rsid w:val="00AD4AFC"/>
    <w:rsid w:val="00AD60B9"/>
    <w:rsid w:val="00AD67FC"/>
    <w:rsid w:val="00AD691E"/>
    <w:rsid w:val="00AD6BBD"/>
    <w:rsid w:val="00AD725E"/>
    <w:rsid w:val="00AD77CF"/>
    <w:rsid w:val="00AD79A8"/>
    <w:rsid w:val="00AD7BF2"/>
    <w:rsid w:val="00AD7E51"/>
    <w:rsid w:val="00AE0292"/>
    <w:rsid w:val="00AE0535"/>
    <w:rsid w:val="00AE1803"/>
    <w:rsid w:val="00AE1BA2"/>
    <w:rsid w:val="00AE2DBB"/>
    <w:rsid w:val="00AE31E8"/>
    <w:rsid w:val="00AE4215"/>
    <w:rsid w:val="00AE4648"/>
    <w:rsid w:val="00AE69C9"/>
    <w:rsid w:val="00AE6D10"/>
    <w:rsid w:val="00AF0457"/>
    <w:rsid w:val="00AF0EF6"/>
    <w:rsid w:val="00AF1464"/>
    <w:rsid w:val="00AF16CE"/>
    <w:rsid w:val="00AF1816"/>
    <w:rsid w:val="00AF1DC6"/>
    <w:rsid w:val="00AF2407"/>
    <w:rsid w:val="00AF3CB9"/>
    <w:rsid w:val="00AF3EAD"/>
    <w:rsid w:val="00AF4144"/>
    <w:rsid w:val="00AF42A5"/>
    <w:rsid w:val="00AF44EC"/>
    <w:rsid w:val="00AF4FF7"/>
    <w:rsid w:val="00AF54DE"/>
    <w:rsid w:val="00AF5CC2"/>
    <w:rsid w:val="00AF6F64"/>
    <w:rsid w:val="00AF70CE"/>
    <w:rsid w:val="00AF72FB"/>
    <w:rsid w:val="00B00667"/>
    <w:rsid w:val="00B00AAE"/>
    <w:rsid w:val="00B00F2B"/>
    <w:rsid w:val="00B0104B"/>
    <w:rsid w:val="00B01916"/>
    <w:rsid w:val="00B01BDE"/>
    <w:rsid w:val="00B0241B"/>
    <w:rsid w:val="00B02A75"/>
    <w:rsid w:val="00B03033"/>
    <w:rsid w:val="00B031D7"/>
    <w:rsid w:val="00B03312"/>
    <w:rsid w:val="00B0375D"/>
    <w:rsid w:val="00B04720"/>
    <w:rsid w:val="00B0559F"/>
    <w:rsid w:val="00B058B8"/>
    <w:rsid w:val="00B07310"/>
    <w:rsid w:val="00B077CB"/>
    <w:rsid w:val="00B11427"/>
    <w:rsid w:val="00B11447"/>
    <w:rsid w:val="00B12725"/>
    <w:rsid w:val="00B130A7"/>
    <w:rsid w:val="00B13571"/>
    <w:rsid w:val="00B1368D"/>
    <w:rsid w:val="00B13A47"/>
    <w:rsid w:val="00B13AC7"/>
    <w:rsid w:val="00B1421B"/>
    <w:rsid w:val="00B1425D"/>
    <w:rsid w:val="00B15D45"/>
    <w:rsid w:val="00B1673A"/>
    <w:rsid w:val="00B16AA4"/>
    <w:rsid w:val="00B17211"/>
    <w:rsid w:val="00B17E9F"/>
    <w:rsid w:val="00B17F12"/>
    <w:rsid w:val="00B20380"/>
    <w:rsid w:val="00B205C9"/>
    <w:rsid w:val="00B20F84"/>
    <w:rsid w:val="00B2155E"/>
    <w:rsid w:val="00B21AF0"/>
    <w:rsid w:val="00B21DC2"/>
    <w:rsid w:val="00B229EB"/>
    <w:rsid w:val="00B22B65"/>
    <w:rsid w:val="00B23630"/>
    <w:rsid w:val="00B23818"/>
    <w:rsid w:val="00B238DB"/>
    <w:rsid w:val="00B2396E"/>
    <w:rsid w:val="00B23DAC"/>
    <w:rsid w:val="00B23E42"/>
    <w:rsid w:val="00B24F16"/>
    <w:rsid w:val="00B25060"/>
    <w:rsid w:val="00B2517D"/>
    <w:rsid w:val="00B25EEE"/>
    <w:rsid w:val="00B25FA5"/>
    <w:rsid w:val="00B2790E"/>
    <w:rsid w:val="00B27C1E"/>
    <w:rsid w:val="00B30BDC"/>
    <w:rsid w:val="00B30DE7"/>
    <w:rsid w:val="00B3150C"/>
    <w:rsid w:val="00B31882"/>
    <w:rsid w:val="00B31953"/>
    <w:rsid w:val="00B31D61"/>
    <w:rsid w:val="00B32A09"/>
    <w:rsid w:val="00B3332A"/>
    <w:rsid w:val="00B33355"/>
    <w:rsid w:val="00B33666"/>
    <w:rsid w:val="00B33C88"/>
    <w:rsid w:val="00B33D70"/>
    <w:rsid w:val="00B33FF9"/>
    <w:rsid w:val="00B35455"/>
    <w:rsid w:val="00B35F21"/>
    <w:rsid w:val="00B36A3C"/>
    <w:rsid w:val="00B3711A"/>
    <w:rsid w:val="00B3727C"/>
    <w:rsid w:val="00B41E2E"/>
    <w:rsid w:val="00B427B8"/>
    <w:rsid w:val="00B436CC"/>
    <w:rsid w:val="00B44AC9"/>
    <w:rsid w:val="00B44DB8"/>
    <w:rsid w:val="00B454E6"/>
    <w:rsid w:val="00B459EC"/>
    <w:rsid w:val="00B45DCD"/>
    <w:rsid w:val="00B462EB"/>
    <w:rsid w:val="00B466C1"/>
    <w:rsid w:val="00B46951"/>
    <w:rsid w:val="00B4697A"/>
    <w:rsid w:val="00B46E76"/>
    <w:rsid w:val="00B471CC"/>
    <w:rsid w:val="00B47752"/>
    <w:rsid w:val="00B47C7E"/>
    <w:rsid w:val="00B51214"/>
    <w:rsid w:val="00B5121E"/>
    <w:rsid w:val="00B517A6"/>
    <w:rsid w:val="00B51A0B"/>
    <w:rsid w:val="00B51B8B"/>
    <w:rsid w:val="00B52BCA"/>
    <w:rsid w:val="00B52CB0"/>
    <w:rsid w:val="00B532CB"/>
    <w:rsid w:val="00B55574"/>
    <w:rsid w:val="00B55B2D"/>
    <w:rsid w:val="00B57AA2"/>
    <w:rsid w:val="00B57DB0"/>
    <w:rsid w:val="00B57F11"/>
    <w:rsid w:val="00B60342"/>
    <w:rsid w:val="00B603D9"/>
    <w:rsid w:val="00B60418"/>
    <w:rsid w:val="00B62A9E"/>
    <w:rsid w:val="00B62F14"/>
    <w:rsid w:val="00B62FAA"/>
    <w:rsid w:val="00B6342F"/>
    <w:rsid w:val="00B6351E"/>
    <w:rsid w:val="00B640D2"/>
    <w:rsid w:val="00B64309"/>
    <w:rsid w:val="00B647ED"/>
    <w:rsid w:val="00B65CEC"/>
    <w:rsid w:val="00B66C2C"/>
    <w:rsid w:val="00B67F96"/>
    <w:rsid w:val="00B70478"/>
    <w:rsid w:val="00B71419"/>
    <w:rsid w:val="00B71A8F"/>
    <w:rsid w:val="00B722E9"/>
    <w:rsid w:val="00B72699"/>
    <w:rsid w:val="00B72EDE"/>
    <w:rsid w:val="00B732DD"/>
    <w:rsid w:val="00B74411"/>
    <w:rsid w:val="00B74840"/>
    <w:rsid w:val="00B74AE3"/>
    <w:rsid w:val="00B7510B"/>
    <w:rsid w:val="00B75149"/>
    <w:rsid w:val="00B75592"/>
    <w:rsid w:val="00B757E2"/>
    <w:rsid w:val="00B7588F"/>
    <w:rsid w:val="00B75E65"/>
    <w:rsid w:val="00B763C7"/>
    <w:rsid w:val="00B769A5"/>
    <w:rsid w:val="00B76CAE"/>
    <w:rsid w:val="00B770C1"/>
    <w:rsid w:val="00B77EEE"/>
    <w:rsid w:val="00B81699"/>
    <w:rsid w:val="00B81B6F"/>
    <w:rsid w:val="00B81E56"/>
    <w:rsid w:val="00B82B53"/>
    <w:rsid w:val="00B83090"/>
    <w:rsid w:val="00B83769"/>
    <w:rsid w:val="00B8390A"/>
    <w:rsid w:val="00B84058"/>
    <w:rsid w:val="00B84899"/>
    <w:rsid w:val="00B84906"/>
    <w:rsid w:val="00B849B2"/>
    <w:rsid w:val="00B84AD8"/>
    <w:rsid w:val="00B84C17"/>
    <w:rsid w:val="00B853A7"/>
    <w:rsid w:val="00B86173"/>
    <w:rsid w:val="00B862B9"/>
    <w:rsid w:val="00B86E30"/>
    <w:rsid w:val="00B877EA"/>
    <w:rsid w:val="00B879B5"/>
    <w:rsid w:val="00B90E1E"/>
    <w:rsid w:val="00B91117"/>
    <w:rsid w:val="00B91EBA"/>
    <w:rsid w:val="00B92086"/>
    <w:rsid w:val="00B93D7D"/>
    <w:rsid w:val="00B94321"/>
    <w:rsid w:val="00B96069"/>
    <w:rsid w:val="00B96169"/>
    <w:rsid w:val="00B9649D"/>
    <w:rsid w:val="00B969BC"/>
    <w:rsid w:val="00B9735C"/>
    <w:rsid w:val="00B974C3"/>
    <w:rsid w:val="00B97870"/>
    <w:rsid w:val="00B97876"/>
    <w:rsid w:val="00B97A76"/>
    <w:rsid w:val="00BA06F0"/>
    <w:rsid w:val="00BA0A0D"/>
    <w:rsid w:val="00BA0A29"/>
    <w:rsid w:val="00BA0A55"/>
    <w:rsid w:val="00BA20AE"/>
    <w:rsid w:val="00BA2F43"/>
    <w:rsid w:val="00BA3716"/>
    <w:rsid w:val="00BA3ADA"/>
    <w:rsid w:val="00BA3BA7"/>
    <w:rsid w:val="00BA5599"/>
    <w:rsid w:val="00BA5FD2"/>
    <w:rsid w:val="00BA6B0B"/>
    <w:rsid w:val="00BA6CA8"/>
    <w:rsid w:val="00BA7D81"/>
    <w:rsid w:val="00BB00FE"/>
    <w:rsid w:val="00BB0185"/>
    <w:rsid w:val="00BB06C3"/>
    <w:rsid w:val="00BB15DC"/>
    <w:rsid w:val="00BB17F4"/>
    <w:rsid w:val="00BB1C8B"/>
    <w:rsid w:val="00BB2FD0"/>
    <w:rsid w:val="00BB35C2"/>
    <w:rsid w:val="00BB3C23"/>
    <w:rsid w:val="00BB3C7A"/>
    <w:rsid w:val="00BB40BC"/>
    <w:rsid w:val="00BB40C4"/>
    <w:rsid w:val="00BB49A1"/>
    <w:rsid w:val="00BB63FB"/>
    <w:rsid w:val="00BB641B"/>
    <w:rsid w:val="00BB6AB7"/>
    <w:rsid w:val="00BB6C79"/>
    <w:rsid w:val="00BB75F4"/>
    <w:rsid w:val="00BB79D8"/>
    <w:rsid w:val="00BC0024"/>
    <w:rsid w:val="00BC14CD"/>
    <w:rsid w:val="00BC284A"/>
    <w:rsid w:val="00BC302D"/>
    <w:rsid w:val="00BC4ACB"/>
    <w:rsid w:val="00BC5812"/>
    <w:rsid w:val="00BC59B6"/>
    <w:rsid w:val="00BC68A3"/>
    <w:rsid w:val="00BC7377"/>
    <w:rsid w:val="00BC7D6D"/>
    <w:rsid w:val="00BD010A"/>
    <w:rsid w:val="00BD0913"/>
    <w:rsid w:val="00BD0C4A"/>
    <w:rsid w:val="00BD0CA8"/>
    <w:rsid w:val="00BD11F5"/>
    <w:rsid w:val="00BD1534"/>
    <w:rsid w:val="00BD282A"/>
    <w:rsid w:val="00BD35FB"/>
    <w:rsid w:val="00BD3932"/>
    <w:rsid w:val="00BD3B51"/>
    <w:rsid w:val="00BD3E79"/>
    <w:rsid w:val="00BD4546"/>
    <w:rsid w:val="00BD4EBC"/>
    <w:rsid w:val="00BD4FFC"/>
    <w:rsid w:val="00BD5577"/>
    <w:rsid w:val="00BD558A"/>
    <w:rsid w:val="00BD5875"/>
    <w:rsid w:val="00BD64D5"/>
    <w:rsid w:val="00BD6A83"/>
    <w:rsid w:val="00BD79F9"/>
    <w:rsid w:val="00BE0020"/>
    <w:rsid w:val="00BE0D91"/>
    <w:rsid w:val="00BE1012"/>
    <w:rsid w:val="00BE1D43"/>
    <w:rsid w:val="00BE1DD8"/>
    <w:rsid w:val="00BE2692"/>
    <w:rsid w:val="00BE271E"/>
    <w:rsid w:val="00BE374D"/>
    <w:rsid w:val="00BE3D39"/>
    <w:rsid w:val="00BE4835"/>
    <w:rsid w:val="00BE5271"/>
    <w:rsid w:val="00BE5FC3"/>
    <w:rsid w:val="00BE6118"/>
    <w:rsid w:val="00BE64A1"/>
    <w:rsid w:val="00BE65C3"/>
    <w:rsid w:val="00BE6B6B"/>
    <w:rsid w:val="00BE79F3"/>
    <w:rsid w:val="00BF0459"/>
    <w:rsid w:val="00BF0B69"/>
    <w:rsid w:val="00BF0CE8"/>
    <w:rsid w:val="00BF0D9D"/>
    <w:rsid w:val="00BF1486"/>
    <w:rsid w:val="00BF1B3C"/>
    <w:rsid w:val="00BF1DB5"/>
    <w:rsid w:val="00BF20A0"/>
    <w:rsid w:val="00BF26E5"/>
    <w:rsid w:val="00BF3441"/>
    <w:rsid w:val="00BF4702"/>
    <w:rsid w:val="00BF5124"/>
    <w:rsid w:val="00BF518A"/>
    <w:rsid w:val="00BF5858"/>
    <w:rsid w:val="00BF5A24"/>
    <w:rsid w:val="00BF64FF"/>
    <w:rsid w:val="00BF719D"/>
    <w:rsid w:val="00BF7B8B"/>
    <w:rsid w:val="00BF7BC7"/>
    <w:rsid w:val="00C001FF"/>
    <w:rsid w:val="00C00F19"/>
    <w:rsid w:val="00C012C0"/>
    <w:rsid w:val="00C01947"/>
    <w:rsid w:val="00C0271E"/>
    <w:rsid w:val="00C029E2"/>
    <w:rsid w:val="00C03E79"/>
    <w:rsid w:val="00C04DD0"/>
    <w:rsid w:val="00C051C7"/>
    <w:rsid w:val="00C05421"/>
    <w:rsid w:val="00C056BE"/>
    <w:rsid w:val="00C06922"/>
    <w:rsid w:val="00C06B50"/>
    <w:rsid w:val="00C10C77"/>
    <w:rsid w:val="00C10EB0"/>
    <w:rsid w:val="00C11447"/>
    <w:rsid w:val="00C1225C"/>
    <w:rsid w:val="00C1274D"/>
    <w:rsid w:val="00C1379E"/>
    <w:rsid w:val="00C1529E"/>
    <w:rsid w:val="00C1596E"/>
    <w:rsid w:val="00C16871"/>
    <w:rsid w:val="00C16B58"/>
    <w:rsid w:val="00C16E86"/>
    <w:rsid w:val="00C1774D"/>
    <w:rsid w:val="00C214D3"/>
    <w:rsid w:val="00C22041"/>
    <w:rsid w:val="00C2204F"/>
    <w:rsid w:val="00C221F0"/>
    <w:rsid w:val="00C223CA"/>
    <w:rsid w:val="00C22620"/>
    <w:rsid w:val="00C2272A"/>
    <w:rsid w:val="00C236E4"/>
    <w:rsid w:val="00C23B86"/>
    <w:rsid w:val="00C246CA"/>
    <w:rsid w:val="00C252D2"/>
    <w:rsid w:val="00C252FA"/>
    <w:rsid w:val="00C2588B"/>
    <w:rsid w:val="00C25EF3"/>
    <w:rsid w:val="00C30799"/>
    <w:rsid w:val="00C328D5"/>
    <w:rsid w:val="00C32BCF"/>
    <w:rsid w:val="00C32F75"/>
    <w:rsid w:val="00C3387E"/>
    <w:rsid w:val="00C3446C"/>
    <w:rsid w:val="00C345A9"/>
    <w:rsid w:val="00C34A60"/>
    <w:rsid w:val="00C34D44"/>
    <w:rsid w:val="00C34EBC"/>
    <w:rsid w:val="00C35675"/>
    <w:rsid w:val="00C35D6F"/>
    <w:rsid w:val="00C36831"/>
    <w:rsid w:val="00C369BB"/>
    <w:rsid w:val="00C36E85"/>
    <w:rsid w:val="00C374A2"/>
    <w:rsid w:val="00C37F5D"/>
    <w:rsid w:val="00C4084C"/>
    <w:rsid w:val="00C40E91"/>
    <w:rsid w:val="00C412C2"/>
    <w:rsid w:val="00C41DE4"/>
    <w:rsid w:val="00C42057"/>
    <w:rsid w:val="00C428EB"/>
    <w:rsid w:val="00C43604"/>
    <w:rsid w:val="00C438E3"/>
    <w:rsid w:val="00C43B38"/>
    <w:rsid w:val="00C43BAB"/>
    <w:rsid w:val="00C44969"/>
    <w:rsid w:val="00C44FF3"/>
    <w:rsid w:val="00C453D8"/>
    <w:rsid w:val="00C45660"/>
    <w:rsid w:val="00C467A3"/>
    <w:rsid w:val="00C47003"/>
    <w:rsid w:val="00C507E9"/>
    <w:rsid w:val="00C50C07"/>
    <w:rsid w:val="00C517DE"/>
    <w:rsid w:val="00C51C2F"/>
    <w:rsid w:val="00C51D16"/>
    <w:rsid w:val="00C52459"/>
    <w:rsid w:val="00C52A0D"/>
    <w:rsid w:val="00C53233"/>
    <w:rsid w:val="00C543C8"/>
    <w:rsid w:val="00C5493F"/>
    <w:rsid w:val="00C5537F"/>
    <w:rsid w:val="00C55397"/>
    <w:rsid w:val="00C55D0F"/>
    <w:rsid w:val="00C56E3B"/>
    <w:rsid w:val="00C56FAD"/>
    <w:rsid w:val="00C57401"/>
    <w:rsid w:val="00C6005A"/>
    <w:rsid w:val="00C608EE"/>
    <w:rsid w:val="00C60FCE"/>
    <w:rsid w:val="00C618CC"/>
    <w:rsid w:val="00C62BE7"/>
    <w:rsid w:val="00C62E83"/>
    <w:rsid w:val="00C63BAF"/>
    <w:rsid w:val="00C63D75"/>
    <w:rsid w:val="00C645B2"/>
    <w:rsid w:val="00C64EFE"/>
    <w:rsid w:val="00C65143"/>
    <w:rsid w:val="00C653BC"/>
    <w:rsid w:val="00C658E2"/>
    <w:rsid w:val="00C669D8"/>
    <w:rsid w:val="00C6703A"/>
    <w:rsid w:val="00C67A8F"/>
    <w:rsid w:val="00C721EE"/>
    <w:rsid w:val="00C72252"/>
    <w:rsid w:val="00C72457"/>
    <w:rsid w:val="00C743E0"/>
    <w:rsid w:val="00C744D5"/>
    <w:rsid w:val="00C74D86"/>
    <w:rsid w:val="00C752EA"/>
    <w:rsid w:val="00C75635"/>
    <w:rsid w:val="00C76157"/>
    <w:rsid w:val="00C761E2"/>
    <w:rsid w:val="00C764B1"/>
    <w:rsid w:val="00C77A20"/>
    <w:rsid w:val="00C77BE1"/>
    <w:rsid w:val="00C80B90"/>
    <w:rsid w:val="00C8104C"/>
    <w:rsid w:val="00C8177C"/>
    <w:rsid w:val="00C8178C"/>
    <w:rsid w:val="00C81C3D"/>
    <w:rsid w:val="00C82749"/>
    <w:rsid w:val="00C8301F"/>
    <w:rsid w:val="00C838B0"/>
    <w:rsid w:val="00C83D14"/>
    <w:rsid w:val="00C84415"/>
    <w:rsid w:val="00C851F0"/>
    <w:rsid w:val="00C859CB"/>
    <w:rsid w:val="00C85FDA"/>
    <w:rsid w:val="00C87049"/>
    <w:rsid w:val="00C87581"/>
    <w:rsid w:val="00C87E87"/>
    <w:rsid w:val="00C917B7"/>
    <w:rsid w:val="00C920AB"/>
    <w:rsid w:val="00C94B93"/>
    <w:rsid w:val="00C957C2"/>
    <w:rsid w:val="00C9693E"/>
    <w:rsid w:val="00C97B2D"/>
    <w:rsid w:val="00CA0672"/>
    <w:rsid w:val="00CA0A99"/>
    <w:rsid w:val="00CA0DA9"/>
    <w:rsid w:val="00CA1549"/>
    <w:rsid w:val="00CA1583"/>
    <w:rsid w:val="00CA1933"/>
    <w:rsid w:val="00CA2540"/>
    <w:rsid w:val="00CA2B8C"/>
    <w:rsid w:val="00CA319D"/>
    <w:rsid w:val="00CA39CE"/>
    <w:rsid w:val="00CA3FE5"/>
    <w:rsid w:val="00CA4301"/>
    <w:rsid w:val="00CA44A1"/>
    <w:rsid w:val="00CA45BE"/>
    <w:rsid w:val="00CA4B77"/>
    <w:rsid w:val="00CA52CD"/>
    <w:rsid w:val="00CA5BB8"/>
    <w:rsid w:val="00CA6172"/>
    <w:rsid w:val="00CA6C01"/>
    <w:rsid w:val="00CA7059"/>
    <w:rsid w:val="00CA7314"/>
    <w:rsid w:val="00CA781D"/>
    <w:rsid w:val="00CB0080"/>
    <w:rsid w:val="00CB04D3"/>
    <w:rsid w:val="00CB146E"/>
    <w:rsid w:val="00CB1512"/>
    <w:rsid w:val="00CB1978"/>
    <w:rsid w:val="00CB1AB1"/>
    <w:rsid w:val="00CB2535"/>
    <w:rsid w:val="00CB284D"/>
    <w:rsid w:val="00CB30BD"/>
    <w:rsid w:val="00CB54E9"/>
    <w:rsid w:val="00CB60E5"/>
    <w:rsid w:val="00CB65B7"/>
    <w:rsid w:val="00CB6DA1"/>
    <w:rsid w:val="00CC06F5"/>
    <w:rsid w:val="00CC0CDA"/>
    <w:rsid w:val="00CC0FDD"/>
    <w:rsid w:val="00CC1244"/>
    <w:rsid w:val="00CC1989"/>
    <w:rsid w:val="00CC1A3F"/>
    <w:rsid w:val="00CC1E72"/>
    <w:rsid w:val="00CC2094"/>
    <w:rsid w:val="00CC25DB"/>
    <w:rsid w:val="00CC2F8B"/>
    <w:rsid w:val="00CC31D2"/>
    <w:rsid w:val="00CC40C0"/>
    <w:rsid w:val="00CC5612"/>
    <w:rsid w:val="00CC5742"/>
    <w:rsid w:val="00CC6402"/>
    <w:rsid w:val="00CC69B0"/>
    <w:rsid w:val="00CC6A8C"/>
    <w:rsid w:val="00CC739C"/>
    <w:rsid w:val="00CC7B45"/>
    <w:rsid w:val="00CD0916"/>
    <w:rsid w:val="00CD100F"/>
    <w:rsid w:val="00CD1DFB"/>
    <w:rsid w:val="00CD1F6F"/>
    <w:rsid w:val="00CD288D"/>
    <w:rsid w:val="00CD2FEE"/>
    <w:rsid w:val="00CD3409"/>
    <w:rsid w:val="00CD48F4"/>
    <w:rsid w:val="00CD5A5A"/>
    <w:rsid w:val="00CD5F90"/>
    <w:rsid w:val="00CD6929"/>
    <w:rsid w:val="00CE12BB"/>
    <w:rsid w:val="00CE22EC"/>
    <w:rsid w:val="00CE2718"/>
    <w:rsid w:val="00CE2BEB"/>
    <w:rsid w:val="00CE34D9"/>
    <w:rsid w:val="00CE3BFA"/>
    <w:rsid w:val="00CE4095"/>
    <w:rsid w:val="00CE462B"/>
    <w:rsid w:val="00CE4A85"/>
    <w:rsid w:val="00CE4E39"/>
    <w:rsid w:val="00CE5089"/>
    <w:rsid w:val="00CE5A53"/>
    <w:rsid w:val="00CE5ABB"/>
    <w:rsid w:val="00CE5F35"/>
    <w:rsid w:val="00CE66AB"/>
    <w:rsid w:val="00CE6F49"/>
    <w:rsid w:val="00CE71F3"/>
    <w:rsid w:val="00CF013D"/>
    <w:rsid w:val="00CF0652"/>
    <w:rsid w:val="00CF13AC"/>
    <w:rsid w:val="00CF1B6A"/>
    <w:rsid w:val="00CF1F15"/>
    <w:rsid w:val="00CF21A8"/>
    <w:rsid w:val="00CF23B8"/>
    <w:rsid w:val="00CF2EB6"/>
    <w:rsid w:val="00CF375A"/>
    <w:rsid w:val="00CF39BA"/>
    <w:rsid w:val="00CF471A"/>
    <w:rsid w:val="00CF499E"/>
    <w:rsid w:val="00CF67D1"/>
    <w:rsid w:val="00CF6F5A"/>
    <w:rsid w:val="00CF6F84"/>
    <w:rsid w:val="00CF74B8"/>
    <w:rsid w:val="00CF7E9B"/>
    <w:rsid w:val="00D003EE"/>
    <w:rsid w:val="00D00BF2"/>
    <w:rsid w:val="00D01631"/>
    <w:rsid w:val="00D018CC"/>
    <w:rsid w:val="00D026E7"/>
    <w:rsid w:val="00D0275A"/>
    <w:rsid w:val="00D04462"/>
    <w:rsid w:val="00D05225"/>
    <w:rsid w:val="00D060B8"/>
    <w:rsid w:val="00D06106"/>
    <w:rsid w:val="00D06146"/>
    <w:rsid w:val="00D06CEE"/>
    <w:rsid w:val="00D07E42"/>
    <w:rsid w:val="00D11B33"/>
    <w:rsid w:val="00D13524"/>
    <w:rsid w:val="00D13529"/>
    <w:rsid w:val="00D1459C"/>
    <w:rsid w:val="00D14B03"/>
    <w:rsid w:val="00D15B97"/>
    <w:rsid w:val="00D1612B"/>
    <w:rsid w:val="00D16DA2"/>
    <w:rsid w:val="00D16FAD"/>
    <w:rsid w:val="00D17517"/>
    <w:rsid w:val="00D175BB"/>
    <w:rsid w:val="00D1773F"/>
    <w:rsid w:val="00D17791"/>
    <w:rsid w:val="00D17B4E"/>
    <w:rsid w:val="00D17C26"/>
    <w:rsid w:val="00D20217"/>
    <w:rsid w:val="00D2038C"/>
    <w:rsid w:val="00D21293"/>
    <w:rsid w:val="00D21D11"/>
    <w:rsid w:val="00D221D6"/>
    <w:rsid w:val="00D22654"/>
    <w:rsid w:val="00D22927"/>
    <w:rsid w:val="00D2305C"/>
    <w:rsid w:val="00D23670"/>
    <w:rsid w:val="00D237BA"/>
    <w:rsid w:val="00D23A82"/>
    <w:rsid w:val="00D24191"/>
    <w:rsid w:val="00D258D1"/>
    <w:rsid w:val="00D26691"/>
    <w:rsid w:val="00D27C97"/>
    <w:rsid w:val="00D3008D"/>
    <w:rsid w:val="00D31CDA"/>
    <w:rsid w:val="00D31DA1"/>
    <w:rsid w:val="00D33E80"/>
    <w:rsid w:val="00D34397"/>
    <w:rsid w:val="00D3529F"/>
    <w:rsid w:val="00D35870"/>
    <w:rsid w:val="00D360F3"/>
    <w:rsid w:val="00D37254"/>
    <w:rsid w:val="00D37452"/>
    <w:rsid w:val="00D376B0"/>
    <w:rsid w:val="00D403E4"/>
    <w:rsid w:val="00D40BE1"/>
    <w:rsid w:val="00D41340"/>
    <w:rsid w:val="00D41806"/>
    <w:rsid w:val="00D42373"/>
    <w:rsid w:val="00D429AA"/>
    <w:rsid w:val="00D429C5"/>
    <w:rsid w:val="00D432EE"/>
    <w:rsid w:val="00D43A9F"/>
    <w:rsid w:val="00D43D3D"/>
    <w:rsid w:val="00D43DCA"/>
    <w:rsid w:val="00D46645"/>
    <w:rsid w:val="00D466FD"/>
    <w:rsid w:val="00D46EBC"/>
    <w:rsid w:val="00D47373"/>
    <w:rsid w:val="00D50B8C"/>
    <w:rsid w:val="00D50EC5"/>
    <w:rsid w:val="00D50ED9"/>
    <w:rsid w:val="00D50F6C"/>
    <w:rsid w:val="00D512F5"/>
    <w:rsid w:val="00D5192C"/>
    <w:rsid w:val="00D52362"/>
    <w:rsid w:val="00D52475"/>
    <w:rsid w:val="00D53238"/>
    <w:rsid w:val="00D53C00"/>
    <w:rsid w:val="00D541A3"/>
    <w:rsid w:val="00D55010"/>
    <w:rsid w:val="00D5517F"/>
    <w:rsid w:val="00D553B1"/>
    <w:rsid w:val="00D55AF3"/>
    <w:rsid w:val="00D55C34"/>
    <w:rsid w:val="00D56F0E"/>
    <w:rsid w:val="00D572AE"/>
    <w:rsid w:val="00D5777B"/>
    <w:rsid w:val="00D60858"/>
    <w:rsid w:val="00D63818"/>
    <w:rsid w:val="00D63DE4"/>
    <w:rsid w:val="00D63ED7"/>
    <w:rsid w:val="00D647AE"/>
    <w:rsid w:val="00D64A5E"/>
    <w:rsid w:val="00D654C4"/>
    <w:rsid w:val="00D65743"/>
    <w:rsid w:val="00D6592D"/>
    <w:rsid w:val="00D70562"/>
    <w:rsid w:val="00D7124A"/>
    <w:rsid w:val="00D713BB"/>
    <w:rsid w:val="00D7200B"/>
    <w:rsid w:val="00D7226E"/>
    <w:rsid w:val="00D73E81"/>
    <w:rsid w:val="00D74FB0"/>
    <w:rsid w:val="00D75476"/>
    <w:rsid w:val="00D75F1D"/>
    <w:rsid w:val="00D76911"/>
    <w:rsid w:val="00D77E06"/>
    <w:rsid w:val="00D808B4"/>
    <w:rsid w:val="00D80D55"/>
    <w:rsid w:val="00D810CB"/>
    <w:rsid w:val="00D82216"/>
    <w:rsid w:val="00D8286B"/>
    <w:rsid w:val="00D8370F"/>
    <w:rsid w:val="00D83790"/>
    <w:rsid w:val="00D839A8"/>
    <w:rsid w:val="00D846CC"/>
    <w:rsid w:val="00D85CC0"/>
    <w:rsid w:val="00D878AE"/>
    <w:rsid w:val="00D87C06"/>
    <w:rsid w:val="00D9010E"/>
    <w:rsid w:val="00D90FEE"/>
    <w:rsid w:val="00D91062"/>
    <w:rsid w:val="00D91624"/>
    <w:rsid w:val="00D91C6A"/>
    <w:rsid w:val="00D93999"/>
    <w:rsid w:val="00D94CFF"/>
    <w:rsid w:val="00D95A86"/>
    <w:rsid w:val="00D95C94"/>
    <w:rsid w:val="00D977AD"/>
    <w:rsid w:val="00D97B91"/>
    <w:rsid w:val="00DA0273"/>
    <w:rsid w:val="00DA066E"/>
    <w:rsid w:val="00DA0758"/>
    <w:rsid w:val="00DA12AE"/>
    <w:rsid w:val="00DA19DD"/>
    <w:rsid w:val="00DA221B"/>
    <w:rsid w:val="00DA2762"/>
    <w:rsid w:val="00DA2E9C"/>
    <w:rsid w:val="00DA33FB"/>
    <w:rsid w:val="00DA5A47"/>
    <w:rsid w:val="00DA5CD2"/>
    <w:rsid w:val="00DA6160"/>
    <w:rsid w:val="00DA625C"/>
    <w:rsid w:val="00DA7164"/>
    <w:rsid w:val="00DA7B73"/>
    <w:rsid w:val="00DB08B5"/>
    <w:rsid w:val="00DB09ED"/>
    <w:rsid w:val="00DB1811"/>
    <w:rsid w:val="00DB22B6"/>
    <w:rsid w:val="00DB251D"/>
    <w:rsid w:val="00DB3296"/>
    <w:rsid w:val="00DB34AA"/>
    <w:rsid w:val="00DB569B"/>
    <w:rsid w:val="00DB5B80"/>
    <w:rsid w:val="00DB685A"/>
    <w:rsid w:val="00DB6E6D"/>
    <w:rsid w:val="00DB72A9"/>
    <w:rsid w:val="00DB7353"/>
    <w:rsid w:val="00DB7618"/>
    <w:rsid w:val="00DC0477"/>
    <w:rsid w:val="00DC0DC9"/>
    <w:rsid w:val="00DC0FAD"/>
    <w:rsid w:val="00DC1001"/>
    <w:rsid w:val="00DC1390"/>
    <w:rsid w:val="00DC1FF8"/>
    <w:rsid w:val="00DC26C7"/>
    <w:rsid w:val="00DC2C0C"/>
    <w:rsid w:val="00DC44A8"/>
    <w:rsid w:val="00DC46FC"/>
    <w:rsid w:val="00DC48C0"/>
    <w:rsid w:val="00DC52CA"/>
    <w:rsid w:val="00DC6425"/>
    <w:rsid w:val="00DC69B3"/>
    <w:rsid w:val="00DC6D84"/>
    <w:rsid w:val="00DC6DFD"/>
    <w:rsid w:val="00DC6E7E"/>
    <w:rsid w:val="00DC742D"/>
    <w:rsid w:val="00DC775B"/>
    <w:rsid w:val="00DC7FB6"/>
    <w:rsid w:val="00DD02E1"/>
    <w:rsid w:val="00DD03B4"/>
    <w:rsid w:val="00DD0C4B"/>
    <w:rsid w:val="00DD1467"/>
    <w:rsid w:val="00DD270A"/>
    <w:rsid w:val="00DD2835"/>
    <w:rsid w:val="00DD32B6"/>
    <w:rsid w:val="00DD380E"/>
    <w:rsid w:val="00DD518A"/>
    <w:rsid w:val="00DD5AAB"/>
    <w:rsid w:val="00DD6642"/>
    <w:rsid w:val="00DD6841"/>
    <w:rsid w:val="00DD6B1D"/>
    <w:rsid w:val="00DD7EA4"/>
    <w:rsid w:val="00DE06A6"/>
    <w:rsid w:val="00DE0BAF"/>
    <w:rsid w:val="00DE1CEE"/>
    <w:rsid w:val="00DE3B2B"/>
    <w:rsid w:val="00DE3CD4"/>
    <w:rsid w:val="00DE44EB"/>
    <w:rsid w:val="00DE4A51"/>
    <w:rsid w:val="00DE535A"/>
    <w:rsid w:val="00DE55A3"/>
    <w:rsid w:val="00DE59C6"/>
    <w:rsid w:val="00DE5D9D"/>
    <w:rsid w:val="00DE63D9"/>
    <w:rsid w:val="00DE7D92"/>
    <w:rsid w:val="00DE7F14"/>
    <w:rsid w:val="00DF05C6"/>
    <w:rsid w:val="00DF06D6"/>
    <w:rsid w:val="00DF154B"/>
    <w:rsid w:val="00DF169D"/>
    <w:rsid w:val="00DF1CB5"/>
    <w:rsid w:val="00DF20D2"/>
    <w:rsid w:val="00DF4A4A"/>
    <w:rsid w:val="00DF64B5"/>
    <w:rsid w:val="00DF66AD"/>
    <w:rsid w:val="00DF6DEC"/>
    <w:rsid w:val="00DF7CE2"/>
    <w:rsid w:val="00E000DD"/>
    <w:rsid w:val="00E007CE"/>
    <w:rsid w:val="00E00BDD"/>
    <w:rsid w:val="00E00D9D"/>
    <w:rsid w:val="00E012DA"/>
    <w:rsid w:val="00E018AB"/>
    <w:rsid w:val="00E0275B"/>
    <w:rsid w:val="00E02849"/>
    <w:rsid w:val="00E06F03"/>
    <w:rsid w:val="00E07494"/>
    <w:rsid w:val="00E07EFE"/>
    <w:rsid w:val="00E107E0"/>
    <w:rsid w:val="00E10CA4"/>
    <w:rsid w:val="00E1104E"/>
    <w:rsid w:val="00E11310"/>
    <w:rsid w:val="00E11344"/>
    <w:rsid w:val="00E117FB"/>
    <w:rsid w:val="00E11D42"/>
    <w:rsid w:val="00E11F13"/>
    <w:rsid w:val="00E1202A"/>
    <w:rsid w:val="00E12260"/>
    <w:rsid w:val="00E12F67"/>
    <w:rsid w:val="00E12F88"/>
    <w:rsid w:val="00E131E7"/>
    <w:rsid w:val="00E13764"/>
    <w:rsid w:val="00E13A44"/>
    <w:rsid w:val="00E13A77"/>
    <w:rsid w:val="00E1419A"/>
    <w:rsid w:val="00E1429F"/>
    <w:rsid w:val="00E149AA"/>
    <w:rsid w:val="00E154F9"/>
    <w:rsid w:val="00E15796"/>
    <w:rsid w:val="00E163CD"/>
    <w:rsid w:val="00E1673D"/>
    <w:rsid w:val="00E17686"/>
    <w:rsid w:val="00E21DBD"/>
    <w:rsid w:val="00E22E1B"/>
    <w:rsid w:val="00E23486"/>
    <w:rsid w:val="00E2368C"/>
    <w:rsid w:val="00E23A63"/>
    <w:rsid w:val="00E24A61"/>
    <w:rsid w:val="00E252A4"/>
    <w:rsid w:val="00E25C43"/>
    <w:rsid w:val="00E261A2"/>
    <w:rsid w:val="00E262DB"/>
    <w:rsid w:val="00E26303"/>
    <w:rsid w:val="00E272CA"/>
    <w:rsid w:val="00E27D19"/>
    <w:rsid w:val="00E305C4"/>
    <w:rsid w:val="00E312EF"/>
    <w:rsid w:val="00E31F89"/>
    <w:rsid w:val="00E3336F"/>
    <w:rsid w:val="00E3381C"/>
    <w:rsid w:val="00E33CA1"/>
    <w:rsid w:val="00E33CD9"/>
    <w:rsid w:val="00E34343"/>
    <w:rsid w:val="00E349F3"/>
    <w:rsid w:val="00E35DA9"/>
    <w:rsid w:val="00E35F3C"/>
    <w:rsid w:val="00E36642"/>
    <w:rsid w:val="00E374BD"/>
    <w:rsid w:val="00E4122A"/>
    <w:rsid w:val="00E41299"/>
    <w:rsid w:val="00E41A5E"/>
    <w:rsid w:val="00E41E67"/>
    <w:rsid w:val="00E42D0A"/>
    <w:rsid w:val="00E444BD"/>
    <w:rsid w:val="00E44819"/>
    <w:rsid w:val="00E45772"/>
    <w:rsid w:val="00E459CF"/>
    <w:rsid w:val="00E46615"/>
    <w:rsid w:val="00E46810"/>
    <w:rsid w:val="00E46830"/>
    <w:rsid w:val="00E47069"/>
    <w:rsid w:val="00E47A33"/>
    <w:rsid w:val="00E5011C"/>
    <w:rsid w:val="00E50155"/>
    <w:rsid w:val="00E50738"/>
    <w:rsid w:val="00E50948"/>
    <w:rsid w:val="00E511B6"/>
    <w:rsid w:val="00E52AF9"/>
    <w:rsid w:val="00E52E31"/>
    <w:rsid w:val="00E5490B"/>
    <w:rsid w:val="00E5494F"/>
    <w:rsid w:val="00E551DD"/>
    <w:rsid w:val="00E552A3"/>
    <w:rsid w:val="00E55684"/>
    <w:rsid w:val="00E55EF1"/>
    <w:rsid w:val="00E562B7"/>
    <w:rsid w:val="00E5756D"/>
    <w:rsid w:val="00E57915"/>
    <w:rsid w:val="00E57CCD"/>
    <w:rsid w:val="00E6006D"/>
    <w:rsid w:val="00E60A12"/>
    <w:rsid w:val="00E6116B"/>
    <w:rsid w:val="00E616B5"/>
    <w:rsid w:val="00E6194A"/>
    <w:rsid w:val="00E62110"/>
    <w:rsid w:val="00E63C21"/>
    <w:rsid w:val="00E64A6D"/>
    <w:rsid w:val="00E64C61"/>
    <w:rsid w:val="00E652A8"/>
    <w:rsid w:val="00E65567"/>
    <w:rsid w:val="00E6630B"/>
    <w:rsid w:val="00E66335"/>
    <w:rsid w:val="00E66A4E"/>
    <w:rsid w:val="00E7084B"/>
    <w:rsid w:val="00E710C5"/>
    <w:rsid w:val="00E7190B"/>
    <w:rsid w:val="00E71C16"/>
    <w:rsid w:val="00E72659"/>
    <w:rsid w:val="00E73146"/>
    <w:rsid w:val="00E73F10"/>
    <w:rsid w:val="00E748CE"/>
    <w:rsid w:val="00E74903"/>
    <w:rsid w:val="00E75EC7"/>
    <w:rsid w:val="00E76359"/>
    <w:rsid w:val="00E76E2B"/>
    <w:rsid w:val="00E774ED"/>
    <w:rsid w:val="00E77BD6"/>
    <w:rsid w:val="00E815F2"/>
    <w:rsid w:val="00E81D1D"/>
    <w:rsid w:val="00E821B6"/>
    <w:rsid w:val="00E8247F"/>
    <w:rsid w:val="00E82B39"/>
    <w:rsid w:val="00E83C60"/>
    <w:rsid w:val="00E8411A"/>
    <w:rsid w:val="00E84196"/>
    <w:rsid w:val="00E845C3"/>
    <w:rsid w:val="00E87168"/>
    <w:rsid w:val="00E87952"/>
    <w:rsid w:val="00E87C2B"/>
    <w:rsid w:val="00E90045"/>
    <w:rsid w:val="00E90E2E"/>
    <w:rsid w:val="00E916AC"/>
    <w:rsid w:val="00E9277D"/>
    <w:rsid w:val="00E927B1"/>
    <w:rsid w:val="00E92A93"/>
    <w:rsid w:val="00E93C5D"/>
    <w:rsid w:val="00E93CCF"/>
    <w:rsid w:val="00E93E2A"/>
    <w:rsid w:val="00E94028"/>
    <w:rsid w:val="00E94C93"/>
    <w:rsid w:val="00E94E48"/>
    <w:rsid w:val="00E9503C"/>
    <w:rsid w:val="00E9631B"/>
    <w:rsid w:val="00E967DD"/>
    <w:rsid w:val="00E96C90"/>
    <w:rsid w:val="00E9723C"/>
    <w:rsid w:val="00E9768B"/>
    <w:rsid w:val="00EA0A1F"/>
    <w:rsid w:val="00EA0FD1"/>
    <w:rsid w:val="00EA148A"/>
    <w:rsid w:val="00EA1558"/>
    <w:rsid w:val="00EA22AF"/>
    <w:rsid w:val="00EA2F29"/>
    <w:rsid w:val="00EA3A10"/>
    <w:rsid w:val="00EA3E40"/>
    <w:rsid w:val="00EA3ECA"/>
    <w:rsid w:val="00EA5016"/>
    <w:rsid w:val="00EA51C7"/>
    <w:rsid w:val="00EA665D"/>
    <w:rsid w:val="00EA7E45"/>
    <w:rsid w:val="00EB10C7"/>
    <w:rsid w:val="00EB245E"/>
    <w:rsid w:val="00EB27C6"/>
    <w:rsid w:val="00EB2B92"/>
    <w:rsid w:val="00EB2EF4"/>
    <w:rsid w:val="00EB2F08"/>
    <w:rsid w:val="00EB349A"/>
    <w:rsid w:val="00EB3899"/>
    <w:rsid w:val="00EB3F97"/>
    <w:rsid w:val="00EB4321"/>
    <w:rsid w:val="00EB4497"/>
    <w:rsid w:val="00EB5A61"/>
    <w:rsid w:val="00EB69CC"/>
    <w:rsid w:val="00EB6C8C"/>
    <w:rsid w:val="00EB6C9E"/>
    <w:rsid w:val="00EB6CE9"/>
    <w:rsid w:val="00EB7272"/>
    <w:rsid w:val="00EB7BC0"/>
    <w:rsid w:val="00EB7E14"/>
    <w:rsid w:val="00EC0189"/>
    <w:rsid w:val="00EC02D0"/>
    <w:rsid w:val="00EC0719"/>
    <w:rsid w:val="00EC091B"/>
    <w:rsid w:val="00EC11E3"/>
    <w:rsid w:val="00EC1D2C"/>
    <w:rsid w:val="00EC2CC0"/>
    <w:rsid w:val="00EC35DB"/>
    <w:rsid w:val="00EC3908"/>
    <w:rsid w:val="00EC3A15"/>
    <w:rsid w:val="00EC3B03"/>
    <w:rsid w:val="00EC578C"/>
    <w:rsid w:val="00EC5C9B"/>
    <w:rsid w:val="00EC6129"/>
    <w:rsid w:val="00ED0169"/>
    <w:rsid w:val="00ED0568"/>
    <w:rsid w:val="00ED0E22"/>
    <w:rsid w:val="00ED1CE4"/>
    <w:rsid w:val="00ED2269"/>
    <w:rsid w:val="00ED2A56"/>
    <w:rsid w:val="00ED300A"/>
    <w:rsid w:val="00ED31F5"/>
    <w:rsid w:val="00ED4B50"/>
    <w:rsid w:val="00ED4D3D"/>
    <w:rsid w:val="00ED5477"/>
    <w:rsid w:val="00ED58D2"/>
    <w:rsid w:val="00ED61AE"/>
    <w:rsid w:val="00ED6721"/>
    <w:rsid w:val="00ED6982"/>
    <w:rsid w:val="00ED6FEF"/>
    <w:rsid w:val="00ED7488"/>
    <w:rsid w:val="00ED75C6"/>
    <w:rsid w:val="00ED7BB0"/>
    <w:rsid w:val="00ED7CA8"/>
    <w:rsid w:val="00ED7F4D"/>
    <w:rsid w:val="00EE0259"/>
    <w:rsid w:val="00EE13E9"/>
    <w:rsid w:val="00EE18A6"/>
    <w:rsid w:val="00EE20A9"/>
    <w:rsid w:val="00EE2990"/>
    <w:rsid w:val="00EE2BE7"/>
    <w:rsid w:val="00EE2DE9"/>
    <w:rsid w:val="00EE417F"/>
    <w:rsid w:val="00EE4A82"/>
    <w:rsid w:val="00EE4C16"/>
    <w:rsid w:val="00EE566F"/>
    <w:rsid w:val="00EE5D9A"/>
    <w:rsid w:val="00EE5FF1"/>
    <w:rsid w:val="00EE66A1"/>
    <w:rsid w:val="00EE6D2F"/>
    <w:rsid w:val="00EE6D5E"/>
    <w:rsid w:val="00EE7922"/>
    <w:rsid w:val="00EE7951"/>
    <w:rsid w:val="00EE7E1A"/>
    <w:rsid w:val="00EE7E90"/>
    <w:rsid w:val="00EF0D5D"/>
    <w:rsid w:val="00EF1349"/>
    <w:rsid w:val="00EF1A90"/>
    <w:rsid w:val="00EF1FA1"/>
    <w:rsid w:val="00EF355A"/>
    <w:rsid w:val="00EF3674"/>
    <w:rsid w:val="00EF3B02"/>
    <w:rsid w:val="00EF4949"/>
    <w:rsid w:val="00EF5504"/>
    <w:rsid w:val="00EF56AF"/>
    <w:rsid w:val="00EF59A0"/>
    <w:rsid w:val="00EF5A5D"/>
    <w:rsid w:val="00EF5A86"/>
    <w:rsid w:val="00EF5AA3"/>
    <w:rsid w:val="00EF66F0"/>
    <w:rsid w:val="00EF6C8B"/>
    <w:rsid w:val="00EF7484"/>
    <w:rsid w:val="00EF7927"/>
    <w:rsid w:val="00F01AF0"/>
    <w:rsid w:val="00F020CB"/>
    <w:rsid w:val="00F02A54"/>
    <w:rsid w:val="00F03ED5"/>
    <w:rsid w:val="00F04C11"/>
    <w:rsid w:val="00F0584F"/>
    <w:rsid w:val="00F059AD"/>
    <w:rsid w:val="00F061A1"/>
    <w:rsid w:val="00F06BD9"/>
    <w:rsid w:val="00F06D04"/>
    <w:rsid w:val="00F06E37"/>
    <w:rsid w:val="00F07267"/>
    <w:rsid w:val="00F07A59"/>
    <w:rsid w:val="00F10E13"/>
    <w:rsid w:val="00F112BA"/>
    <w:rsid w:val="00F1156B"/>
    <w:rsid w:val="00F11728"/>
    <w:rsid w:val="00F11E05"/>
    <w:rsid w:val="00F12C47"/>
    <w:rsid w:val="00F12EE3"/>
    <w:rsid w:val="00F13314"/>
    <w:rsid w:val="00F133C6"/>
    <w:rsid w:val="00F13A61"/>
    <w:rsid w:val="00F13B83"/>
    <w:rsid w:val="00F1403C"/>
    <w:rsid w:val="00F14AA9"/>
    <w:rsid w:val="00F14FFA"/>
    <w:rsid w:val="00F15238"/>
    <w:rsid w:val="00F154A5"/>
    <w:rsid w:val="00F15857"/>
    <w:rsid w:val="00F17AE7"/>
    <w:rsid w:val="00F17D09"/>
    <w:rsid w:val="00F20097"/>
    <w:rsid w:val="00F203B9"/>
    <w:rsid w:val="00F204BE"/>
    <w:rsid w:val="00F206CD"/>
    <w:rsid w:val="00F20D37"/>
    <w:rsid w:val="00F213C0"/>
    <w:rsid w:val="00F21BD8"/>
    <w:rsid w:val="00F21FCF"/>
    <w:rsid w:val="00F22160"/>
    <w:rsid w:val="00F2283C"/>
    <w:rsid w:val="00F231B8"/>
    <w:rsid w:val="00F2429A"/>
    <w:rsid w:val="00F24D1C"/>
    <w:rsid w:val="00F251D5"/>
    <w:rsid w:val="00F262A2"/>
    <w:rsid w:val="00F264EC"/>
    <w:rsid w:val="00F26CA4"/>
    <w:rsid w:val="00F26F43"/>
    <w:rsid w:val="00F3005E"/>
    <w:rsid w:val="00F31CD1"/>
    <w:rsid w:val="00F325AA"/>
    <w:rsid w:val="00F33204"/>
    <w:rsid w:val="00F33619"/>
    <w:rsid w:val="00F33C0E"/>
    <w:rsid w:val="00F34008"/>
    <w:rsid w:val="00F34750"/>
    <w:rsid w:val="00F348C1"/>
    <w:rsid w:val="00F34915"/>
    <w:rsid w:val="00F358A3"/>
    <w:rsid w:val="00F3703E"/>
    <w:rsid w:val="00F37407"/>
    <w:rsid w:val="00F37793"/>
    <w:rsid w:val="00F37F14"/>
    <w:rsid w:val="00F40B71"/>
    <w:rsid w:val="00F415FF"/>
    <w:rsid w:val="00F42CF3"/>
    <w:rsid w:val="00F42F27"/>
    <w:rsid w:val="00F435D4"/>
    <w:rsid w:val="00F43734"/>
    <w:rsid w:val="00F44D65"/>
    <w:rsid w:val="00F45570"/>
    <w:rsid w:val="00F45AC4"/>
    <w:rsid w:val="00F45DEE"/>
    <w:rsid w:val="00F46028"/>
    <w:rsid w:val="00F46CED"/>
    <w:rsid w:val="00F46D70"/>
    <w:rsid w:val="00F46DF1"/>
    <w:rsid w:val="00F47423"/>
    <w:rsid w:val="00F50414"/>
    <w:rsid w:val="00F504C6"/>
    <w:rsid w:val="00F50673"/>
    <w:rsid w:val="00F5083D"/>
    <w:rsid w:val="00F50FC0"/>
    <w:rsid w:val="00F512E6"/>
    <w:rsid w:val="00F51945"/>
    <w:rsid w:val="00F53307"/>
    <w:rsid w:val="00F53378"/>
    <w:rsid w:val="00F549F4"/>
    <w:rsid w:val="00F5598A"/>
    <w:rsid w:val="00F559B5"/>
    <w:rsid w:val="00F55BBD"/>
    <w:rsid w:val="00F57455"/>
    <w:rsid w:val="00F5769E"/>
    <w:rsid w:val="00F57A8C"/>
    <w:rsid w:val="00F60359"/>
    <w:rsid w:val="00F604BE"/>
    <w:rsid w:val="00F6125A"/>
    <w:rsid w:val="00F62409"/>
    <w:rsid w:val="00F62594"/>
    <w:rsid w:val="00F625A9"/>
    <w:rsid w:val="00F62DBD"/>
    <w:rsid w:val="00F62F72"/>
    <w:rsid w:val="00F63147"/>
    <w:rsid w:val="00F638BC"/>
    <w:rsid w:val="00F639C5"/>
    <w:rsid w:val="00F648CE"/>
    <w:rsid w:val="00F659FD"/>
    <w:rsid w:val="00F65C69"/>
    <w:rsid w:val="00F6643F"/>
    <w:rsid w:val="00F666B2"/>
    <w:rsid w:val="00F671C5"/>
    <w:rsid w:val="00F67548"/>
    <w:rsid w:val="00F70702"/>
    <w:rsid w:val="00F7091D"/>
    <w:rsid w:val="00F71A56"/>
    <w:rsid w:val="00F72103"/>
    <w:rsid w:val="00F722BA"/>
    <w:rsid w:val="00F72435"/>
    <w:rsid w:val="00F7271A"/>
    <w:rsid w:val="00F72851"/>
    <w:rsid w:val="00F72A69"/>
    <w:rsid w:val="00F73C97"/>
    <w:rsid w:val="00F74C4D"/>
    <w:rsid w:val="00F75D3B"/>
    <w:rsid w:val="00F76853"/>
    <w:rsid w:val="00F76923"/>
    <w:rsid w:val="00F76DF3"/>
    <w:rsid w:val="00F77480"/>
    <w:rsid w:val="00F77699"/>
    <w:rsid w:val="00F776FF"/>
    <w:rsid w:val="00F777A3"/>
    <w:rsid w:val="00F77EA2"/>
    <w:rsid w:val="00F80550"/>
    <w:rsid w:val="00F80B3E"/>
    <w:rsid w:val="00F816FB"/>
    <w:rsid w:val="00F81877"/>
    <w:rsid w:val="00F81B4C"/>
    <w:rsid w:val="00F81C4D"/>
    <w:rsid w:val="00F82519"/>
    <w:rsid w:val="00F826AA"/>
    <w:rsid w:val="00F83E91"/>
    <w:rsid w:val="00F83FE1"/>
    <w:rsid w:val="00F84F9B"/>
    <w:rsid w:val="00F850ED"/>
    <w:rsid w:val="00F87A8A"/>
    <w:rsid w:val="00F900C2"/>
    <w:rsid w:val="00F90D78"/>
    <w:rsid w:val="00F9103C"/>
    <w:rsid w:val="00F922F5"/>
    <w:rsid w:val="00F939BF"/>
    <w:rsid w:val="00F93DBB"/>
    <w:rsid w:val="00F946F0"/>
    <w:rsid w:val="00F96401"/>
    <w:rsid w:val="00F9644E"/>
    <w:rsid w:val="00F96496"/>
    <w:rsid w:val="00F9686E"/>
    <w:rsid w:val="00FA0F83"/>
    <w:rsid w:val="00FA1036"/>
    <w:rsid w:val="00FA16CA"/>
    <w:rsid w:val="00FA1F9A"/>
    <w:rsid w:val="00FA2718"/>
    <w:rsid w:val="00FA2863"/>
    <w:rsid w:val="00FA2F60"/>
    <w:rsid w:val="00FA36F4"/>
    <w:rsid w:val="00FA3F80"/>
    <w:rsid w:val="00FA414E"/>
    <w:rsid w:val="00FA4613"/>
    <w:rsid w:val="00FA5231"/>
    <w:rsid w:val="00FA538A"/>
    <w:rsid w:val="00FA60DC"/>
    <w:rsid w:val="00FA6150"/>
    <w:rsid w:val="00FA62B7"/>
    <w:rsid w:val="00FA62F2"/>
    <w:rsid w:val="00FA68B2"/>
    <w:rsid w:val="00FA68F6"/>
    <w:rsid w:val="00FA7B3F"/>
    <w:rsid w:val="00FA7FBF"/>
    <w:rsid w:val="00FB0BA8"/>
    <w:rsid w:val="00FB0E2D"/>
    <w:rsid w:val="00FB11BE"/>
    <w:rsid w:val="00FB1428"/>
    <w:rsid w:val="00FB19C1"/>
    <w:rsid w:val="00FB1C32"/>
    <w:rsid w:val="00FB1D7C"/>
    <w:rsid w:val="00FB206C"/>
    <w:rsid w:val="00FB20DD"/>
    <w:rsid w:val="00FB2417"/>
    <w:rsid w:val="00FB288F"/>
    <w:rsid w:val="00FB2AAD"/>
    <w:rsid w:val="00FB2CFF"/>
    <w:rsid w:val="00FB41E0"/>
    <w:rsid w:val="00FB424C"/>
    <w:rsid w:val="00FB52B7"/>
    <w:rsid w:val="00FB6338"/>
    <w:rsid w:val="00FB6993"/>
    <w:rsid w:val="00FB727B"/>
    <w:rsid w:val="00FB753D"/>
    <w:rsid w:val="00FB773C"/>
    <w:rsid w:val="00FB7B85"/>
    <w:rsid w:val="00FB7E0E"/>
    <w:rsid w:val="00FC0865"/>
    <w:rsid w:val="00FC0B8C"/>
    <w:rsid w:val="00FC1672"/>
    <w:rsid w:val="00FC345B"/>
    <w:rsid w:val="00FC3901"/>
    <w:rsid w:val="00FC39D9"/>
    <w:rsid w:val="00FC3A2E"/>
    <w:rsid w:val="00FC44AD"/>
    <w:rsid w:val="00FC4510"/>
    <w:rsid w:val="00FC4570"/>
    <w:rsid w:val="00FC549D"/>
    <w:rsid w:val="00FC5858"/>
    <w:rsid w:val="00FC698F"/>
    <w:rsid w:val="00FC7AA9"/>
    <w:rsid w:val="00FC7ACD"/>
    <w:rsid w:val="00FD0031"/>
    <w:rsid w:val="00FD027F"/>
    <w:rsid w:val="00FD0472"/>
    <w:rsid w:val="00FD1BF3"/>
    <w:rsid w:val="00FD4159"/>
    <w:rsid w:val="00FD43D5"/>
    <w:rsid w:val="00FD4AD1"/>
    <w:rsid w:val="00FD4C48"/>
    <w:rsid w:val="00FD539E"/>
    <w:rsid w:val="00FD6803"/>
    <w:rsid w:val="00FD6830"/>
    <w:rsid w:val="00FD6DFB"/>
    <w:rsid w:val="00FD71D0"/>
    <w:rsid w:val="00FD7E8A"/>
    <w:rsid w:val="00FE0300"/>
    <w:rsid w:val="00FE0564"/>
    <w:rsid w:val="00FE0E99"/>
    <w:rsid w:val="00FE1727"/>
    <w:rsid w:val="00FE198C"/>
    <w:rsid w:val="00FE1B04"/>
    <w:rsid w:val="00FE1DE3"/>
    <w:rsid w:val="00FE1E0C"/>
    <w:rsid w:val="00FE20AF"/>
    <w:rsid w:val="00FE22C5"/>
    <w:rsid w:val="00FE247D"/>
    <w:rsid w:val="00FE3558"/>
    <w:rsid w:val="00FE415B"/>
    <w:rsid w:val="00FE44AC"/>
    <w:rsid w:val="00FE4658"/>
    <w:rsid w:val="00FE49F6"/>
    <w:rsid w:val="00FE5516"/>
    <w:rsid w:val="00FE5662"/>
    <w:rsid w:val="00FE6E20"/>
    <w:rsid w:val="00FE70E8"/>
    <w:rsid w:val="00FE7BE7"/>
    <w:rsid w:val="00FE7D59"/>
    <w:rsid w:val="00FF01AB"/>
    <w:rsid w:val="00FF02A8"/>
    <w:rsid w:val="00FF1CC3"/>
    <w:rsid w:val="00FF2554"/>
    <w:rsid w:val="00FF3DC7"/>
    <w:rsid w:val="00FF4914"/>
    <w:rsid w:val="00FF49D2"/>
    <w:rsid w:val="00FF4E79"/>
    <w:rsid w:val="00FF51E7"/>
    <w:rsid w:val="00FF605C"/>
    <w:rsid w:val="00FF60B3"/>
    <w:rsid w:val="00FF684F"/>
    <w:rsid w:val="00FF7035"/>
    <w:rsid w:val="00FF7590"/>
    <w:rsid w:val="00FF7BBD"/>
    <w:rsid w:val="00FF7DC3"/>
  </w:rsids>
  <m:mathPr>
    <m:mathFont m:val="Cambria Math"/>
    <m:brkBin m:val="before"/>
    <m:brkBinSub m:val="--"/>
    <m:smallFrac/>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5B3AAE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 w:unhideWhenUsed="0" w:qFormat="1"/>
    <w:lsdException w:name="Default Paragraph Font" w:uiPriority="1"/>
    <w:lsdException w:name="Subtitle" w:semiHidden="0" w:uiPriority="2" w:unhideWhenUsed="0" w:qFormat="1"/>
    <w:lsdException w:name="Block Text" w:uiPriority="3"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iPriority="67"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34" w:unhideWhenUsed="0" w:qFormat="1"/>
    <w:lsdException w:name="Medium Shading 2" w:semiHidden="0" w:uiPriority="73" w:unhideWhenUsed="0" w:qFormat="1"/>
    <w:lsdException w:name="Medium List 1" w:semiHidden="0" w:uiPriority="60" w:unhideWhenUsed="0" w:qFormat="1"/>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34"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qFormat="1"/>
    <w:lsdException w:name="Colorful Shading Accent 5" w:semiHidden="0" w:uiPriority="66" w:unhideWhenUsed="0" w:qFormat="1"/>
    <w:lsdException w:name="Colorful List Accent 5" w:semiHidden="0" w:uiPriority="67" w:unhideWhenUsed="0" w:qFormat="1"/>
    <w:lsdException w:name="Colorful Grid Accent 5" w:semiHidden="0" w:uiPriority="68" w:unhideWhenUsed="0" w:qFormat="1"/>
    <w:lsdException w:name="Light Shading Accent 6" w:semiHidden="0" w:uiPriority="69" w:unhideWhenUsed="0" w:qFormat="1"/>
    <w:lsdException w:name="Light List Accent 6" w:semiHidden="0" w:uiPriority="70" w:unhideWhenUsed="0"/>
    <w:lsdException w:name="Light Grid Accent 6" w:semiHidden="0" w:uiPriority="71" w:unhideWhenUsed="0" w:qFormat="1"/>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B09ED"/>
    <w:pPr>
      <w:spacing w:after="200"/>
      <w:jc w:val="both"/>
    </w:pPr>
    <w:rPr>
      <w:rFonts w:ascii="Arial" w:hAnsi="Arial" w:cs="Arial"/>
      <w:lang w:eastAsia="en-US"/>
    </w:rPr>
  </w:style>
  <w:style w:type="paragraph" w:styleId="Heading1">
    <w:name w:val="heading 1"/>
    <w:basedOn w:val="Normal"/>
    <w:next w:val="Normal"/>
    <w:link w:val="Heading1Char"/>
    <w:uiPriority w:val="9"/>
    <w:qFormat/>
    <w:rsid w:val="004A0A5A"/>
    <w:pPr>
      <w:keepNext/>
      <w:keepLines/>
      <w:numPr>
        <w:numId w:val="6"/>
      </w:numPr>
      <w:spacing w:before="480" w:after="0"/>
      <w:outlineLvl w:val="0"/>
    </w:pPr>
    <w:rPr>
      <w:rFonts w:eastAsia="MS Gothic"/>
      <w:b/>
      <w:bCs/>
      <w:color w:val="548DD4" w:themeColor="text2" w:themeTint="99"/>
      <w:sz w:val="28"/>
      <w:szCs w:val="28"/>
    </w:rPr>
  </w:style>
  <w:style w:type="paragraph" w:styleId="Heading2">
    <w:name w:val="heading 2"/>
    <w:basedOn w:val="Normal"/>
    <w:next w:val="Normal"/>
    <w:link w:val="Heading2Char"/>
    <w:uiPriority w:val="9"/>
    <w:qFormat/>
    <w:rsid w:val="00DB09ED"/>
    <w:pPr>
      <w:keepNext/>
      <w:spacing w:before="240" w:after="60"/>
      <w:ind w:hanging="11"/>
      <w:outlineLvl w:val="1"/>
    </w:pPr>
    <w:rPr>
      <w:b/>
      <w:bCs/>
      <w:iCs/>
      <w:color w:val="1F497D" w:themeColor="text2"/>
      <w:sz w:val="32"/>
      <w:szCs w:val="32"/>
    </w:rPr>
  </w:style>
  <w:style w:type="paragraph" w:styleId="Heading3">
    <w:name w:val="heading 3"/>
    <w:basedOn w:val="Normal"/>
    <w:next w:val="Normal"/>
    <w:link w:val="Heading3Char"/>
    <w:uiPriority w:val="9"/>
    <w:unhideWhenUsed/>
    <w:qFormat/>
    <w:rsid w:val="00681091"/>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unhideWhenUsed/>
    <w:qFormat/>
    <w:rsid w:val="00AC7884"/>
    <w:pPr>
      <w:keepNext/>
      <w:keepLines/>
      <w:spacing w:before="40" w:after="0"/>
      <w:outlineLvl w:val="3"/>
    </w:pPr>
    <w:rPr>
      <w:rFonts w:eastAsiaTheme="majorEastAsia"/>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618CC"/>
    <w:pPr>
      <w:spacing w:after="0"/>
    </w:pPr>
    <w:rPr>
      <w:rFonts w:ascii="Tahoma" w:hAnsi="Tahoma"/>
      <w:sz w:val="16"/>
      <w:szCs w:val="16"/>
    </w:rPr>
  </w:style>
  <w:style w:type="character" w:customStyle="1" w:styleId="BalloonTextChar">
    <w:name w:val="Balloon Text Char"/>
    <w:link w:val="BalloonText"/>
    <w:uiPriority w:val="99"/>
    <w:semiHidden/>
    <w:rsid w:val="00C618CC"/>
    <w:rPr>
      <w:rFonts w:ascii="Tahoma" w:hAnsi="Tahoma" w:cs="Tahoma"/>
      <w:sz w:val="16"/>
      <w:szCs w:val="16"/>
    </w:rPr>
  </w:style>
  <w:style w:type="paragraph" w:customStyle="1" w:styleId="Grillemoyenne1-Accent21">
    <w:name w:val="Grille moyenne 1 - Accent 21"/>
    <w:basedOn w:val="Normal"/>
    <w:uiPriority w:val="34"/>
    <w:qFormat/>
    <w:rsid w:val="00777206"/>
    <w:pPr>
      <w:ind w:left="720"/>
      <w:contextualSpacing/>
    </w:pPr>
  </w:style>
  <w:style w:type="character" w:customStyle="1" w:styleId="hps">
    <w:name w:val="hps"/>
    <w:basedOn w:val="DefaultParagraphFont"/>
    <w:rsid w:val="003B53CD"/>
  </w:style>
  <w:style w:type="paragraph" w:styleId="Header">
    <w:name w:val="header"/>
    <w:aliases w:val="6_G"/>
    <w:basedOn w:val="Normal"/>
    <w:link w:val="HeaderChar"/>
    <w:uiPriority w:val="99"/>
    <w:unhideWhenUsed/>
    <w:rsid w:val="003E6917"/>
    <w:pPr>
      <w:tabs>
        <w:tab w:val="center" w:pos="4513"/>
        <w:tab w:val="right" w:pos="9026"/>
      </w:tabs>
      <w:spacing w:after="0"/>
    </w:pPr>
  </w:style>
  <w:style w:type="character" w:customStyle="1" w:styleId="HeaderChar">
    <w:name w:val="Header Char"/>
    <w:aliases w:val="6_G Char"/>
    <w:basedOn w:val="DefaultParagraphFont"/>
    <w:link w:val="Header"/>
    <w:uiPriority w:val="99"/>
    <w:rsid w:val="003E6917"/>
  </w:style>
  <w:style w:type="paragraph" w:styleId="Footer">
    <w:name w:val="footer"/>
    <w:basedOn w:val="Normal"/>
    <w:link w:val="FooterChar"/>
    <w:uiPriority w:val="99"/>
    <w:unhideWhenUsed/>
    <w:rsid w:val="003E6917"/>
    <w:pPr>
      <w:tabs>
        <w:tab w:val="center" w:pos="4513"/>
        <w:tab w:val="right" w:pos="9026"/>
      </w:tabs>
      <w:spacing w:after="0"/>
    </w:pPr>
  </w:style>
  <w:style w:type="character" w:customStyle="1" w:styleId="FooterChar">
    <w:name w:val="Footer Char"/>
    <w:basedOn w:val="DefaultParagraphFont"/>
    <w:link w:val="Footer"/>
    <w:uiPriority w:val="99"/>
    <w:rsid w:val="003E6917"/>
  </w:style>
  <w:style w:type="character" w:customStyle="1" w:styleId="atn">
    <w:name w:val="atn"/>
    <w:basedOn w:val="DefaultParagraphFont"/>
    <w:rsid w:val="003E6917"/>
  </w:style>
  <w:style w:type="character" w:customStyle="1" w:styleId="Heading1Char">
    <w:name w:val="Heading 1 Char"/>
    <w:link w:val="Heading1"/>
    <w:uiPriority w:val="9"/>
    <w:rsid w:val="004A0A5A"/>
    <w:rPr>
      <w:rFonts w:ascii="Arial" w:eastAsia="MS Gothic" w:hAnsi="Arial" w:cs="Arial"/>
      <w:b/>
      <w:bCs/>
      <w:color w:val="548DD4" w:themeColor="text2" w:themeTint="99"/>
      <w:sz w:val="28"/>
      <w:szCs w:val="28"/>
      <w:lang w:eastAsia="en-US"/>
    </w:rPr>
  </w:style>
  <w:style w:type="paragraph" w:customStyle="1" w:styleId="TableauGrille31">
    <w:name w:val="Tableau Grille 31"/>
    <w:basedOn w:val="Heading1"/>
    <w:next w:val="Normal"/>
    <w:uiPriority w:val="39"/>
    <w:semiHidden/>
    <w:unhideWhenUsed/>
    <w:qFormat/>
    <w:rsid w:val="00881233"/>
    <w:pPr>
      <w:outlineLvl w:val="9"/>
    </w:pPr>
    <w:rPr>
      <w:lang w:val="en-US"/>
    </w:rPr>
  </w:style>
  <w:style w:type="paragraph" w:styleId="TOC1">
    <w:name w:val="toc 1"/>
    <w:basedOn w:val="Normal"/>
    <w:next w:val="Normal"/>
    <w:autoRedefine/>
    <w:uiPriority w:val="39"/>
    <w:unhideWhenUsed/>
    <w:rsid w:val="00D42373"/>
    <w:pPr>
      <w:tabs>
        <w:tab w:val="right" w:leader="dot" w:pos="9204"/>
      </w:tabs>
      <w:spacing w:after="100"/>
    </w:pPr>
  </w:style>
  <w:style w:type="character" w:styleId="Hyperlink">
    <w:name w:val="Hyperlink"/>
    <w:uiPriority w:val="99"/>
    <w:unhideWhenUsed/>
    <w:rsid w:val="00881233"/>
    <w:rPr>
      <w:color w:val="0000FF"/>
      <w:u w:val="single"/>
    </w:rPr>
  </w:style>
  <w:style w:type="paragraph" w:styleId="FootnoteText">
    <w:name w:val="footnote text"/>
    <w:aliases w:val="5_G,Footnote Text Char Char1,Footnote Text Char1 Char Char1,Footnote Text Char Char1 Char Char,Footnote Text Char1 Char Char1 Char Char,ft Char Char Char Char Char,Geneva 9 Char Char Char Char Char,f"/>
    <w:basedOn w:val="Normal"/>
    <w:link w:val="FootnoteTextChar"/>
    <w:uiPriority w:val="99"/>
    <w:unhideWhenUsed/>
    <w:qFormat/>
    <w:rsid w:val="000B2D9A"/>
    <w:pPr>
      <w:spacing w:after="0"/>
    </w:pPr>
    <w:rPr>
      <w:sz w:val="24"/>
      <w:szCs w:val="24"/>
    </w:rPr>
  </w:style>
  <w:style w:type="character" w:customStyle="1" w:styleId="FootnoteTextChar">
    <w:name w:val="Footnote Text Char"/>
    <w:aliases w:val="5_G Char,Footnote Text Char Char1 Char,Footnote Text Char1 Char Char1 Char,Footnote Text Char Char1 Char Char Char,Footnote Text Char1 Char Char1 Char Char Char,ft Char Char Char Char Char Char,Geneva 9 Char Char Char Char Char Char"/>
    <w:link w:val="FootnoteText"/>
    <w:uiPriority w:val="99"/>
    <w:rsid w:val="000B2D9A"/>
    <w:rPr>
      <w:sz w:val="24"/>
      <w:szCs w:val="24"/>
    </w:rPr>
  </w:style>
  <w:style w:type="character" w:styleId="FootnoteReference">
    <w:name w:val="footnote reference"/>
    <w:aliases w:val="4_G,Footnote,4_G Char,4_G Char Char,4_G Char Char Char,ftref Char Char Char Char,ftref Char Char Char Char Char,Heading 2 Char1 Char Char Char Char Char,Heading 2 Char2 Char Char Char Char Char Char,Footnote number,Ref"/>
    <w:uiPriority w:val="99"/>
    <w:unhideWhenUsed/>
    <w:qFormat/>
    <w:rsid w:val="000B2D9A"/>
    <w:rPr>
      <w:vertAlign w:val="superscript"/>
    </w:rPr>
  </w:style>
  <w:style w:type="paragraph" w:customStyle="1" w:styleId="Listecouleur-Accent11">
    <w:name w:val="Liste couleur - Accent 11"/>
    <w:basedOn w:val="Normal"/>
    <w:link w:val="Listecouleur-Accent1Car"/>
    <w:uiPriority w:val="34"/>
    <w:qFormat/>
    <w:rsid w:val="006F4888"/>
    <w:pPr>
      <w:ind w:left="708"/>
    </w:pPr>
  </w:style>
  <w:style w:type="character" w:customStyle="1" w:styleId="apple-converted-space">
    <w:name w:val="apple-converted-space"/>
    <w:rsid w:val="00BE6118"/>
  </w:style>
  <w:style w:type="character" w:styleId="Strong">
    <w:name w:val="Strong"/>
    <w:uiPriority w:val="22"/>
    <w:qFormat/>
    <w:rsid w:val="00BE6118"/>
    <w:rPr>
      <w:b/>
      <w:bCs/>
    </w:rPr>
  </w:style>
  <w:style w:type="paragraph" w:customStyle="1" w:styleId="Default">
    <w:name w:val="Default"/>
    <w:rsid w:val="002F1D24"/>
    <w:pPr>
      <w:autoSpaceDE w:val="0"/>
      <w:autoSpaceDN w:val="0"/>
      <w:adjustRightInd w:val="0"/>
    </w:pPr>
    <w:rPr>
      <w:rFonts w:ascii="Book Antiqua" w:hAnsi="Book Antiqua" w:cs="Book Antiqua"/>
      <w:color w:val="000000"/>
      <w:sz w:val="24"/>
      <w:szCs w:val="24"/>
    </w:rPr>
  </w:style>
  <w:style w:type="character" w:styleId="CommentReference">
    <w:name w:val="annotation reference"/>
    <w:uiPriority w:val="99"/>
    <w:semiHidden/>
    <w:unhideWhenUsed/>
    <w:rsid w:val="00840D58"/>
    <w:rPr>
      <w:sz w:val="16"/>
      <w:szCs w:val="16"/>
    </w:rPr>
  </w:style>
  <w:style w:type="paragraph" w:styleId="CommentText">
    <w:name w:val="annotation text"/>
    <w:basedOn w:val="Normal"/>
    <w:link w:val="CommentTextChar"/>
    <w:uiPriority w:val="99"/>
    <w:semiHidden/>
    <w:unhideWhenUsed/>
    <w:rsid w:val="00840D58"/>
  </w:style>
  <w:style w:type="character" w:customStyle="1" w:styleId="CommentTextChar">
    <w:name w:val="Comment Text Char"/>
    <w:link w:val="CommentText"/>
    <w:uiPriority w:val="99"/>
    <w:semiHidden/>
    <w:rsid w:val="00840D58"/>
    <w:rPr>
      <w:lang w:val="en-GB" w:eastAsia="en-US"/>
    </w:rPr>
  </w:style>
  <w:style w:type="paragraph" w:styleId="CommentSubject">
    <w:name w:val="annotation subject"/>
    <w:basedOn w:val="CommentText"/>
    <w:next w:val="CommentText"/>
    <w:link w:val="CommentSubjectChar"/>
    <w:uiPriority w:val="99"/>
    <w:semiHidden/>
    <w:unhideWhenUsed/>
    <w:rsid w:val="00840D58"/>
    <w:rPr>
      <w:b/>
      <w:bCs/>
    </w:rPr>
  </w:style>
  <w:style w:type="character" w:customStyle="1" w:styleId="CommentSubjectChar">
    <w:name w:val="Comment Subject Char"/>
    <w:link w:val="CommentSubject"/>
    <w:uiPriority w:val="99"/>
    <w:semiHidden/>
    <w:rsid w:val="00840D58"/>
    <w:rPr>
      <w:b/>
      <w:bCs/>
      <w:lang w:val="en-GB" w:eastAsia="en-US"/>
    </w:rPr>
  </w:style>
  <w:style w:type="character" w:customStyle="1" w:styleId="Heading2Char">
    <w:name w:val="Heading 2 Char"/>
    <w:link w:val="Heading2"/>
    <w:uiPriority w:val="9"/>
    <w:rsid w:val="00DB09ED"/>
    <w:rPr>
      <w:rFonts w:ascii="Arial" w:hAnsi="Arial" w:cs="Arial"/>
      <w:b/>
      <w:bCs/>
      <w:iCs/>
      <w:color w:val="1F497D" w:themeColor="text2"/>
      <w:sz w:val="32"/>
      <w:szCs w:val="32"/>
      <w:lang w:eastAsia="en-US"/>
    </w:rPr>
  </w:style>
  <w:style w:type="character" w:customStyle="1" w:styleId="Listecouleur-Accent1Car">
    <w:name w:val="Liste couleur - Accent 1 Car"/>
    <w:link w:val="Listecouleur-Accent11"/>
    <w:uiPriority w:val="34"/>
    <w:rsid w:val="00043BB2"/>
    <w:rPr>
      <w:sz w:val="22"/>
      <w:szCs w:val="22"/>
      <w:lang w:val="en-GB" w:eastAsia="en-US"/>
    </w:rPr>
  </w:style>
  <w:style w:type="paragraph" w:customStyle="1" w:styleId="Texte">
    <w:name w:val="Texte"/>
    <w:basedOn w:val="BodyText"/>
    <w:autoRedefine/>
    <w:rsid w:val="00043BB2"/>
    <w:pPr>
      <w:spacing w:before="60" w:after="60" w:line="360" w:lineRule="auto"/>
      <w:ind w:firstLine="709"/>
    </w:pPr>
    <w:rPr>
      <w:rFonts w:ascii="Times New Roman" w:eastAsia="Times New Roman" w:hAnsi="Times New Roman"/>
      <w:sz w:val="24"/>
      <w:lang w:eastAsia="fr-FR"/>
    </w:rPr>
  </w:style>
  <w:style w:type="paragraph" w:styleId="BodyText">
    <w:name w:val="Body Text"/>
    <w:basedOn w:val="Normal"/>
    <w:link w:val="BodyTextChar"/>
    <w:uiPriority w:val="99"/>
    <w:semiHidden/>
    <w:unhideWhenUsed/>
    <w:rsid w:val="00043BB2"/>
    <w:pPr>
      <w:spacing w:after="120"/>
    </w:pPr>
  </w:style>
  <w:style w:type="character" w:customStyle="1" w:styleId="BodyTextChar">
    <w:name w:val="Body Text Char"/>
    <w:link w:val="BodyText"/>
    <w:uiPriority w:val="99"/>
    <w:semiHidden/>
    <w:rsid w:val="00043BB2"/>
    <w:rPr>
      <w:sz w:val="22"/>
      <w:szCs w:val="22"/>
      <w:lang w:val="en-GB" w:eastAsia="en-US"/>
    </w:rPr>
  </w:style>
  <w:style w:type="paragraph" w:styleId="NormalWeb">
    <w:name w:val="Normal (Web)"/>
    <w:basedOn w:val="Normal"/>
    <w:uiPriority w:val="99"/>
    <w:unhideWhenUsed/>
    <w:rsid w:val="001914A3"/>
    <w:pPr>
      <w:spacing w:before="100" w:beforeAutospacing="1" w:after="100" w:afterAutospacing="1"/>
    </w:pPr>
    <w:rPr>
      <w:rFonts w:ascii="Times New Roman" w:eastAsia="Times New Roman" w:hAnsi="Times New Roman"/>
      <w:sz w:val="24"/>
      <w:szCs w:val="24"/>
      <w:lang w:eastAsia="fr-FR"/>
    </w:rPr>
  </w:style>
  <w:style w:type="paragraph" w:customStyle="1" w:styleId="Tramecouleur-Accent11">
    <w:name w:val="Trame couleur - Accent 11"/>
    <w:hidden/>
    <w:uiPriority w:val="71"/>
    <w:rsid w:val="006C3EE1"/>
    <w:rPr>
      <w:sz w:val="22"/>
      <w:szCs w:val="22"/>
      <w:lang w:val="en-GB" w:eastAsia="en-US"/>
    </w:rPr>
  </w:style>
  <w:style w:type="paragraph" w:customStyle="1" w:styleId="Listecouleur-Accent12">
    <w:name w:val="Liste couleur - Accent 12"/>
    <w:basedOn w:val="Normal"/>
    <w:link w:val="Listecouleur-Accent1Car1"/>
    <w:uiPriority w:val="34"/>
    <w:qFormat/>
    <w:rsid w:val="007E1BEE"/>
    <w:pPr>
      <w:ind w:left="708"/>
    </w:pPr>
  </w:style>
  <w:style w:type="character" w:customStyle="1" w:styleId="Listecouleur-Accent1Car1">
    <w:name w:val="Liste couleur - Accent 1 Car1"/>
    <w:link w:val="Listecouleur-Accent12"/>
    <w:uiPriority w:val="34"/>
    <w:rsid w:val="007E1BEE"/>
    <w:rPr>
      <w:sz w:val="22"/>
      <w:szCs w:val="22"/>
      <w:lang w:val="en-GB" w:eastAsia="en-US"/>
    </w:rPr>
  </w:style>
  <w:style w:type="character" w:styleId="Emphasis">
    <w:name w:val="Emphasis"/>
    <w:uiPriority w:val="20"/>
    <w:qFormat/>
    <w:rsid w:val="00C87581"/>
    <w:rPr>
      <w:i/>
      <w:iCs/>
    </w:rPr>
  </w:style>
  <w:style w:type="table" w:styleId="TableGrid">
    <w:name w:val="Table Grid"/>
    <w:basedOn w:val="TableNormal"/>
    <w:uiPriority w:val="59"/>
    <w:rsid w:val="00C524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st">
    <w:name w:val="st"/>
    <w:basedOn w:val="DefaultParagraphFont"/>
    <w:rsid w:val="009910B7"/>
  </w:style>
  <w:style w:type="character" w:customStyle="1" w:styleId="fontarticlemaintitle">
    <w:name w:val="fontarticlemaintitle"/>
    <w:basedOn w:val="DefaultParagraphFont"/>
    <w:rsid w:val="009910B7"/>
  </w:style>
  <w:style w:type="character" w:customStyle="1" w:styleId="titredetailarticle">
    <w:name w:val="titre_detail_article"/>
    <w:basedOn w:val="DefaultParagraphFont"/>
    <w:rsid w:val="00106B62"/>
  </w:style>
  <w:style w:type="paragraph" w:customStyle="1" w:styleId="Paragraphedeliste1">
    <w:name w:val="Paragraphe de liste1"/>
    <w:basedOn w:val="Normal"/>
    <w:rsid w:val="002659FA"/>
    <w:pPr>
      <w:ind w:left="720"/>
      <w:contextualSpacing/>
    </w:pPr>
    <w:rPr>
      <w:rFonts w:eastAsia="Times New Roman"/>
      <w:lang w:eastAsia="fr-FR"/>
    </w:rPr>
  </w:style>
  <w:style w:type="paragraph" w:styleId="EnvelopeAddress">
    <w:name w:val="envelope address"/>
    <w:basedOn w:val="Normal"/>
    <w:uiPriority w:val="99"/>
    <w:semiHidden/>
    <w:unhideWhenUsed/>
    <w:rsid w:val="0056343F"/>
    <w:pPr>
      <w:framePr w:w="7938" w:h="1985" w:hRule="exact" w:hSpace="141" w:wrap="auto" w:hAnchor="page" w:xAlign="center" w:yAlign="bottom"/>
      <w:spacing w:after="0"/>
      <w:ind w:left="2835"/>
    </w:pPr>
    <w:rPr>
      <w:rFonts w:asciiTheme="majorHAnsi" w:eastAsiaTheme="majorEastAsia" w:hAnsiTheme="majorHAnsi" w:cstheme="majorBidi"/>
      <w:sz w:val="24"/>
      <w:szCs w:val="24"/>
    </w:rPr>
  </w:style>
  <w:style w:type="paragraph" w:styleId="ListParagraph">
    <w:name w:val="List Paragraph"/>
    <w:basedOn w:val="Normal"/>
    <w:link w:val="ListParagraphChar"/>
    <w:uiPriority w:val="34"/>
    <w:qFormat/>
    <w:rsid w:val="00D060B8"/>
    <w:pPr>
      <w:ind w:left="720"/>
      <w:contextualSpacing/>
    </w:pPr>
  </w:style>
  <w:style w:type="paragraph" w:customStyle="1" w:styleId="SingleTxtG">
    <w:name w:val="_ Single Txt_G"/>
    <w:basedOn w:val="Normal"/>
    <w:link w:val="SingleTxtGChar"/>
    <w:rsid w:val="0091285B"/>
    <w:pPr>
      <w:suppressAutoHyphens/>
      <w:spacing w:after="120" w:line="240" w:lineRule="atLeast"/>
      <w:ind w:left="1134" w:right="1134"/>
    </w:pPr>
    <w:rPr>
      <w:rFonts w:ascii="Times New Roman" w:eastAsia="Times New Roman" w:hAnsi="Times New Roman"/>
      <w:lang w:val="fr-CH"/>
    </w:rPr>
  </w:style>
  <w:style w:type="paragraph" w:customStyle="1" w:styleId="ParNoG">
    <w:name w:val="_ParNo_G"/>
    <w:basedOn w:val="SingleTxtG"/>
    <w:rsid w:val="0091285B"/>
    <w:pPr>
      <w:numPr>
        <w:numId w:val="1"/>
      </w:numPr>
    </w:pPr>
  </w:style>
  <w:style w:type="paragraph" w:customStyle="1" w:styleId="H23G">
    <w:name w:val="_ H_2/3_G"/>
    <w:basedOn w:val="Normal"/>
    <w:next w:val="Normal"/>
    <w:rsid w:val="003870C0"/>
    <w:pPr>
      <w:keepNext/>
      <w:keepLines/>
      <w:tabs>
        <w:tab w:val="right" w:pos="851"/>
      </w:tabs>
      <w:suppressAutoHyphens/>
      <w:spacing w:before="240" w:after="120" w:line="240" w:lineRule="exact"/>
      <w:ind w:left="1134" w:right="1134" w:hanging="1134"/>
    </w:pPr>
    <w:rPr>
      <w:rFonts w:ascii="Times New Roman" w:eastAsia="Times New Roman" w:hAnsi="Times New Roman"/>
      <w:b/>
      <w:lang w:val="fr-CH"/>
    </w:rPr>
  </w:style>
  <w:style w:type="paragraph" w:styleId="TOCHeading">
    <w:name w:val="TOC Heading"/>
    <w:basedOn w:val="Heading1"/>
    <w:next w:val="Normal"/>
    <w:uiPriority w:val="39"/>
    <w:unhideWhenUsed/>
    <w:qFormat/>
    <w:rsid w:val="002F3A96"/>
    <w:pPr>
      <w:outlineLvl w:val="9"/>
    </w:pPr>
    <w:rPr>
      <w:rFonts w:asciiTheme="majorHAnsi" w:eastAsiaTheme="majorEastAsia" w:hAnsiTheme="majorHAnsi" w:cstheme="majorBidi"/>
      <w:color w:val="4F81BD" w:themeColor="accent1"/>
      <w:lang w:eastAsia="fr-FR"/>
    </w:rPr>
  </w:style>
  <w:style w:type="paragraph" w:styleId="TOC2">
    <w:name w:val="toc 2"/>
    <w:basedOn w:val="Normal"/>
    <w:next w:val="Normal"/>
    <w:autoRedefine/>
    <w:uiPriority w:val="39"/>
    <w:unhideWhenUsed/>
    <w:rsid w:val="002F3A96"/>
    <w:pPr>
      <w:spacing w:after="100"/>
      <w:ind w:left="220"/>
    </w:pPr>
  </w:style>
  <w:style w:type="character" w:customStyle="1" w:styleId="Heading3Char">
    <w:name w:val="Heading 3 Char"/>
    <w:basedOn w:val="DefaultParagraphFont"/>
    <w:link w:val="Heading3"/>
    <w:uiPriority w:val="9"/>
    <w:rsid w:val="00681091"/>
    <w:rPr>
      <w:rFonts w:asciiTheme="majorHAnsi" w:eastAsiaTheme="majorEastAsia" w:hAnsiTheme="majorHAnsi" w:cstheme="majorBidi"/>
      <w:color w:val="243F60" w:themeColor="accent1" w:themeShade="7F"/>
      <w:sz w:val="24"/>
      <w:szCs w:val="24"/>
      <w:lang w:eastAsia="en-US"/>
    </w:rPr>
  </w:style>
  <w:style w:type="character" w:customStyle="1" w:styleId="Heading4Char">
    <w:name w:val="Heading 4 Char"/>
    <w:basedOn w:val="DefaultParagraphFont"/>
    <w:link w:val="Heading4"/>
    <w:uiPriority w:val="9"/>
    <w:rsid w:val="00AC7884"/>
    <w:rPr>
      <w:rFonts w:ascii="Arial" w:eastAsiaTheme="majorEastAsia" w:hAnsi="Arial" w:cs="Arial"/>
      <w:i/>
      <w:iCs/>
      <w:color w:val="365F91" w:themeColor="accent1" w:themeShade="BF"/>
      <w:sz w:val="22"/>
      <w:szCs w:val="22"/>
      <w:lang w:eastAsia="en-US"/>
    </w:rPr>
  </w:style>
  <w:style w:type="paragraph" w:styleId="TOC3">
    <w:name w:val="toc 3"/>
    <w:basedOn w:val="Normal"/>
    <w:next w:val="Normal"/>
    <w:autoRedefine/>
    <w:uiPriority w:val="39"/>
    <w:unhideWhenUsed/>
    <w:rsid w:val="00681091"/>
    <w:pPr>
      <w:spacing w:after="100"/>
      <w:ind w:left="440"/>
    </w:pPr>
  </w:style>
  <w:style w:type="paragraph" w:customStyle="1" w:styleId="H4G">
    <w:name w:val="_ H_4_G"/>
    <w:basedOn w:val="Normal"/>
    <w:next w:val="Normal"/>
    <w:rsid w:val="000027E3"/>
    <w:pPr>
      <w:keepNext/>
      <w:keepLines/>
      <w:tabs>
        <w:tab w:val="right" w:pos="851"/>
      </w:tabs>
      <w:suppressAutoHyphens/>
      <w:spacing w:before="240" w:after="120" w:line="240" w:lineRule="exact"/>
      <w:ind w:left="1134" w:right="1134" w:hanging="1134"/>
    </w:pPr>
    <w:rPr>
      <w:rFonts w:ascii="Times New Roman" w:eastAsia="Times New Roman" w:hAnsi="Times New Roman"/>
      <w:i/>
      <w:lang w:val="fr-CH"/>
    </w:rPr>
  </w:style>
  <w:style w:type="character" w:customStyle="1" w:styleId="SingleTxtGChar">
    <w:name w:val="_ Single Txt_G Char"/>
    <w:link w:val="SingleTxtG"/>
    <w:locked/>
    <w:rsid w:val="002A459F"/>
    <w:rPr>
      <w:rFonts w:ascii="Times New Roman" w:eastAsia="Times New Roman" w:hAnsi="Times New Roman"/>
      <w:lang w:val="fr-CH" w:eastAsia="en-US"/>
    </w:rPr>
  </w:style>
  <w:style w:type="paragraph" w:customStyle="1" w:styleId="Bullet1G">
    <w:name w:val="_Bullet 1_G"/>
    <w:basedOn w:val="Normal"/>
    <w:rsid w:val="002A459F"/>
    <w:pPr>
      <w:tabs>
        <w:tab w:val="num" w:pos="1701"/>
      </w:tabs>
      <w:suppressAutoHyphens/>
      <w:kinsoku w:val="0"/>
      <w:overflowPunct w:val="0"/>
      <w:autoSpaceDE w:val="0"/>
      <w:autoSpaceDN w:val="0"/>
      <w:adjustRightInd w:val="0"/>
      <w:snapToGrid w:val="0"/>
      <w:spacing w:after="120" w:line="240" w:lineRule="atLeast"/>
      <w:ind w:left="1701" w:right="1134" w:hanging="170"/>
    </w:pPr>
    <w:rPr>
      <w:rFonts w:ascii="Times New Roman" w:eastAsia="SimSun" w:hAnsi="Times New Roman"/>
      <w:lang w:val="en-GB" w:eastAsia="zh-CN"/>
    </w:rPr>
  </w:style>
  <w:style w:type="character" w:customStyle="1" w:styleId="apple-style-span">
    <w:name w:val="apple-style-span"/>
    <w:rsid w:val="002A459F"/>
  </w:style>
  <w:style w:type="character" w:customStyle="1" w:styleId="ListParagraphChar">
    <w:name w:val="List Paragraph Char"/>
    <w:link w:val="ListParagraph"/>
    <w:uiPriority w:val="34"/>
    <w:locked/>
    <w:rsid w:val="00C55D0F"/>
    <w:rPr>
      <w:sz w:val="22"/>
      <w:szCs w:val="22"/>
      <w:lang w:eastAsia="en-US"/>
    </w:rPr>
  </w:style>
  <w:style w:type="paragraph" w:customStyle="1" w:styleId="m-3617023890964623034gmail-msonospacing">
    <w:name w:val="m_-3617023890964623034gmail-msonospacing"/>
    <w:basedOn w:val="Normal"/>
    <w:rsid w:val="00BD1534"/>
    <w:pPr>
      <w:spacing w:before="100" w:beforeAutospacing="1" w:after="100" w:afterAutospacing="1"/>
    </w:pPr>
    <w:rPr>
      <w:rFonts w:ascii="Times New Roman" w:eastAsia="Times New Roman" w:hAnsi="Times New Roman"/>
      <w:sz w:val="24"/>
      <w:szCs w:val="24"/>
      <w:lang w:eastAsia="fr-FR"/>
    </w:rPr>
  </w:style>
  <w:style w:type="paragraph" w:styleId="NoSpacing">
    <w:name w:val="No Spacing"/>
    <w:link w:val="NoSpacingChar"/>
    <w:uiPriority w:val="1"/>
    <w:qFormat/>
    <w:rsid w:val="00BA20AE"/>
    <w:rPr>
      <w:sz w:val="22"/>
      <w:szCs w:val="22"/>
      <w:lang w:val="en-US" w:eastAsia="en-US"/>
    </w:rPr>
  </w:style>
  <w:style w:type="character" w:customStyle="1" w:styleId="NoSpacingChar">
    <w:name w:val="No Spacing Char"/>
    <w:link w:val="NoSpacing"/>
    <w:uiPriority w:val="1"/>
    <w:rsid w:val="00BA20AE"/>
    <w:rPr>
      <w:sz w:val="22"/>
      <w:szCs w:val="22"/>
      <w:lang w:val="en-US" w:eastAsia="en-US"/>
    </w:rPr>
  </w:style>
  <w:style w:type="character" w:customStyle="1" w:styleId="m-8560558638033775890gmail-msofootnotereference">
    <w:name w:val="m_-8560558638033775890gmail-msofootnotereference"/>
    <w:basedOn w:val="DefaultParagraphFont"/>
    <w:rsid w:val="00B0375D"/>
  </w:style>
  <w:style w:type="paragraph" w:customStyle="1" w:styleId="m-874252625048161315gmail-msolistparagraph">
    <w:name w:val="m_-874252625048161315gmail-msolistparagraph"/>
    <w:basedOn w:val="Normal"/>
    <w:rsid w:val="00DC6425"/>
    <w:pPr>
      <w:spacing w:before="100" w:beforeAutospacing="1" w:after="100" w:afterAutospacing="1"/>
    </w:pPr>
    <w:rPr>
      <w:rFonts w:ascii="Times New Roman" w:eastAsia="Times New Roman" w:hAnsi="Times New Roman"/>
      <w:sz w:val="24"/>
      <w:szCs w:val="24"/>
      <w:lang w:eastAsia="fr-FR"/>
    </w:rPr>
  </w:style>
  <w:style w:type="paragraph" w:customStyle="1" w:styleId="m-1260678927954912508gmail-msolistparagraph">
    <w:name w:val="m_-1260678927954912508gmail-msolistparagraph"/>
    <w:basedOn w:val="Normal"/>
    <w:rsid w:val="00F62594"/>
    <w:pPr>
      <w:spacing w:before="100" w:beforeAutospacing="1" w:after="100" w:afterAutospacing="1"/>
    </w:pPr>
    <w:rPr>
      <w:rFonts w:ascii="Times New Roman" w:eastAsia="Times New Roman" w:hAnsi="Times New Roman"/>
      <w:sz w:val="24"/>
      <w:szCs w:val="24"/>
      <w:lang w:eastAsia="fr-FR"/>
    </w:rPr>
  </w:style>
  <w:style w:type="character" w:customStyle="1" w:styleId="m-1260678927954912508gmail-msofootnotereference">
    <w:name w:val="m_-1260678927954912508gmail-msofootnotereference"/>
    <w:basedOn w:val="DefaultParagraphFont"/>
    <w:rsid w:val="00F62594"/>
  </w:style>
  <w:style w:type="paragraph" w:customStyle="1" w:styleId="m-3494296095559394104gmail-msolistparagraph">
    <w:name w:val="m_-3494296095559394104gmail-msolistparagraph"/>
    <w:basedOn w:val="Normal"/>
    <w:rsid w:val="00A90AB2"/>
    <w:pPr>
      <w:spacing w:before="100" w:beforeAutospacing="1" w:after="100" w:afterAutospacing="1"/>
    </w:pPr>
    <w:rPr>
      <w:rFonts w:ascii="Times New Roman" w:eastAsia="Times New Roman" w:hAnsi="Times New Roman"/>
      <w:sz w:val="24"/>
      <w:szCs w:val="24"/>
      <w:lang w:eastAsia="fr-FR"/>
    </w:rPr>
  </w:style>
  <w:style w:type="character" w:styleId="FollowedHyperlink">
    <w:name w:val="FollowedHyperlink"/>
    <w:basedOn w:val="DefaultParagraphFont"/>
    <w:uiPriority w:val="99"/>
    <w:semiHidden/>
    <w:unhideWhenUsed/>
    <w:rsid w:val="00AC7884"/>
    <w:rPr>
      <w:color w:val="800080" w:themeColor="followedHyperlink"/>
      <w:u w:val="single"/>
    </w:rPr>
  </w:style>
  <w:style w:type="paragraph" w:styleId="Title">
    <w:name w:val="Title"/>
    <w:basedOn w:val="Normal"/>
    <w:link w:val="TitleChar"/>
    <w:uiPriority w:val="1"/>
    <w:qFormat/>
    <w:rsid w:val="00826FD2"/>
    <w:pPr>
      <w:spacing w:after="0"/>
      <w:ind w:left="72" w:right="72"/>
      <w:contextualSpacing/>
      <w:jc w:val="center"/>
    </w:pPr>
    <w:rPr>
      <w:rFonts w:asciiTheme="majorHAnsi" w:eastAsiaTheme="majorEastAsia" w:hAnsiTheme="majorHAnsi" w:cstheme="majorBidi"/>
      <w:color w:val="FFFFFF" w:themeColor="background1"/>
      <w:kern w:val="28"/>
      <w:sz w:val="96"/>
      <w:szCs w:val="56"/>
      <w:lang w:bidi="fr-FR"/>
    </w:rPr>
  </w:style>
  <w:style w:type="character" w:customStyle="1" w:styleId="TitleChar">
    <w:name w:val="Title Char"/>
    <w:basedOn w:val="DefaultParagraphFont"/>
    <w:link w:val="Title"/>
    <w:uiPriority w:val="1"/>
    <w:rsid w:val="00826FD2"/>
    <w:rPr>
      <w:rFonts w:asciiTheme="majorHAnsi" w:eastAsiaTheme="majorEastAsia" w:hAnsiTheme="majorHAnsi" w:cstheme="majorBidi"/>
      <w:color w:val="FFFFFF" w:themeColor="background1"/>
      <w:kern w:val="28"/>
      <w:sz w:val="96"/>
      <w:szCs w:val="56"/>
      <w:lang w:eastAsia="en-US" w:bidi="fr-FR"/>
    </w:rPr>
  </w:style>
  <w:style w:type="paragraph" w:styleId="Subtitle">
    <w:name w:val="Subtitle"/>
    <w:basedOn w:val="Normal"/>
    <w:link w:val="SubtitleChar"/>
    <w:uiPriority w:val="2"/>
    <w:qFormat/>
    <w:rsid w:val="00826FD2"/>
    <w:pPr>
      <w:numPr>
        <w:ilvl w:val="1"/>
      </w:numPr>
      <w:spacing w:before="240" w:after="120"/>
      <w:ind w:left="1440" w:right="1440"/>
      <w:contextualSpacing/>
      <w:jc w:val="left"/>
    </w:pPr>
    <w:rPr>
      <w:rFonts w:asciiTheme="minorHAnsi" w:eastAsiaTheme="minorEastAsia" w:hAnsiTheme="minorHAnsi" w:cstheme="minorBidi"/>
      <w:color w:val="FFFFFF" w:themeColor="background1"/>
      <w:spacing w:val="15"/>
      <w:sz w:val="52"/>
      <w:lang w:bidi="fr-FR"/>
    </w:rPr>
  </w:style>
  <w:style w:type="character" w:customStyle="1" w:styleId="SubtitleChar">
    <w:name w:val="Subtitle Char"/>
    <w:basedOn w:val="DefaultParagraphFont"/>
    <w:link w:val="Subtitle"/>
    <w:uiPriority w:val="2"/>
    <w:rsid w:val="00826FD2"/>
    <w:rPr>
      <w:rFonts w:asciiTheme="minorHAnsi" w:eastAsiaTheme="minorEastAsia" w:hAnsiTheme="minorHAnsi" w:cstheme="minorBidi"/>
      <w:color w:val="FFFFFF" w:themeColor="background1"/>
      <w:spacing w:val="15"/>
      <w:sz w:val="52"/>
      <w:lang w:eastAsia="en-US" w:bidi="fr-FR"/>
    </w:rPr>
  </w:style>
  <w:style w:type="paragraph" w:styleId="BlockText">
    <w:name w:val="Block Text"/>
    <w:basedOn w:val="Normal"/>
    <w:uiPriority w:val="3"/>
    <w:unhideWhenUsed/>
    <w:qFormat/>
    <w:rsid w:val="00826FD2"/>
    <w:pPr>
      <w:spacing w:after="180"/>
      <w:ind w:left="1440" w:right="1440"/>
      <w:jc w:val="left"/>
    </w:pPr>
    <w:rPr>
      <w:rFonts w:asciiTheme="minorHAnsi" w:eastAsiaTheme="minorEastAsia" w:hAnsiTheme="minorHAnsi" w:cstheme="minorBidi"/>
      <w:b/>
      <w:iCs/>
      <w:color w:val="FFFFFF" w:themeColor="background1"/>
      <w:sz w:val="24"/>
      <w:lang w:bidi="fr-FR"/>
    </w:rPr>
  </w:style>
  <w:style w:type="paragraph" w:styleId="HTMLPreformatted">
    <w:name w:val="HTML Preformatted"/>
    <w:basedOn w:val="Normal"/>
    <w:link w:val="HTMLPreformattedChar"/>
    <w:uiPriority w:val="99"/>
    <w:rsid w:val="00190F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0" w:lineRule="exact"/>
      <w:jc w:val="left"/>
    </w:pPr>
    <w:rPr>
      <w:rFonts w:ascii="Courier New" w:eastAsia="Times New Roman" w:hAnsi="Courier New" w:cs="Times New Roman"/>
      <w:kern w:val="1"/>
      <w:lang w:eastAsia="ar-SA"/>
    </w:rPr>
  </w:style>
  <w:style w:type="character" w:customStyle="1" w:styleId="HTMLPreformattedChar">
    <w:name w:val="HTML Preformatted Char"/>
    <w:basedOn w:val="DefaultParagraphFont"/>
    <w:link w:val="HTMLPreformatted"/>
    <w:uiPriority w:val="99"/>
    <w:rsid w:val="00190F22"/>
    <w:rPr>
      <w:rFonts w:ascii="Courier New" w:eastAsia="Times New Roman" w:hAnsi="Courier New"/>
      <w:kern w:val="1"/>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 w:unhideWhenUsed="0" w:qFormat="1"/>
    <w:lsdException w:name="Default Paragraph Font" w:uiPriority="1"/>
    <w:lsdException w:name="Subtitle" w:semiHidden="0" w:uiPriority="2" w:unhideWhenUsed="0" w:qFormat="1"/>
    <w:lsdException w:name="Block Text" w:uiPriority="3"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iPriority="67"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34" w:unhideWhenUsed="0" w:qFormat="1"/>
    <w:lsdException w:name="Medium Shading 2" w:semiHidden="0" w:uiPriority="73" w:unhideWhenUsed="0" w:qFormat="1"/>
    <w:lsdException w:name="Medium List 1" w:semiHidden="0" w:uiPriority="60" w:unhideWhenUsed="0" w:qFormat="1"/>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34"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qFormat="1"/>
    <w:lsdException w:name="Colorful Shading Accent 5" w:semiHidden="0" w:uiPriority="66" w:unhideWhenUsed="0" w:qFormat="1"/>
    <w:lsdException w:name="Colorful List Accent 5" w:semiHidden="0" w:uiPriority="67" w:unhideWhenUsed="0" w:qFormat="1"/>
    <w:lsdException w:name="Colorful Grid Accent 5" w:semiHidden="0" w:uiPriority="68" w:unhideWhenUsed="0" w:qFormat="1"/>
    <w:lsdException w:name="Light Shading Accent 6" w:semiHidden="0" w:uiPriority="69" w:unhideWhenUsed="0" w:qFormat="1"/>
    <w:lsdException w:name="Light List Accent 6" w:semiHidden="0" w:uiPriority="70" w:unhideWhenUsed="0"/>
    <w:lsdException w:name="Light Grid Accent 6" w:semiHidden="0" w:uiPriority="71" w:unhideWhenUsed="0" w:qFormat="1"/>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B09ED"/>
    <w:pPr>
      <w:spacing w:after="200"/>
      <w:jc w:val="both"/>
    </w:pPr>
    <w:rPr>
      <w:rFonts w:ascii="Arial" w:hAnsi="Arial" w:cs="Arial"/>
      <w:lang w:eastAsia="en-US"/>
    </w:rPr>
  </w:style>
  <w:style w:type="paragraph" w:styleId="Heading1">
    <w:name w:val="heading 1"/>
    <w:basedOn w:val="Normal"/>
    <w:next w:val="Normal"/>
    <w:link w:val="Heading1Char"/>
    <w:uiPriority w:val="9"/>
    <w:qFormat/>
    <w:rsid w:val="004A0A5A"/>
    <w:pPr>
      <w:keepNext/>
      <w:keepLines/>
      <w:numPr>
        <w:numId w:val="6"/>
      </w:numPr>
      <w:spacing w:before="480" w:after="0"/>
      <w:outlineLvl w:val="0"/>
    </w:pPr>
    <w:rPr>
      <w:rFonts w:eastAsia="MS Gothic"/>
      <w:b/>
      <w:bCs/>
      <w:color w:val="548DD4" w:themeColor="text2" w:themeTint="99"/>
      <w:sz w:val="28"/>
      <w:szCs w:val="28"/>
    </w:rPr>
  </w:style>
  <w:style w:type="paragraph" w:styleId="Heading2">
    <w:name w:val="heading 2"/>
    <w:basedOn w:val="Normal"/>
    <w:next w:val="Normal"/>
    <w:link w:val="Heading2Char"/>
    <w:uiPriority w:val="9"/>
    <w:qFormat/>
    <w:rsid w:val="00DB09ED"/>
    <w:pPr>
      <w:keepNext/>
      <w:spacing w:before="240" w:after="60"/>
      <w:ind w:hanging="11"/>
      <w:outlineLvl w:val="1"/>
    </w:pPr>
    <w:rPr>
      <w:b/>
      <w:bCs/>
      <w:iCs/>
      <w:color w:val="1F497D" w:themeColor="text2"/>
      <w:sz w:val="32"/>
      <w:szCs w:val="32"/>
    </w:rPr>
  </w:style>
  <w:style w:type="paragraph" w:styleId="Heading3">
    <w:name w:val="heading 3"/>
    <w:basedOn w:val="Normal"/>
    <w:next w:val="Normal"/>
    <w:link w:val="Heading3Char"/>
    <w:uiPriority w:val="9"/>
    <w:unhideWhenUsed/>
    <w:qFormat/>
    <w:rsid w:val="00681091"/>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unhideWhenUsed/>
    <w:qFormat/>
    <w:rsid w:val="00AC7884"/>
    <w:pPr>
      <w:keepNext/>
      <w:keepLines/>
      <w:spacing w:before="40" w:after="0"/>
      <w:outlineLvl w:val="3"/>
    </w:pPr>
    <w:rPr>
      <w:rFonts w:eastAsiaTheme="majorEastAsia"/>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618CC"/>
    <w:pPr>
      <w:spacing w:after="0"/>
    </w:pPr>
    <w:rPr>
      <w:rFonts w:ascii="Tahoma" w:hAnsi="Tahoma"/>
      <w:sz w:val="16"/>
      <w:szCs w:val="16"/>
    </w:rPr>
  </w:style>
  <w:style w:type="character" w:customStyle="1" w:styleId="BalloonTextChar">
    <w:name w:val="Balloon Text Char"/>
    <w:link w:val="BalloonText"/>
    <w:uiPriority w:val="99"/>
    <w:semiHidden/>
    <w:rsid w:val="00C618CC"/>
    <w:rPr>
      <w:rFonts w:ascii="Tahoma" w:hAnsi="Tahoma" w:cs="Tahoma"/>
      <w:sz w:val="16"/>
      <w:szCs w:val="16"/>
    </w:rPr>
  </w:style>
  <w:style w:type="paragraph" w:customStyle="1" w:styleId="Grillemoyenne1-Accent21">
    <w:name w:val="Grille moyenne 1 - Accent 21"/>
    <w:basedOn w:val="Normal"/>
    <w:uiPriority w:val="34"/>
    <w:qFormat/>
    <w:rsid w:val="00777206"/>
    <w:pPr>
      <w:ind w:left="720"/>
      <w:contextualSpacing/>
    </w:pPr>
  </w:style>
  <w:style w:type="character" w:customStyle="1" w:styleId="hps">
    <w:name w:val="hps"/>
    <w:basedOn w:val="DefaultParagraphFont"/>
    <w:rsid w:val="003B53CD"/>
  </w:style>
  <w:style w:type="paragraph" w:styleId="Header">
    <w:name w:val="header"/>
    <w:aliases w:val="6_G"/>
    <w:basedOn w:val="Normal"/>
    <w:link w:val="HeaderChar"/>
    <w:uiPriority w:val="99"/>
    <w:unhideWhenUsed/>
    <w:rsid w:val="003E6917"/>
    <w:pPr>
      <w:tabs>
        <w:tab w:val="center" w:pos="4513"/>
        <w:tab w:val="right" w:pos="9026"/>
      </w:tabs>
      <w:spacing w:after="0"/>
    </w:pPr>
  </w:style>
  <w:style w:type="character" w:customStyle="1" w:styleId="HeaderChar">
    <w:name w:val="Header Char"/>
    <w:aliases w:val="6_G Char"/>
    <w:basedOn w:val="DefaultParagraphFont"/>
    <w:link w:val="Header"/>
    <w:uiPriority w:val="99"/>
    <w:rsid w:val="003E6917"/>
  </w:style>
  <w:style w:type="paragraph" w:styleId="Footer">
    <w:name w:val="footer"/>
    <w:basedOn w:val="Normal"/>
    <w:link w:val="FooterChar"/>
    <w:uiPriority w:val="99"/>
    <w:unhideWhenUsed/>
    <w:rsid w:val="003E6917"/>
    <w:pPr>
      <w:tabs>
        <w:tab w:val="center" w:pos="4513"/>
        <w:tab w:val="right" w:pos="9026"/>
      </w:tabs>
      <w:spacing w:after="0"/>
    </w:pPr>
  </w:style>
  <w:style w:type="character" w:customStyle="1" w:styleId="FooterChar">
    <w:name w:val="Footer Char"/>
    <w:basedOn w:val="DefaultParagraphFont"/>
    <w:link w:val="Footer"/>
    <w:uiPriority w:val="99"/>
    <w:rsid w:val="003E6917"/>
  </w:style>
  <w:style w:type="character" w:customStyle="1" w:styleId="atn">
    <w:name w:val="atn"/>
    <w:basedOn w:val="DefaultParagraphFont"/>
    <w:rsid w:val="003E6917"/>
  </w:style>
  <w:style w:type="character" w:customStyle="1" w:styleId="Heading1Char">
    <w:name w:val="Heading 1 Char"/>
    <w:link w:val="Heading1"/>
    <w:uiPriority w:val="9"/>
    <w:rsid w:val="004A0A5A"/>
    <w:rPr>
      <w:rFonts w:ascii="Arial" w:eastAsia="MS Gothic" w:hAnsi="Arial" w:cs="Arial"/>
      <w:b/>
      <w:bCs/>
      <w:color w:val="548DD4" w:themeColor="text2" w:themeTint="99"/>
      <w:sz w:val="28"/>
      <w:szCs w:val="28"/>
      <w:lang w:eastAsia="en-US"/>
    </w:rPr>
  </w:style>
  <w:style w:type="paragraph" w:customStyle="1" w:styleId="TableauGrille31">
    <w:name w:val="Tableau Grille 31"/>
    <w:basedOn w:val="Heading1"/>
    <w:next w:val="Normal"/>
    <w:uiPriority w:val="39"/>
    <w:semiHidden/>
    <w:unhideWhenUsed/>
    <w:qFormat/>
    <w:rsid w:val="00881233"/>
    <w:pPr>
      <w:outlineLvl w:val="9"/>
    </w:pPr>
    <w:rPr>
      <w:lang w:val="en-US"/>
    </w:rPr>
  </w:style>
  <w:style w:type="paragraph" w:styleId="TOC1">
    <w:name w:val="toc 1"/>
    <w:basedOn w:val="Normal"/>
    <w:next w:val="Normal"/>
    <w:autoRedefine/>
    <w:uiPriority w:val="39"/>
    <w:unhideWhenUsed/>
    <w:rsid w:val="00D42373"/>
    <w:pPr>
      <w:tabs>
        <w:tab w:val="right" w:leader="dot" w:pos="9204"/>
      </w:tabs>
      <w:spacing w:after="100"/>
    </w:pPr>
  </w:style>
  <w:style w:type="character" w:styleId="Hyperlink">
    <w:name w:val="Hyperlink"/>
    <w:uiPriority w:val="99"/>
    <w:unhideWhenUsed/>
    <w:rsid w:val="00881233"/>
    <w:rPr>
      <w:color w:val="0000FF"/>
      <w:u w:val="single"/>
    </w:rPr>
  </w:style>
  <w:style w:type="paragraph" w:styleId="FootnoteText">
    <w:name w:val="footnote text"/>
    <w:aliases w:val="5_G,Footnote Text Char Char1,Footnote Text Char1 Char Char1,Footnote Text Char Char1 Char Char,Footnote Text Char1 Char Char1 Char Char,ft Char Char Char Char Char,Geneva 9 Char Char Char Char Char,f"/>
    <w:basedOn w:val="Normal"/>
    <w:link w:val="FootnoteTextChar"/>
    <w:uiPriority w:val="99"/>
    <w:unhideWhenUsed/>
    <w:qFormat/>
    <w:rsid w:val="000B2D9A"/>
    <w:pPr>
      <w:spacing w:after="0"/>
    </w:pPr>
    <w:rPr>
      <w:sz w:val="24"/>
      <w:szCs w:val="24"/>
    </w:rPr>
  </w:style>
  <w:style w:type="character" w:customStyle="1" w:styleId="FootnoteTextChar">
    <w:name w:val="Footnote Text Char"/>
    <w:aliases w:val="5_G Char,Footnote Text Char Char1 Char,Footnote Text Char1 Char Char1 Char,Footnote Text Char Char1 Char Char Char,Footnote Text Char1 Char Char1 Char Char Char,ft Char Char Char Char Char Char,Geneva 9 Char Char Char Char Char Char"/>
    <w:link w:val="FootnoteText"/>
    <w:uiPriority w:val="99"/>
    <w:rsid w:val="000B2D9A"/>
    <w:rPr>
      <w:sz w:val="24"/>
      <w:szCs w:val="24"/>
    </w:rPr>
  </w:style>
  <w:style w:type="character" w:styleId="FootnoteReference">
    <w:name w:val="footnote reference"/>
    <w:aliases w:val="4_G,Footnote,4_G Char,4_G Char Char,4_G Char Char Char,ftref Char Char Char Char,ftref Char Char Char Char Char,Heading 2 Char1 Char Char Char Char Char,Heading 2 Char2 Char Char Char Char Char Char,Footnote number,Ref"/>
    <w:uiPriority w:val="99"/>
    <w:unhideWhenUsed/>
    <w:qFormat/>
    <w:rsid w:val="000B2D9A"/>
    <w:rPr>
      <w:vertAlign w:val="superscript"/>
    </w:rPr>
  </w:style>
  <w:style w:type="paragraph" w:customStyle="1" w:styleId="Listecouleur-Accent11">
    <w:name w:val="Liste couleur - Accent 11"/>
    <w:basedOn w:val="Normal"/>
    <w:link w:val="Listecouleur-Accent1Car"/>
    <w:uiPriority w:val="34"/>
    <w:qFormat/>
    <w:rsid w:val="006F4888"/>
    <w:pPr>
      <w:ind w:left="708"/>
    </w:pPr>
  </w:style>
  <w:style w:type="character" w:customStyle="1" w:styleId="apple-converted-space">
    <w:name w:val="apple-converted-space"/>
    <w:rsid w:val="00BE6118"/>
  </w:style>
  <w:style w:type="character" w:styleId="Strong">
    <w:name w:val="Strong"/>
    <w:uiPriority w:val="22"/>
    <w:qFormat/>
    <w:rsid w:val="00BE6118"/>
    <w:rPr>
      <w:b/>
      <w:bCs/>
    </w:rPr>
  </w:style>
  <w:style w:type="paragraph" w:customStyle="1" w:styleId="Default">
    <w:name w:val="Default"/>
    <w:rsid w:val="002F1D24"/>
    <w:pPr>
      <w:autoSpaceDE w:val="0"/>
      <w:autoSpaceDN w:val="0"/>
      <w:adjustRightInd w:val="0"/>
    </w:pPr>
    <w:rPr>
      <w:rFonts w:ascii="Book Antiqua" w:hAnsi="Book Antiqua" w:cs="Book Antiqua"/>
      <w:color w:val="000000"/>
      <w:sz w:val="24"/>
      <w:szCs w:val="24"/>
    </w:rPr>
  </w:style>
  <w:style w:type="character" w:styleId="CommentReference">
    <w:name w:val="annotation reference"/>
    <w:uiPriority w:val="99"/>
    <w:semiHidden/>
    <w:unhideWhenUsed/>
    <w:rsid w:val="00840D58"/>
    <w:rPr>
      <w:sz w:val="16"/>
      <w:szCs w:val="16"/>
    </w:rPr>
  </w:style>
  <w:style w:type="paragraph" w:styleId="CommentText">
    <w:name w:val="annotation text"/>
    <w:basedOn w:val="Normal"/>
    <w:link w:val="CommentTextChar"/>
    <w:uiPriority w:val="99"/>
    <w:semiHidden/>
    <w:unhideWhenUsed/>
    <w:rsid w:val="00840D58"/>
  </w:style>
  <w:style w:type="character" w:customStyle="1" w:styleId="CommentTextChar">
    <w:name w:val="Comment Text Char"/>
    <w:link w:val="CommentText"/>
    <w:uiPriority w:val="99"/>
    <w:semiHidden/>
    <w:rsid w:val="00840D58"/>
    <w:rPr>
      <w:lang w:val="en-GB" w:eastAsia="en-US"/>
    </w:rPr>
  </w:style>
  <w:style w:type="paragraph" w:styleId="CommentSubject">
    <w:name w:val="annotation subject"/>
    <w:basedOn w:val="CommentText"/>
    <w:next w:val="CommentText"/>
    <w:link w:val="CommentSubjectChar"/>
    <w:uiPriority w:val="99"/>
    <w:semiHidden/>
    <w:unhideWhenUsed/>
    <w:rsid w:val="00840D58"/>
    <w:rPr>
      <w:b/>
      <w:bCs/>
    </w:rPr>
  </w:style>
  <w:style w:type="character" w:customStyle="1" w:styleId="CommentSubjectChar">
    <w:name w:val="Comment Subject Char"/>
    <w:link w:val="CommentSubject"/>
    <w:uiPriority w:val="99"/>
    <w:semiHidden/>
    <w:rsid w:val="00840D58"/>
    <w:rPr>
      <w:b/>
      <w:bCs/>
      <w:lang w:val="en-GB" w:eastAsia="en-US"/>
    </w:rPr>
  </w:style>
  <w:style w:type="character" w:customStyle="1" w:styleId="Heading2Char">
    <w:name w:val="Heading 2 Char"/>
    <w:link w:val="Heading2"/>
    <w:uiPriority w:val="9"/>
    <w:rsid w:val="00DB09ED"/>
    <w:rPr>
      <w:rFonts w:ascii="Arial" w:hAnsi="Arial" w:cs="Arial"/>
      <w:b/>
      <w:bCs/>
      <w:iCs/>
      <w:color w:val="1F497D" w:themeColor="text2"/>
      <w:sz w:val="32"/>
      <w:szCs w:val="32"/>
      <w:lang w:eastAsia="en-US"/>
    </w:rPr>
  </w:style>
  <w:style w:type="character" w:customStyle="1" w:styleId="Listecouleur-Accent1Car">
    <w:name w:val="Liste couleur - Accent 1 Car"/>
    <w:link w:val="Listecouleur-Accent11"/>
    <w:uiPriority w:val="34"/>
    <w:rsid w:val="00043BB2"/>
    <w:rPr>
      <w:sz w:val="22"/>
      <w:szCs w:val="22"/>
      <w:lang w:val="en-GB" w:eastAsia="en-US"/>
    </w:rPr>
  </w:style>
  <w:style w:type="paragraph" w:customStyle="1" w:styleId="Texte">
    <w:name w:val="Texte"/>
    <w:basedOn w:val="BodyText"/>
    <w:autoRedefine/>
    <w:rsid w:val="00043BB2"/>
    <w:pPr>
      <w:spacing w:before="60" w:after="60" w:line="360" w:lineRule="auto"/>
      <w:ind w:firstLine="709"/>
    </w:pPr>
    <w:rPr>
      <w:rFonts w:ascii="Times New Roman" w:eastAsia="Times New Roman" w:hAnsi="Times New Roman"/>
      <w:sz w:val="24"/>
      <w:lang w:eastAsia="fr-FR"/>
    </w:rPr>
  </w:style>
  <w:style w:type="paragraph" w:styleId="BodyText">
    <w:name w:val="Body Text"/>
    <w:basedOn w:val="Normal"/>
    <w:link w:val="BodyTextChar"/>
    <w:uiPriority w:val="99"/>
    <w:semiHidden/>
    <w:unhideWhenUsed/>
    <w:rsid w:val="00043BB2"/>
    <w:pPr>
      <w:spacing w:after="120"/>
    </w:pPr>
  </w:style>
  <w:style w:type="character" w:customStyle="1" w:styleId="BodyTextChar">
    <w:name w:val="Body Text Char"/>
    <w:link w:val="BodyText"/>
    <w:uiPriority w:val="99"/>
    <w:semiHidden/>
    <w:rsid w:val="00043BB2"/>
    <w:rPr>
      <w:sz w:val="22"/>
      <w:szCs w:val="22"/>
      <w:lang w:val="en-GB" w:eastAsia="en-US"/>
    </w:rPr>
  </w:style>
  <w:style w:type="paragraph" w:styleId="NormalWeb">
    <w:name w:val="Normal (Web)"/>
    <w:basedOn w:val="Normal"/>
    <w:uiPriority w:val="99"/>
    <w:unhideWhenUsed/>
    <w:rsid w:val="001914A3"/>
    <w:pPr>
      <w:spacing w:before="100" w:beforeAutospacing="1" w:after="100" w:afterAutospacing="1"/>
    </w:pPr>
    <w:rPr>
      <w:rFonts w:ascii="Times New Roman" w:eastAsia="Times New Roman" w:hAnsi="Times New Roman"/>
      <w:sz w:val="24"/>
      <w:szCs w:val="24"/>
      <w:lang w:eastAsia="fr-FR"/>
    </w:rPr>
  </w:style>
  <w:style w:type="paragraph" w:customStyle="1" w:styleId="Tramecouleur-Accent11">
    <w:name w:val="Trame couleur - Accent 11"/>
    <w:hidden/>
    <w:uiPriority w:val="71"/>
    <w:rsid w:val="006C3EE1"/>
    <w:rPr>
      <w:sz w:val="22"/>
      <w:szCs w:val="22"/>
      <w:lang w:val="en-GB" w:eastAsia="en-US"/>
    </w:rPr>
  </w:style>
  <w:style w:type="paragraph" w:customStyle="1" w:styleId="Listecouleur-Accent12">
    <w:name w:val="Liste couleur - Accent 12"/>
    <w:basedOn w:val="Normal"/>
    <w:link w:val="Listecouleur-Accent1Car1"/>
    <w:uiPriority w:val="34"/>
    <w:qFormat/>
    <w:rsid w:val="007E1BEE"/>
    <w:pPr>
      <w:ind w:left="708"/>
    </w:pPr>
  </w:style>
  <w:style w:type="character" w:customStyle="1" w:styleId="Listecouleur-Accent1Car1">
    <w:name w:val="Liste couleur - Accent 1 Car1"/>
    <w:link w:val="Listecouleur-Accent12"/>
    <w:uiPriority w:val="34"/>
    <w:rsid w:val="007E1BEE"/>
    <w:rPr>
      <w:sz w:val="22"/>
      <w:szCs w:val="22"/>
      <w:lang w:val="en-GB" w:eastAsia="en-US"/>
    </w:rPr>
  </w:style>
  <w:style w:type="character" w:styleId="Emphasis">
    <w:name w:val="Emphasis"/>
    <w:uiPriority w:val="20"/>
    <w:qFormat/>
    <w:rsid w:val="00C87581"/>
    <w:rPr>
      <w:i/>
      <w:iCs/>
    </w:rPr>
  </w:style>
  <w:style w:type="table" w:styleId="TableGrid">
    <w:name w:val="Table Grid"/>
    <w:basedOn w:val="TableNormal"/>
    <w:uiPriority w:val="59"/>
    <w:rsid w:val="00C524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st">
    <w:name w:val="st"/>
    <w:basedOn w:val="DefaultParagraphFont"/>
    <w:rsid w:val="009910B7"/>
  </w:style>
  <w:style w:type="character" w:customStyle="1" w:styleId="fontarticlemaintitle">
    <w:name w:val="fontarticlemaintitle"/>
    <w:basedOn w:val="DefaultParagraphFont"/>
    <w:rsid w:val="009910B7"/>
  </w:style>
  <w:style w:type="character" w:customStyle="1" w:styleId="titredetailarticle">
    <w:name w:val="titre_detail_article"/>
    <w:basedOn w:val="DefaultParagraphFont"/>
    <w:rsid w:val="00106B62"/>
  </w:style>
  <w:style w:type="paragraph" w:customStyle="1" w:styleId="Paragraphedeliste1">
    <w:name w:val="Paragraphe de liste1"/>
    <w:basedOn w:val="Normal"/>
    <w:rsid w:val="002659FA"/>
    <w:pPr>
      <w:ind w:left="720"/>
      <w:contextualSpacing/>
    </w:pPr>
    <w:rPr>
      <w:rFonts w:eastAsia="Times New Roman"/>
      <w:lang w:eastAsia="fr-FR"/>
    </w:rPr>
  </w:style>
  <w:style w:type="paragraph" w:styleId="EnvelopeAddress">
    <w:name w:val="envelope address"/>
    <w:basedOn w:val="Normal"/>
    <w:uiPriority w:val="99"/>
    <w:semiHidden/>
    <w:unhideWhenUsed/>
    <w:rsid w:val="0056343F"/>
    <w:pPr>
      <w:framePr w:w="7938" w:h="1985" w:hRule="exact" w:hSpace="141" w:wrap="auto" w:hAnchor="page" w:xAlign="center" w:yAlign="bottom"/>
      <w:spacing w:after="0"/>
      <w:ind w:left="2835"/>
    </w:pPr>
    <w:rPr>
      <w:rFonts w:asciiTheme="majorHAnsi" w:eastAsiaTheme="majorEastAsia" w:hAnsiTheme="majorHAnsi" w:cstheme="majorBidi"/>
      <w:sz w:val="24"/>
      <w:szCs w:val="24"/>
    </w:rPr>
  </w:style>
  <w:style w:type="paragraph" w:styleId="ListParagraph">
    <w:name w:val="List Paragraph"/>
    <w:basedOn w:val="Normal"/>
    <w:link w:val="ListParagraphChar"/>
    <w:uiPriority w:val="34"/>
    <w:qFormat/>
    <w:rsid w:val="00D060B8"/>
    <w:pPr>
      <w:ind w:left="720"/>
      <w:contextualSpacing/>
    </w:pPr>
  </w:style>
  <w:style w:type="paragraph" w:customStyle="1" w:styleId="SingleTxtG">
    <w:name w:val="_ Single Txt_G"/>
    <w:basedOn w:val="Normal"/>
    <w:link w:val="SingleTxtGChar"/>
    <w:rsid w:val="0091285B"/>
    <w:pPr>
      <w:suppressAutoHyphens/>
      <w:spacing w:after="120" w:line="240" w:lineRule="atLeast"/>
      <w:ind w:left="1134" w:right="1134"/>
    </w:pPr>
    <w:rPr>
      <w:rFonts w:ascii="Times New Roman" w:eastAsia="Times New Roman" w:hAnsi="Times New Roman"/>
      <w:lang w:val="fr-CH"/>
    </w:rPr>
  </w:style>
  <w:style w:type="paragraph" w:customStyle="1" w:styleId="ParNoG">
    <w:name w:val="_ParNo_G"/>
    <w:basedOn w:val="SingleTxtG"/>
    <w:rsid w:val="0091285B"/>
    <w:pPr>
      <w:numPr>
        <w:numId w:val="1"/>
      </w:numPr>
    </w:pPr>
  </w:style>
  <w:style w:type="paragraph" w:customStyle="1" w:styleId="H23G">
    <w:name w:val="_ H_2/3_G"/>
    <w:basedOn w:val="Normal"/>
    <w:next w:val="Normal"/>
    <w:rsid w:val="003870C0"/>
    <w:pPr>
      <w:keepNext/>
      <w:keepLines/>
      <w:tabs>
        <w:tab w:val="right" w:pos="851"/>
      </w:tabs>
      <w:suppressAutoHyphens/>
      <w:spacing w:before="240" w:after="120" w:line="240" w:lineRule="exact"/>
      <w:ind w:left="1134" w:right="1134" w:hanging="1134"/>
    </w:pPr>
    <w:rPr>
      <w:rFonts w:ascii="Times New Roman" w:eastAsia="Times New Roman" w:hAnsi="Times New Roman"/>
      <w:b/>
      <w:lang w:val="fr-CH"/>
    </w:rPr>
  </w:style>
  <w:style w:type="paragraph" w:styleId="TOCHeading">
    <w:name w:val="TOC Heading"/>
    <w:basedOn w:val="Heading1"/>
    <w:next w:val="Normal"/>
    <w:uiPriority w:val="39"/>
    <w:unhideWhenUsed/>
    <w:qFormat/>
    <w:rsid w:val="002F3A96"/>
    <w:pPr>
      <w:outlineLvl w:val="9"/>
    </w:pPr>
    <w:rPr>
      <w:rFonts w:asciiTheme="majorHAnsi" w:eastAsiaTheme="majorEastAsia" w:hAnsiTheme="majorHAnsi" w:cstheme="majorBidi"/>
      <w:color w:val="4F81BD" w:themeColor="accent1"/>
      <w:lang w:eastAsia="fr-FR"/>
    </w:rPr>
  </w:style>
  <w:style w:type="paragraph" w:styleId="TOC2">
    <w:name w:val="toc 2"/>
    <w:basedOn w:val="Normal"/>
    <w:next w:val="Normal"/>
    <w:autoRedefine/>
    <w:uiPriority w:val="39"/>
    <w:unhideWhenUsed/>
    <w:rsid w:val="002F3A96"/>
    <w:pPr>
      <w:spacing w:after="100"/>
      <w:ind w:left="220"/>
    </w:pPr>
  </w:style>
  <w:style w:type="character" w:customStyle="1" w:styleId="Heading3Char">
    <w:name w:val="Heading 3 Char"/>
    <w:basedOn w:val="DefaultParagraphFont"/>
    <w:link w:val="Heading3"/>
    <w:uiPriority w:val="9"/>
    <w:rsid w:val="00681091"/>
    <w:rPr>
      <w:rFonts w:asciiTheme="majorHAnsi" w:eastAsiaTheme="majorEastAsia" w:hAnsiTheme="majorHAnsi" w:cstheme="majorBidi"/>
      <w:color w:val="243F60" w:themeColor="accent1" w:themeShade="7F"/>
      <w:sz w:val="24"/>
      <w:szCs w:val="24"/>
      <w:lang w:eastAsia="en-US"/>
    </w:rPr>
  </w:style>
  <w:style w:type="character" w:customStyle="1" w:styleId="Heading4Char">
    <w:name w:val="Heading 4 Char"/>
    <w:basedOn w:val="DefaultParagraphFont"/>
    <w:link w:val="Heading4"/>
    <w:uiPriority w:val="9"/>
    <w:rsid w:val="00AC7884"/>
    <w:rPr>
      <w:rFonts w:ascii="Arial" w:eastAsiaTheme="majorEastAsia" w:hAnsi="Arial" w:cs="Arial"/>
      <w:i/>
      <w:iCs/>
      <w:color w:val="365F91" w:themeColor="accent1" w:themeShade="BF"/>
      <w:sz w:val="22"/>
      <w:szCs w:val="22"/>
      <w:lang w:eastAsia="en-US"/>
    </w:rPr>
  </w:style>
  <w:style w:type="paragraph" w:styleId="TOC3">
    <w:name w:val="toc 3"/>
    <w:basedOn w:val="Normal"/>
    <w:next w:val="Normal"/>
    <w:autoRedefine/>
    <w:uiPriority w:val="39"/>
    <w:unhideWhenUsed/>
    <w:rsid w:val="00681091"/>
    <w:pPr>
      <w:spacing w:after="100"/>
      <w:ind w:left="440"/>
    </w:pPr>
  </w:style>
  <w:style w:type="paragraph" w:customStyle="1" w:styleId="H4G">
    <w:name w:val="_ H_4_G"/>
    <w:basedOn w:val="Normal"/>
    <w:next w:val="Normal"/>
    <w:rsid w:val="000027E3"/>
    <w:pPr>
      <w:keepNext/>
      <w:keepLines/>
      <w:tabs>
        <w:tab w:val="right" w:pos="851"/>
      </w:tabs>
      <w:suppressAutoHyphens/>
      <w:spacing w:before="240" w:after="120" w:line="240" w:lineRule="exact"/>
      <w:ind w:left="1134" w:right="1134" w:hanging="1134"/>
    </w:pPr>
    <w:rPr>
      <w:rFonts w:ascii="Times New Roman" w:eastAsia="Times New Roman" w:hAnsi="Times New Roman"/>
      <w:i/>
      <w:lang w:val="fr-CH"/>
    </w:rPr>
  </w:style>
  <w:style w:type="character" w:customStyle="1" w:styleId="SingleTxtGChar">
    <w:name w:val="_ Single Txt_G Char"/>
    <w:link w:val="SingleTxtG"/>
    <w:locked/>
    <w:rsid w:val="002A459F"/>
    <w:rPr>
      <w:rFonts w:ascii="Times New Roman" w:eastAsia="Times New Roman" w:hAnsi="Times New Roman"/>
      <w:lang w:val="fr-CH" w:eastAsia="en-US"/>
    </w:rPr>
  </w:style>
  <w:style w:type="paragraph" w:customStyle="1" w:styleId="Bullet1G">
    <w:name w:val="_Bullet 1_G"/>
    <w:basedOn w:val="Normal"/>
    <w:rsid w:val="002A459F"/>
    <w:pPr>
      <w:tabs>
        <w:tab w:val="num" w:pos="1701"/>
      </w:tabs>
      <w:suppressAutoHyphens/>
      <w:kinsoku w:val="0"/>
      <w:overflowPunct w:val="0"/>
      <w:autoSpaceDE w:val="0"/>
      <w:autoSpaceDN w:val="0"/>
      <w:adjustRightInd w:val="0"/>
      <w:snapToGrid w:val="0"/>
      <w:spacing w:after="120" w:line="240" w:lineRule="atLeast"/>
      <w:ind w:left="1701" w:right="1134" w:hanging="170"/>
    </w:pPr>
    <w:rPr>
      <w:rFonts w:ascii="Times New Roman" w:eastAsia="SimSun" w:hAnsi="Times New Roman"/>
      <w:lang w:val="en-GB" w:eastAsia="zh-CN"/>
    </w:rPr>
  </w:style>
  <w:style w:type="character" w:customStyle="1" w:styleId="apple-style-span">
    <w:name w:val="apple-style-span"/>
    <w:rsid w:val="002A459F"/>
  </w:style>
  <w:style w:type="character" w:customStyle="1" w:styleId="ListParagraphChar">
    <w:name w:val="List Paragraph Char"/>
    <w:link w:val="ListParagraph"/>
    <w:uiPriority w:val="34"/>
    <w:locked/>
    <w:rsid w:val="00C55D0F"/>
    <w:rPr>
      <w:sz w:val="22"/>
      <w:szCs w:val="22"/>
      <w:lang w:eastAsia="en-US"/>
    </w:rPr>
  </w:style>
  <w:style w:type="paragraph" w:customStyle="1" w:styleId="m-3617023890964623034gmail-msonospacing">
    <w:name w:val="m_-3617023890964623034gmail-msonospacing"/>
    <w:basedOn w:val="Normal"/>
    <w:rsid w:val="00BD1534"/>
    <w:pPr>
      <w:spacing w:before="100" w:beforeAutospacing="1" w:after="100" w:afterAutospacing="1"/>
    </w:pPr>
    <w:rPr>
      <w:rFonts w:ascii="Times New Roman" w:eastAsia="Times New Roman" w:hAnsi="Times New Roman"/>
      <w:sz w:val="24"/>
      <w:szCs w:val="24"/>
      <w:lang w:eastAsia="fr-FR"/>
    </w:rPr>
  </w:style>
  <w:style w:type="paragraph" w:styleId="NoSpacing">
    <w:name w:val="No Spacing"/>
    <w:link w:val="NoSpacingChar"/>
    <w:uiPriority w:val="1"/>
    <w:qFormat/>
    <w:rsid w:val="00BA20AE"/>
    <w:rPr>
      <w:sz w:val="22"/>
      <w:szCs w:val="22"/>
      <w:lang w:val="en-US" w:eastAsia="en-US"/>
    </w:rPr>
  </w:style>
  <w:style w:type="character" w:customStyle="1" w:styleId="NoSpacingChar">
    <w:name w:val="No Spacing Char"/>
    <w:link w:val="NoSpacing"/>
    <w:uiPriority w:val="1"/>
    <w:rsid w:val="00BA20AE"/>
    <w:rPr>
      <w:sz w:val="22"/>
      <w:szCs w:val="22"/>
      <w:lang w:val="en-US" w:eastAsia="en-US"/>
    </w:rPr>
  </w:style>
  <w:style w:type="character" w:customStyle="1" w:styleId="m-8560558638033775890gmail-msofootnotereference">
    <w:name w:val="m_-8560558638033775890gmail-msofootnotereference"/>
    <w:basedOn w:val="DefaultParagraphFont"/>
    <w:rsid w:val="00B0375D"/>
  </w:style>
  <w:style w:type="paragraph" w:customStyle="1" w:styleId="m-874252625048161315gmail-msolistparagraph">
    <w:name w:val="m_-874252625048161315gmail-msolistparagraph"/>
    <w:basedOn w:val="Normal"/>
    <w:rsid w:val="00DC6425"/>
    <w:pPr>
      <w:spacing w:before="100" w:beforeAutospacing="1" w:after="100" w:afterAutospacing="1"/>
    </w:pPr>
    <w:rPr>
      <w:rFonts w:ascii="Times New Roman" w:eastAsia="Times New Roman" w:hAnsi="Times New Roman"/>
      <w:sz w:val="24"/>
      <w:szCs w:val="24"/>
      <w:lang w:eastAsia="fr-FR"/>
    </w:rPr>
  </w:style>
  <w:style w:type="paragraph" w:customStyle="1" w:styleId="m-1260678927954912508gmail-msolistparagraph">
    <w:name w:val="m_-1260678927954912508gmail-msolistparagraph"/>
    <w:basedOn w:val="Normal"/>
    <w:rsid w:val="00F62594"/>
    <w:pPr>
      <w:spacing w:before="100" w:beforeAutospacing="1" w:after="100" w:afterAutospacing="1"/>
    </w:pPr>
    <w:rPr>
      <w:rFonts w:ascii="Times New Roman" w:eastAsia="Times New Roman" w:hAnsi="Times New Roman"/>
      <w:sz w:val="24"/>
      <w:szCs w:val="24"/>
      <w:lang w:eastAsia="fr-FR"/>
    </w:rPr>
  </w:style>
  <w:style w:type="character" w:customStyle="1" w:styleId="m-1260678927954912508gmail-msofootnotereference">
    <w:name w:val="m_-1260678927954912508gmail-msofootnotereference"/>
    <w:basedOn w:val="DefaultParagraphFont"/>
    <w:rsid w:val="00F62594"/>
  </w:style>
  <w:style w:type="paragraph" w:customStyle="1" w:styleId="m-3494296095559394104gmail-msolistparagraph">
    <w:name w:val="m_-3494296095559394104gmail-msolistparagraph"/>
    <w:basedOn w:val="Normal"/>
    <w:rsid w:val="00A90AB2"/>
    <w:pPr>
      <w:spacing w:before="100" w:beforeAutospacing="1" w:after="100" w:afterAutospacing="1"/>
    </w:pPr>
    <w:rPr>
      <w:rFonts w:ascii="Times New Roman" w:eastAsia="Times New Roman" w:hAnsi="Times New Roman"/>
      <w:sz w:val="24"/>
      <w:szCs w:val="24"/>
      <w:lang w:eastAsia="fr-FR"/>
    </w:rPr>
  </w:style>
  <w:style w:type="character" w:styleId="FollowedHyperlink">
    <w:name w:val="FollowedHyperlink"/>
    <w:basedOn w:val="DefaultParagraphFont"/>
    <w:uiPriority w:val="99"/>
    <w:semiHidden/>
    <w:unhideWhenUsed/>
    <w:rsid w:val="00AC7884"/>
    <w:rPr>
      <w:color w:val="800080" w:themeColor="followedHyperlink"/>
      <w:u w:val="single"/>
    </w:rPr>
  </w:style>
  <w:style w:type="paragraph" w:styleId="Title">
    <w:name w:val="Title"/>
    <w:basedOn w:val="Normal"/>
    <w:link w:val="TitleChar"/>
    <w:uiPriority w:val="1"/>
    <w:qFormat/>
    <w:rsid w:val="00826FD2"/>
    <w:pPr>
      <w:spacing w:after="0"/>
      <w:ind w:left="72" w:right="72"/>
      <w:contextualSpacing/>
      <w:jc w:val="center"/>
    </w:pPr>
    <w:rPr>
      <w:rFonts w:asciiTheme="majorHAnsi" w:eastAsiaTheme="majorEastAsia" w:hAnsiTheme="majorHAnsi" w:cstheme="majorBidi"/>
      <w:color w:val="FFFFFF" w:themeColor="background1"/>
      <w:kern w:val="28"/>
      <w:sz w:val="96"/>
      <w:szCs w:val="56"/>
      <w:lang w:bidi="fr-FR"/>
    </w:rPr>
  </w:style>
  <w:style w:type="character" w:customStyle="1" w:styleId="TitleChar">
    <w:name w:val="Title Char"/>
    <w:basedOn w:val="DefaultParagraphFont"/>
    <w:link w:val="Title"/>
    <w:uiPriority w:val="1"/>
    <w:rsid w:val="00826FD2"/>
    <w:rPr>
      <w:rFonts w:asciiTheme="majorHAnsi" w:eastAsiaTheme="majorEastAsia" w:hAnsiTheme="majorHAnsi" w:cstheme="majorBidi"/>
      <w:color w:val="FFFFFF" w:themeColor="background1"/>
      <w:kern w:val="28"/>
      <w:sz w:val="96"/>
      <w:szCs w:val="56"/>
      <w:lang w:eastAsia="en-US" w:bidi="fr-FR"/>
    </w:rPr>
  </w:style>
  <w:style w:type="paragraph" w:styleId="Subtitle">
    <w:name w:val="Subtitle"/>
    <w:basedOn w:val="Normal"/>
    <w:link w:val="SubtitleChar"/>
    <w:uiPriority w:val="2"/>
    <w:qFormat/>
    <w:rsid w:val="00826FD2"/>
    <w:pPr>
      <w:numPr>
        <w:ilvl w:val="1"/>
      </w:numPr>
      <w:spacing w:before="240" w:after="120"/>
      <w:ind w:left="1440" w:right="1440"/>
      <w:contextualSpacing/>
      <w:jc w:val="left"/>
    </w:pPr>
    <w:rPr>
      <w:rFonts w:asciiTheme="minorHAnsi" w:eastAsiaTheme="minorEastAsia" w:hAnsiTheme="minorHAnsi" w:cstheme="minorBidi"/>
      <w:color w:val="FFFFFF" w:themeColor="background1"/>
      <w:spacing w:val="15"/>
      <w:sz w:val="52"/>
      <w:lang w:bidi="fr-FR"/>
    </w:rPr>
  </w:style>
  <w:style w:type="character" w:customStyle="1" w:styleId="SubtitleChar">
    <w:name w:val="Subtitle Char"/>
    <w:basedOn w:val="DefaultParagraphFont"/>
    <w:link w:val="Subtitle"/>
    <w:uiPriority w:val="2"/>
    <w:rsid w:val="00826FD2"/>
    <w:rPr>
      <w:rFonts w:asciiTheme="minorHAnsi" w:eastAsiaTheme="minorEastAsia" w:hAnsiTheme="minorHAnsi" w:cstheme="minorBidi"/>
      <w:color w:val="FFFFFF" w:themeColor="background1"/>
      <w:spacing w:val="15"/>
      <w:sz w:val="52"/>
      <w:lang w:eastAsia="en-US" w:bidi="fr-FR"/>
    </w:rPr>
  </w:style>
  <w:style w:type="paragraph" w:styleId="BlockText">
    <w:name w:val="Block Text"/>
    <w:basedOn w:val="Normal"/>
    <w:uiPriority w:val="3"/>
    <w:unhideWhenUsed/>
    <w:qFormat/>
    <w:rsid w:val="00826FD2"/>
    <w:pPr>
      <w:spacing w:after="180"/>
      <w:ind w:left="1440" w:right="1440"/>
      <w:jc w:val="left"/>
    </w:pPr>
    <w:rPr>
      <w:rFonts w:asciiTheme="minorHAnsi" w:eastAsiaTheme="minorEastAsia" w:hAnsiTheme="minorHAnsi" w:cstheme="minorBidi"/>
      <w:b/>
      <w:iCs/>
      <w:color w:val="FFFFFF" w:themeColor="background1"/>
      <w:sz w:val="24"/>
      <w:lang w:bidi="fr-FR"/>
    </w:rPr>
  </w:style>
  <w:style w:type="paragraph" w:styleId="HTMLPreformatted">
    <w:name w:val="HTML Preformatted"/>
    <w:basedOn w:val="Normal"/>
    <w:link w:val="HTMLPreformattedChar"/>
    <w:uiPriority w:val="99"/>
    <w:rsid w:val="00190F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0" w:lineRule="exact"/>
      <w:jc w:val="left"/>
    </w:pPr>
    <w:rPr>
      <w:rFonts w:ascii="Courier New" w:eastAsia="Times New Roman" w:hAnsi="Courier New" w:cs="Times New Roman"/>
      <w:kern w:val="1"/>
      <w:lang w:eastAsia="ar-SA"/>
    </w:rPr>
  </w:style>
  <w:style w:type="character" w:customStyle="1" w:styleId="HTMLPreformattedChar">
    <w:name w:val="HTML Preformatted Char"/>
    <w:basedOn w:val="DefaultParagraphFont"/>
    <w:link w:val="HTMLPreformatted"/>
    <w:uiPriority w:val="99"/>
    <w:rsid w:val="00190F22"/>
    <w:rPr>
      <w:rFonts w:ascii="Courier New" w:eastAsia="Times New Roman" w:hAnsi="Courier New"/>
      <w:kern w:val="1"/>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69153">
      <w:bodyDiv w:val="1"/>
      <w:marLeft w:val="0"/>
      <w:marRight w:val="0"/>
      <w:marTop w:val="0"/>
      <w:marBottom w:val="0"/>
      <w:divBdr>
        <w:top w:val="none" w:sz="0" w:space="0" w:color="auto"/>
        <w:left w:val="none" w:sz="0" w:space="0" w:color="auto"/>
        <w:bottom w:val="none" w:sz="0" w:space="0" w:color="auto"/>
        <w:right w:val="none" w:sz="0" w:space="0" w:color="auto"/>
      </w:divBdr>
    </w:div>
    <w:div w:id="140116720">
      <w:bodyDiv w:val="1"/>
      <w:marLeft w:val="0"/>
      <w:marRight w:val="0"/>
      <w:marTop w:val="0"/>
      <w:marBottom w:val="0"/>
      <w:divBdr>
        <w:top w:val="none" w:sz="0" w:space="0" w:color="auto"/>
        <w:left w:val="none" w:sz="0" w:space="0" w:color="auto"/>
        <w:bottom w:val="none" w:sz="0" w:space="0" w:color="auto"/>
        <w:right w:val="none" w:sz="0" w:space="0" w:color="auto"/>
      </w:divBdr>
    </w:div>
    <w:div w:id="142745874">
      <w:bodyDiv w:val="1"/>
      <w:marLeft w:val="0"/>
      <w:marRight w:val="0"/>
      <w:marTop w:val="0"/>
      <w:marBottom w:val="0"/>
      <w:divBdr>
        <w:top w:val="none" w:sz="0" w:space="0" w:color="auto"/>
        <w:left w:val="none" w:sz="0" w:space="0" w:color="auto"/>
        <w:bottom w:val="none" w:sz="0" w:space="0" w:color="auto"/>
        <w:right w:val="none" w:sz="0" w:space="0" w:color="auto"/>
      </w:divBdr>
      <w:divsChild>
        <w:div w:id="549388475">
          <w:marLeft w:val="0"/>
          <w:marRight w:val="0"/>
          <w:marTop w:val="0"/>
          <w:marBottom w:val="0"/>
          <w:divBdr>
            <w:top w:val="none" w:sz="0" w:space="0" w:color="auto"/>
            <w:left w:val="none" w:sz="0" w:space="0" w:color="auto"/>
            <w:bottom w:val="none" w:sz="0" w:space="0" w:color="auto"/>
            <w:right w:val="none" w:sz="0" w:space="0" w:color="auto"/>
          </w:divBdr>
        </w:div>
        <w:div w:id="624310891">
          <w:marLeft w:val="0"/>
          <w:marRight w:val="0"/>
          <w:marTop w:val="0"/>
          <w:marBottom w:val="0"/>
          <w:divBdr>
            <w:top w:val="none" w:sz="0" w:space="0" w:color="auto"/>
            <w:left w:val="none" w:sz="0" w:space="0" w:color="auto"/>
            <w:bottom w:val="none" w:sz="0" w:space="0" w:color="auto"/>
            <w:right w:val="none" w:sz="0" w:space="0" w:color="auto"/>
          </w:divBdr>
        </w:div>
        <w:div w:id="740565444">
          <w:marLeft w:val="0"/>
          <w:marRight w:val="0"/>
          <w:marTop w:val="0"/>
          <w:marBottom w:val="0"/>
          <w:divBdr>
            <w:top w:val="none" w:sz="0" w:space="0" w:color="auto"/>
            <w:left w:val="none" w:sz="0" w:space="0" w:color="auto"/>
            <w:bottom w:val="none" w:sz="0" w:space="0" w:color="auto"/>
            <w:right w:val="none" w:sz="0" w:space="0" w:color="auto"/>
          </w:divBdr>
        </w:div>
        <w:div w:id="2040470054">
          <w:marLeft w:val="0"/>
          <w:marRight w:val="0"/>
          <w:marTop w:val="0"/>
          <w:marBottom w:val="0"/>
          <w:divBdr>
            <w:top w:val="none" w:sz="0" w:space="0" w:color="auto"/>
            <w:left w:val="none" w:sz="0" w:space="0" w:color="auto"/>
            <w:bottom w:val="none" w:sz="0" w:space="0" w:color="auto"/>
            <w:right w:val="none" w:sz="0" w:space="0" w:color="auto"/>
          </w:divBdr>
        </w:div>
      </w:divsChild>
    </w:div>
    <w:div w:id="185490071">
      <w:bodyDiv w:val="1"/>
      <w:marLeft w:val="0"/>
      <w:marRight w:val="0"/>
      <w:marTop w:val="0"/>
      <w:marBottom w:val="0"/>
      <w:divBdr>
        <w:top w:val="none" w:sz="0" w:space="0" w:color="auto"/>
        <w:left w:val="none" w:sz="0" w:space="0" w:color="auto"/>
        <w:bottom w:val="none" w:sz="0" w:space="0" w:color="auto"/>
        <w:right w:val="none" w:sz="0" w:space="0" w:color="auto"/>
      </w:divBdr>
      <w:divsChild>
        <w:div w:id="1761221691">
          <w:marLeft w:val="0"/>
          <w:marRight w:val="0"/>
          <w:marTop w:val="0"/>
          <w:marBottom w:val="0"/>
          <w:divBdr>
            <w:top w:val="none" w:sz="0" w:space="0" w:color="auto"/>
            <w:left w:val="none" w:sz="0" w:space="0" w:color="auto"/>
            <w:bottom w:val="none" w:sz="0" w:space="0" w:color="auto"/>
            <w:right w:val="none" w:sz="0" w:space="0" w:color="auto"/>
          </w:divBdr>
        </w:div>
      </w:divsChild>
    </w:div>
    <w:div w:id="229120789">
      <w:bodyDiv w:val="1"/>
      <w:marLeft w:val="0"/>
      <w:marRight w:val="0"/>
      <w:marTop w:val="0"/>
      <w:marBottom w:val="0"/>
      <w:divBdr>
        <w:top w:val="none" w:sz="0" w:space="0" w:color="auto"/>
        <w:left w:val="none" w:sz="0" w:space="0" w:color="auto"/>
        <w:bottom w:val="none" w:sz="0" w:space="0" w:color="auto"/>
        <w:right w:val="none" w:sz="0" w:space="0" w:color="auto"/>
      </w:divBdr>
    </w:div>
    <w:div w:id="290480323">
      <w:bodyDiv w:val="1"/>
      <w:marLeft w:val="0"/>
      <w:marRight w:val="0"/>
      <w:marTop w:val="0"/>
      <w:marBottom w:val="0"/>
      <w:divBdr>
        <w:top w:val="none" w:sz="0" w:space="0" w:color="auto"/>
        <w:left w:val="none" w:sz="0" w:space="0" w:color="auto"/>
        <w:bottom w:val="none" w:sz="0" w:space="0" w:color="auto"/>
        <w:right w:val="none" w:sz="0" w:space="0" w:color="auto"/>
      </w:divBdr>
      <w:divsChild>
        <w:div w:id="24452211">
          <w:marLeft w:val="0"/>
          <w:marRight w:val="0"/>
          <w:marTop w:val="0"/>
          <w:marBottom w:val="0"/>
          <w:divBdr>
            <w:top w:val="none" w:sz="0" w:space="0" w:color="auto"/>
            <w:left w:val="none" w:sz="0" w:space="0" w:color="auto"/>
            <w:bottom w:val="none" w:sz="0" w:space="0" w:color="auto"/>
            <w:right w:val="none" w:sz="0" w:space="0" w:color="auto"/>
          </w:divBdr>
        </w:div>
        <w:div w:id="35783104">
          <w:marLeft w:val="0"/>
          <w:marRight w:val="0"/>
          <w:marTop w:val="0"/>
          <w:marBottom w:val="0"/>
          <w:divBdr>
            <w:top w:val="none" w:sz="0" w:space="0" w:color="auto"/>
            <w:left w:val="none" w:sz="0" w:space="0" w:color="auto"/>
            <w:bottom w:val="none" w:sz="0" w:space="0" w:color="auto"/>
            <w:right w:val="none" w:sz="0" w:space="0" w:color="auto"/>
          </w:divBdr>
        </w:div>
        <w:div w:id="109974846">
          <w:marLeft w:val="0"/>
          <w:marRight w:val="0"/>
          <w:marTop w:val="0"/>
          <w:marBottom w:val="0"/>
          <w:divBdr>
            <w:top w:val="none" w:sz="0" w:space="0" w:color="auto"/>
            <w:left w:val="none" w:sz="0" w:space="0" w:color="auto"/>
            <w:bottom w:val="none" w:sz="0" w:space="0" w:color="auto"/>
            <w:right w:val="none" w:sz="0" w:space="0" w:color="auto"/>
          </w:divBdr>
        </w:div>
        <w:div w:id="115148624">
          <w:marLeft w:val="0"/>
          <w:marRight w:val="0"/>
          <w:marTop w:val="0"/>
          <w:marBottom w:val="0"/>
          <w:divBdr>
            <w:top w:val="none" w:sz="0" w:space="0" w:color="auto"/>
            <w:left w:val="none" w:sz="0" w:space="0" w:color="auto"/>
            <w:bottom w:val="none" w:sz="0" w:space="0" w:color="auto"/>
            <w:right w:val="none" w:sz="0" w:space="0" w:color="auto"/>
          </w:divBdr>
        </w:div>
        <w:div w:id="185410291">
          <w:marLeft w:val="0"/>
          <w:marRight w:val="0"/>
          <w:marTop w:val="0"/>
          <w:marBottom w:val="0"/>
          <w:divBdr>
            <w:top w:val="none" w:sz="0" w:space="0" w:color="auto"/>
            <w:left w:val="none" w:sz="0" w:space="0" w:color="auto"/>
            <w:bottom w:val="none" w:sz="0" w:space="0" w:color="auto"/>
            <w:right w:val="none" w:sz="0" w:space="0" w:color="auto"/>
          </w:divBdr>
        </w:div>
        <w:div w:id="205680054">
          <w:marLeft w:val="0"/>
          <w:marRight w:val="0"/>
          <w:marTop w:val="0"/>
          <w:marBottom w:val="0"/>
          <w:divBdr>
            <w:top w:val="none" w:sz="0" w:space="0" w:color="auto"/>
            <w:left w:val="none" w:sz="0" w:space="0" w:color="auto"/>
            <w:bottom w:val="none" w:sz="0" w:space="0" w:color="auto"/>
            <w:right w:val="none" w:sz="0" w:space="0" w:color="auto"/>
          </w:divBdr>
        </w:div>
        <w:div w:id="208810805">
          <w:marLeft w:val="0"/>
          <w:marRight w:val="0"/>
          <w:marTop w:val="0"/>
          <w:marBottom w:val="0"/>
          <w:divBdr>
            <w:top w:val="none" w:sz="0" w:space="0" w:color="auto"/>
            <w:left w:val="none" w:sz="0" w:space="0" w:color="auto"/>
            <w:bottom w:val="none" w:sz="0" w:space="0" w:color="auto"/>
            <w:right w:val="none" w:sz="0" w:space="0" w:color="auto"/>
          </w:divBdr>
        </w:div>
        <w:div w:id="214125161">
          <w:marLeft w:val="0"/>
          <w:marRight w:val="0"/>
          <w:marTop w:val="0"/>
          <w:marBottom w:val="0"/>
          <w:divBdr>
            <w:top w:val="none" w:sz="0" w:space="0" w:color="auto"/>
            <w:left w:val="none" w:sz="0" w:space="0" w:color="auto"/>
            <w:bottom w:val="none" w:sz="0" w:space="0" w:color="auto"/>
            <w:right w:val="none" w:sz="0" w:space="0" w:color="auto"/>
          </w:divBdr>
        </w:div>
        <w:div w:id="226962250">
          <w:marLeft w:val="0"/>
          <w:marRight w:val="0"/>
          <w:marTop w:val="0"/>
          <w:marBottom w:val="0"/>
          <w:divBdr>
            <w:top w:val="none" w:sz="0" w:space="0" w:color="auto"/>
            <w:left w:val="none" w:sz="0" w:space="0" w:color="auto"/>
            <w:bottom w:val="none" w:sz="0" w:space="0" w:color="auto"/>
            <w:right w:val="none" w:sz="0" w:space="0" w:color="auto"/>
          </w:divBdr>
        </w:div>
        <w:div w:id="247538193">
          <w:marLeft w:val="0"/>
          <w:marRight w:val="0"/>
          <w:marTop w:val="0"/>
          <w:marBottom w:val="0"/>
          <w:divBdr>
            <w:top w:val="none" w:sz="0" w:space="0" w:color="auto"/>
            <w:left w:val="none" w:sz="0" w:space="0" w:color="auto"/>
            <w:bottom w:val="none" w:sz="0" w:space="0" w:color="auto"/>
            <w:right w:val="none" w:sz="0" w:space="0" w:color="auto"/>
          </w:divBdr>
        </w:div>
        <w:div w:id="259995267">
          <w:marLeft w:val="0"/>
          <w:marRight w:val="0"/>
          <w:marTop w:val="0"/>
          <w:marBottom w:val="0"/>
          <w:divBdr>
            <w:top w:val="none" w:sz="0" w:space="0" w:color="auto"/>
            <w:left w:val="none" w:sz="0" w:space="0" w:color="auto"/>
            <w:bottom w:val="none" w:sz="0" w:space="0" w:color="auto"/>
            <w:right w:val="none" w:sz="0" w:space="0" w:color="auto"/>
          </w:divBdr>
        </w:div>
        <w:div w:id="267353375">
          <w:marLeft w:val="0"/>
          <w:marRight w:val="0"/>
          <w:marTop w:val="0"/>
          <w:marBottom w:val="0"/>
          <w:divBdr>
            <w:top w:val="none" w:sz="0" w:space="0" w:color="auto"/>
            <w:left w:val="none" w:sz="0" w:space="0" w:color="auto"/>
            <w:bottom w:val="none" w:sz="0" w:space="0" w:color="auto"/>
            <w:right w:val="none" w:sz="0" w:space="0" w:color="auto"/>
          </w:divBdr>
        </w:div>
        <w:div w:id="295380439">
          <w:marLeft w:val="0"/>
          <w:marRight w:val="0"/>
          <w:marTop w:val="0"/>
          <w:marBottom w:val="0"/>
          <w:divBdr>
            <w:top w:val="none" w:sz="0" w:space="0" w:color="auto"/>
            <w:left w:val="none" w:sz="0" w:space="0" w:color="auto"/>
            <w:bottom w:val="none" w:sz="0" w:space="0" w:color="auto"/>
            <w:right w:val="none" w:sz="0" w:space="0" w:color="auto"/>
          </w:divBdr>
        </w:div>
        <w:div w:id="346710309">
          <w:marLeft w:val="0"/>
          <w:marRight w:val="0"/>
          <w:marTop w:val="0"/>
          <w:marBottom w:val="0"/>
          <w:divBdr>
            <w:top w:val="none" w:sz="0" w:space="0" w:color="auto"/>
            <w:left w:val="none" w:sz="0" w:space="0" w:color="auto"/>
            <w:bottom w:val="none" w:sz="0" w:space="0" w:color="auto"/>
            <w:right w:val="none" w:sz="0" w:space="0" w:color="auto"/>
          </w:divBdr>
        </w:div>
        <w:div w:id="391585036">
          <w:marLeft w:val="0"/>
          <w:marRight w:val="0"/>
          <w:marTop w:val="0"/>
          <w:marBottom w:val="0"/>
          <w:divBdr>
            <w:top w:val="none" w:sz="0" w:space="0" w:color="auto"/>
            <w:left w:val="none" w:sz="0" w:space="0" w:color="auto"/>
            <w:bottom w:val="none" w:sz="0" w:space="0" w:color="auto"/>
            <w:right w:val="none" w:sz="0" w:space="0" w:color="auto"/>
          </w:divBdr>
        </w:div>
        <w:div w:id="397017806">
          <w:marLeft w:val="0"/>
          <w:marRight w:val="0"/>
          <w:marTop w:val="0"/>
          <w:marBottom w:val="0"/>
          <w:divBdr>
            <w:top w:val="none" w:sz="0" w:space="0" w:color="auto"/>
            <w:left w:val="none" w:sz="0" w:space="0" w:color="auto"/>
            <w:bottom w:val="none" w:sz="0" w:space="0" w:color="auto"/>
            <w:right w:val="none" w:sz="0" w:space="0" w:color="auto"/>
          </w:divBdr>
        </w:div>
        <w:div w:id="406000102">
          <w:marLeft w:val="0"/>
          <w:marRight w:val="0"/>
          <w:marTop w:val="0"/>
          <w:marBottom w:val="0"/>
          <w:divBdr>
            <w:top w:val="none" w:sz="0" w:space="0" w:color="auto"/>
            <w:left w:val="none" w:sz="0" w:space="0" w:color="auto"/>
            <w:bottom w:val="none" w:sz="0" w:space="0" w:color="auto"/>
            <w:right w:val="none" w:sz="0" w:space="0" w:color="auto"/>
          </w:divBdr>
        </w:div>
        <w:div w:id="414324815">
          <w:marLeft w:val="0"/>
          <w:marRight w:val="0"/>
          <w:marTop w:val="0"/>
          <w:marBottom w:val="0"/>
          <w:divBdr>
            <w:top w:val="none" w:sz="0" w:space="0" w:color="auto"/>
            <w:left w:val="none" w:sz="0" w:space="0" w:color="auto"/>
            <w:bottom w:val="none" w:sz="0" w:space="0" w:color="auto"/>
            <w:right w:val="none" w:sz="0" w:space="0" w:color="auto"/>
          </w:divBdr>
        </w:div>
        <w:div w:id="416829594">
          <w:marLeft w:val="0"/>
          <w:marRight w:val="0"/>
          <w:marTop w:val="0"/>
          <w:marBottom w:val="0"/>
          <w:divBdr>
            <w:top w:val="none" w:sz="0" w:space="0" w:color="auto"/>
            <w:left w:val="none" w:sz="0" w:space="0" w:color="auto"/>
            <w:bottom w:val="none" w:sz="0" w:space="0" w:color="auto"/>
            <w:right w:val="none" w:sz="0" w:space="0" w:color="auto"/>
          </w:divBdr>
        </w:div>
        <w:div w:id="423501418">
          <w:marLeft w:val="0"/>
          <w:marRight w:val="0"/>
          <w:marTop w:val="0"/>
          <w:marBottom w:val="0"/>
          <w:divBdr>
            <w:top w:val="none" w:sz="0" w:space="0" w:color="auto"/>
            <w:left w:val="none" w:sz="0" w:space="0" w:color="auto"/>
            <w:bottom w:val="none" w:sz="0" w:space="0" w:color="auto"/>
            <w:right w:val="none" w:sz="0" w:space="0" w:color="auto"/>
          </w:divBdr>
        </w:div>
        <w:div w:id="445580063">
          <w:marLeft w:val="0"/>
          <w:marRight w:val="0"/>
          <w:marTop w:val="0"/>
          <w:marBottom w:val="0"/>
          <w:divBdr>
            <w:top w:val="none" w:sz="0" w:space="0" w:color="auto"/>
            <w:left w:val="none" w:sz="0" w:space="0" w:color="auto"/>
            <w:bottom w:val="none" w:sz="0" w:space="0" w:color="auto"/>
            <w:right w:val="none" w:sz="0" w:space="0" w:color="auto"/>
          </w:divBdr>
        </w:div>
        <w:div w:id="485903969">
          <w:marLeft w:val="0"/>
          <w:marRight w:val="0"/>
          <w:marTop w:val="0"/>
          <w:marBottom w:val="0"/>
          <w:divBdr>
            <w:top w:val="none" w:sz="0" w:space="0" w:color="auto"/>
            <w:left w:val="none" w:sz="0" w:space="0" w:color="auto"/>
            <w:bottom w:val="none" w:sz="0" w:space="0" w:color="auto"/>
            <w:right w:val="none" w:sz="0" w:space="0" w:color="auto"/>
          </w:divBdr>
        </w:div>
        <w:div w:id="491260027">
          <w:marLeft w:val="0"/>
          <w:marRight w:val="0"/>
          <w:marTop w:val="0"/>
          <w:marBottom w:val="0"/>
          <w:divBdr>
            <w:top w:val="none" w:sz="0" w:space="0" w:color="auto"/>
            <w:left w:val="none" w:sz="0" w:space="0" w:color="auto"/>
            <w:bottom w:val="none" w:sz="0" w:space="0" w:color="auto"/>
            <w:right w:val="none" w:sz="0" w:space="0" w:color="auto"/>
          </w:divBdr>
        </w:div>
        <w:div w:id="501287260">
          <w:marLeft w:val="0"/>
          <w:marRight w:val="0"/>
          <w:marTop w:val="0"/>
          <w:marBottom w:val="0"/>
          <w:divBdr>
            <w:top w:val="none" w:sz="0" w:space="0" w:color="auto"/>
            <w:left w:val="none" w:sz="0" w:space="0" w:color="auto"/>
            <w:bottom w:val="none" w:sz="0" w:space="0" w:color="auto"/>
            <w:right w:val="none" w:sz="0" w:space="0" w:color="auto"/>
          </w:divBdr>
        </w:div>
        <w:div w:id="540820925">
          <w:marLeft w:val="0"/>
          <w:marRight w:val="0"/>
          <w:marTop w:val="0"/>
          <w:marBottom w:val="0"/>
          <w:divBdr>
            <w:top w:val="none" w:sz="0" w:space="0" w:color="auto"/>
            <w:left w:val="none" w:sz="0" w:space="0" w:color="auto"/>
            <w:bottom w:val="none" w:sz="0" w:space="0" w:color="auto"/>
            <w:right w:val="none" w:sz="0" w:space="0" w:color="auto"/>
          </w:divBdr>
        </w:div>
        <w:div w:id="569120921">
          <w:marLeft w:val="0"/>
          <w:marRight w:val="0"/>
          <w:marTop w:val="0"/>
          <w:marBottom w:val="0"/>
          <w:divBdr>
            <w:top w:val="none" w:sz="0" w:space="0" w:color="auto"/>
            <w:left w:val="none" w:sz="0" w:space="0" w:color="auto"/>
            <w:bottom w:val="none" w:sz="0" w:space="0" w:color="auto"/>
            <w:right w:val="none" w:sz="0" w:space="0" w:color="auto"/>
          </w:divBdr>
        </w:div>
        <w:div w:id="573855525">
          <w:marLeft w:val="0"/>
          <w:marRight w:val="0"/>
          <w:marTop w:val="0"/>
          <w:marBottom w:val="0"/>
          <w:divBdr>
            <w:top w:val="none" w:sz="0" w:space="0" w:color="auto"/>
            <w:left w:val="none" w:sz="0" w:space="0" w:color="auto"/>
            <w:bottom w:val="none" w:sz="0" w:space="0" w:color="auto"/>
            <w:right w:val="none" w:sz="0" w:space="0" w:color="auto"/>
          </w:divBdr>
        </w:div>
        <w:div w:id="574515969">
          <w:marLeft w:val="0"/>
          <w:marRight w:val="0"/>
          <w:marTop w:val="0"/>
          <w:marBottom w:val="0"/>
          <w:divBdr>
            <w:top w:val="none" w:sz="0" w:space="0" w:color="auto"/>
            <w:left w:val="none" w:sz="0" w:space="0" w:color="auto"/>
            <w:bottom w:val="none" w:sz="0" w:space="0" w:color="auto"/>
            <w:right w:val="none" w:sz="0" w:space="0" w:color="auto"/>
          </w:divBdr>
        </w:div>
        <w:div w:id="576138624">
          <w:marLeft w:val="0"/>
          <w:marRight w:val="0"/>
          <w:marTop w:val="0"/>
          <w:marBottom w:val="0"/>
          <w:divBdr>
            <w:top w:val="none" w:sz="0" w:space="0" w:color="auto"/>
            <w:left w:val="none" w:sz="0" w:space="0" w:color="auto"/>
            <w:bottom w:val="none" w:sz="0" w:space="0" w:color="auto"/>
            <w:right w:val="none" w:sz="0" w:space="0" w:color="auto"/>
          </w:divBdr>
        </w:div>
        <w:div w:id="582766788">
          <w:marLeft w:val="0"/>
          <w:marRight w:val="0"/>
          <w:marTop w:val="0"/>
          <w:marBottom w:val="0"/>
          <w:divBdr>
            <w:top w:val="none" w:sz="0" w:space="0" w:color="auto"/>
            <w:left w:val="none" w:sz="0" w:space="0" w:color="auto"/>
            <w:bottom w:val="none" w:sz="0" w:space="0" w:color="auto"/>
            <w:right w:val="none" w:sz="0" w:space="0" w:color="auto"/>
          </w:divBdr>
        </w:div>
        <w:div w:id="584457247">
          <w:marLeft w:val="0"/>
          <w:marRight w:val="0"/>
          <w:marTop w:val="0"/>
          <w:marBottom w:val="0"/>
          <w:divBdr>
            <w:top w:val="none" w:sz="0" w:space="0" w:color="auto"/>
            <w:left w:val="none" w:sz="0" w:space="0" w:color="auto"/>
            <w:bottom w:val="none" w:sz="0" w:space="0" w:color="auto"/>
            <w:right w:val="none" w:sz="0" w:space="0" w:color="auto"/>
          </w:divBdr>
        </w:div>
        <w:div w:id="585071785">
          <w:marLeft w:val="0"/>
          <w:marRight w:val="0"/>
          <w:marTop w:val="0"/>
          <w:marBottom w:val="0"/>
          <w:divBdr>
            <w:top w:val="none" w:sz="0" w:space="0" w:color="auto"/>
            <w:left w:val="none" w:sz="0" w:space="0" w:color="auto"/>
            <w:bottom w:val="none" w:sz="0" w:space="0" w:color="auto"/>
            <w:right w:val="none" w:sz="0" w:space="0" w:color="auto"/>
          </w:divBdr>
        </w:div>
        <w:div w:id="623273711">
          <w:marLeft w:val="0"/>
          <w:marRight w:val="0"/>
          <w:marTop w:val="0"/>
          <w:marBottom w:val="0"/>
          <w:divBdr>
            <w:top w:val="none" w:sz="0" w:space="0" w:color="auto"/>
            <w:left w:val="none" w:sz="0" w:space="0" w:color="auto"/>
            <w:bottom w:val="none" w:sz="0" w:space="0" w:color="auto"/>
            <w:right w:val="none" w:sz="0" w:space="0" w:color="auto"/>
          </w:divBdr>
        </w:div>
        <w:div w:id="625044785">
          <w:marLeft w:val="0"/>
          <w:marRight w:val="0"/>
          <w:marTop w:val="0"/>
          <w:marBottom w:val="0"/>
          <w:divBdr>
            <w:top w:val="none" w:sz="0" w:space="0" w:color="auto"/>
            <w:left w:val="none" w:sz="0" w:space="0" w:color="auto"/>
            <w:bottom w:val="none" w:sz="0" w:space="0" w:color="auto"/>
            <w:right w:val="none" w:sz="0" w:space="0" w:color="auto"/>
          </w:divBdr>
        </w:div>
        <w:div w:id="632099789">
          <w:marLeft w:val="0"/>
          <w:marRight w:val="0"/>
          <w:marTop w:val="0"/>
          <w:marBottom w:val="0"/>
          <w:divBdr>
            <w:top w:val="none" w:sz="0" w:space="0" w:color="auto"/>
            <w:left w:val="none" w:sz="0" w:space="0" w:color="auto"/>
            <w:bottom w:val="none" w:sz="0" w:space="0" w:color="auto"/>
            <w:right w:val="none" w:sz="0" w:space="0" w:color="auto"/>
          </w:divBdr>
        </w:div>
        <w:div w:id="632444160">
          <w:marLeft w:val="0"/>
          <w:marRight w:val="0"/>
          <w:marTop w:val="0"/>
          <w:marBottom w:val="0"/>
          <w:divBdr>
            <w:top w:val="none" w:sz="0" w:space="0" w:color="auto"/>
            <w:left w:val="none" w:sz="0" w:space="0" w:color="auto"/>
            <w:bottom w:val="none" w:sz="0" w:space="0" w:color="auto"/>
            <w:right w:val="none" w:sz="0" w:space="0" w:color="auto"/>
          </w:divBdr>
        </w:div>
        <w:div w:id="635717458">
          <w:marLeft w:val="0"/>
          <w:marRight w:val="0"/>
          <w:marTop w:val="0"/>
          <w:marBottom w:val="0"/>
          <w:divBdr>
            <w:top w:val="none" w:sz="0" w:space="0" w:color="auto"/>
            <w:left w:val="none" w:sz="0" w:space="0" w:color="auto"/>
            <w:bottom w:val="none" w:sz="0" w:space="0" w:color="auto"/>
            <w:right w:val="none" w:sz="0" w:space="0" w:color="auto"/>
          </w:divBdr>
        </w:div>
        <w:div w:id="659698397">
          <w:marLeft w:val="0"/>
          <w:marRight w:val="0"/>
          <w:marTop w:val="0"/>
          <w:marBottom w:val="0"/>
          <w:divBdr>
            <w:top w:val="none" w:sz="0" w:space="0" w:color="auto"/>
            <w:left w:val="none" w:sz="0" w:space="0" w:color="auto"/>
            <w:bottom w:val="none" w:sz="0" w:space="0" w:color="auto"/>
            <w:right w:val="none" w:sz="0" w:space="0" w:color="auto"/>
          </w:divBdr>
        </w:div>
        <w:div w:id="671108760">
          <w:marLeft w:val="0"/>
          <w:marRight w:val="0"/>
          <w:marTop w:val="0"/>
          <w:marBottom w:val="0"/>
          <w:divBdr>
            <w:top w:val="none" w:sz="0" w:space="0" w:color="auto"/>
            <w:left w:val="none" w:sz="0" w:space="0" w:color="auto"/>
            <w:bottom w:val="none" w:sz="0" w:space="0" w:color="auto"/>
            <w:right w:val="none" w:sz="0" w:space="0" w:color="auto"/>
          </w:divBdr>
        </w:div>
        <w:div w:id="673455095">
          <w:marLeft w:val="0"/>
          <w:marRight w:val="0"/>
          <w:marTop w:val="0"/>
          <w:marBottom w:val="0"/>
          <w:divBdr>
            <w:top w:val="none" w:sz="0" w:space="0" w:color="auto"/>
            <w:left w:val="none" w:sz="0" w:space="0" w:color="auto"/>
            <w:bottom w:val="none" w:sz="0" w:space="0" w:color="auto"/>
            <w:right w:val="none" w:sz="0" w:space="0" w:color="auto"/>
          </w:divBdr>
        </w:div>
        <w:div w:id="716049805">
          <w:marLeft w:val="0"/>
          <w:marRight w:val="0"/>
          <w:marTop w:val="0"/>
          <w:marBottom w:val="0"/>
          <w:divBdr>
            <w:top w:val="none" w:sz="0" w:space="0" w:color="auto"/>
            <w:left w:val="none" w:sz="0" w:space="0" w:color="auto"/>
            <w:bottom w:val="none" w:sz="0" w:space="0" w:color="auto"/>
            <w:right w:val="none" w:sz="0" w:space="0" w:color="auto"/>
          </w:divBdr>
        </w:div>
        <w:div w:id="718480953">
          <w:marLeft w:val="0"/>
          <w:marRight w:val="0"/>
          <w:marTop w:val="0"/>
          <w:marBottom w:val="0"/>
          <w:divBdr>
            <w:top w:val="none" w:sz="0" w:space="0" w:color="auto"/>
            <w:left w:val="none" w:sz="0" w:space="0" w:color="auto"/>
            <w:bottom w:val="none" w:sz="0" w:space="0" w:color="auto"/>
            <w:right w:val="none" w:sz="0" w:space="0" w:color="auto"/>
          </w:divBdr>
        </w:div>
        <w:div w:id="749931439">
          <w:marLeft w:val="0"/>
          <w:marRight w:val="0"/>
          <w:marTop w:val="0"/>
          <w:marBottom w:val="0"/>
          <w:divBdr>
            <w:top w:val="none" w:sz="0" w:space="0" w:color="auto"/>
            <w:left w:val="none" w:sz="0" w:space="0" w:color="auto"/>
            <w:bottom w:val="none" w:sz="0" w:space="0" w:color="auto"/>
            <w:right w:val="none" w:sz="0" w:space="0" w:color="auto"/>
          </w:divBdr>
        </w:div>
        <w:div w:id="757991934">
          <w:marLeft w:val="0"/>
          <w:marRight w:val="0"/>
          <w:marTop w:val="0"/>
          <w:marBottom w:val="0"/>
          <w:divBdr>
            <w:top w:val="none" w:sz="0" w:space="0" w:color="auto"/>
            <w:left w:val="none" w:sz="0" w:space="0" w:color="auto"/>
            <w:bottom w:val="none" w:sz="0" w:space="0" w:color="auto"/>
            <w:right w:val="none" w:sz="0" w:space="0" w:color="auto"/>
          </w:divBdr>
        </w:div>
        <w:div w:id="761221944">
          <w:marLeft w:val="0"/>
          <w:marRight w:val="0"/>
          <w:marTop w:val="0"/>
          <w:marBottom w:val="0"/>
          <w:divBdr>
            <w:top w:val="none" w:sz="0" w:space="0" w:color="auto"/>
            <w:left w:val="none" w:sz="0" w:space="0" w:color="auto"/>
            <w:bottom w:val="none" w:sz="0" w:space="0" w:color="auto"/>
            <w:right w:val="none" w:sz="0" w:space="0" w:color="auto"/>
          </w:divBdr>
        </w:div>
        <w:div w:id="793250027">
          <w:marLeft w:val="0"/>
          <w:marRight w:val="0"/>
          <w:marTop w:val="0"/>
          <w:marBottom w:val="0"/>
          <w:divBdr>
            <w:top w:val="none" w:sz="0" w:space="0" w:color="auto"/>
            <w:left w:val="none" w:sz="0" w:space="0" w:color="auto"/>
            <w:bottom w:val="none" w:sz="0" w:space="0" w:color="auto"/>
            <w:right w:val="none" w:sz="0" w:space="0" w:color="auto"/>
          </w:divBdr>
        </w:div>
        <w:div w:id="827095846">
          <w:marLeft w:val="0"/>
          <w:marRight w:val="0"/>
          <w:marTop w:val="0"/>
          <w:marBottom w:val="0"/>
          <w:divBdr>
            <w:top w:val="none" w:sz="0" w:space="0" w:color="auto"/>
            <w:left w:val="none" w:sz="0" w:space="0" w:color="auto"/>
            <w:bottom w:val="none" w:sz="0" w:space="0" w:color="auto"/>
            <w:right w:val="none" w:sz="0" w:space="0" w:color="auto"/>
          </w:divBdr>
        </w:div>
        <w:div w:id="907496827">
          <w:marLeft w:val="0"/>
          <w:marRight w:val="0"/>
          <w:marTop w:val="0"/>
          <w:marBottom w:val="0"/>
          <w:divBdr>
            <w:top w:val="none" w:sz="0" w:space="0" w:color="auto"/>
            <w:left w:val="none" w:sz="0" w:space="0" w:color="auto"/>
            <w:bottom w:val="none" w:sz="0" w:space="0" w:color="auto"/>
            <w:right w:val="none" w:sz="0" w:space="0" w:color="auto"/>
          </w:divBdr>
        </w:div>
        <w:div w:id="912085055">
          <w:marLeft w:val="0"/>
          <w:marRight w:val="0"/>
          <w:marTop w:val="0"/>
          <w:marBottom w:val="0"/>
          <w:divBdr>
            <w:top w:val="none" w:sz="0" w:space="0" w:color="auto"/>
            <w:left w:val="none" w:sz="0" w:space="0" w:color="auto"/>
            <w:bottom w:val="none" w:sz="0" w:space="0" w:color="auto"/>
            <w:right w:val="none" w:sz="0" w:space="0" w:color="auto"/>
          </w:divBdr>
        </w:div>
        <w:div w:id="937711252">
          <w:marLeft w:val="0"/>
          <w:marRight w:val="0"/>
          <w:marTop w:val="0"/>
          <w:marBottom w:val="0"/>
          <w:divBdr>
            <w:top w:val="none" w:sz="0" w:space="0" w:color="auto"/>
            <w:left w:val="none" w:sz="0" w:space="0" w:color="auto"/>
            <w:bottom w:val="none" w:sz="0" w:space="0" w:color="auto"/>
            <w:right w:val="none" w:sz="0" w:space="0" w:color="auto"/>
          </w:divBdr>
        </w:div>
        <w:div w:id="943457515">
          <w:marLeft w:val="0"/>
          <w:marRight w:val="0"/>
          <w:marTop w:val="0"/>
          <w:marBottom w:val="0"/>
          <w:divBdr>
            <w:top w:val="none" w:sz="0" w:space="0" w:color="auto"/>
            <w:left w:val="none" w:sz="0" w:space="0" w:color="auto"/>
            <w:bottom w:val="none" w:sz="0" w:space="0" w:color="auto"/>
            <w:right w:val="none" w:sz="0" w:space="0" w:color="auto"/>
          </w:divBdr>
        </w:div>
        <w:div w:id="956377331">
          <w:marLeft w:val="0"/>
          <w:marRight w:val="0"/>
          <w:marTop w:val="0"/>
          <w:marBottom w:val="0"/>
          <w:divBdr>
            <w:top w:val="none" w:sz="0" w:space="0" w:color="auto"/>
            <w:left w:val="none" w:sz="0" w:space="0" w:color="auto"/>
            <w:bottom w:val="none" w:sz="0" w:space="0" w:color="auto"/>
            <w:right w:val="none" w:sz="0" w:space="0" w:color="auto"/>
          </w:divBdr>
        </w:div>
        <w:div w:id="956721020">
          <w:marLeft w:val="0"/>
          <w:marRight w:val="0"/>
          <w:marTop w:val="0"/>
          <w:marBottom w:val="0"/>
          <w:divBdr>
            <w:top w:val="none" w:sz="0" w:space="0" w:color="auto"/>
            <w:left w:val="none" w:sz="0" w:space="0" w:color="auto"/>
            <w:bottom w:val="none" w:sz="0" w:space="0" w:color="auto"/>
            <w:right w:val="none" w:sz="0" w:space="0" w:color="auto"/>
          </w:divBdr>
        </w:div>
        <w:div w:id="992182198">
          <w:marLeft w:val="0"/>
          <w:marRight w:val="0"/>
          <w:marTop w:val="0"/>
          <w:marBottom w:val="0"/>
          <w:divBdr>
            <w:top w:val="none" w:sz="0" w:space="0" w:color="auto"/>
            <w:left w:val="none" w:sz="0" w:space="0" w:color="auto"/>
            <w:bottom w:val="none" w:sz="0" w:space="0" w:color="auto"/>
            <w:right w:val="none" w:sz="0" w:space="0" w:color="auto"/>
          </w:divBdr>
        </w:div>
        <w:div w:id="1026448276">
          <w:marLeft w:val="0"/>
          <w:marRight w:val="0"/>
          <w:marTop w:val="0"/>
          <w:marBottom w:val="0"/>
          <w:divBdr>
            <w:top w:val="none" w:sz="0" w:space="0" w:color="auto"/>
            <w:left w:val="none" w:sz="0" w:space="0" w:color="auto"/>
            <w:bottom w:val="none" w:sz="0" w:space="0" w:color="auto"/>
            <w:right w:val="none" w:sz="0" w:space="0" w:color="auto"/>
          </w:divBdr>
        </w:div>
        <w:div w:id="1026562649">
          <w:marLeft w:val="0"/>
          <w:marRight w:val="0"/>
          <w:marTop w:val="0"/>
          <w:marBottom w:val="0"/>
          <w:divBdr>
            <w:top w:val="none" w:sz="0" w:space="0" w:color="auto"/>
            <w:left w:val="none" w:sz="0" w:space="0" w:color="auto"/>
            <w:bottom w:val="none" w:sz="0" w:space="0" w:color="auto"/>
            <w:right w:val="none" w:sz="0" w:space="0" w:color="auto"/>
          </w:divBdr>
        </w:div>
        <w:div w:id="1045787805">
          <w:marLeft w:val="0"/>
          <w:marRight w:val="0"/>
          <w:marTop w:val="0"/>
          <w:marBottom w:val="0"/>
          <w:divBdr>
            <w:top w:val="none" w:sz="0" w:space="0" w:color="auto"/>
            <w:left w:val="none" w:sz="0" w:space="0" w:color="auto"/>
            <w:bottom w:val="none" w:sz="0" w:space="0" w:color="auto"/>
            <w:right w:val="none" w:sz="0" w:space="0" w:color="auto"/>
          </w:divBdr>
        </w:div>
        <w:div w:id="1049912892">
          <w:marLeft w:val="0"/>
          <w:marRight w:val="0"/>
          <w:marTop w:val="0"/>
          <w:marBottom w:val="0"/>
          <w:divBdr>
            <w:top w:val="none" w:sz="0" w:space="0" w:color="auto"/>
            <w:left w:val="none" w:sz="0" w:space="0" w:color="auto"/>
            <w:bottom w:val="none" w:sz="0" w:space="0" w:color="auto"/>
            <w:right w:val="none" w:sz="0" w:space="0" w:color="auto"/>
          </w:divBdr>
        </w:div>
        <w:div w:id="1060520642">
          <w:marLeft w:val="0"/>
          <w:marRight w:val="0"/>
          <w:marTop w:val="0"/>
          <w:marBottom w:val="0"/>
          <w:divBdr>
            <w:top w:val="none" w:sz="0" w:space="0" w:color="auto"/>
            <w:left w:val="none" w:sz="0" w:space="0" w:color="auto"/>
            <w:bottom w:val="none" w:sz="0" w:space="0" w:color="auto"/>
            <w:right w:val="none" w:sz="0" w:space="0" w:color="auto"/>
          </w:divBdr>
        </w:div>
        <w:div w:id="1083643237">
          <w:marLeft w:val="0"/>
          <w:marRight w:val="0"/>
          <w:marTop w:val="0"/>
          <w:marBottom w:val="0"/>
          <w:divBdr>
            <w:top w:val="none" w:sz="0" w:space="0" w:color="auto"/>
            <w:left w:val="none" w:sz="0" w:space="0" w:color="auto"/>
            <w:bottom w:val="none" w:sz="0" w:space="0" w:color="auto"/>
            <w:right w:val="none" w:sz="0" w:space="0" w:color="auto"/>
          </w:divBdr>
        </w:div>
        <w:div w:id="1096054985">
          <w:marLeft w:val="0"/>
          <w:marRight w:val="0"/>
          <w:marTop w:val="0"/>
          <w:marBottom w:val="0"/>
          <w:divBdr>
            <w:top w:val="none" w:sz="0" w:space="0" w:color="auto"/>
            <w:left w:val="none" w:sz="0" w:space="0" w:color="auto"/>
            <w:bottom w:val="none" w:sz="0" w:space="0" w:color="auto"/>
            <w:right w:val="none" w:sz="0" w:space="0" w:color="auto"/>
          </w:divBdr>
        </w:div>
        <w:div w:id="1103190251">
          <w:marLeft w:val="0"/>
          <w:marRight w:val="0"/>
          <w:marTop w:val="0"/>
          <w:marBottom w:val="0"/>
          <w:divBdr>
            <w:top w:val="none" w:sz="0" w:space="0" w:color="auto"/>
            <w:left w:val="none" w:sz="0" w:space="0" w:color="auto"/>
            <w:bottom w:val="none" w:sz="0" w:space="0" w:color="auto"/>
            <w:right w:val="none" w:sz="0" w:space="0" w:color="auto"/>
          </w:divBdr>
        </w:div>
        <w:div w:id="1116367523">
          <w:marLeft w:val="0"/>
          <w:marRight w:val="0"/>
          <w:marTop w:val="0"/>
          <w:marBottom w:val="0"/>
          <w:divBdr>
            <w:top w:val="none" w:sz="0" w:space="0" w:color="auto"/>
            <w:left w:val="none" w:sz="0" w:space="0" w:color="auto"/>
            <w:bottom w:val="none" w:sz="0" w:space="0" w:color="auto"/>
            <w:right w:val="none" w:sz="0" w:space="0" w:color="auto"/>
          </w:divBdr>
        </w:div>
        <w:div w:id="1119379363">
          <w:marLeft w:val="0"/>
          <w:marRight w:val="0"/>
          <w:marTop w:val="0"/>
          <w:marBottom w:val="0"/>
          <w:divBdr>
            <w:top w:val="none" w:sz="0" w:space="0" w:color="auto"/>
            <w:left w:val="none" w:sz="0" w:space="0" w:color="auto"/>
            <w:bottom w:val="none" w:sz="0" w:space="0" w:color="auto"/>
            <w:right w:val="none" w:sz="0" w:space="0" w:color="auto"/>
          </w:divBdr>
        </w:div>
        <w:div w:id="1122727716">
          <w:marLeft w:val="0"/>
          <w:marRight w:val="0"/>
          <w:marTop w:val="0"/>
          <w:marBottom w:val="0"/>
          <w:divBdr>
            <w:top w:val="none" w:sz="0" w:space="0" w:color="auto"/>
            <w:left w:val="none" w:sz="0" w:space="0" w:color="auto"/>
            <w:bottom w:val="none" w:sz="0" w:space="0" w:color="auto"/>
            <w:right w:val="none" w:sz="0" w:space="0" w:color="auto"/>
          </w:divBdr>
        </w:div>
        <w:div w:id="1128398858">
          <w:marLeft w:val="0"/>
          <w:marRight w:val="0"/>
          <w:marTop w:val="0"/>
          <w:marBottom w:val="0"/>
          <w:divBdr>
            <w:top w:val="none" w:sz="0" w:space="0" w:color="auto"/>
            <w:left w:val="none" w:sz="0" w:space="0" w:color="auto"/>
            <w:bottom w:val="none" w:sz="0" w:space="0" w:color="auto"/>
            <w:right w:val="none" w:sz="0" w:space="0" w:color="auto"/>
          </w:divBdr>
        </w:div>
        <w:div w:id="1130439412">
          <w:marLeft w:val="0"/>
          <w:marRight w:val="0"/>
          <w:marTop w:val="0"/>
          <w:marBottom w:val="0"/>
          <w:divBdr>
            <w:top w:val="none" w:sz="0" w:space="0" w:color="auto"/>
            <w:left w:val="none" w:sz="0" w:space="0" w:color="auto"/>
            <w:bottom w:val="none" w:sz="0" w:space="0" w:color="auto"/>
            <w:right w:val="none" w:sz="0" w:space="0" w:color="auto"/>
          </w:divBdr>
        </w:div>
        <w:div w:id="1155337501">
          <w:marLeft w:val="0"/>
          <w:marRight w:val="0"/>
          <w:marTop w:val="0"/>
          <w:marBottom w:val="0"/>
          <w:divBdr>
            <w:top w:val="none" w:sz="0" w:space="0" w:color="auto"/>
            <w:left w:val="none" w:sz="0" w:space="0" w:color="auto"/>
            <w:bottom w:val="none" w:sz="0" w:space="0" w:color="auto"/>
            <w:right w:val="none" w:sz="0" w:space="0" w:color="auto"/>
          </w:divBdr>
        </w:div>
        <w:div w:id="1163082413">
          <w:marLeft w:val="0"/>
          <w:marRight w:val="0"/>
          <w:marTop w:val="0"/>
          <w:marBottom w:val="0"/>
          <w:divBdr>
            <w:top w:val="none" w:sz="0" w:space="0" w:color="auto"/>
            <w:left w:val="none" w:sz="0" w:space="0" w:color="auto"/>
            <w:bottom w:val="none" w:sz="0" w:space="0" w:color="auto"/>
            <w:right w:val="none" w:sz="0" w:space="0" w:color="auto"/>
          </w:divBdr>
        </w:div>
        <w:div w:id="1171798761">
          <w:marLeft w:val="0"/>
          <w:marRight w:val="0"/>
          <w:marTop w:val="0"/>
          <w:marBottom w:val="0"/>
          <w:divBdr>
            <w:top w:val="none" w:sz="0" w:space="0" w:color="auto"/>
            <w:left w:val="none" w:sz="0" w:space="0" w:color="auto"/>
            <w:bottom w:val="none" w:sz="0" w:space="0" w:color="auto"/>
            <w:right w:val="none" w:sz="0" w:space="0" w:color="auto"/>
          </w:divBdr>
        </w:div>
        <w:div w:id="1202211809">
          <w:marLeft w:val="0"/>
          <w:marRight w:val="0"/>
          <w:marTop w:val="0"/>
          <w:marBottom w:val="0"/>
          <w:divBdr>
            <w:top w:val="none" w:sz="0" w:space="0" w:color="auto"/>
            <w:left w:val="none" w:sz="0" w:space="0" w:color="auto"/>
            <w:bottom w:val="none" w:sz="0" w:space="0" w:color="auto"/>
            <w:right w:val="none" w:sz="0" w:space="0" w:color="auto"/>
          </w:divBdr>
        </w:div>
        <w:div w:id="1233546139">
          <w:marLeft w:val="0"/>
          <w:marRight w:val="0"/>
          <w:marTop w:val="0"/>
          <w:marBottom w:val="0"/>
          <w:divBdr>
            <w:top w:val="none" w:sz="0" w:space="0" w:color="auto"/>
            <w:left w:val="none" w:sz="0" w:space="0" w:color="auto"/>
            <w:bottom w:val="none" w:sz="0" w:space="0" w:color="auto"/>
            <w:right w:val="none" w:sz="0" w:space="0" w:color="auto"/>
          </w:divBdr>
        </w:div>
        <w:div w:id="1276326690">
          <w:marLeft w:val="0"/>
          <w:marRight w:val="0"/>
          <w:marTop w:val="0"/>
          <w:marBottom w:val="0"/>
          <w:divBdr>
            <w:top w:val="none" w:sz="0" w:space="0" w:color="auto"/>
            <w:left w:val="none" w:sz="0" w:space="0" w:color="auto"/>
            <w:bottom w:val="none" w:sz="0" w:space="0" w:color="auto"/>
            <w:right w:val="none" w:sz="0" w:space="0" w:color="auto"/>
          </w:divBdr>
        </w:div>
        <w:div w:id="1305549711">
          <w:marLeft w:val="0"/>
          <w:marRight w:val="0"/>
          <w:marTop w:val="0"/>
          <w:marBottom w:val="0"/>
          <w:divBdr>
            <w:top w:val="none" w:sz="0" w:space="0" w:color="auto"/>
            <w:left w:val="none" w:sz="0" w:space="0" w:color="auto"/>
            <w:bottom w:val="none" w:sz="0" w:space="0" w:color="auto"/>
            <w:right w:val="none" w:sz="0" w:space="0" w:color="auto"/>
          </w:divBdr>
        </w:div>
        <w:div w:id="1306814070">
          <w:marLeft w:val="0"/>
          <w:marRight w:val="0"/>
          <w:marTop w:val="0"/>
          <w:marBottom w:val="0"/>
          <w:divBdr>
            <w:top w:val="none" w:sz="0" w:space="0" w:color="auto"/>
            <w:left w:val="none" w:sz="0" w:space="0" w:color="auto"/>
            <w:bottom w:val="none" w:sz="0" w:space="0" w:color="auto"/>
            <w:right w:val="none" w:sz="0" w:space="0" w:color="auto"/>
          </w:divBdr>
        </w:div>
        <w:div w:id="1310356553">
          <w:marLeft w:val="0"/>
          <w:marRight w:val="0"/>
          <w:marTop w:val="0"/>
          <w:marBottom w:val="0"/>
          <w:divBdr>
            <w:top w:val="none" w:sz="0" w:space="0" w:color="auto"/>
            <w:left w:val="none" w:sz="0" w:space="0" w:color="auto"/>
            <w:bottom w:val="none" w:sz="0" w:space="0" w:color="auto"/>
            <w:right w:val="none" w:sz="0" w:space="0" w:color="auto"/>
          </w:divBdr>
        </w:div>
        <w:div w:id="1351837875">
          <w:marLeft w:val="0"/>
          <w:marRight w:val="0"/>
          <w:marTop w:val="0"/>
          <w:marBottom w:val="0"/>
          <w:divBdr>
            <w:top w:val="none" w:sz="0" w:space="0" w:color="auto"/>
            <w:left w:val="none" w:sz="0" w:space="0" w:color="auto"/>
            <w:bottom w:val="none" w:sz="0" w:space="0" w:color="auto"/>
            <w:right w:val="none" w:sz="0" w:space="0" w:color="auto"/>
          </w:divBdr>
        </w:div>
        <w:div w:id="1355307265">
          <w:marLeft w:val="0"/>
          <w:marRight w:val="0"/>
          <w:marTop w:val="0"/>
          <w:marBottom w:val="0"/>
          <w:divBdr>
            <w:top w:val="none" w:sz="0" w:space="0" w:color="auto"/>
            <w:left w:val="none" w:sz="0" w:space="0" w:color="auto"/>
            <w:bottom w:val="none" w:sz="0" w:space="0" w:color="auto"/>
            <w:right w:val="none" w:sz="0" w:space="0" w:color="auto"/>
          </w:divBdr>
        </w:div>
        <w:div w:id="1365011740">
          <w:marLeft w:val="0"/>
          <w:marRight w:val="0"/>
          <w:marTop w:val="0"/>
          <w:marBottom w:val="0"/>
          <w:divBdr>
            <w:top w:val="none" w:sz="0" w:space="0" w:color="auto"/>
            <w:left w:val="none" w:sz="0" w:space="0" w:color="auto"/>
            <w:bottom w:val="none" w:sz="0" w:space="0" w:color="auto"/>
            <w:right w:val="none" w:sz="0" w:space="0" w:color="auto"/>
          </w:divBdr>
        </w:div>
        <w:div w:id="1371955049">
          <w:marLeft w:val="0"/>
          <w:marRight w:val="0"/>
          <w:marTop w:val="0"/>
          <w:marBottom w:val="0"/>
          <w:divBdr>
            <w:top w:val="none" w:sz="0" w:space="0" w:color="auto"/>
            <w:left w:val="none" w:sz="0" w:space="0" w:color="auto"/>
            <w:bottom w:val="none" w:sz="0" w:space="0" w:color="auto"/>
            <w:right w:val="none" w:sz="0" w:space="0" w:color="auto"/>
          </w:divBdr>
        </w:div>
        <w:div w:id="1381594067">
          <w:marLeft w:val="0"/>
          <w:marRight w:val="0"/>
          <w:marTop w:val="0"/>
          <w:marBottom w:val="0"/>
          <w:divBdr>
            <w:top w:val="none" w:sz="0" w:space="0" w:color="auto"/>
            <w:left w:val="none" w:sz="0" w:space="0" w:color="auto"/>
            <w:bottom w:val="none" w:sz="0" w:space="0" w:color="auto"/>
            <w:right w:val="none" w:sz="0" w:space="0" w:color="auto"/>
          </w:divBdr>
        </w:div>
        <w:div w:id="1395548434">
          <w:marLeft w:val="0"/>
          <w:marRight w:val="0"/>
          <w:marTop w:val="0"/>
          <w:marBottom w:val="0"/>
          <w:divBdr>
            <w:top w:val="none" w:sz="0" w:space="0" w:color="auto"/>
            <w:left w:val="none" w:sz="0" w:space="0" w:color="auto"/>
            <w:bottom w:val="none" w:sz="0" w:space="0" w:color="auto"/>
            <w:right w:val="none" w:sz="0" w:space="0" w:color="auto"/>
          </w:divBdr>
        </w:div>
        <w:div w:id="1406800181">
          <w:marLeft w:val="0"/>
          <w:marRight w:val="0"/>
          <w:marTop w:val="0"/>
          <w:marBottom w:val="0"/>
          <w:divBdr>
            <w:top w:val="none" w:sz="0" w:space="0" w:color="auto"/>
            <w:left w:val="none" w:sz="0" w:space="0" w:color="auto"/>
            <w:bottom w:val="none" w:sz="0" w:space="0" w:color="auto"/>
            <w:right w:val="none" w:sz="0" w:space="0" w:color="auto"/>
          </w:divBdr>
        </w:div>
        <w:div w:id="1443383615">
          <w:marLeft w:val="0"/>
          <w:marRight w:val="0"/>
          <w:marTop w:val="0"/>
          <w:marBottom w:val="0"/>
          <w:divBdr>
            <w:top w:val="none" w:sz="0" w:space="0" w:color="auto"/>
            <w:left w:val="none" w:sz="0" w:space="0" w:color="auto"/>
            <w:bottom w:val="none" w:sz="0" w:space="0" w:color="auto"/>
            <w:right w:val="none" w:sz="0" w:space="0" w:color="auto"/>
          </w:divBdr>
        </w:div>
        <w:div w:id="1449618003">
          <w:marLeft w:val="0"/>
          <w:marRight w:val="0"/>
          <w:marTop w:val="0"/>
          <w:marBottom w:val="0"/>
          <w:divBdr>
            <w:top w:val="none" w:sz="0" w:space="0" w:color="auto"/>
            <w:left w:val="none" w:sz="0" w:space="0" w:color="auto"/>
            <w:bottom w:val="none" w:sz="0" w:space="0" w:color="auto"/>
            <w:right w:val="none" w:sz="0" w:space="0" w:color="auto"/>
          </w:divBdr>
        </w:div>
        <w:div w:id="1450121723">
          <w:marLeft w:val="0"/>
          <w:marRight w:val="0"/>
          <w:marTop w:val="0"/>
          <w:marBottom w:val="0"/>
          <w:divBdr>
            <w:top w:val="none" w:sz="0" w:space="0" w:color="auto"/>
            <w:left w:val="none" w:sz="0" w:space="0" w:color="auto"/>
            <w:bottom w:val="none" w:sz="0" w:space="0" w:color="auto"/>
            <w:right w:val="none" w:sz="0" w:space="0" w:color="auto"/>
          </w:divBdr>
        </w:div>
        <w:div w:id="1450855103">
          <w:marLeft w:val="0"/>
          <w:marRight w:val="0"/>
          <w:marTop w:val="0"/>
          <w:marBottom w:val="0"/>
          <w:divBdr>
            <w:top w:val="none" w:sz="0" w:space="0" w:color="auto"/>
            <w:left w:val="none" w:sz="0" w:space="0" w:color="auto"/>
            <w:bottom w:val="none" w:sz="0" w:space="0" w:color="auto"/>
            <w:right w:val="none" w:sz="0" w:space="0" w:color="auto"/>
          </w:divBdr>
        </w:div>
        <w:div w:id="1451053099">
          <w:marLeft w:val="0"/>
          <w:marRight w:val="0"/>
          <w:marTop w:val="0"/>
          <w:marBottom w:val="0"/>
          <w:divBdr>
            <w:top w:val="none" w:sz="0" w:space="0" w:color="auto"/>
            <w:left w:val="none" w:sz="0" w:space="0" w:color="auto"/>
            <w:bottom w:val="none" w:sz="0" w:space="0" w:color="auto"/>
            <w:right w:val="none" w:sz="0" w:space="0" w:color="auto"/>
          </w:divBdr>
        </w:div>
        <w:div w:id="1468354415">
          <w:marLeft w:val="0"/>
          <w:marRight w:val="0"/>
          <w:marTop w:val="0"/>
          <w:marBottom w:val="0"/>
          <w:divBdr>
            <w:top w:val="none" w:sz="0" w:space="0" w:color="auto"/>
            <w:left w:val="none" w:sz="0" w:space="0" w:color="auto"/>
            <w:bottom w:val="none" w:sz="0" w:space="0" w:color="auto"/>
            <w:right w:val="none" w:sz="0" w:space="0" w:color="auto"/>
          </w:divBdr>
        </w:div>
        <w:div w:id="1488326184">
          <w:marLeft w:val="0"/>
          <w:marRight w:val="0"/>
          <w:marTop w:val="0"/>
          <w:marBottom w:val="0"/>
          <w:divBdr>
            <w:top w:val="none" w:sz="0" w:space="0" w:color="auto"/>
            <w:left w:val="none" w:sz="0" w:space="0" w:color="auto"/>
            <w:bottom w:val="none" w:sz="0" w:space="0" w:color="auto"/>
            <w:right w:val="none" w:sz="0" w:space="0" w:color="auto"/>
          </w:divBdr>
        </w:div>
        <w:div w:id="1503085029">
          <w:marLeft w:val="0"/>
          <w:marRight w:val="0"/>
          <w:marTop w:val="0"/>
          <w:marBottom w:val="0"/>
          <w:divBdr>
            <w:top w:val="none" w:sz="0" w:space="0" w:color="auto"/>
            <w:left w:val="none" w:sz="0" w:space="0" w:color="auto"/>
            <w:bottom w:val="none" w:sz="0" w:space="0" w:color="auto"/>
            <w:right w:val="none" w:sz="0" w:space="0" w:color="auto"/>
          </w:divBdr>
        </w:div>
        <w:div w:id="1608999221">
          <w:marLeft w:val="0"/>
          <w:marRight w:val="0"/>
          <w:marTop w:val="0"/>
          <w:marBottom w:val="0"/>
          <w:divBdr>
            <w:top w:val="none" w:sz="0" w:space="0" w:color="auto"/>
            <w:left w:val="none" w:sz="0" w:space="0" w:color="auto"/>
            <w:bottom w:val="none" w:sz="0" w:space="0" w:color="auto"/>
            <w:right w:val="none" w:sz="0" w:space="0" w:color="auto"/>
          </w:divBdr>
        </w:div>
        <w:div w:id="1626155035">
          <w:marLeft w:val="0"/>
          <w:marRight w:val="0"/>
          <w:marTop w:val="0"/>
          <w:marBottom w:val="0"/>
          <w:divBdr>
            <w:top w:val="none" w:sz="0" w:space="0" w:color="auto"/>
            <w:left w:val="none" w:sz="0" w:space="0" w:color="auto"/>
            <w:bottom w:val="none" w:sz="0" w:space="0" w:color="auto"/>
            <w:right w:val="none" w:sz="0" w:space="0" w:color="auto"/>
          </w:divBdr>
        </w:div>
        <w:div w:id="1629773700">
          <w:marLeft w:val="0"/>
          <w:marRight w:val="0"/>
          <w:marTop w:val="0"/>
          <w:marBottom w:val="0"/>
          <w:divBdr>
            <w:top w:val="none" w:sz="0" w:space="0" w:color="auto"/>
            <w:left w:val="none" w:sz="0" w:space="0" w:color="auto"/>
            <w:bottom w:val="none" w:sz="0" w:space="0" w:color="auto"/>
            <w:right w:val="none" w:sz="0" w:space="0" w:color="auto"/>
          </w:divBdr>
        </w:div>
        <w:div w:id="1658455740">
          <w:marLeft w:val="0"/>
          <w:marRight w:val="0"/>
          <w:marTop w:val="0"/>
          <w:marBottom w:val="0"/>
          <w:divBdr>
            <w:top w:val="none" w:sz="0" w:space="0" w:color="auto"/>
            <w:left w:val="none" w:sz="0" w:space="0" w:color="auto"/>
            <w:bottom w:val="none" w:sz="0" w:space="0" w:color="auto"/>
            <w:right w:val="none" w:sz="0" w:space="0" w:color="auto"/>
          </w:divBdr>
        </w:div>
        <w:div w:id="1670670971">
          <w:marLeft w:val="0"/>
          <w:marRight w:val="0"/>
          <w:marTop w:val="0"/>
          <w:marBottom w:val="0"/>
          <w:divBdr>
            <w:top w:val="none" w:sz="0" w:space="0" w:color="auto"/>
            <w:left w:val="none" w:sz="0" w:space="0" w:color="auto"/>
            <w:bottom w:val="none" w:sz="0" w:space="0" w:color="auto"/>
            <w:right w:val="none" w:sz="0" w:space="0" w:color="auto"/>
          </w:divBdr>
        </w:div>
        <w:div w:id="1678845496">
          <w:marLeft w:val="0"/>
          <w:marRight w:val="0"/>
          <w:marTop w:val="0"/>
          <w:marBottom w:val="0"/>
          <w:divBdr>
            <w:top w:val="none" w:sz="0" w:space="0" w:color="auto"/>
            <w:left w:val="none" w:sz="0" w:space="0" w:color="auto"/>
            <w:bottom w:val="none" w:sz="0" w:space="0" w:color="auto"/>
            <w:right w:val="none" w:sz="0" w:space="0" w:color="auto"/>
          </w:divBdr>
        </w:div>
        <w:div w:id="1693994572">
          <w:marLeft w:val="0"/>
          <w:marRight w:val="0"/>
          <w:marTop w:val="0"/>
          <w:marBottom w:val="0"/>
          <w:divBdr>
            <w:top w:val="none" w:sz="0" w:space="0" w:color="auto"/>
            <w:left w:val="none" w:sz="0" w:space="0" w:color="auto"/>
            <w:bottom w:val="none" w:sz="0" w:space="0" w:color="auto"/>
            <w:right w:val="none" w:sz="0" w:space="0" w:color="auto"/>
          </w:divBdr>
        </w:div>
        <w:div w:id="1729038933">
          <w:marLeft w:val="0"/>
          <w:marRight w:val="0"/>
          <w:marTop w:val="0"/>
          <w:marBottom w:val="0"/>
          <w:divBdr>
            <w:top w:val="none" w:sz="0" w:space="0" w:color="auto"/>
            <w:left w:val="none" w:sz="0" w:space="0" w:color="auto"/>
            <w:bottom w:val="none" w:sz="0" w:space="0" w:color="auto"/>
            <w:right w:val="none" w:sz="0" w:space="0" w:color="auto"/>
          </w:divBdr>
        </w:div>
        <w:div w:id="1739940161">
          <w:marLeft w:val="0"/>
          <w:marRight w:val="0"/>
          <w:marTop w:val="0"/>
          <w:marBottom w:val="0"/>
          <w:divBdr>
            <w:top w:val="none" w:sz="0" w:space="0" w:color="auto"/>
            <w:left w:val="none" w:sz="0" w:space="0" w:color="auto"/>
            <w:bottom w:val="none" w:sz="0" w:space="0" w:color="auto"/>
            <w:right w:val="none" w:sz="0" w:space="0" w:color="auto"/>
          </w:divBdr>
        </w:div>
        <w:div w:id="1776750315">
          <w:marLeft w:val="0"/>
          <w:marRight w:val="0"/>
          <w:marTop w:val="0"/>
          <w:marBottom w:val="0"/>
          <w:divBdr>
            <w:top w:val="none" w:sz="0" w:space="0" w:color="auto"/>
            <w:left w:val="none" w:sz="0" w:space="0" w:color="auto"/>
            <w:bottom w:val="none" w:sz="0" w:space="0" w:color="auto"/>
            <w:right w:val="none" w:sz="0" w:space="0" w:color="auto"/>
          </w:divBdr>
        </w:div>
        <w:div w:id="1789929853">
          <w:marLeft w:val="0"/>
          <w:marRight w:val="0"/>
          <w:marTop w:val="0"/>
          <w:marBottom w:val="0"/>
          <w:divBdr>
            <w:top w:val="none" w:sz="0" w:space="0" w:color="auto"/>
            <w:left w:val="none" w:sz="0" w:space="0" w:color="auto"/>
            <w:bottom w:val="none" w:sz="0" w:space="0" w:color="auto"/>
            <w:right w:val="none" w:sz="0" w:space="0" w:color="auto"/>
          </w:divBdr>
        </w:div>
        <w:div w:id="1796749337">
          <w:marLeft w:val="0"/>
          <w:marRight w:val="0"/>
          <w:marTop w:val="0"/>
          <w:marBottom w:val="0"/>
          <w:divBdr>
            <w:top w:val="none" w:sz="0" w:space="0" w:color="auto"/>
            <w:left w:val="none" w:sz="0" w:space="0" w:color="auto"/>
            <w:bottom w:val="none" w:sz="0" w:space="0" w:color="auto"/>
            <w:right w:val="none" w:sz="0" w:space="0" w:color="auto"/>
          </w:divBdr>
        </w:div>
        <w:div w:id="1804234417">
          <w:marLeft w:val="0"/>
          <w:marRight w:val="0"/>
          <w:marTop w:val="0"/>
          <w:marBottom w:val="0"/>
          <w:divBdr>
            <w:top w:val="none" w:sz="0" w:space="0" w:color="auto"/>
            <w:left w:val="none" w:sz="0" w:space="0" w:color="auto"/>
            <w:bottom w:val="none" w:sz="0" w:space="0" w:color="auto"/>
            <w:right w:val="none" w:sz="0" w:space="0" w:color="auto"/>
          </w:divBdr>
        </w:div>
        <w:div w:id="1805467838">
          <w:marLeft w:val="0"/>
          <w:marRight w:val="0"/>
          <w:marTop w:val="0"/>
          <w:marBottom w:val="0"/>
          <w:divBdr>
            <w:top w:val="none" w:sz="0" w:space="0" w:color="auto"/>
            <w:left w:val="none" w:sz="0" w:space="0" w:color="auto"/>
            <w:bottom w:val="none" w:sz="0" w:space="0" w:color="auto"/>
            <w:right w:val="none" w:sz="0" w:space="0" w:color="auto"/>
          </w:divBdr>
        </w:div>
        <w:div w:id="1864240732">
          <w:marLeft w:val="0"/>
          <w:marRight w:val="0"/>
          <w:marTop w:val="0"/>
          <w:marBottom w:val="0"/>
          <w:divBdr>
            <w:top w:val="none" w:sz="0" w:space="0" w:color="auto"/>
            <w:left w:val="none" w:sz="0" w:space="0" w:color="auto"/>
            <w:bottom w:val="none" w:sz="0" w:space="0" w:color="auto"/>
            <w:right w:val="none" w:sz="0" w:space="0" w:color="auto"/>
          </w:divBdr>
        </w:div>
        <w:div w:id="1871650100">
          <w:marLeft w:val="0"/>
          <w:marRight w:val="0"/>
          <w:marTop w:val="0"/>
          <w:marBottom w:val="0"/>
          <w:divBdr>
            <w:top w:val="none" w:sz="0" w:space="0" w:color="auto"/>
            <w:left w:val="none" w:sz="0" w:space="0" w:color="auto"/>
            <w:bottom w:val="none" w:sz="0" w:space="0" w:color="auto"/>
            <w:right w:val="none" w:sz="0" w:space="0" w:color="auto"/>
          </w:divBdr>
        </w:div>
        <w:div w:id="1875851146">
          <w:marLeft w:val="0"/>
          <w:marRight w:val="0"/>
          <w:marTop w:val="0"/>
          <w:marBottom w:val="0"/>
          <w:divBdr>
            <w:top w:val="none" w:sz="0" w:space="0" w:color="auto"/>
            <w:left w:val="none" w:sz="0" w:space="0" w:color="auto"/>
            <w:bottom w:val="none" w:sz="0" w:space="0" w:color="auto"/>
            <w:right w:val="none" w:sz="0" w:space="0" w:color="auto"/>
          </w:divBdr>
        </w:div>
        <w:div w:id="1899170336">
          <w:marLeft w:val="0"/>
          <w:marRight w:val="0"/>
          <w:marTop w:val="0"/>
          <w:marBottom w:val="0"/>
          <w:divBdr>
            <w:top w:val="none" w:sz="0" w:space="0" w:color="auto"/>
            <w:left w:val="none" w:sz="0" w:space="0" w:color="auto"/>
            <w:bottom w:val="none" w:sz="0" w:space="0" w:color="auto"/>
            <w:right w:val="none" w:sz="0" w:space="0" w:color="auto"/>
          </w:divBdr>
        </w:div>
        <w:div w:id="1914927530">
          <w:marLeft w:val="0"/>
          <w:marRight w:val="0"/>
          <w:marTop w:val="0"/>
          <w:marBottom w:val="0"/>
          <w:divBdr>
            <w:top w:val="none" w:sz="0" w:space="0" w:color="auto"/>
            <w:left w:val="none" w:sz="0" w:space="0" w:color="auto"/>
            <w:bottom w:val="none" w:sz="0" w:space="0" w:color="auto"/>
            <w:right w:val="none" w:sz="0" w:space="0" w:color="auto"/>
          </w:divBdr>
        </w:div>
        <w:div w:id="1919048882">
          <w:marLeft w:val="0"/>
          <w:marRight w:val="0"/>
          <w:marTop w:val="0"/>
          <w:marBottom w:val="0"/>
          <w:divBdr>
            <w:top w:val="none" w:sz="0" w:space="0" w:color="auto"/>
            <w:left w:val="none" w:sz="0" w:space="0" w:color="auto"/>
            <w:bottom w:val="none" w:sz="0" w:space="0" w:color="auto"/>
            <w:right w:val="none" w:sz="0" w:space="0" w:color="auto"/>
          </w:divBdr>
        </w:div>
        <w:div w:id="1940791160">
          <w:marLeft w:val="0"/>
          <w:marRight w:val="0"/>
          <w:marTop w:val="0"/>
          <w:marBottom w:val="0"/>
          <w:divBdr>
            <w:top w:val="none" w:sz="0" w:space="0" w:color="auto"/>
            <w:left w:val="none" w:sz="0" w:space="0" w:color="auto"/>
            <w:bottom w:val="none" w:sz="0" w:space="0" w:color="auto"/>
            <w:right w:val="none" w:sz="0" w:space="0" w:color="auto"/>
          </w:divBdr>
        </w:div>
        <w:div w:id="1956324671">
          <w:marLeft w:val="0"/>
          <w:marRight w:val="0"/>
          <w:marTop w:val="0"/>
          <w:marBottom w:val="0"/>
          <w:divBdr>
            <w:top w:val="none" w:sz="0" w:space="0" w:color="auto"/>
            <w:left w:val="none" w:sz="0" w:space="0" w:color="auto"/>
            <w:bottom w:val="none" w:sz="0" w:space="0" w:color="auto"/>
            <w:right w:val="none" w:sz="0" w:space="0" w:color="auto"/>
          </w:divBdr>
        </w:div>
        <w:div w:id="1959136802">
          <w:marLeft w:val="0"/>
          <w:marRight w:val="0"/>
          <w:marTop w:val="0"/>
          <w:marBottom w:val="0"/>
          <w:divBdr>
            <w:top w:val="none" w:sz="0" w:space="0" w:color="auto"/>
            <w:left w:val="none" w:sz="0" w:space="0" w:color="auto"/>
            <w:bottom w:val="none" w:sz="0" w:space="0" w:color="auto"/>
            <w:right w:val="none" w:sz="0" w:space="0" w:color="auto"/>
          </w:divBdr>
        </w:div>
        <w:div w:id="1965038703">
          <w:marLeft w:val="0"/>
          <w:marRight w:val="0"/>
          <w:marTop w:val="0"/>
          <w:marBottom w:val="0"/>
          <w:divBdr>
            <w:top w:val="none" w:sz="0" w:space="0" w:color="auto"/>
            <w:left w:val="none" w:sz="0" w:space="0" w:color="auto"/>
            <w:bottom w:val="none" w:sz="0" w:space="0" w:color="auto"/>
            <w:right w:val="none" w:sz="0" w:space="0" w:color="auto"/>
          </w:divBdr>
        </w:div>
        <w:div w:id="1983190029">
          <w:marLeft w:val="0"/>
          <w:marRight w:val="0"/>
          <w:marTop w:val="0"/>
          <w:marBottom w:val="0"/>
          <w:divBdr>
            <w:top w:val="none" w:sz="0" w:space="0" w:color="auto"/>
            <w:left w:val="none" w:sz="0" w:space="0" w:color="auto"/>
            <w:bottom w:val="none" w:sz="0" w:space="0" w:color="auto"/>
            <w:right w:val="none" w:sz="0" w:space="0" w:color="auto"/>
          </w:divBdr>
        </w:div>
        <w:div w:id="1988632299">
          <w:marLeft w:val="0"/>
          <w:marRight w:val="0"/>
          <w:marTop w:val="0"/>
          <w:marBottom w:val="0"/>
          <w:divBdr>
            <w:top w:val="none" w:sz="0" w:space="0" w:color="auto"/>
            <w:left w:val="none" w:sz="0" w:space="0" w:color="auto"/>
            <w:bottom w:val="none" w:sz="0" w:space="0" w:color="auto"/>
            <w:right w:val="none" w:sz="0" w:space="0" w:color="auto"/>
          </w:divBdr>
        </w:div>
        <w:div w:id="2012222517">
          <w:marLeft w:val="0"/>
          <w:marRight w:val="0"/>
          <w:marTop w:val="0"/>
          <w:marBottom w:val="0"/>
          <w:divBdr>
            <w:top w:val="none" w:sz="0" w:space="0" w:color="auto"/>
            <w:left w:val="none" w:sz="0" w:space="0" w:color="auto"/>
            <w:bottom w:val="none" w:sz="0" w:space="0" w:color="auto"/>
            <w:right w:val="none" w:sz="0" w:space="0" w:color="auto"/>
          </w:divBdr>
        </w:div>
        <w:div w:id="2017346840">
          <w:marLeft w:val="0"/>
          <w:marRight w:val="0"/>
          <w:marTop w:val="0"/>
          <w:marBottom w:val="0"/>
          <w:divBdr>
            <w:top w:val="none" w:sz="0" w:space="0" w:color="auto"/>
            <w:left w:val="none" w:sz="0" w:space="0" w:color="auto"/>
            <w:bottom w:val="none" w:sz="0" w:space="0" w:color="auto"/>
            <w:right w:val="none" w:sz="0" w:space="0" w:color="auto"/>
          </w:divBdr>
        </w:div>
        <w:div w:id="2017924828">
          <w:marLeft w:val="0"/>
          <w:marRight w:val="0"/>
          <w:marTop w:val="0"/>
          <w:marBottom w:val="0"/>
          <w:divBdr>
            <w:top w:val="none" w:sz="0" w:space="0" w:color="auto"/>
            <w:left w:val="none" w:sz="0" w:space="0" w:color="auto"/>
            <w:bottom w:val="none" w:sz="0" w:space="0" w:color="auto"/>
            <w:right w:val="none" w:sz="0" w:space="0" w:color="auto"/>
          </w:divBdr>
        </w:div>
        <w:div w:id="2028823734">
          <w:marLeft w:val="0"/>
          <w:marRight w:val="0"/>
          <w:marTop w:val="0"/>
          <w:marBottom w:val="0"/>
          <w:divBdr>
            <w:top w:val="none" w:sz="0" w:space="0" w:color="auto"/>
            <w:left w:val="none" w:sz="0" w:space="0" w:color="auto"/>
            <w:bottom w:val="none" w:sz="0" w:space="0" w:color="auto"/>
            <w:right w:val="none" w:sz="0" w:space="0" w:color="auto"/>
          </w:divBdr>
        </w:div>
        <w:div w:id="2032947068">
          <w:marLeft w:val="0"/>
          <w:marRight w:val="0"/>
          <w:marTop w:val="0"/>
          <w:marBottom w:val="0"/>
          <w:divBdr>
            <w:top w:val="none" w:sz="0" w:space="0" w:color="auto"/>
            <w:left w:val="none" w:sz="0" w:space="0" w:color="auto"/>
            <w:bottom w:val="none" w:sz="0" w:space="0" w:color="auto"/>
            <w:right w:val="none" w:sz="0" w:space="0" w:color="auto"/>
          </w:divBdr>
        </w:div>
        <w:div w:id="2040541467">
          <w:marLeft w:val="0"/>
          <w:marRight w:val="0"/>
          <w:marTop w:val="0"/>
          <w:marBottom w:val="0"/>
          <w:divBdr>
            <w:top w:val="none" w:sz="0" w:space="0" w:color="auto"/>
            <w:left w:val="none" w:sz="0" w:space="0" w:color="auto"/>
            <w:bottom w:val="none" w:sz="0" w:space="0" w:color="auto"/>
            <w:right w:val="none" w:sz="0" w:space="0" w:color="auto"/>
          </w:divBdr>
        </w:div>
        <w:div w:id="2057655163">
          <w:marLeft w:val="0"/>
          <w:marRight w:val="0"/>
          <w:marTop w:val="0"/>
          <w:marBottom w:val="0"/>
          <w:divBdr>
            <w:top w:val="none" w:sz="0" w:space="0" w:color="auto"/>
            <w:left w:val="none" w:sz="0" w:space="0" w:color="auto"/>
            <w:bottom w:val="none" w:sz="0" w:space="0" w:color="auto"/>
            <w:right w:val="none" w:sz="0" w:space="0" w:color="auto"/>
          </w:divBdr>
        </w:div>
        <w:div w:id="2058814719">
          <w:marLeft w:val="0"/>
          <w:marRight w:val="0"/>
          <w:marTop w:val="0"/>
          <w:marBottom w:val="0"/>
          <w:divBdr>
            <w:top w:val="none" w:sz="0" w:space="0" w:color="auto"/>
            <w:left w:val="none" w:sz="0" w:space="0" w:color="auto"/>
            <w:bottom w:val="none" w:sz="0" w:space="0" w:color="auto"/>
            <w:right w:val="none" w:sz="0" w:space="0" w:color="auto"/>
          </w:divBdr>
        </w:div>
        <w:div w:id="2072195713">
          <w:marLeft w:val="0"/>
          <w:marRight w:val="0"/>
          <w:marTop w:val="0"/>
          <w:marBottom w:val="0"/>
          <w:divBdr>
            <w:top w:val="none" w:sz="0" w:space="0" w:color="auto"/>
            <w:left w:val="none" w:sz="0" w:space="0" w:color="auto"/>
            <w:bottom w:val="none" w:sz="0" w:space="0" w:color="auto"/>
            <w:right w:val="none" w:sz="0" w:space="0" w:color="auto"/>
          </w:divBdr>
        </w:div>
        <w:div w:id="2084255954">
          <w:marLeft w:val="0"/>
          <w:marRight w:val="0"/>
          <w:marTop w:val="0"/>
          <w:marBottom w:val="0"/>
          <w:divBdr>
            <w:top w:val="none" w:sz="0" w:space="0" w:color="auto"/>
            <w:left w:val="none" w:sz="0" w:space="0" w:color="auto"/>
            <w:bottom w:val="none" w:sz="0" w:space="0" w:color="auto"/>
            <w:right w:val="none" w:sz="0" w:space="0" w:color="auto"/>
          </w:divBdr>
        </w:div>
        <w:div w:id="2097550155">
          <w:marLeft w:val="0"/>
          <w:marRight w:val="0"/>
          <w:marTop w:val="0"/>
          <w:marBottom w:val="0"/>
          <w:divBdr>
            <w:top w:val="none" w:sz="0" w:space="0" w:color="auto"/>
            <w:left w:val="none" w:sz="0" w:space="0" w:color="auto"/>
            <w:bottom w:val="none" w:sz="0" w:space="0" w:color="auto"/>
            <w:right w:val="none" w:sz="0" w:space="0" w:color="auto"/>
          </w:divBdr>
        </w:div>
        <w:div w:id="2103912071">
          <w:marLeft w:val="0"/>
          <w:marRight w:val="0"/>
          <w:marTop w:val="0"/>
          <w:marBottom w:val="0"/>
          <w:divBdr>
            <w:top w:val="none" w:sz="0" w:space="0" w:color="auto"/>
            <w:left w:val="none" w:sz="0" w:space="0" w:color="auto"/>
            <w:bottom w:val="none" w:sz="0" w:space="0" w:color="auto"/>
            <w:right w:val="none" w:sz="0" w:space="0" w:color="auto"/>
          </w:divBdr>
        </w:div>
        <w:div w:id="2114782882">
          <w:marLeft w:val="0"/>
          <w:marRight w:val="0"/>
          <w:marTop w:val="0"/>
          <w:marBottom w:val="0"/>
          <w:divBdr>
            <w:top w:val="none" w:sz="0" w:space="0" w:color="auto"/>
            <w:left w:val="none" w:sz="0" w:space="0" w:color="auto"/>
            <w:bottom w:val="none" w:sz="0" w:space="0" w:color="auto"/>
            <w:right w:val="none" w:sz="0" w:space="0" w:color="auto"/>
          </w:divBdr>
        </w:div>
        <w:div w:id="2141804735">
          <w:marLeft w:val="0"/>
          <w:marRight w:val="0"/>
          <w:marTop w:val="0"/>
          <w:marBottom w:val="0"/>
          <w:divBdr>
            <w:top w:val="none" w:sz="0" w:space="0" w:color="auto"/>
            <w:left w:val="none" w:sz="0" w:space="0" w:color="auto"/>
            <w:bottom w:val="none" w:sz="0" w:space="0" w:color="auto"/>
            <w:right w:val="none" w:sz="0" w:space="0" w:color="auto"/>
          </w:divBdr>
        </w:div>
        <w:div w:id="2143227377">
          <w:marLeft w:val="0"/>
          <w:marRight w:val="0"/>
          <w:marTop w:val="0"/>
          <w:marBottom w:val="0"/>
          <w:divBdr>
            <w:top w:val="none" w:sz="0" w:space="0" w:color="auto"/>
            <w:left w:val="none" w:sz="0" w:space="0" w:color="auto"/>
            <w:bottom w:val="none" w:sz="0" w:space="0" w:color="auto"/>
            <w:right w:val="none" w:sz="0" w:space="0" w:color="auto"/>
          </w:divBdr>
        </w:div>
      </w:divsChild>
    </w:div>
    <w:div w:id="344523934">
      <w:bodyDiv w:val="1"/>
      <w:marLeft w:val="0"/>
      <w:marRight w:val="0"/>
      <w:marTop w:val="0"/>
      <w:marBottom w:val="0"/>
      <w:divBdr>
        <w:top w:val="none" w:sz="0" w:space="0" w:color="auto"/>
        <w:left w:val="none" w:sz="0" w:space="0" w:color="auto"/>
        <w:bottom w:val="none" w:sz="0" w:space="0" w:color="auto"/>
        <w:right w:val="none" w:sz="0" w:space="0" w:color="auto"/>
      </w:divBdr>
      <w:divsChild>
        <w:div w:id="135921765">
          <w:marLeft w:val="0"/>
          <w:marRight w:val="0"/>
          <w:marTop w:val="0"/>
          <w:marBottom w:val="0"/>
          <w:divBdr>
            <w:top w:val="none" w:sz="0" w:space="0" w:color="auto"/>
            <w:left w:val="none" w:sz="0" w:space="0" w:color="auto"/>
            <w:bottom w:val="none" w:sz="0" w:space="0" w:color="auto"/>
            <w:right w:val="none" w:sz="0" w:space="0" w:color="auto"/>
          </w:divBdr>
        </w:div>
        <w:div w:id="341932128">
          <w:marLeft w:val="0"/>
          <w:marRight w:val="0"/>
          <w:marTop w:val="0"/>
          <w:marBottom w:val="0"/>
          <w:divBdr>
            <w:top w:val="none" w:sz="0" w:space="0" w:color="auto"/>
            <w:left w:val="none" w:sz="0" w:space="0" w:color="auto"/>
            <w:bottom w:val="none" w:sz="0" w:space="0" w:color="auto"/>
            <w:right w:val="none" w:sz="0" w:space="0" w:color="auto"/>
          </w:divBdr>
        </w:div>
        <w:div w:id="404454440">
          <w:marLeft w:val="0"/>
          <w:marRight w:val="0"/>
          <w:marTop w:val="0"/>
          <w:marBottom w:val="0"/>
          <w:divBdr>
            <w:top w:val="none" w:sz="0" w:space="0" w:color="auto"/>
            <w:left w:val="none" w:sz="0" w:space="0" w:color="auto"/>
            <w:bottom w:val="none" w:sz="0" w:space="0" w:color="auto"/>
            <w:right w:val="none" w:sz="0" w:space="0" w:color="auto"/>
          </w:divBdr>
        </w:div>
        <w:div w:id="434447116">
          <w:marLeft w:val="0"/>
          <w:marRight w:val="0"/>
          <w:marTop w:val="0"/>
          <w:marBottom w:val="0"/>
          <w:divBdr>
            <w:top w:val="none" w:sz="0" w:space="0" w:color="auto"/>
            <w:left w:val="none" w:sz="0" w:space="0" w:color="auto"/>
            <w:bottom w:val="none" w:sz="0" w:space="0" w:color="auto"/>
            <w:right w:val="none" w:sz="0" w:space="0" w:color="auto"/>
          </w:divBdr>
        </w:div>
        <w:div w:id="523981275">
          <w:marLeft w:val="0"/>
          <w:marRight w:val="0"/>
          <w:marTop w:val="0"/>
          <w:marBottom w:val="0"/>
          <w:divBdr>
            <w:top w:val="none" w:sz="0" w:space="0" w:color="auto"/>
            <w:left w:val="none" w:sz="0" w:space="0" w:color="auto"/>
            <w:bottom w:val="none" w:sz="0" w:space="0" w:color="auto"/>
            <w:right w:val="none" w:sz="0" w:space="0" w:color="auto"/>
          </w:divBdr>
        </w:div>
        <w:div w:id="597904434">
          <w:marLeft w:val="0"/>
          <w:marRight w:val="0"/>
          <w:marTop w:val="0"/>
          <w:marBottom w:val="0"/>
          <w:divBdr>
            <w:top w:val="none" w:sz="0" w:space="0" w:color="auto"/>
            <w:left w:val="none" w:sz="0" w:space="0" w:color="auto"/>
            <w:bottom w:val="none" w:sz="0" w:space="0" w:color="auto"/>
            <w:right w:val="none" w:sz="0" w:space="0" w:color="auto"/>
          </w:divBdr>
        </w:div>
        <w:div w:id="599603201">
          <w:marLeft w:val="0"/>
          <w:marRight w:val="0"/>
          <w:marTop w:val="0"/>
          <w:marBottom w:val="0"/>
          <w:divBdr>
            <w:top w:val="none" w:sz="0" w:space="0" w:color="auto"/>
            <w:left w:val="none" w:sz="0" w:space="0" w:color="auto"/>
            <w:bottom w:val="none" w:sz="0" w:space="0" w:color="auto"/>
            <w:right w:val="none" w:sz="0" w:space="0" w:color="auto"/>
          </w:divBdr>
        </w:div>
        <w:div w:id="613442992">
          <w:marLeft w:val="0"/>
          <w:marRight w:val="0"/>
          <w:marTop w:val="0"/>
          <w:marBottom w:val="0"/>
          <w:divBdr>
            <w:top w:val="none" w:sz="0" w:space="0" w:color="auto"/>
            <w:left w:val="none" w:sz="0" w:space="0" w:color="auto"/>
            <w:bottom w:val="none" w:sz="0" w:space="0" w:color="auto"/>
            <w:right w:val="none" w:sz="0" w:space="0" w:color="auto"/>
          </w:divBdr>
        </w:div>
        <w:div w:id="619335291">
          <w:marLeft w:val="0"/>
          <w:marRight w:val="0"/>
          <w:marTop w:val="0"/>
          <w:marBottom w:val="0"/>
          <w:divBdr>
            <w:top w:val="none" w:sz="0" w:space="0" w:color="auto"/>
            <w:left w:val="none" w:sz="0" w:space="0" w:color="auto"/>
            <w:bottom w:val="none" w:sz="0" w:space="0" w:color="auto"/>
            <w:right w:val="none" w:sz="0" w:space="0" w:color="auto"/>
          </w:divBdr>
        </w:div>
        <w:div w:id="641230681">
          <w:marLeft w:val="0"/>
          <w:marRight w:val="0"/>
          <w:marTop w:val="0"/>
          <w:marBottom w:val="0"/>
          <w:divBdr>
            <w:top w:val="none" w:sz="0" w:space="0" w:color="auto"/>
            <w:left w:val="none" w:sz="0" w:space="0" w:color="auto"/>
            <w:bottom w:val="none" w:sz="0" w:space="0" w:color="auto"/>
            <w:right w:val="none" w:sz="0" w:space="0" w:color="auto"/>
          </w:divBdr>
        </w:div>
        <w:div w:id="958028944">
          <w:marLeft w:val="0"/>
          <w:marRight w:val="0"/>
          <w:marTop w:val="0"/>
          <w:marBottom w:val="0"/>
          <w:divBdr>
            <w:top w:val="none" w:sz="0" w:space="0" w:color="auto"/>
            <w:left w:val="none" w:sz="0" w:space="0" w:color="auto"/>
            <w:bottom w:val="none" w:sz="0" w:space="0" w:color="auto"/>
            <w:right w:val="none" w:sz="0" w:space="0" w:color="auto"/>
          </w:divBdr>
        </w:div>
        <w:div w:id="1008337310">
          <w:marLeft w:val="0"/>
          <w:marRight w:val="0"/>
          <w:marTop w:val="0"/>
          <w:marBottom w:val="0"/>
          <w:divBdr>
            <w:top w:val="none" w:sz="0" w:space="0" w:color="auto"/>
            <w:left w:val="none" w:sz="0" w:space="0" w:color="auto"/>
            <w:bottom w:val="none" w:sz="0" w:space="0" w:color="auto"/>
            <w:right w:val="none" w:sz="0" w:space="0" w:color="auto"/>
          </w:divBdr>
        </w:div>
        <w:div w:id="1031032539">
          <w:marLeft w:val="0"/>
          <w:marRight w:val="0"/>
          <w:marTop w:val="0"/>
          <w:marBottom w:val="0"/>
          <w:divBdr>
            <w:top w:val="none" w:sz="0" w:space="0" w:color="auto"/>
            <w:left w:val="none" w:sz="0" w:space="0" w:color="auto"/>
            <w:bottom w:val="none" w:sz="0" w:space="0" w:color="auto"/>
            <w:right w:val="none" w:sz="0" w:space="0" w:color="auto"/>
          </w:divBdr>
        </w:div>
        <w:div w:id="1345134198">
          <w:marLeft w:val="0"/>
          <w:marRight w:val="0"/>
          <w:marTop w:val="0"/>
          <w:marBottom w:val="0"/>
          <w:divBdr>
            <w:top w:val="none" w:sz="0" w:space="0" w:color="auto"/>
            <w:left w:val="none" w:sz="0" w:space="0" w:color="auto"/>
            <w:bottom w:val="none" w:sz="0" w:space="0" w:color="auto"/>
            <w:right w:val="none" w:sz="0" w:space="0" w:color="auto"/>
          </w:divBdr>
        </w:div>
        <w:div w:id="1394356969">
          <w:marLeft w:val="0"/>
          <w:marRight w:val="0"/>
          <w:marTop w:val="0"/>
          <w:marBottom w:val="0"/>
          <w:divBdr>
            <w:top w:val="none" w:sz="0" w:space="0" w:color="auto"/>
            <w:left w:val="none" w:sz="0" w:space="0" w:color="auto"/>
            <w:bottom w:val="none" w:sz="0" w:space="0" w:color="auto"/>
            <w:right w:val="none" w:sz="0" w:space="0" w:color="auto"/>
          </w:divBdr>
        </w:div>
        <w:div w:id="1452438102">
          <w:marLeft w:val="0"/>
          <w:marRight w:val="0"/>
          <w:marTop w:val="0"/>
          <w:marBottom w:val="0"/>
          <w:divBdr>
            <w:top w:val="none" w:sz="0" w:space="0" w:color="auto"/>
            <w:left w:val="none" w:sz="0" w:space="0" w:color="auto"/>
            <w:bottom w:val="none" w:sz="0" w:space="0" w:color="auto"/>
            <w:right w:val="none" w:sz="0" w:space="0" w:color="auto"/>
          </w:divBdr>
        </w:div>
        <w:div w:id="1543666130">
          <w:marLeft w:val="0"/>
          <w:marRight w:val="0"/>
          <w:marTop w:val="0"/>
          <w:marBottom w:val="0"/>
          <w:divBdr>
            <w:top w:val="none" w:sz="0" w:space="0" w:color="auto"/>
            <w:left w:val="none" w:sz="0" w:space="0" w:color="auto"/>
            <w:bottom w:val="none" w:sz="0" w:space="0" w:color="auto"/>
            <w:right w:val="none" w:sz="0" w:space="0" w:color="auto"/>
          </w:divBdr>
        </w:div>
        <w:div w:id="1785810809">
          <w:marLeft w:val="0"/>
          <w:marRight w:val="0"/>
          <w:marTop w:val="0"/>
          <w:marBottom w:val="0"/>
          <w:divBdr>
            <w:top w:val="none" w:sz="0" w:space="0" w:color="auto"/>
            <w:left w:val="none" w:sz="0" w:space="0" w:color="auto"/>
            <w:bottom w:val="none" w:sz="0" w:space="0" w:color="auto"/>
            <w:right w:val="none" w:sz="0" w:space="0" w:color="auto"/>
          </w:divBdr>
        </w:div>
        <w:div w:id="2030183645">
          <w:marLeft w:val="0"/>
          <w:marRight w:val="0"/>
          <w:marTop w:val="0"/>
          <w:marBottom w:val="0"/>
          <w:divBdr>
            <w:top w:val="none" w:sz="0" w:space="0" w:color="auto"/>
            <w:left w:val="none" w:sz="0" w:space="0" w:color="auto"/>
            <w:bottom w:val="none" w:sz="0" w:space="0" w:color="auto"/>
            <w:right w:val="none" w:sz="0" w:space="0" w:color="auto"/>
          </w:divBdr>
        </w:div>
        <w:div w:id="2042320534">
          <w:marLeft w:val="0"/>
          <w:marRight w:val="0"/>
          <w:marTop w:val="0"/>
          <w:marBottom w:val="0"/>
          <w:divBdr>
            <w:top w:val="none" w:sz="0" w:space="0" w:color="auto"/>
            <w:left w:val="none" w:sz="0" w:space="0" w:color="auto"/>
            <w:bottom w:val="none" w:sz="0" w:space="0" w:color="auto"/>
            <w:right w:val="none" w:sz="0" w:space="0" w:color="auto"/>
          </w:divBdr>
        </w:div>
      </w:divsChild>
    </w:div>
    <w:div w:id="393240858">
      <w:bodyDiv w:val="1"/>
      <w:marLeft w:val="0"/>
      <w:marRight w:val="0"/>
      <w:marTop w:val="0"/>
      <w:marBottom w:val="0"/>
      <w:divBdr>
        <w:top w:val="none" w:sz="0" w:space="0" w:color="auto"/>
        <w:left w:val="none" w:sz="0" w:space="0" w:color="auto"/>
        <w:bottom w:val="none" w:sz="0" w:space="0" w:color="auto"/>
        <w:right w:val="none" w:sz="0" w:space="0" w:color="auto"/>
      </w:divBdr>
    </w:div>
    <w:div w:id="416100892">
      <w:bodyDiv w:val="1"/>
      <w:marLeft w:val="0"/>
      <w:marRight w:val="0"/>
      <w:marTop w:val="0"/>
      <w:marBottom w:val="0"/>
      <w:divBdr>
        <w:top w:val="none" w:sz="0" w:space="0" w:color="auto"/>
        <w:left w:val="none" w:sz="0" w:space="0" w:color="auto"/>
        <w:bottom w:val="none" w:sz="0" w:space="0" w:color="auto"/>
        <w:right w:val="none" w:sz="0" w:space="0" w:color="auto"/>
      </w:divBdr>
    </w:div>
    <w:div w:id="440150400">
      <w:bodyDiv w:val="1"/>
      <w:marLeft w:val="0"/>
      <w:marRight w:val="0"/>
      <w:marTop w:val="0"/>
      <w:marBottom w:val="0"/>
      <w:divBdr>
        <w:top w:val="none" w:sz="0" w:space="0" w:color="auto"/>
        <w:left w:val="none" w:sz="0" w:space="0" w:color="auto"/>
        <w:bottom w:val="none" w:sz="0" w:space="0" w:color="auto"/>
        <w:right w:val="none" w:sz="0" w:space="0" w:color="auto"/>
      </w:divBdr>
    </w:div>
    <w:div w:id="464011669">
      <w:bodyDiv w:val="1"/>
      <w:marLeft w:val="0"/>
      <w:marRight w:val="0"/>
      <w:marTop w:val="0"/>
      <w:marBottom w:val="0"/>
      <w:divBdr>
        <w:top w:val="none" w:sz="0" w:space="0" w:color="auto"/>
        <w:left w:val="none" w:sz="0" w:space="0" w:color="auto"/>
        <w:bottom w:val="none" w:sz="0" w:space="0" w:color="auto"/>
        <w:right w:val="none" w:sz="0" w:space="0" w:color="auto"/>
      </w:divBdr>
    </w:div>
    <w:div w:id="583341777">
      <w:bodyDiv w:val="1"/>
      <w:marLeft w:val="0"/>
      <w:marRight w:val="0"/>
      <w:marTop w:val="0"/>
      <w:marBottom w:val="0"/>
      <w:divBdr>
        <w:top w:val="none" w:sz="0" w:space="0" w:color="auto"/>
        <w:left w:val="none" w:sz="0" w:space="0" w:color="auto"/>
        <w:bottom w:val="none" w:sz="0" w:space="0" w:color="auto"/>
        <w:right w:val="none" w:sz="0" w:space="0" w:color="auto"/>
      </w:divBdr>
    </w:div>
    <w:div w:id="661667209">
      <w:bodyDiv w:val="1"/>
      <w:marLeft w:val="0"/>
      <w:marRight w:val="0"/>
      <w:marTop w:val="0"/>
      <w:marBottom w:val="0"/>
      <w:divBdr>
        <w:top w:val="none" w:sz="0" w:space="0" w:color="auto"/>
        <w:left w:val="none" w:sz="0" w:space="0" w:color="auto"/>
        <w:bottom w:val="none" w:sz="0" w:space="0" w:color="auto"/>
        <w:right w:val="none" w:sz="0" w:space="0" w:color="auto"/>
      </w:divBdr>
      <w:divsChild>
        <w:div w:id="1982923016">
          <w:marLeft w:val="0"/>
          <w:marRight w:val="0"/>
          <w:marTop w:val="0"/>
          <w:marBottom w:val="0"/>
          <w:divBdr>
            <w:top w:val="none" w:sz="0" w:space="0" w:color="auto"/>
            <w:left w:val="none" w:sz="0" w:space="0" w:color="auto"/>
            <w:bottom w:val="none" w:sz="0" w:space="0" w:color="auto"/>
            <w:right w:val="none" w:sz="0" w:space="0" w:color="auto"/>
          </w:divBdr>
        </w:div>
      </w:divsChild>
    </w:div>
    <w:div w:id="670639275">
      <w:bodyDiv w:val="1"/>
      <w:marLeft w:val="0"/>
      <w:marRight w:val="0"/>
      <w:marTop w:val="0"/>
      <w:marBottom w:val="0"/>
      <w:divBdr>
        <w:top w:val="none" w:sz="0" w:space="0" w:color="auto"/>
        <w:left w:val="none" w:sz="0" w:space="0" w:color="auto"/>
        <w:bottom w:val="none" w:sz="0" w:space="0" w:color="auto"/>
        <w:right w:val="none" w:sz="0" w:space="0" w:color="auto"/>
      </w:divBdr>
      <w:divsChild>
        <w:div w:id="582764917">
          <w:marLeft w:val="0"/>
          <w:marRight w:val="0"/>
          <w:marTop w:val="0"/>
          <w:marBottom w:val="0"/>
          <w:divBdr>
            <w:top w:val="none" w:sz="0" w:space="0" w:color="auto"/>
            <w:left w:val="none" w:sz="0" w:space="0" w:color="auto"/>
            <w:bottom w:val="none" w:sz="0" w:space="0" w:color="auto"/>
            <w:right w:val="none" w:sz="0" w:space="0" w:color="auto"/>
          </w:divBdr>
        </w:div>
      </w:divsChild>
    </w:div>
    <w:div w:id="746538032">
      <w:bodyDiv w:val="1"/>
      <w:marLeft w:val="0"/>
      <w:marRight w:val="0"/>
      <w:marTop w:val="0"/>
      <w:marBottom w:val="0"/>
      <w:divBdr>
        <w:top w:val="none" w:sz="0" w:space="0" w:color="auto"/>
        <w:left w:val="none" w:sz="0" w:space="0" w:color="auto"/>
        <w:bottom w:val="none" w:sz="0" w:space="0" w:color="auto"/>
        <w:right w:val="none" w:sz="0" w:space="0" w:color="auto"/>
      </w:divBdr>
    </w:div>
    <w:div w:id="789477494">
      <w:bodyDiv w:val="1"/>
      <w:marLeft w:val="0"/>
      <w:marRight w:val="0"/>
      <w:marTop w:val="0"/>
      <w:marBottom w:val="0"/>
      <w:divBdr>
        <w:top w:val="none" w:sz="0" w:space="0" w:color="auto"/>
        <w:left w:val="none" w:sz="0" w:space="0" w:color="auto"/>
        <w:bottom w:val="none" w:sz="0" w:space="0" w:color="auto"/>
        <w:right w:val="none" w:sz="0" w:space="0" w:color="auto"/>
      </w:divBdr>
      <w:divsChild>
        <w:div w:id="731344975">
          <w:marLeft w:val="0"/>
          <w:marRight w:val="0"/>
          <w:marTop w:val="0"/>
          <w:marBottom w:val="0"/>
          <w:divBdr>
            <w:top w:val="none" w:sz="0" w:space="0" w:color="auto"/>
            <w:left w:val="none" w:sz="0" w:space="0" w:color="auto"/>
            <w:bottom w:val="none" w:sz="0" w:space="0" w:color="auto"/>
            <w:right w:val="none" w:sz="0" w:space="0" w:color="auto"/>
          </w:divBdr>
        </w:div>
      </w:divsChild>
    </w:div>
    <w:div w:id="852840956">
      <w:bodyDiv w:val="1"/>
      <w:marLeft w:val="0"/>
      <w:marRight w:val="0"/>
      <w:marTop w:val="0"/>
      <w:marBottom w:val="0"/>
      <w:divBdr>
        <w:top w:val="none" w:sz="0" w:space="0" w:color="auto"/>
        <w:left w:val="none" w:sz="0" w:space="0" w:color="auto"/>
        <w:bottom w:val="none" w:sz="0" w:space="0" w:color="auto"/>
        <w:right w:val="none" w:sz="0" w:space="0" w:color="auto"/>
      </w:divBdr>
    </w:div>
    <w:div w:id="871647930">
      <w:bodyDiv w:val="1"/>
      <w:marLeft w:val="0"/>
      <w:marRight w:val="0"/>
      <w:marTop w:val="0"/>
      <w:marBottom w:val="0"/>
      <w:divBdr>
        <w:top w:val="none" w:sz="0" w:space="0" w:color="auto"/>
        <w:left w:val="none" w:sz="0" w:space="0" w:color="auto"/>
        <w:bottom w:val="none" w:sz="0" w:space="0" w:color="auto"/>
        <w:right w:val="none" w:sz="0" w:space="0" w:color="auto"/>
      </w:divBdr>
    </w:div>
    <w:div w:id="889072382">
      <w:bodyDiv w:val="1"/>
      <w:marLeft w:val="0"/>
      <w:marRight w:val="0"/>
      <w:marTop w:val="0"/>
      <w:marBottom w:val="0"/>
      <w:divBdr>
        <w:top w:val="none" w:sz="0" w:space="0" w:color="auto"/>
        <w:left w:val="none" w:sz="0" w:space="0" w:color="auto"/>
        <w:bottom w:val="none" w:sz="0" w:space="0" w:color="auto"/>
        <w:right w:val="none" w:sz="0" w:space="0" w:color="auto"/>
      </w:divBdr>
    </w:div>
    <w:div w:id="988092926">
      <w:bodyDiv w:val="1"/>
      <w:marLeft w:val="0"/>
      <w:marRight w:val="0"/>
      <w:marTop w:val="0"/>
      <w:marBottom w:val="0"/>
      <w:divBdr>
        <w:top w:val="none" w:sz="0" w:space="0" w:color="auto"/>
        <w:left w:val="none" w:sz="0" w:space="0" w:color="auto"/>
        <w:bottom w:val="none" w:sz="0" w:space="0" w:color="auto"/>
        <w:right w:val="none" w:sz="0" w:space="0" w:color="auto"/>
      </w:divBdr>
    </w:div>
    <w:div w:id="992560384">
      <w:bodyDiv w:val="1"/>
      <w:marLeft w:val="0"/>
      <w:marRight w:val="0"/>
      <w:marTop w:val="0"/>
      <w:marBottom w:val="0"/>
      <w:divBdr>
        <w:top w:val="none" w:sz="0" w:space="0" w:color="auto"/>
        <w:left w:val="none" w:sz="0" w:space="0" w:color="auto"/>
        <w:bottom w:val="none" w:sz="0" w:space="0" w:color="auto"/>
        <w:right w:val="none" w:sz="0" w:space="0" w:color="auto"/>
      </w:divBdr>
    </w:div>
    <w:div w:id="1039889687">
      <w:bodyDiv w:val="1"/>
      <w:marLeft w:val="0"/>
      <w:marRight w:val="0"/>
      <w:marTop w:val="0"/>
      <w:marBottom w:val="0"/>
      <w:divBdr>
        <w:top w:val="none" w:sz="0" w:space="0" w:color="auto"/>
        <w:left w:val="none" w:sz="0" w:space="0" w:color="auto"/>
        <w:bottom w:val="none" w:sz="0" w:space="0" w:color="auto"/>
        <w:right w:val="none" w:sz="0" w:space="0" w:color="auto"/>
      </w:divBdr>
    </w:div>
    <w:div w:id="1090584977">
      <w:bodyDiv w:val="1"/>
      <w:marLeft w:val="0"/>
      <w:marRight w:val="0"/>
      <w:marTop w:val="0"/>
      <w:marBottom w:val="0"/>
      <w:divBdr>
        <w:top w:val="none" w:sz="0" w:space="0" w:color="auto"/>
        <w:left w:val="none" w:sz="0" w:space="0" w:color="auto"/>
        <w:bottom w:val="none" w:sz="0" w:space="0" w:color="auto"/>
        <w:right w:val="none" w:sz="0" w:space="0" w:color="auto"/>
      </w:divBdr>
    </w:div>
    <w:div w:id="1104812194">
      <w:bodyDiv w:val="1"/>
      <w:marLeft w:val="0"/>
      <w:marRight w:val="0"/>
      <w:marTop w:val="0"/>
      <w:marBottom w:val="0"/>
      <w:divBdr>
        <w:top w:val="none" w:sz="0" w:space="0" w:color="auto"/>
        <w:left w:val="none" w:sz="0" w:space="0" w:color="auto"/>
        <w:bottom w:val="none" w:sz="0" w:space="0" w:color="auto"/>
        <w:right w:val="none" w:sz="0" w:space="0" w:color="auto"/>
      </w:divBdr>
      <w:divsChild>
        <w:div w:id="819006396">
          <w:marLeft w:val="0"/>
          <w:marRight w:val="0"/>
          <w:marTop w:val="0"/>
          <w:marBottom w:val="0"/>
          <w:divBdr>
            <w:top w:val="none" w:sz="0" w:space="0" w:color="auto"/>
            <w:left w:val="none" w:sz="0" w:space="0" w:color="auto"/>
            <w:bottom w:val="none" w:sz="0" w:space="0" w:color="auto"/>
            <w:right w:val="none" w:sz="0" w:space="0" w:color="auto"/>
          </w:divBdr>
        </w:div>
        <w:div w:id="951208063">
          <w:marLeft w:val="0"/>
          <w:marRight w:val="0"/>
          <w:marTop w:val="0"/>
          <w:marBottom w:val="0"/>
          <w:divBdr>
            <w:top w:val="none" w:sz="0" w:space="0" w:color="auto"/>
            <w:left w:val="none" w:sz="0" w:space="0" w:color="auto"/>
            <w:bottom w:val="none" w:sz="0" w:space="0" w:color="auto"/>
            <w:right w:val="none" w:sz="0" w:space="0" w:color="auto"/>
          </w:divBdr>
        </w:div>
      </w:divsChild>
    </w:div>
    <w:div w:id="1107506056">
      <w:bodyDiv w:val="1"/>
      <w:marLeft w:val="0"/>
      <w:marRight w:val="0"/>
      <w:marTop w:val="0"/>
      <w:marBottom w:val="0"/>
      <w:divBdr>
        <w:top w:val="none" w:sz="0" w:space="0" w:color="auto"/>
        <w:left w:val="none" w:sz="0" w:space="0" w:color="auto"/>
        <w:bottom w:val="none" w:sz="0" w:space="0" w:color="auto"/>
        <w:right w:val="none" w:sz="0" w:space="0" w:color="auto"/>
      </w:divBdr>
    </w:div>
    <w:div w:id="1118833077">
      <w:bodyDiv w:val="1"/>
      <w:marLeft w:val="0"/>
      <w:marRight w:val="0"/>
      <w:marTop w:val="0"/>
      <w:marBottom w:val="0"/>
      <w:divBdr>
        <w:top w:val="none" w:sz="0" w:space="0" w:color="auto"/>
        <w:left w:val="none" w:sz="0" w:space="0" w:color="auto"/>
        <w:bottom w:val="none" w:sz="0" w:space="0" w:color="auto"/>
        <w:right w:val="none" w:sz="0" w:space="0" w:color="auto"/>
      </w:divBdr>
    </w:div>
    <w:div w:id="1216626346">
      <w:bodyDiv w:val="1"/>
      <w:marLeft w:val="0"/>
      <w:marRight w:val="0"/>
      <w:marTop w:val="0"/>
      <w:marBottom w:val="0"/>
      <w:divBdr>
        <w:top w:val="none" w:sz="0" w:space="0" w:color="auto"/>
        <w:left w:val="none" w:sz="0" w:space="0" w:color="auto"/>
        <w:bottom w:val="none" w:sz="0" w:space="0" w:color="auto"/>
        <w:right w:val="none" w:sz="0" w:space="0" w:color="auto"/>
      </w:divBdr>
      <w:divsChild>
        <w:div w:id="28076354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12127824">
      <w:bodyDiv w:val="1"/>
      <w:marLeft w:val="0"/>
      <w:marRight w:val="0"/>
      <w:marTop w:val="0"/>
      <w:marBottom w:val="0"/>
      <w:divBdr>
        <w:top w:val="none" w:sz="0" w:space="0" w:color="auto"/>
        <w:left w:val="none" w:sz="0" w:space="0" w:color="auto"/>
        <w:bottom w:val="none" w:sz="0" w:space="0" w:color="auto"/>
        <w:right w:val="none" w:sz="0" w:space="0" w:color="auto"/>
      </w:divBdr>
    </w:div>
    <w:div w:id="1324705046">
      <w:bodyDiv w:val="1"/>
      <w:marLeft w:val="0"/>
      <w:marRight w:val="0"/>
      <w:marTop w:val="0"/>
      <w:marBottom w:val="0"/>
      <w:divBdr>
        <w:top w:val="none" w:sz="0" w:space="0" w:color="auto"/>
        <w:left w:val="none" w:sz="0" w:space="0" w:color="auto"/>
        <w:bottom w:val="none" w:sz="0" w:space="0" w:color="auto"/>
        <w:right w:val="none" w:sz="0" w:space="0" w:color="auto"/>
      </w:divBdr>
      <w:divsChild>
        <w:div w:id="48667690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58115736">
      <w:bodyDiv w:val="1"/>
      <w:marLeft w:val="0"/>
      <w:marRight w:val="0"/>
      <w:marTop w:val="0"/>
      <w:marBottom w:val="0"/>
      <w:divBdr>
        <w:top w:val="none" w:sz="0" w:space="0" w:color="auto"/>
        <w:left w:val="none" w:sz="0" w:space="0" w:color="auto"/>
        <w:bottom w:val="none" w:sz="0" w:space="0" w:color="auto"/>
        <w:right w:val="none" w:sz="0" w:space="0" w:color="auto"/>
      </w:divBdr>
    </w:div>
    <w:div w:id="1359895033">
      <w:bodyDiv w:val="1"/>
      <w:marLeft w:val="0"/>
      <w:marRight w:val="0"/>
      <w:marTop w:val="0"/>
      <w:marBottom w:val="0"/>
      <w:divBdr>
        <w:top w:val="none" w:sz="0" w:space="0" w:color="auto"/>
        <w:left w:val="none" w:sz="0" w:space="0" w:color="auto"/>
        <w:bottom w:val="none" w:sz="0" w:space="0" w:color="auto"/>
        <w:right w:val="none" w:sz="0" w:space="0" w:color="auto"/>
      </w:divBdr>
    </w:div>
    <w:div w:id="1380785654">
      <w:bodyDiv w:val="1"/>
      <w:marLeft w:val="0"/>
      <w:marRight w:val="0"/>
      <w:marTop w:val="0"/>
      <w:marBottom w:val="0"/>
      <w:divBdr>
        <w:top w:val="none" w:sz="0" w:space="0" w:color="auto"/>
        <w:left w:val="none" w:sz="0" w:space="0" w:color="auto"/>
        <w:bottom w:val="none" w:sz="0" w:space="0" w:color="auto"/>
        <w:right w:val="none" w:sz="0" w:space="0" w:color="auto"/>
      </w:divBdr>
    </w:div>
    <w:div w:id="1444113622">
      <w:bodyDiv w:val="1"/>
      <w:marLeft w:val="0"/>
      <w:marRight w:val="0"/>
      <w:marTop w:val="0"/>
      <w:marBottom w:val="0"/>
      <w:divBdr>
        <w:top w:val="none" w:sz="0" w:space="0" w:color="auto"/>
        <w:left w:val="none" w:sz="0" w:space="0" w:color="auto"/>
        <w:bottom w:val="none" w:sz="0" w:space="0" w:color="auto"/>
        <w:right w:val="none" w:sz="0" w:space="0" w:color="auto"/>
      </w:divBdr>
      <w:divsChild>
        <w:div w:id="173767830">
          <w:marLeft w:val="0"/>
          <w:marRight w:val="0"/>
          <w:marTop w:val="0"/>
          <w:marBottom w:val="0"/>
          <w:divBdr>
            <w:top w:val="none" w:sz="0" w:space="0" w:color="auto"/>
            <w:left w:val="none" w:sz="0" w:space="0" w:color="auto"/>
            <w:bottom w:val="none" w:sz="0" w:space="0" w:color="auto"/>
            <w:right w:val="none" w:sz="0" w:space="0" w:color="auto"/>
          </w:divBdr>
        </w:div>
        <w:div w:id="185603783">
          <w:marLeft w:val="0"/>
          <w:marRight w:val="0"/>
          <w:marTop w:val="0"/>
          <w:marBottom w:val="0"/>
          <w:divBdr>
            <w:top w:val="none" w:sz="0" w:space="0" w:color="auto"/>
            <w:left w:val="none" w:sz="0" w:space="0" w:color="auto"/>
            <w:bottom w:val="none" w:sz="0" w:space="0" w:color="auto"/>
            <w:right w:val="none" w:sz="0" w:space="0" w:color="auto"/>
          </w:divBdr>
        </w:div>
        <w:div w:id="832985544">
          <w:marLeft w:val="0"/>
          <w:marRight w:val="0"/>
          <w:marTop w:val="0"/>
          <w:marBottom w:val="0"/>
          <w:divBdr>
            <w:top w:val="none" w:sz="0" w:space="0" w:color="auto"/>
            <w:left w:val="none" w:sz="0" w:space="0" w:color="auto"/>
            <w:bottom w:val="none" w:sz="0" w:space="0" w:color="auto"/>
            <w:right w:val="none" w:sz="0" w:space="0" w:color="auto"/>
          </w:divBdr>
        </w:div>
        <w:div w:id="915822713">
          <w:marLeft w:val="0"/>
          <w:marRight w:val="0"/>
          <w:marTop w:val="0"/>
          <w:marBottom w:val="0"/>
          <w:divBdr>
            <w:top w:val="none" w:sz="0" w:space="0" w:color="auto"/>
            <w:left w:val="none" w:sz="0" w:space="0" w:color="auto"/>
            <w:bottom w:val="none" w:sz="0" w:space="0" w:color="auto"/>
            <w:right w:val="none" w:sz="0" w:space="0" w:color="auto"/>
          </w:divBdr>
        </w:div>
        <w:div w:id="977951594">
          <w:marLeft w:val="0"/>
          <w:marRight w:val="0"/>
          <w:marTop w:val="0"/>
          <w:marBottom w:val="0"/>
          <w:divBdr>
            <w:top w:val="none" w:sz="0" w:space="0" w:color="auto"/>
            <w:left w:val="none" w:sz="0" w:space="0" w:color="auto"/>
            <w:bottom w:val="none" w:sz="0" w:space="0" w:color="auto"/>
            <w:right w:val="none" w:sz="0" w:space="0" w:color="auto"/>
          </w:divBdr>
        </w:div>
        <w:div w:id="991642640">
          <w:marLeft w:val="0"/>
          <w:marRight w:val="0"/>
          <w:marTop w:val="0"/>
          <w:marBottom w:val="0"/>
          <w:divBdr>
            <w:top w:val="none" w:sz="0" w:space="0" w:color="auto"/>
            <w:left w:val="none" w:sz="0" w:space="0" w:color="auto"/>
            <w:bottom w:val="none" w:sz="0" w:space="0" w:color="auto"/>
            <w:right w:val="none" w:sz="0" w:space="0" w:color="auto"/>
          </w:divBdr>
        </w:div>
        <w:div w:id="1162769481">
          <w:marLeft w:val="0"/>
          <w:marRight w:val="0"/>
          <w:marTop w:val="0"/>
          <w:marBottom w:val="0"/>
          <w:divBdr>
            <w:top w:val="none" w:sz="0" w:space="0" w:color="auto"/>
            <w:left w:val="none" w:sz="0" w:space="0" w:color="auto"/>
            <w:bottom w:val="none" w:sz="0" w:space="0" w:color="auto"/>
            <w:right w:val="none" w:sz="0" w:space="0" w:color="auto"/>
          </w:divBdr>
        </w:div>
        <w:div w:id="1568030707">
          <w:marLeft w:val="0"/>
          <w:marRight w:val="0"/>
          <w:marTop w:val="0"/>
          <w:marBottom w:val="0"/>
          <w:divBdr>
            <w:top w:val="none" w:sz="0" w:space="0" w:color="auto"/>
            <w:left w:val="none" w:sz="0" w:space="0" w:color="auto"/>
            <w:bottom w:val="none" w:sz="0" w:space="0" w:color="auto"/>
            <w:right w:val="none" w:sz="0" w:space="0" w:color="auto"/>
          </w:divBdr>
        </w:div>
        <w:div w:id="1795168883">
          <w:marLeft w:val="0"/>
          <w:marRight w:val="0"/>
          <w:marTop w:val="0"/>
          <w:marBottom w:val="0"/>
          <w:divBdr>
            <w:top w:val="none" w:sz="0" w:space="0" w:color="auto"/>
            <w:left w:val="none" w:sz="0" w:space="0" w:color="auto"/>
            <w:bottom w:val="none" w:sz="0" w:space="0" w:color="auto"/>
            <w:right w:val="none" w:sz="0" w:space="0" w:color="auto"/>
          </w:divBdr>
        </w:div>
      </w:divsChild>
    </w:div>
    <w:div w:id="1596015906">
      <w:bodyDiv w:val="1"/>
      <w:marLeft w:val="0"/>
      <w:marRight w:val="0"/>
      <w:marTop w:val="0"/>
      <w:marBottom w:val="0"/>
      <w:divBdr>
        <w:top w:val="none" w:sz="0" w:space="0" w:color="auto"/>
        <w:left w:val="none" w:sz="0" w:space="0" w:color="auto"/>
        <w:bottom w:val="none" w:sz="0" w:space="0" w:color="auto"/>
        <w:right w:val="none" w:sz="0" w:space="0" w:color="auto"/>
      </w:divBdr>
    </w:div>
    <w:div w:id="1651784626">
      <w:bodyDiv w:val="1"/>
      <w:marLeft w:val="0"/>
      <w:marRight w:val="0"/>
      <w:marTop w:val="0"/>
      <w:marBottom w:val="0"/>
      <w:divBdr>
        <w:top w:val="none" w:sz="0" w:space="0" w:color="auto"/>
        <w:left w:val="none" w:sz="0" w:space="0" w:color="auto"/>
        <w:bottom w:val="none" w:sz="0" w:space="0" w:color="auto"/>
        <w:right w:val="none" w:sz="0" w:space="0" w:color="auto"/>
      </w:divBdr>
    </w:div>
    <w:div w:id="1665739329">
      <w:bodyDiv w:val="1"/>
      <w:marLeft w:val="0"/>
      <w:marRight w:val="0"/>
      <w:marTop w:val="0"/>
      <w:marBottom w:val="0"/>
      <w:divBdr>
        <w:top w:val="none" w:sz="0" w:space="0" w:color="auto"/>
        <w:left w:val="none" w:sz="0" w:space="0" w:color="auto"/>
        <w:bottom w:val="none" w:sz="0" w:space="0" w:color="auto"/>
        <w:right w:val="none" w:sz="0" w:space="0" w:color="auto"/>
      </w:divBdr>
      <w:divsChild>
        <w:div w:id="1930312504">
          <w:marLeft w:val="0"/>
          <w:marRight w:val="0"/>
          <w:marTop w:val="0"/>
          <w:marBottom w:val="0"/>
          <w:divBdr>
            <w:top w:val="none" w:sz="0" w:space="0" w:color="auto"/>
            <w:left w:val="none" w:sz="0" w:space="0" w:color="auto"/>
            <w:bottom w:val="none" w:sz="0" w:space="0" w:color="auto"/>
            <w:right w:val="none" w:sz="0" w:space="0" w:color="auto"/>
          </w:divBdr>
          <w:divsChild>
            <w:div w:id="1344355532">
              <w:marLeft w:val="0"/>
              <w:marRight w:val="0"/>
              <w:marTop w:val="0"/>
              <w:marBottom w:val="0"/>
              <w:divBdr>
                <w:top w:val="none" w:sz="0" w:space="0" w:color="auto"/>
                <w:left w:val="none" w:sz="0" w:space="0" w:color="auto"/>
                <w:bottom w:val="none" w:sz="0" w:space="0" w:color="auto"/>
                <w:right w:val="none" w:sz="0" w:space="0" w:color="auto"/>
              </w:divBdr>
              <w:divsChild>
                <w:div w:id="2057316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8214075">
      <w:bodyDiv w:val="1"/>
      <w:marLeft w:val="0"/>
      <w:marRight w:val="0"/>
      <w:marTop w:val="0"/>
      <w:marBottom w:val="0"/>
      <w:divBdr>
        <w:top w:val="none" w:sz="0" w:space="0" w:color="auto"/>
        <w:left w:val="none" w:sz="0" w:space="0" w:color="auto"/>
        <w:bottom w:val="none" w:sz="0" w:space="0" w:color="auto"/>
        <w:right w:val="none" w:sz="0" w:space="0" w:color="auto"/>
      </w:divBdr>
    </w:div>
    <w:div w:id="1838883249">
      <w:bodyDiv w:val="1"/>
      <w:marLeft w:val="0"/>
      <w:marRight w:val="0"/>
      <w:marTop w:val="0"/>
      <w:marBottom w:val="0"/>
      <w:divBdr>
        <w:top w:val="none" w:sz="0" w:space="0" w:color="auto"/>
        <w:left w:val="none" w:sz="0" w:space="0" w:color="auto"/>
        <w:bottom w:val="none" w:sz="0" w:space="0" w:color="auto"/>
        <w:right w:val="none" w:sz="0" w:space="0" w:color="auto"/>
      </w:divBdr>
      <w:divsChild>
        <w:div w:id="1463427180">
          <w:marLeft w:val="0"/>
          <w:marRight w:val="0"/>
          <w:marTop w:val="0"/>
          <w:marBottom w:val="0"/>
          <w:divBdr>
            <w:top w:val="none" w:sz="0" w:space="0" w:color="auto"/>
            <w:left w:val="none" w:sz="0" w:space="0" w:color="auto"/>
            <w:bottom w:val="none" w:sz="0" w:space="0" w:color="auto"/>
            <w:right w:val="none" w:sz="0" w:space="0" w:color="auto"/>
          </w:divBdr>
          <w:divsChild>
            <w:div w:id="138965089">
              <w:marLeft w:val="0"/>
              <w:marRight w:val="0"/>
              <w:marTop w:val="0"/>
              <w:marBottom w:val="0"/>
              <w:divBdr>
                <w:top w:val="none" w:sz="0" w:space="0" w:color="auto"/>
                <w:left w:val="none" w:sz="0" w:space="0" w:color="auto"/>
                <w:bottom w:val="none" w:sz="0" w:space="0" w:color="auto"/>
                <w:right w:val="none" w:sz="0" w:space="0" w:color="auto"/>
              </w:divBdr>
              <w:divsChild>
                <w:div w:id="322781852">
                  <w:marLeft w:val="0"/>
                  <w:marRight w:val="0"/>
                  <w:marTop w:val="0"/>
                  <w:marBottom w:val="0"/>
                  <w:divBdr>
                    <w:top w:val="none" w:sz="0" w:space="0" w:color="auto"/>
                    <w:left w:val="none" w:sz="0" w:space="0" w:color="auto"/>
                    <w:bottom w:val="none" w:sz="0" w:space="0" w:color="auto"/>
                    <w:right w:val="none" w:sz="0" w:space="0" w:color="auto"/>
                  </w:divBdr>
                  <w:divsChild>
                    <w:div w:id="1946771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982107">
      <w:bodyDiv w:val="1"/>
      <w:marLeft w:val="0"/>
      <w:marRight w:val="0"/>
      <w:marTop w:val="0"/>
      <w:marBottom w:val="0"/>
      <w:divBdr>
        <w:top w:val="none" w:sz="0" w:space="0" w:color="auto"/>
        <w:left w:val="none" w:sz="0" w:space="0" w:color="auto"/>
        <w:bottom w:val="none" w:sz="0" w:space="0" w:color="auto"/>
        <w:right w:val="none" w:sz="0" w:space="0" w:color="auto"/>
      </w:divBdr>
      <w:divsChild>
        <w:div w:id="546796995">
          <w:marLeft w:val="0"/>
          <w:marRight w:val="0"/>
          <w:marTop w:val="0"/>
          <w:marBottom w:val="0"/>
          <w:divBdr>
            <w:top w:val="none" w:sz="0" w:space="0" w:color="auto"/>
            <w:left w:val="none" w:sz="0" w:space="0" w:color="auto"/>
            <w:bottom w:val="none" w:sz="0" w:space="0" w:color="auto"/>
            <w:right w:val="none" w:sz="0" w:space="0" w:color="auto"/>
          </w:divBdr>
        </w:div>
      </w:divsChild>
    </w:div>
    <w:div w:id="1925414885">
      <w:bodyDiv w:val="1"/>
      <w:marLeft w:val="0"/>
      <w:marRight w:val="0"/>
      <w:marTop w:val="0"/>
      <w:marBottom w:val="0"/>
      <w:divBdr>
        <w:top w:val="none" w:sz="0" w:space="0" w:color="auto"/>
        <w:left w:val="none" w:sz="0" w:space="0" w:color="auto"/>
        <w:bottom w:val="none" w:sz="0" w:space="0" w:color="auto"/>
        <w:right w:val="none" w:sz="0" w:space="0" w:color="auto"/>
      </w:divBdr>
      <w:divsChild>
        <w:div w:id="18747024">
          <w:marLeft w:val="0"/>
          <w:marRight w:val="0"/>
          <w:marTop w:val="0"/>
          <w:marBottom w:val="0"/>
          <w:divBdr>
            <w:top w:val="none" w:sz="0" w:space="0" w:color="auto"/>
            <w:left w:val="none" w:sz="0" w:space="0" w:color="auto"/>
            <w:bottom w:val="none" w:sz="0" w:space="0" w:color="auto"/>
            <w:right w:val="none" w:sz="0" w:space="0" w:color="auto"/>
          </w:divBdr>
        </w:div>
        <w:div w:id="123621679">
          <w:marLeft w:val="0"/>
          <w:marRight w:val="0"/>
          <w:marTop w:val="0"/>
          <w:marBottom w:val="0"/>
          <w:divBdr>
            <w:top w:val="none" w:sz="0" w:space="0" w:color="auto"/>
            <w:left w:val="none" w:sz="0" w:space="0" w:color="auto"/>
            <w:bottom w:val="none" w:sz="0" w:space="0" w:color="auto"/>
            <w:right w:val="none" w:sz="0" w:space="0" w:color="auto"/>
          </w:divBdr>
        </w:div>
        <w:div w:id="185484303">
          <w:marLeft w:val="0"/>
          <w:marRight w:val="0"/>
          <w:marTop w:val="0"/>
          <w:marBottom w:val="0"/>
          <w:divBdr>
            <w:top w:val="none" w:sz="0" w:space="0" w:color="auto"/>
            <w:left w:val="none" w:sz="0" w:space="0" w:color="auto"/>
            <w:bottom w:val="none" w:sz="0" w:space="0" w:color="auto"/>
            <w:right w:val="none" w:sz="0" w:space="0" w:color="auto"/>
          </w:divBdr>
        </w:div>
        <w:div w:id="376320872">
          <w:marLeft w:val="0"/>
          <w:marRight w:val="0"/>
          <w:marTop w:val="0"/>
          <w:marBottom w:val="0"/>
          <w:divBdr>
            <w:top w:val="none" w:sz="0" w:space="0" w:color="auto"/>
            <w:left w:val="none" w:sz="0" w:space="0" w:color="auto"/>
            <w:bottom w:val="none" w:sz="0" w:space="0" w:color="auto"/>
            <w:right w:val="none" w:sz="0" w:space="0" w:color="auto"/>
          </w:divBdr>
        </w:div>
        <w:div w:id="649285826">
          <w:marLeft w:val="0"/>
          <w:marRight w:val="0"/>
          <w:marTop w:val="0"/>
          <w:marBottom w:val="0"/>
          <w:divBdr>
            <w:top w:val="none" w:sz="0" w:space="0" w:color="auto"/>
            <w:left w:val="none" w:sz="0" w:space="0" w:color="auto"/>
            <w:bottom w:val="none" w:sz="0" w:space="0" w:color="auto"/>
            <w:right w:val="none" w:sz="0" w:space="0" w:color="auto"/>
          </w:divBdr>
        </w:div>
        <w:div w:id="748695716">
          <w:marLeft w:val="0"/>
          <w:marRight w:val="0"/>
          <w:marTop w:val="0"/>
          <w:marBottom w:val="0"/>
          <w:divBdr>
            <w:top w:val="none" w:sz="0" w:space="0" w:color="auto"/>
            <w:left w:val="none" w:sz="0" w:space="0" w:color="auto"/>
            <w:bottom w:val="none" w:sz="0" w:space="0" w:color="auto"/>
            <w:right w:val="none" w:sz="0" w:space="0" w:color="auto"/>
          </w:divBdr>
        </w:div>
        <w:div w:id="778723034">
          <w:marLeft w:val="0"/>
          <w:marRight w:val="0"/>
          <w:marTop w:val="0"/>
          <w:marBottom w:val="0"/>
          <w:divBdr>
            <w:top w:val="none" w:sz="0" w:space="0" w:color="auto"/>
            <w:left w:val="none" w:sz="0" w:space="0" w:color="auto"/>
            <w:bottom w:val="none" w:sz="0" w:space="0" w:color="auto"/>
            <w:right w:val="none" w:sz="0" w:space="0" w:color="auto"/>
          </w:divBdr>
        </w:div>
        <w:div w:id="1127429576">
          <w:marLeft w:val="0"/>
          <w:marRight w:val="0"/>
          <w:marTop w:val="0"/>
          <w:marBottom w:val="0"/>
          <w:divBdr>
            <w:top w:val="none" w:sz="0" w:space="0" w:color="auto"/>
            <w:left w:val="none" w:sz="0" w:space="0" w:color="auto"/>
            <w:bottom w:val="none" w:sz="0" w:space="0" w:color="auto"/>
            <w:right w:val="none" w:sz="0" w:space="0" w:color="auto"/>
          </w:divBdr>
        </w:div>
        <w:div w:id="1462185951">
          <w:marLeft w:val="0"/>
          <w:marRight w:val="0"/>
          <w:marTop w:val="0"/>
          <w:marBottom w:val="0"/>
          <w:divBdr>
            <w:top w:val="none" w:sz="0" w:space="0" w:color="auto"/>
            <w:left w:val="none" w:sz="0" w:space="0" w:color="auto"/>
            <w:bottom w:val="none" w:sz="0" w:space="0" w:color="auto"/>
            <w:right w:val="none" w:sz="0" w:space="0" w:color="auto"/>
          </w:divBdr>
        </w:div>
        <w:div w:id="1598947853">
          <w:marLeft w:val="0"/>
          <w:marRight w:val="0"/>
          <w:marTop w:val="0"/>
          <w:marBottom w:val="0"/>
          <w:divBdr>
            <w:top w:val="none" w:sz="0" w:space="0" w:color="auto"/>
            <w:left w:val="none" w:sz="0" w:space="0" w:color="auto"/>
            <w:bottom w:val="none" w:sz="0" w:space="0" w:color="auto"/>
            <w:right w:val="none" w:sz="0" w:space="0" w:color="auto"/>
          </w:divBdr>
        </w:div>
        <w:div w:id="1933467047">
          <w:marLeft w:val="0"/>
          <w:marRight w:val="0"/>
          <w:marTop w:val="0"/>
          <w:marBottom w:val="0"/>
          <w:divBdr>
            <w:top w:val="none" w:sz="0" w:space="0" w:color="auto"/>
            <w:left w:val="none" w:sz="0" w:space="0" w:color="auto"/>
            <w:bottom w:val="none" w:sz="0" w:space="0" w:color="auto"/>
            <w:right w:val="none" w:sz="0" w:space="0" w:color="auto"/>
          </w:divBdr>
        </w:div>
      </w:divsChild>
    </w:div>
    <w:div w:id="2031641350">
      <w:bodyDiv w:val="1"/>
      <w:marLeft w:val="0"/>
      <w:marRight w:val="0"/>
      <w:marTop w:val="0"/>
      <w:marBottom w:val="0"/>
      <w:divBdr>
        <w:top w:val="none" w:sz="0" w:space="0" w:color="auto"/>
        <w:left w:val="none" w:sz="0" w:space="0" w:color="auto"/>
        <w:bottom w:val="none" w:sz="0" w:space="0" w:color="auto"/>
        <w:right w:val="none" w:sz="0" w:space="0" w:color="auto"/>
      </w:divBdr>
      <w:divsChild>
        <w:div w:id="1295866843">
          <w:marLeft w:val="0"/>
          <w:marRight w:val="0"/>
          <w:marTop w:val="0"/>
          <w:marBottom w:val="0"/>
          <w:divBdr>
            <w:top w:val="none" w:sz="0" w:space="0" w:color="auto"/>
            <w:left w:val="none" w:sz="0" w:space="0" w:color="auto"/>
            <w:bottom w:val="none" w:sz="0" w:space="0" w:color="auto"/>
            <w:right w:val="none" w:sz="0" w:space="0" w:color="auto"/>
          </w:divBdr>
        </w:div>
        <w:div w:id="1332368725">
          <w:marLeft w:val="0"/>
          <w:marRight w:val="0"/>
          <w:marTop w:val="0"/>
          <w:marBottom w:val="0"/>
          <w:divBdr>
            <w:top w:val="none" w:sz="0" w:space="0" w:color="auto"/>
            <w:left w:val="none" w:sz="0" w:space="0" w:color="auto"/>
            <w:bottom w:val="none" w:sz="0" w:space="0" w:color="auto"/>
            <w:right w:val="none" w:sz="0" w:space="0" w:color="auto"/>
          </w:divBdr>
        </w:div>
        <w:div w:id="1497918551">
          <w:marLeft w:val="0"/>
          <w:marRight w:val="0"/>
          <w:marTop w:val="0"/>
          <w:marBottom w:val="0"/>
          <w:divBdr>
            <w:top w:val="none" w:sz="0" w:space="0" w:color="auto"/>
            <w:left w:val="none" w:sz="0" w:space="0" w:color="auto"/>
            <w:bottom w:val="none" w:sz="0" w:space="0" w:color="auto"/>
            <w:right w:val="none" w:sz="0" w:space="0" w:color="auto"/>
          </w:divBdr>
        </w:div>
        <w:div w:id="1636375115">
          <w:marLeft w:val="0"/>
          <w:marRight w:val="0"/>
          <w:marTop w:val="0"/>
          <w:marBottom w:val="0"/>
          <w:divBdr>
            <w:top w:val="none" w:sz="0" w:space="0" w:color="auto"/>
            <w:left w:val="none" w:sz="0" w:space="0" w:color="auto"/>
            <w:bottom w:val="none" w:sz="0" w:space="0" w:color="auto"/>
            <w:right w:val="none" w:sz="0" w:space="0" w:color="auto"/>
          </w:divBdr>
        </w:div>
      </w:divsChild>
    </w:div>
    <w:div w:id="2035616994">
      <w:bodyDiv w:val="1"/>
      <w:marLeft w:val="0"/>
      <w:marRight w:val="0"/>
      <w:marTop w:val="0"/>
      <w:marBottom w:val="0"/>
      <w:divBdr>
        <w:top w:val="none" w:sz="0" w:space="0" w:color="auto"/>
        <w:left w:val="none" w:sz="0" w:space="0" w:color="auto"/>
        <w:bottom w:val="none" w:sz="0" w:space="0" w:color="auto"/>
        <w:right w:val="none" w:sz="0" w:space="0" w:color="auto"/>
      </w:divBdr>
      <w:divsChild>
        <w:div w:id="267976990">
          <w:marLeft w:val="0"/>
          <w:marRight w:val="0"/>
          <w:marTop w:val="0"/>
          <w:marBottom w:val="0"/>
          <w:divBdr>
            <w:top w:val="none" w:sz="0" w:space="0" w:color="auto"/>
            <w:left w:val="none" w:sz="0" w:space="0" w:color="auto"/>
            <w:bottom w:val="none" w:sz="0" w:space="0" w:color="auto"/>
            <w:right w:val="none" w:sz="0" w:space="0" w:color="auto"/>
          </w:divBdr>
        </w:div>
        <w:div w:id="328170030">
          <w:marLeft w:val="0"/>
          <w:marRight w:val="0"/>
          <w:marTop w:val="0"/>
          <w:marBottom w:val="0"/>
          <w:divBdr>
            <w:top w:val="none" w:sz="0" w:space="0" w:color="auto"/>
            <w:left w:val="none" w:sz="0" w:space="0" w:color="auto"/>
            <w:bottom w:val="none" w:sz="0" w:space="0" w:color="auto"/>
            <w:right w:val="none" w:sz="0" w:space="0" w:color="auto"/>
          </w:divBdr>
        </w:div>
        <w:div w:id="437651103">
          <w:marLeft w:val="0"/>
          <w:marRight w:val="0"/>
          <w:marTop w:val="0"/>
          <w:marBottom w:val="0"/>
          <w:divBdr>
            <w:top w:val="none" w:sz="0" w:space="0" w:color="auto"/>
            <w:left w:val="none" w:sz="0" w:space="0" w:color="auto"/>
            <w:bottom w:val="none" w:sz="0" w:space="0" w:color="auto"/>
            <w:right w:val="none" w:sz="0" w:space="0" w:color="auto"/>
          </w:divBdr>
        </w:div>
        <w:div w:id="491065692">
          <w:marLeft w:val="0"/>
          <w:marRight w:val="0"/>
          <w:marTop w:val="0"/>
          <w:marBottom w:val="0"/>
          <w:divBdr>
            <w:top w:val="none" w:sz="0" w:space="0" w:color="auto"/>
            <w:left w:val="none" w:sz="0" w:space="0" w:color="auto"/>
            <w:bottom w:val="none" w:sz="0" w:space="0" w:color="auto"/>
            <w:right w:val="none" w:sz="0" w:space="0" w:color="auto"/>
          </w:divBdr>
        </w:div>
        <w:div w:id="1427312974">
          <w:marLeft w:val="0"/>
          <w:marRight w:val="0"/>
          <w:marTop w:val="0"/>
          <w:marBottom w:val="0"/>
          <w:divBdr>
            <w:top w:val="none" w:sz="0" w:space="0" w:color="auto"/>
            <w:left w:val="none" w:sz="0" w:space="0" w:color="auto"/>
            <w:bottom w:val="none" w:sz="0" w:space="0" w:color="auto"/>
            <w:right w:val="none" w:sz="0" w:space="0" w:color="auto"/>
          </w:divBdr>
        </w:div>
        <w:div w:id="1450125007">
          <w:marLeft w:val="0"/>
          <w:marRight w:val="0"/>
          <w:marTop w:val="0"/>
          <w:marBottom w:val="0"/>
          <w:divBdr>
            <w:top w:val="none" w:sz="0" w:space="0" w:color="auto"/>
            <w:left w:val="none" w:sz="0" w:space="0" w:color="auto"/>
            <w:bottom w:val="none" w:sz="0" w:space="0" w:color="auto"/>
            <w:right w:val="none" w:sz="0" w:space="0" w:color="auto"/>
          </w:divBdr>
        </w:div>
        <w:div w:id="1857887457">
          <w:marLeft w:val="0"/>
          <w:marRight w:val="0"/>
          <w:marTop w:val="0"/>
          <w:marBottom w:val="0"/>
          <w:divBdr>
            <w:top w:val="none" w:sz="0" w:space="0" w:color="auto"/>
            <w:left w:val="none" w:sz="0" w:space="0" w:color="auto"/>
            <w:bottom w:val="none" w:sz="0" w:space="0" w:color="auto"/>
            <w:right w:val="none" w:sz="0" w:space="0" w:color="auto"/>
          </w:divBdr>
        </w:div>
        <w:div w:id="1951164911">
          <w:marLeft w:val="0"/>
          <w:marRight w:val="0"/>
          <w:marTop w:val="0"/>
          <w:marBottom w:val="0"/>
          <w:divBdr>
            <w:top w:val="none" w:sz="0" w:space="0" w:color="auto"/>
            <w:left w:val="none" w:sz="0" w:space="0" w:color="auto"/>
            <w:bottom w:val="none" w:sz="0" w:space="0" w:color="auto"/>
            <w:right w:val="none" w:sz="0" w:space="0" w:color="auto"/>
          </w:divBdr>
        </w:div>
        <w:div w:id="2059889305">
          <w:marLeft w:val="0"/>
          <w:marRight w:val="0"/>
          <w:marTop w:val="0"/>
          <w:marBottom w:val="0"/>
          <w:divBdr>
            <w:top w:val="none" w:sz="0" w:space="0" w:color="auto"/>
            <w:left w:val="none" w:sz="0" w:space="0" w:color="auto"/>
            <w:bottom w:val="none" w:sz="0" w:space="0" w:color="auto"/>
            <w:right w:val="none" w:sz="0" w:space="0" w:color="auto"/>
          </w:divBdr>
        </w:div>
      </w:divsChild>
    </w:div>
    <w:div w:id="212638237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rv02.admin.over-blog.com/" TargetMode="Externa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image" Target="media/image1.jp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microsoft.com/office/2016/09/relationships/commentsIds" Target="commentsIds.xml"/></Relationships>
</file>

<file path=word/_rels/footnotes.xml.rels><?xml version="1.0" encoding="UTF-8" standalone="yes"?>
<Relationships xmlns="http://schemas.openxmlformats.org/package/2006/relationships"><Relationship Id="rId3" Type="http://schemas.openxmlformats.org/officeDocument/2006/relationships/hyperlink" Target="http://www.rfi.fr/afrique/20170808-cameroun-video-prisonniers-dont-certains-sdf-seme-trouble" TargetMode="External"/><Relationship Id="rId2" Type="http://schemas.openxmlformats.org/officeDocument/2006/relationships/hyperlink" Target="http://www.camerounvoice.com" TargetMode="External"/><Relationship Id="rId1" Type="http://schemas.openxmlformats.org/officeDocument/2006/relationships/hyperlink" Target="http://www.rfi.fr/afrique/20141218-cameroun-journaliste-nouvelle-loi-antiterroriste-craintes" TargetMode="External"/><Relationship Id="rId5" Type="http://schemas.openxmlformats.org/officeDocument/2006/relationships/hyperlink" Target="http://geopolis.francetvinfo.fr/le-repassage-des-seins-mutilation-genitale-feminine-trop-peu-connue-37901" TargetMode="External"/><Relationship Id="rId4" Type="http://schemas.openxmlformats.org/officeDocument/2006/relationships/hyperlink" Target="https://fr.wikipedia.org/wiki/Repassage_des_seins" TargetMode="Externa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5F85A1D-F759-49AA-8426-82CDBE23765E}"/>
</file>

<file path=customXml/itemProps2.xml><?xml version="1.0" encoding="utf-8"?>
<ds:datastoreItem xmlns:ds="http://schemas.openxmlformats.org/officeDocument/2006/customXml" ds:itemID="{BA6CFAC7-EA65-4386-8B19-8838F26E3DAB}"/>
</file>

<file path=customXml/itemProps3.xml><?xml version="1.0" encoding="utf-8"?>
<ds:datastoreItem xmlns:ds="http://schemas.openxmlformats.org/officeDocument/2006/customXml" ds:itemID="{6040433F-7DB6-434A-BA7D-DABC60D3E79E}"/>
</file>

<file path=customXml/itemProps4.xml><?xml version="1.0" encoding="utf-8"?>
<ds:datastoreItem xmlns:ds="http://schemas.openxmlformats.org/officeDocument/2006/customXml" ds:itemID="{56911559-42D1-4248-AFB7-7AB4B709E37D}"/>
</file>

<file path=docProps/app.xml><?xml version="1.0" encoding="utf-8"?>
<Properties xmlns="http://schemas.openxmlformats.org/officeDocument/2006/extended-properties" xmlns:vt="http://schemas.openxmlformats.org/officeDocument/2006/docPropsVTypes">
  <Template>Normal.dotm</Template>
  <TotalTime>0</TotalTime>
  <Pages>30</Pages>
  <Words>12529</Words>
  <Characters>68911</Characters>
  <Application>Microsoft Office Word</Application>
  <DocSecurity>0</DocSecurity>
  <Lines>574</Lines>
  <Paragraphs>162</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Hewlett-Packard</Company>
  <LinksUpToDate>false</LinksUpToDate>
  <CharactersWithSpaces>81278</CharactersWithSpaces>
  <SharedDoc>false</SharedDoc>
  <HLinks>
    <vt:vector size="282" baseType="variant">
      <vt:variant>
        <vt:i4>5832736</vt:i4>
      </vt:variant>
      <vt:variant>
        <vt:i4>120</vt:i4>
      </vt:variant>
      <vt:variant>
        <vt:i4>0</vt:i4>
      </vt:variant>
      <vt:variant>
        <vt:i4>5</vt:i4>
      </vt:variant>
      <vt:variant>
        <vt:lpwstr>mailto:qualitedudroit.justice@gmail.com</vt:lpwstr>
      </vt:variant>
      <vt:variant>
        <vt:lpwstr/>
      </vt:variant>
      <vt:variant>
        <vt:i4>327682</vt:i4>
      </vt:variant>
      <vt:variant>
        <vt:i4>117</vt:i4>
      </vt:variant>
      <vt:variant>
        <vt:i4>0</vt:i4>
      </vt:variant>
      <vt:variant>
        <vt:i4>5</vt:i4>
      </vt:variant>
      <vt:variant>
        <vt:lpwstr>tel:%28%2B226%29 25 36 53 60</vt:lpwstr>
      </vt:variant>
      <vt:variant>
        <vt:lpwstr/>
      </vt:variant>
      <vt:variant>
        <vt:i4>2883600</vt:i4>
      </vt:variant>
      <vt:variant>
        <vt:i4>114</vt:i4>
      </vt:variant>
      <vt:variant>
        <vt:i4>0</vt:i4>
      </vt:variant>
      <vt:variant>
        <vt:i4>5</vt:i4>
      </vt:variant>
      <vt:variant>
        <vt:lpwstr>mailto:semfilms@semfilms.org</vt:lpwstr>
      </vt:variant>
      <vt:variant>
        <vt:lpwstr/>
      </vt:variant>
      <vt:variant>
        <vt:i4>3735565</vt:i4>
      </vt:variant>
      <vt:variant>
        <vt:i4>111</vt:i4>
      </vt:variant>
      <vt:variant>
        <vt:i4>0</vt:i4>
      </vt:variant>
      <vt:variant>
        <vt:i4>5</vt:i4>
      </vt:variant>
      <vt:variant>
        <vt:lpwstr>mailto:info@semfilms.org</vt:lpwstr>
      </vt:variant>
      <vt:variant>
        <vt:lpwstr/>
      </vt:variant>
      <vt:variant>
        <vt:i4>4391034</vt:i4>
      </vt:variant>
      <vt:variant>
        <vt:i4>108</vt:i4>
      </vt:variant>
      <vt:variant>
        <vt:i4>0</vt:i4>
      </vt:variant>
      <vt:variant>
        <vt:i4>5</vt:i4>
      </vt:variant>
      <vt:variant>
        <vt:lpwstr>mailto:mbdhp@cenatrin.bf</vt:lpwstr>
      </vt:variant>
      <vt:variant>
        <vt:lpwstr/>
      </vt:variant>
      <vt:variant>
        <vt:i4>3276824</vt:i4>
      </vt:variant>
      <vt:variant>
        <vt:i4>105</vt:i4>
      </vt:variant>
      <vt:variant>
        <vt:i4>0</vt:i4>
      </vt:variant>
      <vt:variant>
        <vt:i4>5</vt:i4>
      </vt:variant>
      <vt:variant>
        <vt:lpwstr>mailto:aiburkina@amnestyburkina.org</vt:lpwstr>
      </vt:variant>
      <vt:variant>
        <vt:lpwstr/>
      </vt:variant>
      <vt:variant>
        <vt:i4>7733334</vt:i4>
      </vt:variant>
      <vt:variant>
        <vt:i4>102</vt:i4>
      </vt:variant>
      <vt:variant>
        <vt:i4>0</vt:i4>
      </vt:variant>
      <vt:variant>
        <vt:i4>5</vt:i4>
      </vt:variant>
      <vt:variant>
        <vt:lpwstr>mailto:aiburkina@fasonet.bf</vt:lpwstr>
      </vt:variant>
      <vt:variant>
        <vt:lpwstr/>
      </vt:variant>
      <vt:variant>
        <vt:i4>7733255</vt:i4>
      </vt:variant>
      <vt:variant>
        <vt:i4>99</vt:i4>
      </vt:variant>
      <vt:variant>
        <vt:i4>0</vt:i4>
      </vt:variant>
      <vt:variant>
        <vt:i4>5</vt:i4>
      </vt:variant>
      <vt:variant>
        <vt:lpwstr>mailto:cifdha.bf@cifdha.org</vt:lpwstr>
      </vt:variant>
      <vt:variant>
        <vt:lpwstr/>
      </vt:variant>
      <vt:variant>
        <vt:i4>1703985</vt:i4>
      </vt:variant>
      <vt:variant>
        <vt:i4>92</vt:i4>
      </vt:variant>
      <vt:variant>
        <vt:i4>0</vt:i4>
      </vt:variant>
      <vt:variant>
        <vt:i4>5</vt:i4>
      </vt:variant>
      <vt:variant>
        <vt:lpwstr/>
      </vt:variant>
      <vt:variant>
        <vt:lpwstr>_Toc426711293</vt:lpwstr>
      </vt:variant>
      <vt:variant>
        <vt:i4>1703985</vt:i4>
      </vt:variant>
      <vt:variant>
        <vt:i4>86</vt:i4>
      </vt:variant>
      <vt:variant>
        <vt:i4>0</vt:i4>
      </vt:variant>
      <vt:variant>
        <vt:i4>5</vt:i4>
      </vt:variant>
      <vt:variant>
        <vt:lpwstr/>
      </vt:variant>
      <vt:variant>
        <vt:lpwstr>_Toc426711292</vt:lpwstr>
      </vt:variant>
      <vt:variant>
        <vt:i4>1703985</vt:i4>
      </vt:variant>
      <vt:variant>
        <vt:i4>80</vt:i4>
      </vt:variant>
      <vt:variant>
        <vt:i4>0</vt:i4>
      </vt:variant>
      <vt:variant>
        <vt:i4>5</vt:i4>
      </vt:variant>
      <vt:variant>
        <vt:lpwstr/>
      </vt:variant>
      <vt:variant>
        <vt:lpwstr>_Toc426711291</vt:lpwstr>
      </vt:variant>
      <vt:variant>
        <vt:i4>1703985</vt:i4>
      </vt:variant>
      <vt:variant>
        <vt:i4>74</vt:i4>
      </vt:variant>
      <vt:variant>
        <vt:i4>0</vt:i4>
      </vt:variant>
      <vt:variant>
        <vt:i4>5</vt:i4>
      </vt:variant>
      <vt:variant>
        <vt:lpwstr/>
      </vt:variant>
      <vt:variant>
        <vt:lpwstr>_Toc426711290</vt:lpwstr>
      </vt:variant>
      <vt:variant>
        <vt:i4>1769521</vt:i4>
      </vt:variant>
      <vt:variant>
        <vt:i4>68</vt:i4>
      </vt:variant>
      <vt:variant>
        <vt:i4>0</vt:i4>
      </vt:variant>
      <vt:variant>
        <vt:i4>5</vt:i4>
      </vt:variant>
      <vt:variant>
        <vt:lpwstr/>
      </vt:variant>
      <vt:variant>
        <vt:lpwstr>_Toc426711288</vt:lpwstr>
      </vt:variant>
      <vt:variant>
        <vt:i4>1769521</vt:i4>
      </vt:variant>
      <vt:variant>
        <vt:i4>62</vt:i4>
      </vt:variant>
      <vt:variant>
        <vt:i4>0</vt:i4>
      </vt:variant>
      <vt:variant>
        <vt:i4>5</vt:i4>
      </vt:variant>
      <vt:variant>
        <vt:lpwstr/>
      </vt:variant>
      <vt:variant>
        <vt:lpwstr>_Toc426711287</vt:lpwstr>
      </vt:variant>
      <vt:variant>
        <vt:i4>1769521</vt:i4>
      </vt:variant>
      <vt:variant>
        <vt:i4>56</vt:i4>
      </vt:variant>
      <vt:variant>
        <vt:i4>0</vt:i4>
      </vt:variant>
      <vt:variant>
        <vt:i4>5</vt:i4>
      </vt:variant>
      <vt:variant>
        <vt:lpwstr/>
      </vt:variant>
      <vt:variant>
        <vt:lpwstr>_Toc426711286</vt:lpwstr>
      </vt:variant>
      <vt:variant>
        <vt:i4>1769521</vt:i4>
      </vt:variant>
      <vt:variant>
        <vt:i4>50</vt:i4>
      </vt:variant>
      <vt:variant>
        <vt:i4>0</vt:i4>
      </vt:variant>
      <vt:variant>
        <vt:i4>5</vt:i4>
      </vt:variant>
      <vt:variant>
        <vt:lpwstr/>
      </vt:variant>
      <vt:variant>
        <vt:lpwstr>_Toc426711285</vt:lpwstr>
      </vt:variant>
      <vt:variant>
        <vt:i4>1769521</vt:i4>
      </vt:variant>
      <vt:variant>
        <vt:i4>44</vt:i4>
      </vt:variant>
      <vt:variant>
        <vt:i4>0</vt:i4>
      </vt:variant>
      <vt:variant>
        <vt:i4>5</vt:i4>
      </vt:variant>
      <vt:variant>
        <vt:lpwstr/>
      </vt:variant>
      <vt:variant>
        <vt:lpwstr>_Toc426711284</vt:lpwstr>
      </vt:variant>
      <vt:variant>
        <vt:i4>1769521</vt:i4>
      </vt:variant>
      <vt:variant>
        <vt:i4>38</vt:i4>
      </vt:variant>
      <vt:variant>
        <vt:i4>0</vt:i4>
      </vt:variant>
      <vt:variant>
        <vt:i4>5</vt:i4>
      </vt:variant>
      <vt:variant>
        <vt:lpwstr/>
      </vt:variant>
      <vt:variant>
        <vt:lpwstr>_Toc426711283</vt:lpwstr>
      </vt:variant>
      <vt:variant>
        <vt:i4>1769521</vt:i4>
      </vt:variant>
      <vt:variant>
        <vt:i4>32</vt:i4>
      </vt:variant>
      <vt:variant>
        <vt:i4>0</vt:i4>
      </vt:variant>
      <vt:variant>
        <vt:i4>5</vt:i4>
      </vt:variant>
      <vt:variant>
        <vt:lpwstr/>
      </vt:variant>
      <vt:variant>
        <vt:lpwstr>_Toc426711282</vt:lpwstr>
      </vt:variant>
      <vt:variant>
        <vt:i4>1769521</vt:i4>
      </vt:variant>
      <vt:variant>
        <vt:i4>26</vt:i4>
      </vt:variant>
      <vt:variant>
        <vt:i4>0</vt:i4>
      </vt:variant>
      <vt:variant>
        <vt:i4>5</vt:i4>
      </vt:variant>
      <vt:variant>
        <vt:lpwstr/>
      </vt:variant>
      <vt:variant>
        <vt:lpwstr>_Toc426711281</vt:lpwstr>
      </vt:variant>
      <vt:variant>
        <vt:i4>1769521</vt:i4>
      </vt:variant>
      <vt:variant>
        <vt:i4>20</vt:i4>
      </vt:variant>
      <vt:variant>
        <vt:i4>0</vt:i4>
      </vt:variant>
      <vt:variant>
        <vt:i4>5</vt:i4>
      </vt:variant>
      <vt:variant>
        <vt:lpwstr/>
      </vt:variant>
      <vt:variant>
        <vt:lpwstr>_Toc426711280</vt:lpwstr>
      </vt:variant>
      <vt:variant>
        <vt:i4>1310769</vt:i4>
      </vt:variant>
      <vt:variant>
        <vt:i4>14</vt:i4>
      </vt:variant>
      <vt:variant>
        <vt:i4>0</vt:i4>
      </vt:variant>
      <vt:variant>
        <vt:i4>5</vt:i4>
      </vt:variant>
      <vt:variant>
        <vt:lpwstr/>
      </vt:variant>
      <vt:variant>
        <vt:lpwstr>_Toc426711279</vt:lpwstr>
      </vt:variant>
      <vt:variant>
        <vt:i4>1310769</vt:i4>
      </vt:variant>
      <vt:variant>
        <vt:i4>8</vt:i4>
      </vt:variant>
      <vt:variant>
        <vt:i4>0</vt:i4>
      </vt:variant>
      <vt:variant>
        <vt:i4>5</vt:i4>
      </vt:variant>
      <vt:variant>
        <vt:lpwstr/>
      </vt:variant>
      <vt:variant>
        <vt:lpwstr>_Toc426711278</vt:lpwstr>
      </vt:variant>
      <vt:variant>
        <vt:i4>1310769</vt:i4>
      </vt:variant>
      <vt:variant>
        <vt:i4>2</vt:i4>
      </vt:variant>
      <vt:variant>
        <vt:i4>0</vt:i4>
      </vt:variant>
      <vt:variant>
        <vt:i4>5</vt:i4>
      </vt:variant>
      <vt:variant>
        <vt:lpwstr/>
      </vt:variant>
      <vt:variant>
        <vt:lpwstr>_Toc426711277</vt:lpwstr>
      </vt:variant>
      <vt:variant>
        <vt:i4>2490427</vt:i4>
      </vt:variant>
      <vt:variant>
        <vt:i4>66</vt:i4>
      </vt:variant>
      <vt:variant>
        <vt:i4>0</vt:i4>
      </vt:variant>
      <vt:variant>
        <vt:i4>5</vt:i4>
      </vt:variant>
      <vt:variant>
        <vt:lpwstr>http://www.lefaso.net/spip.php?article62810</vt:lpwstr>
      </vt:variant>
      <vt:variant>
        <vt:lpwstr/>
      </vt:variant>
      <vt:variant>
        <vt:i4>3604528</vt:i4>
      </vt:variant>
      <vt:variant>
        <vt:i4>63</vt:i4>
      </vt:variant>
      <vt:variant>
        <vt:i4>0</vt:i4>
      </vt:variant>
      <vt:variant>
        <vt:i4>5</vt:i4>
      </vt:variant>
      <vt:variant>
        <vt:lpwstr>http://www.diplomatie.gouv.fr/fr/politique-etrangere-de-la-france/sante-securite-alimentaire-education-et-genre/actualites-et-evenements-sur-les-themes-de-la-sante-de-la-securite-alimentaire/actualites-et-evenements-lies-au/article/promouvoir-l-education-des-filles</vt:lpwstr>
      </vt:variant>
      <vt:variant>
        <vt:lpwstr/>
      </vt:variant>
      <vt:variant>
        <vt:i4>4718677</vt:i4>
      </vt:variant>
      <vt:variant>
        <vt:i4>60</vt:i4>
      </vt:variant>
      <vt:variant>
        <vt:i4>0</vt:i4>
      </vt:variant>
      <vt:variant>
        <vt:i4>5</vt:i4>
      </vt:variant>
      <vt:variant>
        <vt:lpwstr>http://www.genreenaction.net/Burkina-Faso-la-loi-sur-le-quota-des-femmes-sur.html</vt:lpwstr>
      </vt:variant>
      <vt:variant>
        <vt:lpwstr/>
      </vt:variant>
      <vt:variant>
        <vt:i4>1507344</vt:i4>
      </vt:variant>
      <vt:variant>
        <vt:i4>57</vt:i4>
      </vt:variant>
      <vt:variant>
        <vt:i4>0</vt:i4>
      </vt:variant>
      <vt:variant>
        <vt:i4>5</vt:i4>
      </vt:variant>
      <vt:variant>
        <vt:lpwstr>http://www.sig.bf/gouvernement-de-la-transition/</vt:lpwstr>
      </vt:variant>
      <vt:variant>
        <vt:lpwstr/>
      </vt:variant>
      <vt:variant>
        <vt:i4>7274615</vt:i4>
      </vt:variant>
      <vt:variant>
        <vt:i4>54</vt:i4>
      </vt:variant>
      <vt:variant>
        <vt:i4>0</vt:i4>
      </vt:variant>
      <vt:variant>
        <vt:i4>5</vt:i4>
      </vt:variant>
      <vt:variant>
        <vt:lpwstr>http://www.courrierconfidentiel.net/index.php/9-au-palais/75-assassinat-de-balla-keita-a-ouagadougou-cc-du-25092011</vt:lpwstr>
      </vt:variant>
      <vt:variant>
        <vt:lpwstr/>
      </vt:variant>
      <vt:variant>
        <vt:i4>5636123</vt:i4>
      </vt:variant>
      <vt:variant>
        <vt:i4>51</vt:i4>
      </vt:variant>
      <vt:variant>
        <vt:i4>0</vt:i4>
      </vt:variant>
      <vt:variant>
        <vt:i4>5</vt:i4>
      </vt:variant>
      <vt:variant>
        <vt:lpwstr>http://www.fasozine.com/gendarmerie-de-kosyam-un-reseau-de-trafic-de-filles-vers-le-liban-demantele/</vt:lpwstr>
      </vt:variant>
      <vt:variant>
        <vt:lpwstr/>
      </vt:variant>
      <vt:variant>
        <vt:i4>2162728</vt:i4>
      </vt:variant>
      <vt:variant>
        <vt:i4>48</vt:i4>
      </vt:variant>
      <vt:variant>
        <vt:i4>0</vt:i4>
      </vt:variant>
      <vt:variant>
        <vt:i4>5</vt:i4>
      </vt:variant>
      <vt:variant>
        <vt:lpwstr>http://lepays.bf/trafic-de-jeunes-filles-vers-le-liban-une-dame-dans-les-filets-de-la-gendarmerie/</vt:lpwstr>
      </vt:variant>
      <vt:variant>
        <vt:lpwstr/>
      </vt:variant>
      <vt:variant>
        <vt:i4>5439560</vt:i4>
      </vt:variant>
      <vt:variant>
        <vt:i4>45</vt:i4>
      </vt:variant>
      <vt:variant>
        <vt:i4>0</vt:i4>
      </vt:variant>
      <vt:variant>
        <vt:i4>5</vt:i4>
      </vt:variant>
      <vt:variant>
        <vt:lpwstr>http://www.ipu.org/splz-f/csw13/note.pdf</vt:lpwstr>
      </vt:variant>
      <vt:variant>
        <vt:lpwstr/>
      </vt:variant>
      <vt:variant>
        <vt:i4>2162736</vt:i4>
      </vt:variant>
      <vt:variant>
        <vt:i4>42</vt:i4>
      </vt:variant>
      <vt:variant>
        <vt:i4>0</vt:i4>
      </vt:variant>
      <vt:variant>
        <vt:i4>5</vt:i4>
      </vt:variant>
      <vt:variant>
        <vt:lpwstr>http://www.sig.bf/2015/06/communique-groupes-dautodefense-la-mise-en-garde-du-gouvernement/</vt:lpwstr>
      </vt:variant>
      <vt:variant>
        <vt:lpwstr/>
      </vt:variant>
      <vt:variant>
        <vt:i4>393282</vt:i4>
      </vt:variant>
      <vt:variant>
        <vt:i4>39</vt:i4>
      </vt:variant>
      <vt:variant>
        <vt:i4>0</vt:i4>
      </vt:variant>
      <vt:variant>
        <vt:i4>5</vt:i4>
      </vt:variant>
      <vt:variant>
        <vt:lpwstr>http://french.burkinafaso.usembassy.gov/media/bf-fre-hrr.pdf</vt:lpwstr>
      </vt:variant>
      <vt:variant>
        <vt:lpwstr/>
      </vt:variant>
      <vt:variant>
        <vt:i4>2555959</vt:i4>
      </vt:variant>
      <vt:variant>
        <vt:i4>36</vt:i4>
      </vt:variant>
      <vt:variant>
        <vt:i4>0</vt:i4>
      </vt:variant>
      <vt:variant>
        <vt:i4>5</vt:i4>
      </vt:variant>
      <vt:variant>
        <vt:lpwstr>http://www.lefaso.net/spip.php?article42603</vt:lpwstr>
      </vt:variant>
      <vt:variant>
        <vt:lpwstr/>
      </vt:variant>
      <vt:variant>
        <vt:i4>393282</vt:i4>
      </vt:variant>
      <vt:variant>
        <vt:i4>33</vt:i4>
      </vt:variant>
      <vt:variant>
        <vt:i4>0</vt:i4>
      </vt:variant>
      <vt:variant>
        <vt:i4>5</vt:i4>
      </vt:variant>
      <vt:variant>
        <vt:lpwstr>http://french.burkinafaso.usembassy.gov/media/bf-fre-hrr.pdf</vt:lpwstr>
      </vt:variant>
      <vt:variant>
        <vt:lpwstr/>
      </vt:variant>
      <vt:variant>
        <vt:i4>2424944</vt:i4>
      </vt:variant>
      <vt:variant>
        <vt:i4>30</vt:i4>
      </vt:variant>
      <vt:variant>
        <vt:i4>0</vt:i4>
      </vt:variant>
      <vt:variant>
        <vt:i4>5</vt:i4>
      </vt:variant>
      <vt:variant>
        <vt:lpwstr>http://news.aouaga.com/h/73042.html</vt:lpwstr>
      </vt:variant>
      <vt:variant>
        <vt:lpwstr/>
      </vt:variant>
      <vt:variant>
        <vt:i4>4784196</vt:i4>
      </vt:variant>
      <vt:variant>
        <vt:i4>27</vt:i4>
      </vt:variant>
      <vt:variant>
        <vt:i4>0</vt:i4>
      </vt:variant>
      <vt:variant>
        <vt:i4>5</vt:i4>
      </vt:variant>
      <vt:variant>
        <vt:lpwstr>http://business-humanrights.org/fr/burkina-faso-leffondrement-dune-mine-dor-artisanale-fait-2-morts-et-plusieurs-disparus</vt:lpwstr>
      </vt:variant>
      <vt:variant>
        <vt:lpwstr/>
      </vt:variant>
      <vt:variant>
        <vt:i4>655423</vt:i4>
      </vt:variant>
      <vt:variant>
        <vt:i4>24</vt:i4>
      </vt:variant>
      <vt:variant>
        <vt:i4>0</vt:i4>
      </vt:variant>
      <vt:variant>
        <vt:i4>5</vt:i4>
      </vt:variant>
      <vt:variant>
        <vt:lpwstr>http://www.panafricain.com/?page=detail_article&amp;art=99135&amp;lang=fr&amp;pi=16</vt:lpwstr>
      </vt:variant>
      <vt:variant>
        <vt:lpwstr/>
      </vt:variant>
      <vt:variant>
        <vt:i4>5898317</vt:i4>
      </vt:variant>
      <vt:variant>
        <vt:i4>21</vt:i4>
      </vt:variant>
      <vt:variant>
        <vt:i4>0</vt:i4>
      </vt:variant>
      <vt:variant>
        <vt:i4>5</vt:i4>
      </vt:variant>
      <vt:variant>
        <vt:lpwstr>http://fr.allafrica.com/stories/201406101343.html</vt:lpwstr>
      </vt:variant>
      <vt:variant>
        <vt:lpwstr/>
      </vt:variant>
      <vt:variant>
        <vt:i4>1310744</vt:i4>
      </vt:variant>
      <vt:variant>
        <vt:i4>18</vt:i4>
      </vt:variant>
      <vt:variant>
        <vt:i4>0</vt:i4>
      </vt:variant>
      <vt:variant>
        <vt:i4>5</vt:i4>
      </vt:variant>
      <vt:variant>
        <vt:lpwstr>http://www.crisisgroup.org/~/media/Files/africa/west-africa/burkina-faso/205-burkina-faso-avec-ou-sans-compaore-le-temps-des-incertitudes.pdf</vt:lpwstr>
      </vt:variant>
      <vt:variant>
        <vt:lpwstr/>
      </vt:variant>
      <vt:variant>
        <vt:i4>393282</vt:i4>
      </vt:variant>
      <vt:variant>
        <vt:i4>15</vt:i4>
      </vt:variant>
      <vt:variant>
        <vt:i4>0</vt:i4>
      </vt:variant>
      <vt:variant>
        <vt:i4>5</vt:i4>
      </vt:variant>
      <vt:variant>
        <vt:lpwstr>http://french.burkinafaso.usembassy.gov/media/bf-fre-hrr.pdf</vt:lpwstr>
      </vt:variant>
      <vt:variant>
        <vt:lpwstr/>
      </vt:variant>
      <vt:variant>
        <vt:i4>5308420</vt:i4>
      </vt:variant>
      <vt:variant>
        <vt:i4>12</vt:i4>
      </vt:variant>
      <vt:variant>
        <vt:i4>0</vt:i4>
      </vt:variant>
      <vt:variant>
        <vt:i4>5</vt:i4>
      </vt:variant>
      <vt:variant>
        <vt:lpwstr>http://www.notretempsbf.com/m-1528-humanisation-des-prisons-au-burkina-faso-le-departement-de-la-justice-et-ses-partenaires-se-penchent-sur-la-question-a-tenkodogo.html</vt:lpwstr>
      </vt:variant>
      <vt:variant>
        <vt:lpwstr/>
      </vt:variant>
      <vt:variant>
        <vt:i4>2490422</vt:i4>
      </vt:variant>
      <vt:variant>
        <vt:i4>9</vt:i4>
      </vt:variant>
      <vt:variant>
        <vt:i4>0</vt:i4>
      </vt:variant>
      <vt:variant>
        <vt:i4>5</vt:i4>
      </vt:variant>
      <vt:variant>
        <vt:lpwstr>http://www.lefaso.net/spip.php?article65561</vt:lpwstr>
      </vt:variant>
      <vt:variant>
        <vt:lpwstr/>
      </vt:variant>
      <vt:variant>
        <vt:i4>7209054</vt:i4>
      </vt:variant>
      <vt:variant>
        <vt:i4>6</vt:i4>
      </vt:variant>
      <vt:variant>
        <vt:i4>0</vt:i4>
      </vt:variant>
      <vt:variant>
        <vt:i4>5</vt:i4>
      </vt:variant>
      <vt:variant>
        <vt:lpwstr>http://www.cour-cassation.gov.bf/files/LE_CONSEIL_SUPERIEUR_DE_LA_MAGISTRATURE.pdf</vt:lpwstr>
      </vt:variant>
      <vt:variant>
        <vt:lpwstr/>
      </vt:variant>
      <vt:variant>
        <vt:i4>7209001</vt:i4>
      </vt:variant>
      <vt:variant>
        <vt:i4>3</vt:i4>
      </vt:variant>
      <vt:variant>
        <vt:i4>0</vt:i4>
      </vt:variant>
      <vt:variant>
        <vt:i4>5</vt:i4>
      </vt:variant>
      <vt:variant>
        <vt:lpwstr>http://www.reporterbf.net/index.php/onde-de-choc/item/490-yacouba-isaac-zida-et-la-justice</vt:lpwstr>
      </vt:variant>
      <vt:variant>
        <vt:lpwstr/>
      </vt:variant>
      <vt:variant>
        <vt:i4>5374065</vt:i4>
      </vt:variant>
      <vt:variant>
        <vt:i4>0</vt:i4>
      </vt:variant>
      <vt:variant>
        <vt:i4>0</vt:i4>
      </vt:variant>
      <vt:variant>
        <vt:i4>5</vt:i4>
      </vt:variant>
      <vt:variant>
        <vt:lpwstr>http://www.ccprcentre.org/wp-content/uploads/2012/12/1159_2003-Burkina-Faso.pdf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Liliana Trillo Diaz</cp:lastModifiedBy>
  <cp:revision>2</cp:revision>
  <cp:lastPrinted>2017-10-10T16:51:00Z</cp:lastPrinted>
  <dcterms:created xsi:type="dcterms:W3CDTF">2017-10-11T07:18:00Z</dcterms:created>
  <dcterms:modified xsi:type="dcterms:W3CDTF">2017-10-11T07:18:00Z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