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53BAA" w14:textId="5BEBEEB3" w:rsidR="00954B63" w:rsidRPr="000C7ED0" w:rsidRDefault="00954B63" w:rsidP="00954B63">
      <w:pPr>
        <w:jc w:val="cente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ED0">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submitted to The Human Rights Committee Regarding </w:t>
      </w:r>
      <w:r>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Denmark</w:t>
      </w:r>
      <w:r w:rsidRPr="000C7ED0">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Context of the List of Issues</w:t>
      </w:r>
      <w: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prior to reporting</w:t>
      </w:r>
    </w:p>
    <w:p w14:paraId="5A107776" w14:textId="26514DFA" w:rsidR="00954B63" w:rsidRPr="00954B63" w:rsidRDefault="00954B63" w:rsidP="00954B63">
      <w:pPr>
        <w:pBdr>
          <w:bottom w:val="single" w:sz="18" w:space="1" w:color="auto"/>
        </w:pBdr>
        <w:jc w:val="center"/>
        <w:rPr>
          <w:rFonts w:asciiTheme="majorBidi" w:hAnsiTheme="majorBidi" w:cstheme="majorBidi"/>
          <w:b/>
          <w:bCs/>
          <w:color w:val="C45911" w:themeColor="accent2" w:themeShade="BF"/>
          <w:sz w:val="24"/>
          <w:szCs w:val="24"/>
        </w:rPr>
      </w:pPr>
      <w:r w:rsidRPr="000C7ED0">
        <w:rPr>
          <w:rFonts w:asciiTheme="majorBidi" w:hAnsiTheme="majorBidi" w:cstheme="majorBidi"/>
          <w:b/>
          <w:bCs/>
          <w:color w:val="C45911" w:themeColor="accent2" w:themeShade="BF"/>
          <w:sz w:val="24"/>
          <w:szCs w:val="24"/>
        </w:rPr>
        <w:t>April 2025</w:t>
      </w:r>
    </w:p>
    <w:p w14:paraId="44C3C880"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In its commitment to the International Covenant on Civil and Political Rights, which Denmark signed on March 20, 1968, and ratified on January 6, 1972, Denmark remains committed to protecting and promoting human rights for all individuals within its jurisdiction. However, in recent years, there has been an increase in criticisms regarding full compliance with the civil and political rights guaranteed by this international treaty.</w:t>
      </w:r>
    </w:p>
    <w:p w14:paraId="25EFC027" w14:textId="4DC7DA22"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Accordingly, Maat for Peace, Development, and Human Rights presents this report to the Human Rights Committee, in the context of Denmark being included in the list of targeted countries within the "List of Issues Prior to Reporting" for the 144</w:t>
      </w:r>
      <w:r w:rsidRPr="00954B63">
        <w:rPr>
          <w:rFonts w:asciiTheme="majorBidi" w:hAnsiTheme="majorBidi" w:cstheme="majorBidi"/>
          <w:sz w:val="24"/>
          <w:szCs w:val="24"/>
          <w:vertAlign w:val="superscript"/>
        </w:rPr>
        <w:t>th</w:t>
      </w:r>
      <w:r w:rsidRPr="00954B63">
        <w:rPr>
          <w:rFonts w:asciiTheme="majorBidi" w:hAnsiTheme="majorBidi" w:cstheme="majorBidi"/>
          <w:sz w:val="24"/>
          <w:szCs w:val="24"/>
        </w:rPr>
        <w:t xml:space="preserve"> session of Committee, scheduled to be held from June 23 to July 25, 2025.</w:t>
      </w:r>
    </w:p>
    <w:p w14:paraId="79AB4FFD"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This report aims to provide the Human Rights Committee with detailed information regarding Denmark's implementation of several articles contained in the International Covenant on Civil and Political Rights. Maat hopes that this information will assist Committee in preparing the list of issues to be addressed to Denmark ahead of its next report.</w:t>
      </w:r>
    </w:p>
    <w:p w14:paraId="3C28831D" w14:textId="77777777" w:rsidR="00954B63" w:rsidRPr="00954B63" w:rsidRDefault="00954B63" w:rsidP="00954B63">
      <w:pPr>
        <w:jc w:val="both"/>
        <w:rPr>
          <w:rFonts w:asciiTheme="majorBidi" w:hAnsiTheme="majorBidi" w:cstheme="majorBidi"/>
          <w:b/>
          <w:bCs/>
          <w:color w:val="C45911" w:themeColor="accent2" w:themeShade="BF"/>
          <w:sz w:val="28"/>
          <w:szCs w:val="28"/>
        </w:rPr>
      </w:pPr>
      <w:r w:rsidRPr="00954B63">
        <w:rPr>
          <w:rFonts w:asciiTheme="majorBidi" w:hAnsiTheme="majorBidi" w:cstheme="majorBidi"/>
          <w:b/>
          <w:bCs/>
          <w:color w:val="C45911" w:themeColor="accent2" w:themeShade="BF"/>
          <w:sz w:val="28"/>
          <w:szCs w:val="28"/>
        </w:rPr>
        <w:t>Right to Life (Article 6)</w:t>
      </w:r>
    </w:p>
    <w:p w14:paraId="793AC014"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Maat acknowledges Denmark's efforts to promote and protect the right to life within its territorial boundaries, as Denmark has abolished the death penalty for decades and is among the countries that have ratified the Second Optional Protocol to the International Covenant on Civil and Political Rights, aimed at abolishing the death penalty.</w:t>
      </w:r>
    </w:p>
    <w:p w14:paraId="5DE7C995"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However, Maat expresses concern regarding Denmark's continued export of military components and dual-use technologies to Israel. In light of documented evidence indicating that this equipment—particularly components used in F-35 aircraft—has been used to commit serious violations of the right to life during military operations in Gaza, including the unlawful killing of civilians, including women and children, and the destruction of civilian infrastructure, it appears that these activities may amount to war crimes under international humanitarian law.</w:t>
      </w:r>
      <w:r w:rsidRPr="00954B63">
        <w:rPr>
          <w:rStyle w:val="FootnoteReference"/>
          <w:rFonts w:asciiTheme="majorBidi" w:hAnsiTheme="majorBidi" w:cstheme="majorBidi"/>
          <w:sz w:val="24"/>
          <w:szCs w:val="24"/>
        </w:rPr>
        <w:footnoteReference w:id="1"/>
      </w:r>
    </w:p>
    <w:p w14:paraId="202D3EF5"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 xml:space="preserve">Despite Denmark's obligations under Article 6 of Covenant, which imposes a positive duty on states to prevent any activities that may contribute to violations of the right to life, the current arms </w:t>
      </w:r>
      <w:r w:rsidRPr="00954B63">
        <w:rPr>
          <w:rFonts w:asciiTheme="majorBidi" w:hAnsiTheme="majorBidi" w:cstheme="majorBidi"/>
          <w:sz w:val="24"/>
          <w:szCs w:val="24"/>
        </w:rPr>
        <w:lastRenderedPageBreak/>
        <w:t>export policies lack transparent reviews to ensure that these weapons are not used to commit serious violations outside the territory of the state party.</w:t>
      </w:r>
    </w:p>
    <w:p w14:paraId="02D51114" w14:textId="30BDFF77" w:rsidR="00954B63" w:rsidRPr="00954B63" w:rsidRDefault="00954B63" w:rsidP="00954B63">
      <w:pPr>
        <w:jc w:val="both"/>
        <w:rPr>
          <w:rFonts w:asciiTheme="majorBidi" w:hAnsiTheme="majorBidi" w:cstheme="majorBidi"/>
          <w:b/>
          <w:bCs/>
          <w:sz w:val="24"/>
          <w:szCs w:val="24"/>
          <w:u w:val="single"/>
        </w:rPr>
      </w:pPr>
      <w:r w:rsidRPr="00954B63">
        <w:rPr>
          <w:rFonts w:asciiTheme="majorBidi" w:hAnsiTheme="majorBidi" w:cstheme="majorBidi"/>
          <w:b/>
          <w:bCs/>
          <w:sz w:val="24"/>
          <w:szCs w:val="24"/>
          <w:u w:val="single"/>
        </w:rPr>
        <w:t>Proposed Issues</w:t>
      </w:r>
    </w:p>
    <w:p w14:paraId="42FCD819" w14:textId="205D9EA8" w:rsidR="00954B63" w:rsidRPr="00954B63" w:rsidRDefault="00954B63" w:rsidP="00954B63">
      <w:pPr>
        <w:jc w:val="both"/>
        <w:rPr>
          <w:rFonts w:asciiTheme="majorBidi" w:hAnsiTheme="majorBidi" w:cstheme="majorBidi"/>
          <w:b/>
          <w:bCs/>
          <w:sz w:val="24"/>
          <w:szCs w:val="24"/>
        </w:rPr>
      </w:pPr>
      <w:r w:rsidRPr="00954B63">
        <w:rPr>
          <w:rFonts w:asciiTheme="majorBidi" w:hAnsiTheme="majorBidi" w:cstheme="majorBidi"/>
          <w:b/>
          <w:bCs/>
          <w:sz w:val="24"/>
          <w:szCs w:val="24"/>
        </w:rPr>
        <w:t xml:space="preserve">Maat calls on </w:t>
      </w:r>
      <w:r>
        <w:rPr>
          <w:rFonts w:asciiTheme="majorBidi" w:hAnsiTheme="majorBidi" w:cstheme="majorBidi"/>
          <w:b/>
          <w:bCs/>
          <w:sz w:val="24"/>
          <w:szCs w:val="24"/>
        </w:rPr>
        <w:t xml:space="preserve">The </w:t>
      </w:r>
      <w:r w:rsidRPr="00954B63">
        <w:rPr>
          <w:rFonts w:asciiTheme="majorBidi" w:hAnsiTheme="majorBidi" w:cstheme="majorBidi"/>
          <w:b/>
          <w:bCs/>
          <w:sz w:val="24"/>
          <w:szCs w:val="24"/>
        </w:rPr>
        <w:t>Committee to request Denmark to clarify the following:</w:t>
      </w:r>
    </w:p>
    <w:p w14:paraId="78FB1AE3" w14:textId="77777777" w:rsidR="00954B63" w:rsidRPr="00954B63" w:rsidRDefault="00954B63" w:rsidP="00954B63">
      <w:pPr>
        <w:numPr>
          <w:ilvl w:val="0"/>
          <w:numId w:val="45"/>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Provide information on the measures Denmark has taken to ensure that its exports of military equipment and technology are not used in violations of the right to life in armed conflicts, particularly in the occupied Palestinian territories.</w:t>
      </w:r>
    </w:p>
    <w:p w14:paraId="54436535" w14:textId="77777777" w:rsidR="00954B63" w:rsidRPr="00954B63" w:rsidRDefault="00954B63" w:rsidP="00954B63">
      <w:pPr>
        <w:numPr>
          <w:ilvl w:val="0"/>
          <w:numId w:val="45"/>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Clarify whether the government has conducted a recent assessment of the impact of its military exports on its international obligations, particularly under Article 6 of the International Covenant on Civil and Political Rights.</w:t>
      </w:r>
    </w:p>
    <w:p w14:paraId="388E8E14" w14:textId="77777777" w:rsidR="00954B63" w:rsidRPr="00954B63" w:rsidRDefault="00954B63" w:rsidP="00954B63">
      <w:pPr>
        <w:jc w:val="both"/>
        <w:rPr>
          <w:rFonts w:asciiTheme="majorBidi" w:hAnsiTheme="majorBidi" w:cstheme="majorBidi"/>
          <w:b/>
          <w:bCs/>
          <w:color w:val="C45911" w:themeColor="accent2" w:themeShade="BF"/>
          <w:sz w:val="28"/>
          <w:szCs w:val="28"/>
        </w:rPr>
      </w:pPr>
      <w:r w:rsidRPr="00954B63">
        <w:rPr>
          <w:rFonts w:asciiTheme="majorBidi" w:hAnsiTheme="majorBidi" w:cstheme="majorBidi"/>
          <w:b/>
          <w:bCs/>
          <w:color w:val="C45911" w:themeColor="accent2" w:themeShade="BF"/>
          <w:sz w:val="28"/>
          <w:szCs w:val="28"/>
        </w:rPr>
        <w:t>Prohibition of Torture (Article 7)</w:t>
      </w:r>
    </w:p>
    <w:p w14:paraId="4FED575A"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Maat acknowledges Denmark's declared commitment to combating torture, including its ratification of the Convention Against Torture and Other Cruel, Inhuman or Degrading Treatment or Punishment, as well as the establishment of the National Prevention Mechanism under the Optional Protocol to the Convention. However, Maat notes with concern the ongoing challenges that hinder the implementation of Article 7 of Covenant.</w:t>
      </w:r>
    </w:p>
    <w:p w14:paraId="5F3CF97A"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Among these challenges are ongoing reports indicating inhumane and degrading treatment of asylum seekers and migrants, particularly in detention or deportation centers such as the Ellebæk Center, where residents face social isolation, restrictions on freedom of movement, and difficulties accessing basic services. These conditions contribute to a punitive environment that does not align with international standards that uphold human dignity, as Danish authorities intentionally keep these centers underdeveloped and maintain low living standards with minimal social care for migrants and asylum seekers.</w:t>
      </w:r>
      <w:r w:rsidRPr="00954B63">
        <w:rPr>
          <w:rStyle w:val="FootnoteReference"/>
          <w:rFonts w:asciiTheme="majorBidi" w:hAnsiTheme="majorBidi" w:cstheme="majorBidi"/>
          <w:sz w:val="24"/>
          <w:szCs w:val="24"/>
        </w:rPr>
        <w:footnoteReference w:id="2"/>
      </w:r>
    </w:p>
    <w:p w14:paraId="413B98BC"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 xml:space="preserve">Maat also expresses significant concerns regarding the increasing use of coercive measures in psychiatric institutions in Denmark since 2015, particularly with the rising number of children subjected to coercion during psychiatric treatment. In 2022, 359 minors experienced coercive </w:t>
      </w:r>
      <w:r w:rsidRPr="00954B63">
        <w:rPr>
          <w:rFonts w:asciiTheme="majorBidi" w:hAnsiTheme="majorBidi" w:cstheme="majorBidi"/>
          <w:sz w:val="24"/>
          <w:szCs w:val="24"/>
        </w:rPr>
        <w:lastRenderedPageBreak/>
        <w:t>measures, including the use of restraint belts, representing an increase of 60 minors compared to 2015.</w:t>
      </w:r>
      <w:r w:rsidRPr="00954B63">
        <w:rPr>
          <w:rStyle w:val="FootnoteReference"/>
          <w:rFonts w:asciiTheme="majorBidi" w:hAnsiTheme="majorBidi" w:cstheme="majorBidi"/>
          <w:sz w:val="24"/>
          <w:szCs w:val="24"/>
        </w:rPr>
        <w:footnoteReference w:id="3"/>
      </w:r>
    </w:p>
    <w:p w14:paraId="265F2EDA" w14:textId="469AB9A3" w:rsidR="00954B63" w:rsidRPr="00954B63" w:rsidRDefault="00954B63" w:rsidP="00954B63">
      <w:pPr>
        <w:jc w:val="both"/>
        <w:rPr>
          <w:rFonts w:asciiTheme="majorBidi" w:hAnsiTheme="majorBidi" w:cstheme="majorBidi"/>
          <w:b/>
          <w:bCs/>
          <w:sz w:val="24"/>
          <w:szCs w:val="24"/>
          <w:u w:val="single"/>
        </w:rPr>
      </w:pPr>
      <w:r w:rsidRPr="00954B63">
        <w:rPr>
          <w:rFonts w:asciiTheme="majorBidi" w:hAnsiTheme="majorBidi" w:cstheme="majorBidi"/>
          <w:b/>
          <w:bCs/>
          <w:sz w:val="24"/>
          <w:szCs w:val="24"/>
          <w:u w:val="single"/>
        </w:rPr>
        <w:t>Proposed Issues</w:t>
      </w:r>
    </w:p>
    <w:p w14:paraId="2C9530C5" w14:textId="11B52CF7" w:rsidR="00954B63" w:rsidRPr="00954B63" w:rsidRDefault="00954B63" w:rsidP="00954B63">
      <w:pPr>
        <w:jc w:val="both"/>
        <w:rPr>
          <w:rFonts w:asciiTheme="majorBidi" w:hAnsiTheme="majorBidi" w:cstheme="majorBidi"/>
          <w:b/>
          <w:bCs/>
          <w:sz w:val="24"/>
          <w:szCs w:val="24"/>
        </w:rPr>
      </w:pPr>
      <w:r w:rsidRPr="00954B63">
        <w:rPr>
          <w:rFonts w:asciiTheme="majorBidi" w:hAnsiTheme="majorBidi" w:cstheme="majorBidi"/>
          <w:b/>
          <w:bCs/>
          <w:sz w:val="24"/>
          <w:szCs w:val="24"/>
        </w:rPr>
        <w:t xml:space="preserve">Maat calls on </w:t>
      </w:r>
      <w:bookmarkStart w:id="0" w:name="OLE_LINK2"/>
      <w:r>
        <w:rPr>
          <w:rFonts w:asciiTheme="majorBidi" w:hAnsiTheme="majorBidi" w:cstheme="majorBidi"/>
          <w:b/>
          <w:bCs/>
          <w:sz w:val="24"/>
          <w:szCs w:val="24"/>
        </w:rPr>
        <w:t xml:space="preserve">The </w:t>
      </w:r>
      <w:r w:rsidRPr="00954B63">
        <w:rPr>
          <w:rFonts w:asciiTheme="majorBidi" w:hAnsiTheme="majorBidi" w:cstheme="majorBidi"/>
          <w:b/>
          <w:bCs/>
          <w:sz w:val="24"/>
          <w:szCs w:val="24"/>
        </w:rPr>
        <w:t xml:space="preserve">Committee </w:t>
      </w:r>
      <w:bookmarkEnd w:id="0"/>
      <w:r w:rsidRPr="00954B63">
        <w:rPr>
          <w:rFonts w:asciiTheme="majorBidi" w:hAnsiTheme="majorBidi" w:cstheme="majorBidi"/>
          <w:b/>
          <w:bCs/>
          <w:sz w:val="24"/>
          <w:szCs w:val="24"/>
        </w:rPr>
        <w:t>to request Denmark to clarify the following:</w:t>
      </w:r>
    </w:p>
    <w:p w14:paraId="727CCBA8" w14:textId="77777777" w:rsidR="00954B63" w:rsidRPr="00954B63" w:rsidRDefault="00954B63" w:rsidP="00954B63">
      <w:pPr>
        <w:numPr>
          <w:ilvl w:val="0"/>
          <w:numId w:val="46"/>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What measures has Danish government taken to improve living conditions in detention and deportation centers and ensure their compliance with international standards for human dignity?</w:t>
      </w:r>
    </w:p>
    <w:p w14:paraId="389DE0EC" w14:textId="77777777" w:rsidR="00954B63" w:rsidRPr="00954B63" w:rsidRDefault="00954B63" w:rsidP="00954B63">
      <w:pPr>
        <w:numPr>
          <w:ilvl w:val="0"/>
          <w:numId w:val="46"/>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Provide information on the current conditions at the Ellebæk Center, especially following reports of inhumane conditions within it, and whether there are plans to upgrade these centers or replace them with facilities that better respect fundamental rights.</w:t>
      </w:r>
    </w:p>
    <w:p w14:paraId="1BCA7F00" w14:textId="77777777" w:rsidR="00954B63" w:rsidRPr="00954B63" w:rsidRDefault="00954B63" w:rsidP="00954B63">
      <w:pPr>
        <w:numPr>
          <w:ilvl w:val="0"/>
          <w:numId w:val="46"/>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What oversight procedures are in place to ensure that asylum seekers and migrants are not subjected to cruel or degrading treatment in detention centers, particularly regarding social isolation and difficulties accessing services?</w:t>
      </w:r>
    </w:p>
    <w:p w14:paraId="4276DE7E" w14:textId="77777777" w:rsidR="00954B63" w:rsidRPr="00954B63" w:rsidRDefault="00954B63" w:rsidP="00954B63">
      <w:pPr>
        <w:numPr>
          <w:ilvl w:val="0"/>
          <w:numId w:val="46"/>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What measures has the state party taken to prevent the excessive use of coercion, including restraint belts, and ensure that they are not widely used in psychiatric institutions?</w:t>
      </w:r>
    </w:p>
    <w:p w14:paraId="65426A27" w14:textId="77777777" w:rsidR="00954B63" w:rsidRPr="00954B63" w:rsidRDefault="00954B63" w:rsidP="00954B63">
      <w:pPr>
        <w:jc w:val="both"/>
        <w:rPr>
          <w:rFonts w:asciiTheme="majorBidi" w:hAnsiTheme="majorBidi" w:cstheme="majorBidi"/>
          <w:b/>
          <w:bCs/>
          <w:color w:val="C45911" w:themeColor="accent2" w:themeShade="BF"/>
          <w:sz w:val="28"/>
          <w:szCs w:val="28"/>
        </w:rPr>
      </w:pPr>
      <w:r w:rsidRPr="00954B63">
        <w:rPr>
          <w:rFonts w:asciiTheme="majorBidi" w:hAnsiTheme="majorBidi" w:cstheme="majorBidi"/>
          <w:b/>
          <w:bCs/>
          <w:color w:val="C45911" w:themeColor="accent2" w:themeShade="BF"/>
          <w:sz w:val="28"/>
          <w:szCs w:val="28"/>
        </w:rPr>
        <w:t>Prohibition of Slavery, Servitude, and Forced Labor (Article 8)</w:t>
      </w:r>
    </w:p>
    <w:p w14:paraId="3FEF46F7"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Although Denmark has established a national action plan to combat human trafficking for the period 2022-2025, which serves as the main framework for the state's efforts in this area,</w:t>
      </w:r>
      <w:r w:rsidRPr="00954B63">
        <w:rPr>
          <w:rStyle w:val="FootnoteReference"/>
          <w:rFonts w:asciiTheme="majorBidi" w:hAnsiTheme="majorBidi" w:cstheme="majorBidi"/>
          <w:sz w:val="24"/>
          <w:szCs w:val="24"/>
        </w:rPr>
        <w:footnoteReference w:id="4"/>
      </w:r>
      <w:r w:rsidRPr="00954B63">
        <w:rPr>
          <w:rFonts w:asciiTheme="majorBidi" w:hAnsiTheme="majorBidi" w:cstheme="majorBidi"/>
          <w:sz w:val="24"/>
          <w:szCs w:val="24"/>
        </w:rPr>
        <w:t xml:space="preserve"> labor exploitation and forced labor in some sectors continue to persist. Reports indicate that migrant workers, particularly from Africa and Southeast Asia, are experiencing exploitation in Denmark in sectors such as construction, agriculture, domestic services, restaurants, hotels, and factories. They are exploited through threats of deportation, wage withholding, abuse, and threats of removal, reflecting the presence of exploitative practices in these sectors.</w:t>
      </w:r>
      <w:r w:rsidRPr="00954B63">
        <w:rPr>
          <w:rStyle w:val="FootnoteReference"/>
          <w:rFonts w:asciiTheme="majorBidi" w:hAnsiTheme="majorBidi" w:cstheme="majorBidi"/>
          <w:sz w:val="24"/>
          <w:szCs w:val="24"/>
        </w:rPr>
        <w:footnoteReference w:id="5"/>
      </w:r>
    </w:p>
    <w:p w14:paraId="598241AD" w14:textId="34554DF5" w:rsidR="00954B63" w:rsidRPr="00954B63" w:rsidRDefault="00954B63" w:rsidP="00954B63">
      <w:pPr>
        <w:jc w:val="both"/>
        <w:rPr>
          <w:rFonts w:asciiTheme="majorBidi" w:hAnsiTheme="majorBidi" w:cstheme="majorBidi"/>
          <w:b/>
          <w:bCs/>
          <w:sz w:val="24"/>
          <w:szCs w:val="24"/>
          <w:u w:val="single"/>
        </w:rPr>
      </w:pPr>
      <w:r w:rsidRPr="00954B63">
        <w:rPr>
          <w:rFonts w:asciiTheme="majorBidi" w:hAnsiTheme="majorBidi" w:cstheme="majorBidi"/>
          <w:b/>
          <w:bCs/>
          <w:sz w:val="24"/>
          <w:szCs w:val="24"/>
          <w:u w:val="single"/>
        </w:rPr>
        <w:t>Proposed Issues</w:t>
      </w:r>
    </w:p>
    <w:p w14:paraId="751E82C7" w14:textId="13A73272" w:rsidR="00954B63" w:rsidRPr="00954B63" w:rsidRDefault="00954B63" w:rsidP="00954B63">
      <w:pPr>
        <w:jc w:val="both"/>
        <w:rPr>
          <w:rFonts w:asciiTheme="majorBidi" w:hAnsiTheme="majorBidi" w:cstheme="majorBidi"/>
          <w:b/>
          <w:bCs/>
          <w:sz w:val="24"/>
          <w:szCs w:val="24"/>
        </w:rPr>
      </w:pPr>
      <w:r w:rsidRPr="00954B63">
        <w:rPr>
          <w:rFonts w:asciiTheme="majorBidi" w:hAnsiTheme="majorBidi" w:cstheme="majorBidi"/>
          <w:b/>
          <w:bCs/>
          <w:sz w:val="24"/>
          <w:szCs w:val="24"/>
        </w:rPr>
        <w:t>Maat calls on The Committee to request Denmark to clarify the following:</w:t>
      </w:r>
    </w:p>
    <w:p w14:paraId="2E8C12F1" w14:textId="77777777" w:rsidR="00954B63" w:rsidRPr="00954B63" w:rsidRDefault="00954B63" w:rsidP="00954B63">
      <w:pPr>
        <w:numPr>
          <w:ilvl w:val="0"/>
          <w:numId w:val="47"/>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lastRenderedPageBreak/>
        <w:t>What steps has the government taken to monitor and prevent forced labor in sectors that rely on foreign labor, particularly in agriculture and construction?</w:t>
      </w:r>
    </w:p>
    <w:p w14:paraId="4EBF6AC3" w14:textId="77777777" w:rsidR="00954B63" w:rsidRPr="00954B63" w:rsidRDefault="00954B63" w:rsidP="00954B63">
      <w:pPr>
        <w:numPr>
          <w:ilvl w:val="0"/>
          <w:numId w:val="47"/>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How does the state party ensure the protection of individuals working in exploitative conditions due to their irregular status or rejected asylum applications, and guarantee that their legal status is not used as a means of extortion or threat?</w:t>
      </w:r>
    </w:p>
    <w:p w14:paraId="206F920F" w14:textId="77777777" w:rsidR="00954B63" w:rsidRPr="00954B63" w:rsidRDefault="00954B63" w:rsidP="00954B63">
      <w:pPr>
        <w:numPr>
          <w:ilvl w:val="0"/>
          <w:numId w:val="47"/>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What mechanisms are in place to ensure the effective implementation of the national action plan to combat human trafficking for the period 2022-2025, and is there a permanent funding mechanism for activities related to this plan?</w:t>
      </w:r>
    </w:p>
    <w:p w14:paraId="73430D68" w14:textId="77777777" w:rsidR="00954B63" w:rsidRPr="00954B63" w:rsidRDefault="00954B63" w:rsidP="00954B63">
      <w:pPr>
        <w:jc w:val="both"/>
        <w:rPr>
          <w:rFonts w:asciiTheme="majorBidi" w:hAnsiTheme="majorBidi" w:cstheme="majorBidi"/>
          <w:b/>
          <w:bCs/>
          <w:color w:val="C45911" w:themeColor="accent2" w:themeShade="BF"/>
          <w:sz w:val="28"/>
          <w:szCs w:val="28"/>
        </w:rPr>
      </w:pPr>
      <w:r w:rsidRPr="00954B63">
        <w:rPr>
          <w:rFonts w:asciiTheme="majorBidi" w:hAnsiTheme="majorBidi" w:cstheme="majorBidi"/>
          <w:b/>
          <w:bCs/>
          <w:color w:val="C45911" w:themeColor="accent2" w:themeShade="BF"/>
          <w:sz w:val="28"/>
          <w:szCs w:val="28"/>
        </w:rPr>
        <w:t>Right to Liberty and Personal Security (Article 9)</w:t>
      </w:r>
    </w:p>
    <w:p w14:paraId="6E664551"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Denmark continues to implement strict policies regarding the prolonged administrative detention of asylum seekers and foreigners as part of its tough approach to immigration and asylum. Special detention centers have been established for foreigners whose applications have been rejected or who cannot be deported, with the Lindholm Island project being a prominent example aimed at isolating rejected asylum seekers who have committed crimes.</w:t>
      </w:r>
      <w:r w:rsidRPr="00954B63">
        <w:rPr>
          <w:rStyle w:val="FootnoteReference"/>
          <w:rFonts w:asciiTheme="majorBidi" w:hAnsiTheme="majorBidi" w:cstheme="majorBidi"/>
          <w:sz w:val="24"/>
          <w:szCs w:val="24"/>
        </w:rPr>
        <w:footnoteReference w:id="6"/>
      </w:r>
      <w:r w:rsidRPr="00954B63">
        <w:rPr>
          <w:rFonts w:asciiTheme="majorBidi" w:hAnsiTheme="majorBidi" w:cstheme="majorBidi"/>
          <w:sz w:val="24"/>
          <w:szCs w:val="24"/>
        </w:rPr>
        <w:t xml:space="preserve"> Some detention cases occur in prison-like centers that lack adequate humane conditions.</w:t>
      </w:r>
    </w:p>
    <w:p w14:paraId="647E1C0D"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 xml:space="preserve">Denmark also uses detention centers such as the </w:t>
      </w:r>
      <w:proofErr w:type="spellStart"/>
      <w:r w:rsidRPr="00954B63">
        <w:rPr>
          <w:rFonts w:asciiTheme="majorBidi" w:hAnsiTheme="majorBidi" w:cstheme="majorBidi"/>
          <w:sz w:val="24"/>
          <w:szCs w:val="24"/>
        </w:rPr>
        <w:t>Kirkehaven</w:t>
      </w:r>
      <w:proofErr w:type="spellEnd"/>
      <w:r w:rsidRPr="00954B63">
        <w:rPr>
          <w:rFonts w:asciiTheme="majorBidi" w:hAnsiTheme="majorBidi" w:cstheme="majorBidi"/>
          <w:sz w:val="24"/>
          <w:szCs w:val="24"/>
        </w:rPr>
        <w:t xml:space="preserve"> Center to house rejected asylum seekers and individuals who cannot be deported due to the absence of diplomatic agreements with their home countries. In April 2024, the Parliamentary Commissioner reported a significant deterioration in conditions at this center, adversely affecting the residents' lives and personal security, particularly with issues such as addiction and drug trafficking becoming prevalent.</w:t>
      </w:r>
      <w:r w:rsidRPr="00954B63">
        <w:rPr>
          <w:rStyle w:val="FootnoteReference"/>
          <w:rFonts w:asciiTheme="majorBidi" w:hAnsiTheme="majorBidi" w:cstheme="majorBidi"/>
          <w:sz w:val="24"/>
          <w:szCs w:val="24"/>
        </w:rPr>
        <w:footnoteReference w:id="7"/>
      </w:r>
    </w:p>
    <w:p w14:paraId="550700A7" w14:textId="66E958F1" w:rsidR="00954B63" w:rsidRPr="00954B63" w:rsidRDefault="00954B63" w:rsidP="00954B63">
      <w:pPr>
        <w:jc w:val="both"/>
        <w:rPr>
          <w:rFonts w:asciiTheme="majorBidi" w:hAnsiTheme="majorBidi" w:cstheme="majorBidi"/>
          <w:b/>
          <w:bCs/>
          <w:sz w:val="24"/>
          <w:szCs w:val="24"/>
          <w:u w:val="single"/>
        </w:rPr>
      </w:pPr>
      <w:r w:rsidRPr="00954B63">
        <w:rPr>
          <w:rFonts w:asciiTheme="majorBidi" w:hAnsiTheme="majorBidi" w:cstheme="majorBidi"/>
          <w:b/>
          <w:bCs/>
          <w:sz w:val="24"/>
          <w:szCs w:val="24"/>
          <w:u w:val="single"/>
        </w:rPr>
        <w:t>Proposed Issues</w:t>
      </w:r>
    </w:p>
    <w:p w14:paraId="08B0F005" w14:textId="16F92F90" w:rsidR="00954B63" w:rsidRPr="00954B63" w:rsidRDefault="00954B63" w:rsidP="00954B63">
      <w:pPr>
        <w:jc w:val="both"/>
        <w:rPr>
          <w:rFonts w:asciiTheme="majorBidi" w:hAnsiTheme="majorBidi" w:cstheme="majorBidi"/>
          <w:b/>
          <w:bCs/>
          <w:sz w:val="24"/>
          <w:szCs w:val="24"/>
        </w:rPr>
      </w:pPr>
      <w:r w:rsidRPr="00954B63">
        <w:rPr>
          <w:rFonts w:asciiTheme="majorBidi" w:hAnsiTheme="majorBidi" w:cstheme="majorBidi"/>
          <w:b/>
          <w:bCs/>
          <w:sz w:val="24"/>
          <w:szCs w:val="24"/>
        </w:rPr>
        <w:t xml:space="preserve">Maat calls on </w:t>
      </w:r>
      <w:r>
        <w:rPr>
          <w:rFonts w:asciiTheme="majorBidi" w:hAnsiTheme="majorBidi" w:cstheme="majorBidi"/>
          <w:b/>
          <w:bCs/>
          <w:sz w:val="24"/>
          <w:szCs w:val="24"/>
        </w:rPr>
        <w:t xml:space="preserve">The </w:t>
      </w:r>
      <w:r w:rsidRPr="00954B63">
        <w:rPr>
          <w:rFonts w:asciiTheme="majorBidi" w:hAnsiTheme="majorBidi" w:cstheme="majorBidi"/>
          <w:b/>
          <w:bCs/>
          <w:sz w:val="24"/>
          <w:szCs w:val="24"/>
        </w:rPr>
        <w:t>Committee to request Denmark to clarify the following:</w:t>
      </w:r>
    </w:p>
    <w:p w14:paraId="06F4B222" w14:textId="77777777" w:rsidR="00954B63" w:rsidRPr="00954B63" w:rsidRDefault="00954B63" w:rsidP="00954B63">
      <w:pPr>
        <w:numPr>
          <w:ilvl w:val="0"/>
          <w:numId w:val="48"/>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What legal and procedural guarantees does Denmark provide to prevent cases of arbitrary detention of asylum seekers and foreigners?</w:t>
      </w:r>
    </w:p>
    <w:p w14:paraId="74626C4F" w14:textId="77777777" w:rsidR="00954B63" w:rsidRPr="00954B63" w:rsidRDefault="00954B63" w:rsidP="00954B63">
      <w:pPr>
        <w:numPr>
          <w:ilvl w:val="0"/>
          <w:numId w:val="48"/>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Does the state party conduct regular independent reviews of all administrative detention cases, and what alternatives are provided to avoid prolonged detention?</w:t>
      </w:r>
    </w:p>
    <w:p w14:paraId="7EE2081C" w14:textId="77777777" w:rsidR="00954B63" w:rsidRPr="00954B63" w:rsidRDefault="00954B63" w:rsidP="00954B63">
      <w:pPr>
        <w:numPr>
          <w:ilvl w:val="0"/>
          <w:numId w:val="48"/>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lastRenderedPageBreak/>
        <w:t xml:space="preserve">What measures have Danish authorities taken to address the deterioration of living conditions inside detention centers, particularly at the </w:t>
      </w:r>
      <w:proofErr w:type="spellStart"/>
      <w:r w:rsidRPr="00954B63">
        <w:rPr>
          <w:rFonts w:asciiTheme="majorBidi" w:hAnsiTheme="majorBidi" w:cstheme="majorBidi"/>
          <w:sz w:val="24"/>
          <w:szCs w:val="24"/>
        </w:rPr>
        <w:t>Kirkehaven</w:t>
      </w:r>
      <w:proofErr w:type="spellEnd"/>
      <w:r w:rsidRPr="00954B63">
        <w:rPr>
          <w:rFonts w:asciiTheme="majorBidi" w:hAnsiTheme="majorBidi" w:cstheme="majorBidi"/>
          <w:sz w:val="24"/>
          <w:szCs w:val="24"/>
        </w:rPr>
        <w:t xml:space="preserve"> Center, to uphold the rights of detainees?</w:t>
      </w:r>
    </w:p>
    <w:p w14:paraId="405E0C4A" w14:textId="77777777" w:rsidR="00954B63" w:rsidRPr="00954B63" w:rsidRDefault="00954B63" w:rsidP="00954B63">
      <w:pPr>
        <w:jc w:val="both"/>
        <w:rPr>
          <w:rFonts w:asciiTheme="majorBidi" w:hAnsiTheme="majorBidi" w:cstheme="majorBidi"/>
          <w:b/>
          <w:bCs/>
          <w:color w:val="C45911" w:themeColor="accent2" w:themeShade="BF"/>
          <w:sz w:val="28"/>
          <w:szCs w:val="28"/>
        </w:rPr>
      </w:pPr>
      <w:r w:rsidRPr="00954B63">
        <w:rPr>
          <w:rFonts w:asciiTheme="majorBidi" w:hAnsiTheme="majorBidi" w:cstheme="majorBidi"/>
          <w:b/>
          <w:bCs/>
          <w:color w:val="C45911" w:themeColor="accent2" w:themeShade="BF"/>
          <w:sz w:val="28"/>
          <w:szCs w:val="28"/>
        </w:rPr>
        <w:t>Freedom of Thought, Conscience, and Religion (Article 18)</w:t>
      </w:r>
    </w:p>
    <w:p w14:paraId="730A3EEF"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Maat expresses deep concern about the rising anti-religious minority rhetoric in Denmark, which is fueled by certain political parties and media, creating an atmosphere that restricts the free practice of religion. Although Denmark guarantees freedom of religion under its constitution and laws, there has been an increase in incidents related to the burning of copies of the Quran in public places in recent years, leading to widespread protests and raising questions about the respect for freedom of belief and the feelings of religious communities.</w:t>
      </w:r>
    </w:p>
    <w:p w14:paraId="6B1D3EAC"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On July 24, 2023, a group burned a copy of the Quran in front of the Iraqi embassy in Copenhagen, leading to widespread protests in Baghdad.</w:t>
      </w:r>
      <w:r w:rsidRPr="00954B63">
        <w:rPr>
          <w:rStyle w:val="FootnoteReference"/>
          <w:rFonts w:asciiTheme="majorBidi" w:hAnsiTheme="majorBidi" w:cstheme="majorBidi"/>
          <w:sz w:val="24"/>
          <w:szCs w:val="24"/>
        </w:rPr>
        <w:footnoteReference w:id="8"/>
      </w:r>
      <w:r w:rsidRPr="00954B63">
        <w:rPr>
          <w:rFonts w:asciiTheme="majorBidi" w:hAnsiTheme="majorBidi" w:cstheme="majorBidi"/>
          <w:sz w:val="24"/>
          <w:szCs w:val="24"/>
        </w:rPr>
        <w:t xml:space="preserve"> On July 25, 2023, the same group repeated the act in front of the Turkish embassy in Copenhagen.</w:t>
      </w:r>
      <w:r w:rsidRPr="00954B63">
        <w:rPr>
          <w:rStyle w:val="FootnoteReference"/>
          <w:rFonts w:asciiTheme="majorBidi" w:hAnsiTheme="majorBidi" w:cstheme="majorBidi"/>
          <w:sz w:val="24"/>
          <w:szCs w:val="24"/>
        </w:rPr>
        <w:footnoteReference w:id="9"/>
      </w:r>
      <w:r w:rsidRPr="00954B63">
        <w:rPr>
          <w:rFonts w:asciiTheme="majorBidi" w:hAnsiTheme="majorBidi" w:cstheme="majorBidi"/>
          <w:sz w:val="24"/>
          <w:szCs w:val="24"/>
        </w:rPr>
        <w:t xml:space="preserve"> Between July 21 and October 24, 2023, Danish police recorded 483 incidents related to the burning of books and flags, including the Quran. Although Danish government condemned these acts, it has not taken immediate legal action against the perpetrators, raising questions about the state's commitment to protecting freedom of religion and conscience.</w:t>
      </w:r>
    </w:p>
    <w:p w14:paraId="5BFA4365" w14:textId="77777777" w:rsidR="00954B63" w:rsidRPr="00954B63" w:rsidRDefault="00954B63" w:rsidP="00954B63">
      <w:pPr>
        <w:jc w:val="both"/>
        <w:rPr>
          <w:rFonts w:asciiTheme="majorBidi" w:hAnsiTheme="majorBidi" w:cstheme="majorBidi"/>
          <w:sz w:val="24"/>
          <w:szCs w:val="24"/>
        </w:rPr>
      </w:pPr>
      <w:proofErr w:type="gramStart"/>
      <w:r w:rsidRPr="00954B63">
        <w:rPr>
          <w:rFonts w:asciiTheme="majorBidi" w:hAnsiTheme="majorBidi" w:cstheme="majorBidi"/>
          <w:sz w:val="24"/>
          <w:szCs w:val="24"/>
        </w:rPr>
        <w:t>In an attempt to</w:t>
      </w:r>
      <w:proofErr w:type="gramEnd"/>
      <w:r w:rsidRPr="00954B63">
        <w:rPr>
          <w:rFonts w:asciiTheme="majorBidi" w:hAnsiTheme="majorBidi" w:cstheme="majorBidi"/>
          <w:sz w:val="24"/>
          <w:szCs w:val="24"/>
        </w:rPr>
        <w:t xml:space="preserve"> address this issue, Danish Parliament passed a law on December 7, 2023, criminalizing "disrespectful treatment" of religious texts of significance, including the public burning or tearing of the Quran, with penalties of up to two years in prison.</w:t>
      </w:r>
      <w:r w:rsidRPr="00954B63">
        <w:rPr>
          <w:rStyle w:val="FootnoteReference"/>
          <w:rFonts w:asciiTheme="majorBidi" w:hAnsiTheme="majorBidi" w:cstheme="majorBidi"/>
          <w:sz w:val="24"/>
          <w:szCs w:val="24"/>
        </w:rPr>
        <w:footnoteReference w:id="10"/>
      </w:r>
      <w:r w:rsidRPr="00954B63">
        <w:rPr>
          <w:rFonts w:asciiTheme="majorBidi" w:hAnsiTheme="majorBidi" w:cstheme="majorBidi"/>
          <w:sz w:val="24"/>
          <w:szCs w:val="24"/>
        </w:rPr>
        <w:t xml:space="preserve"> Despite this legislative development, concerns remain about the effective implementation of this law.</w:t>
      </w:r>
    </w:p>
    <w:p w14:paraId="2AF85DB9" w14:textId="3C08D329" w:rsidR="00954B63" w:rsidRPr="00954B63" w:rsidRDefault="00954B63" w:rsidP="00954B63">
      <w:pPr>
        <w:jc w:val="both"/>
        <w:rPr>
          <w:rFonts w:asciiTheme="majorBidi" w:hAnsiTheme="majorBidi" w:cstheme="majorBidi"/>
          <w:b/>
          <w:bCs/>
          <w:sz w:val="24"/>
          <w:szCs w:val="24"/>
          <w:u w:val="single"/>
        </w:rPr>
      </w:pPr>
      <w:r w:rsidRPr="00954B63">
        <w:rPr>
          <w:rFonts w:asciiTheme="majorBidi" w:hAnsiTheme="majorBidi" w:cstheme="majorBidi"/>
          <w:b/>
          <w:bCs/>
          <w:sz w:val="24"/>
          <w:szCs w:val="24"/>
          <w:u w:val="single"/>
        </w:rPr>
        <w:t>Proposed Issues</w:t>
      </w:r>
    </w:p>
    <w:p w14:paraId="1530487E" w14:textId="646F6058" w:rsidR="00954B63" w:rsidRPr="00954B63" w:rsidRDefault="00954B63" w:rsidP="00954B63">
      <w:pPr>
        <w:jc w:val="both"/>
        <w:rPr>
          <w:rFonts w:asciiTheme="majorBidi" w:hAnsiTheme="majorBidi" w:cstheme="majorBidi"/>
          <w:b/>
          <w:bCs/>
          <w:sz w:val="24"/>
          <w:szCs w:val="24"/>
        </w:rPr>
      </w:pPr>
      <w:r w:rsidRPr="00954B63">
        <w:rPr>
          <w:rFonts w:asciiTheme="majorBidi" w:hAnsiTheme="majorBidi" w:cstheme="majorBidi"/>
          <w:b/>
          <w:bCs/>
          <w:sz w:val="24"/>
          <w:szCs w:val="24"/>
        </w:rPr>
        <w:t xml:space="preserve">Maat calls on </w:t>
      </w:r>
      <w:r>
        <w:rPr>
          <w:rFonts w:asciiTheme="majorBidi" w:hAnsiTheme="majorBidi" w:cstheme="majorBidi"/>
          <w:b/>
          <w:bCs/>
          <w:sz w:val="24"/>
          <w:szCs w:val="24"/>
        </w:rPr>
        <w:t xml:space="preserve">The </w:t>
      </w:r>
      <w:r w:rsidRPr="00954B63">
        <w:rPr>
          <w:rFonts w:asciiTheme="majorBidi" w:hAnsiTheme="majorBidi" w:cstheme="majorBidi"/>
          <w:b/>
          <w:bCs/>
          <w:sz w:val="24"/>
          <w:szCs w:val="24"/>
        </w:rPr>
        <w:t>Committee to request Denmark to clarify the following:</w:t>
      </w:r>
    </w:p>
    <w:p w14:paraId="7859CBC8" w14:textId="77777777" w:rsidR="00954B63" w:rsidRPr="00954B63" w:rsidRDefault="00954B63" w:rsidP="00954B63">
      <w:pPr>
        <w:numPr>
          <w:ilvl w:val="0"/>
          <w:numId w:val="49"/>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What measures has the state party taken to ensure the full enjoyment of freedom of religion or belief for all individuals, including religious minorities, without discrimination or stigma?</w:t>
      </w:r>
    </w:p>
    <w:p w14:paraId="27EBB8D6" w14:textId="77777777" w:rsidR="00954B63" w:rsidRPr="00954B63" w:rsidRDefault="00954B63" w:rsidP="00954B63">
      <w:pPr>
        <w:numPr>
          <w:ilvl w:val="0"/>
          <w:numId w:val="49"/>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 xml:space="preserve">What steps has the state party taken to ensure the effective application of the law enacted on December 7, 2023, regarding "disrespectful treatment of religious texts"? Additionally, </w:t>
      </w:r>
      <w:r w:rsidRPr="00954B63">
        <w:rPr>
          <w:rFonts w:asciiTheme="majorBidi" w:hAnsiTheme="majorBidi" w:cstheme="majorBidi"/>
          <w:sz w:val="24"/>
          <w:szCs w:val="24"/>
        </w:rPr>
        <w:lastRenderedPageBreak/>
        <w:t>please clarify the ambiguities in the definition of "disrespectful treatment" and the mechanisms established to ensure this law is applied clearly and consistently.</w:t>
      </w:r>
    </w:p>
    <w:p w14:paraId="191EA2EA" w14:textId="77777777" w:rsidR="00954B63" w:rsidRPr="00954B63" w:rsidRDefault="00954B63" w:rsidP="00954B63">
      <w:pPr>
        <w:jc w:val="both"/>
        <w:rPr>
          <w:rFonts w:asciiTheme="majorBidi" w:hAnsiTheme="majorBidi" w:cstheme="majorBidi"/>
          <w:b/>
          <w:bCs/>
          <w:color w:val="C45911" w:themeColor="accent2" w:themeShade="BF"/>
          <w:sz w:val="28"/>
          <w:szCs w:val="28"/>
        </w:rPr>
      </w:pPr>
      <w:r w:rsidRPr="00954B63">
        <w:rPr>
          <w:rFonts w:asciiTheme="majorBidi" w:hAnsiTheme="majorBidi" w:cstheme="majorBidi"/>
          <w:b/>
          <w:bCs/>
          <w:color w:val="C45911" w:themeColor="accent2" w:themeShade="BF"/>
          <w:sz w:val="28"/>
          <w:szCs w:val="28"/>
        </w:rPr>
        <w:t>Freedom of Expression and Right to Peaceful Assembly (Articles 19, 21)</w:t>
      </w:r>
    </w:p>
    <w:p w14:paraId="475CB530"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Although Denmark protects the right to freedom of expression and peaceful assembly under its constitution, recent years have seen an increase in restrictions on these rights, raising concerns about the state's compliance with its obligations under Articles 19 and 21 of the International Covenant on Civil and Political Rights. In May 2022, Danish police arrested 238 environmental activists during peaceful protests in Copenhagen against government projects deemed harmful to the environment. Reports indicated that some detainees experienced mistreatment, including denial of phone contact, lack of warm clothing, and restricted access to basic facilities during detention.</w:t>
      </w:r>
      <w:r w:rsidRPr="00954B63">
        <w:rPr>
          <w:rStyle w:val="FootnoteReference"/>
          <w:rFonts w:asciiTheme="majorBidi" w:hAnsiTheme="majorBidi" w:cstheme="majorBidi"/>
          <w:sz w:val="24"/>
          <w:szCs w:val="24"/>
        </w:rPr>
        <w:footnoteReference w:id="11"/>
      </w:r>
    </w:p>
    <w:p w14:paraId="4A9FC588"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 xml:space="preserve">On September 4, 2024, Danish police arrested environmental activist "G.T." and five other protesters during a peaceful demonstration organized by students at the University of Copenhagen, demanding an end to academic cooperation with Israeli institutions </w:t>
      </w:r>
      <w:proofErr w:type="gramStart"/>
      <w:r w:rsidRPr="00954B63">
        <w:rPr>
          <w:rFonts w:asciiTheme="majorBidi" w:hAnsiTheme="majorBidi" w:cstheme="majorBidi"/>
          <w:sz w:val="24"/>
          <w:szCs w:val="24"/>
        </w:rPr>
        <w:t>in light of</w:t>
      </w:r>
      <w:proofErr w:type="gramEnd"/>
      <w:r w:rsidRPr="00954B63">
        <w:rPr>
          <w:rFonts w:asciiTheme="majorBidi" w:hAnsiTheme="majorBidi" w:cstheme="majorBidi"/>
          <w:sz w:val="24"/>
          <w:szCs w:val="24"/>
        </w:rPr>
        <w:t xml:space="preserve"> the ongoing war in Gaza. Images circulated showed the activist handcuffed, prompting local and international criticism regarding the use of excessive force and the restriction of the right to freedom of expression and peaceful assembly.</w:t>
      </w:r>
      <w:r w:rsidRPr="00954B63">
        <w:rPr>
          <w:rStyle w:val="FootnoteReference"/>
          <w:rFonts w:asciiTheme="majorBidi" w:hAnsiTheme="majorBidi" w:cstheme="majorBidi"/>
          <w:sz w:val="24"/>
          <w:szCs w:val="24"/>
        </w:rPr>
        <w:footnoteReference w:id="12"/>
      </w:r>
    </w:p>
    <w:p w14:paraId="6E69DD1A" w14:textId="77777777" w:rsidR="00954B63" w:rsidRPr="00954B63" w:rsidRDefault="00954B63" w:rsidP="00954B63">
      <w:pPr>
        <w:jc w:val="both"/>
        <w:rPr>
          <w:rFonts w:asciiTheme="majorBidi" w:hAnsiTheme="majorBidi" w:cstheme="majorBidi"/>
          <w:sz w:val="24"/>
          <w:szCs w:val="24"/>
        </w:rPr>
      </w:pPr>
      <w:r w:rsidRPr="00954B63">
        <w:rPr>
          <w:rFonts w:asciiTheme="majorBidi" w:hAnsiTheme="majorBidi" w:cstheme="majorBidi"/>
          <w:sz w:val="24"/>
          <w:szCs w:val="24"/>
        </w:rPr>
        <w:t>These incidents indicate a troubling pattern of force being used against peaceful protests addressing sensitive environmental or political issues, constituting a violation of the fundamental guarantees enshrined in Covenant, particularly concerning freedom of expression without fear of retaliation or repression, and the right to peaceful assembly without arbitrary interference from state authorities.</w:t>
      </w:r>
    </w:p>
    <w:p w14:paraId="78A2F592" w14:textId="77777777" w:rsidR="00C33E9D" w:rsidRPr="00954B63" w:rsidRDefault="00C33E9D" w:rsidP="00C33E9D">
      <w:pPr>
        <w:jc w:val="both"/>
        <w:rPr>
          <w:rFonts w:asciiTheme="majorBidi" w:hAnsiTheme="majorBidi" w:cstheme="majorBidi"/>
          <w:b/>
          <w:bCs/>
          <w:sz w:val="24"/>
          <w:szCs w:val="24"/>
          <w:u w:val="single"/>
        </w:rPr>
      </w:pPr>
      <w:r w:rsidRPr="00954B63">
        <w:rPr>
          <w:rFonts w:asciiTheme="majorBidi" w:hAnsiTheme="majorBidi" w:cstheme="majorBidi"/>
          <w:b/>
          <w:bCs/>
          <w:sz w:val="24"/>
          <w:szCs w:val="24"/>
          <w:u w:val="single"/>
        </w:rPr>
        <w:t>Proposed Issues</w:t>
      </w:r>
    </w:p>
    <w:p w14:paraId="2C947ED0" w14:textId="2EDF126E" w:rsidR="00954B63" w:rsidRPr="00C33E9D" w:rsidRDefault="00954B63" w:rsidP="00954B63">
      <w:pPr>
        <w:jc w:val="both"/>
        <w:rPr>
          <w:rFonts w:asciiTheme="majorBidi" w:hAnsiTheme="majorBidi" w:cstheme="majorBidi"/>
          <w:b/>
          <w:bCs/>
          <w:sz w:val="24"/>
          <w:szCs w:val="24"/>
        </w:rPr>
      </w:pPr>
      <w:r w:rsidRPr="00C33E9D">
        <w:rPr>
          <w:rFonts w:asciiTheme="majorBidi" w:hAnsiTheme="majorBidi" w:cstheme="majorBidi"/>
          <w:b/>
          <w:bCs/>
          <w:sz w:val="24"/>
          <w:szCs w:val="24"/>
        </w:rPr>
        <w:t xml:space="preserve">Maat calls on </w:t>
      </w:r>
      <w:r w:rsidR="00C33E9D" w:rsidRPr="00C33E9D">
        <w:rPr>
          <w:rFonts w:asciiTheme="majorBidi" w:hAnsiTheme="majorBidi" w:cstheme="majorBidi"/>
          <w:b/>
          <w:bCs/>
          <w:sz w:val="24"/>
          <w:szCs w:val="24"/>
        </w:rPr>
        <w:t xml:space="preserve">The </w:t>
      </w:r>
      <w:r w:rsidRPr="00C33E9D">
        <w:rPr>
          <w:rFonts w:asciiTheme="majorBidi" w:hAnsiTheme="majorBidi" w:cstheme="majorBidi"/>
          <w:b/>
          <w:bCs/>
          <w:sz w:val="24"/>
          <w:szCs w:val="24"/>
        </w:rPr>
        <w:t>Committee to ask Denmark to clarify the following:</w:t>
      </w:r>
    </w:p>
    <w:p w14:paraId="57D1CE66" w14:textId="77777777" w:rsidR="00954B63" w:rsidRPr="00954B63" w:rsidRDefault="00954B63" w:rsidP="00954B63">
      <w:pPr>
        <w:numPr>
          <w:ilvl w:val="0"/>
          <w:numId w:val="50"/>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The measures the government has taken to ensure that excessive force or arbitrary arrests are not used against peaceful protesters, especially in demonstrations related to environmental and political issues.</w:t>
      </w:r>
    </w:p>
    <w:p w14:paraId="26E7FAEB" w14:textId="77777777" w:rsidR="00954B63" w:rsidRPr="00954B63" w:rsidRDefault="00954B63" w:rsidP="00954B63">
      <w:pPr>
        <w:numPr>
          <w:ilvl w:val="0"/>
          <w:numId w:val="50"/>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The guarantees the government has implemented to ensure the right to peaceful assembly.</w:t>
      </w:r>
    </w:p>
    <w:p w14:paraId="2C91D75F" w14:textId="77777777" w:rsidR="00954B63" w:rsidRPr="00954B63" w:rsidRDefault="00954B63" w:rsidP="00954B63">
      <w:pPr>
        <w:numPr>
          <w:ilvl w:val="0"/>
          <w:numId w:val="50"/>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lastRenderedPageBreak/>
        <w:t>Information regarding the safeguards in place to ensure the exercise of freedom of expression and peaceful assembly without participants facing mistreatment or discrimination based on the nature of their demands or their political backgrounds.</w:t>
      </w:r>
    </w:p>
    <w:p w14:paraId="720034B8" w14:textId="77777777" w:rsidR="00954B63" w:rsidRPr="00C33E9D" w:rsidRDefault="00954B63" w:rsidP="00954B63">
      <w:pPr>
        <w:jc w:val="both"/>
        <w:rPr>
          <w:rFonts w:asciiTheme="majorBidi" w:hAnsiTheme="majorBidi" w:cstheme="majorBidi"/>
          <w:b/>
          <w:bCs/>
          <w:color w:val="C45911" w:themeColor="accent2" w:themeShade="BF"/>
          <w:sz w:val="28"/>
          <w:szCs w:val="28"/>
        </w:rPr>
      </w:pPr>
      <w:r w:rsidRPr="00C33E9D">
        <w:rPr>
          <w:rFonts w:asciiTheme="majorBidi" w:hAnsiTheme="majorBidi" w:cstheme="majorBidi"/>
          <w:b/>
          <w:bCs/>
          <w:color w:val="C45911" w:themeColor="accent2" w:themeShade="BF"/>
          <w:sz w:val="28"/>
          <w:szCs w:val="28"/>
        </w:rPr>
        <w:t>Equality Before Law (Article 26)</w:t>
      </w:r>
    </w:p>
    <w:p w14:paraId="0CF3758D" w14:textId="77777777" w:rsidR="00954B63" w:rsidRPr="00954B63" w:rsidRDefault="00954B63" w:rsidP="00C33E9D">
      <w:pPr>
        <w:jc w:val="both"/>
        <w:rPr>
          <w:rFonts w:asciiTheme="majorBidi" w:hAnsiTheme="majorBidi" w:cstheme="majorBidi"/>
          <w:sz w:val="24"/>
          <w:szCs w:val="24"/>
        </w:rPr>
      </w:pPr>
      <w:r w:rsidRPr="00954B63">
        <w:rPr>
          <w:rFonts w:asciiTheme="majorBidi" w:hAnsiTheme="majorBidi" w:cstheme="majorBidi"/>
          <w:sz w:val="24"/>
          <w:szCs w:val="24"/>
        </w:rPr>
        <w:t>Maat expresses concern regarding the ongoing policies and practices that involve systematic discrimination against individuals from "non-Western" backgrounds in Denmark, particularly through the implementation of the "ghetto dismantling" policy, officially known as the "residential area reform policy," which has been enforced by the state since 2018 up to the time of this report. This policy classifies neighborhoods based on criteria that include the percentage of residents of non-Western origin, leading to the stigmatization of entire communities and imposing discriminatory restrictions on housing, education, mobility, and social life. This has resulted in forced relocations, demolitions of homes, and systematic encroachments on the rights of residents in those neighborhoods.</w:t>
      </w:r>
    </w:p>
    <w:p w14:paraId="72F15BB1" w14:textId="77777777" w:rsidR="00954B63" w:rsidRPr="00954B63" w:rsidRDefault="00954B63" w:rsidP="00C33E9D">
      <w:pPr>
        <w:jc w:val="both"/>
        <w:rPr>
          <w:rFonts w:asciiTheme="majorBidi" w:hAnsiTheme="majorBidi" w:cstheme="majorBidi"/>
          <w:sz w:val="24"/>
          <w:szCs w:val="24"/>
        </w:rPr>
      </w:pPr>
      <w:r w:rsidRPr="00954B63">
        <w:rPr>
          <w:rFonts w:asciiTheme="majorBidi" w:hAnsiTheme="majorBidi" w:cstheme="majorBidi"/>
          <w:sz w:val="24"/>
          <w:szCs w:val="24"/>
        </w:rPr>
        <w:t>Despite the replacement of the term "ghetto" with terms like "parallel areas" or "transformation areas," there has been no substantive change in the discriminatory policies applied. These policies have drawn increasing criticism, notably from a legal opinion issued by the European Court of Justice advisor in February 2025, which indicated that using ethnic origin as a criterion for classifying neighborhoods constitutes a violation of the principle of equality and non-discrimination.</w:t>
      </w:r>
      <w:r w:rsidRPr="00954B63">
        <w:rPr>
          <w:rStyle w:val="FootnoteReference"/>
          <w:rFonts w:asciiTheme="majorBidi" w:hAnsiTheme="majorBidi" w:cstheme="majorBidi"/>
          <w:sz w:val="24"/>
          <w:szCs w:val="24"/>
        </w:rPr>
        <w:footnoteReference w:id="13"/>
      </w:r>
    </w:p>
    <w:p w14:paraId="5E989430" w14:textId="77777777" w:rsidR="00C33E9D" w:rsidRPr="00954B63" w:rsidRDefault="00C33E9D" w:rsidP="00C33E9D">
      <w:pPr>
        <w:jc w:val="both"/>
        <w:rPr>
          <w:rFonts w:asciiTheme="majorBidi" w:hAnsiTheme="majorBidi" w:cstheme="majorBidi"/>
          <w:b/>
          <w:bCs/>
          <w:sz w:val="24"/>
          <w:szCs w:val="24"/>
          <w:u w:val="single"/>
        </w:rPr>
      </w:pPr>
      <w:r w:rsidRPr="00954B63">
        <w:rPr>
          <w:rFonts w:asciiTheme="majorBidi" w:hAnsiTheme="majorBidi" w:cstheme="majorBidi"/>
          <w:b/>
          <w:bCs/>
          <w:sz w:val="24"/>
          <w:szCs w:val="24"/>
          <w:u w:val="single"/>
        </w:rPr>
        <w:t>Proposed Issues</w:t>
      </w:r>
    </w:p>
    <w:p w14:paraId="272414D2" w14:textId="30D916AE" w:rsidR="00954B63" w:rsidRPr="00C33E9D" w:rsidRDefault="00954B63" w:rsidP="00C33E9D">
      <w:pPr>
        <w:jc w:val="both"/>
        <w:rPr>
          <w:rFonts w:asciiTheme="majorBidi" w:hAnsiTheme="majorBidi" w:cstheme="majorBidi"/>
          <w:b/>
          <w:bCs/>
          <w:sz w:val="24"/>
          <w:szCs w:val="24"/>
        </w:rPr>
      </w:pPr>
      <w:r w:rsidRPr="00C33E9D">
        <w:rPr>
          <w:rFonts w:asciiTheme="majorBidi" w:hAnsiTheme="majorBidi" w:cstheme="majorBidi"/>
          <w:b/>
          <w:bCs/>
          <w:sz w:val="24"/>
          <w:szCs w:val="24"/>
        </w:rPr>
        <w:t xml:space="preserve">Maat urges </w:t>
      </w:r>
      <w:r w:rsidR="00C33E9D">
        <w:rPr>
          <w:rFonts w:asciiTheme="majorBidi" w:hAnsiTheme="majorBidi" w:cstheme="majorBidi"/>
          <w:b/>
          <w:bCs/>
          <w:sz w:val="24"/>
          <w:szCs w:val="24"/>
        </w:rPr>
        <w:t xml:space="preserve">The </w:t>
      </w:r>
      <w:r w:rsidRPr="00C33E9D">
        <w:rPr>
          <w:rFonts w:asciiTheme="majorBidi" w:hAnsiTheme="majorBidi" w:cstheme="majorBidi"/>
          <w:b/>
          <w:bCs/>
          <w:sz w:val="24"/>
          <w:szCs w:val="24"/>
        </w:rPr>
        <w:t>Committee to ask Denmark to clarify the following:</w:t>
      </w:r>
    </w:p>
    <w:p w14:paraId="2E3F900F" w14:textId="77777777" w:rsidR="00954B63" w:rsidRPr="00954B63" w:rsidRDefault="00954B63" w:rsidP="00954B63">
      <w:pPr>
        <w:numPr>
          <w:ilvl w:val="0"/>
          <w:numId w:val="51"/>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The measures taken by the state party to ensure that racial or ethnic origin is not used as a basis for discrimination in classifying residential areas or implementing public policies.</w:t>
      </w:r>
    </w:p>
    <w:p w14:paraId="57866C22" w14:textId="77777777" w:rsidR="00954B63" w:rsidRPr="00954B63" w:rsidRDefault="00954B63" w:rsidP="00954B63">
      <w:pPr>
        <w:numPr>
          <w:ilvl w:val="0"/>
          <w:numId w:val="51"/>
        </w:numPr>
        <w:spacing w:line="278" w:lineRule="auto"/>
        <w:jc w:val="both"/>
        <w:rPr>
          <w:rFonts w:asciiTheme="majorBidi" w:hAnsiTheme="majorBidi" w:cstheme="majorBidi"/>
          <w:sz w:val="24"/>
          <w:szCs w:val="24"/>
        </w:rPr>
      </w:pPr>
      <w:r w:rsidRPr="00954B63">
        <w:rPr>
          <w:rFonts w:asciiTheme="majorBidi" w:hAnsiTheme="majorBidi" w:cstheme="majorBidi"/>
          <w:sz w:val="24"/>
          <w:szCs w:val="24"/>
        </w:rPr>
        <w:t xml:space="preserve">Information on the review of the "ghetto dismantling" policy </w:t>
      </w:r>
      <w:proofErr w:type="gramStart"/>
      <w:r w:rsidRPr="00954B63">
        <w:rPr>
          <w:rFonts w:asciiTheme="majorBidi" w:hAnsiTheme="majorBidi" w:cstheme="majorBidi"/>
          <w:sz w:val="24"/>
          <w:szCs w:val="24"/>
        </w:rPr>
        <w:t>in light of</w:t>
      </w:r>
      <w:proofErr w:type="gramEnd"/>
      <w:r w:rsidRPr="00954B63">
        <w:rPr>
          <w:rFonts w:asciiTheme="majorBidi" w:hAnsiTheme="majorBidi" w:cstheme="majorBidi"/>
          <w:sz w:val="24"/>
          <w:szCs w:val="24"/>
        </w:rPr>
        <w:t xml:space="preserve"> local and international criticisms to ensure compliance with Article 26 of Covenant.</w:t>
      </w:r>
    </w:p>
    <w:p w14:paraId="4994A190" w14:textId="707CA45C" w:rsidR="004A7201" w:rsidRPr="00C33E9D" w:rsidRDefault="00954B63" w:rsidP="00C33E9D">
      <w:pPr>
        <w:numPr>
          <w:ilvl w:val="0"/>
          <w:numId w:val="51"/>
        </w:numPr>
        <w:spacing w:line="278" w:lineRule="auto"/>
        <w:jc w:val="both"/>
        <w:rPr>
          <w:rFonts w:asciiTheme="majorBidi" w:hAnsiTheme="majorBidi" w:cstheme="majorBidi"/>
          <w:sz w:val="24"/>
          <w:szCs w:val="24"/>
          <w:rtl/>
        </w:rPr>
      </w:pPr>
      <w:r w:rsidRPr="00954B63">
        <w:rPr>
          <w:rFonts w:asciiTheme="majorBidi" w:hAnsiTheme="majorBidi" w:cstheme="majorBidi"/>
          <w:sz w:val="24"/>
          <w:szCs w:val="24"/>
        </w:rPr>
        <w:t>Information regarding the guarantees provided by the state to protect the rights of residents affected by these policies, ensuring they are not subjected to stigmatization, forced eviction, or discrimination in accessing essential services.</w:t>
      </w:r>
    </w:p>
    <w:sectPr w:rsidR="004A7201" w:rsidRPr="00C33E9D"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6390" w14:textId="77777777" w:rsidR="00DE6A62" w:rsidRDefault="00DE6A62" w:rsidP="004F6D5A">
      <w:pPr>
        <w:spacing w:after="0" w:line="240" w:lineRule="auto"/>
      </w:pPr>
      <w:r>
        <w:separator/>
      </w:r>
    </w:p>
  </w:endnote>
  <w:endnote w:type="continuationSeparator" w:id="0">
    <w:p w14:paraId="6B1F6FA5" w14:textId="77777777" w:rsidR="00DE6A62" w:rsidRDefault="00DE6A6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81B" w14:textId="77777777" w:rsidR="00DE6A62" w:rsidRDefault="00DE6A62" w:rsidP="004F6D5A">
      <w:pPr>
        <w:spacing w:after="0" w:line="240" w:lineRule="auto"/>
      </w:pPr>
      <w:r>
        <w:separator/>
      </w:r>
    </w:p>
  </w:footnote>
  <w:footnote w:type="continuationSeparator" w:id="0">
    <w:p w14:paraId="101DF00A" w14:textId="77777777" w:rsidR="00DE6A62" w:rsidRDefault="00DE6A62" w:rsidP="004F6D5A">
      <w:pPr>
        <w:spacing w:after="0" w:line="240" w:lineRule="auto"/>
      </w:pPr>
      <w:r>
        <w:continuationSeparator/>
      </w:r>
    </w:p>
  </w:footnote>
  <w:footnote w:id="1">
    <w:p w14:paraId="4B6101C0" w14:textId="5E419EE5"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Major civilian casualties: Danish-equipped fighter jets behind bloody attack in Gaza, 1 September 2024, </w:t>
      </w:r>
      <w:hyperlink r:id="rId1">
        <w:r w:rsidRPr="00D832F7">
          <w:rPr>
            <w:rFonts w:asciiTheme="majorBidi" w:eastAsia="Calibri" w:hAnsiTheme="majorBidi" w:cstheme="majorBidi"/>
            <w:color w:val="0000FF"/>
            <w:sz w:val="16"/>
            <w:szCs w:val="16"/>
            <w:u w:val="single"/>
          </w:rPr>
          <w:t>https://tinyurl.com/556w2y7j</w:t>
        </w:r>
      </w:hyperlink>
    </w:p>
  </w:footnote>
  <w:footnote w:id="2">
    <w:p w14:paraId="638D0222" w14:textId="3735F519"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Living in fear in Copenhagen: How Denmark is deliberately infringing on the rights of people seeking asylum, </w:t>
      </w:r>
      <w:proofErr w:type="spellStart"/>
      <w:r>
        <w:rPr>
          <w:rFonts w:asciiTheme="majorBidi" w:eastAsia="Calibri" w:hAnsiTheme="majorBidi" w:cstheme="majorBidi"/>
          <w:color w:val="000000"/>
          <w:sz w:val="16"/>
          <w:szCs w:val="16"/>
        </w:rPr>
        <w:t>Un</w:t>
      </w:r>
      <w:r w:rsidRPr="00D832F7">
        <w:rPr>
          <w:rFonts w:asciiTheme="majorBidi" w:eastAsia="Calibri" w:hAnsiTheme="majorBidi" w:cstheme="majorBidi"/>
          <w:color w:val="000000"/>
          <w:sz w:val="16"/>
          <w:szCs w:val="16"/>
        </w:rPr>
        <w:t>bias</w:t>
      </w:r>
      <w:proofErr w:type="spellEnd"/>
      <w:r>
        <w:rPr>
          <w:rFonts w:asciiTheme="majorBidi" w:eastAsia="Calibri" w:hAnsiTheme="majorBidi" w:cstheme="majorBidi"/>
          <w:color w:val="000000"/>
          <w:sz w:val="16"/>
          <w:szCs w:val="16"/>
        </w:rPr>
        <w:t xml:space="preserve"> </w:t>
      </w:r>
      <w:r w:rsidRPr="00D832F7">
        <w:rPr>
          <w:rFonts w:asciiTheme="majorBidi" w:eastAsia="Calibri" w:hAnsiTheme="majorBidi" w:cstheme="majorBidi"/>
          <w:color w:val="000000"/>
          <w:sz w:val="16"/>
          <w:szCs w:val="16"/>
        </w:rPr>
        <w:t>the</w:t>
      </w:r>
      <w:r>
        <w:rPr>
          <w:rFonts w:asciiTheme="majorBidi" w:eastAsia="Calibri" w:hAnsiTheme="majorBidi" w:cstheme="majorBidi"/>
          <w:color w:val="000000"/>
          <w:sz w:val="16"/>
          <w:szCs w:val="16"/>
        </w:rPr>
        <w:t xml:space="preserve"> N</w:t>
      </w:r>
      <w:r w:rsidRPr="00D832F7">
        <w:rPr>
          <w:rFonts w:asciiTheme="majorBidi" w:eastAsia="Calibri" w:hAnsiTheme="majorBidi" w:cstheme="majorBidi"/>
          <w:color w:val="000000"/>
          <w:sz w:val="16"/>
          <w:szCs w:val="16"/>
        </w:rPr>
        <w:t xml:space="preserve">ews, </w:t>
      </w:r>
      <w:hyperlink r:id="rId2">
        <w:r w:rsidRPr="00D832F7">
          <w:rPr>
            <w:rFonts w:asciiTheme="majorBidi" w:eastAsia="Calibri" w:hAnsiTheme="majorBidi" w:cstheme="majorBidi"/>
            <w:color w:val="0000FF"/>
            <w:sz w:val="16"/>
            <w:szCs w:val="16"/>
            <w:u w:val="single"/>
          </w:rPr>
          <w:t>https://tinyurl.com/4zw5em4k</w:t>
        </w:r>
      </w:hyperlink>
    </w:p>
  </w:footnote>
  <w:footnote w:id="3">
    <w:p w14:paraId="3397B4F5" w14:textId="46D51C35"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Experts of the Committee against Torture Welcome Denmark’s Global Efforts to Combat Torture, Ask about the Use of Coercive Measures in Psychiatric Institutions and Pre-Trial Detention, </w:t>
      </w:r>
      <w:r>
        <w:rPr>
          <w:rFonts w:asciiTheme="majorBidi" w:hAnsiTheme="majorBidi" w:cstheme="majorBidi"/>
          <w:sz w:val="16"/>
          <w:szCs w:val="16"/>
        </w:rPr>
        <w:t>OHCHR</w:t>
      </w:r>
      <w:r w:rsidRPr="00D832F7">
        <w:rPr>
          <w:rFonts w:asciiTheme="majorBidi" w:hAnsiTheme="majorBidi" w:cstheme="majorBidi"/>
          <w:sz w:val="16"/>
          <w:szCs w:val="16"/>
        </w:rPr>
        <w:t xml:space="preserve">, 9 November 2023, </w:t>
      </w:r>
      <w:hyperlink r:id="rId3">
        <w:r w:rsidRPr="00D832F7">
          <w:rPr>
            <w:rFonts w:asciiTheme="majorBidi" w:hAnsiTheme="majorBidi" w:cstheme="majorBidi"/>
            <w:color w:val="0000FF"/>
            <w:sz w:val="16"/>
            <w:szCs w:val="16"/>
            <w:u w:val="single"/>
          </w:rPr>
          <w:t>https://tinyurl.com/3z86k98u</w:t>
        </w:r>
      </w:hyperlink>
    </w:p>
  </w:footnote>
  <w:footnote w:id="4">
    <w:p w14:paraId="5E05F657" w14:textId="7D70F818"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National and international commitments, </w:t>
      </w:r>
      <w:r>
        <w:rPr>
          <w:rFonts w:asciiTheme="majorBidi" w:eastAsia="Calibri" w:hAnsiTheme="majorBidi" w:cstheme="majorBidi"/>
          <w:color w:val="000000"/>
          <w:sz w:val="16"/>
          <w:szCs w:val="16"/>
        </w:rPr>
        <w:t>CMM</w:t>
      </w:r>
      <w:r w:rsidRPr="00D832F7">
        <w:rPr>
          <w:rFonts w:asciiTheme="majorBidi" w:eastAsia="Calibri" w:hAnsiTheme="majorBidi" w:cstheme="majorBidi"/>
          <w:color w:val="000000"/>
          <w:sz w:val="16"/>
          <w:szCs w:val="16"/>
        </w:rPr>
        <w:t xml:space="preserve">, </w:t>
      </w:r>
      <w:hyperlink r:id="rId4">
        <w:r w:rsidRPr="00D832F7">
          <w:rPr>
            <w:rFonts w:asciiTheme="majorBidi" w:eastAsia="Calibri" w:hAnsiTheme="majorBidi" w:cstheme="majorBidi"/>
            <w:color w:val="0000FF"/>
            <w:sz w:val="16"/>
            <w:szCs w:val="16"/>
            <w:u w:val="single"/>
          </w:rPr>
          <w:t>https://tinyurl.com/mryb8kku</w:t>
        </w:r>
      </w:hyperlink>
    </w:p>
  </w:footnote>
  <w:footnote w:id="5">
    <w:p w14:paraId="25C8518E" w14:textId="6051CDDE"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2024 Trafficking in Persons Report: Denmark, </w:t>
      </w:r>
      <w:r>
        <w:rPr>
          <w:rFonts w:asciiTheme="majorBidi" w:eastAsia="Calibri" w:hAnsiTheme="majorBidi" w:cstheme="majorBidi"/>
          <w:color w:val="000000"/>
          <w:sz w:val="16"/>
          <w:szCs w:val="16"/>
        </w:rPr>
        <w:t>ECOI</w:t>
      </w:r>
      <w:r w:rsidRPr="00D832F7">
        <w:rPr>
          <w:rFonts w:asciiTheme="majorBidi" w:eastAsia="Calibri" w:hAnsiTheme="majorBidi" w:cstheme="majorBidi"/>
          <w:color w:val="000000"/>
          <w:sz w:val="16"/>
          <w:szCs w:val="16"/>
        </w:rPr>
        <w:t xml:space="preserve">, </w:t>
      </w:r>
      <w:hyperlink r:id="rId5">
        <w:r w:rsidRPr="00D832F7">
          <w:rPr>
            <w:rFonts w:asciiTheme="majorBidi" w:eastAsia="Calibri" w:hAnsiTheme="majorBidi" w:cstheme="majorBidi"/>
            <w:color w:val="0000FF"/>
            <w:sz w:val="16"/>
            <w:szCs w:val="16"/>
            <w:u w:val="single"/>
          </w:rPr>
          <w:t>https://tinyurl.com/3e7r4etk</w:t>
        </w:r>
      </w:hyperlink>
    </w:p>
  </w:footnote>
  <w:footnote w:id="6">
    <w:p w14:paraId="10ED8849" w14:textId="77777777"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An Island for ‘Unwanted’ Migrants Is Denmark’s Latest Aggressive Anti-Immigrant Policy, time, </w:t>
      </w:r>
      <w:hyperlink r:id="rId6">
        <w:r w:rsidRPr="00D832F7">
          <w:rPr>
            <w:rFonts w:asciiTheme="majorBidi" w:eastAsia="Calibri" w:hAnsiTheme="majorBidi" w:cstheme="majorBidi"/>
            <w:color w:val="0000FF"/>
            <w:sz w:val="16"/>
            <w:szCs w:val="16"/>
            <w:u w:val="single"/>
          </w:rPr>
          <w:t>https://tinyurl.com/2tc93w7z</w:t>
        </w:r>
      </w:hyperlink>
    </w:p>
  </w:footnote>
  <w:footnote w:id="7">
    <w:p w14:paraId="039207E1" w14:textId="61E48C31"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Danish watchdog slams 'deteriorating' conditions at </w:t>
      </w:r>
      <w:proofErr w:type="spellStart"/>
      <w:r w:rsidRPr="00D832F7">
        <w:rPr>
          <w:rFonts w:asciiTheme="majorBidi" w:eastAsia="Calibri" w:hAnsiTheme="majorBidi" w:cstheme="majorBidi"/>
          <w:color w:val="000000"/>
          <w:sz w:val="16"/>
          <w:szCs w:val="16"/>
        </w:rPr>
        <w:t>Kærshovedgård</w:t>
      </w:r>
      <w:proofErr w:type="spellEnd"/>
      <w:r w:rsidRPr="00D832F7">
        <w:rPr>
          <w:rFonts w:asciiTheme="majorBidi" w:eastAsia="Calibri" w:hAnsiTheme="majorBidi" w:cstheme="majorBidi"/>
          <w:color w:val="000000"/>
          <w:sz w:val="16"/>
          <w:szCs w:val="16"/>
        </w:rPr>
        <w:t xml:space="preserve"> asylum facility, </w:t>
      </w:r>
      <w:r>
        <w:rPr>
          <w:rFonts w:asciiTheme="majorBidi" w:eastAsia="Calibri" w:hAnsiTheme="majorBidi" w:cstheme="majorBidi"/>
          <w:color w:val="000000"/>
          <w:sz w:val="16"/>
          <w:szCs w:val="16"/>
        </w:rPr>
        <w:t>T</w:t>
      </w:r>
      <w:r w:rsidRPr="00D832F7">
        <w:rPr>
          <w:rFonts w:asciiTheme="majorBidi" w:eastAsia="Calibri" w:hAnsiTheme="majorBidi" w:cstheme="majorBidi"/>
          <w:color w:val="000000"/>
          <w:sz w:val="16"/>
          <w:szCs w:val="16"/>
        </w:rPr>
        <w:t xml:space="preserve">he </w:t>
      </w:r>
      <w:r>
        <w:rPr>
          <w:rFonts w:asciiTheme="majorBidi" w:eastAsia="Calibri" w:hAnsiTheme="majorBidi" w:cstheme="majorBidi"/>
          <w:color w:val="000000"/>
          <w:sz w:val="16"/>
          <w:szCs w:val="16"/>
        </w:rPr>
        <w:t>L</w:t>
      </w:r>
      <w:r w:rsidRPr="00D832F7">
        <w:rPr>
          <w:rFonts w:asciiTheme="majorBidi" w:eastAsia="Calibri" w:hAnsiTheme="majorBidi" w:cstheme="majorBidi"/>
          <w:color w:val="000000"/>
          <w:sz w:val="16"/>
          <w:szCs w:val="16"/>
        </w:rPr>
        <w:t xml:space="preserve">ocal, 26 April 2024, </w:t>
      </w:r>
      <w:hyperlink r:id="rId7">
        <w:r w:rsidRPr="00D832F7">
          <w:rPr>
            <w:rFonts w:asciiTheme="majorBidi" w:eastAsia="Calibri" w:hAnsiTheme="majorBidi" w:cstheme="majorBidi"/>
            <w:color w:val="0000FF"/>
            <w:sz w:val="16"/>
            <w:szCs w:val="16"/>
            <w:u w:val="single"/>
          </w:rPr>
          <w:t>https://tinyurl.com/mrck4s7m</w:t>
        </w:r>
      </w:hyperlink>
    </w:p>
  </w:footnote>
  <w:footnote w:id="8">
    <w:p w14:paraId="1444EE6D" w14:textId="77777777"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People burning a copy of Qur’an in front of the Iraqi embassy in Denmark, Cairo News, July 24, 2023, </w:t>
      </w:r>
      <w:hyperlink r:id="rId8" w:history="1">
        <w:r w:rsidRPr="00D832F7">
          <w:rPr>
            <w:rStyle w:val="Hyperlink"/>
            <w:rFonts w:asciiTheme="majorBidi" w:hAnsiTheme="majorBidi" w:cstheme="majorBidi"/>
            <w:sz w:val="16"/>
            <w:szCs w:val="16"/>
          </w:rPr>
          <w:t>https://tinyurl.com/wj8VPJ4M</w:t>
        </w:r>
      </w:hyperlink>
      <w:r w:rsidRPr="00D832F7">
        <w:rPr>
          <w:rFonts w:asciiTheme="majorBidi" w:hAnsiTheme="majorBidi" w:cstheme="majorBidi"/>
          <w:sz w:val="16"/>
          <w:szCs w:val="16"/>
        </w:rPr>
        <w:t xml:space="preserve"> </w:t>
      </w:r>
    </w:p>
  </w:footnote>
  <w:footnote w:id="9">
    <w:p w14:paraId="337B7B1A" w14:textId="77777777"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Protesters burn the Quran in front of the embassies of Egypt and Turkey in Denmark, D.W., July 25, 2023, </w:t>
      </w:r>
      <w:hyperlink r:id="rId9" w:history="1">
        <w:r w:rsidRPr="00D832F7">
          <w:rPr>
            <w:rStyle w:val="Hyperlink"/>
            <w:rFonts w:asciiTheme="majorBidi" w:hAnsiTheme="majorBidi" w:cstheme="majorBidi"/>
            <w:sz w:val="16"/>
            <w:szCs w:val="16"/>
          </w:rPr>
          <w:t>https://tinyurl.com/2fe5m4pj</w:t>
        </w:r>
      </w:hyperlink>
      <w:r w:rsidRPr="00D832F7">
        <w:rPr>
          <w:rFonts w:asciiTheme="majorBidi" w:hAnsiTheme="majorBidi" w:cstheme="majorBidi"/>
          <w:sz w:val="16"/>
          <w:szCs w:val="16"/>
        </w:rPr>
        <w:t xml:space="preserve"> </w:t>
      </w:r>
    </w:p>
  </w:footnote>
  <w:footnote w:id="10">
    <w:p w14:paraId="232E746E" w14:textId="08FB5CD6"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Denmark adopts law banning burning of Koran and other holy texts, france24, 7 December 2023, </w:t>
      </w:r>
      <w:hyperlink r:id="rId10">
        <w:r w:rsidRPr="00D832F7">
          <w:rPr>
            <w:rFonts w:asciiTheme="majorBidi" w:eastAsia="Calibri" w:hAnsiTheme="majorBidi" w:cstheme="majorBidi"/>
            <w:color w:val="0000FF"/>
            <w:sz w:val="16"/>
            <w:szCs w:val="16"/>
            <w:u w:val="single"/>
          </w:rPr>
          <w:t>https://tinyurl.com/4923fkd4</w:t>
        </w:r>
      </w:hyperlink>
    </w:p>
  </w:footnote>
  <w:footnote w:id="11">
    <w:p w14:paraId="48356D96" w14:textId="0A712B91"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Danish Way to Criminalize Activism, </w:t>
      </w:r>
      <w:r w:rsidR="00C33E9D">
        <w:rPr>
          <w:rFonts w:asciiTheme="majorBidi" w:eastAsia="Calibri" w:hAnsiTheme="majorBidi" w:cstheme="majorBidi"/>
          <w:color w:val="000000"/>
          <w:sz w:val="16"/>
          <w:szCs w:val="16"/>
        </w:rPr>
        <w:t>Cape</w:t>
      </w:r>
      <w:r w:rsidRPr="00D832F7">
        <w:rPr>
          <w:rFonts w:asciiTheme="majorBidi" w:eastAsia="Calibri" w:hAnsiTheme="majorBidi" w:cstheme="majorBidi"/>
          <w:color w:val="000000"/>
          <w:sz w:val="16"/>
          <w:szCs w:val="16"/>
        </w:rPr>
        <w:t xml:space="preserve">, 14 March 2024, </w:t>
      </w:r>
      <w:hyperlink r:id="rId11">
        <w:r w:rsidRPr="00D832F7">
          <w:rPr>
            <w:rFonts w:asciiTheme="majorBidi" w:eastAsia="Calibri" w:hAnsiTheme="majorBidi" w:cstheme="majorBidi"/>
            <w:color w:val="0000FF"/>
            <w:sz w:val="16"/>
            <w:szCs w:val="16"/>
            <w:u w:val="single"/>
          </w:rPr>
          <w:t>https://tinyurl.com/a3fxet67</w:t>
        </w:r>
      </w:hyperlink>
    </w:p>
  </w:footnote>
  <w:footnote w:id="12">
    <w:p w14:paraId="44B9F43A" w14:textId="6914D0BB"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Greta Thunberg arrested at Gaza war protest in Copenhagen, </w:t>
      </w:r>
      <w:r w:rsidR="00C33E9D">
        <w:rPr>
          <w:rFonts w:asciiTheme="majorBidi" w:eastAsia="Calibri" w:hAnsiTheme="majorBidi" w:cstheme="majorBidi"/>
          <w:color w:val="000000"/>
          <w:sz w:val="16"/>
          <w:szCs w:val="16"/>
        </w:rPr>
        <w:t>T</w:t>
      </w:r>
      <w:r w:rsidRPr="00D832F7">
        <w:rPr>
          <w:rFonts w:asciiTheme="majorBidi" w:eastAsia="Calibri" w:hAnsiTheme="majorBidi" w:cstheme="majorBidi"/>
          <w:color w:val="000000"/>
          <w:sz w:val="16"/>
          <w:szCs w:val="16"/>
        </w:rPr>
        <w:t>he</w:t>
      </w:r>
      <w:r w:rsidR="00C33E9D">
        <w:rPr>
          <w:rFonts w:asciiTheme="majorBidi" w:eastAsia="Calibri" w:hAnsiTheme="majorBidi" w:cstheme="majorBidi"/>
          <w:color w:val="000000"/>
          <w:sz w:val="16"/>
          <w:szCs w:val="16"/>
        </w:rPr>
        <w:t xml:space="preserve"> G</w:t>
      </w:r>
      <w:r w:rsidRPr="00D832F7">
        <w:rPr>
          <w:rFonts w:asciiTheme="majorBidi" w:eastAsia="Calibri" w:hAnsiTheme="majorBidi" w:cstheme="majorBidi"/>
          <w:color w:val="000000"/>
          <w:sz w:val="16"/>
          <w:szCs w:val="16"/>
        </w:rPr>
        <w:t xml:space="preserve">uardian, 4 September 2024, </w:t>
      </w:r>
      <w:hyperlink r:id="rId12">
        <w:r w:rsidRPr="00D832F7">
          <w:rPr>
            <w:rFonts w:asciiTheme="majorBidi" w:eastAsia="Calibri" w:hAnsiTheme="majorBidi" w:cstheme="majorBidi"/>
            <w:color w:val="0000FF"/>
            <w:sz w:val="16"/>
            <w:szCs w:val="16"/>
            <w:u w:val="single"/>
          </w:rPr>
          <w:t>https://tinyurl.com/yx7fwyps</w:t>
        </w:r>
      </w:hyperlink>
    </w:p>
  </w:footnote>
  <w:footnote w:id="13">
    <w:p w14:paraId="2CDB1BA7" w14:textId="32D37EC6" w:rsidR="00954B63" w:rsidRPr="00D832F7" w:rsidRDefault="00954B63" w:rsidP="00954B63">
      <w:pPr>
        <w:pStyle w:val="FootnoteText"/>
        <w:rPr>
          <w:rFonts w:asciiTheme="majorBidi" w:hAnsiTheme="majorBidi" w:cstheme="majorBidi"/>
          <w:sz w:val="16"/>
          <w:szCs w:val="16"/>
        </w:rPr>
      </w:pPr>
      <w:r w:rsidRPr="00D832F7">
        <w:rPr>
          <w:rStyle w:val="FootnoteReference"/>
          <w:rFonts w:asciiTheme="majorBidi" w:hAnsiTheme="majorBidi" w:cstheme="majorBidi"/>
          <w:sz w:val="16"/>
          <w:szCs w:val="16"/>
        </w:rPr>
        <w:footnoteRef/>
      </w:r>
      <w:r w:rsidRPr="00D832F7">
        <w:rPr>
          <w:rFonts w:asciiTheme="majorBidi" w:hAnsiTheme="majorBidi" w:cstheme="majorBidi"/>
          <w:sz w:val="16"/>
          <w:szCs w:val="16"/>
        </w:rPr>
        <w:t xml:space="preserve"> </w:t>
      </w:r>
      <w:r w:rsidRPr="00D832F7">
        <w:rPr>
          <w:rFonts w:asciiTheme="majorBidi" w:eastAsia="Calibri" w:hAnsiTheme="majorBidi" w:cstheme="majorBidi"/>
          <w:color w:val="000000"/>
          <w:sz w:val="16"/>
          <w:szCs w:val="16"/>
        </w:rPr>
        <w:t xml:space="preserve">Top EU court adviser finds Denmark’s ‘ghetto law’ is direct discrimination, </w:t>
      </w:r>
      <w:r w:rsidR="00C33E9D">
        <w:rPr>
          <w:rFonts w:asciiTheme="majorBidi" w:eastAsia="Calibri" w:hAnsiTheme="majorBidi" w:cstheme="majorBidi"/>
          <w:color w:val="000000"/>
          <w:sz w:val="16"/>
          <w:szCs w:val="16"/>
        </w:rPr>
        <w:t>T</w:t>
      </w:r>
      <w:r w:rsidRPr="00D832F7">
        <w:rPr>
          <w:rFonts w:asciiTheme="majorBidi" w:eastAsia="Calibri" w:hAnsiTheme="majorBidi" w:cstheme="majorBidi"/>
          <w:color w:val="000000"/>
          <w:sz w:val="16"/>
          <w:szCs w:val="16"/>
        </w:rPr>
        <w:t>he</w:t>
      </w:r>
      <w:r w:rsidR="00C33E9D">
        <w:rPr>
          <w:rFonts w:asciiTheme="majorBidi" w:eastAsia="Calibri" w:hAnsiTheme="majorBidi" w:cstheme="majorBidi"/>
          <w:color w:val="000000"/>
          <w:sz w:val="16"/>
          <w:szCs w:val="16"/>
        </w:rPr>
        <w:t xml:space="preserve"> G</w:t>
      </w:r>
      <w:r w:rsidRPr="00D832F7">
        <w:rPr>
          <w:rFonts w:asciiTheme="majorBidi" w:eastAsia="Calibri" w:hAnsiTheme="majorBidi" w:cstheme="majorBidi"/>
          <w:color w:val="000000"/>
          <w:sz w:val="16"/>
          <w:szCs w:val="16"/>
        </w:rPr>
        <w:t xml:space="preserve">uardian,13 February 2025, </w:t>
      </w:r>
      <w:hyperlink r:id="rId13">
        <w:r w:rsidRPr="00D832F7">
          <w:rPr>
            <w:rFonts w:asciiTheme="majorBidi" w:eastAsia="Calibri" w:hAnsiTheme="majorBidi" w:cstheme="majorBidi"/>
            <w:color w:val="0000FF"/>
            <w:sz w:val="16"/>
            <w:szCs w:val="16"/>
            <w:u w:val="single"/>
          </w:rPr>
          <w:t>https://tinyurl.com/4tjph4nt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61E24"/>
    <w:multiLevelType w:val="multilevel"/>
    <w:tmpl w:val="1300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2E589D"/>
    <w:multiLevelType w:val="multilevel"/>
    <w:tmpl w:val="A94A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1269C9"/>
    <w:multiLevelType w:val="multilevel"/>
    <w:tmpl w:val="27C8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114D58"/>
    <w:multiLevelType w:val="multilevel"/>
    <w:tmpl w:val="DD18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F540BEC"/>
    <w:multiLevelType w:val="multilevel"/>
    <w:tmpl w:val="FB603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1A219A"/>
    <w:multiLevelType w:val="multilevel"/>
    <w:tmpl w:val="AE7E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810B5C"/>
    <w:multiLevelType w:val="multilevel"/>
    <w:tmpl w:val="D41A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8"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1"/>
  </w:num>
  <w:num w:numId="2" w16cid:durableId="319427900">
    <w:abstractNumId w:val="7"/>
  </w:num>
  <w:num w:numId="3" w16cid:durableId="483819352">
    <w:abstractNumId w:val="1"/>
  </w:num>
  <w:num w:numId="4" w16cid:durableId="1550531087">
    <w:abstractNumId w:val="16"/>
  </w:num>
  <w:num w:numId="5" w16cid:durableId="365302262">
    <w:abstractNumId w:val="5"/>
  </w:num>
  <w:num w:numId="6" w16cid:durableId="1490904455">
    <w:abstractNumId w:val="37"/>
  </w:num>
  <w:num w:numId="7" w16cid:durableId="1975796718">
    <w:abstractNumId w:val="42"/>
  </w:num>
  <w:num w:numId="8" w16cid:durableId="168910388">
    <w:abstractNumId w:val="48"/>
  </w:num>
  <w:num w:numId="9" w16cid:durableId="864364265">
    <w:abstractNumId w:val="35"/>
  </w:num>
  <w:num w:numId="10" w16cid:durableId="1110662610">
    <w:abstractNumId w:val="38"/>
  </w:num>
  <w:num w:numId="11" w16cid:durableId="48504678">
    <w:abstractNumId w:val="28"/>
  </w:num>
  <w:num w:numId="12" w16cid:durableId="1057243330">
    <w:abstractNumId w:val="47"/>
  </w:num>
  <w:num w:numId="13" w16cid:durableId="113838224">
    <w:abstractNumId w:val="26"/>
  </w:num>
  <w:num w:numId="14" w16cid:durableId="1819300015">
    <w:abstractNumId w:val="11"/>
  </w:num>
  <w:num w:numId="15" w16cid:durableId="1354769003">
    <w:abstractNumId w:val="33"/>
  </w:num>
  <w:num w:numId="16" w16cid:durableId="765884069">
    <w:abstractNumId w:val="17"/>
  </w:num>
  <w:num w:numId="17" w16cid:durableId="1830708544">
    <w:abstractNumId w:val="0"/>
  </w:num>
  <w:num w:numId="18" w16cid:durableId="1195772453">
    <w:abstractNumId w:val="23"/>
  </w:num>
  <w:num w:numId="19" w16cid:durableId="116266373">
    <w:abstractNumId w:val="2"/>
  </w:num>
  <w:num w:numId="20" w16cid:durableId="1165899663">
    <w:abstractNumId w:val="13"/>
  </w:num>
  <w:num w:numId="21" w16cid:durableId="1921870603">
    <w:abstractNumId w:val="50"/>
  </w:num>
  <w:num w:numId="22" w16cid:durableId="1106846340">
    <w:abstractNumId w:val="15"/>
  </w:num>
  <w:num w:numId="23" w16cid:durableId="1120413215">
    <w:abstractNumId w:val="20"/>
  </w:num>
  <w:num w:numId="24" w16cid:durableId="884490536">
    <w:abstractNumId w:val="36"/>
  </w:num>
  <w:num w:numId="25" w16cid:durableId="1098991049">
    <w:abstractNumId w:val="40"/>
  </w:num>
  <w:num w:numId="26" w16cid:durableId="631596808">
    <w:abstractNumId w:val="12"/>
  </w:num>
  <w:num w:numId="27" w16cid:durableId="1306087360">
    <w:abstractNumId w:val="9"/>
  </w:num>
  <w:num w:numId="28" w16cid:durableId="909191109">
    <w:abstractNumId w:val="30"/>
  </w:num>
  <w:num w:numId="29" w16cid:durableId="556204899">
    <w:abstractNumId w:val="31"/>
  </w:num>
  <w:num w:numId="30" w16cid:durableId="1668284805">
    <w:abstractNumId w:val="18"/>
  </w:num>
  <w:num w:numId="31" w16cid:durableId="1777868951">
    <w:abstractNumId w:val="27"/>
  </w:num>
  <w:num w:numId="32" w16cid:durableId="1614898655">
    <w:abstractNumId w:val="8"/>
  </w:num>
  <w:num w:numId="33" w16cid:durableId="364449577">
    <w:abstractNumId w:val="14"/>
  </w:num>
  <w:num w:numId="34" w16cid:durableId="248081818">
    <w:abstractNumId w:val="46"/>
  </w:num>
  <w:num w:numId="35" w16cid:durableId="1742749116">
    <w:abstractNumId w:val="41"/>
  </w:num>
  <w:num w:numId="36" w16cid:durableId="1632056943">
    <w:abstractNumId w:val="32"/>
  </w:num>
  <w:num w:numId="37" w16cid:durableId="16198188">
    <w:abstractNumId w:val="39"/>
  </w:num>
  <w:num w:numId="38" w16cid:durableId="995642619">
    <w:abstractNumId w:val="24"/>
  </w:num>
  <w:num w:numId="39" w16cid:durableId="1951429902">
    <w:abstractNumId w:val="49"/>
  </w:num>
  <w:num w:numId="40" w16cid:durableId="1660618793">
    <w:abstractNumId w:val="25"/>
  </w:num>
  <w:num w:numId="41" w16cid:durableId="566649021">
    <w:abstractNumId w:val="43"/>
  </w:num>
  <w:num w:numId="42" w16cid:durableId="230387690">
    <w:abstractNumId w:val="19"/>
  </w:num>
  <w:num w:numId="43" w16cid:durableId="335613693">
    <w:abstractNumId w:val="3"/>
  </w:num>
  <w:num w:numId="44" w16cid:durableId="1955866269">
    <w:abstractNumId w:val="6"/>
  </w:num>
  <w:num w:numId="45" w16cid:durableId="1065448010">
    <w:abstractNumId w:val="4"/>
  </w:num>
  <w:num w:numId="46" w16cid:durableId="385033555">
    <w:abstractNumId w:val="34"/>
  </w:num>
  <w:num w:numId="47" w16cid:durableId="868375886">
    <w:abstractNumId w:val="10"/>
  </w:num>
  <w:num w:numId="48" w16cid:durableId="188303697">
    <w:abstractNumId w:val="44"/>
  </w:num>
  <w:num w:numId="49" w16cid:durableId="2058890433">
    <w:abstractNumId w:val="45"/>
  </w:num>
  <w:num w:numId="50" w16cid:durableId="1323774840">
    <w:abstractNumId w:val="29"/>
  </w:num>
  <w:num w:numId="51" w16cid:durableId="10136102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650D2"/>
    <w:rsid w:val="00477C56"/>
    <w:rsid w:val="00484A19"/>
    <w:rsid w:val="00490571"/>
    <w:rsid w:val="004A7201"/>
    <w:rsid w:val="004B152B"/>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54B63"/>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3E9D"/>
    <w:rsid w:val="00C34E13"/>
    <w:rsid w:val="00C351FE"/>
    <w:rsid w:val="00C47923"/>
    <w:rsid w:val="00C86D0C"/>
    <w:rsid w:val="00CC193E"/>
    <w:rsid w:val="00CC2F15"/>
    <w:rsid w:val="00CC606D"/>
    <w:rsid w:val="00CD3720"/>
    <w:rsid w:val="00CD5381"/>
    <w:rsid w:val="00D01C6A"/>
    <w:rsid w:val="00D11899"/>
    <w:rsid w:val="00D3647A"/>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C578C"/>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wj8VPJ4M" TargetMode="External"/><Relationship Id="rId13" Type="http://schemas.openxmlformats.org/officeDocument/2006/relationships/hyperlink" Target="https://tinyurl.com/4tjph4nt" TargetMode="External"/><Relationship Id="rId3" Type="http://schemas.openxmlformats.org/officeDocument/2006/relationships/hyperlink" Target="https://tinyurl.com/3z86k98u" TargetMode="External"/><Relationship Id="rId7" Type="http://schemas.openxmlformats.org/officeDocument/2006/relationships/hyperlink" Target="https://tinyurl.com/mrck4s7m" TargetMode="External"/><Relationship Id="rId12" Type="http://schemas.openxmlformats.org/officeDocument/2006/relationships/hyperlink" Target="https://tinyurl.com/yx7fwyps" TargetMode="External"/><Relationship Id="rId2" Type="http://schemas.openxmlformats.org/officeDocument/2006/relationships/hyperlink" Target="https://tinyurl.com/4zw5em4k" TargetMode="External"/><Relationship Id="rId1" Type="http://schemas.openxmlformats.org/officeDocument/2006/relationships/hyperlink" Target="https://tinyurl.com/556w2y7j" TargetMode="External"/><Relationship Id="rId6" Type="http://schemas.openxmlformats.org/officeDocument/2006/relationships/hyperlink" Target="https://tinyurl.com/2tc93w7z" TargetMode="External"/><Relationship Id="rId11" Type="http://schemas.openxmlformats.org/officeDocument/2006/relationships/hyperlink" Target="https://tinyurl.com/a3fxet67" TargetMode="External"/><Relationship Id="rId5" Type="http://schemas.openxmlformats.org/officeDocument/2006/relationships/hyperlink" Target="https://tinyurl.com/3e7r4etk" TargetMode="External"/><Relationship Id="rId10" Type="http://schemas.openxmlformats.org/officeDocument/2006/relationships/hyperlink" Target="https://tinyurl.com/4923fkd4" TargetMode="External"/><Relationship Id="rId4" Type="http://schemas.openxmlformats.org/officeDocument/2006/relationships/hyperlink" Target="https://tinyurl.com/mryb8kku" TargetMode="External"/><Relationship Id="rId9" Type="http://schemas.openxmlformats.org/officeDocument/2006/relationships/hyperlink" Target="https://tinyurl.com/2fe5m4p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2025-04-29T17:12:37+00:00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659FAFAD-59A2-49B8-A723-8FCCAF5477F6}"/>
</file>

<file path=customXml/itemProps3.xml><?xml version="1.0" encoding="utf-8"?>
<ds:datastoreItem xmlns:ds="http://schemas.openxmlformats.org/officeDocument/2006/customXml" ds:itemID="{05CAEC9B-5E80-4619-B586-0F6AD885AE36}"/>
</file>

<file path=customXml/itemProps4.xml><?xml version="1.0" encoding="utf-8"?>
<ds:datastoreItem xmlns:ds="http://schemas.openxmlformats.org/officeDocument/2006/customXml" ds:itemID="{3FA8D1BC-1861-4869-A1B0-1BAFE7A822CA}"/>
</file>

<file path=docProps/app.xml><?xml version="1.0" encoding="utf-8"?>
<Properties xmlns="http://schemas.openxmlformats.org/officeDocument/2006/extended-properties" xmlns:vt="http://schemas.openxmlformats.org/officeDocument/2006/docPropsVTypes">
  <Template>Normal</Template>
  <TotalTime>1</TotalTime>
  <Pages>7</Pages>
  <Words>2189</Words>
  <Characters>12805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Cherry Balmaceda</cp:lastModifiedBy>
  <cp:revision>2</cp:revision>
  <dcterms:created xsi:type="dcterms:W3CDTF">2025-04-29T17:12:00Z</dcterms:created>
  <dcterms:modified xsi:type="dcterms:W3CDTF">2025-04-29T17:12:00Z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0x0101004100868408537B4FA2A9FA4AC7F0070F</vt:lpwstr>
  </property>
</Properties>
</file>