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EB831" w14:textId="77777777" w:rsidR="00926FE9" w:rsidRDefault="00926FE9" w:rsidP="00031A5B">
      <w:pPr>
        <w:jc w:val="center"/>
        <w:rPr>
          <w:rFonts w:ascii="Noto Serif" w:hAnsi="Noto Serif" w:cs="Noto Serif"/>
          <w:b/>
          <w:bCs/>
          <w:sz w:val="28"/>
          <w:szCs w:val="28"/>
        </w:rPr>
      </w:pPr>
    </w:p>
    <w:p w14:paraId="73361A27" w14:textId="77777777" w:rsidR="00926FE9" w:rsidRDefault="00926FE9" w:rsidP="00031A5B">
      <w:pPr>
        <w:jc w:val="center"/>
        <w:rPr>
          <w:rFonts w:ascii="Noto Serif" w:hAnsi="Noto Serif" w:cs="Noto Serif"/>
          <w:b/>
          <w:bCs/>
          <w:sz w:val="28"/>
          <w:szCs w:val="28"/>
        </w:rPr>
      </w:pPr>
    </w:p>
    <w:p w14:paraId="0AD80304" w14:textId="77777777" w:rsidR="00926FE9" w:rsidRDefault="00926FE9" w:rsidP="00031A5B">
      <w:pPr>
        <w:jc w:val="center"/>
        <w:rPr>
          <w:rFonts w:ascii="Noto Serif" w:hAnsi="Noto Serif" w:cs="Noto Serif"/>
          <w:b/>
          <w:bCs/>
          <w:sz w:val="28"/>
          <w:szCs w:val="28"/>
        </w:rPr>
      </w:pPr>
    </w:p>
    <w:p w14:paraId="50C73527" w14:textId="7D965216" w:rsidR="00031A5B" w:rsidRDefault="00926FE9" w:rsidP="00031A5B">
      <w:pPr>
        <w:jc w:val="center"/>
        <w:rPr>
          <w:rFonts w:ascii="Noto Serif" w:hAnsi="Noto Serif" w:cs="Noto Serif"/>
          <w:b/>
          <w:bCs/>
          <w:sz w:val="28"/>
          <w:szCs w:val="28"/>
        </w:rPr>
      </w:pPr>
      <w:r>
        <w:rPr>
          <w:rFonts w:ascii="Noto Serif" w:hAnsi="Noto Serif" w:cs="Noto Serif" w:hint="eastAsia"/>
          <w:b/>
          <w:bCs/>
          <w:sz w:val="28"/>
          <w:szCs w:val="28"/>
        </w:rPr>
        <w:t xml:space="preserve">Insufficient Economic and Social </w:t>
      </w:r>
      <w:r>
        <w:rPr>
          <w:rFonts w:ascii="Noto Serif" w:hAnsi="Noto Serif" w:cs="Noto Serif"/>
          <w:b/>
          <w:bCs/>
          <w:sz w:val="28"/>
          <w:szCs w:val="28"/>
        </w:rPr>
        <w:t>Benefits</w:t>
      </w:r>
      <w:r>
        <w:rPr>
          <w:rFonts w:ascii="Noto Serif" w:hAnsi="Noto Serif" w:cs="Noto Serif" w:hint="eastAsia"/>
          <w:b/>
          <w:bCs/>
          <w:sz w:val="28"/>
          <w:szCs w:val="28"/>
        </w:rPr>
        <w:t xml:space="preserve"> as a Cause of </w:t>
      </w:r>
      <w:r w:rsidR="00031A5B" w:rsidRPr="00031A5B">
        <w:rPr>
          <w:rFonts w:ascii="Noto Serif" w:hAnsi="Noto Serif" w:cs="Noto Serif"/>
          <w:b/>
          <w:bCs/>
          <w:sz w:val="28"/>
          <w:szCs w:val="28"/>
        </w:rPr>
        <w:t>Human Rights Violations</w:t>
      </w:r>
      <w:r>
        <w:rPr>
          <w:rFonts w:ascii="Noto Serif" w:hAnsi="Noto Serif" w:cs="Noto Serif" w:hint="eastAsia"/>
          <w:b/>
          <w:bCs/>
          <w:sz w:val="28"/>
          <w:szCs w:val="28"/>
        </w:rPr>
        <w:t xml:space="preserve"> against Women in Japan</w:t>
      </w:r>
    </w:p>
    <w:p w14:paraId="1AF05D4F" w14:textId="77777777" w:rsidR="00031A5B" w:rsidRDefault="00031A5B" w:rsidP="00031A5B">
      <w:pPr>
        <w:jc w:val="center"/>
        <w:rPr>
          <w:rFonts w:ascii="Noto Serif" w:hAnsi="Noto Serif" w:cs="Noto Serif"/>
          <w:b/>
          <w:bCs/>
          <w:sz w:val="28"/>
          <w:szCs w:val="28"/>
        </w:rPr>
      </w:pPr>
    </w:p>
    <w:p w14:paraId="24C7DFFF" w14:textId="77777777" w:rsidR="00926FE9" w:rsidRPr="00031A5B" w:rsidRDefault="00926FE9" w:rsidP="00031A5B">
      <w:pPr>
        <w:jc w:val="center"/>
        <w:rPr>
          <w:rFonts w:ascii="Noto Serif" w:hAnsi="Noto Serif" w:cs="Noto Serif"/>
          <w:b/>
          <w:bCs/>
          <w:sz w:val="28"/>
          <w:szCs w:val="28"/>
        </w:rPr>
      </w:pPr>
    </w:p>
    <w:p w14:paraId="433D101E" w14:textId="735CF8F1" w:rsidR="000577FC" w:rsidRDefault="00031A5B" w:rsidP="00031A5B">
      <w:pPr>
        <w:jc w:val="center"/>
        <w:rPr>
          <w:rFonts w:ascii="Noto Serif" w:hAnsi="Noto Serif" w:cs="Noto Serif"/>
        </w:rPr>
      </w:pPr>
      <w:r>
        <w:rPr>
          <w:rFonts w:ascii="Noto Serif" w:hAnsi="Noto Serif" w:cs="Noto Serif" w:hint="eastAsia"/>
        </w:rPr>
        <w:t xml:space="preserve">Submission to </w:t>
      </w:r>
      <w:r w:rsidRPr="00031A5B">
        <w:rPr>
          <w:rFonts w:ascii="Noto Serif" w:hAnsi="Noto Serif" w:cs="Noto Serif"/>
        </w:rPr>
        <w:t>89th Session of the UN Committee on the Elimination of Discrimination against Women</w:t>
      </w:r>
    </w:p>
    <w:p w14:paraId="571420D4" w14:textId="77777777" w:rsidR="00926FE9" w:rsidRDefault="00926FE9" w:rsidP="00926FE9">
      <w:pPr>
        <w:rPr>
          <w:rFonts w:ascii="Noto Serif" w:hAnsi="Noto Serif" w:cs="Noto Serif"/>
        </w:rPr>
      </w:pPr>
    </w:p>
    <w:p w14:paraId="16855AE5" w14:textId="5330AD3F" w:rsidR="00031A5B" w:rsidRPr="00031A5B" w:rsidRDefault="00926FE9" w:rsidP="00031A5B">
      <w:pPr>
        <w:jc w:val="center"/>
        <w:rPr>
          <w:rFonts w:ascii="Noto Serif" w:hAnsi="Noto Serif" w:cs="Noto Serif"/>
          <w:b/>
          <w:bCs/>
          <w:sz w:val="28"/>
          <w:szCs w:val="28"/>
        </w:rPr>
      </w:pPr>
      <w:r>
        <w:rPr>
          <w:rFonts w:ascii="Noto Serif" w:hAnsi="Noto Serif" w:cs="Noto Serif" w:hint="eastAsia"/>
          <w:b/>
          <w:bCs/>
          <w:sz w:val="28"/>
          <w:szCs w:val="28"/>
        </w:rPr>
        <w:t>Resource of Poverty, Women, Children, and Disability in Japan</w:t>
      </w:r>
    </w:p>
    <w:p w14:paraId="0FE84C2C" w14:textId="606E7D51" w:rsidR="00031A5B" w:rsidRDefault="00031A5B" w:rsidP="00031A5B">
      <w:pPr>
        <w:jc w:val="center"/>
        <w:rPr>
          <w:rFonts w:ascii="Noto Serif" w:hAnsi="Noto Serif" w:cs="Noto Serif"/>
        </w:rPr>
      </w:pPr>
      <w:r>
        <w:rPr>
          <w:rFonts w:ascii="Noto Serif" w:hAnsi="Noto Serif" w:cs="Noto Serif"/>
        </w:rPr>
        <w:t>September</w:t>
      </w:r>
      <w:r>
        <w:rPr>
          <w:rFonts w:ascii="Noto Serif" w:hAnsi="Noto Serif" w:cs="Noto Serif" w:hint="eastAsia"/>
        </w:rPr>
        <w:t xml:space="preserve"> 2024</w:t>
      </w:r>
    </w:p>
    <w:p w14:paraId="35858795" w14:textId="6D1D4C1F" w:rsidR="00031A5B" w:rsidRDefault="00031A5B" w:rsidP="00031A5B">
      <w:pPr>
        <w:jc w:val="center"/>
        <w:rPr>
          <w:rFonts w:ascii="Noto Serif" w:hAnsi="Noto Serif" w:cs="Noto Serif"/>
        </w:rPr>
      </w:pPr>
    </w:p>
    <w:p w14:paraId="17FE2764" w14:textId="77777777" w:rsidR="00031A5B" w:rsidRDefault="00031A5B">
      <w:pPr>
        <w:widowControl/>
        <w:rPr>
          <w:rFonts w:ascii="Noto Serif" w:hAnsi="Noto Serif" w:cs="Noto Serif"/>
        </w:rPr>
      </w:pPr>
      <w:r>
        <w:rPr>
          <w:rFonts w:ascii="Noto Serif" w:hAnsi="Noto Serif" w:cs="Noto Serif"/>
        </w:rPr>
        <w:br w:type="page"/>
      </w:r>
    </w:p>
    <w:sdt>
      <w:sdtPr>
        <w:rPr>
          <w:rFonts w:asciiTheme="minorHAnsi" w:eastAsiaTheme="minorEastAsia" w:hAnsiTheme="minorHAnsi" w:cstheme="minorBidi"/>
          <w:color w:val="auto"/>
          <w:kern w:val="2"/>
          <w:sz w:val="22"/>
          <w:szCs w:val="24"/>
          <w:lang w:val="ja-JP"/>
          <w14:ligatures w14:val="standardContextual"/>
        </w:rPr>
        <w:id w:val="-1231765730"/>
        <w:docPartObj>
          <w:docPartGallery w:val="Table of Contents"/>
          <w:docPartUnique/>
        </w:docPartObj>
      </w:sdtPr>
      <w:sdtEndPr>
        <w:rPr>
          <w:b/>
          <w:bCs/>
        </w:rPr>
      </w:sdtEndPr>
      <w:sdtContent>
        <w:p w14:paraId="02A21765" w14:textId="17A299C6" w:rsidR="009F34BD" w:rsidRPr="003C22D5" w:rsidRDefault="009F34BD">
          <w:pPr>
            <w:pStyle w:val="af0"/>
            <w:rPr>
              <w:rFonts w:ascii="Noto Sans" w:hAnsi="Noto Sans" w:cs="Noto Sans"/>
              <w:b/>
              <w:bCs/>
            </w:rPr>
          </w:pPr>
          <w:r w:rsidRPr="003C22D5">
            <w:rPr>
              <w:rFonts w:ascii="Noto Sans" w:hAnsi="Noto Sans" w:cs="Noto Sans"/>
              <w:b/>
              <w:bCs/>
            </w:rPr>
            <w:t>Table of Contents</w:t>
          </w:r>
        </w:p>
        <w:p w14:paraId="204B9D99" w14:textId="12C43532" w:rsidR="003C22D5" w:rsidRDefault="009F34BD">
          <w:pPr>
            <w:pStyle w:val="11"/>
            <w:tabs>
              <w:tab w:val="right" w:leader="dot" w:pos="8494"/>
            </w:tabs>
            <w:rPr>
              <w:noProof/>
            </w:rPr>
          </w:pPr>
          <w:r>
            <w:fldChar w:fldCharType="begin"/>
          </w:r>
          <w:r>
            <w:instrText xml:space="preserve"> TOC \o "1-3" \h \z \u </w:instrText>
          </w:r>
          <w:r>
            <w:fldChar w:fldCharType="separate"/>
          </w:r>
          <w:hyperlink w:anchor="_Toc177575183" w:history="1">
            <w:r w:rsidR="003C22D5" w:rsidRPr="0083100F">
              <w:rPr>
                <w:rStyle w:val="af1"/>
                <w:rFonts w:ascii="Noto Sans" w:hAnsi="Noto Sans" w:cs="Noto Sans"/>
                <w:noProof/>
              </w:rPr>
              <w:t>Introduction</w:t>
            </w:r>
            <w:r w:rsidR="003C22D5">
              <w:rPr>
                <w:noProof/>
                <w:webHidden/>
              </w:rPr>
              <w:tab/>
            </w:r>
            <w:r w:rsidR="003C22D5">
              <w:rPr>
                <w:noProof/>
                <w:webHidden/>
              </w:rPr>
              <w:fldChar w:fldCharType="begin"/>
            </w:r>
            <w:r w:rsidR="003C22D5">
              <w:rPr>
                <w:noProof/>
                <w:webHidden/>
              </w:rPr>
              <w:instrText xml:space="preserve"> PAGEREF _Toc177575183 \h </w:instrText>
            </w:r>
            <w:r w:rsidR="003C22D5">
              <w:rPr>
                <w:noProof/>
                <w:webHidden/>
              </w:rPr>
            </w:r>
            <w:r w:rsidR="003C22D5">
              <w:rPr>
                <w:noProof/>
                <w:webHidden/>
              </w:rPr>
              <w:fldChar w:fldCharType="separate"/>
            </w:r>
            <w:r w:rsidR="003C22D5">
              <w:rPr>
                <w:noProof/>
                <w:webHidden/>
              </w:rPr>
              <w:t>3</w:t>
            </w:r>
            <w:r w:rsidR="003C22D5">
              <w:rPr>
                <w:noProof/>
                <w:webHidden/>
              </w:rPr>
              <w:fldChar w:fldCharType="end"/>
            </w:r>
          </w:hyperlink>
        </w:p>
        <w:p w14:paraId="0FE9B394" w14:textId="7EAC96C2" w:rsidR="003C22D5" w:rsidRDefault="003C22D5">
          <w:pPr>
            <w:pStyle w:val="11"/>
            <w:tabs>
              <w:tab w:val="right" w:leader="dot" w:pos="8494"/>
            </w:tabs>
            <w:rPr>
              <w:noProof/>
            </w:rPr>
          </w:pPr>
          <w:hyperlink w:anchor="_Toc177575184" w:history="1">
            <w:r w:rsidRPr="0083100F">
              <w:rPr>
                <w:rStyle w:val="af1"/>
                <w:rFonts w:ascii="Noto Sans" w:hAnsi="Noto Sans" w:cs="Noto Sans"/>
                <w:noProof/>
              </w:rPr>
              <w:t>Executive Summary</w:t>
            </w:r>
            <w:r>
              <w:rPr>
                <w:noProof/>
                <w:webHidden/>
              </w:rPr>
              <w:tab/>
            </w:r>
            <w:r>
              <w:rPr>
                <w:noProof/>
                <w:webHidden/>
              </w:rPr>
              <w:fldChar w:fldCharType="begin"/>
            </w:r>
            <w:r>
              <w:rPr>
                <w:noProof/>
                <w:webHidden/>
              </w:rPr>
              <w:instrText xml:space="preserve"> PAGEREF _Toc177575184 \h </w:instrText>
            </w:r>
            <w:r>
              <w:rPr>
                <w:noProof/>
                <w:webHidden/>
              </w:rPr>
            </w:r>
            <w:r>
              <w:rPr>
                <w:noProof/>
                <w:webHidden/>
              </w:rPr>
              <w:fldChar w:fldCharType="separate"/>
            </w:r>
            <w:r>
              <w:rPr>
                <w:noProof/>
                <w:webHidden/>
              </w:rPr>
              <w:t>4</w:t>
            </w:r>
            <w:r>
              <w:rPr>
                <w:noProof/>
                <w:webHidden/>
              </w:rPr>
              <w:fldChar w:fldCharType="end"/>
            </w:r>
          </w:hyperlink>
        </w:p>
        <w:p w14:paraId="139AE2B3" w14:textId="25A3C5DC" w:rsidR="003C22D5" w:rsidRDefault="003C22D5">
          <w:pPr>
            <w:pStyle w:val="25"/>
            <w:tabs>
              <w:tab w:val="right" w:leader="dot" w:pos="8494"/>
            </w:tabs>
            <w:rPr>
              <w:noProof/>
            </w:rPr>
          </w:pPr>
          <w:hyperlink w:anchor="_Toc177575185" w:history="1">
            <w:r w:rsidRPr="0083100F">
              <w:rPr>
                <w:rStyle w:val="af1"/>
                <w:noProof/>
              </w:rPr>
              <w:t>Relationship between Discrimination against Women and Public Assistance</w:t>
            </w:r>
            <w:r>
              <w:rPr>
                <w:noProof/>
                <w:webHidden/>
              </w:rPr>
              <w:tab/>
            </w:r>
            <w:r>
              <w:rPr>
                <w:noProof/>
                <w:webHidden/>
              </w:rPr>
              <w:fldChar w:fldCharType="begin"/>
            </w:r>
            <w:r>
              <w:rPr>
                <w:noProof/>
                <w:webHidden/>
              </w:rPr>
              <w:instrText xml:space="preserve"> PAGEREF _Toc177575185 \h </w:instrText>
            </w:r>
            <w:r>
              <w:rPr>
                <w:noProof/>
                <w:webHidden/>
              </w:rPr>
            </w:r>
            <w:r>
              <w:rPr>
                <w:noProof/>
                <w:webHidden/>
              </w:rPr>
              <w:fldChar w:fldCharType="separate"/>
            </w:r>
            <w:r>
              <w:rPr>
                <w:noProof/>
                <w:webHidden/>
              </w:rPr>
              <w:t>4</w:t>
            </w:r>
            <w:r>
              <w:rPr>
                <w:noProof/>
                <w:webHidden/>
              </w:rPr>
              <w:fldChar w:fldCharType="end"/>
            </w:r>
          </w:hyperlink>
        </w:p>
        <w:p w14:paraId="37F7ADC4" w14:textId="3206AA97" w:rsidR="003C22D5" w:rsidRDefault="003C22D5">
          <w:pPr>
            <w:pStyle w:val="25"/>
            <w:tabs>
              <w:tab w:val="right" w:leader="dot" w:pos="8494"/>
            </w:tabs>
            <w:rPr>
              <w:noProof/>
            </w:rPr>
          </w:pPr>
          <w:hyperlink w:anchor="_Toc177575186" w:history="1">
            <w:r w:rsidRPr="0083100F">
              <w:rPr>
                <w:rStyle w:val="af1"/>
                <w:noProof/>
              </w:rPr>
              <w:t>Legal Framework</w:t>
            </w:r>
            <w:r>
              <w:rPr>
                <w:noProof/>
                <w:webHidden/>
              </w:rPr>
              <w:tab/>
            </w:r>
            <w:r>
              <w:rPr>
                <w:noProof/>
                <w:webHidden/>
              </w:rPr>
              <w:fldChar w:fldCharType="begin"/>
            </w:r>
            <w:r>
              <w:rPr>
                <w:noProof/>
                <w:webHidden/>
              </w:rPr>
              <w:instrText xml:space="preserve"> PAGEREF _Toc177575186 \h </w:instrText>
            </w:r>
            <w:r>
              <w:rPr>
                <w:noProof/>
                <w:webHidden/>
              </w:rPr>
            </w:r>
            <w:r>
              <w:rPr>
                <w:noProof/>
                <w:webHidden/>
              </w:rPr>
              <w:fldChar w:fldCharType="separate"/>
            </w:r>
            <w:r>
              <w:rPr>
                <w:noProof/>
                <w:webHidden/>
              </w:rPr>
              <w:t>4</w:t>
            </w:r>
            <w:r>
              <w:rPr>
                <w:noProof/>
                <w:webHidden/>
              </w:rPr>
              <w:fldChar w:fldCharType="end"/>
            </w:r>
          </w:hyperlink>
        </w:p>
        <w:p w14:paraId="33D20FA5" w14:textId="31E46A46" w:rsidR="003C22D5" w:rsidRDefault="003C22D5">
          <w:pPr>
            <w:pStyle w:val="25"/>
            <w:tabs>
              <w:tab w:val="right" w:leader="dot" w:pos="8494"/>
            </w:tabs>
            <w:rPr>
              <w:noProof/>
            </w:rPr>
          </w:pPr>
          <w:hyperlink w:anchor="_Toc177575187" w:history="1">
            <w:r w:rsidRPr="0083100F">
              <w:rPr>
                <w:rStyle w:val="af1"/>
                <w:noProof/>
              </w:rPr>
              <w:t>Eligibility</w:t>
            </w:r>
            <w:r>
              <w:rPr>
                <w:noProof/>
                <w:webHidden/>
              </w:rPr>
              <w:tab/>
            </w:r>
            <w:r>
              <w:rPr>
                <w:noProof/>
                <w:webHidden/>
              </w:rPr>
              <w:fldChar w:fldCharType="begin"/>
            </w:r>
            <w:r>
              <w:rPr>
                <w:noProof/>
                <w:webHidden/>
              </w:rPr>
              <w:instrText xml:space="preserve"> PAGEREF _Toc177575187 \h </w:instrText>
            </w:r>
            <w:r>
              <w:rPr>
                <w:noProof/>
                <w:webHidden/>
              </w:rPr>
            </w:r>
            <w:r>
              <w:rPr>
                <w:noProof/>
                <w:webHidden/>
              </w:rPr>
              <w:fldChar w:fldCharType="separate"/>
            </w:r>
            <w:r>
              <w:rPr>
                <w:noProof/>
                <w:webHidden/>
              </w:rPr>
              <w:t>5</w:t>
            </w:r>
            <w:r>
              <w:rPr>
                <w:noProof/>
                <w:webHidden/>
              </w:rPr>
              <w:fldChar w:fldCharType="end"/>
            </w:r>
          </w:hyperlink>
        </w:p>
        <w:p w14:paraId="1CAF05CF" w14:textId="0313F233" w:rsidR="003C22D5" w:rsidRDefault="003C22D5">
          <w:pPr>
            <w:pStyle w:val="25"/>
            <w:tabs>
              <w:tab w:val="right" w:leader="dot" w:pos="8494"/>
            </w:tabs>
            <w:rPr>
              <w:noProof/>
            </w:rPr>
          </w:pPr>
          <w:hyperlink w:anchor="_Toc177575188" w:history="1">
            <w:r w:rsidRPr="0083100F">
              <w:rPr>
                <w:rStyle w:val="af1"/>
                <w:noProof/>
              </w:rPr>
              <w:t>Numbers and characteristics of the recipients</w:t>
            </w:r>
            <w:r>
              <w:rPr>
                <w:noProof/>
                <w:webHidden/>
              </w:rPr>
              <w:tab/>
            </w:r>
            <w:r>
              <w:rPr>
                <w:noProof/>
                <w:webHidden/>
              </w:rPr>
              <w:fldChar w:fldCharType="begin"/>
            </w:r>
            <w:r>
              <w:rPr>
                <w:noProof/>
                <w:webHidden/>
              </w:rPr>
              <w:instrText xml:space="preserve"> PAGEREF _Toc177575188 \h </w:instrText>
            </w:r>
            <w:r>
              <w:rPr>
                <w:noProof/>
                <w:webHidden/>
              </w:rPr>
            </w:r>
            <w:r>
              <w:rPr>
                <w:noProof/>
                <w:webHidden/>
              </w:rPr>
              <w:fldChar w:fldCharType="separate"/>
            </w:r>
            <w:r>
              <w:rPr>
                <w:noProof/>
                <w:webHidden/>
              </w:rPr>
              <w:t>5</w:t>
            </w:r>
            <w:r>
              <w:rPr>
                <w:noProof/>
                <w:webHidden/>
              </w:rPr>
              <w:fldChar w:fldCharType="end"/>
            </w:r>
          </w:hyperlink>
        </w:p>
        <w:p w14:paraId="017E9A03" w14:textId="6782C067" w:rsidR="003C22D5" w:rsidRDefault="003C22D5">
          <w:pPr>
            <w:pStyle w:val="11"/>
            <w:tabs>
              <w:tab w:val="right" w:leader="dot" w:pos="8494"/>
            </w:tabs>
            <w:rPr>
              <w:noProof/>
            </w:rPr>
          </w:pPr>
          <w:hyperlink w:anchor="_Toc177575189" w:history="1">
            <w:r w:rsidRPr="0083100F">
              <w:rPr>
                <w:rStyle w:val="af1"/>
                <w:rFonts w:ascii="Noto Sans" w:hAnsi="Noto Sans" w:cs="Noto Sans"/>
                <w:noProof/>
              </w:rPr>
              <w:t>Current Situations and Draft Recommendations</w:t>
            </w:r>
            <w:r>
              <w:rPr>
                <w:noProof/>
                <w:webHidden/>
              </w:rPr>
              <w:tab/>
            </w:r>
            <w:r>
              <w:rPr>
                <w:noProof/>
                <w:webHidden/>
              </w:rPr>
              <w:fldChar w:fldCharType="begin"/>
            </w:r>
            <w:r>
              <w:rPr>
                <w:noProof/>
                <w:webHidden/>
              </w:rPr>
              <w:instrText xml:space="preserve"> PAGEREF _Toc177575189 \h </w:instrText>
            </w:r>
            <w:r>
              <w:rPr>
                <w:noProof/>
                <w:webHidden/>
              </w:rPr>
            </w:r>
            <w:r>
              <w:rPr>
                <w:noProof/>
                <w:webHidden/>
              </w:rPr>
              <w:fldChar w:fldCharType="separate"/>
            </w:r>
            <w:r>
              <w:rPr>
                <w:noProof/>
                <w:webHidden/>
              </w:rPr>
              <w:t>5</w:t>
            </w:r>
            <w:r>
              <w:rPr>
                <w:noProof/>
                <w:webHidden/>
              </w:rPr>
              <w:fldChar w:fldCharType="end"/>
            </w:r>
          </w:hyperlink>
        </w:p>
        <w:p w14:paraId="70E72753" w14:textId="75DD5991" w:rsidR="003C22D5" w:rsidRDefault="003C22D5">
          <w:pPr>
            <w:pStyle w:val="25"/>
            <w:tabs>
              <w:tab w:val="right" w:leader="dot" w:pos="8494"/>
            </w:tabs>
            <w:rPr>
              <w:noProof/>
            </w:rPr>
          </w:pPr>
          <w:hyperlink w:anchor="_Toc177575190" w:history="1">
            <w:r w:rsidRPr="0083100F">
              <w:rPr>
                <w:rStyle w:val="af1"/>
                <w:noProof/>
              </w:rPr>
              <w:t>Low capture rate</w:t>
            </w:r>
            <w:r>
              <w:rPr>
                <w:noProof/>
                <w:webHidden/>
              </w:rPr>
              <w:tab/>
            </w:r>
            <w:r>
              <w:rPr>
                <w:noProof/>
                <w:webHidden/>
              </w:rPr>
              <w:fldChar w:fldCharType="begin"/>
            </w:r>
            <w:r>
              <w:rPr>
                <w:noProof/>
                <w:webHidden/>
              </w:rPr>
              <w:instrText xml:space="preserve"> PAGEREF _Toc177575190 \h </w:instrText>
            </w:r>
            <w:r>
              <w:rPr>
                <w:noProof/>
                <w:webHidden/>
              </w:rPr>
            </w:r>
            <w:r>
              <w:rPr>
                <w:noProof/>
                <w:webHidden/>
              </w:rPr>
              <w:fldChar w:fldCharType="separate"/>
            </w:r>
            <w:r>
              <w:rPr>
                <w:noProof/>
                <w:webHidden/>
              </w:rPr>
              <w:t>5</w:t>
            </w:r>
            <w:r>
              <w:rPr>
                <w:noProof/>
                <w:webHidden/>
              </w:rPr>
              <w:fldChar w:fldCharType="end"/>
            </w:r>
          </w:hyperlink>
        </w:p>
        <w:p w14:paraId="6EDC8ADE" w14:textId="2B95C9A4" w:rsidR="003C22D5" w:rsidRDefault="003C22D5">
          <w:pPr>
            <w:pStyle w:val="25"/>
            <w:tabs>
              <w:tab w:val="right" w:leader="dot" w:pos="8494"/>
            </w:tabs>
            <w:rPr>
              <w:noProof/>
            </w:rPr>
          </w:pPr>
          <w:hyperlink w:anchor="_Toc177575191" w:history="1">
            <w:r w:rsidRPr="0083100F">
              <w:rPr>
                <w:rStyle w:val="af1"/>
                <w:noProof/>
              </w:rPr>
              <w:t>Stigmatizing</w:t>
            </w:r>
            <w:r>
              <w:rPr>
                <w:noProof/>
                <w:webHidden/>
              </w:rPr>
              <w:tab/>
            </w:r>
            <w:r>
              <w:rPr>
                <w:noProof/>
                <w:webHidden/>
              </w:rPr>
              <w:fldChar w:fldCharType="begin"/>
            </w:r>
            <w:r>
              <w:rPr>
                <w:noProof/>
                <w:webHidden/>
              </w:rPr>
              <w:instrText xml:space="preserve"> PAGEREF _Toc177575191 \h </w:instrText>
            </w:r>
            <w:r>
              <w:rPr>
                <w:noProof/>
                <w:webHidden/>
              </w:rPr>
            </w:r>
            <w:r>
              <w:rPr>
                <w:noProof/>
                <w:webHidden/>
              </w:rPr>
              <w:fldChar w:fldCharType="separate"/>
            </w:r>
            <w:r>
              <w:rPr>
                <w:noProof/>
                <w:webHidden/>
              </w:rPr>
              <w:t>6</w:t>
            </w:r>
            <w:r>
              <w:rPr>
                <w:noProof/>
                <w:webHidden/>
              </w:rPr>
              <w:fldChar w:fldCharType="end"/>
            </w:r>
          </w:hyperlink>
        </w:p>
        <w:p w14:paraId="1DC86BCC" w14:textId="0BC961E4" w:rsidR="003C22D5" w:rsidRDefault="003C22D5">
          <w:pPr>
            <w:pStyle w:val="25"/>
            <w:tabs>
              <w:tab w:val="right" w:leader="dot" w:pos="8494"/>
            </w:tabs>
            <w:rPr>
              <w:noProof/>
            </w:rPr>
          </w:pPr>
          <w:hyperlink w:anchor="_Toc177575192" w:history="1">
            <w:r w:rsidRPr="0083100F">
              <w:rPr>
                <w:rStyle w:val="af1"/>
                <w:noProof/>
              </w:rPr>
              <w:t>Familyism</w:t>
            </w:r>
            <w:r>
              <w:rPr>
                <w:noProof/>
                <w:webHidden/>
              </w:rPr>
              <w:tab/>
            </w:r>
            <w:r>
              <w:rPr>
                <w:noProof/>
                <w:webHidden/>
              </w:rPr>
              <w:fldChar w:fldCharType="begin"/>
            </w:r>
            <w:r>
              <w:rPr>
                <w:noProof/>
                <w:webHidden/>
              </w:rPr>
              <w:instrText xml:space="preserve"> PAGEREF _Toc177575192 \h </w:instrText>
            </w:r>
            <w:r>
              <w:rPr>
                <w:noProof/>
                <w:webHidden/>
              </w:rPr>
            </w:r>
            <w:r>
              <w:rPr>
                <w:noProof/>
                <w:webHidden/>
              </w:rPr>
              <w:fldChar w:fldCharType="separate"/>
            </w:r>
            <w:r>
              <w:rPr>
                <w:noProof/>
                <w:webHidden/>
              </w:rPr>
              <w:t>7</w:t>
            </w:r>
            <w:r>
              <w:rPr>
                <w:noProof/>
                <w:webHidden/>
              </w:rPr>
              <w:fldChar w:fldCharType="end"/>
            </w:r>
          </w:hyperlink>
        </w:p>
        <w:p w14:paraId="2CDC4268" w14:textId="67077610" w:rsidR="003C22D5" w:rsidRDefault="003C22D5">
          <w:pPr>
            <w:pStyle w:val="25"/>
            <w:tabs>
              <w:tab w:val="right" w:leader="dot" w:pos="8494"/>
            </w:tabs>
            <w:rPr>
              <w:noProof/>
            </w:rPr>
          </w:pPr>
          <w:hyperlink w:anchor="_Toc177575193" w:history="1">
            <w:r w:rsidRPr="0083100F">
              <w:rPr>
                <w:rStyle w:val="af1"/>
                <w:noProof/>
              </w:rPr>
              <w:t>Insufficient benefit amount</w:t>
            </w:r>
            <w:r>
              <w:rPr>
                <w:noProof/>
                <w:webHidden/>
              </w:rPr>
              <w:tab/>
            </w:r>
            <w:r>
              <w:rPr>
                <w:noProof/>
                <w:webHidden/>
              </w:rPr>
              <w:fldChar w:fldCharType="begin"/>
            </w:r>
            <w:r>
              <w:rPr>
                <w:noProof/>
                <w:webHidden/>
              </w:rPr>
              <w:instrText xml:space="preserve"> PAGEREF _Toc177575193 \h </w:instrText>
            </w:r>
            <w:r>
              <w:rPr>
                <w:noProof/>
                <w:webHidden/>
              </w:rPr>
            </w:r>
            <w:r>
              <w:rPr>
                <w:noProof/>
                <w:webHidden/>
              </w:rPr>
              <w:fldChar w:fldCharType="separate"/>
            </w:r>
            <w:r>
              <w:rPr>
                <w:noProof/>
                <w:webHidden/>
              </w:rPr>
              <w:t>7</w:t>
            </w:r>
            <w:r>
              <w:rPr>
                <w:noProof/>
                <w:webHidden/>
              </w:rPr>
              <w:fldChar w:fldCharType="end"/>
            </w:r>
          </w:hyperlink>
        </w:p>
        <w:p w14:paraId="18EC6CB2" w14:textId="2E9501B8" w:rsidR="003C22D5" w:rsidRDefault="003C22D5">
          <w:pPr>
            <w:pStyle w:val="25"/>
            <w:tabs>
              <w:tab w:val="right" w:leader="dot" w:pos="8494"/>
            </w:tabs>
            <w:rPr>
              <w:noProof/>
            </w:rPr>
          </w:pPr>
          <w:hyperlink w:anchor="_Toc177575194" w:history="1">
            <w:r w:rsidRPr="0083100F">
              <w:rPr>
                <w:rStyle w:val="af1"/>
                <w:noProof/>
              </w:rPr>
              <w:t>Discriminative standards in housing</w:t>
            </w:r>
            <w:r>
              <w:rPr>
                <w:noProof/>
                <w:webHidden/>
              </w:rPr>
              <w:tab/>
            </w:r>
            <w:r>
              <w:rPr>
                <w:noProof/>
                <w:webHidden/>
              </w:rPr>
              <w:fldChar w:fldCharType="begin"/>
            </w:r>
            <w:r>
              <w:rPr>
                <w:noProof/>
                <w:webHidden/>
              </w:rPr>
              <w:instrText xml:space="preserve"> PAGEREF _Toc177575194 \h </w:instrText>
            </w:r>
            <w:r>
              <w:rPr>
                <w:noProof/>
                <w:webHidden/>
              </w:rPr>
            </w:r>
            <w:r>
              <w:rPr>
                <w:noProof/>
                <w:webHidden/>
              </w:rPr>
              <w:fldChar w:fldCharType="separate"/>
            </w:r>
            <w:r>
              <w:rPr>
                <w:noProof/>
                <w:webHidden/>
              </w:rPr>
              <w:t>8</w:t>
            </w:r>
            <w:r>
              <w:rPr>
                <w:noProof/>
                <w:webHidden/>
              </w:rPr>
              <w:fldChar w:fldCharType="end"/>
            </w:r>
          </w:hyperlink>
        </w:p>
        <w:p w14:paraId="4112A522" w14:textId="4AE19DD1" w:rsidR="003C22D5" w:rsidRDefault="003C22D5">
          <w:pPr>
            <w:pStyle w:val="25"/>
            <w:tabs>
              <w:tab w:val="right" w:leader="dot" w:pos="8494"/>
            </w:tabs>
            <w:rPr>
              <w:noProof/>
            </w:rPr>
          </w:pPr>
          <w:hyperlink w:anchor="_Toc177575195" w:history="1">
            <w:r w:rsidRPr="0083100F">
              <w:rPr>
                <w:rStyle w:val="af1"/>
                <w:noProof/>
              </w:rPr>
              <w:t>Poor living conditions</w:t>
            </w:r>
            <w:r>
              <w:rPr>
                <w:noProof/>
                <w:webHidden/>
              </w:rPr>
              <w:tab/>
            </w:r>
            <w:r>
              <w:rPr>
                <w:noProof/>
                <w:webHidden/>
              </w:rPr>
              <w:fldChar w:fldCharType="begin"/>
            </w:r>
            <w:r>
              <w:rPr>
                <w:noProof/>
                <w:webHidden/>
              </w:rPr>
              <w:instrText xml:space="preserve"> PAGEREF _Toc177575195 \h </w:instrText>
            </w:r>
            <w:r>
              <w:rPr>
                <w:noProof/>
                <w:webHidden/>
              </w:rPr>
            </w:r>
            <w:r>
              <w:rPr>
                <w:noProof/>
                <w:webHidden/>
              </w:rPr>
              <w:fldChar w:fldCharType="separate"/>
            </w:r>
            <w:r>
              <w:rPr>
                <w:noProof/>
                <w:webHidden/>
              </w:rPr>
              <w:t>9</w:t>
            </w:r>
            <w:r>
              <w:rPr>
                <w:noProof/>
                <w:webHidden/>
              </w:rPr>
              <w:fldChar w:fldCharType="end"/>
            </w:r>
          </w:hyperlink>
        </w:p>
        <w:p w14:paraId="0355D33C" w14:textId="6B36B372" w:rsidR="003C22D5" w:rsidRDefault="003C22D5">
          <w:pPr>
            <w:pStyle w:val="25"/>
            <w:tabs>
              <w:tab w:val="right" w:leader="dot" w:pos="8494"/>
            </w:tabs>
            <w:rPr>
              <w:noProof/>
            </w:rPr>
          </w:pPr>
          <w:hyperlink w:anchor="_Toc177575196" w:history="1">
            <w:r w:rsidRPr="0083100F">
              <w:rPr>
                <w:rStyle w:val="af1"/>
                <w:noProof/>
              </w:rPr>
              <w:t>Discouraging the Application and Use of Benefits for Single Mothers</w:t>
            </w:r>
            <w:r>
              <w:rPr>
                <w:noProof/>
                <w:webHidden/>
              </w:rPr>
              <w:tab/>
            </w:r>
            <w:r>
              <w:rPr>
                <w:noProof/>
                <w:webHidden/>
              </w:rPr>
              <w:fldChar w:fldCharType="begin"/>
            </w:r>
            <w:r>
              <w:rPr>
                <w:noProof/>
                <w:webHidden/>
              </w:rPr>
              <w:instrText xml:space="preserve"> PAGEREF _Toc177575196 \h </w:instrText>
            </w:r>
            <w:r>
              <w:rPr>
                <w:noProof/>
                <w:webHidden/>
              </w:rPr>
            </w:r>
            <w:r>
              <w:rPr>
                <w:noProof/>
                <w:webHidden/>
              </w:rPr>
              <w:fldChar w:fldCharType="separate"/>
            </w:r>
            <w:r>
              <w:rPr>
                <w:noProof/>
                <w:webHidden/>
              </w:rPr>
              <w:t>10</w:t>
            </w:r>
            <w:r>
              <w:rPr>
                <w:noProof/>
                <w:webHidden/>
              </w:rPr>
              <w:fldChar w:fldCharType="end"/>
            </w:r>
          </w:hyperlink>
        </w:p>
        <w:p w14:paraId="0E955C06" w14:textId="5ADE6D4F" w:rsidR="003C22D5" w:rsidRDefault="003C22D5">
          <w:pPr>
            <w:pStyle w:val="25"/>
            <w:tabs>
              <w:tab w:val="right" w:leader="dot" w:pos="8494"/>
            </w:tabs>
            <w:rPr>
              <w:noProof/>
            </w:rPr>
          </w:pPr>
          <w:hyperlink w:anchor="_Toc177575197" w:history="1">
            <w:r w:rsidRPr="0083100F">
              <w:rPr>
                <w:rStyle w:val="af1"/>
                <w:noProof/>
              </w:rPr>
              <w:t>Resistance against Recovery from Disaster</w:t>
            </w:r>
            <w:r>
              <w:rPr>
                <w:noProof/>
                <w:webHidden/>
              </w:rPr>
              <w:tab/>
            </w:r>
            <w:r>
              <w:rPr>
                <w:noProof/>
                <w:webHidden/>
              </w:rPr>
              <w:fldChar w:fldCharType="begin"/>
            </w:r>
            <w:r>
              <w:rPr>
                <w:noProof/>
                <w:webHidden/>
              </w:rPr>
              <w:instrText xml:space="preserve"> PAGEREF _Toc177575197 \h </w:instrText>
            </w:r>
            <w:r>
              <w:rPr>
                <w:noProof/>
                <w:webHidden/>
              </w:rPr>
            </w:r>
            <w:r>
              <w:rPr>
                <w:noProof/>
                <w:webHidden/>
              </w:rPr>
              <w:fldChar w:fldCharType="separate"/>
            </w:r>
            <w:r>
              <w:rPr>
                <w:noProof/>
                <w:webHidden/>
              </w:rPr>
              <w:t>11</w:t>
            </w:r>
            <w:r>
              <w:rPr>
                <w:noProof/>
                <w:webHidden/>
              </w:rPr>
              <w:fldChar w:fldCharType="end"/>
            </w:r>
          </w:hyperlink>
        </w:p>
        <w:p w14:paraId="12F800A3" w14:textId="372D3325" w:rsidR="003C22D5" w:rsidRDefault="003C22D5">
          <w:pPr>
            <w:pStyle w:val="25"/>
            <w:tabs>
              <w:tab w:val="right" w:leader="dot" w:pos="8494"/>
            </w:tabs>
            <w:rPr>
              <w:noProof/>
            </w:rPr>
          </w:pPr>
          <w:hyperlink w:anchor="_Toc177575198" w:history="1">
            <w:r w:rsidRPr="0083100F">
              <w:rPr>
                <w:rStyle w:val="af1"/>
                <w:noProof/>
              </w:rPr>
              <w:t>Lack of opportunities for higher education</w:t>
            </w:r>
            <w:r>
              <w:rPr>
                <w:noProof/>
                <w:webHidden/>
              </w:rPr>
              <w:tab/>
            </w:r>
            <w:r>
              <w:rPr>
                <w:noProof/>
                <w:webHidden/>
              </w:rPr>
              <w:fldChar w:fldCharType="begin"/>
            </w:r>
            <w:r>
              <w:rPr>
                <w:noProof/>
                <w:webHidden/>
              </w:rPr>
              <w:instrText xml:space="preserve"> PAGEREF _Toc177575198 \h </w:instrText>
            </w:r>
            <w:r>
              <w:rPr>
                <w:noProof/>
                <w:webHidden/>
              </w:rPr>
            </w:r>
            <w:r>
              <w:rPr>
                <w:noProof/>
                <w:webHidden/>
              </w:rPr>
              <w:fldChar w:fldCharType="separate"/>
            </w:r>
            <w:r>
              <w:rPr>
                <w:noProof/>
                <w:webHidden/>
              </w:rPr>
              <w:t>12</w:t>
            </w:r>
            <w:r>
              <w:rPr>
                <w:noProof/>
                <w:webHidden/>
              </w:rPr>
              <w:fldChar w:fldCharType="end"/>
            </w:r>
          </w:hyperlink>
        </w:p>
        <w:p w14:paraId="4F3D385E" w14:textId="13A55F2D" w:rsidR="003C22D5" w:rsidRDefault="003C22D5">
          <w:pPr>
            <w:pStyle w:val="25"/>
            <w:tabs>
              <w:tab w:val="right" w:leader="dot" w:pos="8494"/>
            </w:tabs>
            <w:rPr>
              <w:noProof/>
            </w:rPr>
          </w:pPr>
          <w:hyperlink w:anchor="_Toc177575199" w:history="1">
            <w:r w:rsidRPr="0083100F">
              <w:rPr>
                <w:rStyle w:val="af1"/>
                <w:noProof/>
              </w:rPr>
              <w:t>Serious Human Rights Violation against Foreign Women in Provisional Release</w:t>
            </w:r>
            <w:r>
              <w:rPr>
                <w:noProof/>
                <w:webHidden/>
              </w:rPr>
              <w:tab/>
            </w:r>
            <w:r>
              <w:rPr>
                <w:noProof/>
                <w:webHidden/>
              </w:rPr>
              <w:fldChar w:fldCharType="begin"/>
            </w:r>
            <w:r>
              <w:rPr>
                <w:noProof/>
                <w:webHidden/>
              </w:rPr>
              <w:instrText xml:space="preserve"> PAGEREF _Toc177575199 \h </w:instrText>
            </w:r>
            <w:r>
              <w:rPr>
                <w:noProof/>
                <w:webHidden/>
              </w:rPr>
            </w:r>
            <w:r>
              <w:rPr>
                <w:noProof/>
                <w:webHidden/>
              </w:rPr>
              <w:fldChar w:fldCharType="separate"/>
            </w:r>
            <w:r>
              <w:rPr>
                <w:noProof/>
                <w:webHidden/>
              </w:rPr>
              <w:t>12</w:t>
            </w:r>
            <w:r>
              <w:rPr>
                <w:noProof/>
                <w:webHidden/>
              </w:rPr>
              <w:fldChar w:fldCharType="end"/>
            </w:r>
          </w:hyperlink>
        </w:p>
        <w:p w14:paraId="7AA84F1A" w14:textId="053C80B9" w:rsidR="003C22D5" w:rsidRDefault="003C22D5">
          <w:pPr>
            <w:pStyle w:val="25"/>
            <w:tabs>
              <w:tab w:val="right" w:leader="dot" w:pos="8494"/>
            </w:tabs>
            <w:rPr>
              <w:noProof/>
            </w:rPr>
          </w:pPr>
          <w:hyperlink w:anchor="_Toc177575200" w:history="1">
            <w:r w:rsidRPr="0083100F">
              <w:rPr>
                <w:rStyle w:val="af1"/>
                <w:noProof/>
              </w:rPr>
              <w:t>Ignor</w:t>
            </w:r>
            <w:r w:rsidRPr="0083100F">
              <w:rPr>
                <w:rStyle w:val="af1"/>
                <w:rFonts w:eastAsia="ＭＳ 明朝"/>
                <w:noProof/>
              </w:rPr>
              <w:t>ance</w:t>
            </w:r>
            <w:r w:rsidRPr="0083100F">
              <w:rPr>
                <w:rStyle w:val="af1"/>
                <w:noProof/>
              </w:rPr>
              <w:t xml:space="preserve"> to the UN recommendations</w:t>
            </w:r>
            <w:r>
              <w:rPr>
                <w:noProof/>
                <w:webHidden/>
              </w:rPr>
              <w:tab/>
            </w:r>
            <w:r>
              <w:rPr>
                <w:noProof/>
                <w:webHidden/>
              </w:rPr>
              <w:fldChar w:fldCharType="begin"/>
            </w:r>
            <w:r>
              <w:rPr>
                <w:noProof/>
                <w:webHidden/>
              </w:rPr>
              <w:instrText xml:space="preserve"> PAGEREF _Toc177575200 \h </w:instrText>
            </w:r>
            <w:r>
              <w:rPr>
                <w:noProof/>
                <w:webHidden/>
              </w:rPr>
            </w:r>
            <w:r>
              <w:rPr>
                <w:noProof/>
                <w:webHidden/>
              </w:rPr>
              <w:fldChar w:fldCharType="separate"/>
            </w:r>
            <w:r>
              <w:rPr>
                <w:noProof/>
                <w:webHidden/>
              </w:rPr>
              <w:t>12</w:t>
            </w:r>
            <w:r>
              <w:rPr>
                <w:noProof/>
                <w:webHidden/>
              </w:rPr>
              <w:fldChar w:fldCharType="end"/>
            </w:r>
          </w:hyperlink>
        </w:p>
        <w:p w14:paraId="1F684207" w14:textId="25EF9A4C" w:rsidR="009F34BD" w:rsidRDefault="009F34BD">
          <w:r>
            <w:rPr>
              <w:b/>
              <w:bCs/>
              <w:lang w:val="ja-JP"/>
            </w:rPr>
            <w:fldChar w:fldCharType="end"/>
          </w:r>
        </w:p>
      </w:sdtContent>
    </w:sdt>
    <w:p w14:paraId="289BF8BC" w14:textId="77777777" w:rsidR="009F34BD" w:rsidRDefault="009F34BD">
      <w:pPr>
        <w:widowControl/>
        <w:rPr>
          <w:rFonts w:ascii="Noto Serif" w:hAnsi="Noto Serif" w:cs="Noto Serif"/>
        </w:rPr>
      </w:pPr>
    </w:p>
    <w:p w14:paraId="056775C2" w14:textId="6CE7DE40" w:rsidR="00031A5B" w:rsidRDefault="00031A5B" w:rsidP="00031A5B">
      <w:pPr>
        <w:jc w:val="center"/>
        <w:rPr>
          <w:rFonts w:ascii="Noto Serif" w:hAnsi="Noto Serif" w:cs="Noto Serif"/>
        </w:rPr>
      </w:pPr>
    </w:p>
    <w:p w14:paraId="5D617D42" w14:textId="77777777" w:rsidR="00926FE9" w:rsidRDefault="00926FE9">
      <w:pPr>
        <w:widowControl/>
        <w:rPr>
          <w:rFonts w:ascii="Noto Serif" w:hAnsi="Noto Serif" w:cs="Noto Serif"/>
          <w:b/>
          <w:color w:val="000000" w:themeColor="text1"/>
          <w:sz w:val="24"/>
          <w:szCs w:val="32"/>
        </w:rPr>
      </w:pPr>
      <w:r>
        <w:rPr>
          <w:rFonts w:ascii="Noto Serif" w:hAnsi="Noto Serif" w:cs="Noto Serif"/>
        </w:rPr>
        <w:br w:type="page"/>
      </w:r>
    </w:p>
    <w:p w14:paraId="1358A1D4" w14:textId="000F289E" w:rsidR="00AB515E" w:rsidRPr="003C22D5" w:rsidRDefault="00AB515E" w:rsidP="009F34BD">
      <w:pPr>
        <w:pStyle w:val="Headline1"/>
        <w:rPr>
          <w:rFonts w:ascii="Noto Sans" w:eastAsiaTheme="minorEastAsia" w:hAnsi="Noto Sans" w:cs="Noto Sans"/>
          <w:sz w:val="28"/>
          <w:szCs w:val="28"/>
        </w:rPr>
      </w:pPr>
      <w:bookmarkStart w:id="0" w:name="_Toc177575183"/>
      <w:r w:rsidRPr="003C22D5">
        <w:rPr>
          <w:rFonts w:ascii="Noto Sans" w:eastAsiaTheme="minorEastAsia" w:hAnsi="Noto Sans" w:cs="Noto Sans"/>
          <w:sz w:val="28"/>
          <w:szCs w:val="28"/>
        </w:rPr>
        <w:lastRenderedPageBreak/>
        <w:t>Introduction</w:t>
      </w:r>
      <w:bookmarkEnd w:id="0"/>
    </w:p>
    <w:p w14:paraId="1F537291" w14:textId="77777777" w:rsidR="00926FE9" w:rsidRPr="000D7D5F" w:rsidRDefault="00926FE9" w:rsidP="00926FE9">
      <w:pPr>
        <w:rPr>
          <w:rFonts w:ascii="Noto Serif" w:hAnsi="Noto Serif" w:cs="Noto Serif"/>
        </w:rPr>
      </w:pPr>
    </w:p>
    <w:p w14:paraId="2BC63A72" w14:textId="2B6BBE6F" w:rsidR="00600FAD" w:rsidRPr="00600FAD" w:rsidRDefault="002761D9" w:rsidP="00631762">
      <w:pPr>
        <w:ind w:firstLineChars="100" w:firstLine="220"/>
        <w:rPr>
          <w:rFonts w:ascii="Noto Serif" w:hAnsi="Noto Serif" w:cs="Noto Serif"/>
        </w:rPr>
      </w:pPr>
      <w:r w:rsidRPr="002761D9">
        <w:rPr>
          <w:rFonts w:ascii="Noto Serif" w:hAnsi="Noto Serif" w:cs="Noto Serif"/>
        </w:rPr>
        <w:t>The Resource of Poverty, Women, Children, and Disability in Japan (RPWCDJ) was established in 2019 by a journalist with disability and a psychiatrist to make situations among vulnerable populations and national/local policymaking realized and understood by international society over the language barrier.</w:t>
      </w:r>
      <w:r w:rsidR="00600FAD">
        <w:rPr>
          <w:rFonts w:ascii="Noto Serif" w:hAnsi="Noto Serif" w:cs="Noto Serif"/>
        </w:rPr>
        <w:br/>
      </w:r>
      <w:r w:rsidR="00600FAD" w:rsidRPr="00600FAD">
        <w:rPr>
          <w:rFonts w:ascii="Noto Serif" w:hAnsi="Noto Serif" w:cs="Noto Serif"/>
        </w:rPr>
        <w:t>We have already presented submissions for CRPD</w:t>
      </w:r>
      <w:r w:rsidR="003205FE">
        <w:rPr>
          <w:rFonts w:ascii="Noto Serif" w:hAnsi="Noto Serif" w:cs="Noto Serif"/>
        </w:rPr>
        <w:t>'s</w:t>
      </w:r>
      <w:r w:rsidR="001F6505">
        <w:rPr>
          <w:rFonts w:ascii="Noto Serif" w:hAnsi="Noto Serif" w:cs="Noto Serif" w:hint="eastAsia"/>
        </w:rPr>
        <w:t xml:space="preserve"> 12</w:t>
      </w:r>
      <w:r w:rsidR="001F6505" w:rsidRPr="001F6505">
        <w:rPr>
          <w:rFonts w:ascii="Noto Serif" w:hAnsi="Noto Serif" w:cs="Noto Serif" w:hint="eastAsia"/>
          <w:vertAlign w:val="superscript"/>
        </w:rPr>
        <w:t>th</w:t>
      </w:r>
      <w:r w:rsidR="001F6505">
        <w:rPr>
          <w:rFonts w:ascii="Noto Serif" w:hAnsi="Noto Serif" w:cs="Noto Serif" w:hint="eastAsia"/>
        </w:rPr>
        <w:t xml:space="preserve"> presession</w:t>
      </w:r>
      <w:r w:rsidR="00600FAD" w:rsidRPr="00600FAD">
        <w:rPr>
          <w:rFonts w:ascii="Noto Serif" w:hAnsi="Noto Serif" w:cs="Noto Serif"/>
        </w:rPr>
        <w:t xml:space="preserve"> in 2019, CRPD</w:t>
      </w:r>
      <w:r w:rsidR="003205FE">
        <w:rPr>
          <w:rFonts w:ascii="Noto Serif" w:hAnsi="Noto Serif" w:cs="Noto Serif"/>
        </w:rPr>
        <w:t>'s </w:t>
      </w:r>
      <w:r w:rsidR="001F6505">
        <w:rPr>
          <w:rFonts w:ascii="Noto Serif" w:hAnsi="Noto Serif" w:cs="Noto Serif" w:hint="eastAsia"/>
        </w:rPr>
        <w:t>2</w:t>
      </w:r>
      <w:r w:rsidR="003205FE">
        <w:rPr>
          <w:rFonts w:ascii="Noto Serif" w:hAnsi="Noto Serif" w:cs="Noto Serif" w:hint="eastAsia"/>
        </w:rPr>
        <w:t>7</w:t>
      </w:r>
      <w:r w:rsidR="003205FE">
        <w:rPr>
          <w:rFonts w:ascii="Noto Serif" w:hAnsi="Noto Serif" w:cs="Noto Serif" w:hint="eastAsia"/>
          <w:vertAlign w:val="superscript"/>
        </w:rPr>
        <w:t>th</w:t>
      </w:r>
      <w:r w:rsidR="001F6505">
        <w:rPr>
          <w:rFonts w:ascii="Noto Serif" w:hAnsi="Noto Serif" w:cs="Noto Serif" w:hint="eastAsia"/>
        </w:rPr>
        <w:t xml:space="preserve"> </w:t>
      </w:r>
      <w:r w:rsidR="003205FE">
        <w:rPr>
          <w:rFonts w:ascii="Noto Serif" w:hAnsi="Noto Serif" w:cs="Noto Serif" w:hint="eastAsia"/>
        </w:rPr>
        <w:t xml:space="preserve">session in 2022, </w:t>
      </w:r>
      <w:r w:rsidR="00600FAD" w:rsidRPr="00600FAD">
        <w:rPr>
          <w:rFonts w:ascii="Noto Serif" w:hAnsi="Noto Serif" w:cs="Noto Serif"/>
        </w:rPr>
        <w:t>and UPR</w:t>
      </w:r>
      <w:r w:rsidR="003205FE">
        <w:rPr>
          <w:rFonts w:ascii="Noto Serif" w:hAnsi="Noto Serif" w:cs="Noto Serif"/>
        </w:rPr>
        <w:t>'s</w:t>
      </w:r>
      <w:r w:rsidR="00600FAD" w:rsidRPr="00600FAD">
        <w:rPr>
          <w:rFonts w:ascii="Noto Serif" w:hAnsi="Noto Serif" w:cs="Noto Serif"/>
        </w:rPr>
        <w:t xml:space="preserve"> </w:t>
      </w:r>
      <w:r w:rsidR="003205FE">
        <w:rPr>
          <w:rFonts w:ascii="Noto Serif" w:hAnsi="Noto Serif" w:cs="Noto Serif" w:hint="eastAsia"/>
        </w:rPr>
        <w:t>42</w:t>
      </w:r>
      <w:r w:rsidR="003205FE">
        <w:rPr>
          <w:rFonts w:ascii="Noto Serif" w:hAnsi="Noto Serif" w:cs="Noto Serif" w:hint="eastAsia"/>
          <w:vertAlign w:val="superscript"/>
        </w:rPr>
        <w:t>nd</w:t>
      </w:r>
      <w:r w:rsidR="003205FE">
        <w:rPr>
          <w:rFonts w:ascii="Noto Serif" w:hAnsi="Noto Serif" w:cs="Noto Serif" w:hint="eastAsia"/>
        </w:rPr>
        <w:t xml:space="preserve"> pre-session </w:t>
      </w:r>
      <w:r w:rsidR="00600FAD" w:rsidRPr="00600FAD">
        <w:rPr>
          <w:rFonts w:ascii="Noto Serif" w:hAnsi="Noto Serif" w:cs="Noto Serif"/>
        </w:rPr>
        <w:t>in 2022. Before 2019, One of us had submitted and presented for CEDAW</w:t>
      </w:r>
      <w:r w:rsidR="003205FE">
        <w:rPr>
          <w:rFonts w:ascii="Noto Serif" w:hAnsi="Noto Serif" w:cs="Noto Serif" w:hint="eastAsia"/>
        </w:rPr>
        <w:t xml:space="preserve"> 63</w:t>
      </w:r>
      <w:r w:rsidR="003205FE" w:rsidRPr="003205FE">
        <w:rPr>
          <w:rFonts w:ascii="Noto Serif" w:hAnsi="Noto Serif" w:cs="Noto Serif" w:hint="eastAsia"/>
          <w:vertAlign w:val="superscript"/>
        </w:rPr>
        <w:t>rd</w:t>
      </w:r>
      <w:r w:rsidR="003205FE">
        <w:rPr>
          <w:rFonts w:ascii="Noto Serif" w:hAnsi="Noto Serif" w:cs="Noto Serif" w:hint="eastAsia"/>
        </w:rPr>
        <w:t xml:space="preserve"> session</w:t>
      </w:r>
      <w:r w:rsidR="00600FAD" w:rsidRPr="00600FAD">
        <w:rPr>
          <w:rFonts w:ascii="Noto Serif" w:hAnsi="Noto Serif" w:cs="Noto Serif"/>
        </w:rPr>
        <w:t xml:space="preserve"> in 2016 and UPR</w:t>
      </w:r>
      <w:r w:rsidR="003205FE">
        <w:rPr>
          <w:rFonts w:ascii="Noto Serif" w:hAnsi="Noto Serif" w:cs="Noto Serif"/>
        </w:rPr>
        <w:t>’</w:t>
      </w:r>
      <w:r w:rsidR="003205FE">
        <w:rPr>
          <w:rFonts w:ascii="Noto Serif" w:hAnsi="Noto Serif" w:cs="Noto Serif" w:hint="eastAsia"/>
        </w:rPr>
        <w:t>s 42</w:t>
      </w:r>
      <w:r w:rsidR="003205FE" w:rsidRPr="003205FE">
        <w:rPr>
          <w:rFonts w:ascii="Noto Serif" w:hAnsi="Noto Serif" w:cs="Noto Serif" w:hint="eastAsia"/>
          <w:vertAlign w:val="superscript"/>
        </w:rPr>
        <w:t>nd</w:t>
      </w:r>
      <w:r w:rsidR="00600FAD" w:rsidRPr="00600FAD">
        <w:rPr>
          <w:rFonts w:ascii="Noto Serif" w:hAnsi="Noto Serif" w:cs="Noto Serif"/>
        </w:rPr>
        <w:t xml:space="preserve"> </w:t>
      </w:r>
      <w:r w:rsidR="003205FE">
        <w:rPr>
          <w:rFonts w:ascii="Noto Serif" w:hAnsi="Noto Serif" w:cs="Noto Serif" w:hint="eastAsia"/>
        </w:rPr>
        <w:t xml:space="preserve">pre-session </w:t>
      </w:r>
      <w:r w:rsidR="00600FAD" w:rsidRPr="00600FAD">
        <w:rPr>
          <w:rFonts w:ascii="Noto Serif" w:hAnsi="Noto Serif" w:cs="Noto Serif"/>
        </w:rPr>
        <w:t xml:space="preserve">in 2017 </w:t>
      </w:r>
      <w:r w:rsidR="00600FAD">
        <w:rPr>
          <w:rFonts w:ascii="Noto Serif" w:hAnsi="Noto Serif" w:cs="Noto Serif"/>
        </w:rPr>
        <w:t>on</w:t>
      </w:r>
      <w:r w:rsidR="00600FAD" w:rsidRPr="00600FAD">
        <w:rPr>
          <w:rFonts w:ascii="Noto Serif" w:hAnsi="Noto Serif" w:cs="Noto Serif"/>
        </w:rPr>
        <w:t xml:space="preserve"> behalf of </w:t>
      </w:r>
      <w:r w:rsidR="00600FAD">
        <w:rPr>
          <w:rFonts w:ascii="Noto Serif" w:hAnsi="Noto Serif" w:cs="Noto Serif"/>
        </w:rPr>
        <w:t xml:space="preserve">the </w:t>
      </w:r>
      <w:r w:rsidR="00600FAD" w:rsidRPr="00600FAD">
        <w:rPr>
          <w:rFonts w:ascii="Noto Serif" w:hAnsi="Noto Serif" w:cs="Noto Serif"/>
        </w:rPr>
        <w:t>former Japan National Group of Mentally Disabled People (JNGMDP).</w:t>
      </w:r>
    </w:p>
    <w:p w14:paraId="6EBCFEB4" w14:textId="427754D6" w:rsidR="00600FAD" w:rsidRPr="00600FAD" w:rsidRDefault="00600FAD" w:rsidP="00631762">
      <w:pPr>
        <w:ind w:firstLineChars="100" w:firstLine="220"/>
        <w:rPr>
          <w:rFonts w:ascii="Noto Serif" w:hAnsi="Noto Serif" w:cs="Noto Serif"/>
        </w:rPr>
      </w:pPr>
      <w:r w:rsidRPr="00600FAD">
        <w:rPr>
          <w:rFonts w:ascii="Noto Serif" w:hAnsi="Noto Serif" w:cs="Noto Serif"/>
        </w:rPr>
        <w:t>We have been describing real situations of intersectional human rights violations against vulnerable persons with multiple disadvantages domestically and internationally through our vocations and human rights advocacy. Especially, we have been focusing on welfare benefits, especially on "Public Assi</w:t>
      </w:r>
      <w:r>
        <w:rPr>
          <w:rFonts w:ascii="Noto Serif" w:hAnsi="Noto Serif" w:cs="Noto Serif" w:hint="eastAsia"/>
        </w:rPr>
        <w:t>s</w:t>
      </w:r>
      <w:r w:rsidRPr="00600FAD">
        <w:rPr>
          <w:rFonts w:ascii="Noto Serif" w:hAnsi="Noto Serif" w:cs="Noto Serif"/>
        </w:rPr>
        <w:t>tance", the only welfare benefits program in Japan that was established for " the right to maintain the minimum standards of wholesome and cultured living" This is called "the last safety net". It means that situations among people who need Public Assistance or who are not eligible for it though they are in poverty tell eloquently where and why serious human rights violations are produced.</w:t>
      </w:r>
    </w:p>
    <w:p w14:paraId="556A9356" w14:textId="18A07E73" w:rsidR="00AB515E" w:rsidRDefault="00600FAD" w:rsidP="00600FAD">
      <w:pPr>
        <w:rPr>
          <w:rFonts w:ascii="Noto Serif" w:hAnsi="Noto Serif" w:cs="Noto Serif"/>
        </w:rPr>
      </w:pPr>
      <w:r w:rsidRPr="00600FAD">
        <w:rPr>
          <w:rFonts w:ascii="Noto Serif" w:hAnsi="Noto Serif" w:cs="Noto Serif"/>
        </w:rPr>
        <w:t xml:space="preserve"> In this NGO report, we describe serious human rights violations ag</w:t>
      </w:r>
      <w:r>
        <w:rPr>
          <w:rFonts w:ascii="Noto Serif" w:hAnsi="Noto Serif" w:cs="Noto Serif" w:hint="eastAsia"/>
        </w:rPr>
        <w:t>a</w:t>
      </w:r>
      <w:r w:rsidRPr="00600FAD">
        <w:rPr>
          <w:rFonts w:ascii="Noto Serif" w:hAnsi="Noto Serif" w:cs="Noto Serif"/>
        </w:rPr>
        <w:t xml:space="preserve">inst female in poverty and their children, because Japanese social security policy, including Public Assistance, has been </w:t>
      </w:r>
      <w:r>
        <w:rPr>
          <w:rFonts w:ascii="Noto Serif" w:hAnsi="Noto Serif" w:cs="Noto Serif"/>
        </w:rPr>
        <w:t>worsened</w:t>
      </w:r>
      <w:r w:rsidRPr="00600FAD">
        <w:rPr>
          <w:rFonts w:ascii="Noto Serif" w:hAnsi="Noto Serif" w:cs="Noto Serif"/>
        </w:rPr>
        <w:t xml:space="preserve"> since the previous review in 2016.</w:t>
      </w:r>
    </w:p>
    <w:p w14:paraId="6B07AFB4" w14:textId="77777777" w:rsidR="00631762" w:rsidRDefault="00631762" w:rsidP="00600FAD">
      <w:pPr>
        <w:rPr>
          <w:rFonts w:ascii="Noto Serif" w:hAnsi="Noto Serif" w:cs="Noto Serif"/>
        </w:rPr>
      </w:pPr>
    </w:p>
    <w:p w14:paraId="2B08F55A" w14:textId="5E015325" w:rsidR="00631762" w:rsidRDefault="00631762" w:rsidP="00600FAD">
      <w:pPr>
        <w:rPr>
          <w:rFonts w:ascii="Noto Serif" w:hAnsi="Noto Serif" w:cs="Noto Serif"/>
        </w:rPr>
      </w:pPr>
      <w:r>
        <w:rPr>
          <w:rFonts w:ascii="Noto Serif" w:hAnsi="Noto Serif" w:cs="Noto Serif" w:hint="eastAsia"/>
        </w:rPr>
        <w:t>Yoshiko Miwa, Ph.D.</w:t>
      </w:r>
    </w:p>
    <w:p w14:paraId="6199DD63" w14:textId="52E6D364" w:rsidR="00631762" w:rsidRPr="000D7D5F" w:rsidRDefault="00307679" w:rsidP="00600FAD">
      <w:pPr>
        <w:rPr>
          <w:rFonts w:ascii="Noto Serif" w:hAnsi="Noto Serif" w:cs="Noto Serif"/>
        </w:rPr>
      </w:pPr>
      <w:r>
        <w:rPr>
          <w:rFonts w:ascii="Noto Serif" w:hAnsi="Noto Serif" w:cs="Noto Serif"/>
        </w:rPr>
        <w:t>R</w:t>
      </w:r>
      <w:r>
        <w:rPr>
          <w:rFonts w:ascii="Noto Serif" w:hAnsi="Noto Serif" w:cs="Noto Serif" w:hint="eastAsia"/>
        </w:rPr>
        <w:t>pwcdj_miwa</w:t>
      </w:r>
      <w:r w:rsidR="00631762">
        <w:rPr>
          <w:rFonts w:ascii="Noto Serif" w:hAnsi="Noto Serif" w:cs="Noto Serif" w:hint="eastAsia"/>
        </w:rPr>
        <w:t>@protonmail.com</w:t>
      </w:r>
    </w:p>
    <w:p w14:paraId="2BEE4F6A" w14:textId="7069732A" w:rsidR="00926FE9" w:rsidRPr="00307679" w:rsidRDefault="00307679" w:rsidP="00307679">
      <w:pPr>
        <w:widowControl/>
      </w:pPr>
      <w:r>
        <w:br w:type="page"/>
      </w:r>
    </w:p>
    <w:p w14:paraId="1D623FA6" w14:textId="5D308371" w:rsidR="00AA40C8" w:rsidRPr="003C22D5" w:rsidRDefault="009F34BD" w:rsidP="00B61C7B">
      <w:pPr>
        <w:pStyle w:val="Headline1"/>
        <w:rPr>
          <w:rFonts w:ascii="Noto Sans" w:eastAsiaTheme="minorEastAsia" w:hAnsi="Noto Sans" w:cs="Noto Sans"/>
          <w:sz w:val="28"/>
          <w:szCs w:val="28"/>
        </w:rPr>
      </w:pPr>
      <w:bookmarkStart w:id="1" w:name="_Toc177575184"/>
      <w:r w:rsidRPr="003C22D5">
        <w:rPr>
          <w:rFonts w:ascii="Noto Sans" w:eastAsiaTheme="minorEastAsia" w:hAnsi="Noto Sans" w:cs="Noto Sans"/>
          <w:sz w:val="28"/>
          <w:szCs w:val="28"/>
        </w:rPr>
        <w:lastRenderedPageBreak/>
        <w:t>E</w:t>
      </w:r>
      <w:r w:rsidR="00AB515E" w:rsidRPr="003C22D5">
        <w:rPr>
          <w:rFonts w:ascii="Noto Sans" w:eastAsiaTheme="minorEastAsia" w:hAnsi="Noto Sans" w:cs="Noto Sans"/>
          <w:sz w:val="28"/>
          <w:szCs w:val="28"/>
        </w:rPr>
        <w:t>xecutive Summary</w:t>
      </w:r>
      <w:bookmarkEnd w:id="1"/>
    </w:p>
    <w:p w14:paraId="70AEB3BA" w14:textId="2AF531BF" w:rsidR="003F1055" w:rsidRDefault="00AA40C8" w:rsidP="003F1034">
      <w:pPr>
        <w:ind w:firstLineChars="100" w:firstLine="220"/>
        <w:rPr>
          <w:rFonts w:ascii="Noto Serif" w:hAnsi="Noto Serif" w:cs="Noto Serif"/>
        </w:rPr>
      </w:pPr>
      <w:r w:rsidRPr="00AA40C8">
        <w:rPr>
          <w:rFonts w:ascii="Noto Serif" w:hAnsi="Noto Serif" w:cs="Noto Serif"/>
        </w:rPr>
        <w:t>In this section, we describe the outlines and current situation of the Public Assistance.</w:t>
      </w:r>
    </w:p>
    <w:p w14:paraId="57B87473" w14:textId="7537BE25" w:rsidR="003F1055" w:rsidRPr="003F1055" w:rsidRDefault="003F1055" w:rsidP="003F1055">
      <w:pPr>
        <w:pStyle w:val="Headline2"/>
        <w:rPr>
          <w:rFonts w:eastAsiaTheme="minorEastAsia"/>
        </w:rPr>
      </w:pPr>
      <w:bookmarkStart w:id="2" w:name="_Toc177575185"/>
      <w:r>
        <w:rPr>
          <w:rFonts w:eastAsiaTheme="minorEastAsia" w:hint="eastAsia"/>
        </w:rPr>
        <w:t>Relationship between D</w:t>
      </w:r>
      <w:r>
        <w:rPr>
          <w:rFonts w:eastAsiaTheme="minorEastAsia"/>
        </w:rPr>
        <w:t>iscrimination</w:t>
      </w:r>
      <w:r>
        <w:rPr>
          <w:rFonts w:eastAsiaTheme="minorEastAsia" w:hint="eastAsia"/>
        </w:rPr>
        <w:t xml:space="preserve"> against Women and Public Assistance</w:t>
      </w:r>
      <w:bookmarkEnd w:id="2"/>
    </w:p>
    <w:p w14:paraId="643DB36A" w14:textId="6E19D967" w:rsidR="003F1055" w:rsidRDefault="003F1055" w:rsidP="003F1055">
      <w:pPr>
        <w:ind w:firstLineChars="100" w:firstLine="220"/>
        <w:rPr>
          <w:rFonts w:ascii="Noto Serif" w:hAnsi="Noto Serif" w:cs="Noto Serif"/>
        </w:rPr>
      </w:pPr>
      <w:r>
        <w:rPr>
          <w:rFonts w:ascii="Noto Serif" w:hAnsi="Noto Serif" w:cs="Noto Serif" w:hint="eastAsia"/>
        </w:rPr>
        <w:t>P</w:t>
      </w:r>
      <w:r w:rsidRPr="001A1C9D">
        <w:rPr>
          <w:rFonts w:ascii="Noto Serif" w:hAnsi="Noto Serif" w:cs="Noto Serif"/>
        </w:rPr>
        <w:t xml:space="preserve">ublic </w:t>
      </w:r>
      <w:r>
        <w:rPr>
          <w:rFonts w:ascii="Noto Serif" w:hAnsi="Noto Serif" w:cs="Noto Serif" w:hint="eastAsia"/>
        </w:rPr>
        <w:t>A</w:t>
      </w:r>
      <w:r w:rsidRPr="001A1C9D">
        <w:rPr>
          <w:rFonts w:ascii="Noto Serif" w:hAnsi="Noto Serif" w:cs="Noto Serif"/>
        </w:rPr>
        <w:t xml:space="preserve">ssistance is the only social security in Japan that guarantees a minimum standard of living from cradle to grave, and it has been implemented by a single agency, the Ministry of Health, </w:t>
      </w:r>
      <w:proofErr w:type="spellStart"/>
      <w:r w:rsidRPr="001A1C9D">
        <w:rPr>
          <w:rFonts w:ascii="Noto Serif" w:hAnsi="Noto Serif" w:cs="Noto Serif"/>
        </w:rPr>
        <w:t>Labour</w:t>
      </w:r>
      <w:proofErr w:type="spellEnd"/>
      <w:r w:rsidRPr="001A1C9D">
        <w:rPr>
          <w:rFonts w:ascii="Noto Serif" w:hAnsi="Noto Serif" w:cs="Noto Serif"/>
        </w:rPr>
        <w:t xml:space="preserve"> and Welfare</w:t>
      </w:r>
      <w:r>
        <w:rPr>
          <w:rFonts w:ascii="Noto Serif" w:hAnsi="Noto Serif" w:cs="Noto Serif" w:hint="eastAsia"/>
        </w:rPr>
        <w:t xml:space="preserve"> (MHLW)</w:t>
      </w:r>
      <w:r w:rsidRPr="001A1C9D">
        <w:rPr>
          <w:rFonts w:ascii="Noto Serif" w:hAnsi="Noto Serif" w:cs="Noto Serif"/>
        </w:rPr>
        <w:t>.</w:t>
      </w:r>
      <w:r>
        <w:rPr>
          <w:rFonts w:ascii="Noto Serif" w:hAnsi="Noto Serif" w:cs="Noto Serif" w:hint="eastAsia"/>
        </w:rPr>
        <w:t xml:space="preserve"> There are some other economic benefits including </w:t>
      </w:r>
      <w:r w:rsidRPr="003F1055">
        <w:rPr>
          <w:rFonts w:ascii="Noto Serif" w:hAnsi="Noto Serif" w:cs="Noto Serif"/>
        </w:rPr>
        <w:t>Child-rearing allowance</w:t>
      </w:r>
      <w:r>
        <w:rPr>
          <w:rFonts w:ascii="Noto Serif" w:hAnsi="Noto Serif" w:cs="Noto Serif" w:hint="eastAsia"/>
        </w:rPr>
        <w:t xml:space="preserve"> for low-income single parents and pensions for persons with </w:t>
      </w:r>
      <w:r>
        <w:rPr>
          <w:rFonts w:ascii="Noto Serif" w:hAnsi="Noto Serif" w:cs="Noto Serif"/>
        </w:rPr>
        <w:t>disability</w:t>
      </w:r>
      <w:r w:rsidR="001864AF">
        <w:rPr>
          <w:rFonts w:ascii="Noto Serif" w:hAnsi="Noto Serif" w:cs="Noto Serif" w:hint="eastAsia"/>
        </w:rPr>
        <w:t>, survivors, and aged people. However,</w:t>
      </w:r>
      <w:r>
        <w:rPr>
          <w:rFonts w:ascii="Noto Serif" w:hAnsi="Noto Serif" w:cs="Noto Serif" w:hint="eastAsia"/>
        </w:rPr>
        <w:t xml:space="preserve"> Public Assistance is the only one </w:t>
      </w:r>
      <w:r>
        <w:rPr>
          <w:rFonts w:ascii="Noto Serif" w:hAnsi="Noto Serif" w:cs="Noto Serif"/>
        </w:rPr>
        <w:t>that</w:t>
      </w:r>
      <w:r>
        <w:rPr>
          <w:rFonts w:ascii="Noto Serif" w:hAnsi="Noto Serif" w:cs="Noto Serif" w:hint="eastAsia"/>
        </w:rPr>
        <w:t xml:space="preserve"> guarantee the right to live. </w:t>
      </w:r>
    </w:p>
    <w:p w14:paraId="649DFD26" w14:textId="77777777" w:rsidR="0089116D" w:rsidRDefault="001864AF" w:rsidP="0089116D">
      <w:pPr>
        <w:ind w:firstLineChars="100" w:firstLine="220"/>
        <w:rPr>
          <w:rFonts w:ascii="Noto Serif" w:hAnsi="Noto Serif" w:cs="Noto Serif"/>
        </w:rPr>
      </w:pPr>
      <w:r>
        <w:rPr>
          <w:rFonts w:ascii="Noto Serif" w:hAnsi="Noto Serif" w:cs="Noto Serif" w:hint="eastAsia"/>
        </w:rPr>
        <w:t xml:space="preserve">For a woman suffering from poverty, to be a recipient often means disgraceful </w:t>
      </w:r>
      <w:r>
        <w:rPr>
          <w:rFonts w:ascii="Noto Serif" w:hAnsi="Noto Serif" w:cs="Noto Serif"/>
        </w:rPr>
        <w:t>treatment</w:t>
      </w:r>
      <w:r>
        <w:rPr>
          <w:rFonts w:ascii="Noto Serif" w:hAnsi="Noto Serif" w:cs="Noto Serif" w:hint="eastAsia"/>
        </w:rPr>
        <w:t xml:space="preserve"> and </w:t>
      </w:r>
      <w:r>
        <w:rPr>
          <w:rFonts w:ascii="Noto Serif" w:hAnsi="Noto Serif" w:cs="Noto Serif"/>
        </w:rPr>
        <w:t>discrimination</w:t>
      </w:r>
      <w:r>
        <w:rPr>
          <w:rFonts w:ascii="Noto Serif" w:hAnsi="Noto Serif" w:cs="Noto Serif" w:hint="eastAsia"/>
        </w:rPr>
        <w:t xml:space="preserve"> in exchange for insufficient benefits. They are </w:t>
      </w:r>
      <w:r>
        <w:rPr>
          <w:rFonts w:ascii="Noto Serif" w:hAnsi="Noto Serif" w:cs="Noto Serif"/>
        </w:rPr>
        <w:t>not</w:t>
      </w:r>
      <w:r>
        <w:rPr>
          <w:rFonts w:ascii="Noto Serif" w:hAnsi="Noto Serif" w:cs="Noto Serif" w:hint="eastAsia"/>
        </w:rPr>
        <w:t xml:space="preserve"> only blamed by people with enough income but also by people in poverty who are eligible but </w:t>
      </w:r>
      <w:r>
        <w:rPr>
          <w:rFonts w:ascii="Noto Serif" w:hAnsi="Noto Serif" w:cs="Noto Serif"/>
        </w:rPr>
        <w:t>have</w:t>
      </w:r>
      <w:r>
        <w:rPr>
          <w:rFonts w:ascii="Noto Serif" w:hAnsi="Noto Serif" w:cs="Noto Serif" w:hint="eastAsia"/>
        </w:rPr>
        <w:t xml:space="preserve"> not applied for the benefit. If she is a mother, her </w:t>
      </w:r>
      <w:r>
        <w:rPr>
          <w:rFonts w:ascii="Noto Serif" w:hAnsi="Noto Serif" w:cs="Noto Serif"/>
        </w:rPr>
        <w:t>children</w:t>
      </w:r>
      <w:r>
        <w:rPr>
          <w:rFonts w:ascii="Noto Serif" w:hAnsi="Noto Serif" w:cs="Noto Serif" w:hint="eastAsia"/>
        </w:rPr>
        <w:t xml:space="preserve"> may be </w:t>
      </w:r>
      <w:r>
        <w:rPr>
          <w:rFonts w:ascii="Noto Serif" w:hAnsi="Noto Serif" w:cs="Noto Serif"/>
        </w:rPr>
        <w:t>bullied</w:t>
      </w:r>
      <w:r>
        <w:rPr>
          <w:rFonts w:ascii="Noto Serif" w:hAnsi="Noto Serif" w:cs="Noto Serif" w:hint="eastAsia"/>
        </w:rPr>
        <w:t xml:space="preserve"> in schools. </w:t>
      </w:r>
    </w:p>
    <w:p w14:paraId="01595563" w14:textId="7306BD6D" w:rsidR="003F1055" w:rsidRPr="003F1055" w:rsidRDefault="0089116D" w:rsidP="0089116D">
      <w:pPr>
        <w:ind w:firstLineChars="100" w:firstLine="220"/>
        <w:rPr>
          <w:rFonts w:ascii="Noto Serif" w:hAnsi="Noto Serif" w:cs="Noto Serif"/>
        </w:rPr>
      </w:pPr>
      <w:r w:rsidRPr="0089116D">
        <w:rPr>
          <w:rFonts w:ascii="Noto Serif" w:hAnsi="Noto Serif" w:cs="Noto Serif"/>
        </w:rPr>
        <w:t>Welfare stigma is not only for women. However, for girls and women, welfare stigma accompanies more complex discrimination and structured exclusion from society.</w:t>
      </w:r>
    </w:p>
    <w:p w14:paraId="64DD20ED" w14:textId="59E0A4D3" w:rsidR="00AA40C8" w:rsidRPr="00AA40C8" w:rsidRDefault="00AA40C8" w:rsidP="00AA40C8">
      <w:pPr>
        <w:pStyle w:val="Headline2"/>
        <w:rPr>
          <w:rFonts w:eastAsiaTheme="minorEastAsia"/>
        </w:rPr>
      </w:pPr>
      <w:bookmarkStart w:id="3" w:name="_Toc177575186"/>
      <w:r>
        <w:rPr>
          <w:rFonts w:hint="eastAsia"/>
        </w:rPr>
        <w:t>Legal Framework</w:t>
      </w:r>
      <w:bookmarkEnd w:id="3"/>
    </w:p>
    <w:p w14:paraId="773692F4" w14:textId="2BC9218B" w:rsidR="00AA40C8" w:rsidRDefault="00600FAD" w:rsidP="00AA40C8">
      <w:pPr>
        <w:ind w:firstLineChars="100" w:firstLine="220"/>
        <w:rPr>
          <w:rFonts w:ascii="Noto Serif" w:hAnsi="Noto Serif" w:cs="Noto Serif"/>
        </w:rPr>
      </w:pPr>
      <w:r w:rsidRPr="00600FAD">
        <w:rPr>
          <w:rFonts w:ascii="Noto Serif" w:hAnsi="Noto Serif" w:cs="Noto Serif"/>
        </w:rPr>
        <w:t xml:space="preserve">The Public Assistance Act </w:t>
      </w:r>
      <w:r w:rsidR="003F1055">
        <w:rPr>
          <w:rFonts w:ascii="Noto Serif" w:hAnsi="Noto Serif" w:cs="Noto Serif" w:hint="eastAsia"/>
        </w:rPr>
        <w:t xml:space="preserve">was </w:t>
      </w:r>
      <w:r w:rsidRPr="00600FAD">
        <w:rPr>
          <w:rFonts w:ascii="Noto Serif" w:hAnsi="Noto Serif" w:cs="Noto Serif"/>
        </w:rPr>
        <w:t>enforced in 1950</w:t>
      </w:r>
      <w:r>
        <w:rPr>
          <w:rFonts w:ascii="Noto Serif" w:hAnsi="Noto Serif" w:cs="Noto Serif" w:hint="eastAsia"/>
        </w:rPr>
        <w:t xml:space="preserve">, based on </w:t>
      </w:r>
      <w:r w:rsidR="000240BC" w:rsidRPr="000240BC">
        <w:rPr>
          <w:rFonts w:ascii="Noto Serif" w:hAnsi="Noto Serif" w:cs="Noto Serif"/>
        </w:rPr>
        <w:t>Article 25 of the Japanese Constitution</w:t>
      </w:r>
      <w:r w:rsidR="00AA40C8">
        <w:rPr>
          <w:rFonts w:ascii="Noto Serif" w:hAnsi="Noto Serif" w:cs="Noto Serif" w:hint="eastAsia"/>
        </w:rPr>
        <w:t xml:space="preserve"> which </w:t>
      </w:r>
      <w:r w:rsidR="000240BC" w:rsidRPr="000240BC">
        <w:rPr>
          <w:rFonts w:ascii="Noto Serif" w:hAnsi="Noto Serif" w:cs="Noto Serif"/>
        </w:rPr>
        <w:t>requires the government to guarantee " the right to maintain the minimum standards of wholesome and cultured living" for all Japanese nationals.</w:t>
      </w:r>
      <w:r w:rsidR="000240BC">
        <w:rPr>
          <w:rFonts w:ascii="Noto Serif" w:hAnsi="Noto Serif" w:cs="Noto Serif" w:hint="eastAsia"/>
        </w:rPr>
        <w:t xml:space="preserve"> </w:t>
      </w:r>
    </w:p>
    <w:p w14:paraId="3992A293" w14:textId="019FDDB4" w:rsidR="00AA40C8" w:rsidRDefault="000240BC" w:rsidP="00AA40C8">
      <w:pPr>
        <w:ind w:firstLineChars="100" w:firstLine="220"/>
        <w:rPr>
          <w:rFonts w:ascii="Noto Serif" w:hAnsi="Noto Serif" w:cs="Noto Serif"/>
        </w:rPr>
      </w:pPr>
      <w:r>
        <w:rPr>
          <w:rFonts w:ascii="Noto Serif" w:hAnsi="Noto Serif" w:cs="Noto Serif"/>
        </w:rPr>
        <w:t>The aim</w:t>
      </w:r>
      <w:r>
        <w:rPr>
          <w:rFonts w:ascii="Noto Serif" w:hAnsi="Noto Serif" w:cs="Noto Serif" w:hint="eastAsia"/>
        </w:rPr>
        <w:t xml:space="preserve"> is to </w:t>
      </w:r>
      <w:r>
        <w:rPr>
          <w:rFonts w:ascii="Noto Serif" w:hAnsi="Noto Serif" w:cs="Noto Serif"/>
        </w:rPr>
        <w:t>guarantee</w:t>
      </w:r>
      <w:r>
        <w:rPr>
          <w:rFonts w:ascii="Noto Serif" w:hAnsi="Noto Serif" w:cs="Noto Serif" w:hint="eastAsia"/>
        </w:rPr>
        <w:t xml:space="preserve"> a minimum standard of living and to promote </w:t>
      </w:r>
      <w:r>
        <w:rPr>
          <w:rFonts w:ascii="Noto Serif" w:hAnsi="Noto Serif" w:cs="Noto Serif"/>
        </w:rPr>
        <w:t>independence (</w:t>
      </w:r>
      <w:r>
        <w:rPr>
          <w:rFonts w:ascii="Noto Serif" w:hAnsi="Noto Serif" w:cs="Noto Serif" w:hint="eastAsia"/>
        </w:rPr>
        <w:t xml:space="preserve">Art.1), and one of </w:t>
      </w:r>
      <w:r w:rsidR="00AA40C8">
        <w:rPr>
          <w:rFonts w:ascii="Noto Serif" w:hAnsi="Noto Serif" w:cs="Noto Serif"/>
        </w:rPr>
        <w:t xml:space="preserve">the </w:t>
      </w:r>
      <w:r>
        <w:rPr>
          <w:rFonts w:ascii="Noto Serif" w:hAnsi="Noto Serif" w:cs="Noto Serif" w:hint="eastAsia"/>
        </w:rPr>
        <w:t xml:space="preserve">important principles is </w:t>
      </w:r>
      <w:r>
        <w:rPr>
          <w:rFonts w:ascii="Noto Serif" w:hAnsi="Noto Serif" w:cs="Noto Serif"/>
        </w:rPr>
        <w:t>complementarity</w:t>
      </w:r>
      <w:r>
        <w:rPr>
          <w:rFonts w:ascii="Noto Serif" w:hAnsi="Noto Serif" w:cs="Noto Serif" w:hint="eastAsia"/>
        </w:rPr>
        <w:t xml:space="preserve"> (Art. 4). </w:t>
      </w:r>
      <w:r w:rsidR="00C52705">
        <w:rPr>
          <w:rFonts w:ascii="Noto Serif" w:hAnsi="Noto Serif" w:cs="Noto Serif" w:hint="eastAsia"/>
        </w:rPr>
        <w:t>Because of s</w:t>
      </w:r>
      <w:r>
        <w:rPr>
          <w:rFonts w:ascii="Noto Serif" w:hAnsi="Noto Serif" w:cs="Noto Serif" w:hint="eastAsia"/>
        </w:rPr>
        <w:t xml:space="preserve">electivity and </w:t>
      </w:r>
      <w:r w:rsidR="00AA40C8">
        <w:rPr>
          <w:rFonts w:ascii="Noto Serif" w:hAnsi="Noto Serif" w:cs="Noto Serif"/>
        </w:rPr>
        <w:t xml:space="preserve">the </w:t>
      </w:r>
      <w:r>
        <w:rPr>
          <w:rFonts w:ascii="Noto Serif" w:hAnsi="Noto Serif" w:cs="Noto Serif"/>
        </w:rPr>
        <w:t>principle of</w:t>
      </w:r>
      <w:r>
        <w:rPr>
          <w:rFonts w:ascii="Noto Serif" w:hAnsi="Noto Serif" w:cs="Noto Serif" w:hint="eastAsia"/>
        </w:rPr>
        <w:t xml:space="preserve"> complementarity</w:t>
      </w:r>
      <w:r w:rsidR="00C52705">
        <w:rPr>
          <w:rFonts w:ascii="Noto Serif" w:hAnsi="Noto Serif" w:cs="Noto Serif" w:hint="eastAsia"/>
        </w:rPr>
        <w:t>, it has been exclusive and employment-promoting</w:t>
      </w:r>
      <w:r w:rsidR="00AA40C8">
        <w:rPr>
          <w:rFonts w:ascii="Noto Serif" w:hAnsi="Noto Serif" w:cs="Noto Serif" w:hint="eastAsia"/>
        </w:rPr>
        <w:t xml:space="preserve">. </w:t>
      </w:r>
    </w:p>
    <w:p w14:paraId="48D6452A" w14:textId="2CBD4564" w:rsidR="002F7157" w:rsidRDefault="00AA40C8" w:rsidP="002F7157">
      <w:pPr>
        <w:ind w:firstLineChars="100" w:firstLine="220"/>
        <w:rPr>
          <w:rFonts w:ascii="Noto Serif" w:hAnsi="Noto Serif" w:cs="Noto Serif"/>
        </w:rPr>
      </w:pPr>
      <w:r>
        <w:rPr>
          <w:rFonts w:ascii="Noto Serif" w:hAnsi="Noto Serif" w:cs="Noto Serif"/>
        </w:rPr>
        <w:t>I</w:t>
      </w:r>
      <w:r>
        <w:rPr>
          <w:rFonts w:ascii="Noto Serif" w:hAnsi="Noto Serif" w:cs="Noto Serif" w:hint="eastAsia"/>
        </w:rPr>
        <w:t>n these years</w:t>
      </w:r>
      <w:r w:rsidR="000240BC">
        <w:rPr>
          <w:rFonts w:ascii="Noto Serif" w:hAnsi="Noto Serif" w:cs="Noto Serif" w:hint="eastAsia"/>
        </w:rPr>
        <w:t xml:space="preserve">, the concept of the right </w:t>
      </w:r>
      <w:r>
        <w:rPr>
          <w:rFonts w:ascii="Noto Serif" w:hAnsi="Noto Serif" w:cs="Noto Serif"/>
        </w:rPr>
        <w:t>to live</w:t>
      </w:r>
      <w:r w:rsidR="000240BC">
        <w:rPr>
          <w:rFonts w:ascii="Noto Serif" w:hAnsi="Noto Serif" w:cs="Noto Serif" w:hint="eastAsia"/>
        </w:rPr>
        <w:t xml:space="preserve"> is in crisis because the conservative powers have been plotting to revise the Constitution not to recognize natural human rights.</w:t>
      </w:r>
      <w:r>
        <w:rPr>
          <w:rFonts w:ascii="Noto Serif" w:hAnsi="Noto Serif" w:cs="Noto Serif" w:hint="eastAsia"/>
        </w:rPr>
        <w:t xml:space="preserve"> For this purpose, this act has been revised in 2013 and 2018. </w:t>
      </w:r>
      <w:r w:rsidR="003205FE">
        <w:rPr>
          <w:rFonts w:ascii="Noto Serif" w:hAnsi="Noto Serif" w:cs="Noto Serif"/>
        </w:rPr>
        <w:t>H</w:t>
      </w:r>
      <w:r>
        <w:rPr>
          <w:rFonts w:ascii="Noto Serif" w:hAnsi="Noto Serif" w:cs="Noto Serif" w:hint="eastAsia"/>
        </w:rPr>
        <w:t>o</w:t>
      </w:r>
      <w:r w:rsidR="003205FE">
        <w:rPr>
          <w:rFonts w:ascii="Noto Serif" w:hAnsi="Noto Serif" w:cs="Noto Serif"/>
        </w:rPr>
        <w:t>wever</w:t>
      </w:r>
      <w:r>
        <w:rPr>
          <w:rFonts w:ascii="Noto Serif" w:hAnsi="Noto Serif" w:cs="Noto Serif" w:hint="eastAsia"/>
        </w:rPr>
        <w:t xml:space="preserve">, the basic concept </w:t>
      </w:r>
      <w:r w:rsidR="008120F2">
        <w:rPr>
          <w:rFonts w:ascii="Noto Serif" w:hAnsi="Noto Serif" w:cs="Noto Serif"/>
        </w:rPr>
        <w:t>of guaranteeing</w:t>
      </w:r>
      <w:r>
        <w:rPr>
          <w:rFonts w:ascii="Noto Serif" w:hAnsi="Noto Serif" w:cs="Noto Serif" w:hint="eastAsia"/>
        </w:rPr>
        <w:t xml:space="preserve"> the right to </w:t>
      </w:r>
      <w:r w:rsidR="008120F2">
        <w:rPr>
          <w:rFonts w:ascii="Noto Serif" w:hAnsi="Noto Serif" w:cs="Noto Serif"/>
        </w:rPr>
        <w:t>live</w:t>
      </w:r>
      <w:r>
        <w:rPr>
          <w:rFonts w:ascii="Noto Serif" w:hAnsi="Noto Serif" w:cs="Noto Serif" w:hint="eastAsia"/>
        </w:rPr>
        <w:t xml:space="preserve"> is still alive.</w:t>
      </w:r>
    </w:p>
    <w:p w14:paraId="7A532443" w14:textId="72AC19C6" w:rsidR="005A45D9" w:rsidRDefault="005A45D9" w:rsidP="009C55BF">
      <w:pPr>
        <w:rPr>
          <w:rFonts w:ascii="Noto Serif" w:hAnsi="Noto Serif" w:cs="Noto Serif"/>
        </w:rPr>
      </w:pPr>
    </w:p>
    <w:p w14:paraId="31F02B84" w14:textId="1585FC14" w:rsidR="00E61BCD" w:rsidRPr="00AA40C8" w:rsidRDefault="00E61BCD" w:rsidP="00E61BCD">
      <w:pPr>
        <w:pStyle w:val="Headline2"/>
        <w:rPr>
          <w:rFonts w:eastAsiaTheme="minorEastAsia"/>
        </w:rPr>
      </w:pPr>
      <w:bookmarkStart w:id="4" w:name="_Toc177575187"/>
      <w:r>
        <w:rPr>
          <w:rFonts w:eastAsiaTheme="minorEastAsia"/>
        </w:rPr>
        <w:lastRenderedPageBreak/>
        <w:t>E</w:t>
      </w:r>
      <w:r>
        <w:rPr>
          <w:rFonts w:eastAsiaTheme="minorEastAsia" w:hint="eastAsia"/>
        </w:rPr>
        <w:t>ligibility</w:t>
      </w:r>
      <w:bookmarkEnd w:id="4"/>
    </w:p>
    <w:p w14:paraId="4C27ECA4" w14:textId="3AB6BE40" w:rsidR="0089116D" w:rsidRDefault="00E61BCD" w:rsidP="00FA2AAC">
      <w:pPr>
        <w:ind w:firstLineChars="100" w:firstLine="220"/>
        <w:rPr>
          <w:rFonts w:ascii="Noto Serif" w:hAnsi="Noto Serif" w:cs="Noto Serif"/>
        </w:rPr>
      </w:pPr>
      <w:r>
        <w:rPr>
          <w:rFonts w:ascii="Noto Serif" w:hAnsi="Noto Serif" w:cs="Noto Serif" w:hint="eastAsia"/>
        </w:rPr>
        <w:t xml:space="preserve">Eligibility is limited to Japanese nationals </w:t>
      </w:r>
      <w:r w:rsidR="00716803">
        <w:rPr>
          <w:rFonts w:ascii="Noto Serif" w:hAnsi="Noto Serif" w:cs="Noto Serif" w:hint="eastAsia"/>
        </w:rPr>
        <w:t xml:space="preserve">and the household should </w:t>
      </w:r>
      <w:r>
        <w:rPr>
          <w:rFonts w:ascii="Noto Serif" w:hAnsi="Noto Serif" w:cs="Noto Serif" w:hint="eastAsia"/>
        </w:rPr>
        <w:t xml:space="preserve">meet the means test. </w:t>
      </w:r>
      <w:r w:rsidR="0089116D" w:rsidRPr="0089116D">
        <w:rPr>
          <w:rFonts w:ascii="Noto Serif" w:hAnsi="Noto Serif" w:cs="Noto Serif"/>
        </w:rPr>
        <w:t>Foreigner households are not eligible, but it applies as a reflexive right for some foreigner</w:t>
      </w:r>
      <w:r w:rsidR="0089116D">
        <w:rPr>
          <w:rFonts w:ascii="Noto Serif" w:hAnsi="Noto Serif" w:cs="Noto Serif"/>
        </w:rPr>
        <w:t>s</w:t>
      </w:r>
      <w:r w:rsidR="0089116D" w:rsidRPr="0089116D">
        <w:rPr>
          <w:rFonts w:ascii="Noto Serif" w:hAnsi="Noto Serif" w:cs="Noto Serif"/>
        </w:rPr>
        <w:t xml:space="preserve"> with several status</w:t>
      </w:r>
      <w:r w:rsidR="0089116D">
        <w:rPr>
          <w:rFonts w:ascii="Noto Serif" w:hAnsi="Noto Serif" w:cs="Noto Serif"/>
        </w:rPr>
        <w:t>es</w:t>
      </w:r>
      <w:r w:rsidR="0089116D" w:rsidRPr="0089116D">
        <w:rPr>
          <w:rFonts w:ascii="Noto Serif" w:hAnsi="Noto Serif" w:cs="Noto Serif"/>
        </w:rPr>
        <w:t xml:space="preserve"> of residency.</w:t>
      </w:r>
    </w:p>
    <w:p w14:paraId="5287B924" w14:textId="2E1DE6B1" w:rsidR="00FA2AAC" w:rsidRDefault="00716803" w:rsidP="00FA2AAC">
      <w:pPr>
        <w:ind w:firstLineChars="100" w:firstLine="220"/>
        <w:rPr>
          <w:rFonts w:ascii="Noto Serif" w:hAnsi="Noto Serif" w:cs="Noto Serif"/>
        </w:rPr>
      </w:pPr>
      <w:r>
        <w:rPr>
          <w:rFonts w:ascii="Noto Serif" w:hAnsi="Noto Serif" w:cs="Noto Serif" w:hint="eastAsia"/>
        </w:rPr>
        <w:t xml:space="preserve">Its selective nature is a cause for stigmas and exclusion from </w:t>
      </w:r>
      <w:r>
        <w:rPr>
          <w:rFonts w:ascii="Noto Serif" w:hAnsi="Noto Serif" w:cs="Noto Serif"/>
        </w:rPr>
        <w:t>benefits</w:t>
      </w:r>
      <w:r>
        <w:rPr>
          <w:rFonts w:ascii="Noto Serif" w:hAnsi="Noto Serif" w:cs="Noto Serif" w:hint="eastAsia"/>
        </w:rPr>
        <w:t>.</w:t>
      </w:r>
    </w:p>
    <w:p w14:paraId="3AA7830F" w14:textId="11ABF6ED" w:rsidR="00EA4317" w:rsidRPr="00EA4317" w:rsidRDefault="00EA4317" w:rsidP="00EA4317">
      <w:pPr>
        <w:pStyle w:val="Headline2"/>
      </w:pPr>
      <w:bookmarkStart w:id="5" w:name="_Toc177575188"/>
      <w:r w:rsidRPr="00EA4317">
        <w:rPr>
          <w:rFonts w:hint="eastAsia"/>
        </w:rPr>
        <w:t>Numbers and characteristics of the recipients</w:t>
      </w:r>
      <w:bookmarkEnd w:id="5"/>
    </w:p>
    <w:p w14:paraId="475BAFB0" w14:textId="31CF0A25" w:rsidR="00EA4317" w:rsidRPr="00962DC1" w:rsidRDefault="00EA4317" w:rsidP="00AA40C8">
      <w:pPr>
        <w:ind w:firstLineChars="100" w:firstLine="220"/>
        <w:rPr>
          <w:rFonts w:ascii="Noto Serif" w:hAnsi="Noto Serif" w:cs="Noto Serif"/>
        </w:rPr>
      </w:pPr>
      <w:r w:rsidRPr="00962DC1">
        <w:rPr>
          <w:rFonts w:ascii="Noto Serif" w:hAnsi="Noto Serif" w:cs="Noto Serif"/>
        </w:rPr>
        <w:t>According to the late</w:t>
      </w:r>
      <w:r w:rsidRPr="00631762">
        <w:rPr>
          <w:rFonts w:ascii="Noto Serif" w:hAnsi="Noto Serif" w:cs="Noto Serif"/>
        </w:rPr>
        <w:t>st monthly survey</w:t>
      </w:r>
      <w:r w:rsidRPr="00962DC1">
        <w:rPr>
          <w:rFonts w:ascii="Noto Serif" w:hAnsi="Noto Serif" w:cs="Noto Serif"/>
        </w:rPr>
        <w:t xml:space="preserve"> for June 2024, the number of recipients was 2.01 million (1.62% of the population), and the number of households receiving benefits was 1.65 million.</w:t>
      </w:r>
    </w:p>
    <w:p w14:paraId="236FD997" w14:textId="60305EED" w:rsidR="00EA4317" w:rsidRPr="00962DC1" w:rsidRDefault="00EA4317" w:rsidP="00AA40C8">
      <w:pPr>
        <w:ind w:firstLineChars="100" w:firstLine="220"/>
        <w:rPr>
          <w:rFonts w:ascii="Noto Serif" w:hAnsi="Noto Serif" w:cs="Noto Serif"/>
        </w:rPr>
      </w:pPr>
      <w:r w:rsidRPr="00962DC1">
        <w:rPr>
          <w:rFonts w:ascii="Noto Serif" w:hAnsi="Noto Serif" w:cs="Noto Serif"/>
        </w:rPr>
        <w:t>Recipient households are divided into five categories: households with elderly heads (55%), households with disabled or sick head</w:t>
      </w:r>
      <w:r>
        <w:rPr>
          <w:rFonts w:ascii="Noto Serif" w:hAnsi="Noto Serif" w:cs="Noto Serif" w:hint="eastAsia"/>
        </w:rPr>
        <w:t>s</w:t>
      </w:r>
      <w:r w:rsidRPr="00962DC1">
        <w:rPr>
          <w:rFonts w:ascii="Noto Serif" w:hAnsi="Noto Serif" w:cs="Noto Serif"/>
        </w:rPr>
        <w:t xml:space="preserve"> (25%), single-parent households (4%), and other households (16%).</w:t>
      </w:r>
    </w:p>
    <w:p w14:paraId="14FB49DA" w14:textId="123C63D8" w:rsidR="00EA4317" w:rsidRDefault="00EA4317" w:rsidP="00AA40C8">
      <w:pPr>
        <w:ind w:firstLineChars="100" w:firstLine="220"/>
        <w:rPr>
          <w:rFonts w:ascii="Noto Serif" w:hAnsi="Noto Serif" w:cs="Noto Serif"/>
        </w:rPr>
      </w:pPr>
      <w:r>
        <w:rPr>
          <w:rFonts w:ascii="Noto Serif" w:hAnsi="Noto Serif" w:cs="Noto Serif" w:hint="eastAsia"/>
        </w:rPr>
        <w:t xml:space="preserve">Annual surveys carry out </w:t>
      </w:r>
      <w:r w:rsidRPr="00962DC1">
        <w:rPr>
          <w:rFonts w:ascii="Noto Serif" w:hAnsi="Noto Serif" w:cs="Noto Serif"/>
        </w:rPr>
        <w:t>more detailed</w:t>
      </w:r>
      <w:r>
        <w:rPr>
          <w:rFonts w:ascii="Noto Serif" w:hAnsi="Noto Serif" w:cs="Noto Serif" w:hint="eastAsia"/>
        </w:rPr>
        <w:t xml:space="preserve"> results</w:t>
      </w:r>
      <w:r w:rsidRPr="00962DC1">
        <w:rPr>
          <w:rFonts w:ascii="Noto Serif" w:hAnsi="Noto Serif" w:cs="Noto Serif"/>
        </w:rPr>
        <w:t xml:space="preserve">. </w:t>
      </w:r>
      <w:r w:rsidRPr="00631762">
        <w:rPr>
          <w:rFonts w:ascii="Noto Serif" w:hAnsi="Noto Serif" w:cs="Noto Serif"/>
        </w:rPr>
        <w:t xml:space="preserve">According to the </w:t>
      </w:r>
      <w:r w:rsidRPr="00631762">
        <w:rPr>
          <w:rFonts w:ascii="Noto Serif" w:hAnsi="Noto Serif" w:cs="Noto Serif" w:hint="eastAsia"/>
        </w:rPr>
        <w:t xml:space="preserve">latest </w:t>
      </w:r>
      <w:r w:rsidRPr="00631762">
        <w:rPr>
          <w:rFonts w:ascii="Noto Serif" w:hAnsi="Noto Serif" w:cs="Noto Serif"/>
        </w:rPr>
        <w:t>published result of 2022</w:t>
      </w:r>
      <w:r w:rsidR="00631762" w:rsidRPr="00631762">
        <w:rPr>
          <w:rFonts w:ascii="Noto Serif" w:hAnsi="Noto Serif" w:cs="Noto Serif" w:hint="eastAsia"/>
        </w:rPr>
        <w:t xml:space="preserve">, </w:t>
      </w:r>
      <w:r w:rsidRPr="00631762">
        <w:rPr>
          <w:rFonts w:ascii="Noto Serif" w:hAnsi="Noto Serif" w:cs="Noto Serif"/>
        </w:rPr>
        <w:t>there is almost no differe</w:t>
      </w:r>
      <w:r w:rsidRPr="00962DC1">
        <w:rPr>
          <w:rFonts w:ascii="Noto Serif" w:hAnsi="Noto Serif" w:cs="Noto Serif"/>
        </w:rPr>
        <w:t>nce in gender</w:t>
      </w:r>
      <w:r>
        <w:rPr>
          <w:rFonts w:ascii="Noto Serif" w:hAnsi="Noto Serif" w:cs="Noto Serif" w:hint="eastAsia"/>
        </w:rPr>
        <w:t xml:space="preserve">. </w:t>
      </w:r>
      <w:r>
        <w:rPr>
          <w:rFonts w:ascii="Noto Serif" w:hAnsi="Noto Serif" w:cs="Noto Serif"/>
        </w:rPr>
        <w:t>The female</w:t>
      </w:r>
      <w:r w:rsidRPr="00962DC1">
        <w:rPr>
          <w:rFonts w:ascii="Noto Serif" w:hAnsi="Noto Serif" w:cs="Noto Serif"/>
        </w:rPr>
        <w:t xml:space="preserve"> ratio is 38%</w:t>
      </w:r>
      <w:r>
        <w:rPr>
          <w:rFonts w:ascii="Noto Serif" w:hAnsi="Noto Serif" w:cs="Noto Serif" w:hint="eastAsia"/>
        </w:rPr>
        <w:t xml:space="preserve"> for those under 64</w:t>
      </w:r>
      <w:r w:rsidRPr="00962DC1">
        <w:rPr>
          <w:rFonts w:ascii="Noto Serif" w:hAnsi="Noto Serif" w:cs="Noto Serif"/>
        </w:rPr>
        <w:t xml:space="preserve">, </w:t>
      </w:r>
      <w:r>
        <w:rPr>
          <w:rFonts w:ascii="Noto Serif" w:hAnsi="Noto Serif" w:cs="Noto Serif" w:hint="eastAsia"/>
        </w:rPr>
        <w:t>but</w:t>
      </w:r>
      <w:r w:rsidRPr="00962DC1">
        <w:rPr>
          <w:rFonts w:ascii="Noto Serif" w:hAnsi="Noto Serif" w:cs="Noto Serif"/>
        </w:rPr>
        <w:t xml:space="preserve"> 53% for those over 65. The ratio of children and juveniles under 19 is 9%, and half </w:t>
      </w:r>
      <w:r>
        <w:rPr>
          <w:rFonts w:ascii="Noto Serif" w:hAnsi="Noto Serif" w:cs="Noto Serif"/>
        </w:rPr>
        <w:t>is</w:t>
      </w:r>
      <w:r>
        <w:rPr>
          <w:rFonts w:ascii="Noto Serif" w:hAnsi="Noto Serif" w:cs="Noto Serif" w:hint="eastAsia"/>
        </w:rPr>
        <w:t xml:space="preserve"> </w:t>
      </w:r>
      <w:r w:rsidRPr="00962DC1">
        <w:rPr>
          <w:rFonts w:ascii="Noto Serif" w:hAnsi="Noto Serif" w:cs="Noto Serif"/>
        </w:rPr>
        <w:t xml:space="preserve">female. </w:t>
      </w:r>
    </w:p>
    <w:p w14:paraId="074CFB6D" w14:textId="206F15E4" w:rsidR="00EA4317" w:rsidRDefault="00EA4317" w:rsidP="00AA40C8">
      <w:pPr>
        <w:ind w:firstLineChars="100" w:firstLine="220"/>
        <w:rPr>
          <w:rFonts w:ascii="Noto Serif" w:hAnsi="Noto Serif" w:cs="Noto Serif"/>
        </w:rPr>
      </w:pPr>
      <w:r>
        <w:rPr>
          <w:rFonts w:ascii="Noto Serif" w:hAnsi="Noto Serif" w:cs="Noto Serif" w:hint="eastAsia"/>
        </w:rPr>
        <w:t>T</w:t>
      </w:r>
      <w:r w:rsidRPr="00962DC1">
        <w:rPr>
          <w:rFonts w:ascii="Noto Serif" w:hAnsi="Noto Serif" w:cs="Noto Serif"/>
        </w:rPr>
        <w:t>he high proportion of single households</w:t>
      </w:r>
      <w:r>
        <w:rPr>
          <w:rFonts w:ascii="Noto Serif" w:hAnsi="Noto Serif" w:cs="Noto Serif" w:hint="eastAsia"/>
        </w:rPr>
        <w:t xml:space="preserve"> is one of </w:t>
      </w:r>
      <w:r>
        <w:rPr>
          <w:rFonts w:ascii="Noto Serif" w:hAnsi="Noto Serif" w:cs="Noto Serif"/>
        </w:rPr>
        <w:t xml:space="preserve">the </w:t>
      </w:r>
      <w:r>
        <w:rPr>
          <w:rFonts w:ascii="Noto Serif" w:hAnsi="Noto Serif" w:cs="Noto Serif" w:hint="eastAsia"/>
        </w:rPr>
        <w:t>important characteristics.</w:t>
      </w:r>
      <w:r w:rsidRPr="00962DC1">
        <w:rPr>
          <w:rFonts w:ascii="Noto Serif" w:hAnsi="Noto Serif" w:cs="Noto Serif"/>
        </w:rPr>
        <w:t xml:space="preserve"> 84% of all households and 92 % of elderly households are single. The high proportion of single households among welfare recipients reflects</w:t>
      </w:r>
      <w:r w:rsidR="003F1034">
        <w:rPr>
          <w:rFonts w:ascii="Noto Serif" w:hAnsi="Noto Serif" w:cs="Noto Serif" w:hint="eastAsia"/>
        </w:rPr>
        <w:t xml:space="preserve"> familyism in Japan</w:t>
      </w:r>
      <w:r w:rsidRPr="00962DC1">
        <w:rPr>
          <w:rFonts w:ascii="Noto Serif" w:hAnsi="Noto Serif" w:cs="Noto Serif"/>
        </w:rPr>
        <w:t>.</w:t>
      </w:r>
      <w:r w:rsidR="004F65E0" w:rsidRPr="004F65E0">
        <w:t xml:space="preserve"> </w:t>
      </w:r>
      <w:r w:rsidR="004F65E0" w:rsidRPr="004F65E0">
        <w:rPr>
          <w:rFonts w:ascii="Noto Serif" w:hAnsi="Noto Serif" w:cs="Noto Serif"/>
        </w:rPr>
        <w:t>i.e.,</w:t>
      </w:r>
      <w:r w:rsidR="004F65E0">
        <w:rPr>
          <w:rFonts w:ascii="Noto Serif" w:hAnsi="Noto Serif" w:cs="Noto Serif" w:hint="eastAsia"/>
        </w:rPr>
        <w:t> </w:t>
      </w:r>
      <w:r w:rsidR="004F65E0" w:rsidRPr="004F65E0">
        <w:rPr>
          <w:rFonts w:ascii="Noto Serif" w:hAnsi="Noto Serif" w:cs="Noto Serif"/>
        </w:rPr>
        <w:t xml:space="preserve">someone excluded from </w:t>
      </w:r>
      <w:r w:rsidR="004F65E0">
        <w:rPr>
          <w:rFonts w:ascii="Noto Serif" w:hAnsi="Noto Serif" w:cs="Noto Serif"/>
        </w:rPr>
        <w:t>the </w:t>
      </w:r>
      <w:r w:rsidR="004F65E0" w:rsidRPr="004F65E0">
        <w:rPr>
          <w:rFonts w:ascii="Noto Serif" w:hAnsi="Noto Serif" w:cs="Noto Serif"/>
        </w:rPr>
        <w:t>family is easily led to poverty and exclusion from society.</w:t>
      </w:r>
    </w:p>
    <w:p w14:paraId="170185EB" w14:textId="03EA378A" w:rsidR="00FA2AAC" w:rsidRPr="003C22D5" w:rsidRDefault="00FA2AAC" w:rsidP="00FA2AAC">
      <w:pPr>
        <w:pStyle w:val="Headline1"/>
        <w:rPr>
          <w:rFonts w:ascii="Noto Sans" w:eastAsiaTheme="minorEastAsia" w:hAnsi="Noto Sans" w:cs="Noto Sans"/>
          <w:sz w:val="28"/>
          <w:szCs w:val="28"/>
        </w:rPr>
      </w:pPr>
      <w:bookmarkStart w:id="6" w:name="_Toc177575189"/>
      <w:r w:rsidRPr="003C22D5">
        <w:rPr>
          <w:rFonts w:ascii="Noto Sans" w:hAnsi="Noto Sans" w:cs="Noto Sans"/>
          <w:sz w:val="28"/>
          <w:szCs w:val="28"/>
        </w:rPr>
        <w:t>Current Situations and Draft Recommendations</w:t>
      </w:r>
      <w:bookmarkEnd w:id="6"/>
    </w:p>
    <w:p w14:paraId="1BCE6A43" w14:textId="77777777" w:rsidR="00EA4317" w:rsidRPr="00EA4317" w:rsidRDefault="00EA4317" w:rsidP="00EA4317">
      <w:pPr>
        <w:pStyle w:val="Headline2"/>
      </w:pPr>
      <w:bookmarkStart w:id="7" w:name="_Toc177575190"/>
      <w:r w:rsidRPr="00EA4317">
        <w:rPr>
          <w:rFonts w:hint="eastAsia"/>
        </w:rPr>
        <w:t>Low capture rate</w:t>
      </w:r>
      <w:bookmarkEnd w:id="7"/>
    </w:p>
    <w:p w14:paraId="58CF5E3C" w14:textId="42FC2134" w:rsidR="00EA4317" w:rsidRDefault="00EA4317" w:rsidP="00D96A99">
      <w:pPr>
        <w:ind w:firstLineChars="100" w:firstLine="220"/>
        <w:rPr>
          <w:rFonts w:ascii="Noto Serif" w:hAnsi="Noto Serif" w:cs="Noto Serif"/>
        </w:rPr>
      </w:pPr>
      <w:r w:rsidRPr="009D5BC9">
        <w:rPr>
          <w:rFonts w:ascii="Noto Serif" w:hAnsi="Noto Serif" w:cs="Noto Serif"/>
        </w:rPr>
        <w:t>The latest poverty rate (2021) was 15.4%. Referring to the population of Japan in the year, 19.36 million people were in poverty. The capture rate calculated simply from the number of people receiving public assistance in the same year (2.05 million) is 10.6%. Since one of the qualifications for public assistance is the absence of financial assets, the actual capture rate could be higher. However, even in the most optimistic estimate by the MHLW in 201</w:t>
      </w:r>
      <w:r>
        <w:rPr>
          <w:rFonts w:ascii="Noto Serif" w:hAnsi="Noto Serif" w:cs="Noto Serif" w:hint="eastAsia"/>
        </w:rPr>
        <w:t>9</w:t>
      </w:r>
      <w:r w:rsidRPr="009D5BC9">
        <w:rPr>
          <w:rFonts w:ascii="Noto Serif" w:hAnsi="Noto Serif" w:cs="Noto Serif"/>
        </w:rPr>
        <w:t xml:space="preserve">, the capture rate </w:t>
      </w:r>
      <w:r>
        <w:rPr>
          <w:rFonts w:ascii="Noto Serif" w:hAnsi="Noto Serif" w:cs="Noto Serif" w:hint="eastAsia"/>
        </w:rPr>
        <w:t>was</w:t>
      </w:r>
      <w:r w:rsidRPr="009D5BC9">
        <w:rPr>
          <w:rFonts w:ascii="Noto Serif" w:hAnsi="Noto Serif" w:cs="Noto Serif"/>
        </w:rPr>
        <w:t xml:space="preserve"> only 20% to 40%.</w:t>
      </w:r>
      <w:r>
        <w:rPr>
          <w:rStyle w:val="afa"/>
          <w:rFonts w:ascii="Noto Serif" w:hAnsi="Noto Serif" w:cs="Noto Serif"/>
        </w:rPr>
        <w:footnoteReference w:id="1"/>
      </w:r>
      <w:r w:rsidR="00AA40C8">
        <w:rPr>
          <w:rFonts w:ascii="Noto Serif" w:hAnsi="Noto Serif" w:cs="Noto Serif" w:hint="eastAsia"/>
        </w:rPr>
        <w:t xml:space="preserve"> </w:t>
      </w:r>
    </w:p>
    <w:p w14:paraId="7363C4BC" w14:textId="17A09214" w:rsidR="00FA2AAC" w:rsidRDefault="00D96A99" w:rsidP="00AA40C8">
      <w:pPr>
        <w:ind w:firstLineChars="100" w:firstLine="220"/>
        <w:rPr>
          <w:rFonts w:ascii="Noto Serif" w:hAnsi="Noto Serif" w:cs="Noto Serif"/>
        </w:rPr>
      </w:pPr>
      <w:r>
        <w:rPr>
          <w:rFonts w:ascii="Noto Serif" w:hAnsi="Noto Serif" w:cs="Noto Serif" w:hint="eastAsia"/>
        </w:rPr>
        <w:t xml:space="preserve">Those situations are not only for women, however, fewer </w:t>
      </w:r>
      <w:r>
        <w:rPr>
          <w:rFonts w:ascii="Noto Serif" w:hAnsi="Noto Serif" w:cs="Noto Serif"/>
        </w:rPr>
        <w:t>opportunities</w:t>
      </w:r>
      <w:r>
        <w:rPr>
          <w:rFonts w:ascii="Noto Serif" w:hAnsi="Noto Serif" w:cs="Noto Serif" w:hint="eastAsia"/>
        </w:rPr>
        <w:t xml:space="preserve"> in </w:t>
      </w:r>
      <w:r>
        <w:rPr>
          <w:rFonts w:ascii="Noto Serif" w:hAnsi="Noto Serif" w:cs="Noto Serif" w:hint="eastAsia"/>
        </w:rPr>
        <w:lastRenderedPageBreak/>
        <w:t xml:space="preserve">education and </w:t>
      </w:r>
      <w:r w:rsidR="004F65E0">
        <w:rPr>
          <w:rFonts w:ascii="Noto Serif" w:hAnsi="Noto Serif" w:cs="Noto Serif" w:hint="eastAsia"/>
        </w:rPr>
        <w:t xml:space="preserve">decent </w:t>
      </w:r>
      <w:r>
        <w:rPr>
          <w:rFonts w:ascii="Noto Serif" w:hAnsi="Noto Serif" w:cs="Noto Serif" w:hint="eastAsia"/>
        </w:rPr>
        <w:t xml:space="preserve">employment for women </w:t>
      </w:r>
      <w:r>
        <w:rPr>
          <w:rFonts w:ascii="Noto Serif" w:hAnsi="Noto Serif" w:cs="Noto Serif"/>
        </w:rPr>
        <w:t>are</w:t>
      </w:r>
      <w:r>
        <w:rPr>
          <w:rFonts w:ascii="Noto Serif" w:hAnsi="Noto Serif" w:cs="Noto Serif" w:hint="eastAsia"/>
        </w:rPr>
        <w:t xml:space="preserve"> related to poverty in women</w:t>
      </w:r>
      <w:r w:rsidR="00D33F3A">
        <w:rPr>
          <w:rFonts w:ascii="Noto Serif" w:hAnsi="Noto Serif" w:cs="Noto Serif" w:hint="eastAsia"/>
        </w:rPr>
        <w:t xml:space="preserve">, so violating Article 1 and Article 11(e) of CEDAW. </w:t>
      </w:r>
    </w:p>
    <w:p w14:paraId="2214C364" w14:textId="50533B65" w:rsidR="00D96A99" w:rsidRPr="00D96A99" w:rsidRDefault="00D96A99" w:rsidP="00D33F3A">
      <w:pPr>
        <w:rPr>
          <w:rFonts w:ascii="Noto Serif" w:hAnsi="Noto Serif" w:cs="Noto Serif"/>
          <w:b/>
          <w:bCs/>
        </w:rPr>
      </w:pPr>
      <w:r w:rsidRPr="00D96A99">
        <w:rPr>
          <w:rFonts w:ascii="Noto Serif" w:hAnsi="Noto Serif" w:cs="Noto Serif"/>
          <w:b/>
          <w:bCs/>
        </w:rPr>
        <w:t>Draft Recommendations</w:t>
      </w:r>
      <w:r w:rsidRPr="00D96A99">
        <w:rPr>
          <w:rFonts w:ascii="Noto Serif" w:hAnsi="Noto Serif" w:cs="Noto Serif" w:hint="eastAsia"/>
          <w:b/>
          <w:bCs/>
        </w:rPr>
        <w:t>:</w:t>
      </w:r>
      <w:r w:rsidR="00D33F3A">
        <w:rPr>
          <w:rFonts w:ascii="Noto Serif" w:hAnsi="Noto Serif" w:cs="Noto Serif" w:hint="eastAsia"/>
          <w:b/>
          <w:bCs/>
        </w:rPr>
        <w:t xml:space="preserve"> </w:t>
      </w:r>
      <w:r w:rsidR="00D33F3A">
        <w:rPr>
          <w:rFonts w:ascii="Noto Serif" w:hAnsi="Noto Serif" w:cs="Noto Serif"/>
          <w:b/>
          <w:bCs/>
        </w:rPr>
        <w:br/>
      </w:r>
      <w:r w:rsidR="00D33F3A">
        <w:rPr>
          <w:rFonts w:ascii="Noto Serif" w:hAnsi="Noto Serif" w:cs="Noto Serif" w:hint="eastAsia"/>
          <w:b/>
          <w:bCs/>
        </w:rPr>
        <w:t xml:space="preserve">The government should take </w:t>
      </w:r>
      <w:r w:rsidR="00D33F3A">
        <w:rPr>
          <w:rFonts w:ascii="Noto Serif" w:hAnsi="Noto Serif" w:cs="Noto Serif"/>
          <w:b/>
          <w:bCs/>
        </w:rPr>
        <w:t>measures</w:t>
      </w:r>
      <w:r w:rsidR="00D33F3A">
        <w:rPr>
          <w:rFonts w:ascii="Noto Serif" w:hAnsi="Noto Serif" w:cs="Noto Serif" w:hint="eastAsia"/>
          <w:b/>
          <w:bCs/>
        </w:rPr>
        <w:t xml:space="preserve"> to increase the capture rate of Public Assistance, without measures to reduce the eligible population.</w:t>
      </w:r>
    </w:p>
    <w:p w14:paraId="265F1218" w14:textId="77777777" w:rsidR="00EA4317" w:rsidRDefault="00EA4317" w:rsidP="00EA4317">
      <w:pPr>
        <w:rPr>
          <w:rFonts w:ascii="Noto Serif" w:hAnsi="Noto Serif" w:cs="Noto Serif"/>
        </w:rPr>
      </w:pPr>
    </w:p>
    <w:p w14:paraId="18E3886A" w14:textId="68D1C55D" w:rsidR="00CA7F05" w:rsidRPr="00141B0B" w:rsidRDefault="008120F2" w:rsidP="00CA7F05">
      <w:pPr>
        <w:pStyle w:val="Headline2"/>
        <w:rPr>
          <w:rFonts w:eastAsiaTheme="minorEastAsia"/>
        </w:rPr>
      </w:pPr>
      <w:bookmarkStart w:id="8" w:name="_Toc177575191"/>
      <w:r>
        <w:rPr>
          <w:rFonts w:hint="eastAsia"/>
        </w:rPr>
        <w:t>Stigmatizing</w:t>
      </w:r>
      <w:bookmarkEnd w:id="8"/>
    </w:p>
    <w:p w14:paraId="656869FB" w14:textId="7B3478EC" w:rsidR="00625AB3" w:rsidRDefault="00716803" w:rsidP="004A6EA3">
      <w:pPr>
        <w:ind w:firstLineChars="100" w:firstLine="220"/>
        <w:rPr>
          <w:rFonts w:ascii="Noto Serif" w:hAnsi="Noto Serif" w:cs="Noto Serif"/>
        </w:rPr>
      </w:pPr>
      <w:r>
        <w:rPr>
          <w:rFonts w:ascii="Noto Serif" w:hAnsi="Noto Serif" w:cs="Noto Serif" w:hint="eastAsia"/>
        </w:rPr>
        <w:t xml:space="preserve">The government used welfare stigma to suppress application and capture rate. It suppressed application even under </w:t>
      </w:r>
      <w:r>
        <w:rPr>
          <w:rFonts w:ascii="Noto Serif" w:hAnsi="Noto Serif" w:cs="Noto Serif"/>
        </w:rPr>
        <w:t xml:space="preserve">the </w:t>
      </w:r>
      <w:r w:rsidR="00BE398A">
        <w:rPr>
          <w:rFonts w:ascii="Noto Serif" w:hAnsi="Noto Serif" w:cs="Noto Serif"/>
        </w:rPr>
        <w:t>depression</w:t>
      </w:r>
      <w:r w:rsidR="00BE398A">
        <w:rPr>
          <w:rFonts w:ascii="Noto Serif" w:hAnsi="Noto Serif" w:cs="Noto Serif" w:hint="eastAsia"/>
        </w:rPr>
        <w:t xml:space="preserve"> caused by </w:t>
      </w:r>
      <w:r>
        <w:rPr>
          <w:rFonts w:ascii="Noto Serif" w:hAnsi="Noto Serif" w:cs="Noto Serif" w:hint="eastAsia"/>
        </w:rPr>
        <w:t>Covid</w:t>
      </w:r>
      <w:r w:rsidR="004F65E0">
        <w:rPr>
          <w:rFonts w:ascii="Noto Serif" w:hAnsi="Noto Serif" w:cs="Noto Serif" w:hint="eastAsia"/>
        </w:rPr>
        <w:t>-19</w:t>
      </w:r>
      <w:r>
        <w:rPr>
          <w:rFonts w:ascii="Noto Serif" w:hAnsi="Noto Serif" w:cs="Noto Serif" w:hint="eastAsia"/>
        </w:rPr>
        <w:t xml:space="preserve">. </w:t>
      </w:r>
      <w:r w:rsidR="00CA7F05">
        <w:rPr>
          <w:rFonts w:ascii="Noto Serif" w:hAnsi="Noto Serif" w:cs="Noto Serif" w:hint="eastAsia"/>
        </w:rPr>
        <w:t>I</w:t>
      </w:r>
      <w:r w:rsidR="008120F2">
        <w:rPr>
          <w:rFonts w:ascii="Noto Serif" w:hAnsi="Noto Serif" w:cs="Noto Serif" w:hint="eastAsia"/>
        </w:rPr>
        <w:t xml:space="preserve">n December 2020, the MHLW started </w:t>
      </w:r>
      <w:r w:rsidR="00CA7F05">
        <w:rPr>
          <w:rFonts w:ascii="Noto Serif" w:hAnsi="Noto Serif" w:cs="Noto Serif"/>
        </w:rPr>
        <w:t>publiciz</w:t>
      </w:r>
      <w:r w:rsidR="00CA7F05">
        <w:rPr>
          <w:rFonts w:ascii="Noto Serif" w:hAnsi="Noto Serif" w:cs="Noto Serif" w:hint="eastAsia"/>
        </w:rPr>
        <w:t>ing the right to live on the Public Assistance</w:t>
      </w:r>
      <w:r w:rsidR="004F65E0">
        <w:rPr>
          <w:rFonts w:ascii="Noto Serif" w:hAnsi="Noto Serif" w:cs="Noto Serif" w:hint="eastAsia"/>
        </w:rPr>
        <w:t xml:space="preserve"> </w:t>
      </w:r>
      <w:r w:rsidR="004F65E0" w:rsidRPr="004F65E0">
        <w:rPr>
          <w:rFonts w:ascii="Noto Serif" w:hAnsi="Noto Serif" w:cs="Noto Serif"/>
        </w:rPr>
        <w:t>for the first time</w:t>
      </w:r>
      <w:r w:rsidR="00CA7F05">
        <w:rPr>
          <w:rFonts w:ascii="Noto Serif" w:hAnsi="Noto Serif" w:cs="Noto Serif" w:hint="eastAsia"/>
        </w:rPr>
        <w:t xml:space="preserve">. </w:t>
      </w:r>
      <w:r w:rsidR="004F65E0">
        <w:rPr>
          <w:rFonts w:ascii="Noto Serif" w:hAnsi="Noto Serif" w:cs="Noto Serif" w:hint="eastAsia"/>
        </w:rPr>
        <w:t>Since then, s</w:t>
      </w:r>
      <w:r w:rsidR="00CA7F05">
        <w:rPr>
          <w:rFonts w:ascii="Noto Serif" w:hAnsi="Noto Serif" w:cs="Noto Serif" w:hint="eastAsia"/>
        </w:rPr>
        <w:t>ome local governments have been publicizing this right more actively.</w:t>
      </w:r>
      <w:r w:rsidR="00BE398A">
        <w:rPr>
          <w:rFonts w:ascii="Noto Serif" w:hAnsi="Noto Serif" w:cs="Noto Serif" w:hint="eastAsia"/>
        </w:rPr>
        <w:t xml:space="preserve"> </w:t>
      </w:r>
      <w:r w:rsidR="00BE398A">
        <w:rPr>
          <w:rFonts w:ascii="Noto Serif" w:hAnsi="Noto Serif" w:cs="Noto Serif"/>
        </w:rPr>
        <w:t>However</w:t>
      </w:r>
      <w:r w:rsidR="00BE398A">
        <w:rPr>
          <w:rFonts w:ascii="Noto Serif" w:hAnsi="Noto Serif" w:cs="Noto Serif" w:hint="eastAsia"/>
        </w:rPr>
        <w:t xml:space="preserve">, stigmatizing </w:t>
      </w:r>
      <w:r w:rsidR="00BE398A">
        <w:rPr>
          <w:rFonts w:ascii="Noto Serif" w:hAnsi="Noto Serif" w:cs="Noto Serif"/>
        </w:rPr>
        <w:t>policies</w:t>
      </w:r>
      <w:r w:rsidR="00BE398A">
        <w:rPr>
          <w:rFonts w:ascii="Noto Serif" w:hAnsi="Noto Serif" w:cs="Noto Serif" w:hint="eastAsia"/>
        </w:rPr>
        <w:t xml:space="preserve"> for </w:t>
      </w:r>
      <w:r w:rsidR="00BE398A">
        <w:rPr>
          <w:rFonts w:ascii="Noto Serif" w:hAnsi="Noto Serif" w:cs="Noto Serif"/>
        </w:rPr>
        <w:t xml:space="preserve">a </w:t>
      </w:r>
      <w:r w:rsidR="00BE398A">
        <w:rPr>
          <w:rFonts w:ascii="Noto Serif" w:hAnsi="Noto Serif" w:cs="Noto Serif" w:hint="eastAsia"/>
        </w:rPr>
        <w:t xml:space="preserve">long time </w:t>
      </w:r>
      <w:r w:rsidR="00BE398A">
        <w:rPr>
          <w:rFonts w:ascii="Noto Serif" w:hAnsi="Noto Serif" w:cs="Noto Serif"/>
        </w:rPr>
        <w:t>have</w:t>
      </w:r>
      <w:r w:rsidR="00BE398A">
        <w:rPr>
          <w:rFonts w:ascii="Noto Serif" w:hAnsi="Noto Serif" w:cs="Noto Serif" w:hint="eastAsia"/>
        </w:rPr>
        <w:t xml:space="preserve"> not </w:t>
      </w:r>
      <w:r w:rsidR="00BE398A">
        <w:rPr>
          <w:rFonts w:ascii="Noto Serif" w:hAnsi="Noto Serif" w:cs="Noto Serif"/>
        </w:rPr>
        <w:t xml:space="preserve">been </w:t>
      </w:r>
      <w:r w:rsidR="00BE398A">
        <w:rPr>
          <w:rFonts w:ascii="Noto Serif" w:hAnsi="Noto Serif" w:cs="Noto Serif" w:hint="eastAsia"/>
        </w:rPr>
        <w:t xml:space="preserve">wiped </w:t>
      </w:r>
      <w:r w:rsidR="00861549">
        <w:rPr>
          <w:rFonts w:ascii="Noto Serif" w:hAnsi="Noto Serif" w:cs="Noto Serif"/>
        </w:rPr>
        <w:t>away and</w:t>
      </w:r>
      <w:r w:rsidR="00D33F3A">
        <w:rPr>
          <w:rFonts w:ascii="Noto Serif" w:hAnsi="Noto Serif" w:cs="Noto Serif" w:hint="eastAsia"/>
        </w:rPr>
        <w:t xml:space="preserve"> affects seriously women in need and female recipients.</w:t>
      </w:r>
    </w:p>
    <w:p w14:paraId="0E8F2F62" w14:textId="28D92354" w:rsidR="00861549" w:rsidRDefault="00141B0B" w:rsidP="00861549">
      <w:pPr>
        <w:ind w:firstLineChars="100" w:firstLine="220"/>
        <w:rPr>
          <w:rFonts w:ascii="Noto Serif" w:hAnsi="Noto Serif" w:cs="Noto Serif" w:hint="eastAsia"/>
        </w:rPr>
      </w:pPr>
      <w:r>
        <w:rPr>
          <w:rFonts w:ascii="Noto Serif" w:hAnsi="Noto Serif" w:cs="Noto Serif" w:hint="eastAsia"/>
        </w:rPr>
        <w:t xml:space="preserve">Discrimination based on welfare stigma often </w:t>
      </w:r>
      <w:r>
        <w:rPr>
          <w:rFonts w:ascii="Noto Serif" w:hAnsi="Noto Serif" w:cs="Noto Serif"/>
        </w:rPr>
        <w:t>affects</w:t>
      </w:r>
      <w:r>
        <w:rPr>
          <w:rFonts w:ascii="Noto Serif" w:hAnsi="Noto Serif" w:cs="Noto Serif" w:hint="eastAsia"/>
        </w:rPr>
        <w:t xml:space="preserve"> those who are not recipients</w:t>
      </w:r>
      <w:r w:rsidR="005E4A63">
        <w:rPr>
          <w:rFonts w:ascii="Noto Serif" w:hAnsi="Noto Serif" w:cs="Noto Serif" w:hint="eastAsia"/>
        </w:rPr>
        <w:t>.</w:t>
      </w:r>
      <w:r w:rsidR="00625AB3">
        <w:rPr>
          <w:rFonts w:ascii="Noto Serif" w:hAnsi="Noto Serif" w:cs="Noto Serif" w:hint="eastAsia"/>
        </w:rPr>
        <w:t xml:space="preserve"> </w:t>
      </w:r>
      <w:r w:rsidR="005E4A63">
        <w:rPr>
          <w:rFonts w:ascii="Noto Serif" w:hAnsi="Noto Serif" w:cs="Noto Serif" w:hint="eastAsia"/>
        </w:rPr>
        <w:t>A</w:t>
      </w:r>
      <w:r w:rsidR="00625AB3">
        <w:rPr>
          <w:rFonts w:ascii="Noto Serif" w:hAnsi="Noto Serif" w:cs="Noto Serif" w:hint="eastAsia"/>
        </w:rPr>
        <w:t xml:space="preserve"> female paralegal who </w:t>
      </w:r>
      <w:r w:rsidR="00625AB3">
        <w:rPr>
          <w:rFonts w:ascii="Noto Serif" w:hAnsi="Noto Serif" w:cs="Noto Serif"/>
        </w:rPr>
        <w:t>support</w:t>
      </w:r>
      <w:r w:rsidR="00625AB3">
        <w:rPr>
          <w:rFonts w:ascii="Noto Serif" w:hAnsi="Noto Serif" w:cs="Noto Serif" w:hint="eastAsia"/>
        </w:rPr>
        <w:t>s applications</w:t>
      </w:r>
      <w:r w:rsidR="005E4A63">
        <w:rPr>
          <w:rFonts w:ascii="Noto Serif" w:hAnsi="Noto Serif" w:cs="Noto Serif" w:hint="eastAsia"/>
        </w:rPr>
        <w:t xml:space="preserve"> for women in poverty ha</w:t>
      </w:r>
      <w:r w:rsidR="005E4A63">
        <w:rPr>
          <w:rFonts w:ascii="Noto Serif" w:hAnsi="Noto Serif" w:cs="Noto Serif"/>
        </w:rPr>
        <w:t>s</w:t>
      </w:r>
      <w:r w:rsidR="005E4A63">
        <w:rPr>
          <w:rFonts w:ascii="Noto Serif" w:hAnsi="Noto Serif" w:cs="Noto Serif" w:hint="eastAsia"/>
        </w:rPr>
        <w:t xml:space="preserve"> been </w:t>
      </w:r>
      <w:r w:rsidR="005E4A63">
        <w:rPr>
          <w:rFonts w:ascii="Noto Serif" w:hAnsi="Noto Serif" w:cs="Noto Serif"/>
        </w:rPr>
        <w:t>harassed</w:t>
      </w:r>
      <w:r w:rsidR="005E4A63">
        <w:rPr>
          <w:rFonts w:ascii="Noto Serif" w:hAnsi="Noto Serif" w:cs="Noto Serif" w:hint="eastAsia"/>
        </w:rPr>
        <w:t xml:space="preserve"> by executives of the paralegals</w:t>
      </w:r>
      <w:r w:rsidR="005E4A63">
        <w:rPr>
          <w:rFonts w:ascii="Noto Serif" w:hAnsi="Noto Serif" w:cs="Noto Serif"/>
        </w:rPr>
        <w:t>’</w:t>
      </w:r>
      <w:r w:rsidR="005E4A63">
        <w:rPr>
          <w:rFonts w:ascii="Noto Serif" w:hAnsi="Noto Serif" w:cs="Noto Serif" w:hint="eastAsia"/>
        </w:rPr>
        <w:t xml:space="preserve"> organization</w:t>
      </w:r>
      <w:r w:rsidR="005E4A63">
        <w:rPr>
          <w:rStyle w:val="afa"/>
          <w:rFonts w:ascii="Noto Serif" w:hAnsi="Noto Serif" w:cs="Noto Serif"/>
        </w:rPr>
        <w:footnoteReference w:id="2"/>
      </w:r>
      <w:r w:rsidR="00625AB3">
        <w:rPr>
          <w:rFonts w:ascii="Noto Serif" w:hAnsi="Noto Serif" w:cs="Noto Serif" w:hint="eastAsia"/>
        </w:rPr>
        <w:t>.</w:t>
      </w:r>
      <w:r w:rsidR="00861549" w:rsidRPr="00861549">
        <w:t xml:space="preserve"> </w:t>
      </w:r>
      <w:r w:rsidR="00861549" w:rsidRPr="00861549">
        <w:rPr>
          <w:rFonts w:ascii="Noto Serif" w:hAnsi="Noto Serif" w:cs="Noto Serif"/>
        </w:rPr>
        <w:t>A woman who lost her husband because of sudden death, her family before marriage deceived her to be involuntarily admitted to a psychiatric ward.  While she was in the ward, the family defrauded her of her late husband's death benefit. Since she could leave the ward, she has been in poverty and cannot afford medical treatment for physical diseases, but she says that she would rather die than live on Public Assi</w:t>
      </w:r>
      <w:r w:rsidR="00861549">
        <w:rPr>
          <w:rFonts w:ascii="Noto Serif" w:hAnsi="Noto Serif" w:cs="Noto Serif" w:hint="eastAsia"/>
        </w:rPr>
        <w:t>s</w:t>
      </w:r>
      <w:r w:rsidR="00861549" w:rsidRPr="00861549">
        <w:rPr>
          <w:rFonts w:ascii="Noto Serif" w:hAnsi="Noto Serif" w:cs="Noto Serif"/>
        </w:rPr>
        <w:t>tance. Now, she is attempting to achieve a restorative dialogue with her female psychiatrist, who was responsible for the involuntary hospitalization</w:t>
      </w:r>
      <w:r w:rsidR="005E4A63">
        <w:rPr>
          <w:rStyle w:val="afa"/>
          <w:rFonts w:ascii="Noto Serif" w:hAnsi="Noto Serif" w:cs="Noto Serif"/>
        </w:rPr>
        <w:footnoteReference w:id="3"/>
      </w:r>
      <w:r w:rsidR="00861549" w:rsidRPr="00861549">
        <w:rPr>
          <w:rFonts w:ascii="Noto Serif" w:hAnsi="Noto Serif" w:cs="Noto Serif"/>
        </w:rPr>
        <w:t>.</w:t>
      </w:r>
    </w:p>
    <w:p w14:paraId="742C1517" w14:textId="0507FCFE" w:rsidR="00625AB3" w:rsidRDefault="00D33F3A" w:rsidP="004A6EA3">
      <w:pPr>
        <w:ind w:firstLineChars="100" w:firstLine="220"/>
        <w:rPr>
          <w:rFonts w:ascii="Noto Serif" w:hAnsi="Noto Serif" w:cs="Noto Serif"/>
        </w:rPr>
      </w:pPr>
      <w:r>
        <w:rPr>
          <w:rFonts w:ascii="Noto Serif" w:hAnsi="Noto Serif" w:cs="Noto Serif" w:hint="eastAsia"/>
        </w:rPr>
        <w:t xml:space="preserve">These situations are violating Article 2 of CEDAW because the government has not </w:t>
      </w:r>
      <w:proofErr w:type="gramStart"/>
      <w:r>
        <w:rPr>
          <w:rFonts w:ascii="Noto Serif" w:hAnsi="Noto Serif" w:cs="Noto Serif" w:hint="eastAsia"/>
        </w:rPr>
        <w:t>taken action</w:t>
      </w:r>
      <w:proofErr w:type="gramEnd"/>
      <w:r>
        <w:rPr>
          <w:rFonts w:ascii="Noto Serif" w:hAnsi="Noto Serif" w:cs="Noto Serif" w:hint="eastAsia"/>
        </w:rPr>
        <w:t xml:space="preserve"> against promotion in discrimination.</w:t>
      </w:r>
    </w:p>
    <w:p w14:paraId="621F6772" w14:textId="7BD86BDD" w:rsidR="00D33F3A" w:rsidRPr="00D33F3A" w:rsidRDefault="00D33F3A" w:rsidP="00D33F3A">
      <w:pPr>
        <w:rPr>
          <w:rFonts w:ascii="Noto Serif" w:hAnsi="Noto Serif" w:cs="Noto Serif"/>
          <w:b/>
          <w:bCs/>
        </w:rPr>
      </w:pPr>
      <w:r w:rsidRPr="00D33F3A">
        <w:rPr>
          <w:rFonts w:ascii="Noto Serif" w:hAnsi="Noto Serif" w:cs="Noto Serif" w:hint="eastAsia"/>
          <w:b/>
          <w:bCs/>
        </w:rPr>
        <w:t>Draft Recommendation</w:t>
      </w:r>
      <w:r>
        <w:rPr>
          <w:rFonts w:ascii="Noto Serif" w:hAnsi="Noto Serif" w:cs="Noto Serif" w:hint="eastAsia"/>
          <w:b/>
          <w:bCs/>
        </w:rPr>
        <w:t>s</w:t>
      </w:r>
      <w:r w:rsidRPr="00D33F3A">
        <w:rPr>
          <w:rFonts w:ascii="Noto Serif" w:hAnsi="Noto Serif" w:cs="Noto Serif" w:hint="eastAsia"/>
          <w:b/>
          <w:bCs/>
        </w:rPr>
        <w:t xml:space="preserve">: </w:t>
      </w:r>
      <w:r>
        <w:rPr>
          <w:rFonts w:ascii="Noto Serif" w:hAnsi="Noto Serif" w:cs="Noto Serif"/>
          <w:b/>
          <w:bCs/>
        </w:rPr>
        <w:br/>
      </w:r>
      <w:r w:rsidRPr="00D33F3A">
        <w:rPr>
          <w:rFonts w:ascii="Noto Serif" w:hAnsi="Noto Serif" w:cs="Noto Serif" w:hint="eastAsia"/>
          <w:b/>
          <w:bCs/>
        </w:rPr>
        <w:t xml:space="preserve">The government should take measures to </w:t>
      </w:r>
      <w:r w:rsidRPr="00D33F3A">
        <w:rPr>
          <w:rFonts w:ascii="Noto Serif" w:hAnsi="Noto Serif" w:cs="Noto Serif"/>
          <w:b/>
          <w:bCs/>
        </w:rPr>
        <w:t>eliminate</w:t>
      </w:r>
      <w:r w:rsidRPr="00D33F3A">
        <w:rPr>
          <w:rFonts w:ascii="Noto Serif" w:hAnsi="Noto Serif" w:cs="Noto Serif" w:hint="eastAsia"/>
          <w:b/>
          <w:bCs/>
        </w:rPr>
        <w:t xml:space="preserve"> discriminations against </w:t>
      </w:r>
      <w:r w:rsidRPr="00D33F3A">
        <w:rPr>
          <w:rFonts w:ascii="Noto Serif" w:hAnsi="Noto Serif" w:cs="Noto Serif" w:hint="eastAsia"/>
          <w:b/>
          <w:bCs/>
        </w:rPr>
        <w:lastRenderedPageBreak/>
        <w:t>women related to poverty and benefit receiving, to eliminate all kind of discrimination against all persons.</w:t>
      </w:r>
    </w:p>
    <w:p w14:paraId="69E52BC5" w14:textId="77777777" w:rsidR="00D33F3A" w:rsidRDefault="00D33F3A" w:rsidP="004A6EA3">
      <w:pPr>
        <w:ind w:firstLineChars="100" w:firstLine="220"/>
        <w:rPr>
          <w:rFonts w:ascii="Noto Serif" w:hAnsi="Noto Serif" w:cs="Noto Serif"/>
        </w:rPr>
      </w:pPr>
    </w:p>
    <w:p w14:paraId="4F4499C3" w14:textId="6456D795" w:rsidR="00625AB3" w:rsidRDefault="00625AB3" w:rsidP="00625AB3">
      <w:pPr>
        <w:pStyle w:val="Headline2"/>
      </w:pPr>
      <w:bookmarkStart w:id="9" w:name="_Toc177575192"/>
      <w:r>
        <w:rPr>
          <w:rFonts w:hint="eastAsia"/>
        </w:rPr>
        <w:t>Familyism</w:t>
      </w:r>
      <w:bookmarkEnd w:id="9"/>
    </w:p>
    <w:p w14:paraId="3B5361A7" w14:textId="58080F7C" w:rsidR="00716803" w:rsidRDefault="006F305A" w:rsidP="004A6EA3">
      <w:pPr>
        <w:ind w:firstLineChars="100" w:firstLine="220"/>
        <w:rPr>
          <w:rFonts w:ascii="Noto Serif" w:hAnsi="Noto Serif" w:cs="Noto Serif"/>
        </w:rPr>
      </w:pPr>
      <w:r>
        <w:rPr>
          <w:rFonts w:ascii="Noto Serif" w:hAnsi="Noto Serif" w:cs="Noto Serif" w:hint="eastAsia"/>
        </w:rPr>
        <w:t>During a review process, t</w:t>
      </w:r>
      <w:r w:rsidR="00141B0B">
        <w:rPr>
          <w:rFonts w:ascii="Noto Serif" w:hAnsi="Noto Serif" w:cs="Noto Serif" w:hint="eastAsia"/>
        </w:rPr>
        <w:t xml:space="preserve">he local </w:t>
      </w:r>
      <w:r w:rsidR="00141B0B">
        <w:rPr>
          <w:rFonts w:ascii="Noto Serif" w:hAnsi="Noto Serif" w:cs="Noto Serif"/>
        </w:rPr>
        <w:t>government</w:t>
      </w:r>
      <w:r w:rsidR="00141B0B">
        <w:rPr>
          <w:rFonts w:ascii="Noto Serif" w:hAnsi="Noto Serif" w:cs="Noto Serif" w:hint="eastAsia"/>
        </w:rPr>
        <w:t xml:space="preserve"> can inquire </w:t>
      </w:r>
      <w:r w:rsidR="00141B0B">
        <w:rPr>
          <w:rFonts w:ascii="Noto Serif" w:hAnsi="Noto Serif" w:cs="Noto Serif"/>
        </w:rPr>
        <w:t xml:space="preserve">about </w:t>
      </w:r>
      <w:r w:rsidR="00141B0B">
        <w:rPr>
          <w:rFonts w:ascii="Noto Serif" w:hAnsi="Noto Serif" w:cs="Noto Serif" w:hint="eastAsia"/>
        </w:rPr>
        <w:t xml:space="preserve">financial support to the relatives of those who applied and recipients. This procedure </w:t>
      </w:r>
      <w:r w:rsidR="00141B0B">
        <w:rPr>
          <w:rFonts w:ascii="Noto Serif" w:hAnsi="Noto Serif" w:cs="Noto Serif"/>
        </w:rPr>
        <w:t xml:space="preserve">is </w:t>
      </w:r>
      <w:r w:rsidR="00141B0B">
        <w:rPr>
          <w:rFonts w:ascii="Noto Serif" w:hAnsi="Noto Serif" w:cs="Noto Serif" w:hint="eastAsia"/>
        </w:rPr>
        <w:t xml:space="preserve">based on </w:t>
      </w:r>
      <w:r w:rsidR="0032327E">
        <w:rPr>
          <w:rFonts w:ascii="Noto Serif" w:hAnsi="Noto Serif" w:cs="Noto Serif"/>
        </w:rPr>
        <w:t>familyism</w:t>
      </w:r>
      <w:r w:rsidR="0032327E">
        <w:rPr>
          <w:rFonts w:ascii="Noto Serif" w:hAnsi="Noto Serif" w:cs="Noto Serif" w:hint="eastAsia"/>
        </w:rPr>
        <w:t xml:space="preserve">, and it </w:t>
      </w:r>
      <w:r w:rsidR="00141B0B">
        <w:rPr>
          <w:rFonts w:ascii="Noto Serif" w:hAnsi="Noto Serif" w:cs="Noto Serif" w:hint="eastAsia"/>
        </w:rPr>
        <w:t xml:space="preserve">easily </w:t>
      </w:r>
      <w:r w:rsidR="0032327E">
        <w:rPr>
          <w:rFonts w:ascii="Noto Serif" w:hAnsi="Noto Serif" w:cs="Noto Serif" w:hint="eastAsia"/>
        </w:rPr>
        <w:t xml:space="preserve">and permanently </w:t>
      </w:r>
      <w:r w:rsidR="00141B0B">
        <w:rPr>
          <w:rFonts w:ascii="Noto Serif" w:hAnsi="Noto Serif" w:cs="Noto Serif" w:hint="eastAsia"/>
        </w:rPr>
        <w:t>breaks</w:t>
      </w:r>
      <w:r w:rsidR="0032327E">
        <w:rPr>
          <w:rFonts w:ascii="Noto Serif" w:hAnsi="Noto Serif" w:cs="Noto Serif" w:hint="eastAsia"/>
        </w:rPr>
        <w:t xml:space="preserve"> </w:t>
      </w:r>
      <w:r w:rsidR="0032327E">
        <w:rPr>
          <w:rFonts w:ascii="Noto Serif" w:hAnsi="Noto Serif" w:cs="Noto Serif"/>
        </w:rPr>
        <w:t xml:space="preserve">the </w:t>
      </w:r>
      <w:r w:rsidR="00141B0B">
        <w:rPr>
          <w:rFonts w:ascii="Noto Serif" w:hAnsi="Noto Serif" w:cs="Noto Serif" w:hint="eastAsia"/>
        </w:rPr>
        <w:t xml:space="preserve">bond between a person in need and the relatives. </w:t>
      </w:r>
      <w:r w:rsidR="00141B0B" w:rsidRPr="00141B0B">
        <w:rPr>
          <w:rFonts w:ascii="Noto Serif" w:hAnsi="Noto Serif" w:cs="Noto Serif"/>
        </w:rPr>
        <w:t xml:space="preserve">The fear of </w:t>
      </w:r>
      <w:r w:rsidR="00141B0B">
        <w:rPr>
          <w:rFonts w:ascii="Noto Serif" w:hAnsi="Noto Serif" w:cs="Noto Serif"/>
        </w:rPr>
        <w:t>this</w:t>
      </w:r>
      <w:r w:rsidR="00141B0B">
        <w:rPr>
          <w:rFonts w:ascii="Noto Serif" w:hAnsi="Noto Serif" w:cs="Noto Serif" w:hint="eastAsia"/>
        </w:rPr>
        <w:t xml:space="preserve"> inquiry </w:t>
      </w:r>
      <w:r w:rsidR="00141B0B" w:rsidRPr="00141B0B">
        <w:rPr>
          <w:rFonts w:ascii="Noto Serif" w:hAnsi="Noto Serif" w:cs="Noto Serif"/>
        </w:rPr>
        <w:t>is one of the main factors preventing people from applying for public assis</w:t>
      </w:r>
      <w:r w:rsidR="00141B0B">
        <w:rPr>
          <w:rFonts w:ascii="Noto Serif" w:hAnsi="Noto Serif" w:cs="Noto Serif" w:hint="eastAsia"/>
        </w:rPr>
        <w:t xml:space="preserve">tance. </w:t>
      </w:r>
    </w:p>
    <w:p w14:paraId="2D026184" w14:textId="15D4EFB1" w:rsidR="00625AB3" w:rsidRDefault="00625AB3" w:rsidP="004A6EA3">
      <w:pPr>
        <w:ind w:firstLineChars="100" w:firstLine="220"/>
        <w:rPr>
          <w:rFonts w:ascii="Noto Serif" w:hAnsi="Noto Serif" w:cs="Noto Serif"/>
        </w:rPr>
      </w:pPr>
      <w:r>
        <w:rPr>
          <w:rFonts w:ascii="Noto Serif" w:hAnsi="Noto Serif" w:cs="Noto Serif" w:hint="eastAsia"/>
        </w:rPr>
        <w:t xml:space="preserve">Especially for DV victims, </w:t>
      </w:r>
      <w:r w:rsidR="0032327E">
        <w:rPr>
          <w:rFonts w:ascii="Noto Serif" w:hAnsi="Noto Serif" w:cs="Noto Serif" w:hint="eastAsia"/>
        </w:rPr>
        <w:t xml:space="preserve">familyism </w:t>
      </w:r>
      <w:r w:rsidR="006F305A">
        <w:rPr>
          <w:rFonts w:ascii="Noto Serif" w:hAnsi="Noto Serif" w:cs="Noto Serif" w:hint="eastAsia"/>
        </w:rPr>
        <w:t>often</w:t>
      </w:r>
      <w:r>
        <w:rPr>
          <w:rFonts w:ascii="Noto Serif" w:hAnsi="Noto Serif" w:cs="Noto Serif" w:hint="eastAsia"/>
        </w:rPr>
        <w:t xml:space="preserve"> leads </w:t>
      </w:r>
      <w:r>
        <w:rPr>
          <w:rFonts w:ascii="Noto Serif" w:hAnsi="Noto Serif" w:cs="Noto Serif"/>
        </w:rPr>
        <w:t>to tragedies</w:t>
      </w:r>
      <w:r>
        <w:rPr>
          <w:rFonts w:ascii="Noto Serif" w:hAnsi="Noto Serif" w:cs="Noto Serif" w:hint="eastAsia"/>
        </w:rPr>
        <w:t xml:space="preserve">. </w:t>
      </w:r>
      <w:r w:rsidR="0032327E">
        <w:rPr>
          <w:rFonts w:ascii="Noto Serif" w:hAnsi="Noto Serif" w:cs="Noto Serif" w:hint="eastAsia"/>
        </w:rPr>
        <w:t xml:space="preserve">In 1987, a single mother of four children starved herself to death in front of her children. </w:t>
      </w:r>
      <w:r w:rsidR="00D33F3A">
        <w:rPr>
          <w:rFonts w:ascii="Noto Serif" w:hAnsi="Noto Serif" w:cs="Noto Serif" w:hint="eastAsia"/>
        </w:rPr>
        <w:t xml:space="preserve">  </w:t>
      </w:r>
      <w:r w:rsidR="0032327E">
        <w:rPr>
          <w:rFonts w:ascii="Noto Serif" w:hAnsi="Noto Serif" w:cs="Noto Serif" w:hint="eastAsia"/>
        </w:rPr>
        <w:t xml:space="preserve">In 2013, a child and a young mother were found dead in Osaka city. In both cases, the mothers should leave their ex-husband because of DV, but they gave up </w:t>
      </w:r>
      <w:r w:rsidR="0032327E">
        <w:rPr>
          <w:rFonts w:ascii="Noto Serif" w:hAnsi="Noto Serif" w:cs="Noto Serif"/>
        </w:rPr>
        <w:t>applying</w:t>
      </w:r>
      <w:r w:rsidR="0032327E">
        <w:rPr>
          <w:rFonts w:ascii="Noto Serif" w:hAnsi="Noto Serif" w:cs="Noto Serif" w:hint="eastAsia"/>
        </w:rPr>
        <w:t xml:space="preserve">. </w:t>
      </w:r>
      <w:r w:rsidR="006F305A" w:rsidRPr="006F305A">
        <w:rPr>
          <w:rFonts w:ascii="Noto Serif" w:hAnsi="Noto Serif" w:cs="Noto Serif"/>
        </w:rPr>
        <w:t>The mother in the former case was asked by a person in charge at the city office to get back together with the ex-husband.</w:t>
      </w:r>
      <w:r w:rsidR="0032327E">
        <w:rPr>
          <w:rFonts w:ascii="Noto Serif" w:hAnsi="Noto Serif" w:cs="Noto Serif" w:hint="eastAsia"/>
        </w:rPr>
        <w:t xml:space="preserve"> The situation of the latter case is not clear but giving up in </w:t>
      </w:r>
      <w:r w:rsidR="0032327E">
        <w:rPr>
          <w:rFonts w:ascii="Noto Serif" w:hAnsi="Noto Serif" w:cs="Noto Serif"/>
        </w:rPr>
        <w:t xml:space="preserve">the </w:t>
      </w:r>
      <w:r w:rsidR="0032327E">
        <w:rPr>
          <w:rFonts w:ascii="Noto Serif" w:hAnsi="Noto Serif" w:cs="Noto Serif" w:hint="eastAsia"/>
        </w:rPr>
        <w:t xml:space="preserve">application process caused by local governments is very common for single mothers. </w:t>
      </w:r>
    </w:p>
    <w:p w14:paraId="0A157AE9" w14:textId="0DC31153" w:rsidR="008120F2" w:rsidRDefault="00D33F3A" w:rsidP="00D33F3A">
      <w:pPr>
        <w:ind w:firstLineChars="100" w:firstLine="220"/>
        <w:rPr>
          <w:rFonts w:ascii="Noto Serif" w:hAnsi="Noto Serif" w:cs="Noto Serif"/>
        </w:rPr>
      </w:pPr>
      <w:r>
        <w:rPr>
          <w:rFonts w:ascii="Noto Serif" w:hAnsi="Noto Serif" w:cs="Noto Serif" w:hint="eastAsia"/>
        </w:rPr>
        <w:t xml:space="preserve">These situations are violating Article </w:t>
      </w:r>
      <w:r w:rsidR="00136735">
        <w:rPr>
          <w:rFonts w:ascii="Noto Serif" w:hAnsi="Noto Serif" w:cs="Noto Serif" w:hint="eastAsia"/>
        </w:rPr>
        <w:t>1, 2(c)(d)(f), and 5.</w:t>
      </w:r>
    </w:p>
    <w:p w14:paraId="2D5EE93A" w14:textId="5EECD432" w:rsidR="00D33F3A" w:rsidRPr="00136735" w:rsidRDefault="00136735" w:rsidP="00EA4317">
      <w:pPr>
        <w:rPr>
          <w:rFonts w:ascii="Noto Serif" w:hAnsi="Noto Serif" w:cs="Noto Serif"/>
          <w:b/>
          <w:bCs/>
        </w:rPr>
      </w:pPr>
      <w:r w:rsidRPr="00136735">
        <w:rPr>
          <w:rFonts w:ascii="Noto Serif" w:hAnsi="Noto Serif" w:cs="Noto Serif" w:hint="eastAsia"/>
          <w:b/>
          <w:bCs/>
        </w:rPr>
        <w:t>Draft Recommendations:</w:t>
      </w:r>
    </w:p>
    <w:p w14:paraId="032B21B6" w14:textId="5942BBD1" w:rsidR="00136735" w:rsidRDefault="00136735" w:rsidP="00EA4317">
      <w:pPr>
        <w:rPr>
          <w:rFonts w:ascii="Noto Serif" w:hAnsi="Noto Serif" w:cs="Noto Serif"/>
          <w:b/>
          <w:bCs/>
        </w:rPr>
      </w:pPr>
      <w:r w:rsidRPr="00136735">
        <w:rPr>
          <w:rFonts w:ascii="Noto Serif" w:hAnsi="Noto Serif" w:cs="Noto Serif" w:hint="eastAsia"/>
          <w:b/>
          <w:bCs/>
        </w:rPr>
        <w:t>The government should eliminate familyism</w:t>
      </w:r>
      <w:r w:rsidRPr="00136735">
        <w:rPr>
          <w:rFonts w:ascii="Noto Serif" w:hAnsi="Noto Serif" w:cs="Noto Serif"/>
          <w:b/>
          <w:bCs/>
        </w:rPr>
        <w:t>,</w:t>
      </w:r>
      <w:r w:rsidRPr="00136735">
        <w:rPr>
          <w:rFonts w:ascii="Noto Serif" w:hAnsi="Noto Serif" w:cs="Noto Serif" w:hint="eastAsia"/>
          <w:b/>
          <w:bCs/>
        </w:rPr>
        <w:t xml:space="preserve"> especially in social security, in respect for human rights for women as individuals. </w:t>
      </w:r>
    </w:p>
    <w:p w14:paraId="485F70BB" w14:textId="77777777" w:rsidR="00136735" w:rsidRPr="00136735" w:rsidRDefault="00136735" w:rsidP="00EA4317">
      <w:pPr>
        <w:rPr>
          <w:rFonts w:ascii="Noto Serif" w:hAnsi="Noto Serif" w:cs="Noto Serif"/>
          <w:b/>
          <w:bCs/>
        </w:rPr>
      </w:pPr>
    </w:p>
    <w:p w14:paraId="2845E495" w14:textId="66323824" w:rsidR="00EA4317" w:rsidRPr="00EA4317" w:rsidRDefault="00625AB3" w:rsidP="00EA4317">
      <w:pPr>
        <w:pStyle w:val="Headline2"/>
      </w:pPr>
      <w:bookmarkStart w:id="10" w:name="_Toc177575193"/>
      <w:r>
        <w:rPr>
          <w:rFonts w:eastAsiaTheme="minorEastAsia" w:hint="eastAsia"/>
        </w:rPr>
        <w:t>Insufficient</w:t>
      </w:r>
      <w:r w:rsidR="00EA4317" w:rsidRPr="00EA4317">
        <w:rPr>
          <w:rFonts w:hint="eastAsia"/>
        </w:rPr>
        <w:t xml:space="preserve"> benefit amount</w:t>
      </w:r>
      <w:bookmarkEnd w:id="10"/>
    </w:p>
    <w:p w14:paraId="0FAECB9E" w14:textId="66B49482" w:rsidR="00EA4317" w:rsidRDefault="00EA4317" w:rsidP="00136735">
      <w:pPr>
        <w:ind w:firstLineChars="100" w:firstLine="220"/>
        <w:rPr>
          <w:rFonts w:ascii="Noto Serif" w:hAnsi="Noto Serif" w:cs="Noto Serif"/>
        </w:rPr>
      </w:pPr>
      <w:r w:rsidRPr="00EA4317">
        <w:rPr>
          <w:rFonts w:ascii="Noto Serif" w:hAnsi="Noto Serif" w:cs="Noto Serif"/>
        </w:rPr>
        <w:t xml:space="preserve">The welfare standard is the benchmark for poverty in Japan, but it has been kept below the relative poverty line. Since </w:t>
      </w:r>
      <w:r w:rsidR="00AA40C8">
        <w:rPr>
          <w:rFonts w:ascii="Noto Serif" w:hAnsi="Noto Serif" w:cs="Noto Serif" w:hint="eastAsia"/>
        </w:rPr>
        <w:t>the enforcement of the act in 1950,</w:t>
      </w:r>
      <w:r w:rsidRPr="00EA4317">
        <w:rPr>
          <w:rFonts w:ascii="Noto Serif" w:hAnsi="Noto Serif" w:cs="Noto Serif"/>
        </w:rPr>
        <w:t xml:space="preserve"> </w:t>
      </w:r>
      <w:r w:rsidR="00AA40C8">
        <w:rPr>
          <w:rFonts w:ascii="Noto Serif" w:hAnsi="Noto Serif" w:cs="Noto Serif"/>
        </w:rPr>
        <w:t>there</w:t>
      </w:r>
      <w:r w:rsidR="00AA40C8">
        <w:rPr>
          <w:rFonts w:ascii="Noto Serif" w:hAnsi="Noto Serif" w:cs="Noto Serif" w:hint="eastAsia"/>
        </w:rPr>
        <w:t xml:space="preserve"> </w:t>
      </w:r>
      <w:r w:rsidRPr="00EA4317">
        <w:rPr>
          <w:rFonts w:ascii="Noto Serif" w:hAnsi="Noto Serif" w:cs="Noto Serif"/>
        </w:rPr>
        <w:t xml:space="preserve">has been ongoing pressure from the Ministry of Finance to cut </w:t>
      </w:r>
      <w:r w:rsidR="00AA40C8">
        <w:rPr>
          <w:rFonts w:ascii="Noto Serif" w:hAnsi="Noto Serif" w:cs="Noto Serif" w:hint="eastAsia"/>
        </w:rPr>
        <w:t>the budget</w:t>
      </w:r>
      <w:r w:rsidRPr="00EA4317">
        <w:rPr>
          <w:rFonts w:ascii="Noto Serif" w:hAnsi="Noto Serif" w:cs="Noto Serif"/>
        </w:rPr>
        <w:t xml:space="preserve"> for MHLW. </w:t>
      </w:r>
      <w:r w:rsidR="00BE398A">
        <w:rPr>
          <w:rFonts w:ascii="Noto Serif" w:hAnsi="Noto Serif" w:cs="Noto Serif" w:hint="eastAsia"/>
        </w:rPr>
        <w:t xml:space="preserve">Serial reductions in benefit </w:t>
      </w:r>
      <w:r w:rsidR="00BE398A">
        <w:rPr>
          <w:rFonts w:ascii="Noto Serif" w:hAnsi="Noto Serif" w:cs="Noto Serif"/>
        </w:rPr>
        <w:t>amounts</w:t>
      </w:r>
      <w:r w:rsidR="00BE398A">
        <w:rPr>
          <w:rFonts w:ascii="Noto Serif" w:hAnsi="Noto Serif" w:cs="Noto Serif" w:hint="eastAsia"/>
        </w:rPr>
        <w:t xml:space="preserve"> since 2013 and inflation </w:t>
      </w:r>
      <w:r w:rsidR="00BE398A" w:rsidRPr="00BE398A">
        <w:rPr>
          <w:rFonts w:ascii="Noto Serif" w:hAnsi="Noto Serif" w:cs="Noto Serif"/>
        </w:rPr>
        <w:t xml:space="preserve">effectively reduced </w:t>
      </w:r>
      <w:r w:rsidR="00BE398A">
        <w:rPr>
          <w:rFonts w:ascii="Noto Serif" w:hAnsi="Noto Serif" w:cs="Noto Serif"/>
        </w:rPr>
        <w:t xml:space="preserve">the </w:t>
      </w:r>
      <w:r w:rsidR="00BE398A" w:rsidRPr="00BE398A">
        <w:rPr>
          <w:rFonts w:ascii="Noto Serif" w:hAnsi="Noto Serif" w:cs="Noto Serif"/>
        </w:rPr>
        <w:t>disposable income</w:t>
      </w:r>
      <w:r w:rsidR="00BE398A">
        <w:rPr>
          <w:rFonts w:ascii="Noto Serif" w:hAnsi="Noto Serif" w:cs="Noto Serif" w:hint="eastAsia"/>
        </w:rPr>
        <w:t xml:space="preserve"> of </w:t>
      </w:r>
      <w:r w:rsidR="00BE398A">
        <w:rPr>
          <w:rFonts w:ascii="Noto Serif" w:hAnsi="Noto Serif" w:cs="Noto Serif"/>
        </w:rPr>
        <w:t>benefit-receiving</w:t>
      </w:r>
      <w:r w:rsidR="00BE398A">
        <w:rPr>
          <w:rFonts w:ascii="Noto Serif" w:hAnsi="Noto Serif" w:cs="Noto Serif" w:hint="eastAsia"/>
        </w:rPr>
        <w:t xml:space="preserve"> households. </w:t>
      </w:r>
      <w:r w:rsidR="00BE398A">
        <w:rPr>
          <w:rFonts w:ascii="Noto Serif" w:hAnsi="Noto Serif" w:cs="Noto Serif"/>
        </w:rPr>
        <w:t>T</w:t>
      </w:r>
      <w:r w:rsidR="00BE398A">
        <w:rPr>
          <w:rFonts w:ascii="Noto Serif" w:hAnsi="Noto Serif" w:cs="Noto Serif" w:hint="eastAsia"/>
        </w:rPr>
        <w:t xml:space="preserve">he reduction rate was larger for households with multiple children, especially for </w:t>
      </w:r>
      <w:r w:rsidR="00BE398A">
        <w:rPr>
          <w:rFonts w:ascii="Noto Serif" w:hAnsi="Noto Serif" w:cs="Noto Serif"/>
        </w:rPr>
        <w:t>single-mother</w:t>
      </w:r>
      <w:r w:rsidR="00BE398A">
        <w:rPr>
          <w:rFonts w:ascii="Noto Serif" w:hAnsi="Noto Serif" w:cs="Noto Serif" w:hint="eastAsia"/>
        </w:rPr>
        <w:t xml:space="preserve"> households. Their economic situation is moving from relative poverty to absolute poverty. </w:t>
      </w:r>
      <w:r w:rsidR="00141B0B">
        <w:rPr>
          <w:rFonts w:ascii="Noto Serif" w:hAnsi="Noto Serif" w:cs="Noto Serif" w:hint="eastAsia"/>
        </w:rPr>
        <w:t xml:space="preserve">Even worse, </w:t>
      </w:r>
      <w:r w:rsidR="00141B0B">
        <w:rPr>
          <w:rFonts w:ascii="Noto Serif" w:hAnsi="Noto Serif" w:cs="Noto Serif"/>
        </w:rPr>
        <w:t>evidence</w:t>
      </w:r>
      <w:r w:rsidR="00141B0B">
        <w:rPr>
          <w:rFonts w:ascii="Noto Serif" w:hAnsi="Noto Serif" w:cs="Noto Serif" w:hint="eastAsia"/>
        </w:rPr>
        <w:t xml:space="preserve"> for </w:t>
      </w:r>
      <w:r w:rsidR="00141B0B">
        <w:rPr>
          <w:rFonts w:ascii="Noto Serif" w:hAnsi="Noto Serif" w:cs="Noto Serif"/>
        </w:rPr>
        <w:t>that policymaking</w:t>
      </w:r>
      <w:r w:rsidR="00141B0B">
        <w:rPr>
          <w:rFonts w:ascii="Noto Serif" w:hAnsi="Noto Serif" w:cs="Noto Serif" w:hint="eastAsia"/>
        </w:rPr>
        <w:t xml:space="preserve"> is often fictional, </w:t>
      </w:r>
      <w:r w:rsidR="00740BE1">
        <w:rPr>
          <w:rFonts w:ascii="Noto Serif" w:hAnsi="Noto Serif" w:cs="Noto Serif" w:hint="eastAsia"/>
        </w:rPr>
        <w:t>although</w:t>
      </w:r>
      <w:r w:rsidR="00141B0B">
        <w:rPr>
          <w:rFonts w:ascii="Noto Serif" w:hAnsi="Noto Serif" w:cs="Noto Serif" w:hint="eastAsia"/>
        </w:rPr>
        <w:t xml:space="preserve"> the negative </w:t>
      </w:r>
      <w:r w:rsidR="00141B0B">
        <w:rPr>
          <w:rFonts w:ascii="Noto Serif" w:hAnsi="Noto Serif" w:cs="Noto Serif"/>
        </w:rPr>
        <w:t>effect</w:t>
      </w:r>
      <w:r w:rsidR="00141B0B">
        <w:rPr>
          <w:rFonts w:ascii="Noto Serif" w:hAnsi="Noto Serif" w:cs="Noto Serif" w:hint="eastAsia"/>
        </w:rPr>
        <w:t xml:space="preserve"> </w:t>
      </w:r>
      <w:r w:rsidR="00141B0B">
        <w:rPr>
          <w:rFonts w:ascii="Noto Serif" w:hAnsi="Noto Serif" w:cs="Noto Serif"/>
        </w:rPr>
        <w:t>on</w:t>
      </w:r>
      <w:r w:rsidR="00141B0B">
        <w:rPr>
          <w:rFonts w:ascii="Noto Serif" w:hAnsi="Noto Serif" w:cs="Noto Serif" w:hint="eastAsia"/>
        </w:rPr>
        <w:t xml:space="preserve"> the recipients is no</w:t>
      </w:r>
      <w:r w:rsidR="00740BE1">
        <w:rPr>
          <w:rFonts w:ascii="Noto Serif" w:hAnsi="Noto Serif" w:cs="Noto Serif" w:hint="eastAsia"/>
        </w:rPr>
        <w:t xml:space="preserve">t </w:t>
      </w:r>
      <w:r w:rsidR="00141B0B">
        <w:rPr>
          <w:rFonts w:ascii="Noto Serif" w:hAnsi="Noto Serif" w:cs="Noto Serif" w:hint="eastAsia"/>
        </w:rPr>
        <w:t xml:space="preserve">fiction. </w:t>
      </w:r>
    </w:p>
    <w:p w14:paraId="265571DF" w14:textId="7F081764" w:rsidR="00740BE1" w:rsidRDefault="00740BE1" w:rsidP="00136735">
      <w:pPr>
        <w:ind w:firstLineChars="100" w:firstLine="220"/>
        <w:rPr>
          <w:rFonts w:ascii="Noto Serif" w:hAnsi="Noto Serif" w:cs="Noto Serif"/>
        </w:rPr>
      </w:pPr>
      <w:r w:rsidRPr="00740BE1">
        <w:rPr>
          <w:rFonts w:ascii="Noto Serif" w:hAnsi="Noto Serif" w:cs="Noto Serif"/>
        </w:rPr>
        <w:t xml:space="preserve">Just after the reduction plan was released in 2013, a journalist found the possibility of fraud in the </w:t>
      </w:r>
      <w:r w:rsidRPr="00740BE1">
        <w:rPr>
          <w:rFonts w:ascii="Noto Serif" w:hAnsi="Noto Serif" w:cs="Noto Serif"/>
        </w:rPr>
        <w:t>calculation</w:t>
      </w:r>
      <w:r w:rsidRPr="00740BE1">
        <w:rPr>
          <w:rFonts w:ascii="Noto Serif" w:hAnsi="Noto Serif" w:cs="Noto Serif"/>
        </w:rPr>
        <w:t xml:space="preserve"> by </w:t>
      </w:r>
      <w:proofErr w:type="gramStart"/>
      <w:r w:rsidRPr="00740BE1">
        <w:rPr>
          <w:rFonts w:ascii="Noto Serif" w:hAnsi="Noto Serif" w:cs="Noto Serif"/>
        </w:rPr>
        <w:t>MHLW</w:t>
      </w:r>
      <w:r w:rsidR="003F3B32">
        <w:rPr>
          <w:rFonts w:ascii="Noto Serif" w:hAnsi="Noto Serif" w:cs="Noto Serif" w:hint="eastAsia"/>
        </w:rPr>
        <w:t xml:space="preserve">, </w:t>
      </w:r>
      <w:r w:rsidRPr="00740BE1">
        <w:rPr>
          <w:rFonts w:ascii="Noto Serif" w:hAnsi="Noto Serif" w:cs="Noto Serif"/>
        </w:rPr>
        <w:t>and</w:t>
      </w:r>
      <w:proofErr w:type="gramEnd"/>
      <w:r w:rsidRPr="00740BE1">
        <w:rPr>
          <w:rFonts w:ascii="Noto Serif" w:hAnsi="Noto Serif" w:cs="Noto Serif"/>
        </w:rPr>
        <w:t xml:space="preserve"> revealed the details until </w:t>
      </w:r>
      <w:r w:rsidRPr="00740BE1">
        <w:rPr>
          <w:rFonts w:ascii="Noto Serif" w:hAnsi="Noto Serif" w:cs="Noto Serif"/>
        </w:rPr>
        <w:lastRenderedPageBreak/>
        <w:t xml:space="preserve">2016 in </w:t>
      </w:r>
      <w:r w:rsidRPr="00740BE1">
        <w:rPr>
          <w:rFonts w:ascii="Noto Serif" w:hAnsi="Noto Serif" w:cs="Noto Serif"/>
        </w:rPr>
        <w:t>collaboration</w:t>
      </w:r>
      <w:r w:rsidRPr="00740BE1">
        <w:rPr>
          <w:rFonts w:ascii="Noto Serif" w:hAnsi="Noto Serif" w:cs="Noto Serif"/>
        </w:rPr>
        <w:t xml:space="preserve"> with researchers, politicians, lawyers, and other journalists</w:t>
      </w:r>
      <w:r w:rsidR="003F3B32">
        <w:rPr>
          <w:rStyle w:val="afa"/>
          <w:rFonts w:ascii="Noto Serif" w:hAnsi="Noto Serif" w:cs="Noto Serif"/>
        </w:rPr>
        <w:footnoteReference w:id="4"/>
      </w:r>
      <w:r w:rsidRPr="00740BE1">
        <w:rPr>
          <w:rFonts w:ascii="Noto Serif" w:hAnsi="Noto Serif" w:cs="Noto Serif"/>
        </w:rPr>
        <w:t>. The results were used in testimonies in lawsuits by the 31 recipients' groups which request</w:t>
      </w:r>
      <w:r>
        <w:rPr>
          <w:rFonts w:ascii="Noto Serif" w:hAnsi="Noto Serif" w:cs="Noto Serif"/>
        </w:rPr>
        <w:t>ed</w:t>
      </w:r>
      <w:r w:rsidRPr="00740BE1">
        <w:rPr>
          <w:rFonts w:ascii="Noto Serif" w:hAnsi="Noto Serif" w:cs="Noto Serif"/>
        </w:rPr>
        <w:t xml:space="preserve"> reversal of the reduction, and they have won in 17 local courts and 1 higher court until June 2024</w:t>
      </w:r>
      <w:r w:rsidR="00656734">
        <w:rPr>
          <w:rStyle w:val="afa"/>
          <w:rFonts w:ascii="Noto Serif" w:hAnsi="Noto Serif" w:cs="Noto Serif"/>
        </w:rPr>
        <w:footnoteReference w:id="5"/>
      </w:r>
      <w:r w:rsidRPr="00740BE1">
        <w:rPr>
          <w:rFonts w:ascii="Noto Serif" w:hAnsi="Noto Serif" w:cs="Noto Serif"/>
        </w:rPr>
        <w:t xml:space="preserve">. However, MHLW is planning to reduce living </w:t>
      </w:r>
      <w:r w:rsidRPr="00740BE1">
        <w:rPr>
          <w:rFonts w:ascii="Noto Serif" w:hAnsi="Noto Serif" w:cs="Noto Serif"/>
        </w:rPr>
        <w:t>expenses</w:t>
      </w:r>
      <w:r w:rsidRPr="00740BE1">
        <w:rPr>
          <w:rFonts w:ascii="Noto Serif" w:hAnsi="Noto Serif" w:cs="Noto Serif"/>
        </w:rPr>
        <w:t xml:space="preserve"> in the public assistance standard in 2025, </w:t>
      </w:r>
      <w:r>
        <w:rPr>
          <w:rFonts w:ascii="Noto Serif" w:hAnsi="Noto Serif" w:cs="Noto Serif"/>
        </w:rPr>
        <w:t>de</w:t>
      </w:r>
      <w:r w:rsidRPr="00740BE1">
        <w:rPr>
          <w:rFonts w:ascii="Noto Serif" w:hAnsi="Noto Serif" w:cs="Noto Serif"/>
        </w:rPr>
        <w:t xml:space="preserve">spite progressing inflation.  </w:t>
      </w:r>
      <w:r>
        <w:rPr>
          <w:rFonts w:ascii="Noto Serif" w:hAnsi="Noto Serif" w:cs="Noto Serif"/>
        </w:rPr>
        <w:t>The r</w:t>
      </w:r>
      <w:r w:rsidRPr="00740BE1">
        <w:rPr>
          <w:rFonts w:ascii="Noto Serif" w:hAnsi="Noto Serif" w:cs="Noto Serif"/>
        </w:rPr>
        <w:t xml:space="preserve">eduction rate is large for households with elderly heads will </w:t>
      </w:r>
      <w:r>
        <w:rPr>
          <w:rFonts w:ascii="Noto Serif" w:hAnsi="Noto Serif" w:cs="Noto Serif" w:hint="eastAsia"/>
        </w:rPr>
        <w:t xml:space="preserve">be </w:t>
      </w:r>
      <w:r w:rsidRPr="00740BE1">
        <w:rPr>
          <w:rFonts w:ascii="Noto Serif" w:hAnsi="Noto Serif" w:cs="Noto Serif"/>
        </w:rPr>
        <w:t>reduced</w:t>
      </w:r>
      <w:r w:rsidRPr="00740BE1">
        <w:rPr>
          <w:rFonts w:ascii="Noto Serif" w:hAnsi="Noto Serif" w:cs="Noto Serif"/>
        </w:rPr>
        <w:t xml:space="preserve"> and households in urban areas</w:t>
      </w:r>
      <w:r>
        <w:rPr>
          <w:rFonts w:ascii="Noto Serif" w:hAnsi="Noto Serif" w:cs="Noto Serif" w:hint="eastAsia"/>
        </w:rPr>
        <w:t xml:space="preserve"> </w:t>
      </w:r>
      <w:r w:rsidRPr="00740BE1">
        <w:rPr>
          <w:rFonts w:ascii="Noto Serif" w:hAnsi="Noto Serif" w:cs="Noto Serif"/>
        </w:rPr>
        <w:t>(about 40 % of benefit</w:t>
      </w:r>
      <w:r>
        <w:rPr>
          <w:rFonts w:ascii="Noto Serif" w:hAnsi="Noto Serif" w:cs="Noto Serif"/>
        </w:rPr>
        <w:t>-</w:t>
      </w:r>
      <w:r w:rsidRPr="00740BE1">
        <w:rPr>
          <w:rFonts w:ascii="Noto Serif" w:hAnsi="Noto Serif" w:cs="Noto Serif"/>
        </w:rPr>
        <w:t xml:space="preserve">receiving households).  </w:t>
      </w:r>
      <w:r>
        <w:rPr>
          <w:rFonts w:ascii="Noto Serif" w:hAnsi="Noto Serif" w:cs="Noto Serif"/>
        </w:rPr>
        <w:t>This</w:t>
      </w:r>
      <w:r w:rsidRPr="00740BE1">
        <w:rPr>
          <w:rFonts w:ascii="Noto Serif" w:hAnsi="Noto Serif" w:cs="Noto Serif"/>
        </w:rPr>
        <w:t xml:space="preserve"> means that the benefit amount will </w:t>
      </w:r>
      <w:r>
        <w:rPr>
          <w:rFonts w:ascii="Noto Serif" w:hAnsi="Noto Serif" w:cs="Noto Serif" w:hint="eastAsia"/>
        </w:rPr>
        <w:t xml:space="preserve">be </w:t>
      </w:r>
      <w:r w:rsidRPr="00740BE1">
        <w:rPr>
          <w:rFonts w:ascii="Noto Serif" w:hAnsi="Noto Serif" w:cs="Noto Serif"/>
        </w:rPr>
        <w:t>reduced for almost of benefit receiving famil</w:t>
      </w:r>
      <w:r>
        <w:rPr>
          <w:rFonts w:ascii="Noto Serif" w:hAnsi="Noto Serif" w:cs="Noto Serif"/>
        </w:rPr>
        <w:t>ies</w:t>
      </w:r>
      <w:r w:rsidRPr="00740BE1">
        <w:rPr>
          <w:rFonts w:ascii="Noto Serif" w:hAnsi="Noto Serif" w:cs="Noto Serif"/>
        </w:rPr>
        <w:t>. Especially for households with elderly over 75 in urban area</w:t>
      </w:r>
      <w:r>
        <w:rPr>
          <w:rFonts w:ascii="Noto Serif" w:hAnsi="Noto Serif" w:cs="Noto Serif"/>
        </w:rPr>
        <w:t>s</w:t>
      </w:r>
      <w:r w:rsidRPr="00740BE1">
        <w:rPr>
          <w:rFonts w:ascii="Noto Serif" w:hAnsi="Noto Serif" w:cs="Noto Serif"/>
        </w:rPr>
        <w:t xml:space="preserve"> </w:t>
      </w:r>
      <w:r>
        <w:rPr>
          <w:rFonts w:ascii="Noto Serif" w:hAnsi="Noto Serif" w:cs="Noto Serif"/>
        </w:rPr>
        <w:t>will be</w:t>
      </w:r>
      <w:r>
        <w:rPr>
          <w:rFonts w:ascii="Noto Serif" w:hAnsi="Noto Serif" w:cs="Noto Serif" w:hint="eastAsia"/>
        </w:rPr>
        <w:t xml:space="preserve"> </w:t>
      </w:r>
      <w:r w:rsidRPr="00740BE1">
        <w:rPr>
          <w:rFonts w:ascii="Noto Serif" w:hAnsi="Noto Serif" w:cs="Noto Serif"/>
        </w:rPr>
        <w:t>reduced by 5.9 %, in addition to reductions since 2013. For reference, from 2012 to 2023, Consumer Price Index in Japan increased about 10 % in grocery, and 30-50 % in water and utility costs.</w:t>
      </w:r>
    </w:p>
    <w:p w14:paraId="05E9CDA2" w14:textId="07743943" w:rsidR="00456160" w:rsidRDefault="004A6EA3" w:rsidP="004A6EA3">
      <w:pPr>
        <w:ind w:firstLineChars="100" w:firstLine="220"/>
        <w:rPr>
          <w:rFonts w:ascii="Noto Serif" w:hAnsi="Noto Serif" w:cs="Noto Serif"/>
        </w:rPr>
      </w:pPr>
      <w:r>
        <w:rPr>
          <w:rFonts w:ascii="Noto Serif" w:hAnsi="Noto Serif" w:cs="Noto Serif" w:hint="eastAsia"/>
        </w:rPr>
        <w:t>The p</w:t>
      </w:r>
      <w:r w:rsidR="00456160" w:rsidRPr="00456160">
        <w:rPr>
          <w:rFonts w:ascii="Noto Serif" w:hAnsi="Noto Serif" w:cs="Noto Serif"/>
        </w:rPr>
        <w:t xml:space="preserve">ublic assistance </w:t>
      </w:r>
      <w:r>
        <w:rPr>
          <w:rFonts w:ascii="Noto Serif" w:hAnsi="Noto Serif" w:cs="Noto Serif" w:hint="eastAsia"/>
        </w:rPr>
        <w:t xml:space="preserve">standard </w:t>
      </w:r>
      <w:r w:rsidR="00456160" w:rsidRPr="00456160">
        <w:rPr>
          <w:rFonts w:ascii="Noto Serif" w:hAnsi="Noto Serif" w:cs="Noto Serif"/>
        </w:rPr>
        <w:t xml:space="preserve">is also a reference for dozens of </w:t>
      </w:r>
      <w:r>
        <w:rPr>
          <w:rFonts w:ascii="Noto Serif" w:hAnsi="Noto Serif" w:cs="Noto Serif" w:hint="eastAsia"/>
        </w:rPr>
        <w:t xml:space="preserve">exemptions and allowances for </w:t>
      </w:r>
      <w:r w:rsidR="00456160" w:rsidRPr="00456160">
        <w:rPr>
          <w:rFonts w:ascii="Noto Serif" w:hAnsi="Noto Serif" w:cs="Noto Serif"/>
        </w:rPr>
        <w:t xml:space="preserve">low-income households. All </w:t>
      </w:r>
      <w:r>
        <w:rPr>
          <w:rFonts w:ascii="Noto Serif" w:hAnsi="Noto Serif" w:cs="Noto Serif" w:hint="eastAsia"/>
        </w:rPr>
        <w:t>women</w:t>
      </w:r>
      <w:r w:rsidR="00456160" w:rsidRPr="00456160">
        <w:rPr>
          <w:rFonts w:ascii="Noto Serif" w:hAnsi="Noto Serif" w:cs="Noto Serif"/>
        </w:rPr>
        <w:t xml:space="preserve"> and children in the lower half of the middle</w:t>
      </w:r>
      <w:r>
        <w:rPr>
          <w:rFonts w:ascii="Noto Serif" w:hAnsi="Noto Serif" w:cs="Noto Serif" w:hint="eastAsia"/>
        </w:rPr>
        <w:t xml:space="preserve"> class</w:t>
      </w:r>
      <w:r w:rsidR="00456160" w:rsidRPr="00456160">
        <w:rPr>
          <w:rFonts w:ascii="Noto Serif" w:hAnsi="Noto Serif" w:cs="Noto Serif"/>
        </w:rPr>
        <w:t xml:space="preserve"> may be affected by the reduction in the standard for public assistance.</w:t>
      </w:r>
    </w:p>
    <w:p w14:paraId="150DDD28" w14:textId="5C9D6DF9" w:rsidR="00730C57" w:rsidRDefault="00136735" w:rsidP="00730C57">
      <w:pPr>
        <w:rPr>
          <w:rFonts w:ascii="Noto Serif" w:hAnsi="Noto Serif" w:cs="Noto Serif"/>
        </w:rPr>
      </w:pPr>
      <w:r>
        <w:rPr>
          <w:rFonts w:ascii="Noto Serif" w:hAnsi="Noto Serif" w:cs="Noto Serif" w:hint="eastAsia"/>
        </w:rPr>
        <w:t xml:space="preserve"> These situations are violating Article 1, 3, and 13 of CEDAW.</w:t>
      </w:r>
    </w:p>
    <w:p w14:paraId="6D456BB6" w14:textId="0C8DD7C2" w:rsidR="00136735" w:rsidRPr="00136735" w:rsidRDefault="00136735" w:rsidP="00730C57">
      <w:pPr>
        <w:rPr>
          <w:rFonts w:ascii="Noto Serif" w:hAnsi="Noto Serif" w:cs="Noto Serif"/>
          <w:b/>
          <w:bCs/>
        </w:rPr>
      </w:pPr>
      <w:r w:rsidRPr="00136735">
        <w:rPr>
          <w:rFonts w:ascii="Noto Serif" w:hAnsi="Noto Serif" w:cs="Noto Serif" w:hint="eastAsia"/>
          <w:b/>
          <w:bCs/>
        </w:rPr>
        <w:t>Draft Recommendations:</w:t>
      </w:r>
    </w:p>
    <w:p w14:paraId="2A165268" w14:textId="486422BB" w:rsidR="00136735" w:rsidRPr="00136735" w:rsidRDefault="00136735" w:rsidP="00730C57">
      <w:pPr>
        <w:rPr>
          <w:rFonts w:ascii="Noto Serif" w:hAnsi="Noto Serif" w:cs="Noto Serif"/>
          <w:b/>
          <w:bCs/>
        </w:rPr>
      </w:pPr>
      <w:r w:rsidRPr="00136735">
        <w:rPr>
          <w:rFonts w:ascii="Noto Serif" w:hAnsi="Noto Serif" w:cs="Noto Serif" w:hint="eastAsia"/>
          <w:b/>
          <w:bCs/>
        </w:rPr>
        <w:t xml:space="preserve">The government should improve the </w:t>
      </w:r>
      <w:r w:rsidRPr="00136735">
        <w:rPr>
          <w:rFonts w:ascii="Noto Serif" w:hAnsi="Noto Serif" w:cs="Noto Serif"/>
          <w:b/>
          <w:bCs/>
        </w:rPr>
        <w:t>benefit</w:t>
      </w:r>
      <w:r w:rsidRPr="00136735">
        <w:rPr>
          <w:rFonts w:ascii="Noto Serif" w:hAnsi="Noto Serif" w:cs="Noto Serif" w:hint="eastAsia"/>
          <w:b/>
          <w:bCs/>
        </w:rPr>
        <w:t xml:space="preserve"> amount in all social security, especially in Public Assistance, in recognition of </w:t>
      </w:r>
      <w:r w:rsidRPr="00136735">
        <w:rPr>
          <w:rFonts w:ascii="Noto Serif" w:hAnsi="Noto Serif" w:cs="Noto Serif"/>
          <w:b/>
          <w:bCs/>
        </w:rPr>
        <w:t xml:space="preserve">the </w:t>
      </w:r>
      <w:r w:rsidRPr="00136735">
        <w:rPr>
          <w:rFonts w:ascii="Noto Serif" w:hAnsi="Noto Serif" w:cs="Noto Serif" w:hint="eastAsia"/>
          <w:b/>
          <w:bCs/>
        </w:rPr>
        <w:t>elimination of economic deprivation against women in poverty.</w:t>
      </w:r>
      <w:r w:rsidR="00740BE1" w:rsidRPr="00740BE1">
        <w:t xml:space="preserve"> </w:t>
      </w:r>
      <w:r w:rsidR="00740BE1" w:rsidRPr="00740BE1">
        <w:rPr>
          <w:rFonts w:ascii="Noto Serif" w:hAnsi="Noto Serif" w:cs="Noto Serif"/>
          <w:b/>
          <w:bCs/>
        </w:rPr>
        <w:t xml:space="preserve">All </w:t>
      </w:r>
      <w:r w:rsidR="00740BE1">
        <w:rPr>
          <w:rFonts w:ascii="Noto Serif" w:hAnsi="Noto Serif" w:cs="Noto Serif" w:hint="eastAsia"/>
          <w:b/>
          <w:bCs/>
        </w:rPr>
        <w:t xml:space="preserve">planned </w:t>
      </w:r>
      <w:r w:rsidR="00740BE1" w:rsidRPr="00740BE1">
        <w:rPr>
          <w:rFonts w:ascii="Noto Serif" w:hAnsi="Noto Serif" w:cs="Noto Serif"/>
          <w:b/>
          <w:bCs/>
        </w:rPr>
        <w:t>reductions should be suspended.</w:t>
      </w:r>
      <w:r w:rsidRPr="00136735">
        <w:rPr>
          <w:rFonts w:ascii="Noto Serif" w:hAnsi="Noto Serif" w:cs="Noto Serif" w:hint="eastAsia"/>
          <w:b/>
          <w:bCs/>
        </w:rPr>
        <w:t xml:space="preserve"> </w:t>
      </w:r>
    </w:p>
    <w:p w14:paraId="160920E1" w14:textId="77777777" w:rsidR="00136735" w:rsidRDefault="00136735" w:rsidP="00730C57">
      <w:pPr>
        <w:rPr>
          <w:rFonts w:ascii="Noto Serif" w:hAnsi="Noto Serif" w:cs="Noto Serif"/>
        </w:rPr>
      </w:pPr>
    </w:p>
    <w:p w14:paraId="1AFA48E4" w14:textId="3105E28B" w:rsidR="008120F2" w:rsidRPr="0032327E" w:rsidRDefault="00141B0B" w:rsidP="008120F2">
      <w:pPr>
        <w:pStyle w:val="Headline2"/>
        <w:rPr>
          <w:rFonts w:eastAsiaTheme="minorEastAsia"/>
        </w:rPr>
      </w:pPr>
      <w:bookmarkStart w:id="11" w:name="_Toc177575194"/>
      <w:r>
        <w:rPr>
          <w:rFonts w:eastAsiaTheme="minorEastAsia" w:hint="eastAsia"/>
        </w:rPr>
        <w:t>Discriminative standards</w:t>
      </w:r>
      <w:r w:rsidR="008120F2" w:rsidRPr="008120F2">
        <w:t xml:space="preserve"> in </w:t>
      </w:r>
      <w:r w:rsidR="0032327E">
        <w:rPr>
          <w:rFonts w:eastAsiaTheme="minorEastAsia" w:hint="eastAsia"/>
        </w:rPr>
        <w:t>housing</w:t>
      </w:r>
      <w:bookmarkEnd w:id="11"/>
    </w:p>
    <w:p w14:paraId="0ECB1D16" w14:textId="6030B839" w:rsidR="008120F2" w:rsidRPr="008120F2" w:rsidRDefault="008120F2" w:rsidP="008120F2">
      <w:pPr>
        <w:ind w:firstLineChars="100" w:firstLine="220"/>
        <w:rPr>
          <w:rFonts w:ascii="Noto Serif" w:hAnsi="Noto Serif" w:cs="Noto Serif"/>
        </w:rPr>
      </w:pPr>
      <w:r w:rsidRPr="008120F2">
        <w:rPr>
          <w:rFonts w:ascii="Noto Serif" w:hAnsi="Noto Serif" w:cs="Noto Serif"/>
        </w:rPr>
        <w:t xml:space="preserve">In 2015, The MHLW decided to lower the maximum amount of housing assistance provided by public assistance. The ministry recognized and accepted that the housing </w:t>
      </w:r>
      <w:r>
        <w:rPr>
          <w:rFonts w:ascii="Noto Serif" w:hAnsi="Noto Serif" w:cs="Noto Serif" w:hint="eastAsia"/>
        </w:rPr>
        <w:t>for</w:t>
      </w:r>
      <w:r w:rsidRPr="008120F2">
        <w:rPr>
          <w:rFonts w:ascii="Noto Serif" w:hAnsi="Noto Serif" w:cs="Noto Serif"/>
        </w:rPr>
        <w:t xml:space="preserve"> recipients might be below the minimum standards set by the Ministry of Land, Infrastructure, Transport and Tourism. </w:t>
      </w:r>
    </w:p>
    <w:p w14:paraId="122B4497" w14:textId="77777777" w:rsidR="008120F2" w:rsidRDefault="008120F2" w:rsidP="008120F2">
      <w:pPr>
        <w:ind w:firstLineChars="100" w:firstLine="220"/>
        <w:rPr>
          <w:rFonts w:ascii="Noto Serif" w:hAnsi="Noto Serif" w:cs="Noto Serif"/>
        </w:rPr>
      </w:pPr>
      <w:r w:rsidRPr="008120F2">
        <w:rPr>
          <w:rFonts w:ascii="Noto Serif" w:hAnsi="Noto Serif" w:cs="Noto Serif"/>
        </w:rPr>
        <w:t xml:space="preserve">Since then, the rent for housing has continued to rise, but the maximum amount of rent assistance has not </w:t>
      </w:r>
      <w:r>
        <w:rPr>
          <w:rFonts w:ascii="Noto Serif" w:hAnsi="Noto Serif" w:cs="Noto Serif"/>
        </w:rPr>
        <w:t>risen</w:t>
      </w:r>
      <w:r w:rsidRPr="008120F2">
        <w:rPr>
          <w:rFonts w:ascii="Noto Serif" w:hAnsi="Noto Serif" w:cs="Noto Serif"/>
        </w:rPr>
        <w:t xml:space="preserve">. For households with single-mother households with multiple children, it is becoming more difficult to live in </w:t>
      </w:r>
      <w:r w:rsidRPr="008120F2">
        <w:rPr>
          <w:rFonts w:ascii="Noto Serif" w:hAnsi="Noto Serif" w:cs="Noto Serif"/>
        </w:rPr>
        <w:lastRenderedPageBreak/>
        <w:t xml:space="preserve">adequate housing. The housing assistance standard for households of 3-5 people in Tokyo is 69,800 yen. </w:t>
      </w:r>
      <w:r>
        <w:rPr>
          <w:rFonts w:ascii="Noto Serif" w:hAnsi="Noto Serif" w:cs="Noto Serif" w:hint="eastAsia"/>
        </w:rPr>
        <w:t>I</w:t>
      </w:r>
      <w:r w:rsidRPr="008120F2">
        <w:rPr>
          <w:rFonts w:ascii="Noto Serif" w:hAnsi="Noto Serif" w:cs="Noto Serif"/>
        </w:rPr>
        <w:t xml:space="preserve">n the urban areas of Tokyo, that rent would only allow them to live in a studio or 1-2 BD. The </w:t>
      </w:r>
      <w:r>
        <w:rPr>
          <w:rFonts w:ascii="Noto Serif" w:hAnsi="Noto Serif" w:cs="Noto Serif" w:hint="eastAsia"/>
        </w:rPr>
        <w:t xml:space="preserve">government has been suppressing the </w:t>
      </w:r>
      <w:r w:rsidRPr="008120F2">
        <w:rPr>
          <w:rFonts w:ascii="Noto Serif" w:hAnsi="Noto Serif" w:cs="Noto Serif"/>
        </w:rPr>
        <w:t>supply of public housing</w:t>
      </w:r>
      <w:r>
        <w:rPr>
          <w:rFonts w:ascii="Noto Serif" w:hAnsi="Noto Serif" w:cs="Noto Serif" w:hint="eastAsia"/>
        </w:rPr>
        <w:t xml:space="preserve"> with low rent </w:t>
      </w:r>
      <w:r w:rsidRPr="008120F2">
        <w:rPr>
          <w:rFonts w:ascii="Noto Serif" w:hAnsi="Noto Serif" w:cs="Noto Serif"/>
        </w:rPr>
        <w:t xml:space="preserve">since the mid-1990s. </w:t>
      </w:r>
    </w:p>
    <w:p w14:paraId="0AE358B5" w14:textId="1ABA2CCB" w:rsidR="00730C57" w:rsidRDefault="008120F2" w:rsidP="008120F2">
      <w:pPr>
        <w:ind w:firstLineChars="100" w:firstLine="220"/>
        <w:rPr>
          <w:rFonts w:ascii="Noto Serif" w:hAnsi="Noto Serif" w:cs="Noto Serif"/>
        </w:rPr>
      </w:pPr>
      <w:r w:rsidRPr="008120F2">
        <w:rPr>
          <w:rFonts w:ascii="Noto Serif" w:hAnsi="Noto Serif" w:cs="Noto Serif"/>
        </w:rPr>
        <w:t xml:space="preserve">In addition, recipients often must accept housing with poor locations, poor </w:t>
      </w:r>
      <w:r>
        <w:rPr>
          <w:rFonts w:ascii="Noto Serif" w:hAnsi="Noto Serif" w:cs="Noto Serif"/>
        </w:rPr>
        <w:t>insulation</w:t>
      </w:r>
      <w:r w:rsidRPr="008120F2">
        <w:rPr>
          <w:rFonts w:ascii="Noto Serif" w:hAnsi="Noto Serif" w:cs="Noto Serif"/>
        </w:rPr>
        <w:t xml:space="preserve"> performance, and poor ventilation. </w:t>
      </w:r>
      <w:proofErr w:type="gramStart"/>
      <w:r w:rsidRPr="008120F2">
        <w:rPr>
          <w:rFonts w:ascii="Noto Serif" w:hAnsi="Noto Serif" w:cs="Noto Serif"/>
        </w:rPr>
        <w:t xml:space="preserve">As </w:t>
      </w:r>
      <w:r>
        <w:rPr>
          <w:rFonts w:ascii="Noto Serif" w:hAnsi="Noto Serif" w:cs="Noto Serif"/>
        </w:rPr>
        <w:t>a</w:t>
      </w:r>
      <w:r w:rsidRPr="008120F2">
        <w:rPr>
          <w:rFonts w:ascii="Noto Serif" w:hAnsi="Noto Serif" w:cs="Noto Serif"/>
        </w:rPr>
        <w:t xml:space="preserve"> consequence</w:t>
      </w:r>
      <w:proofErr w:type="gramEnd"/>
      <w:r w:rsidRPr="008120F2">
        <w:rPr>
          <w:rFonts w:ascii="Noto Serif" w:hAnsi="Noto Serif" w:cs="Noto Serif"/>
        </w:rPr>
        <w:t xml:space="preserve">, </w:t>
      </w:r>
      <w:r>
        <w:rPr>
          <w:rFonts w:ascii="Noto Serif" w:hAnsi="Noto Serif" w:cs="Noto Serif" w:hint="eastAsia"/>
        </w:rPr>
        <w:t>they</w:t>
      </w:r>
      <w:r w:rsidRPr="008120F2">
        <w:rPr>
          <w:rFonts w:ascii="Noto Serif" w:hAnsi="Noto Serif" w:cs="Noto Serif"/>
        </w:rPr>
        <w:t xml:space="preserve"> suffered from heatstroke, hypothermia, and respiratory diseases.</w:t>
      </w:r>
    </w:p>
    <w:p w14:paraId="3336858F" w14:textId="311A0D9A" w:rsidR="00136735" w:rsidRDefault="00136735" w:rsidP="008120F2">
      <w:pPr>
        <w:ind w:firstLineChars="100" w:firstLine="220"/>
        <w:rPr>
          <w:rFonts w:ascii="Noto Serif" w:hAnsi="Noto Serif" w:cs="Noto Serif"/>
        </w:rPr>
      </w:pPr>
      <w:r>
        <w:rPr>
          <w:rFonts w:ascii="Noto Serif" w:hAnsi="Noto Serif" w:cs="Noto Serif" w:hint="eastAsia"/>
        </w:rPr>
        <w:t>These situations</w:t>
      </w:r>
      <w:r w:rsidR="00394FB0">
        <w:rPr>
          <w:rFonts w:ascii="Noto Serif" w:hAnsi="Noto Serif" w:cs="Noto Serif" w:hint="eastAsia"/>
        </w:rPr>
        <w:t xml:space="preserve"> in </w:t>
      </w:r>
      <w:r w:rsidR="00740BE1">
        <w:rPr>
          <w:rFonts w:ascii="Noto Serif" w:hAnsi="Noto Serif" w:cs="Noto Serif"/>
        </w:rPr>
        <w:t>the </w:t>
      </w:r>
      <w:r w:rsidR="00394FB0">
        <w:rPr>
          <w:rFonts w:ascii="Noto Serif" w:hAnsi="Noto Serif" w:cs="Noto Serif" w:hint="eastAsia"/>
        </w:rPr>
        <w:t xml:space="preserve">Introduction of CEDAW </w:t>
      </w:r>
      <w:r w:rsidR="00394FB0">
        <w:rPr>
          <w:rFonts w:ascii="Noto Serif" w:hAnsi="Noto Serif" w:cs="Noto Serif"/>
        </w:rPr>
        <w:t>“</w:t>
      </w:r>
      <w:r w:rsidR="00394FB0" w:rsidRPr="00394FB0">
        <w:rPr>
          <w:rFonts w:ascii="Noto Serif" w:hAnsi="Noto Serif" w:cs="Noto Serif"/>
        </w:rPr>
        <w:t>Concerned that in situations of poverty women have the least access to food, health, education, training and opportunities for employment and other needs</w:t>
      </w:r>
      <w:r w:rsidR="00394FB0">
        <w:rPr>
          <w:rFonts w:ascii="Noto Serif" w:hAnsi="Noto Serif" w:cs="Noto Serif"/>
        </w:rPr>
        <w:t>”</w:t>
      </w:r>
      <w:r w:rsidR="00740BE1">
        <w:rPr>
          <w:rFonts w:ascii="Noto Serif" w:hAnsi="Noto Serif" w:cs="Noto Serif" w:hint="eastAsia"/>
        </w:rPr>
        <w:t xml:space="preserve"> </w:t>
      </w:r>
      <w:r w:rsidR="00394FB0">
        <w:rPr>
          <w:rFonts w:ascii="Noto Serif" w:hAnsi="Noto Serif" w:cs="Noto Serif" w:hint="eastAsia"/>
        </w:rPr>
        <w:t>should be eliminated.</w:t>
      </w:r>
    </w:p>
    <w:p w14:paraId="676B0F4B" w14:textId="77777777" w:rsidR="00394FB0" w:rsidRPr="00740BE1" w:rsidRDefault="00394FB0" w:rsidP="00394FB0">
      <w:pPr>
        <w:rPr>
          <w:rFonts w:ascii="Noto Serif" w:hAnsi="Noto Serif" w:cs="Noto Serif"/>
        </w:rPr>
      </w:pPr>
    </w:p>
    <w:p w14:paraId="77A959A4" w14:textId="6935D09F" w:rsidR="00394FB0" w:rsidRPr="00394FB0" w:rsidRDefault="00394FB0" w:rsidP="00394FB0">
      <w:pPr>
        <w:rPr>
          <w:rFonts w:ascii="Noto Serif" w:hAnsi="Noto Serif" w:cs="Noto Serif"/>
          <w:b/>
          <w:bCs/>
        </w:rPr>
      </w:pPr>
      <w:r w:rsidRPr="00394FB0">
        <w:rPr>
          <w:rFonts w:ascii="Noto Serif" w:hAnsi="Noto Serif" w:cs="Noto Serif" w:hint="eastAsia"/>
          <w:b/>
          <w:bCs/>
        </w:rPr>
        <w:t>Draft Recommendation:</w:t>
      </w:r>
    </w:p>
    <w:p w14:paraId="4D95885E" w14:textId="78418ED8" w:rsidR="00394FB0" w:rsidRPr="00394FB0" w:rsidRDefault="00394FB0" w:rsidP="00394FB0">
      <w:pPr>
        <w:rPr>
          <w:rFonts w:ascii="Noto Serif" w:hAnsi="Noto Serif" w:cs="Noto Serif"/>
          <w:b/>
          <w:bCs/>
        </w:rPr>
      </w:pPr>
      <w:r w:rsidRPr="00394FB0">
        <w:rPr>
          <w:rFonts w:ascii="Noto Serif" w:hAnsi="Noto Serif" w:cs="Noto Serif" w:hint="eastAsia"/>
          <w:b/>
          <w:bCs/>
        </w:rPr>
        <w:t xml:space="preserve">The government should recognize that decent </w:t>
      </w:r>
      <w:r w:rsidRPr="00394FB0">
        <w:rPr>
          <w:rFonts w:ascii="Noto Serif" w:hAnsi="Noto Serif" w:cs="Noto Serif"/>
          <w:b/>
          <w:bCs/>
        </w:rPr>
        <w:t>housing</w:t>
      </w:r>
      <w:r w:rsidRPr="00394FB0">
        <w:rPr>
          <w:rFonts w:ascii="Noto Serif" w:hAnsi="Noto Serif" w:cs="Noto Serif" w:hint="eastAsia"/>
          <w:b/>
          <w:bCs/>
        </w:rPr>
        <w:t xml:space="preserve"> is human right, and provide adequate housing for all, especially for women in poverty.</w:t>
      </w:r>
    </w:p>
    <w:p w14:paraId="3F6C4C26" w14:textId="77777777" w:rsidR="00730C57" w:rsidRDefault="00730C57" w:rsidP="00CE1A6D">
      <w:pPr>
        <w:rPr>
          <w:rFonts w:ascii="Noto Serif" w:hAnsi="Noto Serif" w:cs="Noto Serif"/>
        </w:rPr>
      </w:pPr>
    </w:p>
    <w:p w14:paraId="272D8331" w14:textId="77777777" w:rsidR="00625AB3" w:rsidRPr="00625AB3" w:rsidRDefault="00625AB3" w:rsidP="00625AB3">
      <w:pPr>
        <w:pStyle w:val="Headline2"/>
      </w:pPr>
      <w:bookmarkStart w:id="12" w:name="_Toc177575195"/>
      <w:r w:rsidRPr="00625AB3">
        <w:t>Poor living conditions</w:t>
      </w:r>
      <w:bookmarkEnd w:id="12"/>
    </w:p>
    <w:p w14:paraId="180EC56C" w14:textId="760F66AD" w:rsidR="00625AB3" w:rsidRPr="00625AB3" w:rsidRDefault="00625AB3" w:rsidP="00394FB0">
      <w:pPr>
        <w:ind w:firstLineChars="100" w:firstLine="220"/>
        <w:rPr>
          <w:rFonts w:ascii="Noto Serif" w:hAnsi="Noto Serif" w:cs="Noto Serif"/>
        </w:rPr>
      </w:pPr>
      <w:r w:rsidRPr="00625AB3">
        <w:rPr>
          <w:rFonts w:ascii="Noto Serif" w:hAnsi="Noto Serif" w:cs="Noto Serif"/>
        </w:rPr>
        <w:t xml:space="preserve">In 2015, housing assistance </w:t>
      </w:r>
      <w:r w:rsidR="00394FB0">
        <w:rPr>
          <w:rFonts w:ascii="Noto Serif" w:hAnsi="Noto Serif" w:cs="Noto Serif" w:hint="eastAsia"/>
        </w:rPr>
        <w:t xml:space="preserve">was </w:t>
      </w:r>
      <w:r w:rsidRPr="00625AB3">
        <w:rPr>
          <w:rFonts w:ascii="Noto Serif" w:hAnsi="Noto Serif" w:cs="Noto Serif"/>
        </w:rPr>
        <w:t>cut and heating subsidies in cold regions were also cut at the same time.</w:t>
      </w:r>
      <w:r w:rsidR="00656734">
        <w:rPr>
          <w:rStyle w:val="afa"/>
          <w:rFonts w:ascii="Noto Serif" w:hAnsi="Noto Serif" w:cs="Noto Serif"/>
        </w:rPr>
        <w:footnoteReference w:id="6"/>
      </w:r>
      <w:r w:rsidRPr="00625AB3">
        <w:rPr>
          <w:rFonts w:ascii="Noto Serif" w:hAnsi="Noto Serif" w:cs="Noto Serif"/>
        </w:rPr>
        <w:t xml:space="preserve"> In particular, in cold regions, there is a possibility that deaths and health problems caused by the cold indoors are occurring, but the actual situation is not being surveyed. </w:t>
      </w:r>
    </w:p>
    <w:p w14:paraId="2DA03547" w14:textId="5E3A2373" w:rsidR="00625AB3" w:rsidRDefault="00625AB3" w:rsidP="00394FB0">
      <w:pPr>
        <w:ind w:firstLineChars="100" w:firstLine="220"/>
        <w:rPr>
          <w:rFonts w:ascii="Noto Serif" w:hAnsi="Noto Serif" w:cs="Noto Serif"/>
        </w:rPr>
      </w:pPr>
      <w:r w:rsidRPr="00625AB3">
        <w:rPr>
          <w:rFonts w:ascii="Noto Serif" w:hAnsi="Noto Serif" w:cs="Noto Serif"/>
        </w:rPr>
        <w:t xml:space="preserve">In addition, in these years, the intense heat in summer is a serious problem not only in mild regions but in cold climates. It is possible to install air conditioning equipment with benefits or public funding loans, there is no subsidy for electricity bills. For this reason, there are cases where people have heatstroke even though they have air conditioning. In 2018, a woman with a disability died of heatstroke in a room with air conditioning. She could not pay </w:t>
      </w:r>
      <w:r w:rsidR="00960DEA">
        <w:rPr>
          <w:rFonts w:ascii="Noto Serif" w:hAnsi="Noto Serif" w:cs="Noto Serif"/>
        </w:rPr>
        <w:t>the </w:t>
      </w:r>
      <w:r w:rsidRPr="00625AB3">
        <w:rPr>
          <w:rFonts w:ascii="Noto Serif" w:hAnsi="Noto Serif" w:cs="Noto Serif"/>
        </w:rPr>
        <w:t xml:space="preserve">electric bill for months, so at the time, she could not turn </w:t>
      </w:r>
      <w:r w:rsidR="00960DEA">
        <w:rPr>
          <w:rFonts w:ascii="Noto Serif" w:hAnsi="Noto Serif" w:cs="Noto Serif"/>
        </w:rPr>
        <w:t>it </w:t>
      </w:r>
      <w:r w:rsidRPr="00625AB3">
        <w:rPr>
          <w:rFonts w:ascii="Noto Serif" w:hAnsi="Noto Serif" w:cs="Noto Serif"/>
        </w:rPr>
        <w:t>on.</w:t>
      </w:r>
      <w:r>
        <w:rPr>
          <w:rStyle w:val="afa"/>
          <w:rFonts w:ascii="Noto Serif" w:hAnsi="Noto Serif" w:cs="Noto Serif"/>
        </w:rPr>
        <w:footnoteReference w:id="7"/>
      </w:r>
    </w:p>
    <w:p w14:paraId="3ADB9CB9" w14:textId="14A36044" w:rsidR="00A21A33" w:rsidRDefault="00394FB0" w:rsidP="00CE1A6D">
      <w:pPr>
        <w:rPr>
          <w:rFonts w:ascii="Noto Serif" w:hAnsi="Noto Serif" w:cs="Noto Serif"/>
        </w:rPr>
      </w:pPr>
      <w:r>
        <w:rPr>
          <w:rFonts w:ascii="Noto Serif" w:hAnsi="Noto Serif" w:cs="Noto Serif" w:hint="eastAsia"/>
        </w:rPr>
        <w:t xml:space="preserve"> These situations are challenges against the </w:t>
      </w:r>
      <w:r w:rsidR="008325BC">
        <w:rPr>
          <w:rFonts w:ascii="Noto Serif" w:hAnsi="Noto Serif" w:cs="Noto Serif" w:hint="eastAsia"/>
        </w:rPr>
        <w:t>prerequisite of human rights in the Introduction of CEDAW.</w:t>
      </w:r>
    </w:p>
    <w:p w14:paraId="492F5838" w14:textId="232589B3" w:rsidR="008325BC" w:rsidRPr="008325BC" w:rsidRDefault="008325BC" w:rsidP="00CE1A6D">
      <w:pPr>
        <w:rPr>
          <w:rFonts w:ascii="Noto Serif" w:hAnsi="Noto Serif" w:cs="Noto Serif"/>
          <w:b/>
          <w:bCs/>
        </w:rPr>
      </w:pPr>
      <w:r w:rsidRPr="008325BC">
        <w:rPr>
          <w:rFonts w:ascii="Noto Serif" w:hAnsi="Noto Serif" w:cs="Noto Serif" w:hint="eastAsia"/>
          <w:b/>
          <w:bCs/>
        </w:rPr>
        <w:lastRenderedPageBreak/>
        <w:t>Draft Recommendation:</w:t>
      </w:r>
    </w:p>
    <w:p w14:paraId="1AC2E230" w14:textId="5EDF05E5" w:rsidR="008325BC" w:rsidRPr="008325BC" w:rsidRDefault="008325BC" w:rsidP="00CE1A6D">
      <w:pPr>
        <w:rPr>
          <w:rFonts w:ascii="Noto Serif" w:hAnsi="Noto Serif" w:cs="Noto Serif"/>
          <w:b/>
          <w:bCs/>
        </w:rPr>
      </w:pPr>
      <w:r w:rsidRPr="008325BC">
        <w:rPr>
          <w:rFonts w:ascii="Noto Serif" w:hAnsi="Noto Serif" w:cs="Noto Serif" w:hint="eastAsia"/>
          <w:b/>
          <w:bCs/>
        </w:rPr>
        <w:t>The government should improve living conditions for all as the basis of every human right, especially for women in poverty.</w:t>
      </w:r>
    </w:p>
    <w:p w14:paraId="50DC0ED4" w14:textId="77777777" w:rsidR="00394FB0" w:rsidRPr="008325BC" w:rsidRDefault="00394FB0" w:rsidP="00CE1A6D">
      <w:pPr>
        <w:rPr>
          <w:rFonts w:ascii="Noto Serif" w:hAnsi="Noto Serif" w:cs="Noto Serif"/>
        </w:rPr>
      </w:pPr>
    </w:p>
    <w:p w14:paraId="4C1F3FD2" w14:textId="61D0B17F" w:rsidR="007F2BFA" w:rsidRPr="007F2BFA" w:rsidRDefault="007F2BFA" w:rsidP="008325BC">
      <w:pPr>
        <w:pStyle w:val="Headline2"/>
      </w:pPr>
      <w:bookmarkStart w:id="13" w:name="_Hlk176833101"/>
      <w:bookmarkStart w:id="14" w:name="_Toc177575196"/>
      <w:r w:rsidRPr="007F2BFA">
        <w:t>Discouraging the Application and Use</w:t>
      </w:r>
      <w:r w:rsidR="008325BC">
        <w:rPr>
          <w:rFonts w:hint="eastAsia"/>
        </w:rPr>
        <w:t xml:space="preserve"> of Benefits</w:t>
      </w:r>
      <w:r w:rsidRPr="007F2BFA">
        <w:t xml:space="preserve"> for Single Mothers</w:t>
      </w:r>
      <w:bookmarkEnd w:id="14"/>
    </w:p>
    <w:p w14:paraId="65E048FB" w14:textId="7F19FC5C" w:rsidR="007F2BFA" w:rsidRPr="007F2BFA" w:rsidRDefault="007F2BFA" w:rsidP="008325BC">
      <w:pPr>
        <w:ind w:firstLineChars="100" w:firstLine="220"/>
        <w:rPr>
          <w:rFonts w:ascii="Noto Serif" w:hAnsi="Noto Serif" w:cs="Noto Serif"/>
        </w:rPr>
      </w:pPr>
      <w:r w:rsidRPr="007F2BFA">
        <w:rPr>
          <w:rFonts w:ascii="Noto Serif" w:hAnsi="Noto Serif" w:cs="Noto Serif"/>
        </w:rPr>
        <w:t xml:space="preserve">Since the 1960s, because there were no new cases of loss of earning capacity due to war, single mothers and children were excluded from the relief system and were required to </w:t>
      </w:r>
      <w:proofErr w:type="gramStart"/>
      <w:r w:rsidRPr="007F2BFA">
        <w:rPr>
          <w:rFonts w:ascii="Noto Serif" w:hAnsi="Noto Serif" w:cs="Noto Serif"/>
        </w:rPr>
        <w:t>work,.</w:t>
      </w:r>
      <w:proofErr w:type="gramEnd"/>
      <w:r w:rsidR="008325BC">
        <w:rPr>
          <w:rFonts w:ascii="Noto Serif" w:hAnsi="Noto Serif" w:cs="Noto Serif" w:hint="eastAsia"/>
        </w:rPr>
        <w:t xml:space="preserve"> </w:t>
      </w:r>
      <w:r w:rsidRPr="007F2BFA">
        <w:rPr>
          <w:rFonts w:ascii="Noto Serif" w:hAnsi="Noto Serif" w:cs="Noto Serif"/>
        </w:rPr>
        <w:t xml:space="preserve">The only exemption was bereavement. However, over 80 % of single mothers have been working since the end of the WWII in 1945. </w:t>
      </w:r>
    </w:p>
    <w:p w14:paraId="685CC263" w14:textId="02D8D1F7" w:rsidR="007F2BFA" w:rsidRPr="007F2BFA" w:rsidRDefault="008325BC" w:rsidP="008325BC">
      <w:pPr>
        <w:ind w:firstLineChars="100" w:firstLine="220"/>
        <w:rPr>
          <w:rFonts w:ascii="Noto Serif" w:hAnsi="Noto Serif" w:cs="Noto Serif"/>
        </w:rPr>
      </w:pPr>
      <w:r>
        <w:rPr>
          <w:rFonts w:ascii="Noto Serif" w:hAnsi="Noto Serif" w:cs="Noto Serif" w:hint="eastAsia"/>
        </w:rPr>
        <w:t>T</w:t>
      </w:r>
      <w:r w:rsidR="007F2BFA" w:rsidRPr="007F2BFA">
        <w:rPr>
          <w:rFonts w:ascii="Noto Serif" w:hAnsi="Noto Serif" w:cs="Noto Serif"/>
        </w:rPr>
        <w:t>he national survey in 2022</w:t>
      </w:r>
      <w:r>
        <w:rPr>
          <w:rStyle w:val="afa"/>
          <w:rFonts w:ascii="Noto Serif" w:hAnsi="Noto Serif" w:cs="Noto Serif"/>
        </w:rPr>
        <w:footnoteReference w:id="8"/>
      </w:r>
      <w:r>
        <w:rPr>
          <w:rFonts w:ascii="Noto Serif" w:hAnsi="Noto Serif" w:cs="Noto Serif" w:hint="eastAsia"/>
        </w:rPr>
        <w:t xml:space="preserve"> </w:t>
      </w:r>
      <w:r w:rsidR="007F2BFA" w:rsidRPr="007F2BFA">
        <w:rPr>
          <w:rFonts w:ascii="Noto Serif" w:hAnsi="Noto Serif" w:cs="Noto Serif"/>
        </w:rPr>
        <w:t xml:space="preserve">shows a poverty rate of </w:t>
      </w:r>
      <w:r>
        <w:rPr>
          <w:rFonts w:ascii="Noto Serif" w:hAnsi="Noto Serif" w:cs="Noto Serif" w:hint="eastAsia"/>
        </w:rPr>
        <w:t>44.5</w:t>
      </w:r>
      <w:r w:rsidR="007F2BFA" w:rsidRPr="007F2BFA">
        <w:rPr>
          <w:rFonts w:ascii="Noto Serif" w:hAnsi="Noto Serif" w:cs="Noto Serif"/>
        </w:rPr>
        <w:t>% for single-parent households</w:t>
      </w:r>
      <w:r>
        <w:rPr>
          <w:rFonts w:ascii="Noto Serif" w:hAnsi="Noto Serif" w:cs="Noto Serif" w:hint="eastAsia"/>
        </w:rPr>
        <w:t xml:space="preserve">, and 90 % of </w:t>
      </w:r>
      <w:r>
        <w:rPr>
          <w:rFonts w:ascii="Noto Serif" w:hAnsi="Noto Serif" w:cs="Noto Serif"/>
        </w:rPr>
        <w:t>single-parent</w:t>
      </w:r>
      <w:r>
        <w:rPr>
          <w:rFonts w:ascii="Noto Serif" w:hAnsi="Noto Serif" w:cs="Noto Serif" w:hint="eastAsia"/>
        </w:rPr>
        <w:t xml:space="preserve"> households are </w:t>
      </w:r>
      <w:r>
        <w:rPr>
          <w:rFonts w:ascii="Noto Serif" w:hAnsi="Noto Serif" w:cs="Noto Serif"/>
        </w:rPr>
        <w:t>single-mother</w:t>
      </w:r>
      <w:r>
        <w:rPr>
          <w:rFonts w:ascii="Noto Serif" w:hAnsi="Noto Serif" w:cs="Noto Serif" w:hint="eastAsia"/>
        </w:rPr>
        <w:t xml:space="preserve"> household. </w:t>
      </w:r>
      <w:r w:rsidR="007F2BFA" w:rsidRPr="007F2BFA">
        <w:rPr>
          <w:rFonts w:ascii="Noto Serif" w:hAnsi="Noto Serif" w:cs="Noto Serif"/>
        </w:rPr>
        <w:t xml:space="preserve"> </w:t>
      </w:r>
      <w:r w:rsidR="007F2BFA">
        <w:rPr>
          <w:rFonts w:ascii="Noto Serif" w:hAnsi="Noto Serif" w:cs="Noto Serif" w:hint="eastAsia"/>
        </w:rPr>
        <w:t xml:space="preserve">With </w:t>
      </w:r>
      <w:r w:rsidR="007F2BFA" w:rsidRPr="007F2BFA">
        <w:rPr>
          <w:rFonts w:ascii="Noto Serif" w:hAnsi="Noto Serif" w:cs="Noto Serif"/>
        </w:rPr>
        <w:t xml:space="preserve">the fact that 86.3% of single female parents were employed in the same year, </w:t>
      </w:r>
      <w:proofErr w:type="gramStart"/>
      <w:r w:rsidR="007F2BFA" w:rsidRPr="007F2BFA">
        <w:rPr>
          <w:rFonts w:ascii="Noto Serif" w:hAnsi="Noto Serif" w:cs="Noto Serif"/>
        </w:rPr>
        <w:t>it is clear that poverty</w:t>
      </w:r>
      <w:proofErr w:type="gramEnd"/>
      <w:r>
        <w:rPr>
          <w:rFonts w:ascii="Noto Serif" w:hAnsi="Noto Serif" w:cs="Noto Serif" w:hint="eastAsia"/>
        </w:rPr>
        <w:t xml:space="preserve"> </w:t>
      </w:r>
      <w:r>
        <w:rPr>
          <w:rFonts w:ascii="Noto Serif" w:hAnsi="Noto Serif" w:cs="Noto Serif"/>
        </w:rPr>
        <w:t>is</w:t>
      </w:r>
      <w:r>
        <w:rPr>
          <w:rFonts w:ascii="Noto Serif" w:hAnsi="Noto Serif" w:cs="Noto Serif" w:hint="eastAsia"/>
        </w:rPr>
        <w:t xml:space="preserve"> not eliminated only by employment</w:t>
      </w:r>
      <w:r w:rsidR="007F2BFA" w:rsidRPr="007F2BFA">
        <w:rPr>
          <w:rFonts w:ascii="Noto Serif" w:hAnsi="Noto Serif" w:cs="Noto Serif"/>
        </w:rPr>
        <w:t>.</w:t>
      </w:r>
    </w:p>
    <w:p w14:paraId="1BBE8A5F" w14:textId="6B73AB6A" w:rsidR="00730C57" w:rsidRDefault="007F2BFA" w:rsidP="008325BC">
      <w:pPr>
        <w:ind w:firstLineChars="100" w:firstLine="220"/>
        <w:rPr>
          <w:rFonts w:ascii="Noto Serif" w:hAnsi="Noto Serif" w:cs="Noto Serif"/>
        </w:rPr>
      </w:pPr>
      <w:r w:rsidRPr="007F2BFA">
        <w:rPr>
          <w:rFonts w:ascii="Noto Serif" w:hAnsi="Noto Serif" w:cs="Noto Serif"/>
        </w:rPr>
        <w:t xml:space="preserve">Some local governments actively exclude single mothers by reinforcing stigma. One ongoing practice is In </w:t>
      </w:r>
      <w:proofErr w:type="spellStart"/>
      <w:r w:rsidRPr="007F2BFA">
        <w:rPr>
          <w:rFonts w:ascii="Noto Serif" w:hAnsi="Noto Serif" w:cs="Noto Serif"/>
        </w:rPr>
        <w:t>Kiryu</w:t>
      </w:r>
      <w:proofErr w:type="spellEnd"/>
      <w:r w:rsidRPr="007F2BFA">
        <w:rPr>
          <w:rFonts w:ascii="Noto Serif" w:hAnsi="Noto Serif" w:cs="Noto Serif"/>
        </w:rPr>
        <w:t xml:space="preserve"> City, Gunma Prefecture. </w:t>
      </w:r>
      <w:r w:rsidR="00960DEA" w:rsidRPr="00960DEA">
        <w:rPr>
          <w:rFonts w:ascii="Noto Serif" w:hAnsi="Noto Serif" w:cs="Noto Serif"/>
        </w:rPr>
        <w:t>In this city, the number of benefit-receiving households decreased to half from 2011 to 2022</w:t>
      </w:r>
      <w:r w:rsidR="00960DEA">
        <w:rPr>
          <w:rFonts w:ascii="Noto Serif" w:hAnsi="Noto Serif" w:cs="Noto Serif" w:hint="eastAsia"/>
        </w:rPr>
        <w:t xml:space="preserve">. </w:t>
      </w:r>
      <w:r w:rsidR="00960DEA" w:rsidRPr="00960DEA">
        <w:rPr>
          <w:rFonts w:ascii="Noto Serif" w:hAnsi="Noto Serif" w:cs="Noto Serif"/>
        </w:rPr>
        <w:t xml:space="preserve">Especially, </w:t>
      </w:r>
      <w:r w:rsidR="00960DEA">
        <w:rPr>
          <w:rFonts w:ascii="Noto Serif" w:hAnsi="Noto Serif" w:cs="Noto Serif" w:hint="eastAsia"/>
        </w:rPr>
        <w:t>t</w:t>
      </w:r>
      <w:r w:rsidRPr="007F2BFA">
        <w:rPr>
          <w:rFonts w:ascii="Noto Serif" w:hAnsi="Noto Serif" w:cs="Noto Serif"/>
        </w:rPr>
        <w:t xml:space="preserve">he number of </w:t>
      </w:r>
      <w:r w:rsidR="008325BC">
        <w:rPr>
          <w:rFonts w:ascii="Noto Serif" w:hAnsi="Noto Serif" w:cs="Noto Serif"/>
        </w:rPr>
        <w:t>single-mother</w:t>
      </w:r>
      <w:r w:rsidRPr="007F2BFA">
        <w:rPr>
          <w:rFonts w:ascii="Noto Serif" w:hAnsi="Noto Serif" w:cs="Noto Serif"/>
        </w:rPr>
        <w:t xml:space="preserve"> households has decreased from 26 to 2</w:t>
      </w:r>
      <w:r w:rsidR="00960DEA">
        <w:rPr>
          <w:rFonts w:ascii="Noto Serif" w:hAnsi="Noto Serif" w:cs="Noto Serif" w:hint="eastAsia"/>
        </w:rPr>
        <w:t xml:space="preserve"> in the same period</w:t>
      </w:r>
      <w:r w:rsidRPr="007F2BFA">
        <w:rPr>
          <w:rFonts w:ascii="Noto Serif" w:hAnsi="Noto Serif" w:cs="Noto Serif"/>
        </w:rPr>
        <w:t xml:space="preserve">. No other reason than intended exclusion </w:t>
      </w:r>
      <w:r>
        <w:rPr>
          <w:rFonts w:ascii="Noto Serif" w:hAnsi="Noto Serif" w:cs="Noto Serif" w:hint="eastAsia"/>
        </w:rPr>
        <w:t xml:space="preserve">has been </w:t>
      </w:r>
      <w:r w:rsidRPr="007F2BFA">
        <w:rPr>
          <w:rFonts w:ascii="Noto Serif" w:hAnsi="Noto Serif" w:cs="Noto Serif"/>
        </w:rPr>
        <w:t>found</w:t>
      </w:r>
      <w:r>
        <w:rPr>
          <w:rStyle w:val="afa"/>
          <w:rFonts w:ascii="Noto Serif" w:hAnsi="Noto Serif" w:cs="Noto Serif"/>
        </w:rPr>
        <w:footnoteReference w:id="9"/>
      </w:r>
      <w:r w:rsidRPr="007F2BFA">
        <w:rPr>
          <w:rFonts w:ascii="Noto Serif" w:hAnsi="Noto Serif" w:cs="Noto Serif"/>
        </w:rPr>
        <w:t xml:space="preserve">. </w:t>
      </w:r>
    </w:p>
    <w:p w14:paraId="3C69E92D" w14:textId="77777777" w:rsidR="00E427A6" w:rsidRDefault="008325BC" w:rsidP="007F2BFA">
      <w:pPr>
        <w:rPr>
          <w:rFonts w:ascii="Noto Serif" w:hAnsi="Noto Serif" w:cs="Noto Serif"/>
        </w:rPr>
      </w:pPr>
      <w:r>
        <w:rPr>
          <w:rFonts w:ascii="Noto Serif" w:hAnsi="Noto Serif" w:cs="Noto Serif" w:hint="eastAsia"/>
        </w:rPr>
        <w:t xml:space="preserve">  These situations are </w:t>
      </w:r>
      <w:r w:rsidR="00E427A6">
        <w:rPr>
          <w:rFonts w:ascii="Noto Serif" w:hAnsi="Noto Serif" w:cs="Noto Serif" w:hint="eastAsia"/>
        </w:rPr>
        <w:t xml:space="preserve">violating Article 1, 3, and 13. </w:t>
      </w:r>
    </w:p>
    <w:p w14:paraId="68A727D6" w14:textId="6FB036CC" w:rsidR="00E427A6" w:rsidRPr="00E427A6" w:rsidRDefault="00E427A6" w:rsidP="007F2BFA">
      <w:pPr>
        <w:rPr>
          <w:rFonts w:ascii="Noto Serif" w:hAnsi="Noto Serif" w:cs="Noto Serif"/>
          <w:b/>
          <w:bCs/>
        </w:rPr>
      </w:pPr>
      <w:r w:rsidRPr="00E427A6">
        <w:rPr>
          <w:rFonts w:ascii="Noto Serif" w:hAnsi="Noto Serif" w:cs="Noto Serif" w:hint="eastAsia"/>
          <w:b/>
          <w:bCs/>
        </w:rPr>
        <w:t>Draft Recommendation:</w:t>
      </w:r>
    </w:p>
    <w:p w14:paraId="709E5A97" w14:textId="2C00B38C" w:rsidR="008325BC" w:rsidRPr="00E427A6" w:rsidRDefault="00E427A6" w:rsidP="007F2BFA">
      <w:pPr>
        <w:rPr>
          <w:rFonts w:ascii="Noto Serif" w:hAnsi="Noto Serif" w:cs="Noto Serif"/>
          <w:b/>
          <w:bCs/>
        </w:rPr>
      </w:pPr>
      <w:r w:rsidRPr="00E427A6">
        <w:rPr>
          <w:rFonts w:ascii="Noto Serif" w:hAnsi="Noto Serif" w:cs="Noto Serif" w:hint="eastAsia"/>
          <w:b/>
          <w:bCs/>
        </w:rPr>
        <w:t xml:space="preserve">The government should recognize the responsibility for </w:t>
      </w:r>
      <w:r w:rsidRPr="00E427A6">
        <w:rPr>
          <w:rFonts w:ascii="Noto Serif" w:hAnsi="Noto Serif" w:cs="Noto Serif"/>
          <w:b/>
          <w:bCs/>
        </w:rPr>
        <w:t xml:space="preserve">the </w:t>
      </w:r>
      <w:r w:rsidRPr="00E427A6">
        <w:rPr>
          <w:rFonts w:ascii="Noto Serif" w:hAnsi="Noto Serif" w:cs="Noto Serif" w:hint="eastAsia"/>
          <w:b/>
          <w:bCs/>
        </w:rPr>
        <w:t xml:space="preserve">human rights of </w:t>
      </w:r>
      <w:r w:rsidRPr="00E427A6">
        <w:rPr>
          <w:rFonts w:ascii="Noto Serif" w:hAnsi="Noto Serif" w:cs="Noto Serif"/>
          <w:b/>
          <w:bCs/>
        </w:rPr>
        <w:t>children</w:t>
      </w:r>
      <w:r w:rsidRPr="00E427A6">
        <w:rPr>
          <w:rFonts w:ascii="Noto Serif" w:hAnsi="Noto Serif" w:cs="Noto Serif" w:hint="eastAsia"/>
          <w:b/>
          <w:bCs/>
        </w:rPr>
        <w:t xml:space="preserve"> with single-mother and respect </w:t>
      </w:r>
      <w:r w:rsidRPr="00E427A6">
        <w:rPr>
          <w:rFonts w:ascii="Noto Serif" w:hAnsi="Noto Serif" w:cs="Noto Serif"/>
          <w:b/>
          <w:bCs/>
        </w:rPr>
        <w:t xml:space="preserve">the </w:t>
      </w:r>
      <w:r w:rsidRPr="00E427A6">
        <w:rPr>
          <w:rFonts w:ascii="Noto Serif" w:hAnsi="Noto Serif" w:cs="Noto Serif" w:hint="eastAsia"/>
          <w:b/>
          <w:bCs/>
        </w:rPr>
        <w:t xml:space="preserve">economic </w:t>
      </w:r>
      <w:r w:rsidRPr="00E427A6">
        <w:rPr>
          <w:rFonts w:ascii="Noto Serif" w:hAnsi="Noto Serif" w:cs="Noto Serif"/>
          <w:b/>
          <w:bCs/>
        </w:rPr>
        <w:t>rights</w:t>
      </w:r>
      <w:r w:rsidRPr="00E427A6">
        <w:rPr>
          <w:rFonts w:ascii="Noto Serif" w:hAnsi="Noto Serif" w:cs="Noto Serif" w:hint="eastAsia"/>
          <w:b/>
          <w:bCs/>
        </w:rPr>
        <w:t xml:space="preserve"> of single mothers by securing their right to receive benefits. </w:t>
      </w:r>
    </w:p>
    <w:p w14:paraId="6088FE0C" w14:textId="77777777" w:rsidR="008325BC" w:rsidRDefault="008325BC" w:rsidP="007F2BFA">
      <w:pPr>
        <w:rPr>
          <w:rFonts w:ascii="Noto Serif" w:hAnsi="Noto Serif" w:cs="Noto Serif"/>
        </w:rPr>
      </w:pPr>
    </w:p>
    <w:p w14:paraId="547A0EEA" w14:textId="32D49076" w:rsidR="003F1034" w:rsidRPr="003F1034" w:rsidRDefault="003F1034" w:rsidP="003F1034">
      <w:pPr>
        <w:rPr>
          <w:rFonts w:ascii="Noto Serif" w:hAnsi="Noto Serif" w:cs="Noto Serif"/>
          <w:b/>
          <w:bCs/>
        </w:rPr>
      </w:pPr>
      <w:r w:rsidRPr="003F1034">
        <w:rPr>
          <w:rFonts w:ascii="Noto Serif" w:hAnsi="Noto Serif" w:cs="Noto Serif"/>
          <w:b/>
          <w:bCs/>
        </w:rPr>
        <w:t>"Mobi</w:t>
      </w:r>
      <w:r w:rsidR="00631762">
        <w:rPr>
          <w:rFonts w:ascii="Noto Serif" w:hAnsi="Noto Serif" w:cs="Noto Serif" w:hint="eastAsia"/>
          <w:b/>
          <w:bCs/>
        </w:rPr>
        <w:t>l</w:t>
      </w:r>
      <w:r w:rsidRPr="003F1034">
        <w:rPr>
          <w:rFonts w:ascii="Noto Serif" w:hAnsi="Noto Serif" w:cs="Noto Serif"/>
          <w:b/>
          <w:bCs/>
        </w:rPr>
        <w:t>ity or Public Assistance?" in rural areas</w:t>
      </w:r>
    </w:p>
    <w:p w14:paraId="5B4C0B28" w14:textId="432D8658" w:rsidR="007F2BFA" w:rsidRDefault="003F1034" w:rsidP="00E427A6">
      <w:pPr>
        <w:ind w:firstLineChars="100" w:firstLine="220"/>
        <w:rPr>
          <w:rFonts w:ascii="Noto Serif" w:hAnsi="Noto Serif" w:cs="Noto Serif"/>
        </w:rPr>
      </w:pPr>
      <w:r w:rsidRPr="003F1034">
        <w:rPr>
          <w:rFonts w:ascii="Noto Serif" w:hAnsi="Noto Serif" w:cs="Noto Serif"/>
        </w:rPr>
        <w:t xml:space="preserve">In rural areas, only consumer price is reflected in the benefit amount. Because of the cost of inconvenience, to live on Public Assistance is more difficult than in urban area. In addition, possession and use of private vehicles are not permitted </w:t>
      </w:r>
      <w:r w:rsidRPr="003F1034">
        <w:rPr>
          <w:rFonts w:ascii="Noto Serif" w:hAnsi="Noto Serif" w:cs="Noto Serif"/>
        </w:rPr>
        <w:lastRenderedPageBreak/>
        <w:t xml:space="preserve">under Public Assistance.  So, in rural areas, child support allowances (up to 62,700 yen for three children) for single parents are preferred more than Public Assistance. Each household pay the cost of cars from living expenses below the Public Assistance standard, so their lives fall </w:t>
      </w:r>
      <w:r w:rsidR="00631762">
        <w:rPr>
          <w:rFonts w:ascii="Noto Serif" w:hAnsi="Noto Serif" w:cs="Noto Serif"/>
        </w:rPr>
        <w:t>into</w:t>
      </w:r>
      <w:r w:rsidRPr="003F1034">
        <w:rPr>
          <w:rFonts w:ascii="Noto Serif" w:hAnsi="Noto Serif" w:cs="Noto Serif"/>
        </w:rPr>
        <w:t xml:space="preserve"> serious poverty.</w:t>
      </w:r>
    </w:p>
    <w:p w14:paraId="48078474" w14:textId="7EF24876" w:rsidR="007F2BFA" w:rsidRDefault="00E427A6" w:rsidP="00E427A6">
      <w:pPr>
        <w:ind w:firstLineChars="100" w:firstLine="220"/>
        <w:rPr>
          <w:rFonts w:ascii="Noto Serif" w:hAnsi="Noto Serif" w:cs="Noto Serif"/>
        </w:rPr>
      </w:pPr>
      <w:r>
        <w:rPr>
          <w:rFonts w:ascii="Noto Serif" w:hAnsi="Noto Serif" w:cs="Noto Serif" w:hint="eastAsia"/>
        </w:rPr>
        <w:t xml:space="preserve">These situations </w:t>
      </w:r>
      <w:r w:rsidR="00631762">
        <w:rPr>
          <w:rFonts w:ascii="Noto Serif" w:hAnsi="Noto Serif" w:cs="Noto Serif"/>
        </w:rPr>
        <w:t>violate</w:t>
      </w:r>
      <w:r>
        <w:rPr>
          <w:rFonts w:ascii="Noto Serif" w:hAnsi="Noto Serif" w:cs="Noto Serif" w:hint="eastAsia"/>
        </w:rPr>
        <w:t xml:space="preserve"> </w:t>
      </w:r>
      <w:r w:rsidR="00631762">
        <w:rPr>
          <w:rFonts w:ascii="Noto Serif" w:hAnsi="Noto Serif" w:cs="Noto Serif"/>
        </w:rPr>
        <w:t>Articles</w:t>
      </w:r>
      <w:r>
        <w:rPr>
          <w:rFonts w:ascii="Noto Serif" w:hAnsi="Noto Serif" w:cs="Noto Serif" w:hint="eastAsia"/>
        </w:rPr>
        <w:t xml:space="preserve"> 1, 3, 13, and 14. </w:t>
      </w:r>
    </w:p>
    <w:p w14:paraId="0D8D126A" w14:textId="6A5B67B0" w:rsidR="00E427A6" w:rsidRPr="001862D8" w:rsidRDefault="00E427A6" w:rsidP="00E427A6">
      <w:pPr>
        <w:rPr>
          <w:rFonts w:ascii="Noto Serif" w:hAnsi="Noto Serif" w:cs="Noto Serif"/>
          <w:b/>
          <w:bCs/>
        </w:rPr>
      </w:pPr>
      <w:r w:rsidRPr="001862D8">
        <w:rPr>
          <w:rFonts w:ascii="Noto Serif" w:hAnsi="Noto Serif" w:cs="Noto Serif" w:hint="eastAsia"/>
          <w:b/>
          <w:bCs/>
        </w:rPr>
        <w:t>Draft Recommendation</w:t>
      </w:r>
      <w:r w:rsidR="001862D8" w:rsidRPr="001862D8">
        <w:rPr>
          <w:rFonts w:ascii="Noto Serif" w:hAnsi="Noto Serif" w:cs="Noto Serif" w:hint="eastAsia"/>
          <w:b/>
          <w:bCs/>
        </w:rPr>
        <w:t>s</w:t>
      </w:r>
      <w:r w:rsidRPr="001862D8">
        <w:rPr>
          <w:rFonts w:ascii="Noto Serif" w:hAnsi="Noto Serif" w:cs="Noto Serif" w:hint="eastAsia"/>
          <w:b/>
          <w:bCs/>
        </w:rPr>
        <w:t>:</w:t>
      </w:r>
    </w:p>
    <w:p w14:paraId="73F1E9F6" w14:textId="11CB3CDF" w:rsidR="00E427A6" w:rsidRPr="001862D8" w:rsidRDefault="00E427A6" w:rsidP="00656734">
      <w:pPr>
        <w:ind w:firstLineChars="100" w:firstLine="220"/>
        <w:rPr>
          <w:rFonts w:ascii="Noto Serif" w:hAnsi="Noto Serif" w:cs="Noto Serif"/>
          <w:b/>
          <w:bCs/>
        </w:rPr>
      </w:pPr>
      <w:r w:rsidRPr="001862D8">
        <w:rPr>
          <w:rFonts w:ascii="Noto Serif" w:hAnsi="Noto Serif" w:cs="Noto Serif" w:hint="eastAsia"/>
          <w:b/>
          <w:bCs/>
        </w:rPr>
        <w:t xml:space="preserve">The government should measure the true living cost in rural </w:t>
      </w:r>
      <w:r w:rsidRPr="001862D8">
        <w:rPr>
          <w:rFonts w:ascii="Noto Serif" w:hAnsi="Noto Serif" w:cs="Noto Serif"/>
          <w:b/>
          <w:bCs/>
        </w:rPr>
        <w:t>areas</w:t>
      </w:r>
      <w:r w:rsidRPr="001862D8">
        <w:rPr>
          <w:rFonts w:ascii="Noto Serif" w:hAnsi="Noto Serif" w:cs="Noto Serif" w:hint="eastAsia"/>
          <w:b/>
          <w:bCs/>
        </w:rPr>
        <w:t xml:space="preserve">, especially for women, </w:t>
      </w:r>
      <w:r w:rsidR="001862D8" w:rsidRPr="001862D8">
        <w:rPr>
          <w:rFonts w:ascii="Noto Serif" w:hAnsi="Noto Serif" w:cs="Noto Serif"/>
          <w:b/>
          <w:bCs/>
        </w:rPr>
        <w:t>concerning</w:t>
      </w:r>
      <w:r w:rsidRPr="001862D8">
        <w:rPr>
          <w:rFonts w:ascii="Noto Serif" w:hAnsi="Noto Serif" w:cs="Noto Serif" w:hint="eastAsia"/>
          <w:b/>
          <w:bCs/>
        </w:rPr>
        <w:t xml:space="preserve"> </w:t>
      </w:r>
      <w:r w:rsidR="001862D8" w:rsidRPr="001862D8">
        <w:rPr>
          <w:rFonts w:ascii="Noto Serif" w:hAnsi="Noto Serif" w:cs="Noto Serif" w:hint="eastAsia"/>
          <w:b/>
          <w:bCs/>
        </w:rPr>
        <w:t xml:space="preserve">gender </w:t>
      </w:r>
      <w:r w:rsidRPr="001862D8">
        <w:rPr>
          <w:rFonts w:ascii="Noto Serif" w:hAnsi="Noto Serif" w:cs="Noto Serif" w:hint="eastAsia"/>
          <w:b/>
          <w:bCs/>
        </w:rPr>
        <w:t>equality</w:t>
      </w:r>
      <w:r w:rsidR="001862D8" w:rsidRPr="001862D8">
        <w:rPr>
          <w:rFonts w:ascii="Noto Serif" w:hAnsi="Noto Serif" w:cs="Noto Serif" w:hint="eastAsia"/>
          <w:b/>
          <w:bCs/>
        </w:rPr>
        <w:t xml:space="preserve">. The result should be used to determine benefit amounts in rural areas. Also, </w:t>
      </w:r>
      <w:proofErr w:type="gramStart"/>
      <w:r w:rsidR="001862D8" w:rsidRPr="001862D8">
        <w:rPr>
          <w:rFonts w:ascii="Noto Serif" w:hAnsi="Noto Serif" w:cs="Noto Serif" w:hint="eastAsia"/>
          <w:b/>
          <w:bCs/>
        </w:rPr>
        <w:t>The</w:t>
      </w:r>
      <w:proofErr w:type="gramEnd"/>
      <w:r w:rsidR="001862D8" w:rsidRPr="001862D8">
        <w:rPr>
          <w:rFonts w:ascii="Noto Serif" w:hAnsi="Noto Serif" w:cs="Noto Serif" w:hint="eastAsia"/>
          <w:b/>
          <w:bCs/>
        </w:rPr>
        <w:t xml:space="preserve"> government should abolish unreasonable restrictions </w:t>
      </w:r>
      <w:r w:rsidR="001862D8" w:rsidRPr="001862D8">
        <w:rPr>
          <w:rFonts w:ascii="Noto Serif" w:hAnsi="Noto Serif" w:cs="Noto Serif"/>
          <w:b/>
          <w:bCs/>
        </w:rPr>
        <w:t>on</w:t>
      </w:r>
      <w:r w:rsidR="001862D8" w:rsidRPr="001862D8">
        <w:rPr>
          <w:rFonts w:ascii="Noto Serif" w:hAnsi="Noto Serif" w:cs="Noto Serif" w:hint="eastAsia"/>
          <w:b/>
          <w:bCs/>
        </w:rPr>
        <w:t xml:space="preserve"> social security.</w:t>
      </w:r>
    </w:p>
    <w:p w14:paraId="57D7014E" w14:textId="77777777" w:rsidR="00E427A6" w:rsidRDefault="00E427A6" w:rsidP="00E427A6">
      <w:pPr>
        <w:ind w:firstLineChars="100" w:firstLine="220"/>
        <w:rPr>
          <w:rFonts w:ascii="Noto Serif" w:hAnsi="Noto Serif" w:cs="Noto Serif"/>
        </w:rPr>
      </w:pPr>
    </w:p>
    <w:p w14:paraId="7FBD7FCE" w14:textId="58DE3F2C" w:rsidR="00377AD9" w:rsidRPr="00377AD9" w:rsidRDefault="001862D8" w:rsidP="00377AD9">
      <w:pPr>
        <w:pStyle w:val="Headline2"/>
      </w:pPr>
      <w:bookmarkStart w:id="15" w:name="_Toc177575197"/>
      <w:r>
        <w:rPr>
          <w:rFonts w:eastAsiaTheme="minorEastAsia" w:hint="eastAsia"/>
        </w:rPr>
        <w:t>Resistance</w:t>
      </w:r>
      <w:r w:rsidR="00377AD9" w:rsidRPr="00377AD9">
        <w:t xml:space="preserve"> </w:t>
      </w:r>
      <w:r>
        <w:rPr>
          <w:rFonts w:eastAsiaTheme="minorEastAsia" w:hint="eastAsia"/>
        </w:rPr>
        <w:t>against R</w:t>
      </w:r>
      <w:r w:rsidR="00377AD9" w:rsidRPr="00377AD9">
        <w:t xml:space="preserve">ecovery from </w:t>
      </w:r>
      <w:r>
        <w:rPr>
          <w:rFonts w:eastAsiaTheme="minorEastAsia" w:hint="eastAsia"/>
        </w:rPr>
        <w:t>D</w:t>
      </w:r>
      <w:r w:rsidR="00377AD9" w:rsidRPr="00377AD9">
        <w:t>isaster</w:t>
      </w:r>
      <w:bookmarkEnd w:id="15"/>
    </w:p>
    <w:p w14:paraId="49F661E1" w14:textId="77777777" w:rsidR="00656734" w:rsidRDefault="00377AD9" w:rsidP="00656734">
      <w:pPr>
        <w:ind w:firstLineChars="100" w:firstLine="220"/>
        <w:rPr>
          <w:rFonts w:ascii="Noto Serif" w:hAnsi="Noto Serif" w:cs="Noto Serif"/>
        </w:rPr>
      </w:pPr>
      <w:r w:rsidRPr="00377AD9">
        <w:rPr>
          <w:rFonts w:ascii="Noto Serif" w:hAnsi="Noto Serif" w:cs="Noto Serif"/>
        </w:rPr>
        <w:t xml:space="preserve">In rural areas where welfare stigma is strong and the ratio of single-mother households in Public Assistance receiving families is small. resiliency is also lowered. </w:t>
      </w:r>
    </w:p>
    <w:p w14:paraId="3EDC1B92" w14:textId="77777777" w:rsidR="00656734" w:rsidRDefault="00377AD9" w:rsidP="00656734">
      <w:pPr>
        <w:ind w:firstLineChars="100" w:firstLine="220"/>
        <w:rPr>
          <w:rFonts w:ascii="Noto Serif" w:hAnsi="Noto Serif" w:cs="Noto Serif"/>
        </w:rPr>
      </w:pPr>
      <w:r w:rsidRPr="00377AD9">
        <w:rPr>
          <w:rFonts w:ascii="Noto Serif" w:hAnsi="Noto Serif" w:cs="Noto Serif"/>
        </w:rPr>
        <w:t>In January 2024, the city of Wajima in Ishikawa Prefecture was hit by a major earthquake and was severely damaged. Before the earthquake, the city had over 2000 children of compulsory education age, but there were only 2 households with children in the age</w:t>
      </w:r>
      <w:r w:rsidR="008325BC">
        <w:rPr>
          <w:rFonts w:ascii="Noto Serif" w:hAnsi="Noto Serif" w:cs="Noto Serif" w:hint="eastAsia"/>
        </w:rPr>
        <w:t xml:space="preserve"> </w:t>
      </w:r>
      <w:r w:rsidRPr="00377AD9">
        <w:rPr>
          <w:rFonts w:ascii="Noto Serif" w:hAnsi="Noto Serif" w:cs="Noto Serif"/>
        </w:rPr>
        <w:t>of Public Assistance</w:t>
      </w:r>
      <w:r w:rsidR="001862D8">
        <w:rPr>
          <w:rStyle w:val="afa"/>
          <w:rFonts w:ascii="Noto Serif" w:hAnsi="Noto Serif" w:cs="Noto Serif"/>
        </w:rPr>
        <w:footnoteReference w:id="10"/>
      </w:r>
      <w:r w:rsidRPr="00377AD9">
        <w:rPr>
          <w:rFonts w:ascii="Noto Serif" w:hAnsi="Noto Serif" w:cs="Noto Serif"/>
        </w:rPr>
        <w:t>. Since the earthquake, 40% of children moved away in three months</w:t>
      </w:r>
      <w:r w:rsidR="001862D8">
        <w:rPr>
          <w:rFonts w:ascii="Noto Serif" w:hAnsi="Noto Serif" w:cs="Noto Serif" w:hint="eastAsia"/>
        </w:rPr>
        <w:t xml:space="preserve"> with their parents</w:t>
      </w:r>
      <w:r w:rsidRPr="00377AD9">
        <w:rPr>
          <w:rFonts w:ascii="Noto Serif" w:hAnsi="Noto Serif" w:cs="Noto Serif"/>
        </w:rPr>
        <w:t>. The situation that mothers and children in poverty are left behind in financial benefits, not only violates their human rights but also reduces the resilience of the community.</w:t>
      </w:r>
    </w:p>
    <w:p w14:paraId="241136AC" w14:textId="7CC8CFE2" w:rsidR="001862D8" w:rsidRDefault="001862D8" w:rsidP="00656734">
      <w:pPr>
        <w:ind w:firstLineChars="100" w:firstLine="220"/>
        <w:rPr>
          <w:rFonts w:ascii="Noto Serif" w:hAnsi="Noto Serif" w:cs="Noto Serif"/>
        </w:rPr>
      </w:pPr>
      <w:r>
        <w:rPr>
          <w:rFonts w:ascii="Noto Serif" w:hAnsi="Noto Serif" w:cs="Noto Serif" w:hint="eastAsia"/>
        </w:rPr>
        <w:t>These situations are indicated to be eliminated in the Introduction of CEDAW, and Article 14.</w:t>
      </w:r>
    </w:p>
    <w:p w14:paraId="7A5F4397" w14:textId="6B336320" w:rsidR="001862D8" w:rsidRPr="001862D8" w:rsidRDefault="001862D8" w:rsidP="00377AD9">
      <w:pPr>
        <w:rPr>
          <w:rFonts w:ascii="Noto Serif" w:hAnsi="Noto Serif" w:cs="Noto Serif"/>
          <w:b/>
          <w:bCs/>
        </w:rPr>
      </w:pPr>
      <w:r w:rsidRPr="001862D8">
        <w:rPr>
          <w:rFonts w:ascii="Noto Serif" w:hAnsi="Noto Serif" w:cs="Noto Serif" w:hint="eastAsia"/>
          <w:b/>
          <w:bCs/>
        </w:rPr>
        <w:t>Draft Recommendations:</w:t>
      </w:r>
    </w:p>
    <w:p w14:paraId="0D37F090" w14:textId="4BCD77EF" w:rsidR="001862D8" w:rsidRPr="001862D8" w:rsidRDefault="001862D8" w:rsidP="00656734">
      <w:pPr>
        <w:ind w:firstLineChars="100" w:firstLine="220"/>
        <w:rPr>
          <w:rFonts w:ascii="Noto Serif" w:hAnsi="Noto Serif" w:cs="Noto Serif"/>
          <w:b/>
          <w:bCs/>
        </w:rPr>
      </w:pPr>
      <w:r w:rsidRPr="001862D8">
        <w:rPr>
          <w:rFonts w:ascii="Noto Serif" w:hAnsi="Noto Serif" w:cs="Noto Serif" w:hint="eastAsia"/>
          <w:b/>
          <w:bCs/>
        </w:rPr>
        <w:t>The government should promote the use of welfare benefits, especially in rural areas. The government also should reduce welfare stigma, especially against mothers in poverty.</w:t>
      </w:r>
    </w:p>
    <w:p w14:paraId="20FEBF70" w14:textId="77777777" w:rsidR="0032327E" w:rsidRDefault="0032327E" w:rsidP="00CE1A6D">
      <w:pPr>
        <w:rPr>
          <w:rFonts w:ascii="Noto Serif" w:hAnsi="Noto Serif" w:cs="Noto Serif"/>
        </w:rPr>
      </w:pPr>
    </w:p>
    <w:p w14:paraId="498B9346" w14:textId="77777777" w:rsidR="00B00E70" w:rsidRPr="001862D8" w:rsidRDefault="00B00E70" w:rsidP="001862D8">
      <w:pPr>
        <w:pStyle w:val="Headline2"/>
      </w:pPr>
      <w:bookmarkStart w:id="16" w:name="_Toc177575198"/>
      <w:r w:rsidRPr="001862D8">
        <w:lastRenderedPageBreak/>
        <w:t>Lack of opportunities for higher education</w:t>
      </w:r>
      <w:bookmarkEnd w:id="16"/>
    </w:p>
    <w:p w14:paraId="6308F2AC" w14:textId="4C82A39E" w:rsidR="00B00E70" w:rsidRDefault="00B00E70" w:rsidP="001862D8">
      <w:pPr>
        <w:ind w:firstLineChars="100" w:firstLine="220"/>
        <w:rPr>
          <w:rFonts w:ascii="Noto Serif" w:hAnsi="Noto Serif" w:cs="Noto Serif"/>
        </w:rPr>
      </w:pPr>
      <w:r w:rsidRPr="00B00E70">
        <w:rPr>
          <w:rFonts w:ascii="Noto Serif" w:hAnsi="Noto Serif" w:cs="Noto Serif"/>
        </w:rPr>
        <w:t xml:space="preserve">Even though 80% of Japanese high school graduates go on to post-secondary education, households on public assistance are only entitled to high school education. If a child from a household on public assistance goes on to higher education, they will no longer be eligible for public </w:t>
      </w:r>
      <w:proofErr w:type="gramStart"/>
      <w:r w:rsidRPr="00B00E70">
        <w:rPr>
          <w:rFonts w:ascii="Noto Serif" w:hAnsi="Noto Serif" w:cs="Noto Serif"/>
        </w:rPr>
        <w:t>assistance, and</w:t>
      </w:r>
      <w:proofErr w:type="gramEnd"/>
      <w:r w:rsidRPr="00B00E70">
        <w:rPr>
          <w:rFonts w:ascii="Noto Serif" w:hAnsi="Noto Serif" w:cs="Noto Serif"/>
        </w:rPr>
        <w:t xml:space="preserve"> will have to pay all their living and school expenses themselves. </w:t>
      </w:r>
      <w:proofErr w:type="gramStart"/>
      <w:r w:rsidRPr="00B00E70">
        <w:rPr>
          <w:rFonts w:ascii="Noto Serif" w:hAnsi="Noto Serif" w:cs="Noto Serif"/>
        </w:rPr>
        <w:t>In particular, girls</w:t>
      </w:r>
      <w:proofErr w:type="gramEnd"/>
      <w:r w:rsidRPr="00B00E70">
        <w:rPr>
          <w:rFonts w:ascii="Noto Serif" w:hAnsi="Noto Serif" w:cs="Noto Serif"/>
        </w:rPr>
        <w:t xml:space="preserve"> are not provided with sufficient opportunities to escape poverty.</w:t>
      </w:r>
    </w:p>
    <w:p w14:paraId="0702E82E" w14:textId="3B32994D" w:rsidR="001862D8" w:rsidRDefault="001862D8" w:rsidP="001862D8">
      <w:pPr>
        <w:ind w:firstLineChars="100" w:firstLine="220"/>
        <w:rPr>
          <w:rFonts w:ascii="Noto Serif" w:hAnsi="Noto Serif" w:cs="Noto Serif"/>
        </w:rPr>
      </w:pPr>
      <w:r>
        <w:rPr>
          <w:rFonts w:ascii="Noto Serif" w:hAnsi="Noto Serif" w:cs="Noto Serif" w:hint="eastAsia"/>
        </w:rPr>
        <w:t xml:space="preserve">These situations are violating Article </w:t>
      </w:r>
      <w:r w:rsidR="00D678B6">
        <w:rPr>
          <w:rFonts w:ascii="Noto Serif" w:hAnsi="Noto Serif" w:cs="Noto Serif" w:hint="eastAsia"/>
        </w:rPr>
        <w:t xml:space="preserve">10 of CEDAW. </w:t>
      </w:r>
    </w:p>
    <w:p w14:paraId="0CEDA64F" w14:textId="597E8B40" w:rsidR="00D678B6" w:rsidRPr="00D678B6" w:rsidRDefault="00D678B6" w:rsidP="00D678B6">
      <w:pPr>
        <w:rPr>
          <w:rFonts w:ascii="Noto Serif" w:hAnsi="Noto Serif" w:cs="Noto Serif"/>
          <w:b/>
          <w:bCs/>
        </w:rPr>
      </w:pPr>
      <w:r w:rsidRPr="00D678B6">
        <w:rPr>
          <w:rFonts w:ascii="Noto Serif" w:hAnsi="Noto Serif" w:cs="Noto Serif" w:hint="eastAsia"/>
          <w:b/>
          <w:bCs/>
        </w:rPr>
        <w:t>Draft Recommendations:</w:t>
      </w:r>
    </w:p>
    <w:p w14:paraId="2CCC55F8" w14:textId="187F88C6" w:rsidR="00D678B6" w:rsidRPr="00D678B6" w:rsidRDefault="00D678B6" w:rsidP="00656734">
      <w:pPr>
        <w:ind w:firstLineChars="100" w:firstLine="220"/>
        <w:rPr>
          <w:rFonts w:ascii="Noto Serif" w:hAnsi="Noto Serif" w:cs="Noto Serif"/>
          <w:b/>
          <w:bCs/>
        </w:rPr>
      </w:pPr>
      <w:r w:rsidRPr="00D678B6">
        <w:rPr>
          <w:rFonts w:ascii="Noto Serif" w:hAnsi="Noto Serif" w:cs="Noto Serif" w:hint="eastAsia"/>
          <w:b/>
          <w:bCs/>
        </w:rPr>
        <w:t xml:space="preserve">The government should provide the opportunity to attend </w:t>
      </w:r>
      <w:r w:rsidRPr="00D678B6">
        <w:rPr>
          <w:rFonts w:ascii="Noto Serif" w:hAnsi="Noto Serif" w:cs="Noto Serif"/>
          <w:b/>
          <w:bCs/>
        </w:rPr>
        <w:t>post-secondary</w:t>
      </w:r>
      <w:r w:rsidRPr="00D678B6">
        <w:rPr>
          <w:rFonts w:ascii="Noto Serif" w:hAnsi="Noto Serif" w:cs="Noto Serif" w:hint="eastAsia"/>
          <w:b/>
          <w:bCs/>
        </w:rPr>
        <w:t xml:space="preserve"> education for girls and women in poverty by expanding the right </w:t>
      </w:r>
      <w:r w:rsidRPr="00D678B6">
        <w:rPr>
          <w:rFonts w:ascii="Noto Serif" w:hAnsi="Noto Serif" w:cs="Noto Serif"/>
          <w:b/>
          <w:bCs/>
        </w:rPr>
        <w:t>to</w:t>
      </w:r>
      <w:r w:rsidRPr="00D678B6">
        <w:rPr>
          <w:rFonts w:ascii="Noto Serif" w:hAnsi="Noto Serif" w:cs="Noto Serif" w:hint="eastAsia"/>
          <w:b/>
          <w:bCs/>
        </w:rPr>
        <w:t xml:space="preserve"> education in Public Assistance.</w:t>
      </w:r>
    </w:p>
    <w:p w14:paraId="12950EDF" w14:textId="77777777" w:rsidR="001862D8" w:rsidRPr="00D678B6" w:rsidRDefault="001862D8" w:rsidP="00B00E70">
      <w:pPr>
        <w:rPr>
          <w:rFonts w:ascii="Noto Serif" w:hAnsi="Noto Serif" w:cs="Noto Serif"/>
        </w:rPr>
      </w:pPr>
    </w:p>
    <w:p w14:paraId="6952A452" w14:textId="098F7E96" w:rsidR="00B00E70" w:rsidRPr="00D678B6" w:rsidRDefault="00D678B6" w:rsidP="00D678B6">
      <w:pPr>
        <w:pStyle w:val="Headline2"/>
        <w:rPr>
          <w:rFonts w:eastAsiaTheme="minorEastAsia"/>
        </w:rPr>
      </w:pPr>
      <w:bookmarkStart w:id="17" w:name="_Toc177575199"/>
      <w:r>
        <w:rPr>
          <w:rFonts w:eastAsiaTheme="minorEastAsia" w:hint="eastAsia"/>
        </w:rPr>
        <w:t xml:space="preserve">Serious Human Rights Violation against </w:t>
      </w:r>
      <w:r w:rsidR="00B00E70" w:rsidRPr="00D678B6">
        <w:t xml:space="preserve">Foreign </w:t>
      </w:r>
      <w:r>
        <w:rPr>
          <w:rFonts w:eastAsiaTheme="minorEastAsia" w:hint="eastAsia"/>
        </w:rPr>
        <w:t>W</w:t>
      </w:r>
      <w:r w:rsidR="00B00E70" w:rsidRPr="00D678B6">
        <w:t xml:space="preserve">omen </w:t>
      </w:r>
      <w:r>
        <w:rPr>
          <w:rFonts w:eastAsiaTheme="minorEastAsia" w:hint="eastAsia"/>
        </w:rPr>
        <w:t>in</w:t>
      </w:r>
      <w:r w:rsidR="00B00E70" w:rsidRPr="00D678B6">
        <w:t xml:space="preserve"> </w:t>
      </w:r>
      <w:r>
        <w:rPr>
          <w:rFonts w:eastAsiaTheme="minorEastAsia" w:hint="eastAsia"/>
        </w:rPr>
        <w:t>P</w:t>
      </w:r>
      <w:r w:rsidR="00B00E70" w:rsidRPr="00D678B6">
        <w:t xml:space="preserve">rovisional </w:t>
      </w:r>
      <w:r>
        <w:rPr>
          <w:rFonts w:eastAsiaTheme="minorEastAsia" w:hint="eastAsia"/>
        </w:rPr>
        <w:t>R</w:t>
      </w:r>
      <w:r w:rsidR="00B00E70" w:rsidRPr="00D678B6">
        <w:t>elease</w:t>
      </w:r>
      <w:bookmarkEnd w:id="17"/>
    </w:p>
    <w:p w14:paraId="2276D6F3" w14:textId="618E02DD" w:rsidR="00B00E70" w:rsidRPr="00B00E70" w:rsidRDefault="00B00E70" w:rsidP="00D678B6">
      <w:pPr>
        <w:ind w:firstLineChars="100" w:firstLine="220"/>
        <w:rPr>
          <w:rFonts w:ascii="Noto Serif" w:hAnsi="Noto Serif" w:cs="Noto Serif"/>
        </w:rPr>
      </w:pPr>
      <w:proofErr w:type="gramStart"/>
      <w:r w:rsidRPr="00B00E70">
        <w:rPr>
          <w:rFonts w:ascii="Noto Serif" w:hAnsi="Noto Serif" w:cs="Noto Serif"/>
        </w:rPr>
        <w:t>The majority of</w:t>
      </w:r>
      <w:proofErr w:type="gramEnd"/>
      <w:r w:rsidRPr="00B00E70">
        <w:rPr>
          <w:rFonts w:ascii="Noto Serif" w:hAnsi="Noto Serif" w:cs="Noto Serif"/>
        </w:rPr>
        <w:t xml:space="preserve"> foreigners without residence status are </w:t>
      </w:r>
      <w:r w:rsidR="00960DEA">
        <w:rPr>
          <w:rFonts w:ascii="Noto Serif" w:hAnsi="Noto Serif" w:cs="Noto Serif"/>
        </w:rPr>
        <w:t>o</w:t>
      </w:r>
      <w:r w:rsidR="00D678B6">
        <w:rPr>
          <w:rFonts w:ascii="Noto Serif" w:hAnsi="Noto Serif" w:cs="Noto Serif" w:hint="eastAsia"/>
        </w:rPr>
        <w:t>n provisional release</w:t>
      </w:r>
      <w:r w:rsidRPr="00B00E70">
        <w:rPr>
          <w:rFonts w:ascii="Noto Serif" w:hAnsi="Noto Serif" w:cs="Noto Serif"/>
        </w:rPr>
        <w:t xml:space="preserve"> from detention facilities. </w:t>
      </w:r>
      <w:r w:rsidR="00D678B6">
        <w:rPr>
          <w:rFonts w:ascii="Noto Serif" w:hAnsi="Noto Serif" w:cs="Noto Serif" w:hint="eastAsia"/>
        </w:rPr>
        <w:t>T</w:t>
      </w:r>
      <w:r w:rsidRPr="00B00E70">
        <w:rPr>
          <w:rFonts w:ascii="Noto Serif" w:hAnsi="Noto Serif" w:cs="Noto Serif"/>
        </w:rPr>
        <w:t xml:space="preserve">hey are not allowed to </w:t>
      </w:r>
      <w:r w:rsidR="00D678B6">
        <w:rPr>
          <w:rFonts w:ascii="Noto Serif" w:hAnsi="Noto Serif" w:cs="Noto Serif" w:hint="eastAsia"/>
        </w:rPr>
        <w:t>be documented</w:t>
      </w:r>
      <w:r w:rsidRPr="00B00E70">
        <w:rPr>
          <w:rFonts w:ascii="Noto Serif" w:hAnsi="Noto Serif" w:cs="Noto Serif"/>
        </w:rPr>
        <w:t xml:space="preserve"> as residents, </w:t>
      </w:r>
      <w:r w:rsidR="00D678B6">
        <w:rPr>
          <w:rFonts w:ascii="Noto Serif" w:hAnsi="Noto Serif" w:cs="Noto Serif" w:hint="eastAsia"/>
        </w:rPr>
        <w:t xml:space="preserve">so </w:t>
      </w:r>
      <w:r w:rsidRPr="00B00E70">
        <w:rPr>
          <w:rFonts w:ascii="Noto Serif" w:hAnsi="Noto Serif" w:cs="Noto Serif"/>
        </w:rPr>
        <w:t xml:space="preserve">they are not eligible for public health insurance </w:t>
      </w:r>
      <w:r w:rsidR="00D678B6">
        <w:rPr>
          <w:rFonts w:ascii="Noto Serif" w:hAnsi="Noto Serif" w:cs="Noto Serif" w:hint="eastAsia"/>
        </w:rPr>
        <w:t>and</w:t>
      </w:r>
      <w:r w:rsidRPr="00B00E70">
        <w:rPr>
          <w:rFonts w:ascii="Noto Serif" w:hAnsi="Noto Serif" w:cs="Noto Serif"/>
        </w:rPr>
        <w:t xml:space="preserve"> </w:t>
      </w:r>
      <w:r w:rsidR="00D678B6">
        <w:rPr>
          <w:rFonts w:ascii="Noto Serif" w:hAnsi="Noto Serif" w:cs="Noto Serif" w:hint="eastAsia"/>
        </w:rPr>
        <w:t>P</w:t>
      </w:r>
      <w:r w:rsidRPr="00B00E70">
        <w:rPr>
          <w:rFonts w:ascii="Noto Serif" w:hAnsi="Noto Serif" w:cs="Noto Serif"/>
        </w:rPr>
        <w:t xml:space="preserve">ublic </w:t>
      </w:r>
      <w:r w:rsidR="00D678B6">
        <w:rPr>
          <w:rFonts w:ascii="Noto Serif" w:hAnsi="Noto Serif" w:cs="Noto Serif" w:hint="eastAsia"/>
        </w:rPr>
        <w:t>A</w:t>
      </w:r>
      <w:r w:rsidRPr="00B00E70">
        <w:rPr>
          <w:rFonts w:ascii="Noto Serif" w:hAnsi="Noto Serif" w:cs="Noto Serif"/>
        </w:rPr>
        <w:t xml:space="preserve">ssistance. </w:t>
      </w:r>
      <w:r w:rsidR="00D678B6">
        <w:rPr>
          <w:rFonts w:ascii="Noto Serif" w:hAnsi="Noto Serif" w:cs="Noto Serif" w:hint="eastAsia"/>
        </w:rPr>
        <w:t>Also, t</w:t>
      </w:r>
      <w:r w:rsidRPr="00B00E70">
        <w:rPr>
          <w:rFonts w:ascii="Noto Serif" w:hAnsi="Noto Serif" w:cs="Noto Serif"/>
        </w:rPr>
        <w:t xml:space="preserve">hey are not allowed to work. </w:t>
      </w:r>
      <w:r w:rsidR="00960DEA" w:rsidRPr="00960DEA">
        <w:rPr>
          <w:rFonts w:ascii="Noto Serif" w:hAnsi="Noto Serif" w:cs="Noto Serif"/>
        </w:rPr>
        <w:t>To live with someone</w:t>
      </w:r>
      <w:r w:rsidRPr="00B00E70">
        <w:rPr>
          <w:rFonts w:ascii="Noto Serif" w:hAnsi="Noto Serif" w:cs="Noto Serif"/>
        </w:rPr>
        <w:t xml:space="preserve"> is one way of securing housing</w:t>
      </w:r>
      <w:r w:rsidR="00D678B6">
        <w:rPr>
          <w:rFonts w:ascii="Noto Serif" w:hAnsi="Noto Serif" w:cs="Noto Serif" w:hint="eastAsia"/>
        </w:rPr>
        <w:t xml:space="preserve"> for those women</w:t>
      </w:r>
      <w:r w:rsidRPr="00B00E70">
        <w:rPr>
          <w:rFonts w:ascii="Noto Serif" w:hAnsi="Noto Serif" w:cs="Noto Serif"/>
        </w:rPr>
        <w:t xml:space="preserve">. However, even if they become pregnant, they are not eligible for public </w:t>
      </w:r>
      <w:r w:rsidR="00D678B6">
        <w:rPr>
          <w:rFonts w:ascii="Noto Serif" w:hAnsi="Noto Serif" w:cs="Noto Serif" w:hint="eastAsia"/>
        </w:rPr>
        <w:t xml:space="preserve">support for pregnancy and </w:t>
      </w:r>
      <w:r w:rsidR="00D678B6">
        <w:rPr>
          <w:rFonts w:ascii="Noto Serif" w:hAnsi="Noto Serif" w:cs="Noto Serif"/>
        </w:rPr>
        <w:t>birth-giving</w:t>
      </w:r>
      <w:r w:rsidRPr="00B00E70">
        <w:rPr>
          <w:rFonts w:ascii="Noto Serif" w:hAnsi="Noto Serif" w:cs="Noto Serif"/>
        </w:rPr>
        <w:t>. Often, they lose their relationships and housing while pregnant.</w:t>
      </w:r>
    </w:p>
    <w:p w14:paraId="52DBCD0C" w14:textId="5A2D4E01" w:rsidR="0032327E" w:rsidRDefault="00D678B6" w:rsidP="00D678B6">
      <w:pPr>
        <w:ind w:firstLineChars="100" w:firstLine="220"/>
        <w:rPr>
          <w:rFonts w:ascii="Noto Serif" w:hAnsi="Noto Serif" w:cs="Noto Serif"/>
        </w:rPr>
      </w:pPr>
      <w:r>
        <w:rPr>
          <w:rFonts w:ascii="Noto Serif" w:hAnsi="Noto Serif" w:cs="Noto Serif" w:hint="eastAsia"/>
        </w:rPr>
        <w:t>Those situations are violating Article 16 of CEDAW.</w:t>
      </w:r>
    </w:p>
    <w:p w14:paraId="3644B180" w14:textId="5C615BEF" w:rsidR="00D678B6" w:rsidRPr="00D678B6" w:rsidRDefault="00D678B6" w:rsidP="00D678B6">
      <w:pPr>
        <w:rPr>
          <w:rFonts w:ascii="Noto Serif" w:hAnsi="Noto Serif" w:cs="Noto Serif"/>
          <w:b/>
          <w:bCs/>
        </w:rPr>
      </w:pPr>
      <w:r w:rsidRPr="00D678B6">
        <w:rPr>
          <w:rFonts w:ascii="Noto Serif" w:hAnsi="Noto Serif" w:cs="Noto Serif" w:hint="eastAsia"/>
          <w:b/>
          <w:bCs/>
        </w:rPr>
        <w:t>Draft Recommendation:</w:t>
      </w:r>
    </w:p>
    <w:p w14:paraId="0372F7A4" w14:textId="519FB397" w:rsidR="00D678B6" w:rsidRPr="00D678B6" w:rsidRDefault="00D678B6" w:rsidP="00656734">
      <w:pPr>
        <w:ind w:firstLineChars="100" w:firstLine="220"/>
        <w:rPr>
          <w:rFonts w:ascii="Noto Serif" w:hAnsi="Noto Serif" w:cs="Noto Serif" w:hint="eastAsia"/>
          <w:b/>
          <w:bCs/>
        </w:rPr>
      </w:pPr>
      <w:r w:rsidRPr="00D678B6">
        <w:rPr>
          <w:rFonts w:ascii="Noto Serif" w:hAnsi="Noto Serif" w:cs="Noto Serif" w:hint="eastAsia"/>
          <w:b/>
          <w:bCs/>
        </w:rPr>
        <w:t xml:space="preserve">The government should recognize human </w:t>
      </w:r>
      <w:r w:rsidRPr="00D678B6">
        <w:rPr>
          <w:rFonts w:ascii="Noto Serif" w:hAnsi="Noto Serif" w:cs="Noto Serif"/>
          <w:b/>
          <w:bCs/>
        </w:rPr>
        <w:t>rights</w:t>
      </w:r>
      <w:r w:rsidRPr="00D678B6">
        <w:rPr>
          <w:rFonts w:ascii="Noto Serif" w:hAnsi="Noto Serif" w:cs="Noto Serif" w:hint="eastAsia"/>
          <w:b/>
          <w:bCs/>
        </w:rPr>
        <w:t xml:space="preserve"> for foreign women regardless </w:t>
      </w:r>
      <w:r w:rsidRPr="00D678B6">
        <w:rPr>
          <w:rFonts w:ascii="Noto Serif" w:hAnsi="Noto Serif" w:cs="Noto Serif"/>
          <w:b/>
          <w:bCs/>
        </w:rPr>
        <w:t>of their</w:t>
      </w:r>
      <w:r w:rsidRPr="00D678B6">
        <w:rPr>
          <w:rFonts w:ascii="Noto Serif" w:hAnsi="Noto Serif" w:cs="Noto Serif" w:hint="eastAsia"/>
          <w:b/>
          <w:bCs/>
        </w:rPr>
        <w:t xml:space="preserve"> resident status</w:t>
      </w:r>
      <w:r w:rsidR="00960DEA">
        <w:rPr>
          <w:rFonts w:ascii="Noto Serif" w:hAnsi="Noto Serif" w:cs="Noto Serif" w:hint="eastAsia"/>
          <w:b/>
          <w:bCs/>
        </w:rPr>
        <w:t>, e</w:t>
      </w:r>
      <w:r w:rsidRPr="00D678B6">
        <w:rPr>
          <w:rFonts w:ascii="Noto Serif" w:hAnsi="Noto Serif" w:cs="Noto Serif" w:hint="eastAsia"/>
          <w:b/>
          <w:bCs/>
        </w:rPr>
        <w:t>specially for foreign women in provisional release</w:t>
      </w:r>
      <w:r w:rsidR="00960DEA">
        <w:rPr>
          <w:rFonts w:ascii="Noto Serif" w:hAnsi="Noto Serif" w:cs="Noto Serif" w:hint="eastAsia"/>
          <w:b/>
          <w:bCs/>
        </w:rPr>
        <w:t xml:space="preserve">. </w:t>
      </w:r>
      <w:r w:rsidR="00960DEA">
        <w:rPr>
          <w:rFonts w:ascii="Noto Serif" w:hAnsi="Noto Serif" w:cs="Noto Serif"/>
          <w:b/>
          <w:bCs/>
        </w:rPr>
        <w:t>F</w:t>
      </w:r>
      <w:r w:rsidR="00960DEA">
        <w:rPr>
          <w:rFonts w:ascii="Noto Serif" w:hAnsi="Noto Serif" w:cs="Noto Serif" w:hint="eastAsia"/>
          <w:b/>
          <w:bCs/>
        </w:rPr>
        <w:t>irst, t</w:t>
      </w:r>
      <w:r w:rsidRPr="00D678B6">
        <w:rPr>
          <w:rFonts w:ascii="Noto Serif" w:hAnsi="Noto Serif" w:cs="Noto Serif" w:hint="eastAsia"/>
          <w:b/>
          <w:bCs/>
        </w:rPr>
        <w:t>he government should secure housing</w:t>
      </w:r>
      <w:r w:rsidR="00960DEA">
        <w:rPr>
          <w:rFonts w:ascii="Noto Serif" w:hAnsi="Noto Serif" w:cs="Noto Serif" w:hint="eastAsia"/>
          <w:b/>
          <w:bCs/>
        </w:rPr>
        <w:t xml:space="preserve"> and protect their health, especially for foreign women </w:t>
      </w:r>
      <w:r w:rsidR="00960DEA" w:rsidRPr="00D678B6">
        <w:rPr>
          <w:rFonts w:ascii="Noto Serif" w:hAnsi="Noto Serif" w:cs="Noto Serif" w:hint="eastAsia"/>
          <w:b/>
          <w:bCs/>
        </w:rPr>
        <w:t xml:space="preserve">during pregnancy. </w:t>
      </w:r>
    </w:p>
    <w:p w14:paraId="0E125586" w14:textId="77777777" w:rsidR="00D678B6" w:rsidRPr="00960DEA" w:rsidRDefault="00D678B6" w:rsidP="00CE1A6D">
      <w:pPr>
        <w:rPr>
          <w:rFonts w:ascii="Noto Serif" w:hAnsi="Noto Serif" w:cs="Noto Serif"/>
        </w:rPr>
      </w:pPr>
    </w:p>
    <w:p w14:paraId="6F550CF7" w14:textId="055E2ED7" w:rsidR="00B00E70" w:rsidRPr="00D678B6" w:rsidRDefault="00B00E70" w:rsidP="00D678B6">
      <w:pPr>
        <w:pStyle w:val="Headline2"/>
      </w:pPr>
      <w:bookmarkStart w:id="18" w:name="_Toc177575200"/>
      <w:r w:rsidRPr="00D678B6">
        <w:t>Ignor</w:t>
      </w:r>
      <w:r w:rsidR="00D678B6" w:rsidRPr="00D678B6">
        <w:rPr>
          <w:rFonts w:eastAsia="ＭＳ 明朝"/>
        </w:rPr>
        <w:t>ance</w:t>
      </w:r>
      <w:r w:rsidRPr="00D678B6">
        <w:t xml:space="preserve"> </w:t>
      </w:r>
      <w:r w:rsidR="00D678B6" w:rsidRPr="00D678B6">
        <w:rPr>
          <w:rFonts w:eastAsiaTheme="minorEastAsia"/>
        </w:rPr>
        <w:t xml:space="preserve">to </w:t>
      </w:r>
      <w:r w:rsidRPr="00D678B6">
        <w:t>the UN recommendations</w:t>
      </w:r>
      <w:bookmarkEnd w:id="18"/>
    </w:p>
    <w:p w14:paraId="3E6E1B9C" w14:textId="77777777" w:rsidR="00D678B6" w:rsidRDefault="00B00E70" w:rsidP="00D678B6">
      <w:pPr>
        <w:ind w:firstLineChars="100" w:firstLine="220"/>
        <w:rPr>
          <w:rFonts w:ascii="Noto Serif" w:hAnsi="Noto Serif" w:cs="Noto Serif"/>
        </w:rPr>
      </w:pPr>
      <w:r w:rsidRPr="00B00E70">
        <w:rPr>
          <w:rFonts w:ascii="Noto Serif" w:hAnsi="Noto Serif" w:cs="Noto Serif"/>
        </w:rPr>
        <w:t xml:space="preserve">In May 2013, the CESCR made recommendations that included improvements to public assistance, but the situation described above has not improved at all. On the day that the CESCR's recommendations were conveyed to Japan, the </w:t>
      </w:r>
      <w:r w:rsidRPr="00B00E70">
        <w:rPr>
          <w:rFonts w:ascii="Noto Serif" w:hAnsi="Noto Serif" w:cs="Noto Serif"/>
        </w:rPr>
        <w:lastRenderedPageBreak/>
        <w:t xml:space="preserve">Cabinet submitted a bill to revise public assistance to the Diet that was completely contrary to the recommendations, and it was passed within the same year. </w:t>
      </w:r>
    </w:p>
    <w:p w14:paraId="327370C3" w14:textId="612AB4FC" w:rsidR="00A21A33" w:rsidRDefault="00B00E70" w:rsidP="00D678B6">
      <w:pPr>
        <w:ind w:firstLineChars="100" w:firstLine="220"/>
        <w:rPr>
          <w:rFonts w:ascii="Noto Serif" w:hAnsi="Noto Serif" w:cs="Noto Serif"/>
        </w:rPr>
      </w:pPr>
      <w:r w:rsidRPr="00B00E70">
        <w:rPr>
          <w:rFonts w:ascii="Noto Serif" w:hAnsi="Noto Serif" w:cs="Noto Serif"/>
        </w:rPr>
        <w:t>In March 2016, CEDAW also made recommendations that included improvements to social and economic benefits, but these have not been reflected in policy at all.</w:t>
      </w:r>
    </w:p>
    <w:bookmarkEnd w:id="13"/>
    <w:p w14:paraId="1F02AFFF" w14:textId="5B33744D" w:rsidR="007F4E03" w:rsidRDefault="00D678B6" w:rsidP="00CE1A6D">
      <w:pPr>
        <w:rPr>
          <w:rFonts w:ascii="Noto Serif" w:hAnsi="Noto Serif" w:cs="Noto Serif"/>
        </w:rPr>
      </w:pPr>
      <w:r>
        <w:rPr>
          <w:rFonts w:ascii="Noto Serif" w:hAnsi="Noto Serif" w:cs="Noto Serif" w:hint="eastAsia"/>
        </w:rPr>
        <w:t xml:space="preserve">  Those situations are violating </w:t>
      </w:r>
      <w:r w:rsidR="00631762">
        <w:rPr>
          <w:rFonts w:ascii="Noto Serif" w:hAnsi="Noto Serif" w:cs="Noto Serif" w:hint="eastAsia"/>
        </w:rPr>
        <w:t>Article 24 of CEDAW.</w:t>
      </w:r>
    </w:p>
    <w:p w14:paraId="36370310" w14:textId="50489714" w:rsidR="00631762" w:rsidRPr="00631762" w:rsidRDefault="00631762" w:rsidP="00CE1A6D">
      <w:pPr>
        <w:rPr>
          <w:rFonts w:ascii="Noto Serif" w:hAnsi="Noto Serif" w:cs="Noto Serif"/>
          <w:b/>
          <w:bCs/>
        </w:rPr>
      </w:pPr>
      <w:r w:rsidRPr="00631762">
        <w:rPr>
          <w:rFonts w:ascii="Noto Serif" w:hAnsi="Noto Serif" w:cs="Noto Serif" w:hint="eastAsia"/>
          <w:b/>
          <w:bCs/>
        </w:rPr>
        <w:t>Draft Recommendations:</w:t>
      </w:r>
    </w:p>
    <w:p w14:paraId="1656A0E5" w14:textId="15B60BBC" w:rsidR="00631762" w:rsidRPr="00631762" w:rsidRDefault="00631762" w:rsidP="00656734">
      <w:pPr>
        <w:ind w:firstLineChars="100" w:firstLine="220"/>
        <w:rPr>
          <w:rFonts w:ascii="Noto Serif" w:hAnsi="Noto Serif" w:cs="Noto Serif"/>
          <w:b/>
          <w:bCs/>
        </w:rPr>
      </w:pPr>
      <w:r w:rsidRPr="00631762">
        <w:rPr>
          <w:rFonts w:ascii="Noto Serif" w:hAnsi="Noto Serif" w:cs="Noto Serif" w:hint="eastAsia"/>
          <w:b/>
          <w:bCs/>
        </w:rPr>
        <w:t xml:space="preserve">The government should show respect to recommendations, especially concerning with Public Assistance as a basis </w:t>
      </w:r>
      <w:r w:rsidRPr="00631762">
        <w:rPr>
          <w:rFonts w:ascii="Noto Serif" w:hAnsi="Noto Serif" w:cs="Noto Serif"/>
          <w:b/>
          <w:bCs/>
        </w:rPr>
        <w:t>for</w:t>
      </w:r>
      <w:r w:rsidRPr="00631762">
        <w:rPr>
          <w:rFonts w:ascii="Noto Serif" w:hAnsi="Noto Serif" w:cs="Noto Serif" w:hint="eastAsia"/>
          <w:b/>
          <w:bCs/>
        </w:rPr>
        <w:t xml:space="preserve"> human rights protection.</w:t>
      </w:r>
    </w:p>
    <w:p w14:paraId="69EBC11A" w14:textId="77777777" w:rsidR="007A7C9B" w:rsidRPr="00730C57" w:rsidRDefault="007A7C9B" w:rsidP="00D500D0">
      <w:pPr>
        <w:rPr>
          <w:rFonts w:ascii="Noto Serif" w:hAnsi="Noto Serif" w:cs="Noto Serif"/>
        </w:rPr>
      </w:pPr>
    </w:p>
    <w:p w14:paraId="25DEBC3B" w14:textId="6A9E2B8B" w:rsidR="00031A5B" w:rsidRPr="00AA6C51" w:rsidRDefault="00031A5B" w:rsidP="00AA6C51">
      <w:pPr>
        <w:pStyle w:val="Headline1"/>
        <w:rPr>
          <w:rFonts w:eastAsiaTheme="minorEastAsia" w:hint="eastAsia"/>
        </w:rPr>
      </w:pPr>
    </w:p>
    <w:sectPr w:rsidR="00031A5B" w:rsidRPr="00AA6C51" w:rsidSect="000577FC">
      <w:headerReference w:type="default" r:id="rId7"/>
      <w:footerReference w:type="default" r:id="rId8"/>
      <w:pgSz w:w="11906" w:h="16838"/>
      <w:pgMar w:top="1985" w:right="1701" w:bottom="1701"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82E78" w14:textId="77777777" w:rsidR="00144C78" w:rsidRDefault="00144C78" w:rsidP="00031A5B">
      <w:pPr>
        <w:spacing w:after="0" w:line="240" w:lineRule="auto"/>
      </w:pPr>
      <w:r>
        <w:separator/>
      </w:r>
    </w:p>
  </w:endnote>
  <w:endnote w:type="continuationSeparator" w:id="0">
    <w:p w14:paraId="199947E5" w14:textId="77777777" w:rsidR="00144C78" w:rsidRDefault="00144C78" w:rsidP="0003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Noto Serif">
    <w:panose1 w:val="02020502060505020204"/>
    <w:charset w:val="00"/>
    <w:family w:val="roman"/>
    <w:pitch w:val="variable"/>
    <w:sig w:usb0="E00002FF" w:usb1="4000201F" w:usb2="08000029" w:usb3="00000000" w:csb0="0000019F" w:csb1="00000000"/>
  </w:font>
  <w:font w:name="Noto Sans">
    <w:panose1 w:val="020B0502040504020204"/>
    <w:charset w:val="00"/>
    <w:family w:val="swiss"/>
    <w:pitch w:val="variable"/>
    <w:sig w:usb0="E00002FF" w:usb1="4000201F" w:usb2="08000029"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2349811"/>
      <w:docPartObj>
        <w:docPartGallery w:val="Page Numbers (Bottom of Page)"/>
        <w:docPartUnique/>
      </w:docPartObj>
    </w:sdtPr>
    <w:sdtContent>
      <w:p w14:paraId="29940237" w14:textId="76C21294" w:rsidR="00DF2294" w:rsidRDefault="00DF2294">
        <w:pPr>
          <w:pStyle w:val="ae"/>
          <w:jc w:val="center"/>
        </w:pPr>
        <w:r>
          <w:fldChar w:fldCharType="begin"/>
        </w:r>
        <w:r>
          <w:instrText>PAGE   \* MERGEFORMAT</w:instrText>
        </w:r>
        <w:r>
          <w:fldChar w:fldCharType="separate"/>
        </w:r>
        <w:r>
          <w:rPr>
            <w:lang w:val="ja-JP"/>
          </w:rPr>
          <w:t>2</w:t>
        </w:r>
        <w:r>
          <w:fldChar w:fldCharType="end"/>
        </w:r>
      </w:p>
    </w:sdtContent>
  </w:sdt>
  <w:p w14:paraId="55C6E7FB" w14:textId="77777777" w:rsidR="00031A5B" w:rsidRDefault="00031A5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8B62F" w14:textId="77777777" w:rsidR="00144C78" w:rsidRDefault="00144C78" w:rsidP="00031A5B">
      <w:pPr>
        <w:spacing w:after="0" w:line="240" w:lineRule="auto"/>
      </w:pPr>
      <w:r>
        <w:separator/>
      </w:r>
    </w:p>
  </w:footnote>
  <w:footnote w:type="continuationSeparator" w:id="0">
    <w:p w14:paraId="06E92589" w14:textId="77777777" w:rsidR="00144C78" w:rsidRDefault="00144C78" w:rsidP="00031A5B">
      <w:pPr>
        <w:spacing w:after="0" w:line="240" w:lineRule="auto"/>
      </w:pPr>
      <w:r>
        <w:continuationSeparator/>
      </w:r>
    </w:p>
  </w:footnote>
  <w:footnote w:id="1">
    <w:p w14:paraId="0B53A183" w14:textId="77777777" w:rsidR="00EA4317" w:rsidRDefault="00EA4317" w:rsidP="00EA4317">
      <w:pPr>
        <w:pStyle w:val="af8"/>
      </w:pPr>
      <w:r>
        <w:rPr>
          <w:rStyle w:val="afa"/>
        </w:rPr>
        <w:footnoteRef/>
      </w:r>
      <w:r>
        <w:t xml:space="preserve"> </w:t>
      </w:r>
      <w:hyperlink r:id="rId1" w:history="1">
        <w:r w:rsidRPr="005B7F66">
          <w:rPr>
            <w:rStyle w:val="af1"/>
          </w:rPr>
          <w:t>https://www.mhlw.go.jp/content/12201000/001225094.pdf</w:t>
        </w:r>
      </w:hyperlink>
      <w:r>
        <w:rPr>
          <w:rFonts w:hint="eastAsia"/>
        </w:rPr>
        <w:t>, pp.142</w:t>
      </w:r>
    </w:p>
  </w:footnote>
  <w:footnote w:id="2">
    <w:p w14:paraId="398219E5" w14:textId="3D3F7C12" w:rsidR="005E4A63" w:rsidRPr="005E4A63" w:rsidRDefault="005E4A63">
      <w:pPr>
        <w:pStyle w:val="af8"/>
        <w:rPr>
          <w:rFonts w:hint="eastAsia"/>
        </w:rPr>
      </w:pPr>
      <w:r>
        <w:rPr>
          <w:rStyle w:val="afa"/>
        </w:rPr>
        <w:footnoteRef/>
      </w:r>
      <w:r>
        <w:t xml:space="preserve"> </w:t>
      </w:r>
      <w:hyperlink r:id="rId2" w:history="1">
        <w:r w:rsidRPr="00611777">
          <w:rPr>
            <w:rStyle w:val="af1"/>
          </w:rPr>
          <w:t>https://seiho-navi.net/221231/</w:t>
        </w:r>
      </w:hyperlink>
    </w:p>
  </w:footnote>
  <w:footnote w:id="3">
    <w:p w14:paraId="0091A80A" w14:textId="7BFA9E42" w:rsidR="005E4A63" w:rsidRDefault="005E4A63">
      <w:pPr>
        <w:pStyle w:val="af8"/>
      </w:pPr>
      <w:r>
        <w:rPr>
          <w:rStyle w:val="afa"/>
        </w:rPr>
        <w:footnoteRef/>
      </w:r>
      <w:r>
        <w:t xml:space="preserve"> </w:t>
      </w:r>
      <w:hyperlink r:id="rId3" w:history="1">
        <w:r w:rsidRPr="00611777">
          <w:rPr>
            <w:rStyle w:val="af1"/>
          </w:rPr>
          <w:t>https://www.tokyo-np.co.jp/article/297674</w:t>
        </w:r>
      </w:hyperlink>
    </w:p>
    <w:p w14:paraId="321D30BF" w14:textId="77777777" w:rsidR="005E4A63" w:rsidRPr="005E4A63" w:rsidRDefault="005E4A63">
      <w:pPr>
        <w:pStyle w:val="af8"/>
        <w:rPr>
          <w:rFonts w:hint="eastAsia"/>
        </w:rPr>
      </w:pPr>
    </w:p>
  </w:footnote>
  <w:footnote w:id="4">
    <w:p w14:paraId="19E1CB4B" w14:textId="284E9D9A" w:rsidR="003F3B32" w:rsidRPr="003F3B32" w:rsidRDefault="003F3B32">
      <w:pPr>
        <w:pStyle w:val="af8"/>
        <w:rPr>
          <w:rFonts w:hint="eastAsia"/>
        </w:rPr>
      </w:pPr>
      <w:r>
        <w:rPr>
          <w:rStyle w:val="afa"/>
        </w:rPr>
        <w:footnoteRef/>
      </w:r>
      <w:r>
        <w:t xml:space="preserve"> </w:t>
      </w:r>
      <w:hyperlink r:id="rId4" w:history="1">
        <w:r w:rsidRPr="00611777">
          <w:rPr>
            <w:rStyle w:val="af1"/>
          </w:rPr>
          <w:t>https://inochinotoride.org/pricedisguise.php</w:t>
        </w:r>
      </w:hyperlink>
    </w:p>
  </w:footnote>
  <w:footnote w:id="5">
    <w:p w14:paraId="77241402" w14:textId="65A7EBD6" w:rsidR="00656734" w:rsidRPr="00656734" w:rsidRDefault="00656734">
      <w:pPr>
        <w:pStyle w:val="af8"/>
        <w:rPr>
          <w:rFonts w:hint="eastAsia"/>
        </w:rPr>
      </w:pPr>
      <w:r>
        <w:rPr>
          <w:rStyle w:val="afa"/>
        </w:rPr>
        <w:footnoteRef/>
      </w:r>
      <w:r>
        <w:t xml:space="preserve"> </w:t>
      </w:r>
      <w:hyperlink r:id="rId5" w:history="1">
        <w:r w:rsidRPr="00611777">
          <w:rPr>
            <w:rStyle w:val="af1"/>
          </w:rPr>
          <w:t>https://inochinotoride.org/file/240613_hanketsuichiran2.pdf</w:t>
        </w:r>
      </w:hyperlink>
    </w:p>
  </w:footnote>
  <w:footnote w:id="6">
    <w:p w14:paraId="388FA26B" w14:textId="60391CCC" w:rsidR="00656734" w:rsidRPr="00656734" w:rsidRDefault="00656734">
      <w:pPr>
        <w:pStyle w:val="af8"/>
        <w:rPr>
          <w:rFonts w:hint="eastAsia"/>
        </w:rPr>
      </w:pPr>
      <w:r>
        <w:rPr>
          <w:rStyle w:val="afa"/>
        </w:rPr>
        <w:footnoteRef/>
      </w:r>
      <w:r>
        <w:t xml:space="preserve"> </w:t>
      </w:r>
      <w:r w:rsidRPr="00656734">
        <w:t>http://seikatuhogotaisaku.blog.fc2.com/blog-entry-244.html</w:t>
      </w:r>
    </w:p>
  </w:footnote>
  <w:footnote w:id="7">
    <w:p w14:paraId="4C985450" w14:textId="791D0977" w:rsidR="00625AB3" w:rsidRDefault="00625AB3">
      <w:pPr>
        <w:pStyle w:val="af8"/>
      </w:pPr>
      <w:r>
        <w:rPr>
          <w:rStyle w:val="afa"/>
        </w:rPr>
        <w:footnoteRef/>
      </w:r>
      <w:r>
        <w:t xml:space="preserve"> </w:t>
      </w:r>
      <w:r w:rsidRPr="00625AB3">
        <w:t>https://dominiren.gr.jp/newspaper/movement/371/</w:t>
      </w:r>
    </w:p>
  </w:footnote>
  <w:footnote w:id="8">
    <w:p w14:paraId="1E9ECE5F" w14:textId="72B041F0" w:rsidR="008325BC" w:rsidRDefault="008325BC">
      <w:pPr>
        <w:pStyle w:val="af8"/>
      </w:pPr>
      <w:r>
        <w:rPr>
          <w:rStyle w:val="afa"/>
        </w:rPr>
        <w:footnoteRef/>
      </w:r>
      <w:r>
        <w:t xml:space="preserve"> </w:t>
      </w:r>
      <w:r w:rsidR="00656734" w:rsidRPr="00656734">
        <w:t>https://www.mhlw.go.jp/toukei/saikin/hw/k-tyosa/k-tyosa22/index.html</w:t>
      </w:r>
    </w:p>
  </w:footnote>
  <w:footnote w:id="9">
    <w:p w14:paraId="24D587C6" w14:textId="51D26585" w:rsidR="007F2BFA" w:rsidRPr="007F2BFA" w:rsidRDefault="007F2BFA">
      <w:pPr>
        <w:pStyle w:val="af8"/>
        <w:rPr>
          <w:rFonts w:ascii="Noto Serif" w:hAnsi="Noto Serif" w:cs="Noto Serif"/>
        </w:rPr>
      </w:pPr>
      <w:r w:rsidRPr="007F2BFA">
        <w:rPr>
          <w:rStyle w:val="afa"/>
          <w:rFonts w:ascii="Noto Serif" w:hAnsi="Noto Serif" w:cs="Noto Serif"/>
        </w:rPr>
        <w:footnoteRef/>
      </w:r>
      <w:r w:rsidRPr="007F2BFA">
        <w:rPr>
          <w:rFonts w:ascii="Noto Serif" w:hAnsi="Noto Serif" w:cs="Noto Serif"/>
        </w:rPr>
        <w:t xml:space="preserve"> https://tsukuroi.tokyo/2024/04/07/2172/</w:t>
      </w:r>
    </w:p>
  </w:footnote>
  <w:footnote w:id="10">
    <w:p w14:paraId="74BC9B60" w14:textId="6D95AF94" w:rsidR="001862D8" w:rsidRDefault="001862D8">
      <w:pPr>
        <w:pStyle w:val="af8"/>
        <w:rPr>
          <w:rFonts w:ascii="Noto Serif" w:hAnsi="Noto Serif" w:cs="Noto Serif"/>
        </w:rPr>
      </w:pPr>
      <w:r>
        <w:rPr>
          <w:rStyle w:val="afa"/>
        </w:rPr>
        <w:footnoteRef/>
      </w:r>
      <w:r>
        <w:t xml:space="preserve"> </w:t>
      </w:r>
      <w:hyperlink r:id="rId6" w:history="1">
        <w:r w:rsidRPr="005B7F66">
          <w:rPr>
            <w:rStyle w:val="af1"/>
            <w:rFonts w:ascii="Noto Serif" w:hAnsi="Noto Serif" w:cs="Noto Serif"/>
          </w:rPr>
          <w:t>https://www.city.wajima.ishikawa.jp/docs/2022103100034/file_contents/17_.pdf</w:t>
        </w:r>
      </w:hyperlink>
    </w:p>
    <w:p w14:paraId="6E678ECA" w14:textId="77777777" w:rsidR="001862D8" w:rsidRPr="001862D8" w:rsidRDefault="001862D8">
      <w:pPr>
        <w:pStyle w:val="af8"/>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84037" w14:textId="5D39CA3E" w:rsidR="00926FE9" w:rsidRDefault="00926FE9" w:rsidP="00926FE9">
    <w:pPr>
      <w:pStyle w:val="ac"/>
      <w:wordWrap w:val="0"/>
      <w:spacing w:line="240" w:lineRule="exact"/>
      <w:jc w:val="right"/>
    </w:pPr>
    <w:r>
      <w:rPr>
        <w:rFonts w:hint="eastAsia"/>
      </w:rPr>
      <w:t>Resource of Poverty, Women, Children, and Disability in Japan (RPWCDJ)</w:t>
    </w:r>
  </w:p>
  <w:p w14:paraId="2C88EC41" w14:textId="4A96ADD9" w:rsidR="00031A5B" w:rsidRDefault="00031A5B" w:rsidP="00031A5B">
    <w:pPr>
      <w:pStyle w:val="ac"/>
      <w:spacing w:line="240" w:lineRule="exact"/>
      <w:jc w:val="right"/>
    </w:pPr>
    <w:r>
      <w:rPr>
        <w:rFonts w:hint="eastAsia"/>
      </w:rPr>
      <w:t>NGO Report for CEDAW 89</w:t>
    </w:r>
    <w:r w:rsidRPr="00031A5B">
      <w:rPr>
        <w:rFonts w:hint="eastAsia"/>
        <w:vertAlign w:val="superscript"/>
      </w:rPr>
      <w:t>th</w:t>
    </w:r>
    <w:r>
      <w:rPr>
        <w:rFonts w:hint="eastAsia"/>
      </w:rPr>
      <w:t xml:space="preserve"> Session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hideGrammaticalErrors/>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79"/>
    <w:rsid w:val="000240BC"/>
    <w:rsid w:val="00031A5B"/>
    <w:rsid w:val="00036424"/>
    <w:rsid w:val="000577FC"/>
    <w:rsid w:val="00080C79"/>
    <w:rsid w:val="000D7D5F"/>
    <w:rsid w:val="000F29F5"/>
    <w:rsid w:val="00133613"/>
    <w:rsid w:val="00136735"/>
    <w:rsid w:val="00141B0B"/>
    <w:rsid w:val="00144C78"/>
    <w:rsid w:val="001862D8"/>
    <w:rsid w:val="001864AF"/>
    <w:rsid w:val="00194961"/>
    <w:rsid w:val="001A1C9D"/>
    <w:rsid w:val="001E25EC"/>
    <w:rsid w:val="001E3EC4"/>
    <w:rsid w:val="001F6505"/>
    <w:rsid w:val="00236CBA"/>
    <w:rsid w:val="002761D9"/>
    <w:rsid w:val="002968D2"/>
    <w:rsid w:val="002D199F"/>
    <w:rsid w:val="002F7157"/>
    <w:rsid w:val="0030489C"/>
    <w:rsid w:val="00306A7B"/>
    <w:rsid w:val="00307679"/>
    <w:rsid w:val="003205FE"/>
    <w:rsid w:val="0032327E"/>
    <w:rsid w:val="00377AD9"/>
    <w:rsid w:val="00394FB0"/>
    <w:rsid w:val="003C22D5"/>
    <w:rsid w:val="003D738D"/>
    <w:rsid w:val="003F1034"/>
    <w:rsid w:val="003F1055"/>
    <w:rsid w:val="003F3B32"/>
    <w:rsid w:val="00412015"/>
    <w:rsid w:val="00456160"/>
    <w:rsid w:val="004A6EA3"/>
    <w:rsid w:val="004D0221"/>
    <w:rsid w:val="004F65E0"/>
    <w:rsid w:val="005A45D9"/>
    <w:rsid w:val="005E4A63"/>
    <w:rsid w:val="005E7F94"/>
    <w:rsid w:val="005F1B7F"/>
    <w:rsid w:val="00600FAD"/>
    <w:rsid w:val="00625AB3"/>
    <w:rsid w:val="00631762"/>
    <w:rsid w:val="00656734"/>
    <w:rsid w:val="006B0528"/>
    <w:rsid w:val="006F305A"/>
    <w:rsid w:val="00716803"/>
    <w:rsid w:val="00730C57"/>
    <w:rsid w:val="00740BE1"/>
    <w:rsid w:val="007A7C9B"/>
    <w:rsid w:val="007F2BFA"/>
    <w:rsid w:val="007F4E03"/>
    <w:rsid w:val="008120F2"/>
    <w:rsid w:val="008325BC"/>
    <w:rsid w:val="00861549"/>
    <w:rsid w:val="0089116D"/>
    <w:rsid w:val="008D3AD5"/>
    <w:rsid w:val="00926FE9"/>
    <w:rsid w:val="009378CA"/>
    <w:rsid w:val="00940E9D"/>
    <w:rsid w:val="00960DEA"/>
    <w:rsid w:val="00962DC1"/>
    <w:rsid w:val="009C55BF"/>
    <w:rsid w:val="009D5BC9"/>
    <w:rsid w:val="009F34BD"/>
    <w:rsid w:val="00A21A33"/>
    <w:rsid w:val="00AA40C8"/>
    <w:rsid w:val="00AA6C51"/>
    <w:rsid w:val="00AB515E"/>
    <w:rsid w:val="00B00E70"/>
    <w:rsid w:val="00B0314C"/>
    <w:rsid w:val="00B5045D"/>
    <w:rsid w:val="00B61C7B"/>
    <w:rsid w:val="00B75FF3"/>
    <w:rsid w:val="00B93188"/>
    <w:rsid w:val="00BE398A"/>
    <w:rsid w:val="00C07B9E"/>
    <w:rsid w:val="00C52705"/>
    <w:rsid w:val="00CA7F05"/>
    <w:rsid w:val="00CC02D3"/>
    <w:rsid w:val="00CE1A6D"/>
    <w:rsid w:val="00CE3972"/>
    <w:rsid w:val="00D33F3A"/>
    <w:rsid w:val="00D500D0"/>
    <w:rsid w:val="00D678B6"/>
    <w:rsid w:val="00D96A99"/>
    <w:rsid w:val="00DC2036"/>
    <w:rsid w:val="00DF2294"/>
    <w:rsid w:val="00E3723D"/>
    <w:rsid w:val="00E427A6"/>
    <w:rsid w:val="00E61BCD"/>
    <w:rsid w:val="00E84E7B"/>
    <w:rsid w:val="00EA4317"/>
    <w:rsid w:val="00EE08A3"/>
    <w:rsid w:val="00F040DA"/>
    <w:rsid w:val="00F12F1F"/>
    <w:rsid w:val="00F93405"/>
    <w:rsid w:val="00FA2AAC"/>
    <w:rsid w:val="00FE249A"/>
    <w:rsid w:val="00FF52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2A674A5"/>
  <w15:chartTrackingRefBased/>
  <w15:docId w15:val="{1E4E03C0-D64F-4DD8-8673-23D123228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80C7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080C7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80C7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080C7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80C7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80C7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80C7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80C7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80C7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80C7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080C7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80C7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80C7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80C7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80C7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80C7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80C7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80C7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80C7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80C7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0C7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80C7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0C79"/>
    <w:pPr>
      <w:spacing w:before="160"/>
      <w:jc w:val="center"/>
    </w:pPr>
    <w:rPr>
      <w:i/>
      <w:iCs/>
      <w:color w:val="404040" w:themeColor="text1" w:themeTint="BF"/>
    </w:rPr>
  </w:style>
  <w:style w:type="character" w:customStyle="1" w:styleId="a8">
    <w:name w:val="引用文 (文字)"/>
    <w:basedOn w:val="a0"/>
    <w:link w:val="a7"/>
    <w:uiPriority w:val="29"/>
    <w:rsid w:val="00080C79"/>
    <w:rPr>
      <w:i/>
      <w:iCs/>
      <w:color w:val="404040" w:themeColor="text1" w:themeTint="BF"/>
    </w:rPr>
  </w:style>
  <w:style w:type="paragraph" w:styleId="a9">
    <w:name w:val="List Paragraph"/>
    <w:basedOn w:val="a"/>
    <w:uiPriority w:val="34"/>
    <w:qFormat/>
    <w:rsid w:val="00080C79"/>
    <w:pPr>
      <w:ind w:left="720"/>
      <w:contextualSpacing/>
    </w:pPr>
  </w:style>
  <w:style w:type="character" w:styleId="21">
    <w:name w:val="Intense Emphasis"/>
    <w:basedOn w:val="a0"/>
    <w:uiPriority w:val="21"/>
    <w:qFormat/>
    <w:rsid w:val="00080C79"/>
    <w:rPr>
      <w:i/>
      <w:iCs/>
      <w:color w:val="0F4761" w:themeColor="accent1" w:themeShade="BF"/>
    </w:rPr>
  </w:style>
  <w:style w:type="paragraph" w:styleId="22">
    <w:name w:val="Intense Quote"/>
    <w:basedOn w:val="a"/>
    <w:next w:val="a"/>
    <w:link w:val="23"/>
    <w:uiPriority w:val="30"/>
    <w:qFormat/>
    <w:rsid w:val="00080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80C79"/>
    <w:rPr>
      <w:i/>
      <w:iCs/>
      <w:color w:val="0F4761" w:themeColor="accent1" w:themeShade="BF"/>
    </w:rPr>
  </w:style>
  <w:style w:type="character" w:styleId="24">
    <w:name w:val="Intense Reference"/>
    <w:basedOn w:val="a0"/>
    <w:uiPriority w:val="32"/>
    <w:qFormat/>
    <w:rsid w:val="00080C79"/>
    <w:rPr>
      <w:b/>
      <w:bCs/>
      <w:smallCaps/>
      <w:color w:val="0F4761" w:themeColor="accent1" w:themeShade="BF"/>
      <w:spacing w:val="5"/>
    </w:rPr>
  </w:style>
  <w:style w:type="paragraph" w:styleId="aa">
    <w:name w:val="Date"/>
    <w:basedOn w:val="a"/>
    <w:next w:val="a"/>
    <w:link w:val="ab"/>
    <w:uiPriority w:val="99"/>
    <w:semiHidden/>
    <w:unhideWhenUsed/>
    <w:rsid w:val="00031A5B"/>
  </w:style>
  <w:style w:type="character" w:customStyle="1" w:styleId="ab">
    <w:name w:val="日付 (文字)"/>
    <w:basedOn w:val="a0"/>
    <w:link w:val="aa"/>
    <w:uiPriority w:val="99"/>
    <w:semiHidden/>
    <w:rsid w:val="00031A5B"/>
  </w:style>
  <w:style w:type="paragraph" w:styleId="ac">
    <w:name w:val="header"/>
    <w:basedOn w:val="a"/>
    <w:link w:val="ad"/>
    <w:uiPriority w:val="99"/>
    <w:unhideWhenUsed/>
    <w:rsid w:val="00031A5B"/>
    <w:pPr>
      <w:tabs>
        <w:tab w:val="center" w:pos="4252"/>
        <w:tab w:val="right" w:pos="8504"/>
      </w:tabs>
      <w:snapToGrid w:val="0"/>
    </w:pPr>
  </w:style>
  <w:style w:type="character" w:customStyle="1" w:styleId="ad">
    <w:name w:val="ヘッダー (文字)"/>
    <w:basedOn w:val="a0"/>
    <w:link w:val="ac"/>
    <w:uiPriority w:val="99"/>
    <w:rsid w:val="00031A5B"/>
  </w:style>
  <w:style w:type="paragraph" w:styleId="ae">
    <w:name w:val="footer"/>
    <w:basedOn w:val="a"/>
    <w:link w:val="af"/>
    <w:uiPriority w:val="99"/>
    <w:unhideWhenUsed/>
    <w:rsid w:val="00031A5B"/>
    <w:pPr>
      <w:tabs>
        <w:tab w:val="center" w:pos="4252"/>
        <w:tab w:val="right" w:pos="8504"/>
      </w:tabs>
      <w:snapToGrid w:val="0"/>
    </w:pPr>
  </w:style>
  <w:style w:type="character" w:customStyle="1" w:styleId="af">
    <w:name w:val="フッター (文字)"/>
    <w:basedOn w:val="a0"/>
    <w:link w:val="ae"/>
    <w:uiPriority w:val="99"/>
    <w:rsid w:val="00031A5B"/>
  </w:style>
  <w:style w:type="paragraph" w:customStyle="1" w:styleId="Headline1">
    <w:name w:val="Headline_1"/>
    <w:basedOn w:val="1"/>
    <w:link w:val="Headline10"/>
    <w:qFormat/>
    <w:rsid w:val="009F34BD"/>
    <w:rPr>
      <w:rFonts w:eastAsia="Noto Serif"/>
      <w:b/>
      <w:sz w:val="24"/>
    </w:rPr>
  </w:style>
  <w:style w:type="character" w:customStyle="1" w:styleId="Headline10">
    <w:name w:val="Headline_1 (文字)"/>
    <w:basedOn w:val="10"/>
    <w:link w:val="Headline1"/>
    <w:rsid w:val="009F34BD"/>
    <w:rPr>
      <w:rFonts w:asciiTheme="majorHAnsi" w:eastAsia="Noto Serif" w:hAnsiTheme="majorHAnsi" w:cstheme="majorBidi"/>
      <w:b/>
      <w:color w:val="000000" w:themeColor="text1"/>
      <w:sz w:val="24"/>
      <w:szCs w:val="32"/>
    </w:rPr>
  </w:style>
  <w:style w:type="paragraph" w:styleId="af0">
    <w:name w:val="TOC Heading"/>
    <w:basedOn w:val="1"/>
    <w:next w:val="a"/>
    <w:uiPriority w:val="39"/>
    <w:unhideWhenUsed/>
    <w:qFormat/>
    <w:rsid w:val="009F34BD"/>
    <w:pPr>
      <w:widowControl/>
      <w:spacing w:before="240" w:after="0"/>
      <w:outlineLvl w:val="9"/>
    </w:pPr>
    <w:rPr>
      <w:color w:val="0F4761" w:themeColor="accent1" w:themeShade="BF"/>
      <w:kern w:val="0"/>
      <w14:ligatures w14:val="none"/>
    </w:rPr>
  </w:style>
  <w:style w:type="paragraph" w:styleId="11">
    <w:name w:val="toc 1"/>
    <w:basedOn w:val="a"/>
    <w:next w:val="a"/>
    <w:autoRedefine/>
    <w:uiPriority w:val="39"/>
    <w:unhideWhenUsed/>
    <w:rsid w:val="009F34BD"/>
  </w:style>
  <w:style w:type="character" w:styleId="af1">
    <w:name w:val="Hyperlink"/>
    <w:basedOn w:val="a0"/>
    <w:uiPriority w:val="99"/>
    <w:unhideWhenUsed/>
    <w:rsid w:val="009F34BD"/>
    <w:rPr>
      <w:color w:val="467886" w:themeColor="hyperlink"/>
      <w:u w:val="single"/>
    </w:rPr>
  </w:style>
  <w:style w:type="paragraph" w:customStyle="1" w:styleId="Headline2">
    <w:name w:val="Headline_2"/>
    <w:basedOn w:val="2"/>
    <w:link w:val="Headline20"/>
    <w:qFormat/>
    <w:rsid w:val="00B61C7B"/>
    <w:rPr>
      <w:rFonts w:ascii="Noto Serif" w:eastAsia="Noto Serif" w:hAnsi="Noto Serif" w:cs="Noto Serif"/>
      <w:b/>
      <w:sz w:val="22"/>
    </w:rPr>
  </w:style>
  <w:style w:type="character" w:customStyle="1" w:styleId="Headline20">
    <w:name w:val="Headline_2 (文字)"/>
    <w:basedOn w:val="20"/>
    <w:link w:val="Headline2"/>
    <w:rsid w:val="00B61C7B"/>
    <w:rPr>
      <w:rFonts w:ascii="Noto Serif" w:eastAsia="Noto Serif" w:hAnsi="Noto Serif" w:cs="Noto Serif"/>
      <w:b/>
      <w:color w:val="000000" w:themeColor="text1"/>
      <w:sz w:val="28"/>
      <w:szCs w:val="28"/>
    </w:rPr>
  </w:style>
  <w:style w:type="character" w:styleId="af2">
    <w:name w:val="annotation reference"/>
    <w:basedOn w:val="a0"/>
    <w:uiPriority w:val="99"/>
    <w:semiHidden/>
    <w:unhideWhenUsed/>
    <w:rsid w:val="005F1B7F"/>
    <w:rPr>
      <w:sz w:val="18"/>
      <w:szCs w:val="18"/>
    </w:rPr>
  </w:style>
  <w:style w:type="paragraph" w:styleId="af3">
    <w:name w:val="annotation text"/>
    <w:basedOn w:val="a"/>
    <w:link w:val="af4"/>
    <w:uiPriority w:val="99"/>
    <w:unhideWhenUsed/>
    <w:rsid w:val="005F1B7F"/>
  </w:style>
  <w:style w:type="character" w:customStyle="1" w:styleId="af4">
    <w:name w:val="コメント文字列 (文字)"/>
    <w:basedOn w:val="a0"/>
    <w:link w:val="af3"/>
    <w:uiPriority w:val="99"/>
    <w:rsid w:val="005F1B7F"/>
  </w:style>
  <w:style w:type="paragraph" w:styleId="af5">
    <w:name w:val="annotation subject"/>
    <w:basedOn w:val="af3"/>
    <w:next w:val="af3"/>
    <w:link w:val="af6"/>
    <w:uiPriority w:val="99"/>
    <w:semiHidden/>
    <w:unhideWhenUsed/>
    <w:rsid w:val="005F1B7F"/>
    <w:rPr>
      <w:b/>
      <w:bCs/>
    </w:rPr>
  </w:style>
  <w:style w:type="character" w:customStyle="1" w:styleId="af6">
    <w:name w:val="コメント内容 (文字)"/>
    <w:basedOn w:val="af4"/>
    <w:link w:val="af5"/>
    <w:uiPriority w:val="99"/>
    <w:semiHidden/>
    <w:rsid w:val="005F1B7F"/>
    <w:rPr>
      <w:b/>
      <w:bCs/>
    </w:rPr>
  </w:style>
  <w:style w:type="character" w:styleId="af7">
    <w:name w:val="Unresolved Mention"/>
    <w:basedOn w:val="a0"/>
    <w:uiPriority w:val="99"/>
    <w:semiHidden/>
    <w:unhideWhenUsed/>
    <w:rsid w:val="005F1B7F"/>
    <w:rPr>
      <w:color w:val="605E5C"/>
      <w:shd w:val="clear" w:color="auto" w:fill="E1DFDD"/>
    </w:rPr>
  </w:style>
  <w:style w:type="paragraph" w:styleId="af8">
    <w:name w:val="footnote text"/>
    <w:basedOn w:val="a"/>
    <w:link w:val="af9"/>
    <w:uiPriority w:val="99"/>
    <w:semiHidden/>
    <w:unhideWhenUsed/>
    <w:rsid w:val="009D5BC9"/>
    <w:pPr>
      <w:snapToGrid w:val="0"/>
    </w:pPr>
  </w:style>
  <w:style w:type="character" w:customStyle="1" w:styleId="af9">
    <w:name w:val="脚注文字列 (文字)"/>
    <w:basedOn w:val="a0"/>
    <w:link w:val="af8"/>
    <w:uiPriority w:val="99"/>
    <w:semiHidden/>
    <w:rsid w:val="009D5BC9"/>
  </w:style>
  <w:style w:type="character" w:styleId="afa">
    <w:name w:val="footnote reference"/>
    <w:basedOn w:val="a0"/>
    <w:uiPriority w:val="99"/>
    <w:semiHidden/>
    <w:unhideWhenUsed/>
    <w:rsid w:val="009D5BC9"/>
    <w:rPr>
      <w:vertAlign w:val="superscript"/>
    </w:rPr>
  </w:style>
  <w:style w:type="paragraph" w:styleId="25">
    <w:name w:val="toc 2"/>
    <w:basedOn w:val="a"/>
    <w:next w:val="a"/>
    <w:autoRedefine/>
    <w:uiPriority w:val="39"/>
    <w:unhideWhenUsed/>
    <w:rsid w:val="00631762"/>
    <w:pPr>
      <w:ind w:leftChars="100"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okyo-np.co.jp/article/297674" TargetMode="External"/><Relationship Id="rId2" Type="http://schemas.openxmlformats.org/officeDocument/2006/relationships/hyperlink" Target="https://seiho-navi.net/221231/" TargetMode="External"/><Relationship Id="rId1" Type="http://schemas.openxmlformats.org/officeDocument/2006/relationships/hyperlink" Target="https://www.mhlw.go.jp/content/12201000/001225094.pdf" TargetMode="External"/><Relationship Id="rId6" Type="http://schemas.openxmlformats.org/officeDocument/2006/relationships/hyperlink" Target="https://www.city.wajima.ishikawa.jp/docs/2022103100034/file_contents/17_.pdf" TargetMode="External"/><Relationship Id="rId5" Type="http://schemas.openxmlformats.org/officeDocument/2006/relationships/hyperlink" Target="https://inochinotoride.org/file/240613_hanketsuichiran2.pdf" TargetMode="External"/><Relationship Id="rId4" Type="http://schemas.openxmlformats.org/officeDocument/2006/relationships/hyperlink" Target="https://inochinotoride.org/pricedisguise.ph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59B425-18BF-43A0-8507-9BB75EE6FC66}">
  <ds:schemaRefs>
    <ds:schemaRef ds:uri="http://schemas.openxmlformats.org/officeDocument/2006/bibliography"/>
  </ds:schemaRefs>
</ds:datastoreItem>
</file>

<file path=customXml/itemProps2.xml><?xml version="1.0" encoding="utf-8"?>
<ds:datastoreItem xmlns:ds="http://schemas.openxmlformats.org/officeDocument/2006/customXml" ds:itemID="{E18CF7EB-1553-440F-BA1F-0B1F172CD911}"/>
</file>

<file path=customXml/itemProps3.xml><?xml version="1.0" encoding="utf-8"?>
<ds:datastoreItem xmlns:ds="http://schemas.openxmlformats.org/officeDocument/2006/customXml" ds:itemID="{BF50A921-3B9E-48C6-8242-573733963257}"/>
</file>

<file path=docProps/app.xml><?xml version="1.0" encoding="utf-8"?>
<Properties xmlns="http://schemas.openxmlformats.org/officeDocument/2006/extended-properties" xmlns:vt="http://schemas.openxmlformats.org/officeDocument/2006/docPropsVTypes">
  <Template>Normal.dotm</Template>
  <TotalTime>0</TotalTime>
  <Pages>13</Pages>
  <Words>3326</Words>
  <Characters>18261</Characters>
  <Application>Microsoft Office Word</Application>
  <DocSecurity>0</DocSecurity>
  <Lines>338</Lines>
  <Paragraphs>79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三輪佳子</dc:creator>
  <cp:keywords/>
  <dc:description/>
  <cp:lastModifiedBy>三輪佳子</cp:lastModifiedBy>
  <cp:revision>2</cp:revision>
  <dcterms:created xsi:type="dcterms:W3CDTF">2024-09-18T09:18:00Z</dcterms:created>
  <dcterms:modified xsi:type="dcterms:W3CDTF">2024-09-18T09:18:00Z</dcterms:modified>
  <cp:contentStatus>最終版</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3a5bf1d3-282e-49dd-8200-5c6c12032b2f</vt:lpwstr>
  </property>
  <property fmtid="{D5CDD505-2E9C-101B-9397-08002B2CF9AE}" pid="3" name="_MarkAsFinal">
    <vt:bool>true</vt:bool>
  </property>
</Properties>
</file>