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95FC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Submission on Türkiye’s Compliance with the Convention against Torture and Other Cruel Inhuman or Degrading Treatment or Punishment</w:t>
      </w:r>
    </w:p>
    <w:p w14:paraId="00000002" w14:textId="77777777" w:rsidR="00795FC1" w:rsidRDefault="00795FC1">
      <w:pPr>
        <w:jc w:val="both"/>
        <w:rPr>
          <w:rFonts w:ascii="Times New Roman" w:eastAsia="Times New Roman" w:hAnsi="Times New Roman" w:cs="Times New Roman"/>
          <w:sz w:val="28"/>
          <w:szCs w:val="28"/>
        </w:rPr>
      </w:pPr>
    </w:p>
    <w:p w14:paraId="00000003" w14:textId="77777777" w:rsidR="00795FC1" w:rsidRDefault="00795FC1">
      <w:pPr>
        <w:jc w:val="both"/>
        <w:rPr>
          <w:rFonts w:ascii="Times New Roman" w:eastAsia="Times New Roman" w:hAnsi="Times New Roman" w:cs="Times New Roman"/>
          <w:sz w:val="28"/>
          <w:szCs w:val="28"/>
        </w:rPr>
      </w:pPr>
    </w:p>
    <w:p w14:paraId="00000004" w14:textId="77777777" w:rsidR="00795FC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Report for the 80th Session of the Committee Against Torture </w:t>
      </w:r>
    </w:p>
    <w:p w14:paraId="00000005" w14:textId="77777777" w:rsidR="00795FC1" w:rsidRDefault="00795FC1">
      <w:pPr>
        <w:jc w:val="both"/>
        <w:rPr>
          <w:rFonts w:ascii="Times New Roman" w:eastAsia="Times New Roman" w:hAnsi="Times New Roman" w:cs="Times New Roman"/>
          <w:sz w:val="28"/>
          <w:szCs w:val="28"/>
        </w:rPr>
      </w:pPr>
    </w:p>
    <w:p w14:paraId="00000006" w14:textId="77777777" w:rsidR="00795FC1" w:rsidRDefault="00795FC1">
      <w:pPr>
        <w:jc w:val="both"/>
        <w:rPr>
          <w:rFonts w:ascii="Times New Roman" w:eastAsia="Times New Roman" w:hAnsi="Times New Roman" w:cs="Times New Roman"/>
          <w:sz w:val="28"/>
          <w:szCs w:val="28"/>
        </w:rPr>
      </w:pPr>
    </w:p>
    <w:p w14:paraId="00000007" w14:textId="77777777" w:rsidR="00795FC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8" w14:textId="77777777" w:rsidR="00795FC1" w:rsidRDefault="00795FC1">
      <w:pPr>
        <w:jc w:val="both"/>
        <w:rPr>
          <w:rFonts w:ascii="Times New Roman" w:eastAsia="Times New Roman" w:hAnsi="Times New Roman" w:cs="Times New Roman"/>
          <w:sz w:val="28"/>
          <w:szCs w:val="28"/>
        </w:rPr>
      </w:pPr>
    </w:p>
    <w:p w14:paraId="00000009" w14:textId="77777777" w:rsidR="00795FC1" w:rsidRDefault="00795FC1">
      <w:pPr>
        <w:jc w:val="both"/>
        <w:rPr>
          <w:rFonts w:ascii="Times New Roman" w:eastAsia="Times New Roman" w:hAnsi="Times New Roman" w:cs="Times New Roman"/>
          <w:sz w:val="28"/>
          <w:szCs w:val="28"/>
        </w:rPr>
      </w:pPr>
    </w:p>
    <w:p w14:paraId="0000000A" w14:textId="77777777" w:rsidR="00795FC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p>
    <w:p w14:paraId="0000000B" w14:textId="77777777" w:rsidR="00795FC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Border Violence Monitoring Network</w:t>
      </w:r>
    </w:p>
    <w:p w14:paraId="0000000C" w14:textId="77777777" w:rsidR="00795FC1" w:rsidRDefault="0000000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(10th </w:t>
      </w:r>
      <w:proofErr w:type="gramStart"/>
      <w:r>
        <w:rPr>
          <w:rFonts w:ascii="Times New Roman" w:eastAsia="Times New Roman" w:hAnsi="Times New Roman" w:cs="Times New Roman"/>
          <w:sz w:val="28"/>
          <w:szCs w:val="28"/>
        </w:rPr>
        <w:t>June,</w:t>
      </w:r>
      <w:proofErr w:type="gramEnd"/>
      <w:r>
        <w:rPr>
          <w:rFonts w:ascii="Times New Roman" w:eastAsia="Times New Roman" w:hAnsi="Times New Roman" w:cs="Times New Roman"/>
          <w:sz w:val="28"/>
          <w:szCs w:val="28"/>
        </w:rPr>
        <w:t xml:space="preserve"> 2024)</w:t>
      </w:r>
    </w:p>
    <w:p w14:paraId="0000000D" w14:textId="77777777" w:rsidR="00795FC1" w:rsidRDefault="0000000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sz w:val="28"/>
          <w:szCs w:val="28"/>
        </w:rPr>
        <w:br/>
      </w:r>
    </w:p>
    <w:p w14:paraId="0000000E" w14:textId="77777777" w:rsidR="00795FC1" w:rsidRDefault="00795FC1">
      <w:pPr>
        <w:spacing w:before="240" w:after="240"/>
        <w:ind w:left="720"/>
        <w:jc w:val="both"/>
        <w:rPr>
          <w:rFonts w:ascii="Times New Roman" w:eastAsia="Times New Roman" w:hAnsi="Times New Roman" w:cs="Times New Roman"/>
          <w:b/>
          <w:sz w:val="28"/>
          <w:szCs w:val="28"/>
        </w:rPr>
      </w:pPr>
    </w:p>
    <w:p w14:paraId="0000000F" w14:textId="77777777" w:rsidR="00795FC1" w:rsidRDefault="00795FC1">
      <w:pPr>
        <w:spacing w:before="240" w:after="240"/>
        <w:ind w:left="720"/>
        <w:jc w:val="both"/>
        <w:rPr>
          <w:rFonts w:ascii="Times New Roman" w:eastAsia="Times New Roman" w:hAnsi="Times New Roman" w:cs="Times New Roman"/>
          <w:b/>
          <w:sz w:val="28"/>
          <w:szCs w:val="28"/>
        </w:rPr>
      </w:pPr>
    </w:p>
    <w:p w14:paraId="00000010" w14:textId="77777777" w:rsidR="00795FC1" w:rsidRDefault="00795FC1">
      <w:pPr>
        <w:spacing w:before="240" w:after="240"/>
        <w:ind w:left="720"/>
        <w:jc w:val="both"/>
        <w:rPr>
          <w:rFonts w:ascii="Times New Roman" w:eastAsia="Times New Roman" w:hAnsi="Times New Roman" w:cs="Times New Roman"/>
          <w:b/>
          <w:sz w:val="28"/>
          <w:szCs w:val="28"/>
        </w:rPr>
      </w:pPr>
    </w:p>
    <w:p w14:paraId="00000011" w14:textId="77777777" w:rsidR="00795FC1" w:rsidRDefault="00795FC1">
      <w:pPr>
        <w:spacing w:before="240" w:after="240"/>
        <w:ind w:left="720"/>
        <w:jc w:val="both"/>
        <w:rPr>
          <w:rFonts w:ascii="Times New Roman" w:eastAsia="Times New Roman" w:hAnsi="Times New Roman" w:cs="Times New Roman"/>
          <w:b/>
          <w:sz w:val="28"/>
          <w:szCs w:val="28"/>
        </w:rPr>
      </w:pPr>
    </w:p>
    <w:p w14:paraId="00000012" w14:textId="77777777" w:rsidR="00795FC1" w:rsidRDefault="00795FC1">
      <w:pPr>
        <w:spacing w:before="240" w:after="240"/>
        <w:ind w:left="720"/>
        <w:jc w:val="both"/>
        <w:rPr>
          <w:rFonts w:ascii="Times New Roman" w:eastAsia="Times New Roman" w:hAnsi="Times New Roman" w:cs="Times New Roman"/>
          <w:b/>
          <w:sz w:val="28"/>
          <w:szCs w:val="28"/>
        </w:rPr>
      </w:pPr>
    </w:p>
    <w:p w14:paraId="00000013" w14:textId="77777777" w:rsidR="00795FC1" w:rsidRDefault="00795FC1">
      <w:pPr>
        <w:spacing w:before="240" w:after="240"/>
        <w:ind w:left="720"/>
        <w:jc w:val="both"/>
        <w:rPr>
          <w:rFonts w:ascii="Times New Roman" w:eastAsia="Times New Roman" w:hAnsi="Times New Roman" w:cs="Times New Roman"/>
          <w:b/>
          <w:sz w:val="28"/>
          <w:szCs w:val="28"/>
        </w:rPr>
      </w:pPr>
    </w:p>
    <w:p w14:paraId="00000014" w14:textId="77777777" w:rsidR="00795FC1" w:rsidRDefault="00795FC1">
      <w:pPr>
        <w:spacing w:before="240" w:after="240"/>
        <w:ind w:left="720"/>
        <w:jc w:val="both"/>
        <w:rPr>
          <w:rFonts w:ascii="Times New Roman" w:eastAsia="Times New Roman" w:hAnsi="Times New Roman" w:cs="Times New Roman"/>
          <w:b/>
          <w:sz w:val="28"/>
          <w:szCs w:val="28"/>
        </w:rPr>
      </w:pPr>
    </w:p>
    <w:p w14:paraId="00000015" w14:textId="77777777" w:rsidR="00795FC1" w:rsidRDefault="00795FC1">
      <w:pPr>
        <w:spacing w:before="240" w:after="240"/>
        <w:ind w:left="720"/>
        <w:jc w:val="both"/>
        <w:rPr>
          <w:rFonts w:ascii="Times New Roman" w:eastAsia="Times New Roman" w:hAnsi="Times New Roman" w:cs="Times New Roman"/>
          <w:b/>
          <w:sz w:val="28"/>
          <w:szCs w:val="28"/>
        </w:rPr>
      </w:pPr>
    </w:p>
    <w:p w14:paraId="00000016" w14:textId="77777777" w:rsidR="00795FC1" w:rsidRDefault="00795FC1">
      <w:pPr>
        <w:spacing w:before="240" w:after="240"/>
        <w:ind w:left="720"/>
        <w:jc w:val="both"/>
        <w:rPr>
          <w:rFonts w:ascii="Times New Roman" w:eastAsia="Times New Roman" w:hAnsi="Times New Roman" w:cs="Times New Roman"/>
          <w:b/>
          <w:sz w:val="28"/>
          <w:szCs w:val="28"/>
        </w:rPr>
      </w:pPr>
    </w:p>
    <w:p w14:paraId="00000017" w14:textId="77777777" w:rsidR="00795FC1" w:rsidRDefault="00795FC1">
      <w:pPr>
        <w:spacing w:before="240" w:after="240"/>
        <w:jc w:val="both"/>
        <w:rPr>
          <w:rFonts w:ascii="Times New Roman" w:eastAsia="Times New Roman" w:hAnsi="Times New Roman" w:cs="Times New Roman"/>
          <w:b/>
          <w:sz w:val="28"/>
          <w:szCs w:val="28"/>
        </w:rPr>
      </w:pPr>
    </w:p>
    <w:p w14:paraId="00000018" w14:textId="77777777" w:rsidR="00795FC1" w:rsidRDefault="00795FC1">
      <w:pPr>
        <w:spacing w:before="240" w:after="240"/>
        <w:jc w:val="both"/>
        <w:rPr>
          <w:rFonts w:ascii="Times New Roman" w:eastAsia="Times New Roman" w:hAnsi="Times New Roman" w:cs="Times New Roman"/>
          <w:b/>
          <w:sz w:val="28"/>
          <w:szCs w:val="28"/>
        </w:rPr>
      </w:pPr>
    </w:p>
    <w:p w14:paraId="00000019" w14:textId="77777777" w:rsidR="00795FC1" w:rsidRDefault="00000000">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Reporting Organisation</w:t>
      </w:r>
    </w:p>
    <w:p w14:paraId="0000001A"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Border Violence Monitoring Network (BVMN) is a coalition of organisations working to document illegal pushbacks, collective expulsions and police violence along the EU’s external borders. The collection of data on illegal pushbacks and police violence is done by a consortium of independent voluntary field experts who are part of or cooperate with humanitarian support groups united through the Border Violence Monitoring Network.</w:t>
      </w:r>
    </w:p>
    <w:p w14:paraId="0000001B" w14:textId="77777777" w:rsidR="00795FC1" w:rsidRDefault="00000000">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Executive Summary </w:t>
      </w:r>
    </w:p>
    <w:p w14:paraId="0000001C"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Despite the ratification of the Convention against Torture and Other Cruel, Inhuman or Degrading Treatment or Punishment (UNCAT) we assert that Türkiye has failed to meet its obligations under the Convention.</w:t>
      </w:r>
    </w:p>
    <w:p w14:paraId="0000001D"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Despite the Committee previously raising concerns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of “expulsion, return or deportation, in violation of the non-refoulement principle contained in article”, including of Syrian nationals and Afghan asylum seekers, BVMN affirms that such violations are continuing. </w:t>
      </w:r>
    </w:p>
    <w:p w14:paraId="0000001E"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Furthermore, BVMN asserts the Turkish government has failed to implement recommendations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issued by the Committee during its concluding observations, principally, the recommendation to “ensure that no one may be expelled, returned or extradited to another State where there are substantial grounds for believing that he or she would run a personal, foreseeable risk of being subjected to torture”. </w:t>
      </w:r>
    </w:p>
    <w:p w14:paraId="0000001F"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We affirm that the continuous abuse of refugees and migrants by the Turkish authorities during the pushback process, as documented by both BVMN and a range of other independent stakeholders shows that the State is acting in direct variance with the obligations set forth under the Convention. </w:t>
      </w:r>
    </w:p>
    <w:p w14:paraId="00000020" w14:textId="77777777" w:rsidR="00795FC1" w:rsidRDefault="00795FC1">
      <w:pPr>
        <w:jc w:val="both"/>
        <w:rPr>
          <w:rFonts w:ascii="Times New Roman" w:eastAsia="Times New Roman" w:hAnsi="Times New Roman" w:cs="Times New Roman"/>
          <w:sz w:val="24"/>
          <w:szCs w:val="24"/>
        </w:rPr>
      </w:pPr>
    </w:p>
    <w:p w14:paraId="00000021"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Moreover, BVMN asserts that within the reporting cycle there is widespread and growing evidence that the Turkish authorities are acting in contradiction to the obligation set out under the UN CAT, including through the practice of detaining migrants arbitrarily, and the continue practice of conducting ‘coercive voluntary returns’ against Syrian nationals. </w:t>
      </w:r>
    </w:p>
    <w:p w14:paraId="00000022" w14:textId="77777777" w:rsidR="00795FC1" w:rsidRDefault="00795FC1">
      <w:pPr>
        <w:jc w:val="both"/>
        <w:rPr>
          <w:rFonts w:ascii="Times New Roman" w:eastAsia="Times New Roman" w:hAnsi="Times New Roman" w:cs="Times New Roman"/>
          <w:sz w:val="24"/>
          <w:szCs w:val="24"/>
        </w:rPr>
      </w:pPr>
    </w:p>
    <w:p w14:paraId="00000023" w14:textId="77777777" w:rsidR="00795FC1" w:rsidRDefault="00795FC1">
      <w:pPr>
        <w:jc w:val="both"/>
        <w:rPr>
          <w:rFonts w:ascii="Times New Roman" w:eastAsia="Times New Roman" w:hAnsi="Times New Roman" w:cs="Times New Roman"/>
          <w:sz w:val="24"/>
          <w:szCs w:val="24"/>
        </w:rPr>
      </w:pPr>
    </w:p>
    <w:p w14:paraId="00000024" w14:textId="77777777" w:rsidR="00795FC1" w:rsidRDefault="00795FC1">
      <w:pPr>
        <w:jc w:val="both"/>
        <w:rPr>
          <w:rFonts w:ascii="Times New Roman" w:eastAsia="Times New Roman" w:hAnsi="Times New Roman" w:cs="Times New Roman"/>
          <w:sz w:val="24"/>
          <w:szCs w:val="24"/>
        </w:rPr>
      </w:pPr>
    </w:p>
    <w:p w14:paraId="00000025"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00000026" w14:textId="77777777" w:rsidR="00795FC1" w:rsidRDefault="00000000">
      <w:pPr>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Refoulement, Pushback and Expulsions from Türkiye as a Violation of the Convention: </w:t>
      </w:r>
    </w:p>
    <w:p w14:paraId="00000027"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rPr>
        <w:br/>
        <w:t>Article 3 UNCAT:</w:t>
      </w:r>
      <w:r>
        <w:rPr>
          <w:rFonts w:ascii="Times New Roman" w:eastAsia="Times New Roman" w:hAnsi="Times New Roman" w:cs="Times New Roman"/>
        </w:rPr>
        <w:t xml:space="preserve"> Article 3: Convention against Torture and Other Cruel, Inhuman or Degrading Treatment or Punishment</w:t>
      </w:r>
    </w:p>
    <w:p w14:paraId="00000028"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Explanatory note: </w:t>
      </w:r>
    </w:p>
    <w:p w14:paraId="00000029"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 </w:t>
      </w:r>
    </w:p>
    <w:p w14:paraId="0000002A"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The UN Special Rapporteur on Migrants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has recognised that the use of pushbacks is so widespread that it exists along most migration routes and represents ‘</w:t>
      </w:r>
      <w:r>
        <w:rPr>
          <w:rFonts w:ascii="Times New Roman" w:eastAsia="Times New Roman" w:hAnsi="Times New Roman" w:cs="Times New Roman"/>
          <w:i/>
          <w:sz w:val="24"/>
          <w:szCs w:val="24"/>
        </w:rPr>
        <w:t xml:space="preserve">an entrenched prejudice against </w:t>
      </w:r>
      <w:proofErr w:type="gramStart"/>
      <w:r>
        <w:rPr>
          <w:rFonts w:ascii="Times New Roman" w:eastAsia="Times New Roman" w:hAnsi="Times New Roman" w:cs="Times New Roman"/>
          <w:i/>
          <w:sz w:val="24"/>
          <w:szCs w:val="24"/>
        </w:rPr>
        <w:t>migrants’</w:t>
      </w:r>
      <w:proofErr w:type="gram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The UN </w:t>
      </w:r>
      <w:r>
        <w:rPr>
          <w:rFonts w:ascii="Times New Roman" w:eastAsia="Times New Roman" w:hAnsi="Times New Roman" w:cs="Times New Roman"/>
          <w:sz w:val="24"/>
          <w:szCs w:val="24"/>
          <w:highlight w:val="white"/>
        </w:rPr>
        <w:t xml:space="preserve">Committee on Enforced Disappearances </w:t>
      </w:r>
      <w:r>
        <w:rPr>
          <w:rFonts w:ascii="Times New Roman" w:eastAsia="Times New Roman" w:hAnsi="Times New Roman" w:cs="Times New Roman"/>
          <w:sz w:val="24"/>
          <w:szCs w:val="24"/>
        </w:rPr>
        <w:t>affirm that the use of pushbacks is reflective of a ‘</w:t>
      </w:r>
      <w:r>
        <w:rPr>
          <w:rFonts w:ascii="Times New Roman" w:eastAsia="Times New Roman" w:hAnsi="Times New Roman" w:cs="Times New Roman"/>
          <w:i/>
          <w:sz w:val="24"/>
          <w:szCs w:val="24"/>
        </w:rPr>
        <w:t xml:space="preserve">dehumanising border governance’ </w:t>
      </w:r>
      <w:r>
        <w:rPr>
          <w:rFonts w:ascii="Times New Roman" w:eastAsia="Times New Roman" w:hAnsi="Times New Roman" w:cs="Times New Roman"/>
          <w:sz w:val="24"/>
          <w:szCs w:val="24"/>
        </w:rPr>
        <w:t xml:space="preserve">practice that can directly contribute to the disappearance of migrants. The use of pushbacks has been affirmed by multiple Treaty Bodies, international human rights mechanisms and within previous cycles of the UN Committee Against Torture.  </w:t>
      </w:r>
    </w:p>
    <w:p w14:paraId="0000002B" w14:textId="77777777" w:rsidR="00795FC1" w:rsidRDefault="00000000">
      <w:pPr>
        <w:spacing w:before="240" w:after="240"/>
        <w:jc w:val="both"/>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rPr>
        <w:t>9. In their official mandates, UN Special Procedures including Special Rapporteurs and Working Groups have consistently submitted formal communications to the State party regarding the potential refoulement of persons from Türkiye. This includes communications related to deportations to Iran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including where an individual may face the death penalty</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and the mass refoulement and expulsion of 101 members of a persecuted religious minority</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14:paraId="0000002C"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Refoulement to Syria through Pushbacks, Deportations and Coercive Returns </w:t>
      </w:r>
    </w:p>
    <w:p w14:paraId="0000002D"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Human rights monitoring bodies have regularly documented the refoulement of Syrian migrants from Türkiye through deportations and so called “coercive returns”. </w:t>
      </w:r>
    </w:p>
    <w:p w14:paraId="0000002E"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The mass proliferation of pushbacks, deportations and coercive returns to Syria can be affirmed by data published by Government sources, including the Turkish Ministry of Internal Affairs, Ministry of Justice, Ministry of Defence, and individual border crossings. </w:t>
      </w:r>
    </w:p>
    <w:p w14:paraId="0000002F" w14:textId="77777777" w:rsidR="00795FC1" w:rsidRDefault="00795FC1">
      <w:pPr>
        <w:jc w:val="both"/>
        <w:rPr>
          <w:rFonts w:ascii="Times New Roman" w:eastAsia="Times New Roman" w:hAnsi="Times New Roman" w:cs="Times New Roman"/>
          <w:sz w:val="24"/>
          <w:szCs w:val="24"/>
        </w:rPr>
      </w:pPr>
    </w:p>
    <w:p w14:paraId="00000030" w14:textId="77777777" w:rsidR="00795FC1" w:rsidRDefault="0000000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Between January and August 2023, the border crossings Tell Abyad, Bab al-Hawa, and Bab al-</w:t>
      </w:r>
      <w:proofErr w:type="spellStart"/>
      <w:r>
        <w:rPr>
          <w:rFonts w:ascii="Times New Roman" w:eastAsia="Times New Roman" w:hAnsi="Times New Roman" w:cs="Times New Roman"/>
          <w:sz w:val="24"/>
          <w:szCs w:val="24"/>
        </w:rPr>
        <w:t>Slamah</w:t>
      </w:r>
      <w:proofErr w:type="spellEnd"/>
      <w:r>
        <w:rPr>
          <w:rFonts w:ascii="Times New Roman" w:eastAsia="Times New Roman" w:hAnsi="Times New Roman" w:cs="Times New Roman"/>
          <w:sz w:val="24"/>
          <w:szCs w:val="24"/>
        </w:rPr>
        <w:t xml:space="preserve"> published official data which revealed, as reported by the NGO Syrians For Truth and Justice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that Turkish authorities had used these border crossings to forcibly deport 29,895 Syrian refugees and asylum seekers. </w:t>
      </w:r>
    </w:p>
    <w:p w14:paraId="00000031"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In January 2023, the Turkish Ministry of Internal Affairs, Directorate of Immigration Management published a statement</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that affirmed how in 2022, 58,758 Syrians had been returned in a “voluntarily, safe, and dignified” manner. The statement concluded that since 2019 the total number of returns amounted to 539,332. </w:t>
      </w:r>
    </w:p>
    <w:p w14:paraId="00000032"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11.3. Further to this, in 2019, multiple ministries of the Turkish government attested to the varying extent of their return program. In 2019, The Ministry of Justice had stated that 373,592 Syrian nationals had left Türkiye and returned to their country of origin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The Ministry of Foreign affairs had stated the 371,000 people had returned to Syria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and the Ministry of Defence said that 580,000 Syrians had been repatriated back to Syria</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00000033"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In addition to data provided by the Turkish Ministry of Internal Affairs, Ministry of Justice, Ministry of Defence and individual border crossings, the continued use of pushbacks, deportations and coercive returns to Syria by Turkish authorities can also be affirmed by evidence collected by civil society organisations. </w:t>
      </w:r>
    </w:p>
    <w:p w14:paraId="00000034"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 In 2019, BVMN through its field-based member organisation recorded multiple testimonies of people who were arrested by Turkish authorities and then pushed back to Idlib, Syria. Upon being pushed back into Syria, one of the respondents testifies how as a result of the pushback through Greece and </w:t>
      </w:r>
      <w:proofErr w:type="gramStart"/>
      <w:r>
        <w:rPr>
          <w:rFonts w:ascii="Times New Roman" w:eastAsia="Times New Roman" w:hAnsi="Times New Roman" w:cs="Times New Roman"/>
          <w:sz w:val="24"/>
          <w:szCs w:val="24"/>
        </w:rPr>
        <w:t>Türkiye ,</w:t>
      </w:r>
      <w:proofErr w:type="gramEnd"/>
      <w:r>
        <w:rPr>
          <w:rFonts w:ascii="Times New Roman" w:eastAsia="Times New Roman" w:hAnsi="Times New Roman" w:cs="Times New Roman"/>
          <w:sz w:val="24"/>
          <w:szCs w:val="24"/>
        </w:rPr>
        <w:t xml:space="preserve"> he was detained and placed in a prison in Idlib where he was subsequently tortured</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00000035" w14:textId="77777777" w:rsidR="00795FC1" w:rsidRDefault="00000000">
      <w:pPr>
        <w:spacing w:before="240" w:after="240"/>
        <w:ind w:left="72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12.2. The European Council on Refugees and Exiles reported</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that despite a wall being built on the Eastern border between Türkiye and Syria, authorities were still apprehending and pushing people back. </w:t>
      </w:r>
    </w:p>
    <w:p w14:paraId="00000036"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12.3. In 2019, Amnesty International published a research report that, through interviews with 28 Syrian nationals, documented 20 cases of unlawful forced returns that occurred between 25th May and 13th September 2019. Amnesty International explained that of the 20 cases documented within their report, the interview respondents said that several dozen (between 35 and 60) people were on their busses, therefore illustrating a sample of several hundred victims of forced returns to Syria by Turkish authorities</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w:t>
      </w:r>
    </w:p>
    <w:p w14:paraId="00000037"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12.4. In 2017, Human Rights Watch reported the collective expulsion of large groups of Syrian refugees to Idlib Syria. According to Human Rights Watch, the Turkish authorities have routinely intercepted hundreds, and at times thousands, of asylum seekers at the Türkiye-Syrian border since at least December 2017 and summarily deported them to Idlib governorate in Syria</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00000038"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12.5. In 2016, Amnesty International published evidence of the ‘</w:t>
      </w:r>
      <w:proofErr w:type="gramStart"/>
      <w:r>
        <w:rPr>
          <w:rFonts w:ascii="Times New Roman" w:eastAsia="Times New Roman" w:hAnsi="Times New Roman" w:cs="Times New Roman"/>
          <w:sz w:val="24"/>
          <w:szCs w:val="24"/>
        </w:rPr>
        <w:t>near-daily</w:t>
      </w:r>
      <w:proofErr w:type="gramEnd"/>
      <w:r>
        <w:rPr>
          <w:rFonts w:ascii="Times New Roman" w:eastAsia="Times New Roman" w:hAnsi="Times New Roman" w:cs="Times New Roman"/>
          <w:sz w:val="24"/>
          <w:szCs w:val="24"/>
        </w:rPr>
        <w:t xml:space="preserve">’ forced expulsions of around 100 Syrian men, women and children from Türkiye to Syria. At the Southern Turkish border, multiple testimonies were collected indicating large-scale returns from the </w:t>
      </w:r>
      <w:proofErr w:type="spellStart"/>
      <w:r>
        <w:rPr>
          <w:rFonts w:ascii="Times New Roman" w:eastAsia="Times New Roman" w:hAnsi="Times New Roman" w:cs="Times New Roman"/>
          <w:sz w:val="24"/>
          <w:szCs w:val="24"/>
        </w:rPr>
        <w:t>Hatay</w:t>
      </w:r>
      <w:proofErr w:type="spellEnd"/>
      <w:r>
        <w:rPr>
          <w:rFonts w:ascii="Times New Roman" w:eastAsia="Times New Roman" w:hAnsi="Times New Roman" w:cs="Times New Roman"/>
          <w:sz w:val="24"/>
          <w:szCs w:val="24"/>
        </w:rPr>
        <w:t xml:space="preserve"> province to Syria, a practice that is illegal under both Turkish, EU and international law</w:t>
      </w:r>
      <w:r>
        <w:rPr>
          <w:rFonts w:ascii="Times New Roman" w:eastAsia="Times New Roman" w:hAnsi="Times New Roman" w:cs="Times New Roman"/>
          <w:sz w:val="24"/>
          <w:szCs w:val="24"/>
          <w:vertAlign w:val="superscript"/>
        </w:rPr>
        <w:footnoteReference w:id="16"/>
      </w:r>
    </w:p>
    <w:p w14:paraId="00000039"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Further to the direct evidence of deportation and pushbacks, civil society organisations have also documented consistent evidence of Türkiye’s use of coercive voluntary returns in which coercion and abuse inside detention centres are used to force individuals to agree to sign return documents. </w:t>
      </w:r>
    </w:p>
    <w:p w14:paraId="0000003A" w14:textId="77777777" w:rsidR="00795FC1" w:rsidRDefault="0000000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In 2020, the organisation Syrian for Truth and Justice (STJ) released a report that estimated that at least 155,00 people were returned to Syria under circumstances of coercion by Turkish authorities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As reported by the Middle East Monitor, one of the sources for the STJ report estimated the number of refugees ‘deported’ through the Bab Al-Salameh crossing </w:t>
      </w:r>
      <w:r>
        <w:rPr>
          <w:rFonts w:ascii="Times New Roman" w:eastAsia="Times New Roman" w:hAnsi="Times New Roman" w:cs="Times New Roman"/>
          <w:sz w:val="24"/>
          <w:szCs w:val="24"/>
        </w:rPr>
        <w:lastRenderedPageBreak/>
        <w:t>alone to be 400 per month</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The source stated ‘the majority are forcibly returned. Over the course of my work, I noticed that barely 25 per cent of the deported people returned voluntarily and because it was what they wanted. </w:t>
      </w:r>
    </w:p>
    <w:p w14:paraId="0000003B" w14:textId="77777777" w:rsidR="00795FC1" w:rsidRDefault="0000000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13.2. In 2019, Human Rights Watch</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published the case of two men who said the Turkish coast guard and police intercepted them at checkpoints near the coast as they tried to reach Greece, detained them, and coerced them into signing and fingerprinting voluntary repatriation forms. The authorities then deported them to Idlib and the northern Aleppo governorate.</w:t>
      </w:r>
    </w:p>
    <w:p w14:paraId="0000003C" w14:textId="77777777" w:rsidR="00795FC1" w:rsidRDefault="0000000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In 2019, Human Rights Watch</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reported on the case of four Syrians who had been returned to Syria. Human Rights Watch reported that police had arrested him and had coerced him and other Syrian detainees into signing a form, transferred them to another detention centre, and then put them on one of about 20 buses headed to Syria.</w:t>
      </w:r>
    </w:p>
    <w:p w14:paraId="0000003D" w14:textId="77777777" w:rsidR="00795FC1" w:rsidRDefault="0000000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Further to this, in the </w:t>
      </w:r>
      <w:proofErr w:type="spellStart"/>
      <w:r>
        <w:rPr>
          <w:rFonts w:ascii="Times New Roman" w:eastAsia="Times New Roman" w:hAnsi="Times New Roman" w:cs="Times New Roman"/>
          <w:sz w:val="24"/>
          <w:szCs w:val="24"/>
        </w:rPr>
        <w:t>Aydın</w:t>
      </w:r>
      <w:proofErr w:type="spellEnd"/>
      <w:r>
        <w:rPr>
          <w:rFonts w:ascii="Times New Roman" w:eastAsia="Times New Roman" w:hAnsi="Times New Roman" w:cs="Times New Roman"/>
          <w:sz w:val="24"/>
          <w:szCs w:val="24"/>
        </w:rPr>
        <w:t xml:space="preserve"> removal centre, multiple testimonies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have indicated how coercion and deceit are used to get Syrian nationals to sign voluntary return forms. One person testified how after refusing to sign the voluntary return form, he was taken to a nearby bathroom with another Syrian national who had also refused to sign. There, he described being intimidated for several hours and showed images of a man who had been badly beaten and tied to a chair with plastic tape. After being shown these graphic images, the guards told him “If you don’t sign, you’ll end up like that.”</w:t>
      </w:r>
    </w:p>
    <w:p w14:paraId="0000003E"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Further to the consistent evidence of pushbacks, deportation, and coercive returns, BVMN is additionally concerned with evidence that State authorities are limiting the transparency and oversight available for its return procedures. </w:t>
      </w:r>
    </w:p>
    <w:p w14:paraId="0000003F"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  In 2024 Human Rights Watch reported</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that Turkish officials have successfully pressured the Bab al-Salama and Tel Abyad border administrations not to publish deportation numbers. Human Rights Watch states that despite staff at all three border administrations interviewing every returnee and collecting data, including on reasons for return, since at least September 2022 the Bab al-Salama administration has categorised all returns as simply “returns”. Further to </w:t>
      </w:r>
      <w:proofErr w:type="gramStart"/>
      <w:r>
        <w:rPr>
          <w:rFonts w:ascii="Times New Roman" w:eastAsia="Times New Roman" w:hAnsi="Times New Roman" w:cs="Times New Roman"/>
          <w:sz w:val="24"/>
          <w:szCs w:val="24"/>
        </w:rPr>
        <w:t>this,  since</w:t>
      </w:r>
      <w:proofErr w:type="gramEnd"/>
      <w:r>
        <w:rPr>
          <w:rFonts w:ascii="Times New Roman" w:eastAsia="Times New Roman" w:hAnsi="Times New Roman" w:cs="Times New Roman"/>
          <w:sz w:val="24"/>
          <w:szCs w:val="24"/>
        </w:rPr>
        <w:t xml:space="preserve"> at least January 2021, the Tel Abyad administration has categorised all returns as “voluntary.</w:t>
      </w:r>
    </w:p>
    <w:p w14:paraId="00000040"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14.2. The UNHCR</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has previously asserted that whilst they attempt to ensure that these voluntary return interviews are free from coercion, they are restricted in their observation activities. For example, in 2019, from July to October neither the UNHCR, Turkish Red Crescent or any other NGO was present during voluntary return procedures in Istanbul for Syrian nationals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w:t>
      </w:r>
    </w:p>
    <w:p w14:paraId="00000041"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Pushbacks to Greece:</w:t>
      </w:r>
    </w:p>
    <w:p w14:paraId="00000042"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In addition to our concerns regarding the continued evidence that Türkiye is conducting pushbacks and refouling people to Syria, BVMN is additionally concerned with the substantial evidence of violent and illegal pushbacks to Greece. </w:t>
      </w:r>
    </w:p>
    <w:p w14:paraId="00000043"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Testimonies collected by </w:t>
      </w:r>
      <w:proofErr w:type="gramStart"/>
      <w:r>
        <w:rPr>
          <w:rFonts w:ascii="Times New Roman" w:eastAsia="Times New Roman" w:hAnsi="Times New Roman" w:cs="Times New Roman"/>
          <w:sz w:val="24"/>
          <w:szCs w:val="24"/>
        </w:rPr>
        <w:t>BVMN</w:t>
      </w:r>
      <w:proofErr w:type="gramEnd"/>
      <w:r>
        <w:rPr>
          <w:rFonts w:ascii="Times New Roman" w:eastAsia="Times New Roman" w:hAnsi="Times New Roman" w:cs="Times New Roman"/>
          <w:sz w:val="24"/>
          <w:szCs w:val="24"/>
        </w:rPr>
        <w:t xml:space="preserve"> and its member organisations have consistently shown the use of pushbacks by Turkish authorities: </w:t>
      </w:r>
    </w:p>
    <w:p w14:paraId="00000044"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 In November 2020, a BVMN member organisation</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documented a pushback where the respondent was pushed back to Türkiye. Once in Türkiye, the transit group was met by Turkish soldiers who used their battens and ‘rifles’ to beat the group. Recalling the attack, the respondent said: “It was like they meant to kill us.” After attacking the group, the soldiers then pushed them back across the river to Greece. The respondent indicated that some of the transit group likely died during the pushback by the Turkish authorities. </w:t>
      </w:r>
    </w:p>
    <w:p w14:paraId="00000045"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 In November 2020, a BVMN member organisation</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documented a pushback of 65 people aged between 3 to 50 who after being pushed back across the Turkish border by Greek authorities, were apprehended by Turkish soldiers and all the single men were isolated from the rest of the transit group and pushed back again to Greece. </w:t>
      </w:r>
    </w:p>
    <w:p w14:paraId="00000046" w14:textId="77777777" w:rsidR="00795FC1" w:rsidRDefault="0000000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16.3. In October 2020, a BVMN member organisation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documented a chain-pushback where the respondent was pushed back to Türkiye. Once in Türkiye, the respondent described being apprehended and attacked by the Turkish authorities before again being pushed back to Greece. During the pushback carried out by the Turkish authorities, the </w:t>
      </w:r>
      <w:r>
        <w:rPr>
          <w:rFonts w:ascii="Times New Roman" w:eastAsia="Times New Roman" w:hAnsi="Times New Roman" w:cs="Times New Roman"/>
          <w:sz w:val="24"/>
          <w:szCs w:val="24"/>
        </w:rPr>
        <w:lastRenderedPageBreak/>
        <w:t>respondent described how they threw stones and fired their weapon into the river to force people to cross back to Greece.</w:t>
      </w:r>
    </w:p>
    <w:p w14:paraId="00000047" w14:textId="4DA2D102" w:rsidR="00795FC1" w:rsidRDefault="00000000">
      <w:pPr>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Violence and Torture of Migrants, Refugees and Asylum Seekers as a Violation of the Convention</w:t>
      </w:r>
      <w:r w:rsidR="004145E9">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p>
    <w:p w14:paraId="00000048"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Explanatory note: </w:t>
      </w:r>
    </w:p>
    <w:p w14:paraId="00000049"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Whilst BVMN asserts that pushbacks and other forms of rights violations such as arbitrary or incommunicado detention are an inherently violent and inhuman practice, we wish to bring to the attention of the Committee evidence of a continued and habitual pattern of violence against migrants at Turkish borders. </w:t>
      </w:r>
    </w:p>
    <w:p w14:paraId="0000004A"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Use of Violence and Torture Against Migrants at Turkish Borders: </w:t>
      </w:r>
    </w:p>
    <w:p w14:paraId="0000004B"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BVMN’s field-based member organisations have collected evidence of violence and torture as a form of practice in pushbacks along the European Union’s external borders. The continued documented use of violence and torture has been affirmed by BVMN as a practice routinely used by border authorities to deter migrants from pursuing international protection procedures. Other sources have documented and provided supporting evidence of violence used by border authorities in Türkiye along borders.</w:t>
      </w:r>
    </w:p>
    <w:p w14:paraId="0000004C" w14:textId="77777777" w:rsidR="00795FC1" w:rsidRDefault="00000000">
      <w:pPr>
        <w:spacing w:before="240" w:after="24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19. Evidence of violence has been documented to include excessive disproportionate force or extreme physical violence, electric discharge weapons, threats or violence with firearms, and use of verbal death threats across Turkish borders shared with Greece, Iran, and Syria. There is evidence that the violence used by authorities has led to migrants sustaining serious injuries, including some actions that have resulted in death. Women and children have also been documented as victims of violence as part of the pushbacks conducted by authorities. </w:t>
      </w:r>
    </w:p>
    <w:p w14:paraId="0000004D"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Violence Against Migrants at the Turkish-Greek Border:</w:t>
      </w:r>
    </w:p>
    <w:p w14:paraId="0000004E"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 In October 2020, BVMN partner organisation documented the use of violence against migrants by the Turkish authorities. A respondent described they were caught by the Turkish soldiers when they were on the Turkish side of the Türkiye-Greece border, and the Turkish soldiers “proceeded to hit them”. They recalled that the Turkish soldiers continued to hit them and “threw them into the [Evros] river”, and in addition, fired their guns into the river to threaten them and threw stones at them to force them to return to Greece.</w:t>
      </w:r>
      <w:r>
        <w:rPr>
          <w:rFonts w:ascii="Times New Roman" w:eastAsia="Times New Roman" w:hAnsi="Times New Roman" w:cs="Times New Roman"/>
          <w:sz w:val="24"/>
          <w:szCs w:val="24"/>
          <w:vertAlign w:val="superscript"/>
        </w:rPr>
        <w:footnoteReference w:id="28"/>
      </w:r>
    </w:p>
    <w:p w14:paraId="0000004F"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 In September 2020, BVMN member organisation documented the use of physical violence against migrants by the Turkish authorities. A respondent described a group of migrants who were slapped or kicked, and who had stones thrown at them by the Turkish soldiers while they were walking into the Maritsa River near the Türkiye-Greece border.</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w:t>
      </w:r>
    </w:p>
    <w:p w14:paraId="00000050"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22. In June 2021, Amnesty International published a report on violent pushbacks of migrants by the Turkish border guards. The report includes testimonies from interviews with migrants from January 25 to February 1, 2021, who have stated varied treatment by the Turkish authorities during their journey and/or pushbacks. These include 9 incidents in which Turkish officers had intimidated or threatened migrants before they attempted a crossing or as they attempted to re-enter Türkiye. One testimony recounted a Syrian migrant that in November 2020, Turkish authorities beat them with sticks, had guns pointed at them, and fired their weapons into the air when they returned from Greece to Türkiye.</w:t>
      </w:r>
      <w:r>
        <w:rPr>
          <w:rFonts w:ascii="Times New Roman" w:eastAsia="Times New Roman" w:hAnsi="Times New Roman" w:cs="Times New Roman"/>
          <w:sz w:val="24"/>
          <w:szCs w:val="24"/>
          <w:vertAlign w:val="superscript"/>
        </w:rPr>
        <w:footnoteReference w:id="30"/>
      </w:r>
    </w:p>
    <w:p w14:paraId="00000051"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23. In March 2020, Human Rights Watch reported the Turkish police had threatened to use violence against migrants and asylum seekers by the Evros river near the </w:t>
      </w:r>
      <w:proofErr w:type="spellStart"/>
      <w:r>
        <w:rPr>
          <w:rFonts w:ascii="Times New Roman" w:eastAsia="Times New Roman" w:hAnsi="Times New Roman" w:cs="Times New Roman"/>
          <w:sz w:val="24"/>
          <w:szCs w:val="24"/>
        </w:rPr>
        <w:t>Pazarkule</w:t>
      </w:r>
      <w:proofErr w:type="spellEnd"/>
      <w:r>
        <w:rPr>
          <w:rFonts w:ascii="Times New Roman" w:eastAsia="Times New Roman" w:hAnsi="Times New Roman" w:cs="Times New Roman"/>
          <w:sz w:val="24"/>
          <w:szCs w:val="24"/>
        </w:rPr>
        <w:t xml:space="preserve"> border crossing. Human Rights Watch interviewed eight asylum seekers and migrants, who have recounted, between February 28 and March 6</w:t>
      </w:r>
      <w:proofErr w:type="gramStart"/>
      <w:r>
        <w:rPr>
          <w:rFonts w:ascii="Times New Roman" w:eastAsia="Times New Roman" w:hAnsi="Times New Roman" w:cs="Times New Roman"/>
          <w:sz w:val="24"/>
          <w:szCs w:val="24"/>
        </w:rPr>
        <w:t xml:space="preserve"> 2020</w:t>
      </w:r>
      <w:proofErr w:type="gramEnd"/>
      <w:r>
        <w:rPr>
          <w:rFonts w:ascii="Times New Roman" w:eastAsia="Times New Roman" w:hAnsi="Times New Roman" w:cs="Times New Roman"/>
          <w:sz w:val="24"/>
          <w:szCs w:val="24"/>
        </w:rPr>
        <w:t xml:space="preserve">, the Turkish police had transported a group of migrants in buses to villages on the Evros river to assist them to cross to Greece. One respondent </w:t>
      </w:r>
      <w:proofErr w:type="gramStart"/>
      <w:r>
        <w:rPr>
          <w:rFonts w:ascii="Times New Roman" w:eastAsia="Times New Roman" w:hAnsi="Times New Roman" w:cs="Times New Roman"/>
          <w:sz w:val="24"/>
          <w:szCs w:val="24"/>
        </w:rPr>
        <w:t>recounted,</w:t>
      </w:r>
      <w:proofErr w:type="gramEnd"/>
      <w:r>
        <w:rPr>
          <w:rFonts w:ascii="Times New Roman" w:eastAsia="Times New Roman" w:hAnsi="Times New Roman" w:cs="Times New Roman"/>
          <w:sz w:val="24"/>
          <w:szCs w:val="24"/>
        </w:rPr>
        <w:t xml:space="preserve"> they were one of two men who were taken from the immigration removal centres, and said the Turkish authorities had threatened to kill him if he did not agree to be taken to the Greek border.</w:t>
      </w:r>
      <w:r>
        <w:rPr>
          <w:rFonts w:ascii="Times New Roman" w:eastAsia="Times New Roman" w:hAnsi="Times New Roman" w:cs="Times New Roman"/>
          <w:sz w:val="24"/>
          <w:szCs w:val="24"/>
          <w:vertAlign w:val="superscript"/>
        </w:rPr>
        <w:footnoteReference w:id="31"/>
      </w:r>
    </w:p>
    <w:p w14:paraId="00000052"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Violence Against Migrants at the Turkish-Syrian Border:</w:t>
      </w:r>
    </w:p>
    <w:p w14:paraId="00000053" w14:textId="77777777" w:rsidR="00795FC1" w:rsidRDefault="00000000">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 On 19 September 2023, the Alliance for Workers’ Liberty reported earlier in the year, of a video published on Telegram of military border guards “humiliating and torturing eight refugees at a border outpost in </w:t>
      </w:r>
      <w:proofErr w:type="spellStart"/>
      <w:r>
        <w:rPr>
          <w:rFonts w:ascii="Times New Roman" w:eastAsia="Times New Roman" w:hAnsi="Times New Roman" w:cs="Times New Roman"/>
          <w:sz w:val="24"/>
          <w:szCs w:val="24"/>
          <w:highlight w:val="white"/>
        </w:rPr>
        <w:t>Hatay</w:t>
      </w:r>
      <w:proofErr w:type="spellEnd"/>
      <w:r>
        <w:rPr>
          <w:rFonts w:ascii="Times New Roman" w:eastAsia="Times New Roman" w:hAnsi="Times New Roman" w:cs="Times New Roman"/>
          <w:sz w:val="24"/>
          <w:szCs w:val="24"/>
          <w:highlight w:val="white"/>
        </w:rPr>
        <w:t>”. The refugees were beaten, electrocuted, and forced to drink diesel, and have resulted in the death of two refugees.</w:t>
      </w:r>
      <w:r>
        <w:rPr>
          <w:rFonts w:ascii="Times New Roman" w:eastAsia="Times New Roman" w:hAnsi="Times New Roman" w:cs="Times New Roman"/>
          <w:sz w:val="24"/>
          <w:szCs w:val="24"/>
          <w:highlight w:val="white"/>
          <w:vertAlign w:val="superscript"/>
        </w:rPr>
        <w:footnoteReference w:id="32"/>
      </w:r>
      <w:r>
        <w:rPr>
          <w:rFonts w:ascii="Times New Roman" w:eastAsia="Times New Roman" w:hAnsi="Times New Roman" w:cs="Times New Roman"/>
          <w:sz w:val="24"/>
          <w:szCs w:val="24"/>
          <w:highlight w:val="white"/>
        </w:rPr>
        <w:t xml:space="preserve"> </w:t>
      </w:r>
    </w:p>
    <w:p w14:paraId="00000054"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 Further to this, in March 2023, Human Rights Watch</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xml:space="preserve"> obtained </w:t>
      </w:r>
      <w:proofErr w:type="spellStart"/>
      <w:r>
        <w:rPr>
          <w:rFonts w:ascii="Times New Roman" w:eastAsia="Times New Roman" w:hAnsi="Times New Roman" w:cs="Times New Roman"/>
          <w:sz w:val="24"/>
          <w:szCs w:val="24"/>
        </w:rPr>
        <w:t>nonexhaustive</w:t>
      </w:r>
      <w:proofErr w:type="spellEnd"/>
      <w:r>
        <w:rPr>
          <w:rFonts w:ascii="Times New Roman" w:eastAsia="Times New Roman" w:hAnsi="Times New Roman" w:cs="Times New Roman"/>
          <w:sz w:val="24"/>
          <w:szCs w:val="24"/>
        </w:rPr>
        <w:t xml:space="preserve"> data from an organisation monitoring hostilities in Syria. Between October 2015 and </w:t>
      </w:r>
      <w:proofErr w:type="gramStart"/>
      <w:r>
        <w:rPr>
          <w:rFonts w:ascii="Times New Roman" w:eastAsia="Times New Roman" w:hAnsi="Times New Roman" w:cs="Times New Roman"/>
          <w:sz w:val="24"/>
          <w:szCs w:val="24"/>
        </w:rPr>
        <w:t>April 2023</w:t>
      </w:r>
      <w:proofErr w:type="gramEnd"/>
      <w:r>
        <w:rPr>
          <w:rFonts w:ascii="Times New Roman" w:eastAsia="Times New Roman" w:hAnsi="Times New Roman" w:cs="Times New Roman"/>
          <w:sz w:val="24"/>
          <w:szCs w:val="24"/>
        </w:rPr>
        <w:t xml:space="preserve"> the monitors </w:t>
      </w:r>
      <w:r>
        <w:rPr>
          <w:rFonts w:ascii="Times New Roman" w:eastAsia="Times New Roman" w:hAnsi="Times New Roman" w:cs="Times New Roman"/>
          <w:sz w:val="24"/>
          <w:szCs w:val="24"/>
        </w:rPr>
        <w:lastRenderedPageBreak/>
        <w:t xml:space="preserve">recorded at least 234 deaths and 231 injuries, the vast majority of which occurred while victims attempted to cross the Syrian/Turkish border. 26 incidents involved children, with at least 20 killed and 15 injured. Significantly, at least 6 people who were not attempting to cross the border were shot dead and another 6 were injured. </w:t>
      </w:r>
    </w:p>
    <w:p w14:paraId="00000055" w14:textId="77777777" w:rsidR="00795FC1" w:rsidRDefault="00795FC1">
      <w:pPr>
        <w:jc w:val="both"/>
        <w:rPr>
          <w:rFonts w:ascii="Times New Roman" w:eastAsia="Times New Roman" w:hAnsi="Times New Roman" w:cs="Times New Roman"/>
          <w:sz w:val="24"/>
          <w:szCs w:val="24"/>
        </w:rPr>
      </w:pPr>
    </w:p>
    <w:p w14:paraId="00000056"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Individual testimonies from migrants also reveal the extraordinary levels of violence and abuse at the Turkish-Syrian border: </w:t>
      </w:r>
    </w:p>
    <w:p w14:paraId="00000057" w14:textId="77777777" w:rsidR="00795FC1" w:rsidRDefault="00795FC1">
      <w:pPr>
        <w:ind w:left="720"/>
        <w:jc w:val="both"/>
        <w:rPr>
          <w:rFonts w:ascii="Times New Roman" w:eastAsia="Times New Roman" w:hAnsi="Times New Roman" w:cs="Times New Roman"/>
          <w:color w:val="FF9900"/>
          <w:sz w:val="24"/>
          <w:szCs w:val="24"/>
        </w:rPr>
      </w:pPr>
    </w:p>
    <w:p w14:paraId="00000058" w14:textId="5BA56E41" w:rsidR="00795FC1" w:rsidRDefault="00000000">
      <w:pPr>
        <w:ind w:left="720"/>
        <w:jc w:val="both"/>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rPr>
        <w:t>26.1. On March 11</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HRW reported that Turkish border guards intercepted and tortured a group of eight Syrians who had attempted to cross into Türkiye from the Syrian city of Haram in Idlib governorate, killing a boy and one man. Having seriously injured the others, the border guards summarily returned them, together with one of the bodies, to Syria within five hours. The respondent said that border guards captured them after they had walked about 150 metres past the border wall, which they had climbed over by using a ladder they brought along with </w:t>
      </w:r>
      <w:r w:rsidR="00F14819">
        <w:rPr>
          <w:rFonts w:ascii="Times New Roman" w:eastAsia="Times New Roman" w:hAnsi="Times New Roman" w:cs="Times New Roman"/>
          <w:sz w:val="24"/>
          <w:szCs w:val="24"/>
        </w:rPr>
        <w:t>them and</w:t>
      </w:r>
      <w:r>
        <w:rPr>
          <w:rFonts w:ascii="Times New Roman" w:eastAsia="Times New Roman" w:hAnsi="Times New Roman" w:cs="Times New Roman"/>
          <w:sz w:val="24"/>
          <w:szCs w:val="24"/>
        </w:rPr>
        <w:t xml:space="preserve"> transported them in a vehicle to a nearby empty field. There, the guards tortured the Syrians, relentlessly beating and kicking them and hitting them with rifles and batons.</w:t>
      </w:r>
    </w:p>
    <w:p w14:paraId="00000059" w14:textId="77777777" w:rsidR="00795FC1" w:rsidRDefault="00795FC1">
      <w:pPr>
        <w:ind w:left="720"/>
        <w:jc w:val="both"/>
        <w:rPr>
          <w:rFonts w:ascii="Times New Roman" w:eastAsia="Times New Roman" w:hAnsi="Times New Roman" w:cs="Times New Roman"/>
          <w:color w:val="FF9900"/>
          <w:sz w:val="24"/>
          <w:szCs w:val="24"/>
        </w:rPr>
      </w:pPr>
    </w:p>
    <w:p w14:paraId="0000005A" w14:textId="77777777" w:rsidR="00795FC1" w:rsidRDefault="0000000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26.2. On March 13</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HRW reported that a Turkish guard patrolling the border in a military vehicle shot and killed a man aged 59, who was working on his land near </w:t>
      </w:r>
      <w:proofErr w:type="spellStart"/>
      <w:r>
        <w:rPr>
          <w:rFonts w:ascii="Times New Roman" w:eastAsia="Times New Roman" w:hAnsi="Times New Roman" w:cs="Times New Roman"/>
          <w:sz w:val="24"/>
          <w:szCs w:val="24"/>
        </w:rPr>
        <w:t>Kherbet</w:t>
      </w:r>
      <w:proofErr w:type="spellEnd"/>
      <w:r>
        <w:rPr>
          <w:rFonts w:ascii="Times New Roman" w:eastAsia="Times New Roman" w:hAnsi="Times New Roman" w:cs="Times New Roman"/>
          <w:sz w:val="24"/>
          <w:szCs w:val="24"/>
        </w:rPr>
        <w:t xml:space="preserve"> El </w:t>
      </w:r>
      <w:proofErr w:type="spellStart"/>
      <w:r>
        <w:rPr>
          <w:rFonts w:ascii="Times New Roman" w:eastAsia="Times New Roman" w:hAnsi="Times New Roman" w:cs="Times New Roman"/>
          <w:sz w:val="24"/>
          <w:szCs w:val="24"/>
        </w:rPr>
        <w:t>Joz</w:t>
      </w:r>
      <w:proofErr w:type="spellEnd"/>
      <w:r>
        <w:rPr>
          <w:rFonts w:ascii="Times New Roman" w:eastAsia="Times New Roman" w:hAnsi="Times New Roman" w:cs="Times New Roman"/>
          <w:sz w:val="24"/>
          <w:szCs w:val="24"/>
        </w:rPr>
        <w:t xml:space="preserve"> village, in Syria, two relatives told Human Rights Watch. “[The guard] took out his gun, shot him, and then just stared,” one relative said. “A few seconds later, he went back to his truck and left.” [the victim] was then taken to a hospital in Idlib where he died some hours later.</w:t>
      </w:r>
    </w:p>
    <w:p w14:paraId="0000005B"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Evidence of Violence Against Migrants at the Turkish-Iranian Border:</w:t>
      </w:r>
    </w:p>
    <w:p w14:paraId="0000005C" w14:textId="77777777" w:rsidR="00795FC1" w:rsidRDefault="00000000">
      <w:pPr>
        <w:spacing w:before="240" w:after="240"/>
        <w:jc w:val="both"/>
        <w:rPr>
          <w:rFonts w:ascii="Georgia" w:eastAsia="Georgia" w:hAnsi="Georgia" w:cs="Georgia"/>
          <w:color w:val="444444"/>
          <w:sz w:val="30"/>
          <w:szCs w:val="30"/>
        </w:rPr>
      </w:pPr>
      <w:r>
        <w:rPr>
          <w:rFonts w:ascii="Times New Roman" w:eastAsia="Times New Roman" w:hAnsi="Times New Roman" w:cs="Times New Roman"/>
          <w:sz w:val="24"/>
          <w:szCs w:val="24"/>
        </w:rPr>
        <w:t>27. On 18 November 2022, the Human Rights Watch published a report consisting of findings of 114 pushback incidents and violence between January 2021 to April 2022 conducted by Turkish border authorities at the border with Iran. In the report, Human Rights Watch interviewed Afghan migrants who have either directly experienced or witnessed beating or physical abuse by the Turkish border authorities. Interviewees had reported increased intensity and duration of beatings by those who had been suspected of repeating border crossing, instances of using firearms as a form of threat, and beatings using batons and “iron stick that is used for construction” resulting in bleeding.</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w:t>
      </w:r>
    </w:p>
    <w:p w14:paraId="0000005D"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28. In October 2021, Human Rights Watch reported the use of violence by the Turkish authorities near the Türkiye-Iran border. From September 25 to October 11</w:t>
      </w:r>
      <w:proofErr w:type="gramStart"/>
      <w:r>
        <w:rPr>
          <w:rFonts w:ascii="Times New Roman" w:eastAsia="Times New Roman" w:hAnsi="Times New Roman" w:cs="Times New Roman"/>
          <w:sz w:val="24"/>
          <w:szCs w:val="24"/>
        </w:rPr>
        <w:t xml:space="preserve"> 2021</w:t>
      </w:r>
      <w:proofErr w:type="gramEnd"/>
      <w:r>
        <w:rPr>
          <w:rFonts w:ascii="Times New Roman" w:eastAsia="Times New Roman" w:hAnsi="Times New Roman" w:cs="Times New Roman"/>
          <w:sz w:val="24"/>
          <w:szCs w:val="24"/>
        </w:rPr>
        <w:t>, Human Rights Watch conducted remote interviews with Afghan migrants who have recalled Turkish soldiers “started firing above their heads”, “brutally beat them”, and a being beaten with the “butts of [Turkish soldiers’] guns, sticks and “heavy hoses”. Interviewees had recounted several men had sustained broken hands, arms, and legs from the beatings, as well as wounds and bleeding from the violence. The report also indicates occurrences of forcible returns to Iran and deportations by the Turkish soldiers.</w:t>
      </w:r>
      <w:r>
        <w:rPr>
          <w:rFonts w:ascii="Times New Roman" w:eastAsia="Times New Roman" w:hAnsi="Times New Roman" w:cs="Times New Roman"/>
          <w:sz w:val="24"/>
          <w:szCs w:val="24"/>
          <w:vertAlign w:val="superscript"/>
        </w:rPr>
        <w:footnoteReference w:id="37"/>
      </w:r>
    </w:p>
    <w:p w14:paraId="0000005E" w14:textId="775A7B5A"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29. In October 2021, The Guardian reported instances of violent illegal pushbacks incited by the Turkish authorities. It was found there were instances of violent pushbacks against migrants in eastern Türkiye near the Türkiye-Iran border by the Turkish border forces. Respondents have told The Guardian that border forces had “smashed [respondent’s] phone on his head, burnt his clothes and kicked him repeatedly in the face</w:t>
      </w:r>
      <w:r w:rsidR="00F14819">
        <w:rPr>
          <w:rFonts w:ascii="Times New Roman" w:eastAsia="Times New Roman" w:hAnsi="Times New Roman" w:cs="Times New Roman"/>
          <w:sz w:val="24"/>
          <w:szCs w:val="24"/>
        </w:rPr>
        <w:t>”, another</w:t>
      </w:r>
      <w:r>
        <w:rPr>
          <w:rFonts w:ascii="Times New Roman" w:eastAsia="Times New Roman" w:hAnsi="Times New Roman" w:cs="Times New Roman"/>
          <w:sz w:val="24"/>
          <w:szCs w:val="24"/>
        </w:rPr>
        <w:t xml:space="preserve"> had his hand “shattered” by a Turkish soldier, and other respondents have recalled beatings and destruction of their possessions conducted by the Turkish soldiers.</w:t>
      </w:r>
      <w:r>
        <w:rPr>
          <w:rFonts w:ascii="Times New Roman" w:eastAsia="Times New Roman" w:hAnsi="Times New Roman" w:cs="Times New Roman"/>
          <w:sz w:val="24"/>
          <w:szCs w:val="24"/>
          <w:vertAlign w:val="superscript"/>
        </w:rPr>
        <w:footnoteReference w:id="38"/>
      </w:r>
    </w:p>
    <w:p w14:paraId="0000005F"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30. In September 2021, the Istanbul Policy Centre-</w:t>
      </w:r>
      <w:proofErr w:type="spellStart"/>
      <w:r>
        <w:rPr>
          <w:rFonts w:ascii="Times New Roman" w:eastAsia="Times New Roman" w:hAnsi="Times New Roman" w:cs="Times New Roman"/>
          <w:sz w:val="24"/>
          <w:szCs w:val="24"/>
        </w:rPr>
        <w:t>Sabanci</w:t>
      </w:r>
      <w:proofErr w:type="spellEnd"/>
      <w:r>
        <w:rPr>
          <w:rFonts w:ascii="Times New Roman" w:eastAsia="Times New Roman" w:hAnsi="Times New Roman" w:cs="Times New Roman"/>
          <w:sz w:val="24"/>
          <w:szCs w:val="24"/>
        </w:rPr>
        <w:t xml:space="preserve"> University-Stiftung Mercator Initiative published a report with testimonies claiming Turkish border guards using violence against Afghan migrants along the eastern Türkiye-Iran border between January and August 2021. One respondent recounted an encounter by the Turkish army running towards the group of migrants and “started beating all men.” The report found there were instances of pushbacks, physical beatings, destruction of their possessions, and violence by the Turkish army.</w:t>
      </w:r>
      <w:r>
        <w:rPr>
          <w:rFonts w:ascii="Times New Roman" w:eastAsia="Times New Roman" w:hAnsi="Times New Roman" w:cs="Times New Roman"/>
          <w:sz w:val="24"/>
          <w:szCs w:val="24"/>
          <w:vertAlign w:val="superscript"/>
        </w:rPr>
        <w:footnoteReference w:id="39"/>
      </w:r>
    </w:p>
    <w:p w14:paraId="00000060" w14:textId="1C1BC8B0" w:rsidR="00795FC1" w:rsidRDefault="00000000">
      <w:pPr>
        <w:spacing w:before="240" w:after="240"/>
        <w:jc w:val="both"/>
        <w:rPr>
          <w:rFonts w:ascii="Georgia" w:eastAsia="Georgia" w:hAnsi="Georgia" w:cs="Georgia"/>
          <w:color w:val="444444"/>
          <w:highlight w:val="yellow"/>
        </w:rPr>
      </w:pPr>
      <w:r>
        <w:rPr>
          <w:rFonts w:ascii="Times New Roman" w:eastAsia="Times New Roman" w:hAnsi="Times New Roman" w:cs="Times New Roman"/>
          <w:b/>
          <w:sz w:val="24"/>
          <w:szCs w:val="24"/>
        </w:rPr>
        <w:t xml:space="preserve">Evidence of Violence Against Women and Children </w:t>
      </w:r>
      <w:r w:rsidR="00CC678B">
        <w:rPr>
          <w:rFonts w:ascii="Times New Roman" w:eastAsia="Times New Roman" w:hAnsi="Times New Roman" w:cs="Times New Roman"/>
          <w:b/>
          <w:sz w:val="24"/>
          <w:szCs w:val="24"/>
        </w:rPr>
        <w:t>at</w:t>
      </w:r>
      <w:r>
        <w:rPr>
          <w:rFonts w:ascii="Times New Roman" w:eastAsia="Times New Roman" w:hAnsi="Times New Roman" w:cs="Times New Roman"/>
          <w:b/>
          <w:sz w:val="24"/>
          <w:szCs w:val="24"/>
        </w:rPr>
        <w:t xml:space="preserve"> Borders:</w:t>
      </w:r>
    </w:p>
    <w:p w14:paraId="00000061"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In November 2022, Human Rights Watch reported instances of violence, specifically forced undressing against women near the Iran-Turkish border. An interviewee reported they were arbitrarily detained by the Turkish border police in an “open area in the mountains” for 12 hours, and described there were six families in total. The men were separated from the women, and the Turkish border police had told the women and children to take off their pants to check their underwear.  The interviewee further stated the border police had asked for </w:t>
      </w:r>
      <w:proofErr w:type="gramStart"/>
      <w:r>
        <w:rPr>
          <w:rFonts w:ascii="Times New Roman" w:eastAsia="Times New Roman" w:hAnsi="Times New Roman" w:cs="Times New Roman"/>
          <w:sz w:val="24"/>
          <w:szCs w:val="24"/>
        </w:rPr>
        <w:t>money, and</w:t>
      </w:r>
      <w:proofErr w:type="gramEnd"/>
      <w:r>
        <w:rPr>
          <w:rFonts w:ascii="Times New Roman" w:eastAsia="Times New Roman" w:hAnsi="Times New Roman" w:cs="Times New Roman"/>
          <w:sz w:val="24"/>
          <w:szCs w:val="24"/>
        </w:rPr>
        <w:t xml:space="preserve"> had checked if any money had been hidden inside some of the women’s bra.</w:t>
      </w:r>
      <w:r>
        <w:rPr>
          <w:rFonts w:ascii="Times New Roman" w:eastAsia="Times New Roman" w:hAnsi="Times New Roman" w:cs="Times New Roman"/>
          <w:sz w:val="24"/>
          <w:szCs w:val="24"/>
          <w:vertAlign w:val="superscript"/>
        </w:rPr>
        <w:footnoteReference w:id="40"/>
      </w:r>
    </w:p>
    <w:p w14:paraId="00000062"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lastRenderedPageBreak/>
        <w:t>32. In January 2022, the Syrian Observatory for Human Rights published a report, which included documentation of the death of 35 civilians, including a woman and eight children while they attempted to enter Turkish territory. It was documented there were instances of shootings, severe beatings and torture by the Turkish border guards.</w:t>
      </w:r>
      <w:r>
        <w:rPr>
          <w:rFonts w:ascii="Times New Roman" w:eastAsia="Times New Roman" w:hAnsi="Times New Roman" w:cs="Times New Roman"/>
          <w:sz w:val="24"/>
          <w:szCs w:val="24"/>
          <w:vertAlign w:val="superscript"/>
        </w:rPr>
        <w:footnoteReference w:id="41"/>
      </w:r>
    </w:p>
    <w:p w14:paraId="00000063" w14:textId="77777777" w:rsidR="00795FC1" w:rsidRDefault="0000000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33. In February 2018, Human Rights Watch reported Turkish border guards were using violence against Syrian migrants while they attempted to cross into Türkiye, which has resulted in the death of civilians. Human Rights Watch interviewed 16 Syrian migrants who had entered Türkiye between May and December 2017 who had reported shooting by the Turkish border guards, killing 10 people, including a child.</w:t>
      </w:r>
      <w:r>
        <w:rPr>
          <w:rFonts w:ascii="Times New Roman" w:eastAsia="Times New Roman" w:hAnsi="Times New Roman" w:cs="Times New Roman"/>
          <w:sz w:val="24"/>
          <w:szCs w:val="24"/>
          <w:vertAlign w:val="superscript"/>
        </w:rPr>
        <w:footnoteReference w:id="42"/>
      </w:r>
    </w:p>
    <w:p w14:paraId="00000064"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34. In May 2016, Human Rights Watch reported Turkish border guards were using violence resulting in serious injuries and death against Syrian migrants, including children, along the Türkiye-Syrian border crossing. According to Human Rights Watch, it was found through interviews they have conducted with victims, witnesses, and </w:t>
      </w:r>
      <w:proofErr w:type="gramStart"/>
      <w:r>
        <w:rPr>
          <w:rFonts w:ascii="Times New Roman" w:eastAsia="Times New Roman" w:hAnsi="Times New Roman" w:cs="Times New Roman"/>
          <w:sz w:val="24"/>
          <w:szCs w:val="24"/>
        </w:rPr>
        <w:t>local residents</w:t>
      </w:r>
      <w:proofErr w:type="gramEnd"/>
      <w:r>
        <w:rPr>
          <w:rFonts w:ascii="Times New Roman" w:eastAsia="Times New Roman" w:hAnsi="Times New Roman" w:cs="Times New Roman"/>
          <w:sz w:val="24"/>
          <w:szCs w:val="24"/>
        </w:rPr>
        <w:t xml:space="preserve"> that the Turkish border guards have been shooting and beating Syrian migrants. During March and April 2016, it was reported the Turkish border guards had killed five people and caused serious injuries to 14 migrants, including children.</w:t>
      </w:r>
      <w:r>
        <w:rPr>
          <w:rFonts w:ascii="Times New Roman" w:eastAsia="Times New Roman" w:hAnsi="Times New Roman" w:cs="Times New Roman"/>
          <w:sz w:val="24"/>
          <w:szCs w:val="24"/>
          <w:vertAlign w:val="superscript"/>
        </w:rPr>
        <w:footnoteReference w:id="43"/>
      </w:r>
    </w:p>
    <w:p w14:paraId="00000065" w14:textId="77777777" w:rsidR="00795FC1"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Furthermore, in addition to violence against children at borders, monitors have reported</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xml:space="preserve"> at least four separate incidents in which Turkish border forces shot Syrian children who were not attempting to cross the border. In February 2023 it was reported that Turkish forces wounded an adolescent working on farmland in the Aleppo sub-district of Kobani (Ain al Arab), whilst in January 2021 Turkish forces killed a child working in a field in the district of Jisr Ash </w:t>
      </w:r>
      <w:proofErr w:type="spellStart"/>
      <w:r>
        <w:rPr>
          <w:rFonts w:ascii="Times New Roman" w:eastAsia="Times New Roman" w:hAnsi="Times New Roman" w:cs="Times New Roman"/>
          <w:sz w:val="24"/>
          <w:szCs w:val="24"/>
        </w:rPr>
        <w:t>Shugur</w:t>
      </w:r>
      <w:proofErr w:type="spellEnd"/>
      <w:r>
        <w:rPr>
          <w:rFonts w:ascii="Times New Roman" w:eastAsia="Times New Roman" w:hAnsi="Times New Roman" w:cs="Times New Roman"/>
          <w:sz w:val="24"/>
          <w:szCs w:val="24"/>
        </w:rPr>
        <w:t xml:space="preserve"> in Idlib.  Furthermore, in two separate incidents near the border in the district of Haram in Idlib in May and June 2021 it was reported that Turkish border guards shot and killed two children on the Syrian side of the border for unknown reasons. </w:t>
      </w:r>
    </w:p>
    <w:p w14:paraId="00000066"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Contexts in Türkiye Linked to Increased Violence Against Migrants:</w:t>
      </w:r>
    </w:p>
    <w:p w14:paraId="00000067"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There has been an increase in violence against migrants arising from the rise of nationalism and blame towards migrants to the worsening of Türkiye’s economic crisis.</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This has led to the increase of assault and violent attacks against migrants, not exhaustive to border crossings, such </w:t>
      </w:r>
      <w:r>
        <w:rPr>
          <w:rFonts w:ascii="Times New Roman" w:eastAsia="Times New Roman" w:hAnsi="Times New Roman" w:cs="Times New Roman"/>
          <w:sz w:val="24"/>
          <w:szCs w:val="24"/>
        </w:rPr>
        <w:lastRenderedPageBreak/>
        <w:t>as campaigns on social media offering monetary rewards for maimed or killed Syrians,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and incidents of migrants being burned to death.</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w:t>
      </w:r>
    </w:p>
    <w:p w14:paraId="00000068"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Some political candidates have made xenophobic statements and promises to curb the economic crisis on the fault of Syrian migrants in Türkiye as a tactic to campaign for votes from those who hold such anti-migrant sentiments. Statements such as, “clean Syrians out of Türkiye</w:t>
      </w:r>
      <w:proofErr w:type="gramStart"/>
      <w:r>
        <w:rPr>
          <w:rFonts w:ascii="Times New Roman" w:eastAsia="Times New Roman" w:hAnsi="Times New Roman" w:cs="Times New Roman"/>
          <w:sz w:val="24"/>
          <w:szCs w:val="24"/>
        </w:rPr>
        <w:t>”,  allows</w:t>
      </w:r>
      <w:proofErr w:type="gramEnd"/>
      <w:r>
        <w:rPr>
          <w:rFonts w:ascii="Times New Roman" w:eastAsia="Times New Roman" w:hAnsi="Times New Roman" w:cs="Times New Roman"/>
          <w:sz w:val="24"/>
          <w:szCs w:val="24"/>
        </w:rPr>
        <w:t xml:space="preserve"> for “discrimination to proliferate, leading to violence”.</w:t>
      </w:r>
      <w:r>
        <w:rPr>
          <w:rFonts w:ascii="Times New Roman" w:eastAsia="Times New Roman" w:hAnsi="Times New Roman" w:cs="Times New Roman"/>
          <w:sz w:val="24"/>
          <w:szCs w:val="24"/>
          <w:vertAlign w:val="superscript"/>
        </w:rPr>
        <w:footnoteReference w:id="48"/>
      </w:r>
    </w:p>
    <w:p w14:paraId="00000069"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The increasing xenophobic views and use of violence against migrants in Türkiye reflects on the concern of violence perpetrated by authorities along border crossings. </w:t>
      </w:r>
    </w:p>
    <w:p w14:paraId="0000006A" w14:textId="2604E9D6" w:rsidR="00795FC1" w:rsidRDefault="00000000">
      <w:pPr>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Detention of Migrants, Refugees and Asylum Seekers as a Violation of the </w:t>
      </w:r>
      <w:r w:rsidR="00F14819">
        <w:rPr>
          <w:rFonts w:ascii="Times New Roman" w:eastAsia="Times New Roman" w:hAnsi="Times New Roman" w:cs="Times New Roman"/>
          <w:b/>
          <w:sz w:val="28"/>
          <w:szCs w:val="28"/>
        </w:rPr>
        <w:t>Convention</w:t>
      </w:r>
      <w:r w:rsidR="00FB43AE">
        <w:rPr>
          <w:rFonts w:ascii="Times New Roman" w:eastAsia="Times New Roman" w:hAnsi="Times New Roman" w:cs="Times New Roman"/>
          <w:b/>
          <w:sz w:val="28"/>
          <w:szCs w:val="28"/>
        </w:rPr>
        <w:t>:</w:t>
      </w:r>
    </w:p>
    <w:p w14:paraId="0000006B" w14:textId="77777777" w:rsidR="00795FC1" w:rsidRDefault="00795FC1">
      <w:pPr>
        <w:ind w:left="720"/>
        <w:rPr>
          <w:rFonts w:ascii="Times New Roman" w:eastAsia="Times New Roman" w:hAnsi="Times New Roman" w:cs="Times New Roman"/>
          <w:b/>
          <w:sz w:val="28"/>
          <w:szCs w:val="28"/>
        </w:rPr>
      </w:pPr>
    </w:p>
    <w:p w14:paraId="0000006C" w14:textId="77777777" w:rsidR="00795FC1" w:rsidRDefault="0000000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detention:</w:t>
      </w:r>
    </w:p>
    <w:p w14:paraId="0000006D"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39.</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 July 2023, The Ministry of Internal Affairs implemented the “mobile migration points”, a project designed to facilitate and expedite the identification and process of “irregular migrants”. These points consist of large vehicles staffed with an interpreter and a representative from the Presidency of Migration Management, who are allowed to apprehend and conduct inspections on suspected “irregular migrants''. Those that are unable to present identification are directed to the mobile migration points process. The process proceeds to carry out biometric data checks, and if there is no valid permit or residency status found, they can be referred to a removal centre followed by deportation. According to data presented by the Presidency of Migration Management, there were over 45,000 “irregular migrants” that were apprehended in between January</w:t>
      </w:r>
      <w:r>
        <w:rPr>
          <w:rFonts w:ascii="Times New Roman" w:eastAsia="Times New Roman" w:hAnsi="Times New Roman" w:cs="Times New Roman"/>
          <w:sz w:val="24"/>
          <w:szCs w:val="24"/>
          <w:vertAlign w:val="superscript"/>
        </w:rPr>
        <w:footnoteReference w:id="49"/>
      </w:r>
      <w:r>
        <w:rPr>
          <w:rFonts w:ascii="Times New Roman" w:eastAsia="Times New Roman" w:hAnsi="Times New Roman" w:cs="Times New Roman"/>
          <w:sz w:val="24"/>
          <w:szCs w:val="24"/>
        </w:rPr>
        <w:t xml:space="preserve"> to March 2024, with the top three nationalities involved from Afghanistan, Syria, and Turkmenistan.</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w:t>
      </w:r>
    </w:p>
    <w:p w14:paraId="0000006E"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40. In February 2023, an earthquake with a magnitude of 7.8 struck southern and central Türkiye and northern and western Syria. Seven detention centres </w:t>
      </w:r>
      <w:proofErr w:type="gramStart"/>
      <w:r>
        <w:rPr>
          <w:rFonts w:ascii="Times New Roman" w:eastAsia="Times New Roman" w:hAnsi="Times New Roman" w:cs="Times New Roman"/>
          <w:sz w:val="24"/>
          <w:szCs w:val="24"/>
        </w:rPr>
        <w:t>are located in</w:t>
      </w:r>
      <w:proofErr w:type="gramEnd"/>
      <w:r>
        <w:rPr>
          <w:rFonts w:ascii="Times New Roman" w:eastAsia="Times New Roman" w:hAnsi="Times New Roman" w:cs="Times New Roman"/>
          <w:sz w:val="24"/>
          <w:szCs w:val="24"/>
        </w:rPr>
        <w:t xml:space="preserve"> the earthquake affected area, resulting in structural damage to some buildings followed by the release or transfer of detainees to centres in safer parts of the country, or in some removal centres continuing to detain non-nationals. According to the Global Detention Project, removal centres in Adana and </w:t>
      </w:r>
      <w:proofErr w:type="spellStart"/>
      <w:r>
        <w:rPr>
          <w:rFonts w:ascii="Times New Roman" w:eastAsia="Times New Roman" w:hAnsi="Times New Roman" w:cs="Times New Roman"/>
          <w:sz w:val="24"/>
          <w:szCs w:val="24"/>
        </w:rPr>
        <w:t>Gazientep</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continue to detain non-nationals, yet they found there was insufficient information whether these centres had received structural assessment on the buildings’ safety and stability, and on the detention conditions, such as access to water and food, heating and medicines.</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w:t>
      </w:r>
    </w:p>
    <w:p w14:paraId="0000006F"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41. The Presidency of Migration Management states there are currently 30 active removal centres, including temporary removal centres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The EU works with Türkiye on detention as part of the Instrument for Pre-Accession Assistance.</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xml:space="preserve"> Additionally, Türkiye utilises holding rooms in airports, police stations and further detention sites along its borders.</w:t>
      </w:r>
      <w:r>
        <w:rPr>
          <w:rFonts w:ascii="Times New Roman" w:eastAsia="Times New Roman" w:hAnsi="Times New Roman" w:cs="Times New Roman"/>
          <w:sz w:val="24"/>
          <w:szCs w:val="24"/>
          <w:vertAlign w:val="superscript"/>
        </w:rPr>
        <w:footnoteReference w:id="54"/>
      </w:r>
    </w:p>
    <w:p w14:paraId="00000070"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Since 2018, Türkiye has intensified checks on persons travelling outside of their designated province (or ‘satellite city’).</w:t>
      </w:r>
      <w:r>
        <w:rPr>
          <w:rFonts w:ascii="Times New Roman" w:eastAsia="Times New Roman" w:hAnsi="Times New Roman" w:cs="Times New Roman"/>
          <w:sz w:val="24"/>
          <w:szCs w:val="24"/>
          <w:vertAlign w:val="superscript"/>
        </w:rPr>
        <w:footnoteReference w:id="55"/>
      </w:r>
      <w:r>
        <w:rPr>
          <w:rFonts w:ascii="Times New Roman" w:eastAsia="Times New Roman" w:hAnsi="Times New Roman" w:cs="Times New Roman"/>
          <w:sz w:val="24"/>
          <w:szCs w:val="24"/>
        </w:rPr>
        <w:t xml:space="preserve"> According to Human Rights Watch, the combination of the ‘registration ban’ and the ‘travel ban’ forces Syrians to either stay illegally in one province or travel illegally to another, resulting in an increased number of applicants of international protection detained in Removal Centres.</w:t>
      </w:r>
      <w:r>
        <w:rPr>
          <w:rFonts w:ascii="Times New Roman" w:eastAsia="Times New Roman" w:hAnsi="Times New Roman" w:cs="Times New Roman"/>
          <w:sz w:val="24"/>
          <w:szCs w:val="24"/>
          <w:vertAlign w:val="superscript"/>
        </w:rPr>
        <w:footnoteReference w:id="56"/>
      </w:r>
    </w:p>
    <w:p w14:paraId="00000071"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43. Türkiye does not consider holding people in transit zones (such as airports) as a form of detention. However, in law, persons can only be held for up to 48 hours in transit zones before being transferred to a Removal Centre. According to the Asylum Information Database, it is widely reported that applicants for international protection are detained on holding facilities at the airport. In 2021 there were concerns that persons were being detained for longer periods in holding facilities at airports. </w:t>
      </w:r>
      <w:r>
        <w:rPr>
          <w:rFonts w:ascii="Times New Roman" w:eastAsia="Times New Roman" w:hAnsi="Times New Roman" w:cs="Times New Roman"/>
          <w:sz w:val="24"/>
          <w:szCs w:val="24"/>
          <w:vertAlign w:val="superscript"/>
        </w:rPr>
        <w:footnoteReference w:id="57"/>
      </w:r>
      <w:r>
        <w:rPr>
          <w:rFonts w:ascii="Times New Roman" w:eastAsia="Times New Roman" w:hAnsi="Times New Roman" w:cs="Times New Roman"/>
          <w:sz w:val="24"/>
          <w:szCs w:val="24"/>
        </w:rPr>
        <w:t xml:space="preserve"> </w:t>
      </w:r>
    </w:p>
    <w:p w14:paraId="00000072" w14:textId="77777777" w:rsidR="00795FC1"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Arbitrary detention of migrants: </w:t>
      </w:r>
    </w:p>
    <w:p w14:paraId="00000073"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44.</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The Law on Foreigners and International Protection</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requires that non-nationals be detained in police stations for no longer than 48 hours before being transferred to a removal centre, yet human rights and asylum monitoring organisations such as the Asylum Information Database reports police stations detaining people for over this limit. In </w:t>
      </w:r>
      <w:proofErr w:type="spellStart"/>
      <w:r>
        <w:rPr>
          <w:rFonts w:ascii="Times New Roman" w:eastAsia="Times New Roman" w:hAnsi="Times New Roman" w:cs="Times New Roman"/>
          <w:sz w:val="24"/>
          <w:szCs w:val="24"/>
        </w:rPr>
        <w:t>Beyoğlu</w:t>
      </w:r>
      <w:proofErr w:type="spellEnd"/>
      <w:r>
        <w:rPr>
          <w:rFonts w:ascii="Times New Roman" w:eastAsia="Times New Roman" w:hAnsi="Times New Roman" w:cs="Times New Roman"/>
          <w:sz w:val="24"/>
          <w:szCs w:val="24"/>
        </w:rPr>
        <w:t xml:space="preserve">, Beşiktaş, and </w:t>
      </w:r>
      <w:proofErr w:type="spellStart"/>
      <w:r>
        <w:rPr>
          <w:rFonts w:ascii="Times New Roman" w:eastAsia="Times New Roman" w:hAnsi="Times New Roman" w:cs="Times New Roman"/>
          <w:sz w:val="24"/>
          <w:szCs w:val="24"/>
        </w:rPr>
        <w:t>Kağıthane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police stations in Istanbul have reportedly held detainees for up to seven days, and the basement of the </w:t>
      </w:r>
      <w:proofErr w:type="spellStart"/>
      <w:r>
        <w:rPr>
          <w:rFonts w:ascii="Times New Roman" w:eastAsia="Times New Roman" w:hAnsi="Times New Roman" w:cs="Times New Roman"/>
          <w:sz w:val="24"/>
          <w:szCs w:val="24"/>
        </w:rPr>
        <w:t>Yumuktepe</w:t>
      </w:r>
      <w:proofErr w:type="spellEnd"/>
      <w:r>
        <w:rPr>
          <w:rFonts w:ascii="Times New Roman" w:eastAsia="Times New Roman" w:hAnsi="Times New Roman" w:cs="Times New Roman"/>
          <w:sz w:val="24"/>
          <w:szCs w:val="24"/>
        </w:rPr>
        <w:t xml:space="preserve"> police station in Mersin has held detainees for up to 2 months.</w:t>
      </w:r>
      <w:r>
        <w:rPr>
          <w:rFonts w:ascii="Times New Roman" w:eastAsia="Times New Roman" w:hAnsi="Times New Roman" w:cs="Times New Roman"/>
          <w:sz w:val="24"/>
          <w:szCs w:val="24"/>
          <w:vertAlign w:val="superscript"/>
        </w:rPr>
        <w:footnoteReference w:id="59"/>
      </w:r>
    </w:p>
    <w:p w14:paraId="00000074" w14:textId="77777777" w:rsidR="00795FC1" w:rsidRDefault="0000000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45. As affirmed by the testimonies collected by the Border Violence Monitoring Network and other human rights organisations, migrants in transit are regularly detained by Turkish authorities.</w:t>
      </w:r>
      <w:r>
        <w:rPr>
          <w:rFonts w:ascii="Times New Roman" w:eastAsia="Times New Roman" w:hAnsi="Times New Roman" w:cs="Times New Roman"/>
          <w:sz w:val="24"/>
          <w:szCs w:val="24"/>
          <w:vertAlign w:val="superscript"/>
        </w:rPr>
        <w:footnoteReference w:id="60"/>
      </w:r>
      <w:r>
        <w:rPr>
          <w:rFonts w:ascii="Times New Roman" w:eastAsia="Times New Roman" w:hAnsi="Times New Roman" w:cs="Times New Roman"/>
          <w:sz w:val="24"/>
          <w:szCs w:val="24"/>
        </w:rPr>
        <w:t xml:space="preserve"> </w:t>
      </w:r>
    </w:p>
    <w:p w14:paraId="00000075" w14:textId="77777777" w:rsidR="00795FC1" w:rsidRDefault="00000000">
      <w:pPr>
        <w:spacing w:before="240" w:after="240"/>
        <w:jc w:val="both"/>
        <w:rPr>
          <w:rFonts w:ascii="Georgia" w:eastAsia="Georgia" w:hAnsi="Georgia" w:cs="Georgia"/>
          <w:color w:val="666666"/>
          <w:sz w:val="30"/>
          <w:szCs w:val="30"/>
          <w:highlight w:val="yellow"/>
        </w:rPr>
      </w:pPr>
      <w:r>
        <w:rPr>
          <w:rFonts w:ascii="Times New Roman" w:eastAsia="Times New Roman" w:hAnsi="Times New Roman" w:cs="Times New Roman"/>
          <w:sz w:val="24"/>
          <w:szCs w:val="24"/>
        </w:rPr>
        <w:t>46. In 2022, Human Rights Watch reported several incidents of Afghan migrants that have been held in various forms of informal detention before being pushed back to Iran. Numerous migrants had reported that they were not given access to food, water, toilet or blankets in cold weather conditions by the Turkish border authorities. They were not given the opportunity to pursue formal asylum procedures. One reported, in October 2021, they were held in an open outdoor “camp” space with “no walls, tents, room” and only a “plastic cover” over 180 detainees, and experienced beatings by the authorities. In February 2021, they reported they had been detained for two days in a “big hole with dirt sides” with 150 detainees, including women and children.</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w:t>
      </w:r>
    </w:p>
    <w:p w14:paraId="00000076" w14:textId="77777777" w:rsidR="00795FC1" w:rsidRDefault="0000000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47. In 2018, Amnesty International reported that at least 2,000 Afghans were being detained in Türkiye, notably in a container camp in </w:t>
      </w:r>
      <w:proofErr w:type="spellStart"/>
      <w:r>
        <w:rPr>
          <w:rFonts w:ascii="Times New Roman" w:eastAsia="Times New Roman" w:hAnsi="Times New Roman" w:cs="Times New Roman"/>
          <w:sz w:val="24"/>
          <w:szCs w:val="24"/>
        </w:rPr>
        <w:t>Düziçi</w:t>
      </w:r>
      <w:proofErr w:type="spellEnd"/>
      <w:r>
        <w:rPr>
          <w:rFonts w:ascii="Times New Roman" w:eastAsia="Times New Roman" w:hAnsi="Times New Roman" w:cs="Times New Roman"/>
          <w:sz w:val="24"/>
          <w:szCs w:val="24"/>
        </w:rPr>
        <w:t xml:space="preserve"> in Osmania province and at another detention facility in Erzurum province. Amnesty International reported that these detentions were unclear if they had any legal basis and there was a high risk that the detention of these Afghans was arbitrary and unlawful.</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w:t>
      </w:r>
    </w:p>
    <w:p w14:paraId="00000077" w14:textId="77777777" w:rsidR="00795FC1" w:rsidRDefault="0000000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Further highlighting the arbitrary nature of the detention of migrants in Türkiye, in 2019, Human Rights Watch spoke with 15 people who had been deported from Türkiye to Syria of which none were charged with any offence or allowed to challenge their detention with officials or before a judge. The report also highlights how some of the 15 were detained for up to 6 weeks before they were deported.</w:t>
      </w:r>
    </w:p>
    <w:p w14:paraId="00000078" w14:textId="77777777" w:rsidR="00795FC1" w:rsidRDefault="00000000">
      <w:p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49. Amnesty International reported that in 2021, Turkish immigration authorities arrested 45 Syrian refugees for participating in a social media trend involving sharing videos of themselves eating bananas. They were described by the authorities as ‘wilfully provocative’ and detained for the purpose of deportation.</w:t>
      </w:r>
      <w:r>
        <w:rPr>
          <w:rFonts w:ascii="Times New Roman" w:eastAsia="Times New Roman" w:hAnsi="Times New Roman" w:cs="Times New Roman"/>
          <w:sz w:val="24"/>
          <w:szCs w:val="24"/>
          <w:vertAlign w:val="superscript"/>
        </w:rPr>
        <w:footnoteReference w:id="63"/>
      </w:r>
    </w:p>
    <w:p w14:paraId="0000007E" w14:textId="77777777" w:rsidR="00795FC1" w:rsidRDefault="00795FC1"/>
    <w:sectPr w:rsidR="00795FC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A8117" w14:textId="77777777" w:rsidR="00D90BFC" w:rsidRDefault="00D90BFC">
      <w:pPr>
        <w:spacing w:line="240" w:lineRule="auto"/>
      </w:pPr>
      <w:r>
        <w:separator/>
      </w:r>
    </w:p>
  </w:endnote>
  <w:endnote w:type="continuationSeparator" w:id="0">
    <w:p w14:paraId="1E0AF37D" w14:textId="77777777" w:rsidR="00D90BFC" w:rsidRDefault="00D90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2F2E4" w14:textId="77777777" w:rsidR="00D90BFC" w:rsidRDefault="00D90BFC">
      <w:pPr>
        <w:spacing w:line="240" w:lineRule="auto"/>
      </w:pPr>
      <w:r>
        <w:separator/>
      </w:r>
    </w:p>
  </w:footnote>
  <w:footnote w:type="continuationSeparator" w:id="0">
    <w:p w14:paraId="0945D220" w14:textId="77777777" w:rsidR="00D90BFC" w:rsidRDefault="00D90BFC">
      <w:pPr>
        <w:spacing w:line="240" w:lineRule="auto"/>
      </w:pPr>
      <w:r>
        <w:continuationSeparator/>
      </w:r>
    </w:p>
  </w:footnote>
  <w:footnote w:id="1">
    <w:p w14:paraId="000000C2" w14:textId="77777777" w:rsidR="00795FC1"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CAT/C/TUR/CO/4</w:t>
      </w:r>
    </w:p>
  </w:footnote>
  <w:footnote w:id="2">
    <w:p w14:paraId="000000C3" w14:textId="77777777" w:rsidR="00795FC1"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w:t>
      </w:r>
    </w:p>
  </w:footnote>
  <w:footnote w:id="3">
    <w:p w14:paraId="0000007F"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OHCHR. (2021). Report on Means to Address the Human Rights Impact of Pushbacks of Migrants on Land and at Sea: Report of the Special Rapporteur on the Human Rights of Migrants. </w:t>
      </w:r>
      <w:r>
        <w:rPr>
          <w:rFonts w:ascii="Times New Roman" w:eastAsia="Times New Roman" w:hAnsi="Times New Roman" w:cs="Times New Roman"/>
          <w:i/>
          <w:sz w:val="18"/>
          <w:szCs w:val="18"/>
        </w:rPr>
        <w:t>A/HRC/47/30.</w:t>
      </w:r>
      <w:r>
        <w:rPr>
          <w:rFonts w:ascii="Times New Roman" w:eastAsia="Times New Roman" w:hAnsi="Times New Roman" w:cs="Times New Roman"/>
          <w:sz w:val="18"/>
          <w:szCs w:val="18"/>
        </w:rPr>
        <w:t xml:space="preserve">  </w:t>
      </w:r>
    </w:p>
  </w:footnote>
  <w:footnote w:id="4">
    <w:p w14:paraId="00000080"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Communication of the United Nations Special Procedures. (2020). Reference: AL TUR 3/2020. Available at: </w:t>
      </w:r>
      <w:hyperlink r:id="rId1">
        <w:r>
          <w:rPr>
            <w:rFonts w:ascii="Times New Roman" w:eastAsia="Times New Roman" w:hAnsi="Times New Roman" w:cs="Times New Roman"/>
            <w:sz w:val="18"/>
            <w:szCs w:val="18"/>
            <w:u w:val="single"/>
          </w:rPr>
          <w:t>https://spcommreports.ohchr.org/TMResultsBase/DownLoadPublicCommunicationFile?gId=25156</w:t>
        </w:r>
      </w:hyperlink>
      <w:r>
        <w:rPr>
          <w:rFonts w:ascii="Times New Roman" w:eastAsia="Times New Roman" w:hAnsi="Times New Roman" w:cs="Times New Roman"/>
          <w:sz w:val="18"/>
          <w:szCs w:val="18"/>
        </w:rPr>
        <w:t xml:space="preserve"> </w:t>
      </w:r>
    </w:p>
  </w:footnote>
  <w:footnote w:id="5">
    <w:p w14:paraId="00000081"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Communication of the United Nations Special Procedures. (2022). Reference: UA TUR 4/2022. Available at:  </w:t>
      </w:r>
      <w:hyperlink r:id="rId2">
        <w:r>
          <w:rPr>
            <w:rFonts w:ascii="Times New Roman" w:eastAsia="Times New Roman" w:hAnsi="Times New Roman" w:cs="Times New Roman"/>
            <w:sz w:val="18"/>
            <w:szCs w:val="18"/>
            <w:u w:val="single"/>
          </w:rPr>
          <w:t>https://spcommreports.ohchr.org/TMResultsBase/DownLoadPublicCommunicationFile?gId=27158</w:t>
        </w:r>
      </w:hyperlink>
      <w:r>
        <w:rPr>
          <w:rFonts w:ascii="Times New Roman" w:eastAsia="Times New Roman" w:hAnsi="Times New Roman" w:cs="Times New Roman"/>
          <w:sz w:val="18"/>
          <w:szCs w:val="18"/>
        </w:rPr>
        <w:t xml:space="preserve"> </w:t>
      </w:r>
    </w:p>
  </w:footnote>
  <w:footnote w:id="6">
    <w:p w14:paraId="00000082"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Communication of the United Nations Special Procedures. (2023). Reference: UA TUR 3/2023. Available at:   </w:t>
      </w:r>
      <w:hyperlink r:id="rId3">
        <w:r>
          <w:rPr>
            <w:rFonts w:ascii="Times New Roman" w:eastAsia="Times New Roman" w:hAnsi="Times New Roman" w:cs="Times New Roman"/>
            <w:sz w:val="18"/>
            <w:szCs w:val="18"/>
            <w:u w:val="single"/>
          </w:rPr>
          <w:t>https://spcommreports.ohchr.org/TMResultsBase/DownLoadPublicCommunicationFile?gId=28155</w:t>
        </w:r>
      </w:hyperlink>
      <w:r>
        <w:rPr>
          <w:rFonts w:ascii="Times New Roman" w:eastAsia="Times New Roman" w:hAnsi="Times New Roman" w:cs="Times New Roman"/>
          <w:sz w:val="18"/>
          <w:szCs w:val="18"/>
        </w:rPr>
        <w:t xml:space="preserve"> </w:t>
      </w:r>
    </w:p>
  </w:footnote>
  <w:footnote w:id="7">
    <w:p w14:paraId="00000083" w14:textId="77777777" w:rsidR="00795FC1" w:rsidRDefault="00000000">
      <w:pPr>
        <w:jc w:val="both"/>
        <w:rPr>
          <w:rFonts w:ascii="Times New Roman" w:eastAsia="Times New Roman" w:hAnsi="Times New Roman" w:cs="Times New Roman"/>
          <w:color w:val="FF0000"/>
          <w:sz w:val="18"/>
          <w:szCs w:val="18"/>
        </w:rPr>
      </w:pPr>
      <w:r>
        <w:rPr>
          <w:vertAlign w:val="superscript"/>
        </w:rPr>
        <w:footnoteRef/>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Göç</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İdaresi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Başkanlığı</w:t>
      </w:r>
      <w:proofErr w:type="spellEnd"/>
      <w:r>
        <w:rPr>
          <w:rFonts w:ascii="Times New Roman" w:eastAsia="Times New Roman" w:hAnsi="Times New Roman" w:cs="Times New Roman"/>
          <w:sz w:val="18"/>
          <w:szCs w:val="18"/>
        </w:rPr>
        <w:t xml:space="preserve">. (2024). [Twitter]. Jan 02. Available at:  </w:t>
      </w:r>
      <w:hyperlink r:id="rId4">
        <w:r>
          <w:rPr>
            <w:rFonts w:ascii="Times New Roman" w:eastAsia="Times New Roman" w:hAnsi="Times New Roman" w:cs="Times New Roman"/>
            <w:color w:val="1155CC"/>
            <w:sz w:val="18"/>
            <w:szCs w:val="18"/>
            <w:u w:val="single"/>
          </w:rPr>
          <w:t>https://twitter.com/gocidaresi/status/1609957713756446749?s=46&amp;t=gK-42Z4WAItggP-wp_h7BA</w:t>
        </w:r>
      </w:hyperlink>
      <w:r>
        <w:rPr>
          <w:rFonts w:ascii="Times New Roman" w:eastAsia="Times New Roman" w:hAnsi="Times New Roman" w:cs="Times New Roman"/>
          <w:sz w:val="18"/>
          <w:szCs w:val="18"/>
        </w:rPr>
        <w:t xml:space="preserve"> </w:t>
      </w:r>
    </w:p>
  </w:footnote>
  <w:footnote w:id="8">
    <w:p w14:paraId="00000084"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w:t>
      </w:r>
    </w:p>
  </w:footnote>
  <w:footnote w:id="9">
    <w:p w14:paraId="00000085" w14:textId="77777777" w:rsidR="00795FC1" w:rsidRDefault="00000000">
      <w:pPr>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Haber 3. (2020). ‘2019'da </w:t>
      </w:r>
      <w:proofErr w:type="spellStart"/>
      <w:r>
        <w:rPr>
          <w:rFonts w:ascii="Times New Roman" w:eastAsia="Times New Roman" w:hAnsi="Times New Roman" w:cs="Times New Roman"/>
          <w:sz w:val="18"/>
          <w:szCs w:val="18"/>
        </w:rPr>
        <w:t>gönüllü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olarak</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Suriye'ye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dönen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Suriyeli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sayısı</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açıklandı</w:t>
      </w:r>
      <w:proofErr w:type="spellEnd"/>
      <w:r>
        <w:rPr>
          <w:rFonts w:ascii="Times New Roman" w:eastAsia="Times New Roman" w:hAnsi="Times New Roman" w:cs="Times New Roman"/>
          <w:sz w:val="18"/>
          <w:szCs w:val="18"/>
        </w:rPr>
        <w:t>’. Available at: https://www.haber3.com/guncel/2019da-gonullu-olarak-suriyeye-donen-suriyeli-sayisi-aciklandi-haberi-5069244</w:t>
      </w:r>
    </w:p>
  </w:footnote>
  <w:footnote w:id="10">
    <w:p w14:paraId="00000086"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AA news. (2019) ‘</w:t>
      </w:r>
      <w:proofErr w:type="spellStart"/>
      <w:r>
        <w:rPr>
          <w:rFonts w:ascii="Times New Roman" w:eastAsia="Times New Roman" w:hAnsi="Times New Roman" w:cs="Times New Roman"/>
          <w:sz w:val="18"/>
          <w:szCs w:val="18"/>
        </w:rPr>
        <w:t>Dışişleri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Bakanı</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Çavuşoğlu</w:t>
      </w:r>
      <w:proofErr w:type="spellEnd"/>
      <w:r>
        <w:rPr>
          <w:rFonts w:ascii="Times New Roman" w:eastAsia="Times New Roman" w:hAnsi="Times New Roman" w:cs="Times New Roman"/>
          <w:sz w:val="18"/>
          <w:szCs w:val="18"/>
        </w:rPr>
        <w:t xml:space="preserve">: 371 bin </w:t>
      </w:r>
      <w:proofErr w:type="spellStart"/>
      <w:r>
        <w:rPr>
          <w:rFonts w:ascii="Times New Roman" w:eastAsia="Times New Roman" w:hAnsi="Times New Roman" w:cs="Times New Roman"/>
          <w:sz w:val="18"/>
          <w:szCs w:val="18"/>
        </w:rPr>
        <w:t>Suriyeli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güvenli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şekilde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geri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döndü</w:t>
      </w:r>
      <w:proofErr w:type="spellEnd"/>
      <w:r>
        <w:rPr>
          <w:rFonts w:ascii="Times New Roman" w:eastAsia="Times New Roman" w:hAnsi="Times New Roman" w:cs="Times New Roman"/>
          <w:sz w:val="18"/>
          <w:szCs w:val="18"/>
        </w:rPr>
        <w:t>’. Available at: https://www.aa.com.tr/tr/politika/disisleri-bakani-cavusoglu-371-bin-suriyeli-guvenli-sekilde-geri-dondu/1675403</w:t>
      </w:r>
    </w:p>
  </w:footnote>
  <w:footnote w:id="11">
    <w:p w14:paraId="00000087" w14:textId="77777777" w:rsidR="00795FC1" w:rsidRDefault="00000000">
      <w:pPr>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Ministry of Defence. (2019). </w:t>
      </w:r>
      <w:proofErr w:type="spellStart"/>
      <w:r>
        <w:rPr>
          <w:rFonts w:ascii="Times New Roman" w:eastAsia="Times New Roman" w:hAnsi="Times New Roman" w:cs="Times New Roman"/>
          <w:sz w:val="18"/>
          <w:szCs w:val="18"/>
        </w:rPr>
        <w:t>Bakanlığın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Faaliyetleri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ve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Gündemdeki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Konulara</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İlişkin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Basın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Bilgilendirme</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Toplantısı</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Düzenlendi</w:t>
      </w:r>
      <w:proofErr w:type="spellEnd"/>
      <w:r>
        <w:rPr>
          <w:rFonts w:ascii="Times New Roman" w:eastAsia="Times New Roman" w:hAnsi="Times New Roman" w:cs="Times New Roman"/>
          <w:sz w:val="18"/>
          <w:szCs w:val="18"/>
        </w:rPr>
        <w:t>. Available at: https://www.msb.gov.tr/SlaytHaber/27122019-04384</w:t>
      </w:r>
    </w:p>
  </w:footnote>
  <w:footnote w:id="12">
    <w:p w14:paraId="00000088"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Mobile Info Team. “Illegal Pushbacks at the Border: Denying Refugees the Right to Claim Asylum”. November 2019. Available at:</w:t>
      </w:r>
    </w:p>
    <w:p w14:paraId="00000089" w14:textId="77777777" w:rsidR="00795FC1" w:rsidRDefault="00000000">
      <w:pPr>
        <w:spacing w:line="240" w:lineRule="auto"/>
        <w:jc w:val="both"/>
        <w:rPr>
          <w:rFonts w:ascii="Times New Roman" w:eastAsia="Times New Roman" w:hAnsi="Times New Roman" w:cs="Times New Roman"/>
          <w:sz w:val="18"/>
          <w:szCs w:val="18"/>
        </w:rPr>
      </w:pPr>
      <w:hyperlink r:id="rId5">
        <w:r>
          <w:rPr>
            <w:rFonts w:ascii="Times New Roman" w:eastAsia="Times New Roman" w:hAnsi="Times New Roman" w:cs="Times New Roman"/>
            <w:sz w:val="18"/>
            <w:szCs w:val="18"/>
          </w:rPr>
          <w:t>https://static1.squarespace.com/static/597473fe9de4bb2cc35c376a/t/5dcd1da2fefabc596320f228/1573723568483/Illegal+Evros+pushbacks+Report_Mobile+Info+Team_final.pdf</w:t>
        </w:r>
      </w:hyperlink>
      <w:r>
        <w:rPr>
          <w:rFonts w:ascii="Times New Roman" w:eastAsia="Times New Roman" w:hAnsi="Times New Roman" w:cs="Times New Roman"/>
          <w:sz w:val="18"/>
          <w:szCs w:val="18"/>
        </w:rPr>
        <w:t xml:space="preserve"> </w:t>
      </w:r>
    </w:p>
  </w:footnote>
  <w:footnote w:id="13">
    <w:p w14:paraId="0000008A"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highlight w:val="white"/>
        </w:rPr>
        <w:t xml:space="preserve"> </w:t>
      </w:r>
      <w:r>
        <w:rPr>
          <w:rFonts w:ascii="Times New Roman" w:eastAsia="Times New Roman" w:hAnsi="Times New Roman" w:cs="Times New Roman"/>
          <w:sz w:val="18"/>
          <w:szCs w:val="18"/>
        </w:rPr>
        <w:t>Asylum in Europe. (2022). Admission to territory. Available at: https://asylumineurope.org/reports/country/turkiye/temporary-protection-regime/access-temporary-protection-and-registration/admission-territory/</w:t>
      </w:r>
    </w:p>
  </w:footnote>
  <w:footnote w:id="14">
    <w:p w14:paraId="0000008B"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Amnesty International. (2019). “Sent to a War Zone: Turkey’s Illegal Deportation of Syrian Refugees”. Available at:  </w:t>
      </w:r>
      <w:hyperlink r:id="rId6">
        <w:r>
          <w:rPr>
            <w:rFonts w:ascii="Times New Roman" w:eastAsia="Times New Roman" w:hAnsi="Times New Roman" w:cs="Times New Roman"/>
            <w:sz w:val="18"/>
            <w:szCs w:val="18"/>
          </w:rPr>
          <w:t>https://www.amnesty.org/download/Documents/EUR4411022019ENGLISH.pdf</w:t>
        </w:r>
      </w:hyperlink>
    </w:p>
  </w:footnote>
  <w:footnote w:id="15">
    <w:p w14:paraId="0000008C"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European Council on Refugees and Exiles. (2018). “Human Rights Watch Report: Push Backs of Syrian Refugees by Turkey”. Available at:  </w:t>
      </w:r>
    </w:p>
    <w:p w14:paraId="0000008D" w14:textId="77777777" w:rsidR="00795FC1" w:rsidRDefault="00000000">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18"/>
          <w:szCs w:val="18"/>
        </w:rPr>
        <w:t xml:space="preserve"> </w:t>
      </w:r>
      <w:hyperlink r:id="rId7">
        <w:r>
          <w:rPr>
            <w:rFonts w:ascii="Times New Roman" w:eastAsia="Times New Roman" w:hAnsi="Times New Roman" w:cs="Times New Roman"/>
            <w:sz w:val="18"/>
            <w:szCs w:val="18"/>
            <w:highlight w:val="white"/>
          </w:rPr>
          <w:t>https://www.ecre.org/human-rights-watch-report-push-backs-of-syrian-refugees-by-turkey/</w:t>
        </w:r>
      </w:hyperlink>
    </w:p>
  </w:footnote>
  <w:footnote w:id="16">
    <w:p w14:paraId="0000008E"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Amnesty International. (2016). “Turkey: Illegal Mas Returns of Syrian Refugees Expose Fatal Flaws in EU-Turkey Deal”. Available at: </w:t>
      </w:r>
      <w:hyperlink r:id="rId8">
        <w:r>
          <w:rPr>
            <w:rFonts w:ascii="Times New Roman" w:eastAsia="Times New Roman" w:hAnsi="Times New Roman" w:cs="Times New Roman"/>
            <w:sz w:val="18"/>
            <w:szCs w:val="18"/>
          </w:rPr>
          <w:t>https://www.amnesty.org/en/latest/news/2016/04/turkey-illegal-mass-returns-of-syrian-refugees-expose-fatal-flaws-in-eu-turkey-deal/</w:t>
        </w:r>
      </w:hyperlink>
    </w:p>
  </w:footnote>
  <w:footnote w:id="17">
    <w:p w14:paraId="0000008F"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Syrians for Truth and Justice. (2022) Turkey Forcibly Returns Refugees to Syria Daily. Available at:  https://stj-sy.org/en/turkey-forcibly-returns-refugees-to-syria-daily/</w:t>
      </w:r>
    </w:p>
  </w:footnote>
  <w:footnote w:id="18">
    <w:p w14:paraId="00000090"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Middle East Monitor. (2022). Turkey has forcibly deported 155,000 refugees back to Syria, report says. Available </w:t>
      </w:r>
      <w:proofErr w:type="gramStart"/>
      <w:r>
        <w:rPr>
          <w:rFonts w:ascii="Times New Roman" w:eastAsia="Times New Roman" w:hAnsi="Times New Roman" w:cs="Times New Roman"/>
          <w:sz w:val="18"/>
          <w:szCs w:val="18"/>
        </w:rPr>
        <w:t>at:https://www.middleeastmonitor.com/20220218-turkey-has-forcibly-deported-155000-refugees-back-to-syria-report-says/</w:t>
      </w:r>
      <w:proofErr w:type="gramEnd"/>
    </w:p>
  </w:footnote>
  <w:footnote w:id="19">
    <w:p w14:paraId="00000091"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20">
    <w:p w14:paraId="00000092"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Human Rights Watch. (2019). Turkey Forcibly Returning Syrians to Danger. Available at: https://www.hrw.org/news/2019/07/26/turkey-forcibly-returning-syrians-danger</w:t>
      </w:r>
    </w:p>
  </w:footnote>
  <w:footnote w:id="21">
    <w:p w14:paraId="00000093"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Atlantic. (2019). Europe’s Complicity in Turkey’s Syrian-Refugee Crackdown. Available at:</w:t>
      </w:r>
    </w:p>
    <w:p w14:paraId="00000094" w14:textId="77777777" w:rsidR="00795FC1" w:rsidRDefault="00000000">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18"/>
          <w:szCs w:val="18"/>
        </w:rPr>
        <w:t>https://www.theatlantic.com/international/archive/2019/08/europe-turkey-syria-refugee-crackdown/597013</w:t>
      </w:r>
    </w:p>
  </w:footnote>
  <w:footnote w:id="22">
    <w:p w14:paraId="00000095"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(2024). Syrians Face Dire Conditions in Turkish-Occupied ‘Safe Zone’ No Access to Livelihoods; Dangerous Smuggling to Reach other Areas of Syria. Available at: </w:t>
      </w:r>
      <w:hyperlink r:id="rId9">
        <w:r>
          <w:rPr>
            <w:rFonts w:ascii="Times New Roman" w:eastAsia="Times New Roman" w:hAnsi="Times New Roman" w:cs="Times New Roman"/>
            <w:sz w:val="18"/>
            <w:szCs w:val="18"/>
            <w:u w:val="single"/>
          </w:rPr>
          <w:t>https://www.hrw.org/news/2024/03/28/syrians-face-dire-conditions-turkish-occupied-safe-zone</w:t>
        </w:r>
      </w:hyperlink>
      <w:r>
        <w:rPr>
          <w:rFonts w:ascii="Times New Roman" w:eastAsia="Times New Roman" w:hAnsi="Times New Roman" w:cs="Times New Roman"/>
          <w:sz w:val="18"/>
          <w:szCs w:val="18"/>
        </w:rPr>
        <w:t xml:space="preserve"> </w:t>
      </w:r>
    </w:p>
  </w:footnote>
  <w:footnote w:id="23">
    <w:p w14:paraId="00000096"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Guardian. (2018). ‘It’s against the law’: Syrian refugees deported from Turkey back to war. Available at: https://www.theguardian.com/global-development/2018/oct/16/syrian-refugees-deported-from-turkey-back-to-war</w:t>
      </w:r>
    </w:p>
  </w:footnote>
  <w:footnote w:id="24">
    <w:p w14:paraId="00000097"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Evrensel</w:t>
      </w:r>
      <w:proofErr w:type="spellEnd"/>
      <w:r>
        <w:rPr>
          <w:rFonts w:ascii="Times New Roman" w:eastAsia="Times New Roman" w:hAnsi="Times New Roman" w:cs="Times New Roman"/>
          <w:sz w:val="18"/>
          <w:szCs w:val="18"/>
        </w:rPr>
        <w:t>. (2019).  ‘</w:t>
      </w:r>
      <w:proofErr w:type="spellStart"/>
      <w:r>
        <w:rPr>
          <w:rFonts w:ascii="Times New Roman" w:eastAsia="Times New Roman" w:hAnsi="Times New Roman" w:cs="Times New Roman"/>
          <w:sz w:val="18"/>
          <w:szCs w:val="18"/>
        </w:rPr>
        <w:t>İHD'den</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mülteci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hak</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ihlalleri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raporu</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Gönüllü</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geri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dönüş</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formlarında</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yetkili</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imza</w:t>
      </w:r>
      <w:proofErr w:type="spellEnd"/>
      <w:r>
        <w:rPr>
          <w:rFonts w:ascii="Times New Roman" w:eastAsia="Times New Roman" w:hAnsi="Times New Roman" w:cs="Times New Roman"/>
          <w:sz w:val="18"/>
          <w:szCs w:val="18"/>
        </w:rPr>
        <w:t xml:space="preserve"> yok’. Available at: https://www.evrensel.net/haber/390040/ihdden-multeci-hak-ihlalleri-raporu-gonullu-geri-donus-formlarinda-yetkili-imza-yok</w:t>
      </w:r>
    </w:p>
  </w:footnote>
  <w:footnote w:id="25">
    <w:p w14:paraId="00000098" w14:textId="77777777" w:rsidR="00795FC1"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“Sometimes they hit you with the baton, for nothing. Just like that. For having fun maybe”. Reported by Josoor. Available at: </w:t>
      </w:r>
      <w:hyperlink r:id="rId10">
        <w:r>
          <w:rPr>
            <w:rFonts w:ascii="Times New Roman" w:eastAsia="Times New Roman" w:hAnsi="Times New Roman" w:cs="Times New Roman"/>
            <w:color w:val="1155CC"/>
            <w:sz w:val="18"/>
            <w:szCs w:val="18"/>
            <w:u w:val="single"/>
          </w:rPr>
          <w:t>https://www.borderviolence.eu/violence-reports/november-14-2020-0000-dilofos-kapikule/</w:t>
        </w:r>
      </w:hyperlink>
    </w:p>
  </w:footnote>
  <w:footnote w:id="26">
    <w:p w14:paraId="00000099"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“My son was crying so </w:t>
      </w:r>
      <w:proofErr w:type="gramStart"/>
      <w:r>
        <w:rPr>
          <w:rFonts w:ascii="Times New Roman" w:eastAsia="Times New Roman" w:hAnsi="Times New Roman" w:cs="Times New Roman"/>
          <w:sz w:val="18"/>
          <w:szCs w:val="18"/>
        </w:rPr>
        <w:t>much,</w:t>
      </w:r>
      <w:proofErr w:type="gramEnd"/>
      <w:r>
        <w:rPr>
          <w:rFonts w:ascii="Times New Roman" w:eastAsia="Times New Roman" w:hAnsi="Times New Roman" w:cs="Times New Roman"/>
          <w:sz w:val="18"/>
          <w:szCs w:val="18"/>
        </w:rPr>
        <w:t xml:space="preserve"> he was freezing and so afraid of the river”.  Reported by Josoor. Available at: </w:t>
      </w:r>
      <w:hyperlink r:id="rId11">
        <w:r>
          <w:rPr>
            <w:rFonts w:ascii="Times New Roman" w:eastAsia="Times New Roman" w:hAnsi="Times New Roman" w:cs="Times New Roman"/>
            <w:color w:val="1155CC"/>
            <w:sz w:val="18"/>
            <w:szCs w:val="18"/>
            <w:u w:val="single"/>
          </w:rPr>
          <w:t>https://www.borderviolence.eu/violence-reports/november-3-2020-2100-close-from-tychero/</w:t>
        </w:r>
      </w:hyperlink>
      <w:r>
        <w:rPr>
          <w:rFonts w:ascii="Times New Roman" w:eastAsia="Times New Roman" w:hAnsi="Times New Roman" w:cs="Times New Roman"/>
          <w:sz w:val="18"/>
          <w:szCs w:val="18"/>
        </w:rPr>
        <w:t xml:space="preserve"> </w:t>
      </w:r>
    </w:p>
  </w:footnote>
  <w:footnote w:id="27">
    <w:p w14:paraId="0000009A"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I Saw People Walk </w:t>
      </w:r>
      <w:proofErr w:type="gramStart"/>
      <w:r>
        <w:rPr>
          <w:rFonts w:ascii="Times New Roman" w:eastAsia="Times New Roman" w:hAnsi="Times New Roman" w:cs="Times New Roman"/>
          <w:sz w:val="18"/>
          <w:szCs w:val="18"/>
        </w:rPr>
        <w:t>Into</w:t>
      </w:r>
      <w:proofErr w:type="gramEnd"/>
      <w:r>
        <w:rPr>
          <w:rFonts w:ascii="Times New Roman" w:eastAsia="Times New Roman" w:hAnsi="Times New Roman" w:cs="Times New Roman"/>
          <w:sz w:val="18"/>
          <w:szCs w:val="18"/>
        </w:rPr>
        <w:t xml:space="preserve"> The River and the Current Took Them Away.  Reported by Anonymous Partner. Available at:  </w:t>
      </w:r>
      <w:hyperlink r:id="rId12">
        <w:r>
          <w:rPr>
            <w:rFonts w:ascii="Times New Roman" w:eastAsia="Times New Roman" w:hAnsi="Times New Roman" w:cs="Times New Roman"/>
            <w:color w:val="1155CC"/>
            <w:sz w:val="18"/>
            <w:szCs w:val="18"/>
            <w:u w:val="single"/>
          </w:rPr>
          <w:t>https://www.borderviolence.eu/violence-reports/october-30-2020-0000-nea-vyssa/</w:t>
        </w:r>
      </w:hyperlink>
      <w:r>
        <w:rPr>
          <w:rFonts w:ascii="Times New Roman" w:eastAsia="Times New Roman" w:hAnsi="Times New Roman" w:cs="Times New Roman"/>
          <w:sz w:val="18"/>
          <w:szCs w:val="18"/>
        </w:rPr>
        <w:t xml:space="preserve"> </w:t>
      </w:r>
    </w:p>
  </w:footnote>
  <w:footnote w:id="28">
    <w:p w14:paraId="0000009B"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w:t>
      </w:r>
      <w:proofErr w:type="gramStart"/>
      <w:r>
        <w:rPr>
          <w:rFonts w:ascii="Times New Roman" w:eastAsia="Times New Roman" w:hAnsi="Times New Roman" w:cs="Times New Roman"/>
          <w:sz w:val="18"/>
          <w:szCs w:val="18"/>
        </w:rPr>
        <w:t>“”I</w:t>
      </w:r>
      <w:proofErr w:type="gramEnd"/>
      <w:r>
        <w:rPr>
          <w:rFonts w:ascii="Times New Roman" w:eastAsia="Times New Roman" w:hAnsi="Times New Roman" w:cs="Times New Roman"/>
          <w:sz w:val="18"/>
          <w:szCs w:val="18"/>
        </w:rPr>
        <w:t xml:space="preserve"> Saw People Walk Into The River and The Current Took Them Away”. Reported by: Anonymous Partner. Available at:</w:t>
      </w:r>
    </w:p>
    <w:p w14:paraId="0000009C" w14:textId="77777777" w:rsidR="00795FC1" w:rsidRDefault="00000000">
      <w:pPr>
        <w:spacing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hyperlink r:id="rId13">
        <w:r>
          <w:rPr>
            <w:rFonts w:ascii="Times New Roman" w:eastAsia="Times New Roman" w:hAnsi="Times New Roman" w:cs="Times New Roman"/>
            <w:color w:val="1155CC"/>
            <w:sz w:val="18"/>
            <w:szCs w:val="18"/>
            <w:u w:val="single"/>
          </w:rPr>
          <w:t>https://www.borderviolence.eu/violence-reports/october-30-2020-0000-nea-vyssa/</w:t>
        </w:r>
      </w:hyperlink>
      <w:r>
        <w:rPr>
          <w:rFonts w:ascii="Times New Roman" w:eastAsia="Times New Roman" w:hAnsi="Times New Roman" w:cs="Times New Roman"/>
          <w:sz w:val="18"/>
          <w:szCs w:val="18"/>
        </w:rPr>
        <w:t xml:space="preserve"> </w:t>
      </w:r>
    </w:p>
  </w:footnote>
  <w:footnote w:id="29">
    <w:p w14:paraId="0000009D"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Border Violence Monitoring Network (2020), </w:t>
      </w:r>
      <w:proofErr w:type="gramStart"/>
      <w:r>
        <w:rPr>
          <w:rFonts w:ascii="Times New Roman" w:eastAsia="Times New Roman" w:hAnsi="Times New Roman" w:cs="Times New Roman"/>
          <w:sz w:val="18"/>
          <w:szCs w:val="18"/>
        </w:rPr>
        <w:t>“”Forced</w:t>
      </w:r>
      <w:proofErr w:type="gramEnd"/>
      <w:r>
        <w:rPr>
          <w:rFonts w:ascii="Times New Roman" w:eastAsia="Times New Roman" w:hAnsi="Times New Roman" w:cs="Times New Roman"/>
          <w:sz w:val="18"/>
          <w:szCs w:val="18"/>
        </w:rPr>
        <w:t xml:space="preserve"> To Walk Into The River At The Greek/Turkish Border By Turkish Soldiers After Being Pushed Back From Greece”. Reported by: Mobile Info Team. Available at: </w:t>
      </w:r>
      <w:hyperlink r:id="rId14">
        <w:r>
          <w:rPr>
            <w:rFonts w:ascii="Times New Roman" w:eastAsia="Times New Roman" w:hAnsi="Times New Roman" w:cs="Times New Roman"/>
            <w:color w:val="1155CC"/>
            <w:sz w:val="18"/>
            <w:szCs w:val="18"/>
            <w:u w:val="single"/>
          </w:rPr>
          <w:t>https://www.borderviolence.eu/violence-reports/september-18-2020-0200-river-4-hours-walking-distance-from-ipsala-turkey/</w:t>
        </w:r>
      </w:hyperlink>
      <w:r>
        <w:rPr>
          <w:rFonts w:ascii="Times New Roman" w:eastAsia="Times New Roman" w:hAnsi="Times New Roman" w:cs="Times New Roman"/>
          <w:sz w:val="18"/>
          <w:szCs w:val="18"/>
        </w:rPr>
        <w:t xml:space="preserve"> </w:t>
      </w:r>
    </w:p>
  </w:footnote>
  <w:footnote w:id="30">
    <w:p w14:paraId="0000009E" w14:textId="77777777" w:rsidR="00795FC1"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Amnesty International (2021), “Greece: Violence, Lies, and Pushbacks”. Available at: https://www.amnesty.org/en/documents/eur25/4307/2021/en/</w:t>
      </w:r>
    </w:p>
  </w:footnote>
  <w:footnote w:id="31">
    <w:p w14:paraId="0000009F"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(2020), “Greece: Violence Against Asylum Seekers at Border”. Available at https://www.hrw.org/news/2020/03/17/greece-violence-against-asylum-seekers-border</w:t>
      </w:r>
    </w:p>
  </w:footnote>
  <w:footnote w:id="32">
    <w:p w14:paraId="000000A0"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Alliance for Workers’ Liberty (19 September 2023) “Refugees under attack in Turkey”. Available at: </w:t>
      </w:r>
      <w:hyperlink r:id="rId15">
        <w:r>
          <w:rPr>
            <w:rFonts w:ascii="Times New Roman" w:eastAsia="Times New Roman" w:hAnsi="Times New Roman" w:cs="Times New Roman"/>
            <w:color w:val="1155CC"/>
            <w:sz w:val="18"/>
            <w:szCs w:val="18"/>
            <w:u w:val="single"/>
          </w:rPr>
          <w:t>https://www.workersliberty.org/story/2023-09-19/refugees-under-attack-turkey</w:t>
        </w:r>
      </w:hyperlink>
      <w:r>
        <w:rPr>
          <w:rFonts w:ascii="Times New Roman" w:eastAsia="Times New Roman" w:hAnsi="Times New Roman" w:cs="Times New Roman"/>
          <w:sz w:val="18"/>
          <w:szCs w:val="18"/>
        </w:rPr>
        <w:t xml:space="preserve"> </w:t>
      </w:r>
    </w:p>
  </w:footnote>
  <w:footnote w:id="33">
    <w:p w14:paraId="000000A1" w14:textId="77777777" w:rsidR="00795FC1" w:rsidRDefault="00000000">
      <w:pPr>
        <w:jc w:val="both"/>
        <w:rPr>
          <w:rFonts w:ascii="Times New Roman" w:eastAsia="Times New Roman" w:hAnsi="Times New Roman" w:cs="Times New Roman"/>
          <w:sz w:val="18"/>
          <w:szCs w:val="18"/>
          <w:highlight w:val="red"/>
        </w:rPr>
      </w:pPr>
      <w:r>
        <w:rPr>
          <w:vertAlign w:val="superscript"/>
        </w:rPr>
        <w:footnoteRef/>
      </w:r>
      <w:r>
        <w:rPr>
          <w:rFonts w:ascii="Times New Roman" w:eastAsia="Times New Roman" w:hAnsi="Times New Roman" w:cs="Times New Roman"/>
          <w:sz w:val="18"/>
          <w:szCs w:val="18"/>
        </w:rPr>
        <w:t xml:space="preserve"> Human Rights Watch. (2023). Turkish Border Guards Torture, Kill Syrians Turkey Should End Impunity. Available at: </w:t>
      </w:r>
      <w:hyperlink r:id="rId16" w:anchor=":~:text=(Beirut)%20%E2%80%93%20Turkish%20border%20guards,Human%20Rights%20Watch%20said%20today">
        <w:r>
          <w:rPr>
            <w:rFonts w:ascii="Times New Roman" w:eastAsia="Times New Roman" w:hAnsi="Times New Roman" w:cs="Times New Roman"/>
            <w:color w:val="1155CC"/>
            <w:sz w:val="18"/>
            <w:szCs w:val="18"/>
            <w:u w:val="single"/>
          </w:rPr>
          <w:t>https://www.hrw.org/news/2023/04/27/turkish-border-guards-torture-kill-syrians#:~:text=(Beirut)%20%E2%80%93%20Turkish%20border%20guards,Human%20Rights%20Watch%20said%20today</w:t>
        </w:r>
      </w:hyperlink>
      <w:r>
        <w:rPr>
          <w:rFonts w:ascii="Times New Roman" w:eastAsia="Times New Roman" w:hAnsi="Times New Roman" w:cs="Times New Roman"/>
          <w:sz w:val="18"/>
          <w:szCs w:val="18"/>
        </w:rPr>
        <w:t xml:space="preserve">. </w:t>
      </w:r>
    </w:p>
  </w:footnote>
  <w:footnote w:id="34">
    <w:p w14:paraId="000000A2" w14:textId="77777777" w:rsidR="00795FC1"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highlight w:val="white"/>
        </w:rPr>
        <w:t>Ibid</w:t>
      </w:r>
      <w:r>
        <w:rPr>
          <w:rFonts w:ascii="Times New Roman" w:eastAsia="Times New Roman" w:hAnsi="Times New Roman" w:cs="Times New Roman"/>
          <w:sz w:val="18"/>
          <w:szCs w:val="18"/>
        </w:rPr>
        <w:t xml:space="preserve">. </w:t>
      </w:r>
    </w:p>
  </w:footnote>
  <w:footnote w:id="35">
    <w:p w14:paraId="000000A3" w14:textId="77777777" w:rsidR="00795FC1"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36">
    <w:p w14:paraId="000000A4" w14:textId="77777777" w:rsidR="00795FC1"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(2022), “No One Asked Me Why I Left Afghanistan”. Available at: https://www.hrw.org/report/2022/11/18/no-one-asked-me-why-i-left-afghanistan/pushbacks-and-deportations-afghans-turkey</w:t>
      </w:r>
    </w:p>
  </w:footnote>
  <w:footnote w:id="37">
    <w:p w14:paraId="000000A5"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(2021), “Turkey: Soldiers Beat, Push Afghan Asylum Seekers Back to Iran”. Available at: https://www.hrw.org/news/2021/10/15/turkey-soldiers-beat-push-afghan-asylum-seekers-back-iran</w:t>
      </w:r>
    </w:p>
  </w:footnote>
  <w:footnote w:id="38">
    <w:p w14:paraId="000000A6"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Guardian (2021), “Afghan refugees accuse Turkey of violent illegal pushbacks”. Available at https://www.theguardian.com/global-development/2021/oct/14/afghan-refugees-accuse-turkey-of-violent-pushbacks</w:t>
      </w:r>
    </w:p>
  </w:footnote>
  <w:footnote w:id="39">
    <w:p w14:paraId="000000A7"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Istanbul Policy </w:t>
      </w:r>
      <w:proofErr w:type="spellStart"/>
      <w:r>
        <w:rPr>
          <w:rFonts w:ascii="Times New Roman" w:eastAsia="Times New Roman" w:hAnsi="Times New Roman" w:cs="Times New Roman"/>
          <w:sz w:val="18"/>
          <w:szCs w:val="18"/>
        </w:rPr>
        <w:t>Center-Sabanci</w:t>
      </w:r>
      <w:proofErr w:type="spellEnd"/>
      <w:r>
        <w:rPr>
          <w:rFonts w:ascii="Times New Roman" w:eastAsia="Times New Roman" w:hAnsi="Times New Roman" w:cs="Times New Roman"/>
          <w:sz w:val="18"/>
          <w:szCs w:val="18"/>
        </w:rPr>
        <w:t xml:space="preserve"> University Stiftung Mercator Initiative (2021), “The Border Landscape in Eastern Turkey After </w:t>
      </w:r>
      <w:proofErr w:type="gramStart"/>
      <w:r>
        <w:rPr>
          <w:rFonts w:ascii="Times New Roman" w:eastAsia="Times New Roman" w:hAnsi="Times New Roman" w:cs="Times New Roman"/>
          <w:sz w:val="18"/>
          <w:szCs w:val="18"/>
        </w:rPr>
        <w:t>The</w:t>
      </w:r>
      <w:proofErr w:type="gramEnd"/>
      <w:r>
        <w:rPr>
          <w:rFonts w:ascii="Times New Roman" w:eastAsia="Times New Roman" w:hAnsi="Times New Roman" w:cs="Times New Roman"/>
          <w:sz w:val="18"/>
          <w:szCs w:val="18"/>
        </w:rPr>
        <w:t xml:space="preserve"> Taliban’s Takeover of Afghanistan” Available at: https://ipc.sabanciuniv.edu/Content/Images/CKeditorImages/20210913-23092252.pdf</w:t>
      </w:r>
    </w:p>
  </w:footnote>
  <w:footnote w:id="40">
    <w:p w14:paraId="000000A8"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(2022), “No One Asked Me Why I Left Afghanistan”. Available at: </w:t>
      </w:r>
      <w:hyperlink r:id="rId17">
        <w:r>
          <w:rPr>
            <w:rFonts w:ascii="Times New Roman" w:eastAsia="Times New Roman" w:hAnsi="Times New Roman" w:cs="Times New Roman"/>
            <w:color w:val="1155CC"/>
            <w:sz w:val="18"/>
            <w:szCs w:val="18"/>
            <w:u w:val="single"/>
          </w:rPr>
          <w:t>https://www.hrw.org/report/2022/11/18/no-one-asked-me-why-i-left-afghanistan/pushbacks-and-deportations-afghans-turkey</w:t>
        </w:r>
      </w:hyperlink>
      <w:r>
        <w:rPr>
          <w:rFonts w:ascii="Times New Roman" w:eastAsia="Times New Roman" w:hAnsi="Times New Roman" w:cs="Times New Roman"/>
          <w:sz w:val="18"/>
          <w:szCs w:val="18"/>
        </w:rPr>
        <w:t xml:space="preserve"> </w:t>
      </w:r>
    </w:p>
  </w:footnote>
  <w:footnote w:id="41">
    <w:p w14:paraId="000000A9"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Syrian Observatory </w:t>
      </w:r>
      <w:proofErr w:type="gramStart"/>
      <w:r>
        <w:rPr>
          <w:rFonts w:ascii="Times New Roman" w:eastAsia="Times New Roman" w:hAnsi="Times New Roman" w:cs="Times New Roman"/>
          <w:sz w:val="18"/>
          <w:szCs w:val="18"/>
        </w:rPr>
        <w:t>For</w:t>
      </w:r>
      <w:proofErr w:type="gramEnd"/>
      <w:r>
        <w:rPr>
          <w:rFonts w:ascii="Times New Roman" w:eastAsia="Times New Roman" w:hAnsi="Times New Roman" w:cs="Times New Roman"/>
          <w:sz w:val="18"/>
          <w:szCs w:val="18"/>
        </w:rPr>
        <w:t xml:space="preserve"> Human Rights (2022), “SOHR Booklet”. Available at: https://www.syriahr.com/en/233685/</w:t>
      </w:r>
    </w:p>
  </w:footnote>
  <w:footnote w:id="42">
    <w:p w14:paraId="000000AA"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(2018), “Turkey/Syria: Border Guards Shoot, Block Fleeing Syrians”. Available at: https://www.hrw.org/news/2018/02/03/turkey/syria-border-guards-shoot-block-fleeing-syrians</w:t>
      </w:r>
    </w:p>
  </w:footnote>
  <w:footnote w:id="43">
    <w:p w14:paraId="000000AB"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(2016), “Turkey: Border Guards Kill and Injure Asylum Seekers”. Available at: https://www.hrw.org/news/2016/05/10/turkey-border-guards-kill-and-injure-asylum-seekers</w:t>
      </w:r>
    </w:p>
  </w:footnote>
  <w:footnote w:id="44">
    <w:p w14:paraId="000000AC"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(2023). Turkish Border Guards Torture, Kill Syrians Turkey Should End Impunity. Available at: </w:t>
      </w:r>
      <w:hyperlink r:id="rId18" w:anchor=":~:text=(Beirut)%20%E2%80%93%20Turkish%20border%20guards,Human%20Rights%20Watch%20said%20today">
        <w:r>
          <w:rPr>
            <w:rFonts w:ascii="Times New Roman" w:eastAsia="Times New Roman" w:hAnsi="Times New Roman" w:cs="Times New Roman"/>
            <w:color w:val="1155CC"/>
            <w:sz w:val="18"/>
            <w:szCs w:val="18"/>
            <w:u w:val="single"/>
          </w:rPr>
          <w:t>https://www.hrw.org/news/2023/04/27/turkish-border-guards-torture-kill-syrians#:~:text=(Beirut)%20%E2%80%93%20Turkish%20border%20guards,Human%20Rights%20Watch%20said%20today</w:t>
        </w:r>
      </w:hyperlink>
      <w:r>
        <w:rPr>
          <w:rFonts w:ascii="Times New Roman" w:eastAsia="Times New Roman" w:hAnsi="Times New Roman" w:cs="Times New Roman"/>
          <w:sz w:val="18"/>
          <w:szCs w:val="18"/>
        </w:rPr>
        <w:t xml:space="preserve">. </w:t>
      </w:r>
    </w:p>
  </w:footnote>
  <w:footnote w:id="45">
    <w:p w14:paraId="000000AD"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Washington Post (21 August 2022): “With nationalism rising, Turkey turns against refugees it once welcomed”. Available at: </w:t>
      </w:r>
      <w:hyperlink r:id="rId19">
        <w:r>
          <w:rPr>
            <w:rFonts w:ascii="Times New Roman" w:eastAsia="Times New Roman" w:hAnsi="Times New Roman" w:cs="Times New Roman"/>
            <w:color w:val="1155CC"/>
            <w:sz w:val="18"/>
            <w:szCs w:val="18"/>
            <w:u w:val="single"/>
          </w:rPr>
          <w:t>https://www.washingtonpost.com/world/2022/08/21/turkey-immigrants-economy-erdogan/</w:t>
        </w:r>
      </w:hyperlink>
      <w:r>
        <w:rPr>
          <w:rFonts w:ascii="Times New Roman" w:eastAsia="Times New Roman" w:hAnsi="Times New Roman" w:cs="Times New Roman"/>
          <w:sz w:val="18"/>
          <w:szCs w:val="18"/>
        </w:rPr>
        <w:t xml:space="preserve"> </w:t>
      </w:r>
    </w:p>
  </w:footnote>
  <w:footnote w:id="46">
    <w:p w14:paraId="000000AE"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Alliance for Workers’ Liberty (19 September 2023) “Refugees under attack in Turkey”. Available at: </w:t>
      </w:r>
      <w:hyperlink r:id="rId20">
        <w:r>
          <w:rPr>
            <w:rFonts w:ascii="Times New Roman" w:eastAsia="Times New Roman" w:hAnsi="Times New Roman" w:cs="Times New Roman"/>
            <w:color w:val="1155CC"/>
            <w:sz w:val="18"/>
            <w:szCs w:val="18"/>
            <w:u w:val="single"/>
          </w:rPr>
          <w:t>https://www.workersliberty.org/story/2023-09-19/refugees-under-attack-turkey</w:t>
        </w:r>
      </w:hyperlink>
      <w:r>
        <w:rPr>
          <w:rFonts w:ascii="Times New Roman" w:eastAsia="Times New Roman" w:hAnsi="Times New Roman" w:cs="Times New Roman"/>
          <w:sz w:val="18"/>
          <w:szCs w:val="18"/>
        </w:rPr>
        <w:t xml:space="preserve"> </w:t>
      </w:r>
    </w:p>
  </w:footnote>
  <w:footnote w:id="47">
    <w:p w14:paraId="000000AF"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Telegraph (23 March 2024) “How the murder of three Syrians burnt alive in Turkey is pushing a new wave of migrants into Turkey”. Available at: </w:t>
      </w:r>
    </w:p>
    <w:p w14:paraId="000000B0" w14:textId="77777777" w:rsidR="00795FC1" w:rsidRDefault="00000000">
      <w:pPr>
        <w:spacing w:line="240" w:lineRule="auto"/>
        <w:jc w:val="both"/>
        <w:rPr>
          <w:rFonts w:ascii="Times New Roman" w:eastAsia="Times New Roman" w:hAnsi="Times New Roman" w:cs="Times New Roman"/>
          <w:sz w:val="18"/>
          <w:szCs w:val="18"/>
        </w:rPr>
      </w:pPr>
      <w:hyperlink r:id="rId21">
        <w:r>
          <w:rPr>
            <w:rFonts w:ascii="Times New Roman" w:eastAsia="Times New Roman" w:hAnsi="Times New Roman" w:cs="Times New Roman"/>
            <w:color w:val="1155CC"/>
            <w:sz w:val="18"/>
            <w:szCs w:val="18"/>
            <w:u w:val="single"/>
          </w:rPr>
          <w:t>https://www.telegraph.co.uk/world-news/2024/03/23/how-the-brutal-murder-of-three-syrians-in-turkey-is-pushing/</w:t>
        </w:r>
      </w:hyperlink>
      <w:r>
        <w:rPr>
          <w:rFonts w:ascii="Times New Roman" w:eastAsia="Times New Roman" w:hAnsi="Times New Roman" w:cs="Times New Roman"/>
          <w:sz w:val="18"/>
          <w:szCs w:val="18"/>
        </w:rPr>
        <w:t xml:space="preserve"> </w:t>
      </w:r>
    </w:p>
  </w:footnote>
  <w:footnote w:id="48">
    <w:p w14:paraId="000000B1"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w:t>
      </w:r>
    </w:p>
  </w:footnote>
  <w:footnote w:id="49">
    <w:p w14:paraId="000000B2"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Ministry of Interior, Presidency of Migration Management, ‘Irregular Migration (</w:t>
      </w:r>
      <w:proofErr w:type="spellStart"/>
      <w:r>
        <w:rPr>
          <w:rFonts w:ascii="Times New Roman" w:eastAsia="Times New Roman" w:hAnsi="Times New Roman" w:cs="Times New Roman"/>
          <w:color w:val="13183E"/>
          <w:sz w:val="18"/>
          <w:szCs w:val="18"/>
          <w:highlight w:val="white"/>
        </w:rPr>
        <w:t>Düzensi̇z</w:t>
      </w:r>
      <w:proofErr w:type="spellEnd"/>
      <w:r>
        <w:rPr>
          <w:rFonts w:ascii="Times New Roman" w:eastAsia="Times New Roman" w:hAnsi="Times New Roman" w:cs="Times New Roman"/>
          <w:color w:val="13183E"/>
          <w:sz w:val="18"/>
          <w:szCs w:val="18"/>
          <w:highlight w:val="white"/>
        </w:rPr>
        <w:t xml:space="preserve"> </w:t>
      </w:r>
      <w:proofErr w:type="spellStart"/>
      <w:r>
        <w:rPr>
          <w:rFonts w:ascii="Times New Roman" w:eastAsia="Times New Roman" w:hAnsi="Times New Roman" w:cs="Times New Roman"/>
          <w:color w:val="13183E"/>
          <w:sz w:val="18"/>
          <w:szCs w:val="18"/>
          <w:highlight w:val="white"/>
        </w:rPr>
        <w:t>Göç</w:t>
      </w:r>
      <w:proofErr w:type="spellEnd"/>
      <w:r>
        <w:rPr>
          <w:rFonts w:ascii="Times New Roman" w:eastAsia="Times New Roman" w:hAnsi="Times New Roman" w:cs="Times New Roman"/>
          <w:color w:val="13183E"/>
          <w:sz w:val="18"/>
          <w:szCs w:val="18"/>
          <w:highlight w:val="white"/>
        </w:rPr>
        <w:t>)</w:t>
      </w:r>
      <w:r>
        <w:rPr>
          <w:rFonts w:ascii="Times New Roman" w:eastAsia="Times New Roman" w:hAnsi="Times New Roman" w:cs="Times New Roman"/>
          <w:sz w:val="18"/>
          <w:szCs w:val="18"/>
        </w:rPr>
        <w:t xml:space="preserve">’ Available at: </w:t>
      </w:r>
      <w:hyperlink r:id="rId22">
        <w:r>
          <w:rPr>
            <w:rFonts w:ascii="Times New Roman" w:eastAsia="Times New Roman" w:hAnsi="Times New Roman" w:cs="Times New Roman"/>
            <w:color w:val="1155CC"/>
            <w:sz w:val="18"/>
            <w:szCs w:val="18"/>
            <w:u w:val="single"/>
          </w:rPr>
          <w:t>https://www.goc.gov.tr/duzensiz-goc-istatistikler</w:t>
        </w:r>
      </w:hyperlink>
      <w:r>
        <w:rPr>
          <w:rFonts w:ascii="Times New Roman" w:eastAsia="Times New Roman" w:hAnsi="Times New Roman" w:cs="Times New Roman"/>
          <w:sz w:val="18"/>
          <w:szCs w:val="18"/>
        </w:rPr>
        <w:t xml:space="preserve">; Border Violence Monitoring Network (2024). ‘Illegal Pushbacks and Border Violence Reports, Monthly Report: February 2024’ [English Translation]. Available at: </w:t>
      </w:r>
      <w:hyperlink r:id="rId23">
        <w:r>
          <w:rPr>
            <w:rFonts w:ascii="Times New Roman" w:eastAsia="Times New Roman" w:hAnsi="Times New Roman" w:cs="Times New Roman"/>
            <w:color w:val="1155CC"/>
            <w:sz w:val="18"/>
            <w:szCs w:val="18"/>
            <w:u w:val="single"/>
          </w:rPr>
          <w:t>https://borderviolence.eu/app/uploads/BVMN-Monthly-Report-February-2024-1.pdf</w:t>
        </w:r>
      </w:hyperlink>
      <w:r>
        <w:rPr>
          <w:rFonts w:ascii="Times New Roman" w:eastAsia="Times New Roman" w:hAnsi="Times New Roman" w:cs="Times New Roman"/>
          <w:sz w:val="18"/>
          <w:szCs w:val="18"/>
        </w:rPr>
        <w:t xml:space="preserve"> </w:t>
      </w:r>
    </w:p>
  </w:footnote>
  <w:footnote w:id="50">
    <w:p w14:paraId="000000B3"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proofErr w:type="gramStart"/>
      <w:r>
        <w:rPr>
          <w:rFonts w:ascii="Times New Roman" w:eastAsia="Times New Roman" w:hAnsi="Times New Roman" w:cs="Times New Roman"/>
          <w:i/>
          <w:sz w:val="18"/>
          <w:szCs w:val="18"/>
        </w:rPr>
        <w:t>Ibid</w:t>
      </w:r>
      <w:r>
        <w:rPr>
          <w:rFonts w:ascii="Times New Roman" w:eastAsia="Times New Roman" w:hAnsi="Times New Roman" w:cs="Times New Roman"/>
          <w:sz w:val="18"/>
          <w:szCs w:val="18"/>
        </w:rPr>
        <w:t>;</w:t>
      </w:r>
      <w:proofErr w:type="gramEnd"/>
      <w:r>
        <w:rPr>
          <w:rFonts w:ascii="Times New Roman" w:eastAsia="Times New Roman" w:hAnsi="Times New Roman" w:cs="Times New Roman"/>
          <w:sz w:val="18"/>
          <w:szCs w:val="18"/>
        </w:rPr>
        <w:t xml:space="preserve"> Border Violence Monitoring Network (2024). ‘Illegal Pushbacks and Border Violence Reports, Monthly Report: March 2024’ [English Translation]. Available at: </w:t>
      </w:r>
      <w:hyperlink r:id="rId24">
        <w:r>
          <w:rPr>
            <w:rFonts w:ascii="Times New Roman" w:eastAsia="Times New Roman" w:hAnsi="Times New Roman" w:cs="Times New Roman"/>
            <w:color w:val="1155CC"/>
            <w:sz w:val="18"/>
            <w:szCs w:val="18"/>
            <w:u w:val="single"/>
          </w:rPr>
          <w:t>https://borderviolence.eu/app/uploads/BVMN-Monthly-Report-March-2024.pdf</w:t>
        </w:r>
      </w:hyperlink>
      <w:r>
        <w:rPr>
          <w:rFonts w:ascii="Times New Roman" w:eastAsia="Times New Roman" w:hAnsi="Times New Roman" w:cs="Times New Roman"/>
          <w:sz w:val="18"/>
          <w:szCs w:val="18"/>
        </w:rPr>
        <w:t xml:space="preserve"> </w:t>
      </w:r>
    </w:p>
  </w:footnote>
  <w:footnote w:id="51">
    <w:p w14:paraId="000000B4"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The Global Detention Project. (2023).  ‘STATEMENT: The Impact of the Türkiye/Syria Earthquake on Immigration Detention Centres and Detainees (International Refugee Rights Association &amp; Global Detention Project’. Available at: </w:t>
      </w:r>
      <w:hyperlink r:id="rId25">
        <w:r>
          <w:rPr>
            <w:rFonts w:ascii="Times New Roman" w:eastAsia="Times New Roman" w:hAnsi="Times New Roman" w:cs="Times New Roman"/>
            <w:color w:val="1155CC"/>
            <w:sz w:val="18"/>
            <w:szCs w:val="18"/>
            <w:u w:val="single"/>
          </w:rPr>
          <w:t>https://www.globaldetentionproject.org/statement-impact-of-turkiye-syria-earthquake-on-immigration-detention-centres-and-detainees</w:t>
        </w:r>
      </w:hyperlink>
      <w:r>
        <w:rPr>
          <w:rFonts w:ascii="Times New Roman" w:eastAsia="Times New Roman" w:hAnsi="Times New Roman" w:cs="Times New Roman"/>
          <w:sz w:val="18"/>
          <w:szCs w:val="18"/>
        </w:rPr>
        <w:t xml:space="preserve"> </w:t>
      </w:r>
    </w:p>
  </w:footnote>
  <w:footnote w:id="52">
    <w:p w14:paraId="000000B5" w14:textId="77777777" w:rsidR="00795FC1" w:rsidRDefault="00000000">
      <w:pPr>
        <w:spacing w:line="240" w:lineRule="auto"/>
        <w:jc w:val="both"/>
        <w:rPr>
          <w:rFonts w:ascii="Times New Roman" w:eastAsia="Times New Roman" w:hAnsi="Times New Roman" w:cs="Times New Roman"/>
          <w:sz w:val="20"/>
          <w:szCs w:val="20"/>
          <w:highlight w:val="yellow"/>
        </w:rPr>
      </w:pPr>
      <w:r>
        <w:rPr>
          <w:vertAlign w:val="superscript"/>
        </w:rPr>
        <w:footnoteRef/>
      </w:r>
      <w:r>
        <w:rPr>
          <w:rFonts w:ascii="Times New Roman" w:eastAsia="Times New Roman" w:hAnsi="Times New Roman" w:cs="Times New Roman"/>
          <w:sz w:val="18"/>
          <w:szCs w:val="18"/>
        </w:rPr>
        <w:t xml:space="preserve"> Ministry of Interior, Presidency of Migration Management, ‘Centres’ [English Translation] </w:t>
      </w:r>
      <w:hyperlink r:id="rId26">
        <w:r>
          <w:rPr>
            <w:rFonts w:ascii="Times New Roman" w:eastAsia="Times New Roman" w:hAnsi="Times New Roman" w:cs="Times New Roman"/>
            <w:color w:val="1155CC"/>
            <w:sz w:val="18"/>
            <w:szCs w:val="18"/>
            <w:u w:val="single"/>
          </w:rPr>
          <w:t>https://asylumineurope.org/wp-content/uploads/2023/07/AIDA-TR_2022-Update.pdf</w:t>
        </w:r>
      </w:hyperlink>
      <w:r>
        <w:rPr>
          <w:rFonts w:ascii="Times New Roman" w:eastAsia="Times New Roman" w:hAnsi="Times New Roman" w:cs="Times New Roman"/>
          <w:sz w:val="20"/>
          <w:szCs w:val="20"/>
        </w:rPr>
        <w:t xml:space="preserve"> </w:t>
      </w:r>
    </w:p>
  </w:footnote>
  <w:footnote w:id="53">
    <w:p w14:paraId="000000B6"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AIDA: Asylum Information Database. (2023). </w:t>
      </w:r>
      <w:r>
        <w:rPr>
          <w:rFonts w:ascii="Times New Roman" w:eastAsia="Times New Roman" w:hAnsi="Times New Roman" w:cs="Times New Roman"/>
          <w:i/>
          <w:sz w:val="18"/>
          <w:szCs w:val="18"/>
        </w:rPr>
        <w:t xml:space="preserve">Country Report: Turkey: 2022 Update. </w:t>
      </w:r>
      <w:r>
        <w:rPr>
          <w:rFonts w:ascii="Times New Roman" w:eastAsia="Times New Roman" w:hAnsi="Times New Roman" w:cs="Times New Roman"/>
          <w:sz w:val="18"/>
          <w:szCs w:val="18"/>
        </w:rPr>
        <w:t xml:space="preserve">Available at: </w:t>
      </w:r>
      <w:hyperlink r:id="rId27">
        <w:r>
          <w:rPr>
            <w:rFonts w:ascii="Times New Roman" w:eastAsia="Times New Roman" w:hAnsi="Times New Roman" w:cs="Times New Roman"/>
            <w:color w:val="1155CC"/>
            <w:sz w:val="18"/>
            <w:szCs w:val="18"/>
            <w:u w:val="single"/>
          </w:rPr>
          <w:t>https://asylumineurope.org/wp-content/uploads/2023/07/AIDA-TR_2022-Update.pdf</w:t>
        </w:r>
      </w:hyperlink>
    </w:p>
  </w:footnote>
  <w:footnote w:id="54">
    <w:p w14:paraId="000000B7"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Global Detention Project, </w:t>
      </w:r>
      <w:r>
        <w:rPr>
          <w:rFonts w:ascii="Times New Roman" w:eastAsia="Times New Roman" w:hAnsi="Times New Roman" w:cs="Times New Roman"/>
          <w:i/>
          <w:sz w:val="18"/>
          <w:szCs w:val="18"/>
        </w:rPr>
        <w:t xml:space="preserve">Immigration Detention in Turkey: Trapped at the Crossroad Between Asia and Europe </w:t>
      </w:r>
      <w:r>
        <w:rPr>
          <w:rFonts w:ascii="Times New Roman" w:eastAsia="Times New Roman" w:hAnsi="Times New Roman" w:cs="Times New Roman"/>
          <w:sz w:val="18"/>
          <w:szCs w:val="18"/>
        </w:rPr>
        <w:t>(2021)</w:t>
      </w:r>
    </w:p>
  </w:footnote>
  <w:footnote w:id="55">
    <w:p w14:paraId="000000B8"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AIDA: Asylum Information Database. (2022). </w:t>
      </w:r>
      <w:r>
        <w:rPr>
          <w:rFonts w:ascii="Times New Roman" w:eastAsia="Times New Roman" w:hAnsi="Times New Roman" w:cs="Times New Roman"/>
          <w:i/>
          <w:sz w:val="18"/>
          <w:szCs w:val="18"/>
        </w:rPr>
        <w:t>Country Report: Türkiye: 2021 Update</w:t>
      </w:r>
      <w:r>
        <w:rPr>
          <w:rFonts w:ascii="Times New Roman" w:eastAsia="Times New Roman" w:hAnsi="Times New Roman" w:cs="Times New Roman"/>
          <w:sz w:val="18"/>
          <w:szCs w:val="18"/>
        </w:rPr>
        <w:t xml:space="preserve">. Available at: </w:t>
      </w:r>
      <w:hyperlink r:id="rId28">
        <w:r>
          <w:rPr>
            <w:rFonts w:ascii="Times New Roman" w:eastAsia="Times New Roman" w:hAnsi="Times New Roman" w:cs="Times New Roman"/>
            <w:color w:val="0563C1"/>
            <w:sz w:val="18"/>
            <w:szCs w:val="18"/>
            <w:u w:val="single"/>
          </w:rPr>
          <w:t>https://asylumineurope.org/wp-content/uploads/2022/07/AIDA-TR_2021update.pdf</w:t>
        </w:r>
      </w:hyperlink>
      <w:r>
        <w:rPr>
          <w:rFonts w:ascii="Times New Roman" w:eastAsia="Times New Roman" w:hAnsi="Times New Roman" w:cs="Times New Roman"/>
          <w:sz w:val="18"/>
          <w:szCs w:val="18"/>
        </w:rPr>
        <w:t xml:space="preserve"> </w:t>
      </w:r>
    </w:p>
  </w:footnote>
  <w:footnote w:id="56">
    <w:p w14:paraId="000000B9"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(2018). Turkey Stops Registering Syrian Asylum Seekers. Available at: </w:t>
      </w:r>
      <w:hyperlink r:id="rId29">
        <w:r>
          <w:rPr>
            <w:rFonts w:ascii="Times New Roman" w:eastAsia="Times New Roman" w:hAnsi="Times New Roman" w:cs="Times New Roman"/>
            <w:color w:val="0563C1"/>
            <w:sz w:val="18"/>
            <w:szCs w:val="18"/>
            <w:u w:val="single"/>
          </w:rPr>
          <w:t>https://www.hrw.org/news/2018/07/16/turkey-stops-registering-syrian-asylum-seekers</w:t>
        </w:r>
      </w:hyperlink>
      <w:r>
        <w:rPr>
          <w:rFonts w:ascii="Times New Roman" w:eastAsia="Times New Roman" w:hAnsi="Times New Roman" w:cs="Times New Roman"/>
          <w:sz w:val="18"/>
          <w:szCs w:val="18"/>
        </w:rPr>
        <w:t xml:space="preserve"> </w:t>
      </w:r>
    </w:p>
  </w:footnote>
  <w:footnote w:id="57">
    <w:p w14:paraId="000000BA"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AIDA: Asylum Information Database. (2022). </w:t>
      </w:r>
      <w:r>
        <w:rPr>
          <w:rFonts w:ascii="Times New Roman" w:eastAsia="Times New Roman" w:hAnsi="Times New Roman" w:cs="Times New Roman"/>
          <w:i/>
          <w:sz w:val="18"/>
          <w:szCs w:val="18"/>
        </w:rPr>
        <w:t xml:space="preserve">Country Report: Türkiye: 2021 Update. </w:t>
      </w:r>
      <w:r>
        <w:rPr>
          <w:rFonts w:ascii="Times New Roman" w:eastAsia="Times New Roman" w:hAnsi="Times New Roman" w:cs="Times New Roman"/>
          <w:sz w:val="18"/>
          <w:szCs w:val="18"/>
        </w:rPr>
        <w:t xml:space="preserve">Available at: </w:t>
      </w:r>
      <w:hyperlink r:id="rId30">
        <w:r>
          <w:rPr>
            <w:rFonts w:ascii="Times New Roman" w:eastAsia="Times New Roman" w:hAnsi="Times New Roman" w:cs="Times New Roman"/>
            <w:color w:val="0563C1"/>
            <w:sz w:val="18"/>
            <w:szCs w:val="18"/>
            <w:u w:val="single"/>
          </w:rPr>
          <w:t>https://asylumineurope.org/wp-content/uploads/2022/07/AIDA-TR_2021update.pdf</w:t>
        </w:r>
      </w:hyperlink>
    </w:p>
  </w:footnote>
  <w:footnote w:id="58">
    <w:p w14:paraId="000000BB"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Law </w:t>
      </w:r>
      <w:proofErr w:type="gramStart"/>
      <w:r>
        <w:rPr>
          <w:rFonts w:ascii="Times New Roman" w:eastAsia="Times New Roman" w:hAnsi="Times New Roman" w:cs="Times New Roman"/>
          <w:sz w:val="18"/>
          <w:szCs w:val="18"/>
        </w:rPr>
        <w:t>No :</w:t>
      </w:r>
      <w:proofErr w:type="gramEnd"/>
      <w:r>
        <w:rPr>
          <w:rFonts w:ascii="Times New Roman" w:eastAsia="Times New Roman" w:hAnsi="Times New Roman" w:cs="Times New Roman"/>
          <w:sz w:val="18"/>
          <w:szCs w:val="18"/>
        </w:rPr>
        <w:t xml:space="preserve"> 6458</w:t>
      </w:r>
    </w:p>
  </w:footnote>
  <w:footnote w:id="59">
    <w:p w14:paraId="000000BC"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Asylum Information Database. (2020). Turkey: Country Report: 2020 Update. Available at: </w:t>
      </w:r>
      <w:hyperlink r:id="rId31">
        <w:r>
          <w:rPr>
            <w:rFonts w:ascii="Times New Roman" w:eastAsia="Times New Roman" w:hAnsi="Times New Roman" w:cs="Times New Roman"/>
            <w:color w:val="0563C1"/>
            <w:sz w:val="18"/>
            <w:szCs w:val="18"/>
            <w:u w:val="single"/>
          </w:rPr>
          <w:t>https://asylumineurope.org/wpcontent/uploads/2021/05/AIDA-TR_2020update.pdf</w:t>
        </w:r>
      </w:hyperlink>
      <w:r>
        <w:rPr>
          <w:rFonts w:ascii="Times New Roman" w:eastAsia="Times New Roman" w:hAnsi="Times New Roman" w:cs="Times New Roman"/>
          <w:sz w:val="18"/>
          <w:szCs w:val="18"/>
        </w:rPr>
        <w:t xml:space="preserve"> </w:t>
      </w:r>
    </w:p>
  </w:footnote>
  <w:footnote w:id="60">
    <w:p w14:paraId="000000BD" w14:textId="77777777" w:rsidR="00795FC1" w:rsidRDefault="0000000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AIDA: Asylum Information Database. (2020). </w:t>
      </w:r>
      <w:r>
        <w:rPr>
          <w:rFonts w:ascii="Times New Roman" w:eastAsia="Times New Roman" w:hAnsi="Times New Roman" w:cs="Times New Roman"/>
          <w:i/>
          <w:sz w:val="18"/>
          <w:szCs w:val="18"/>
        </w:rPr>
        <w:t xml:space="preserve">Country Report: Turkey: 2020 Update. </w:t>
      </w:r>
      <w:r>
        <w:rPr>
          <w:rFonts w:ascii="Times New Roman" w:eastAsia="Times New Roman" w:hAnsi="Times New Roman" w:cs="Times New Roman"/>
          <w:sz w:val="18"/>
          <w:szCs w:val="18"/>
        </w:rPr>
        <w:t>Available at: https://asylumineurope.org/wp-content/uploads/2021/05/AIDA-TR_2020update.pdf</w:t>
      </w:r>
    </w:p>
  </w:footnote>
  <w:footnote w:id="61">
    <w:p w14:paraId="000000BE" w14:textId="77777777" w:rsidR="00795FC1" w:rsidRDefault="00000000">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Human Rights Watch. (2022). “No One Asked Me Why I Left Afghanistan”. Available at: </w:t>
      </w:r>
      <w:hyperlink r:id="rId32">
        <w:r>
          <w:rPr>
            <w:rFonts w:ascii="Times New Roman" w:eastAsia="Times New Roman" w:hAnsi="Times New Roman" w:cs="Times New Roman"/>
            <w:color w:val="1155CC"/>
            <w:sz w:val="18"/>
            <w:szCs w:val="18"/>
            <w:u w:val="single"/>
          </w:rPr>
          <w:t>https://www.hrw.org/report/2022/11/18/no-one-asked-me-why-i-left-afghanistan/pushbacks-and-deportations-afghans-turkey</w:t>
        </w:r>
      </w:hyperlink>
      <w:r>
        <w:rPr>
          <w:rFonts w:ascii="Times New Roman" w:eastAsia="Times New Roman" w:hAnsi="Times New Roman" w:cs="Times New Roman"/>
          <w:sz w:val="18"/>
          <w:szCs w:val="18"/>
        </w:rPr>
        <w:t xml:space="preserve"> </w:t>
      </w:r>
    </w:p>
  </w:footnote>
  <w:footnote w:id="62">
    <w:p w14:paraId="000000BF"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Amnesty International. (2018). ‘Turkey: Thousands of Afghans swept up in ruthless deportation drive’ (2018) </w:t>
      </w:r>
      <w:hyperlink r:id="rId33">
        <w:r>
          <w:rPr>
            <w:rFonts w:ascii="Times New Roman" w:eastAsia="Times New Roman" w:hAnsi="Times New Roman" w:cs="Times New Roman"/>
            <w:color w:val="0563C1"/>
            <w:sz w:val="18"/>
            <w:szCs w:val="18"/>
            <w:u w:val="single"/>
          </w:rPr>
          <w:t>https://www.amnesty.org/en/latest/news/2018/04/turkey-thousands-of-afghans-swept-up-in-ruthless-deportation-drive/</w:t>
        </w:r>
      </w:hyperlink>
      <w:r>
        <w:rPr>
          <w:rFonts w:ascii="Times New Roman" w:eastAsia="Times New Roman" w:hAnsi="Times New Roman" w:cs="Times New Roman"/>
          <w:sz w:val="18"/>
          <w:szCs w:val="18"/>
        </w:rPr>
        <w:t xml:space="preserve"> </w:t>
      </w:r>
    </w:p>
  </w:footnote>
  <w:footnote w:id="63">
    <w:p w14:paraId="000000C0" w14:textId="77777777" w:rsidR="00795FC1" w:rsidRDefault="00000000">
      <w:pPr>
        <w:spacing w:line="240" w:lineRule="auto"/>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Amnesty International, ‘Turkey 2021’. Available at: </w:t>
      </w:r>
    </w:p>
    <w:p w14:paraId="000000C1" w14:textId="77777777" w:rsidR="00795FC1" w:rsidRDefault="00000000">
      <w:pPr>
        <w:spacing w:line="240" w:lineRule="auto"/>
        <w:jc w:val="both"/>
        <w:rPr>
          <w:rFonts w:ascii="Times New Roman" w:eastAsia="Times New Roman" w:hAnsi="Times New Roman" w:cs="Times New Roman"/>
          <w:i/>
          <w:sz w:val="18"/>
          <w:szCs w:val="18"/>
          <w:highlight w:val="green"/>
        </w:rPr>
      </w:pPr>
      <w:hyperlink r:id="rId34">
        <w:r>
          <w:rPr>
            <w:rFonts w:ascii="Times New Roman" w:eastAsia="Times New Roman" w:hAnsi="Times New Roman" w:cs="Times New Roman"/>
            <w:color w:val="1155CC"/>
            <w:sz w:val="18"/>
            <w:szCs w:val="18"/>
            <w:u w:val="single"/>
          </w:rPr>
          <w:t>http://www.amnesty.org/en/location/europe-and-central-asia/turkey/report-turkey/</w:t>
        </w:r>
      </w:hyperlink>
      <w:r>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9763C3"/>
    <w:multiLevelType w:val="multilevel"/>
    <w:tmpl w:val="F928FF3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54887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FC1"/>
    <w:rsid w:val="00212445"/>
    <w:rsid w:val="004145E9"/>
    <w:rsid w:val="00795FC1"/>
    <w:rsid w:val="00CC678B"/>
    <w:rsid w:val="00D90BFC"/>
    <w:rsid w:val="00F14819"/>
    <w:rsid w:val="00FB4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3F52FA"/>
  <w15:docId w15:val="{6911739A-05E4-4943-8B05-BA0B32CC1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www.borderviolence.eu/violence-reports/october-30-2020-0000-nea-vyssa/" TargetMode="External"/><Relationship Id="rId18" Type="http://schemas.openxmlformats.org/officeDocument/2006/relationships/hyperlink" Target="https://www.hrw.org/news/2023/04/27/turkish-border-guards-torture-kill-syrians" TargetMode="External"/><Relationship Id="rId26" Type="http://schemas.openxmlformats.org/officeDocument/2006/relationships/hyperlink" Target="https://asylumineurope.org/wp-content/uploads/2023/07/AIDA-TR_2022-Update.pdf" TargetMode="External"/><Relationship Id="rId3" Type="http://schemas.openxmlformats.org/officeDocument/2006/relationships/hyperlink" Target="https://spcommreports.ohchr.org/TMResultsBase/DownLoadPublicCommunicationFile?gId=28155" TargetMode="External"/><Relationship Id="rId21" Type="http://schemas.openxmlformats.org/officeDocument/2006/relationships/hyperlink" Target="https://www.telegraph.co.uk/world-news/2024/03/23/how-the-brutal-murder-of-three-syrians-in-turkey-is-pushing/" TargetMode="External"/><Relationship Id="rId34" Type="http://schemas.openxmlformats.org/officeDocument/2006/relationships/hyperlink" Target="http://www.amnesty.org/en/location/europe-and-central-asia/turkey/report-turkey/" TargetMode="External"/><Relationship Id="rId7" Type="http://schemas.openxmlformats.org/officeDocument/2006/relationships/hyperlink" Target="https://www.ecre.org/human-rights-watch-report-push-backs-of-syrian-refugees-by-turkey/" TargetMode="External"/><Relationship Id="rId12" Type="http://schemas.openxmlformats.org/officeDocument/2006/relationships/hyperlink" Target="https://www.borderviolence.eu/violence-reports/october-30-2020-0000-nea-vyssa/" TargetMode="External"/><Relationship Id="rId17" Type="http://schemas.openxmlformats.org/officeDocument/2006/relationships/hyperlink" Target="https://www.hrw.org/report/2022/11/18/no-one-asked-me-why-i-left-afghanistan/pushbacks-and-deportations-afghans-turkey" TargetMode="External"/><Relationship Id="rId25" Type="http://schemas.openxmlformats.org/officeDocument/2006/relationships/hyperlink" Target="https://www.globaldetentionproject.org/statement-impact-of-turkiye-syria-earthquake-on-immigration-detention-centres-and-detainees" TargetMode="External"/><Relationship Id="rId33" Type="http://schemas.openxmlformats.org/officeDocument/2006/relationships/hyperlink" Target="https://www.amnesty.org/en/latest/news/2018/04/turkey-thousands-of-afghans-swept-up-in-ruthless-deportation-drive/" TargetMode="External"/><Relationship Id="rId2" Type="http://schemas.openxmlformats.org/officeDocument/2006/relationships/hyperlink" Target="https://spcommreports.ohchr.org/TMResultsBase/DownLoadPublicCommunicationFile?gId=27158" TargetMode="External"/><Relationship Id="rId16" Type="http://schemas.openxmlformats.org/officeDocument/2006/relationships/hyperlink" Target="https://www.hrw.org/news/2023/04/27/turkish-border-guards-torture-kill-syrians" TargetMode="External"/><Relationship Id="rId20" Type="http://schemas.openxmlformats.org/officeDocument/2006/relationships/hyperlink" Target="https://www.workersliberty.org/story/2023-09-19/refugees-under-attack-turkey" TargetMode="External"/><Relationship Id="rId29" Type="http://schemas.openxmlformats.org/officeDocument/2006/relationships/hyperlink" Target="https://www.hrw.org/news/2018/07/16/turkey-stops-registering-syrian-asylum-seekers" TargetMode="External"/><Relationship Id="rId1" Type="http://schemas.openxmlformats.org/officeDocument/2006/relationships/hyperlink" Target="https://spcommreports.ohchr.org/TMResultsBase/DownLoadPublicCommunicationFile?gId=25156" TargetMode="External"/><Relationship Id="rId6" Type="http://schemas.openxmlformats.org/officeDocument/2006/relationships/hyperlink" Target="https://www.amnesty.org/download/Documents/EUR4411022019ENGLISH.pdf" TargetMode="External"/><Relationship Id="rId11" Type="http://schemas.openxmlformats.org/officeDocument/2006/relationships/hyperlink" Target="https://www.borderviolence.eu/violence-reports/november-3-2020-2100-close-from-tychero/" TargetMode="External"/><Relationship Id="rId24" Type="http://schemas.openxmlformats.org/officeDocument/2006/relationships/hyperlink" Target="https://borderviolence.eu/app/uploads/BVMN-Monthly-Report-March-2024.pdf" TargetMode="External"/><Relationship Id="rId32" Type="http://schemas.openxmlformats.org/officeDocument/2006/relationships/hyperlink" Target="https://www.hrw.org/report/2022/11/18/no-one-asked-me-why-i-left-afghanistan/pushbacks-and-deportations-afghans-turkey" TargetMode="External"/><Relationship Id="rId5" Type="http://schemas.openxmlformats.org/officeDocument/2006/relationships/hyperlink" Target="https://static1.squarespace.com/static/597473fe9de4bb2cc35c376a/t/5dcd1da2fefabc596320f228/1573723568483/Illegal+Evros+pushbacks+Report_Mobile+Info+Team_final.pdf" TargetMode="External"/><Relationship Id="rId15" Type="http://schemas.openxmlformats.org/officeDocument/2006/relationships/hyperlink" Target="https://www.workersliberty.org/story/2023-09-19/refugees-under-attack-turkey" TargetMode="External"/><Relationship Id="rId23" Type="http://schemas.openxmlformats.org/officeDocument/2006/relationships/hyperlink" Target="https://borderviolence.eu/app/uploads/BVMN-Monthly-Report-February-2024-1.pdf" TargetMode="External"/><Relationship Id="rId28" Type="http://schemas.openxmlformats.org/officeDocument/2006/relationships/hyperlink" Target="https://asylumineurope.org/wp-content/uploads/2022/07/AIDA-TR_2021update.pdf" TargetMode="External"/><Relationship Id="rId10" Type="http://schemas.openxmlformats.org/officeDocument/2006/relationships/hyperlink" Target="https://www.borderviolence.eu/violence-reports/november-14-2020-0000-dilofos-kapikule/" TargetMode="External"/><Relationship Id="rId19" Type="http://schemas.openxmlformats.org/officeDocument/2006/relationships/hyperlink" Target="https://www.washingtonpost.com/world/2022/08/21/turkey-immigrants-economy-erdogan/" TargetMode="External"/><Relationship Id="rId31" Type="http://schemas.openxmlformats.org/officeDocument/2006/relationships/hyperlink" Target="https://asylumineurope.org/wpcontent/uploads/2021/05/AIDA-TR_2020update.pdf" TargetMode="External"/><Relationship Id="rId4" Type="http://schemas.openxmlformats.org/officeDocument/2006/relationships/hyperlink" Target="https://twitter.com/gocidaresi/status/1609957713756446749?s=46&amp;t=gK-42Z4WAItggP-wp_h7BA" TargetMode="External"/><Relationship Id="rId9" Type="http://schemas.openxmlformats.org/officeDocument/2006/relationships/hyperlink" Target="https://www.hrw.org/news/2024/03/28/syrians-face-dire-conditions-turkish-occupied-safe-zone" TargetMode="External"/><Relationship Id="rId14" Type="http://schemas.openxmlformats.org/officeDocument/2006/relationships/hyperlink" Target="https://www.borderviolence.eu/violence-reports/september-18-2020-0200-river-4-hours-walking-distance-from-ipsala-turkey/" TargetMode="External"/><Relationship Id="rId22" Type="http://schemas.openxmlformats.org/officeDocument/2006/relationships/hyperlink" Target="https://www.goc.gov.tr/duzensiz-goc-istatistikler" TargetMode="External"/><Relationship Id="rId27" Type="http://schemas.openxmlformats.org/officeDocument/2006/relationships/hyperlink" Target="https://asylumineurope.org/wp-content/uploads/2023/07/AIDA-TR_2022-Update.pdf" TargetMode="External"/><Relationship Id="rId30" Type="http://schemas.openxmlformats.org/officeDocument/2006/relationships/hyperlink" Target="https://asylumineurope.org/wp-content/uploads/2022/07/AIDA-TR_2021update.pdf" TargetMode="External"/><Relationship Id="rId8" Type="http://schemas.openxmlformats.org/officeDocument/2006/relationships/hyperlink" Target="https://www.amnesty.org/en/latest/news/2016/04/turkey-illegal-mass-returns-of-syrian-refugees-expose-fatal-flaws-in-eu-turkey-d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E70FF4C4-6629-4BB3-A753-B12A45BFE0D0}"/>
</file>

<file path=customXml/itemProps2.xml><?xml version="1.0" encoding="utf-8"?>
<ds:datastoreItem xmlns:ds="http://schemas.openxmlformats.org/officeDocument/2006/customXml" ds:itemID="{0A9FA3CB-742D-4C79-AA49-F1C343641019}"/>
</file>

<file path=customXml/itemProps3.xml><?xml version="1.0" encoding="utf-8"?>
<ds:datastoreItem xmlns:ds="http://schemas.openxmlformats.org/officeDocument/2006/customXml" ds:itemID="{5859EE4E-2835-43F3-9520-AFA245DC4738}"/>
</file>

<file path=docProps/app.xml><?xml version="1.0" encoding="utf-8"?>
<Properties xmlns="http://schemas.openxmlformats.org/officeDocument/2006/extended-properties" xmlns:vt="http://schemas.openxmlformats.org/officeDocument/2006/docPropsVTypes">
  <Template>Normal.dotm</Template>
  <TotalTime>2</TotalTime>
  <Pages>15</Pages>
  <Words>4613</Words>
  <Characters>26296</Characters>
  <Application>Microsoft Office Word</Application>
  <DocSecurity>0</DocSecurity>
  <Lines>219</Lines>
  <Paragraphs>61</Paragraphs>
  <ScaleCrop>false</ScaleCrop>
  <Company/>
  <LinksUpToDate>false</LinksUpToDate>
  <CharactersWithSpaces>30848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 Cripps</cp:lastModifiedBy>
  <cp:revision>5</cp:revision>
  <dcterms:created xsi:type="dcterms:W3CDTF">2024-06-10T20:41:00Z</dcterms:created>
  <dcterms:modified xsi:type="dcterms:W3CDTF">2024-06-10T22:21:00Z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