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133A5" w14:textId="016F3935" w:rsidR="0067657D" w:rsidRPr="0067657D" w:rsidRDefault="0067657D" w:rsidP="0067657D">
      <w:pPr>
        <w:jc w:val="center"/>
        <w:rPr>
          <w:rFonts w:ascii="Arial" w:hAnsi="Arial" w:cs="Arial"/>
          <w:sz w:val="24"/>
          <w:szCs w:val="24"/>
        </w:rPr>
      </w:pPr>
      <w:r w:rsidRPr="0067657D">
        <w:rPr>
          <w:rFonts w:ascii="Arial" w:hAnsi="Arial" w:cs="Arial"/>
          <w:b/>
          <w:bCs/>
          <w:sz w:val="24"/>
          <w:szCs w:val="24"/>
          <w:lang w:val="en-GB"/>
        </w:rPr>
        <w:t>Joint Alternative Report on the Human Rights situations of Persons with albinism in Nigeria to the Committee on the Rights of Persons with Disabilities (CRPD Committee)</w:t>
      </w:r>
    </w:p>
    <w:p w14:paraId="0D270D39" w14:textId="22F268A4" w:rsidR="0067657D" w:rsidRPr="0067657D" w:rsidRDefault="0067657D" w:rsidP="0067657D">
      <w:pPr>
        <w:jc w:val="center"/>
        <w:rPr>
          <w:rFonts w:ascii="Arial" w:hAnsi="Arial" w:cs="Arial"/>
          <w:sz w:val="24"/>
          <w:szCs w:val="24"/>
        </w:rPr>
      </w:pPr>
      <w:r w:rsidRPr="0067657D">
        <w:rPr>
          <w:rFonts w:ascii="Arial" w:hAnsi="Arial" w:cs="Arial"/>
          <w:b/>
          <w:bCs/>
          <w:sz w:val="24"/>
          <w:szCs w:val="24"/>
          <w:lang w:val="en-GB"/>
        </w:rPr>
        <w:t>By</w:t>
      </w:r>
    </w:p>
    <w:p w14:paraId="0579154A" w14:textId="77777777" w:rsidR="0067657D" w:rsidRPr="0010123F" w:rsidRDefault="0067657D" w:rsidP="0067657D">
      <w:pPr>
        <w:jc w:val="center"/>
        <w:rPr>
          <w:rFonts w:ascii="Arial" w:hAnsi="Arial" w:cs="Arial"/>
          <w:b/>
          <w:bCs/>
          <w:sz w:val="24"/>
          <w:szCs w:val="24"/>
          <w:lang w:val="en-GB"/>
        </w:rPr>
      </w:pPr>
      <w:r w:rsidRPr="0010123F">
        <w:rPr>
          <w:rFonts w:ascii="Arial" w:hAnsi="Arial" w:cs="Arial"/>
          <w:noProof/>
          <w:sz w:val="24"/>
          <w:szCs w:val="24"/>
        </w:rPr>
        <w:drawing>
          <wp:inline distT="0" distB="0" distL="0" distR="0" wp14:anchorId="21D960B9" wp14:editId="1DDA880F">
            <wp:extent cx="1955800" cy="631838"/>
            <wp:effectExtent l="0" t="0" r="0" b="0"/>
            <wp:docPr id="190961889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8">
                      <a:extLst>
                        <a:ext uri="{28A0092B-C50C-407E-A947-70E740481C1C}">
                          <a14:useLocalDpi xmlns:a14="http://schemas.microsoft.com/office/drawing/2010/main" val="0"/>
                        </a:ext>
                      </a:extLst>
                    </a:blip>
                    <a:srcRect b="22264"/>
                    <a:stretch/>
                  </pic:blipFill>
                  <pic:spPr bwMode="auto">
                    <a:xfrm>
                      <a:off x="0" y="0"/>
                      <a:ext cx="1955800" cy="631838"/>
                    </a:xfrm>
                    <a:prstGeom prst="rect">
                      <a:avLst/>
                    </a:prstGeom>
                    <a:noFill/>
                    <a:ln>
                      <a:noFill/>
                    </a:ln>
                    <a:extLst>
                      <a:ext uri="{53640926-AAD7-44D8-BBD7-CCE9431645EC}">
                        <a14:shadowObscured xmlns:a14="http://schemas.microsoft.com/office/drawing/2010/main"/>
                      </a:ext>
                    </a:extLst>
                  </pic:spPr>
                </pic:pic>
              </a:graphicData>
            </a:graphic>
          </wp:inline>
        </w:drawing>
      </w:r>
    </w:p>
    <w:p w14:paraId="4082591A" w14:textId="77777777" w:rsidR="0067657D" w:rsidRPr="0010123F" w:rsidRDefault="0067657D" w:rsidP="0067657D">
      <w:pPr>
        <w:spacing w:after="0" w:line="240" w:lineRule="auto"/>
        <w:jc w:val="center"/>
        <w:rPr>
          <w:rFonts w:ascii="Arial" w:hAnsi="Arial" w:cs="Arial"/>
          <w:sz w:val="24"/>
          <w:szCs w:val="24"/>
        </w:rPr>
      </w:pPr>
      <w:r w:rsidRPr="0067657D">
        <w:rPr>
          <w:rFonts w:ascii="Arial" w:hAnsi="Arial" w:cs="Arial"/>
          <w:b/>
          <w:bCs/>
          <w:sz w:val="24"/>
          <w:szCs w:val="24"/>
          <w:lang w:val="en-GB"/>
        </w:rPr>
        <w:t>Africa Albinism Network (AAN)</w:t>
      </w:r>
      <w:r w:rsidRPr="0067657D">
        <w:rPr>
          <w:rFonts w:ascii="Arial" w:hAnsi="Arial" w:cs="Arial"/>
          <w:sz w:val="24"/>
          <w:szCs w:val="24"/>
        </w:rPr>
        <w:t> </w:t>
      </w:r>
    </w:p>
    <w:p w14:paraId="57B6BB24" w14:textId="77777777" w:rsidR="0067657D" w:rsidRPr="0010123F" w:rsidRDefault="0067657D" w:rsidP="0067657D">
      <w:pPr>
        <w:spacing w:after="0" w:line="240" w:lineRule="auto"/>
        <w:jc w:val="center"/>
        <w:rPr>
          <w:rFonts w:ascii="Arial" w:hAnsi="Arial" w:cs="Arial"/>
          <w:sz w:val="24"/>
          <w:szCs w:val="24"/>
        </w:rPr>
      </w:pPr>
      <w:r w:rsidRPr="0067657D">
        <w:rPr>
          <w:rFonts w:ascii="Arial" w:hAnsi="Arial" w:cs="Arial"/>
          <w:b/>
          <w:bCs/>
          <w:sz w:val="24"/>
          <w:szCs w:val="24"/>
          <w:lang w:val="en-GB"/>
        </w:rPr>
        <w:t xml:space="preserve">Email: </w:t>
      </w:r>
      <w:hyperlink r:id="rId9" w:tgtFrame="_blank" w:history="1">
        <w:r w:rsidRPr="0067657D">
          <w:rPr>
            <w:rStyle w:val="Hyperlink"/>
            <w:rFonts w:ascii="Arial" w:hAnsi="Arial" w:cs="Arial"/>
            <w:b/>
            <w:bCs/>
            <w:sz w:val="24"/>
            <w:szCs w:val="24"/>
            <w:lang w:val="en-GB"/>
          </w:rPr>
          <w:t>info@africaalbinismnetwork.org</w:t>
        </w:r>
      </w:hyperlink>
      <w:r w:rsidRPr="0067657D">
        <w:rPr>
          <w:rFonts w:ascii="Arial" w:hAnsi="Arial" w:cs="Arial"/>
          <w:b/>
          <w:bCs/>
          <w:sz w:val="24"/>
          <w:szCs w:val="24"/>
          <w:lang w:val="en-GB"/>
        </w:rPr>
        <w:t> </w:t>
      </w:r>
      <w:r w:rsidRPr="0067657D">
        <w:rPr>
          <w:rFonts w:ascii="Arial" w:hAnsi="Arial" w:cs="Arial"/>
          <w:sz w:val="24"/>
          <w:szCs w:val="24"/>
        </w:rPr>
        <w:t> </w:t>
      </w:r>
    </w:p>
    <w:p w14:paraId="664F5E44" w14:textId="348E71F6" w:rsidR="0067657D" w:rsidRPr="0067657D" w:rsidRDefault="0067657D" w:rsidP="0067657D">
      <w:pPr>
        <w:spacing w:after="0" w:line="240" w:lineRule="auto"/>
        <w:jc w:val="center"/>
        <w:rPr>
          <w:rFonts w:ascii="Arial" w:hAnsi="Arial" w:cs="Arial"/>
          <w:sz w:val="24"/>
          <w:szCs w:val="24"/>
        </w:rPr>
      </w:pPr>
      <w:r w:rsidRPr="0067657D">
        <w:rPr>
          <w:rFonts w:ascii="Arial" w:hAnsi="Arial" w:cs="Arial"/>
          <w:b/>
          <w:bCs/>
          <w:sz w:val="24"/>
          <w:szCs w:val="24"/>
          <w:lang w:val="en-GB"/>
        </w:rPr>
        <w:t xml:space="preserve">Website: </w:t>
      </w:r>
      <w:hyperlink r:id="rId10" w:tgtFrame="_blank" w:history="1">
        <w:r w:rsidRPr="0067657D">
          <w:rPr>
            <w:rStyle w:val="Hyperlink"/>
            <w:rFonts w:ascii="Arial" w:hAnsi="Arial" w:cs="Arial"/>
            <w:b/>
            <w:bCs/>
            <w:sz w:val="24"/>
            <w:szCs w:val="24"/>
            <w:lang w:val="en-GB"/>
          </w:rPr>
          <w:t>www.africaalbinismnetwork.org</w:t>
        </w:r>
      </w:hyperlink>
      <w:r w:rsidRPr="0067657D">
        <w:rPr>
          <w:rFonts w:ascii="Arial" w:hAnsi="Arial" w:cs="Arial"/>
          <w:b/>
          <w:bCs/>
          <w:sz w:val="24"/>
          <w:szCs w:val="24"/>
          <w:lang w:val="en-GB"/>
        </w:rPr>
        <w:t>      </w:t>
      </w:r>
      <w:r w:rsidRPr="0067657D">
        <w:rPr>
          <w:rFonts w:ascii="Arial" w:hAnsi="Arial" w:cs="Arial"/>
          <w:sz w:val="24"/>
          <w:szCs w:val="24"/>
        </w:rPr>
        <w:t> </w:t>
      </w:r>
    </w:p>
    <w:p w14:paraId="0DE031F8" w14:textId="435CBD2E" w:rsidR="0067657D" w:rsidRPr="0067657D" w:rsidRDefault="0067657D" w:rsidP="0067657D">
      <w:pPr>
        <w:jc w:val="center"/>
        <w:rPr>
          <w:rFonts w:ascii="Arial" w:hAnsi="Arial" w:cs="Arial"/>
          <w:sz w:val="24"/>
          <w:szCs w:val="24"/>
        </w:rPr>
      </w:pPr>
      <w:r w:rsidRPr="0010123F">
        <w:rPr>
          <w:rFonts w:ascii="Arial" w:hAnsi="Arial" w:cs="Arial"/>
          <w:noProof/>
          <w:sz w:val="24"/>
          <w:szCs w:val="24"/>
        </w:rPr>
        <w:drawing>
          <wp:inline distT="0" distB="0" distL="0" distR="0" wp14:anchorId="2B606AF5" wp14:editId="21DC33E4">
            <wp:extent cx="992889" cy="966092"/>
            <wp:effectExtent l="0" t="0" r="0" b="5715"/>
            <wp:docPr id="16297204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11">
                      <a:extLst>
                        <a:ext uri="{28A0092B-C50C-407E-A947-70E740481C1C}">
                          <a14:useLocalDpi xmlns:a14="http://schemas.microsoft.com/office/drawing/2010/main" val="0"/>
                        </a:ext>
                      </a:extLst>
                    </a:blip>
                    <a:srcRect t="6383" b="4539"/>
                    <a:stretch/>
                  </pic:blipFill>
                  <pic:spPr bwMode="auto">
                    <a:xfrm>
                      <a:off x="0" y="0"/>
                      <a:ext cx="1012758" cy="985424"/>
                    </a:xfrm>
                    <a:prstGeom prst="rect">
                      <a:avLst/>
                    </a:prstGeom>
                    <a:noFill/>
                    <a:ln>
                      <a:noFill/>
                    </a:ln>
                    <a:extLst>
                      <a:ext uri="{53640926-AAD7-44D8-BBD7-CCE9431645EC}">
                        <a14:shadowObscured xmlns:a14="http://schemas.microsoft.com/office/drawing/2010/main"/>
                      </a:ext>
                    </a:extLst>
                  </pic:spPr>
                </pic:pic>
              </a:graphicData>
            </a:graphic>
          </wp:inline>
        </w:drawing>
      </w:r>
    </w:p>
    <w:p w14:paraId="5CA024EF" w14:textId="1DBB0D2E" w:rsidR="0067657D" w:rsidRPr="0067657D" w:rsidRDefault="0067657D" w:rsidP="0067657D">
      <w:pPr>
        <w:spacing w:after="0" w:line="240" w:lineRule="auto"/>
        <w:jc w:val="center"/>
        <w:rPr>
          <w:rFonts w:ascii="Arial" w:hAnsi="Arial" w:cs="Arial"/>
          <w:sz w:val="24"/>
          <w:szCs w:val="24"/>
        </w:rPr>
      </w:pPr>
      <w:r w:rsidRPr="0067657D">
        <w:rPr>
          <w:rFonts w:ascii="Arial" w:hAnsi="Arial" w:cs="Arial"/>
          <w:b/>
          <w:bCs/>
          <w:sz w:val="24"/>
          <w:szCs w:val="24"/>
          <w:lang w:val="en-GB"/>
        </w:rPr>
        <w:t>Albinism Association of Nigeria</w:t>
      </w:r>
    </w:p>
    <w:p w14:paraId="06B5BA2C" w14:textId="2BF54DD1" w:rsidR="0067657D" w:rsidRPr="0067657D" w:rsidRDefault="0067657D" w:rsidP="0067657D">
      <w:pPr>
        <w:spacing w:after="0" w:line="240" w:lineRule="auto"/>
        <w:jc w:val="center"/>
        <w:rPr>
          <w:rFonts w:ascii="Arial" w:hAnsi="Arial" w:cs="Arial"/>
          <w:sz w:val="24"/>
          <w:szCs w:val="24"/>
        </w:rPr>
      </w:pPr>
      <w:r w:rsidRPr="0067657D">
        <w:rPr>
          <w:rFonts w:ascii="Arial" w:hAnsi="Arial" w:cs="Arial"/>
          <w:b/>
          <w:bCs/>
          <w:sz w:val="24"/>
          <w:szCs w:val="24"/>
          <w:lang w:val="en-GB"/>
        </w:rPr>
        <w:t xml:space="preserve">Email: </w:t>
      </w:r>
      <w:hyperlink r:id="rId12" w:tgtFrame="_blank" w:history="1">
        <w:r w:rsidRPr="0067657D">
          <w:rPr>
            <w:rStyle w:val="Hyperlink"/>
            <w:rFonts w:ascii="Arial" w:hAnsi="Arial" w:cs="Arial"/>
            <w:b/>
            <w:bCs/>
            <w:sz w:val="24"/>
            <w:szCs w:val="24"/>
            <w:lang w:val="en-GB"/>
          </w:rPr>
          <w:t>albinismnigeria@gmail.com</w:t>
        </w:r>
      </w:hyperlink>
    </w:p>
    <w:p w14:paraId="04B3D931" w14:textId="7CB715ED" w:rsidR="0067657D" w:rsidRPr="0067657D" w:rsidRDefault="0067657D" w:rsidP="0067657D">
      <w:pPr>
        <w:spacing w:after="0" w:line="240" w:lineRule="auto"/>
        <w:jc w:val="center"/>
        <w:rPr>
          <w:rFonts w:ascii="Arial" w:hAnsi="Arial" w:cs="Arial"/>
          <w:sz w:val="24"/>
          <w:szCs w:val="24"/>
          <w:lang w:val="nl-NL"/>
        </w:rPr>
      </w:pPr>
      <w:r w:rsidRPr="0067657D">
        <w:rPr>
          <w:rFonts w:ascii="Arial" w:hAnsi="Arial" w:cs="Arial"/>
          <w:b/>
          <w:bCs/>
          <w:sz w:val="24"/>
          <w:szCs w:val="24"/>
          <w:lang w:val="nl-NL"/>
        </w:rPr>
        <w:t xml:space="preserve">Website: </w:t>
      </w:r>
      <w:hyperlink r:id="rId13" w:tgtFrame="_blank" w:history="1">
        <w:r w:rsidRPr="0067657D">
          <w:rPr>
            <w:rStyle w:val="Hyperlink"/>
            <w:rFonts w:ascii="Arial" w:hAnsi="Arial" w:cs="Arial"/>
            <w:b/>
            <w:bCs/>
            <w:sz w:val="24"/>
            <w:szCs w:val="24"/>
            <w:lang w:val="nl-NL"/>
          </w:rPr>
          <w:t>https://albinism.org.ng/</w:t>
        </w:r>
      </w:hyperlink>
    </w:p>
    <w:p w14:paraId="029FF0EA" w14:textId="133000A6" w:rsidR="0067657D" w:rsidRPr="0067657D" w:rsidRDefault="0067657D" w:rsidP="0067657D">
      <w:pPr>
        <w:jc w:val="center"/>
        <w:rPr>
          <w:rFonts w:ascii="Arial" w:hAnsi="Arial" w:cs="Arial"/>
          <w:sz w:val="24"/>
          <w:szCs w:val="24"/>
        </w:rPr>
      </w:pPr>
      <w:r w:rsidRPr="0010123F">
        <w:rPr>
          <w:rFonts w:ascii="Arial" w:hAnsi="Arial" w:cs="Arial"/>
          <w:noProof/>
          <w:sz w:val="24"/>
          <w:szCs w:val="24"/>
        </w:rPr>
        <w:drawing>
          <wp:inline distT="0" distB="0" distL="0" distR="0" wp14:anchorId="2CF3F300" wp14:editId="49AD7C32">
            <wp:extent cx="1169490" cy="864033"/>
            <wp:effectExtent l="0" t="0" r="0" b="0"/>
            <wp:docPr id="14106879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14">
                      <a:extLst>
                        <a:ext uri="{28A0092B-C50C-407E-A947-70E740481C1C}">
                          <a14:useLocalDpi xmlns:a14="http://schemas.microsoft.com/office/drawing/2010/main" val="0"/>
                        </a:ext>
                      </a:extLst>
                    </a:blip>
                    <a:srcRect t="8691" b="8577"/>
                    <a:stretch/>
                  </pic:blipFill>
                  <pic:spPr bwMode="auto">
                    <a:xfrm>
                      <a:off x="0" y="0"/>
                      <a:ext cx="1179885" cy="871713"/>
                    </a:xfrm>
                    <a:prstGeom prst="rect">
                      <a:avLst/>
                    </a:prstGeom>
                    <a:noFill/>
                    <a:ln>
                      <a:noFill/>
                    </a:ln>
                    <a:extLst>
                      <a:ext uri="{53640926-AAD7-44D8-BBD7-CCE9431645EC}">
                        <a14:shadowObscured xmlns:a14="http://schemas.microsoft.com/office/drawing/2010/main"/>
                      </a:ext>
                    </a:extLst>
                  </pic:spPr>
                </pic:pic>
              </a:graphicData>
            </a:graphic>
          </wp:inline>
        </w:drawing>
      </w:r>
    </w:p>
    <w:p w14:paraId="46F8E359" w14:textId="32DD02A3" w:rsidR="0067657D" w:rsidRPr="0067657D" w:rsidRDefault="0067657D" w:rsidP="0067657D">
      <w:pPr>
        <w:spacing w:after="0" w:line="240" w:lineRule="auto"/>
        <w:jc w:val="center"/>
        <w:rPr>
          <w:rFonts w:ascii="Arial" w:hAnsi="Arial" w:cs="Arial"/>
          <w:sz w:val="24"/>
          <w:szCs w:val="24"/>
        </w:rPr>
      </w:pPr>
      <w:r w:rsidRPr="0067657D">
        <w:rPr>
          <w:rFonts w:ascii="Arial" w:hAnsi="Arial" w:cs="Arial"/>
          <w:b/>
          <w:bCs/>
          <w:sz w:val="24"/>
          <w:szCs w:val="24"/>
        </w:rPr>
        <w:t>Albinism Network Association</w:t>
      </w:r>
    </w:p>
    <w:p w14:paraId="3273BC66" w14:textId="00986BA7" w:rsidR="0067657D" w:rsidRPr="0010123F" w:rsidRDefault="0067657D" w:rsidP="0067657D">
      <w:pPr>
        <w:spacing w:after="0" w:line="240" w:lineRule="auto"/>
        <w:jc w:val="center"/>
        <w:rPr>
          <w:rFonts w:ascii="Arial" w:hAnsi="Arial" w:cs="Arial"/>
          <w:sz w:val="24"/>
          <w:szCs w:val="24"/>
        </w:rPr>
      </w:pPr>
      <w:r w:rsidRPr="0067657D">
        <w:rPr>
          <w:rFonts w:ascii="Arial" w:hAnsi="Arial" w:cs="Arial"/>
          <w:b/>
          <w:bCs/>
          <w:sz w:val="24"/>
          <w:szCs w:val="24"/>
        </w:rPr>
        <w:t xml:space="preserve">Email: </w:t>
      </w:r>
      <w:hyperlink r:id="rId15" w:tgtFrame="_blank" w:history="1">
        <w:r w:rsidRPr="0067657D">
          <w:rPr>
            <w:rStyle w:val="Hyperlink"/>
            <w:rFonts w:ascii="Arial" w:hAnsi="Arial" w:cs="Arial"/>
            <w:b/>
            <w:bCs/>
            <w:sz w:val="24"/>
            <w:szCs w:val="24"/>
          </w:rPr>
          <w:t>albinonetworkassociationnig@gmail.com</w:t>
        </w:r>
      </w:hyperlink>
    </w:p>
    <w:p w14:paraId="20B27B44" w14:textId="77777777" w:rsidR="0006343B" w:rsidRPr="0067657D" w:rsidRDefault="0006343B" w:rsidP="0067657D">
      <w:pPr>
        <w:spacing w:after="0" w:line="240" w:lineRule="auto"/>
        <w:jc w:val="center"/>
        <w:rPr>
          <w:rFonts w:ascii="Arial" w:hAnsi="Arial" w:cs="Arial"/>
          <w:sz w:val="24"/>
          <w:szCs w:val="24"/>
        </w:rPr>
      </w:pPr>
    </w:p>
    <w:p w14:paraId="743DB770" w14:textId="65E5886A" w:rsidR="0067657D" w:rsidRPr="0067657D" w:rsidRDefault="0067657D" w:rsidP="0067657D">
      <w:pPr>
        <w:jc w:val="center"/>
        <w:rPr>
          <w:rFonts w:ascii="Arial" w:hAnsi="Arial" w:cs="Arial"/>
          <w:sz w:val="24"/>
          <w:szCs w:val="24"/>
        </w:rPr>
      </w:pPr>
      <w:r w:rsidRPr="0010123F">
        <w:rPr>
          <w:rFonts w:ascii="Arial" w:hAnsi="Arial" w:cs="Arial"/>
          <w:noProof/>
          <w:sz w:val="24"/>
          <w:szCs w:val="24"/>
        </w:rPr>
        <w:drawing>
          <wp:inline distT="0" distB="0" distL="0" distR="0" wp14:anchorId="637BBC31" wp14:editId="472681C7">
            <wp:extent cx="1063530" cy="1011127"/>
            <wp:effectExtent l="0" t="0" r="3810" b="0"/>
            <wp:docPr id="9253466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16">
                      <a:extLst>
                        <a:ext uri="{28A0092B-C50C-407E-A947-70E740481C1C}">
                          <a14:useLocalDpi xmlns:a14="http://schemas.microsoft.com/office/drawing/2010/main" val="0"/>
                        </a:ext>
                      </a:extLst>
                    </a:blip>
                    <a:srcRect t="15007" b="7049"/>
                    <a:stretch/>
                  </pic:blipFill>
                  <pic:spPr bwMode="auto">
                    <a:xfrm>
                      <a:off x="0" y="0"/>
                      <a:ext cx="1083875" cy="1030470"/>
                    </a:xfrm>
                    <a:prstGeom prst="rect">
                      <a:avLst/>
                    </a:prstGeom>
                    <a:noFill/>
                    <a:ln>
                      <a:noFill/>
                    </a:ln>
                    <a:extLst>
                      <a:ext uri="{53640926-AAD7-44D8-BBD7-CCE9431645EC}">
                        <a14:shadowObscured xmlns:a14="http://schemas.microsoft.com/office/drawing/2010/main"/>
                      </a:ext>
                    </a:extLst>
                  </pic:spPr>
                </pic:pic>
              </a:graphicData>
            </a:graphic>
          </wp:inline>
        </w:drawing>
      </w:r>
    </w:p>
    <w:p w14:paraId="7EB33C78" w14:textId="55F6AEAE" w:rsidR="0067657D" w:rsidRPr="0067657D" w:rsidRDefault="0067657D" w:rsidP="0006343B">
      <w:pPr>
        <w:spacing w:after="0" w:line="240" w:lineRule="auto"/>
        <w:jc w:val="center"/>
        <w:rPr>
          <w:rFonts w:ascii="Arial" w:hAnsi="Arial" w:cs="Arial"/>
          <w:sz w:val="24"/>
          <w:szCs w:val="24"/>
        </w:rPr>
      </w:pPr>
      <w:r w:rsidRPr="0067657D">
        <w:rPr>
          <w:rFonts w:ascii="Arial" w:hAnsi="Arial" w:cs="Arial"/>
          <w:b/>
          <w:bCs/>
          <w:sz w:val="24"/>
          <w:szCs w:val="24"/>
          <w:lang w:val="en-GB"/>
        </w:rPr>
        <w:t>Advocacy for Persons with Albinism Network [APAN]</w:t>
      </w:r>
    </w:p>
    <w:p w14:paraId="3D23C04E" w14:textId="7398266B" w:rsidR="0067657D" w:rsidRPr="0067657D" w:rsidRDefault="0067657D" w:rsidP="0006343B">
      <w:pPr>
        <w:spacing w:after="0" w:line="240" w:lineRule="auto"/>
        <w:jc w:val="center"/>
        <w:rPr>
          <w:rFonts w:ascii="Arial" w:hAnsi="Arial" w:cs="Arial"/>
          <w:sz w:val="24"/>
          <w:szCs w:val="24"/>
        </w:rPr>
      </w:pPr>
      <w:r w:rsidRPr="0067657D">
        <w:rPr>
          <w:rFonts w:ascii="Arial" w:hAnsi="Arial" w:cs="Arial"/>
          <w:b/>
          <w:bCs/>
          <w:sz w:val="24"/>
          <w:szCs w:val="24"/>
          <w:lang w:val="en-GB"/>
        </w:rPr>
        <w:t xml:space="preserve">Email: </w:t>
      </w:r>
      <w:hyperlink r:id="rId17" w:tgtFrame="_blank" w:history="1">
        <w:r w:rsidRPr="0067657D">
          <w:rPr>
            <w:rStyle w:val="Hyperlink"/>
            <w:rFonts w:ascii="Arial" w:hAnsi="Arial" w:cs="Arial"/>
            <w:b/>
            <w:bCs/>
            <w:sz w:val="24"/>
            <w:szCs w:val="24"/>
            <w:lang w:val="en-GB"/>
          </w:rPr>
          <w:t>advocacyforalbinismnetwork2021@gmail.com</w:t>
        </w:r>
      </w:hyperlink>
    </w:p>
    <w:p w14:paraId="1F953BCB" w14:textId="77777777" w:rsidR="0067657D" w:rsidRPr="0010123F" w:rsidRDefault="0067657D" w:rsidP="0067657D">
      <w:pPr>
        <w:jc w:val="both"/>
        <w:rPr>
          <w:rFonts w:ascii="Arial" w:hAnsi="Arial" w:cs="Arial"/>
          <w:sz w:val="24"/>
          <w:szCs w:val="24"/>
        </w:rPr>
      </w:pPr>
      <w:r w:rsidRPr="0067657D">
        <w:rPr>
          <w:rFonts w:ascii="Arial" w:hAnsi="Arial" w:cs="Arial"/>
          <w:sz w:val="24"/>
          <w:szCs w:val="24"/>
        </w:rPr>
        <w:t> </w:t>
      </w:r>
    </w:p>
    <w:p w14:paraId="7B7D23B6" w14:textId="77777777" w:rsidR="00506776" w:rsidRPr="0067657D" w:rsidRDefault="00506776" w:rsidP="0067657D">
      <w:pPr>
        <w:jc w:val="both"/>
        <w:rPr>
          <w:rFonts w:ascii="Arial" w:hAnsi="Arial" w:cs="Arial"/>
          <w:sz w:val="24"/>
          <w:szCs w:val="24"/>
        </w:rPr>
      </w:pPr>
    </w:p>
    <w:p w14:paraId="2735F3AB" w14:textId="49348289" w:rsidR="0006343B" w:rsidRDefault="0067657D" w:rsidP="0006343B">
      <w:pPr>
        <w:jc w:val="center"/>
        <w:rPr>
          <w:rFonts w:ascii="Arial" w:hAnsi="Arial" w:cs="Arial"/>
          <w:b/>
          <w:bCs/>
          <w:sz w:val="24"/>
          <w:szCs w:val="24"/>
          <w:lang w:val="en-GB"/>
        </w:rPr>
      </w:pPr>
      <w:r w:rsidRPr="0067657D">
        <w:rPr>
          <w:rFonts w:ascii="Arial" w:hAnsi="Arial" w:cs="Arial"/>
          <w:b/>
          <w:bCs/>
          <w:sz w:val="24"/>
          <w:szCs w:val="24"/>
          <w:lang w:val="en-GB"/>
        </w:rPr>
        <w:t>Submitted on 28</w:t>
      </w:r>
      <w:r w:rsidRPr="0067657D">
        <w:rPr>
          <w:rFonts w:ascii="Arial" w:hAnsi="Arial" w:cs="Arial"/>
          <w:b/>
          <w:bCs/>
          <w:sz w:val="24"/>
          <w:szCs w:val="24"/>
          <w:vertAlign w:val="superscript"/>
          <w:lang w:val="en-GB"/>
        </w:rPr>
        <w:t>th</w:t>
      </w:r>
      <w:r w:rsidRPr="0067657D">
        <w:rPr>
          <w:rFonts w:ascii="Arial" w:hAnsi="Arial" w:cs="Arial"/>
          <w:b/>
          <w:bCs/>
          <w:sz w:val="24"/>
          <w:szCs w:val="24"/>
          <w:lang w:val="en-GB"/>
        </w:rPr>
        <w:t xml:space="preserve"> Feb 2025</w:t>
      </w:r>
    </w:p>
    <w:p w14:paraId="1A7B5668" w14:textId="5A4D90C3" w:rsidR="00EA4288" w:rsidRPr="005A6F1A" w:rsidRDefault="00EA4288" w:rsidP="005A6F1A">
      <w:pPr>
        <w:pStyle w:val="Heading1"/>
        <w:spacing w:line="360" w:lineRule="auto"/>
        <w:rPr>
          <w:rFonts w:cs="Arial"/>
          <w:sz w:val="24"/>
          <w:szCs w:val="24"/>
        </w:rPr>
      </w:pPr>
      <w:bookmarkStart w:id="0" w:name="_Toc191647851"/>
      <w:r w:rsidRPr="005A6F1A">
        <w:rPr>
          <w:rFonts w:cs="Arial"/>
          <w:sz w:val="24"/>
          <w:szCs w:val="24"/>
        </w:rPr>
        <w:lastRenderedPageBreak/>
        <w:t>Table of Contents</w:t>
      </w:r>
      <w:bookmarkEnd w:id="0"/>
    </w:p>
    <w:sdt>
      <w:sdtPr>
        <w:rPr>
          <w:rFonts w:ascii="Arial" w:hAnsi="Arial" w:cs="Arial"/>
          <w:sz w:val="24"/>
          <w:szCs w:val="24"/>
        </w:rPr>
        <w:id w:val="-1896342882"/>
        <w:docPartObj>
          <w:docPartGallery w:val="Table of Contents"/>
          <w:docPartUnique/>
        </w:docPartObj>
      </w:sdtPr>
      <w:sdtEndPr>
        <w:rPr>
          <w:b/>
          <w:bCs/>
          <w:noProof/>
        </w:rPr>
      </w:sdtEndPr>
      <w:sdtContent>
        <w:p w14:paraId="55C5A1A1" w14:textId="10B25B30" w:rsidR="004C2240" w:rsidRDefault="00EA4288">
          <w:pPr>
            <w:pStyle w:val="TOC1"/>
            <w:tabs>
              <w:tab w:val="right" w:leader="dot" w:pos="9350"/>
            </w:tabs>
            <w:rPr>
              <w:rFonts w:eastAsiaTheme="minorEastAsia"/>
              <w:noProof/>
              <w:sz w:val="24"/>
              <w:szCs w:val="24"/>
            </w:rPr>
          </w:pPr>
          <w:r w:rsidRPr="005A6F1A">
            <w:rPr>
              <w:rFonts w:ascii="Arial" w:hAnsi="Arial" w:cs="Arial"/>
              <w:sz w:val="24"/>
              <w:szCs w:val="24"/>
            </w:rPr>
            <w:fldChar w:fldCharType="begin"/>
          </w:r>
          <w:r w:rsidRPr="005A6F1A">
            <w:rPr>
              <w:rFonts w:ascii="Arial" w:hAnsi="Arial" w:cs="Arial"/>
              <w:sz w:val="24"/>
              <w:szCs w:val="24"/>
            </w:rPr>
            <w:instrText xml:space="preserve"> TOC \o "1-3" \h \z \u </w:instrText>
          </w:r>
          <w:r w:rsidRPr="005A6F1A">
            <w:rPr>
              <w:rFonts w:ascii="Arial" w:hAnsi="Arial" w:cs="Arial"/>
              <w:sz w:val="24"/>
              <w:szCs w:val="24"/>
            </w:rPr>
            <w:fldChar w:fldCharType="separate"/>
          </w:r>
          <w:hyperlink w:anchor="_Toc191647851" w:history="1">
            <w:r w:rsidR="004C2240" w:rsidRPr="006C6E7E">
              <w:rPr>
                <w:rStyle w:val="Hyperlink"/>
                <w:rFonts w:cs="Arial"/>
                <w:noProof/>
              </w:rPr>
              <w:t>Table of Contents</w:t>
            </w:r>
            <w:r w:rsidR="004C2240">
              <w:rPr>
                <w:noProof/>
                <w:webHidden/>
              </w:rPr>
              <w:tab/>
            </w:r>
            <w:r w:rsidR="004C2240">
              <w:rPr>
                <w:noProof/>
                <w:webHidden/>
              </w:rPr>
              <w:fldChar w:fldCharType="begin"/>
            </w:r>
            <w:r w:rsidR="004C2240">
              <w:rPr>
                <w:noProof/>
                <w:webHidden/>
              </w:rPr>
              <w:instrText xml:space="preserve"> PAGEREF _Toc191647851 \h </w:instrText>
            </w:r>
            <w:r w:rsidR="004C2240">
              <w:rPr>
                <w:noProof/>
                <w:webHidden/>
              </w:rPr>
            </w:r>
            <w:r w:rsidR="004C2240">
              <w:rPr>
                <w:noProof/>
                <w:webHidden/>
              </w:rPr>
              <w:fldChar w:fldCharType="separate"/>
            </w:r>
            <w:r w:rsidR="00511FC5">
              <w:rPr>
                <w:noProof/>
                <w:webHidden/>
              </w:rPr>
              <w:t>2</w:t>
            </w:r>
            <w:r w:rsidR="004C2240">
              <w:rPr>
                <w:noProof/>
                <w:webHidden/>
              </w:rPr>
              <w:fldChar w:fldCharType="end"/>
            </w:r>
          </w:hyperlink>
        </w:p>
        <w:p w14:paraId="19D68830" w14:textId="41709C7B" w:rsidR="004C2240" w:rsidRDefault="004C2240">
          <w:pPr>
            <w:pStyle w:val="TOC1"/>
            <w:tabs>
              <w:tab w:val="right" w:leader="dot" w:pos="9350"/>
            </w:tabs>
            <w:rPr>
              <w:rFonts w:eastAsiaTheme="minorEastAsia"/>
              <w:noProof/>
              <w:sz w:val="24"/>
              <w:szCs w:val="24"/>
            </w:rPr>
          </w:pPr>
          <w:hyperlink w:anchor="_Toc191647852" w:history="1">
            <w:r w:rsidRPr="006C6E7E">
              <w:rPr>
                <w:rStyle w:val="Hyperlink"/>
                <w:rFonts w:eastAsia="Times New Roman" w:cs="Arial"/>
                <w:noProof/>
              </w:rPr>
              <w:t>List of Abbreviations</w:t>
            </w:r>
            <w:r>
              <w:rPr>
                <w:noProof/>
                <w:webHidden/>
              </w:rPr>
              <w:tab/>
            </w:r>
            <w:r>
              <w:rPr>
                <w:noProof/>
                <w:webHidden/>
              </w:rPr>
              <w:fldChar w:fldCharType="begin"/>
            </w:r>
            <w:r>
              <w:rPr>
                <w:noProof/>
                <w:webHidden/>
              </w:rPr>
              <w:instrText xml:space="preserve"> PAGEREF _Toc191647852 \h </w:instrText>
            </w:r>
            <w:r>
              <w:rPr>
                <w:noProof/>
                <w:webHidden/>
              </w:rPr>
            </w:r>
            <w:r>
              <w:rPr>
                <w:noProof/>
                <w:webHidden/>
              </w:rPr>
              <w:fldChar w:fldCharType="separate"/>
            </w:r>
            <w:r w:rsidR="00511FC5">
              <w:rPr>
                <w:noProof/>
                <w:webHidden/>
              </w:rPr>
              <w:t>3</w:t>
            </w:r>
            <w:r>
              <w:rPr>
                <w:noProof/>
                <w:webHidden/>
              </w:rPr>
              <w:fldChar w:fldCharType="end"/>
            </w:r>
          </w:hyperlink>
        </w:p>
        <w:p w14:paraId="56336617" w14:textId="00D340BB" w:rsidR="004C2240" w:rsidRDefault="004C2240">
          <w:pPr>
            <w:pStyle w:val="TOC1"/>
            <w:tabs>
              <w:tab w:val="right" w:leader="dot" w:pos="9350"/>
            </w:tabs>
            <w:rPr>
              <w:rFonts w:eastAsiaTheme="minorEastAsia"/>
              <w:noProof/>
              <w:sz w:val="24"/>
              <w:szCs w:val="24"/>
            </w:rPr>
          </w:pPr>
          <w:hyperlink w:anchor="_Toc191647853" w:history="1">
            <w:r w:rsidRPr="006C6E7E">
              <w:rPr>
                <w:rStyle w:val="Hyperlink"/>
                <w:rFonts w:cs="Arial"/>
                <w:noProof/>
              </w:rPr>
              <w:t>Executive Summary</w:t>
            </w:r>
            <w:r>
              <w:rPr>
                <w:noProof/>
                <w:webHidden/>
              </w:rPr>
              <w:tab/>
            </w:r>
            <w:r>
              <w:rPr>
                <w:noProof/>
                <w:webHidden/>
              </w:rPr>
              <w:fldChar w:fldCharType="begin"/>
            </w:r>
            <w:r>
              <w:rPr>
                <w:noProof/>
                <w:webHidden/>
              </w:rPr>
              <w:instrText xml:space="preserve"> PAGEREF _Toc191647853 \h </w:instrText>
            </w:r>
            <w:r>
              <w:rPr>
                <w:noProof/>
                <w:webHidden/>
              </w:rPr>
            </w:r>
            <w:r>
              <w:rPr>
                <w:noProof/>
                <w:webHidden/>
              </w:rPr>
              <w:fldChar w:fldCharType="separate"/>
            </w:r>
            <w:r w:rsidR="00511FC5">
              <w:rPr>
                <w:noProof/>
                <w:webHidden/>
              </w:rPr>
              <w:t>4</w:t>
            </w:r>
            <w:r>
              <w:rPr>
                <w:noProof/>
                <w:webHidden/>
              </w:rPr>
              <w:fldChar w:fldCharType="end"/>
            </w:r>
          </w:hyperlink>
        </w:p>
        <w:p w14:paraId="0CE0533B" w14:textId="5E057F23" w:rsidR="004C2240" w:rsidRDefault="004C2240">
          <w:pPr>
            <w:pStyle w:val="TOC1"/>
            <w:tabs>
              <w:tab w:val="right" w:leader="dot" w:pos="9350"/>
            </w:tabs>
            <w:rPr>
              <w:rFonts w:eastAsiaTheme="minorEastAsia"/>
              <w:noProof/>
              <w:sz w:val="24"/>
              <w:szCs w:val="24"/>
            </w:rPr>
          </w:pPr>
          <w:hyperlink w:anchor="_Toc191647854" w:history="1">
            <w:r w:rsidRPr="006C6E7E">
              <w:rPr>
                <w:rStyle w:val="Hyperlink"/>
                <w:rFonts w:cs="Arial"/>
                <w:noProof/>
              </w:rPr>
              <w:t>Introduction</w:t>
            </w:r>
            <w:r>
              <w:rPr>
                <w:noProof/>
                <w:webHidden/>
              </w:rPr>
              <w:tab/>
            </w:r>
            <w:r>
              <w:rPr>
                <w:noProof/>
                <w:webHidden/>
              </w:rPr>
              <w:fldChar w:fldCharType="begin"/>
            </w:r>
            <w:r>
              <w:rPr>
                <w:noProof/>
                <w:webHidden/>
              </w:rPr>
              <w:instrText xml:space="preserve"> PAGEREF _Toc191647854 \h </w:instrText>
            </w:r>
            <w:r>
              <w:rPr>
                <w:noProof/>
                <w:webHidden/>
              </w:rPr>
            </w:r>
            <w:r>
              <w:rPr>
                <w:noProof/>
                <w:webHidden/>
              </w:rPr>
              <w:fldChar w:fldCharType="separate"/>
            </w:r>
            <w:r w:rsidR="00511FC5">
              <w:rPr>
                <w:noProof/>
                <w:webHidden/>
              </w:rPr>
              <w:t>6</w:t>
            </w:r>
            <w:r>
              <w:rPr>
                <w:noProof/>
                <w:webHidden/>
              </w:rPr>
              <w:fldChar w:fldCharType="end"/>
            </w:r>
          </w:hyperlink>
        </w:p>
        <w:p w14:paraId="14E5ADDE" w14:textId="47045275" w:rsidR="004C2240" w:rsidRDefault="004C2240">
          <w:pPr>
            <w:pStyle w:val="TOC1"/>
            <w:tabs>
              <w:tab w:val="right" w:leader="dot" w:pos="9350"/>
            </w:tabs>
            <w:rPr>
              <w:rFonts w:eastAsiaTheme="minorEastAsia"/>
              <w:noProof/>
              <w:sz w:val="24"/>
              <w:szCs w:val="24"/>
            </w:rPr>
          </w:pPr>
          <w:hyperlink w:anchor="_Toc191647855" w:history="1">
            <w:r w:rsidRPr="006C6E7E">
              <w:rPr>
                <w:rStyle w:val="Hyperlink"/>
                <w:rFonts w:cs="Arial"/>
                <w:noProof/>
              </w:rPr>
              <w:t>Article 5 – Equality and Non-Discrimination</w:t>
            </w:r>
            <w:r>
              <w:rPr>
                <w:noProof/>
                <w:webHidden/>
              </w:rPr>
              <w:tab/>
            </w:r>
            <w:r>
              <w:rPr>
                <w:noProof/>
                <w:webHidden/>
              </w:rPr>
              <w:fldChar w:fldCharType="begin"/>
            </w:r>
            <w:r>
              <w:rPr>
                <w:noProof/>
                <w:webHidden/>
              </w:rPr>
              <w:instrText xml:space="preserve"> PAGEREF _Toc191647855 \h </w:instrText>
            </w:r>
            <w:r>
              <w:rPr>
                <w:noProof/>
                <w:webHidden/>
              </w:rPr>
            </w:r>
            <w:r>
              <w:rPr>
                <w:noProof/>
                <w:webHidden/>
              </w:rPr>
              <w:fldChar w:fldCharType="separate"/>
            </w:r>
            <w:r w:rsidR="00511FC5">
              <w:rPr>
                <w:noProof/>
                <w:webHidden/>
              </w:rPr>
              <w:t>8</w:t>
            </w:r>
            <w:r>
              <w:rPr>
                <w:noProof/>
                <w:webHidden/>
              </w:rPr>
              <w:fldChar w:fldCharType="end"/>
            </w:r>
          </w:hyperlink>
        </w:p>
        <w:p w14:paraId="4A4BD04D" w14:textId="1A58A9BA" w:rsidR="004C2240" w:rsidRDefault="004C2240">
          <w:pPr>
            <w:pStyle w:val="TOC2"/>
            <w:tabs>
              <w:tab w:val="right" w:leader="dot" w:pos="9350"/>
            </w:tabs>
            <w:rPr>
              <w:rFonts w:eastAsiaTheme="minorEastAsia"/>
              <w:noProof/>
              <w:sz w:val="24"/>
              <w:szCs w:val="24"/>
            </w:rPr>
          </w:pPr>
          <w:hyperlink w:anchor="_Toc191647856" w:history="1">
            <w:r w:rsidRPr="006C6E7E">
              <w:rPr>
                <w:rStyle w:val="Hyperlink"/>
                <w:rFonts w:cs="Arial"/>
                <w:noProof/>
              </w:rPr>
              <w:t>Proposed Recommendations:</w:t>
            </w:r>
            <w:r>
              <w:rPr>
                <w:noProof/>
                <w:webHidden/>
              </w:rPr>
              <w:tab/>
            </w:r>
            <w:r>
              <w:rPr>
                <w:noProof/>
                <w:webHidden/>
              </w:rPr>
              <w:fldChar w:fldCharType="begin"/>
            </w:r>
            <w:r>
              <w:rPr>
                <w:noProof/>
                <w:webHidden/>
              </w:rPr>
              <w:instrText xml:space="preserve"> PAGEREF _Toc191647856 \h </w:instrText>
            </w:r>
            <w:r>
              <w:rPr>
                <w:noProof/>
                <w:webHidden/>
              </w:rPr>
            </w:r>
            <w:r>
              <w:rPr>
                <w:noProof/>
                <w:webHidden/>
              </w:rPr>
              <w:fldChar w:fldCharType="separate"/>
            </w:r>
            <w:r w:rsidR="00511FC5">
              <w:rPr>
                <w:noProof/>
                <w:webHidden/>
              </w:rPr>
              <w:t>10</w:t>
            </w:r>
            <w:r>
              <w:rPr>
                <w:noProof/>
                <w:webHidden/>
              </w:rPr>
              <w:fldChar w:fldCharType="end"/>
            </w:r>
          </w:hyperlink>
        </w:p>
        <w:p w14:paraId="5982EBB8" w14:textId="3C8F188C" w:rsidR="004C2240" w:rsidRDefault="004C2240">
          <w:pPr>
            <w:pStyle w:val="TOC1"/>
            <w:tabs>
              <w:tab w:val="right" w:leader="dot" w:pos="9350"/>
            </w:tabs>
            <w:rPr>
              <w:rFonts w:eastAsiaTheme="minorEastAsia"/>
              <w:noProof/>
              <w:sz w:val="24"/>
              <w:szCs w:val="24"/>
            </w:rPr>
          </w:pPr>
          <w:hyperlink w:anchor="_Toc191647857" w:history="1">
            <w:r w:rsidRPr="006C6E7E">
              <w:rPr>
                <w:rStyle w:val="Hyperlink"/>
                <w:rFonts w:cs="Arial"/>
                <w:noProof/>
              </w:rPr>
              <w:t>Article 6 – Women with Disabilities</w:t>
            </w:r>
            <w:r>
              <w:rPr>
                <w:noProof/>
                <w:webHidden/>
              </w:rPr>
              <w:tab/>
            </w:r>
            <w:r>
              <w:rPr>
                <w:noProof/>
                <w:webHidden/>
              </w:rPr>
              <w:fldChar w:fldCharType="begin"/>
            </w:r>
            <w:r>
              <w:rPr>
                <w:noProof/>
                <w:webHidden/>
              </w:rPr>
              <w:instrText xml:space="preserve"> PAGEREF _Toc191647857 \h </w:instrText>
            </w:r>
            <w:r>
              <w:rPr>
                <w:noProof/>
                <w:webHidden/>
              </w:rPr>
            </w:r>
            <w:r>
              <w:rPr>
                <w:noProof/>
                <w:webHidden/>
              </w:rPr>
              <w:fldChar w:fldCharType="separate"/>
            </w:r>
            <w:r w:rsidR="00511FC5">
              <w:rPr>
                <w:noProof/>
                <w:webHidden/>
              </w:rPr>
              <w:t>11</w:t>
            </w:r>
            <w:r>
              <w:rPr>
                <w:noProof/>
                <w:webHidden/>
              </w:rPr>
              <w:fldChar w:fldCharType="end"/>
            </w:r>
          </w:hyperlink>
        </w:p>
        <w:p w14:paraId="0E99D234" w14:textId="1215E212" w:rsidR="004C2240" w:rsidRDefault="004C2240">
          <w:pPr>
            <w:pStyle w:val="TOC2"/>
            <w:tabs>
              <w:tab w:val="right" w:leader="dot" w:pos="9350"/>
            </w:tabs>
            <w:rPr>
              <w:rFonts w:eastAsiaTheme="minorEastAsia"/>
              <w:noProof/>
              <w:sz w:val="24"/>
              <w:szCs w:val="24"/>
            </w:rPr>
          </w:pPr>
          <w:hyperlink w:anchor="_Toc191647858" w:history="1">
            <w:r w:rsidRPr="006C6E7E">
              <w:rPr>
                <w:rStyle w:val="Hyperlink"/>
                <w:rFonts w:cs="Arial"/>
                <w:noProof/>
              </w:rPr>
              <w:t>Proposed Recommendations:</w:t>
            </w:r>
            <w:r>
              <w:rPr>
                <w:noProof/>
                <w:webHidden/>
              </w:rPr>
              <w:tab/>
            </w:r>
            <w:r>
              <w:rPr>
                <w:noProof/>
                <w:webHidden/>
              </w:rPr>
              <w:fldChar w:fldCharType="begin"/>
            </w:r>
            <w:r>
              <w:rPr>
                <w:noProof/>
                <w:webHidden/>
              </w:rPr>
              <w:instrText xml:space="preserve"> PAGEREF _Toc191647858 \h </w:instrText>
            </w:r>
            <w:r>
              <w:rPr>
                <w:noProof/>
                <w:webHidden/>
              </w:rPr>
            </w:r>
            <w:r>
              <w:rPr>
                <w:noProof/>
                <w:webHidden/>
              </w:rPr>
              <w:fldChar w:fldCharType="separate"/>
            </w:r>
            <w:r w:rsidR="00511FC5">
              <w:rPr>
                <w:noProof/>
                <w:webHidden/>
              </w:rPr>
              <w:t>13</w:t>
            </w:r>
            <w:r>
              <w:rPr>
                <w:noProof/>
                <w:webHidden/>
              </w:rPr>
              <w:fldChar w:fldCharType="end"/>
            </w:r>
          </w:hyperlink>
        </w:p>
        <w:p w14:paraId="3E21DEFF" w14:textId="301CFEC9" w:rsidR="004C2240" w:rsidRDefault="004C2240">
          <w:pPr>
            <w:pStyle w:val="TOC1"/>
            <w:tabs>
              <w:tab w:val="right" w:leader="dot" w:pos="9350"/>
            </w:tabs>
            <w:rPr>
              <w:rFonts w:eastAsiaTheme="minorEastAsia"/>
              <w:noProof/>
              <w:sz w:val="24"/>
              <w:szCs w:val="24"/>
            </w:rPr>
          </w:pPr>
          <w:hyperlink w:anchor="_Toc191647859" w:history="1">
            <w:r w:rsidRPr="006C6E7E">
              <w:rPr>
                <w:rStyle w:val="Hyperlink"/>
                <w:rFonts w:cs="Arial"/>
                <w:noProof/>
              </w:rPr>
              <w:t>Article 7: Children with Disabilities</w:t>
            </w:r>
            <w:r>
              <w:rPr>
                <w:noProof/>
                <w:webHidden/>
              </w:rPr>
              <w:tab/>
            </w:r>
            <w:r>
              <w:rPr>
                <w:noProof/>
                <w:webHidden/>
              </w:rPr>
              <w:fldChar w:fldCharType="begin"/>
            </w:r>
            <w:r>
              <w:rPr>
                <w:noProof/>
                <w:webHidden/>
              </w:rPr>
              <w:instrText xml:space="preserve"> PAGEREF _Toc191647859 \h </w:instrText>
            </w:r>
            <w:r>
              <w:rPr>
                <w:noProof/>
                <w:webHidden/>
              </w:rPr>
            </w:r>
            <w:r>
              <w:rPr>
                <w:noProof/>
                <w:webHidden/>
              </w:rPr>
              <w:fldChar w:fldCharType="separate"/>
            </w:r>
            <w:r w:rsidR="00511FC5">
              <w:rPr>
                <w:noProof/>
                <w:webHidden/>
              </w:rPr>
              <w:t>14</w:t>
            </w:r>
            <w:r>
              <w:rPr>
                <w:noProof/>
                <w:webHidden/>
              </w:rPr>
              <w:fldChar w:fldCharType="end"/>
            </w:r>
          </w:hyperlink>
        </w:p>
        <w:p w14:paraId="3474A8C4" w14:textId="06FAFC9A" w:rsidR="004C2240" w:rsidRDefault="004C2240">
          <w:pPr>
            <w:pStyle w:val="TOC2"/>
            <w:tabs>
              <w:tab w:val="right" w:leader="dot" w:pos="9350"/>
            </w:tabs>
            <w:rPr>
              <w:rFonts w:eastAsiaTheme="minorEastAsia"/>
              <w:noProof/>
              <w:sz w:val="24"/>
              <w:szCs w:val="24"/>
            </w:rPr>
          </w:pPr>
          <w:hyperlink w:anchor="_Toc191647860" w:history="1">
            <w:r w:rsidRPr="006C6E7E">
              <w:rPr>
                <w:rStyle w:val="Hyperlink"/>
                <w:rFonts w:cs="Arial"/>
                <w:noProof/>
              </w:rPr>
              <w:t>Proposed Recommendations</w:t>
            </w:r>
            <w:r>
              <w:rPr>
                <w:noProof/>
                <w:webHidden/>
              </w:rPr>
              <w:tab/>
            </w:r>
            <w:r>
              <w:rPr>
                <w:noProof/>
                <w:webHidden/>
              </w:rPr>
              <w:fldChar w:fldCharType="begin"/>
            </w:r>
            <w:r>
              <w:rPr>
                <w:noProof/>
                <w:webHidden/>
              </w:rPr>
              <w:instrText xml:space="preserve"> PAGEREF _Toc191647860 \h </w:instrText>
            </w:r>
            <w:r>
              <w:rPr>
                <w:noProof/>
                <w:webHidden/>
              </w:rPr>
            </w:r>
            <w:r>
              <w:rPr>
                <w:noProof/>
                <w:webHidden/>
              </w:rPr>
              <w:fldChar w:fldCharType="separate"/>
            </w:r>
            <w:r w:rsidR="00511FC5">
              <w:rPr>
                <w:noProof/>
                <w:webHidden/>
              </w:rPr>
              <w:t>15</w:t>
            </w:r>
            <w:r>
              <w:rPr>
                <w:noProof/>
                <w:webHidden/>
              </w:rPr>
              <w:fldChar w:fldCharType="end"/>
            </w:r>
          </w:hyperlink>
        </w:p>
        <w:p w14:paraId="7A7B2FA8" w14:textId="13E44F56" w:rsidR="004C2240" w:rsidRDefault="004C2240">
          <w:pPr>
            <w:pStyle w:val="TOC1"/>
            <w:tabs>
              <w:tab w:val="right" w:leader="dot" w:pos="9350"/>
            </w:tabs>
            <w:rPr>
              <w:rFonts w:eastAsiaTheme="minorEastAsia"/>
              <w:noProof/>
              <w:sz w:val="24"/>
              <w:szCs w:val="24"/>
            </w:rPr>
          </w:pPr>
          <w:hyperlink w:anchor="_Toc191647861" w:history="1">
            <w:r w:rsidRPr="006C6E7E">
              <w:rPr>
                <w:rStyle w:val="Hyperlink"/>
                <w:rFonts w:cs="Arial"/>
                <w:noProof/>
              </w:rPr>
              <w:t>Article 8 – Awareness Raising</w:t>
            </w:r>
            <w:r>
              <w:rPr>
                <w:noProof/>
                <w:webHidden/>
              </w:rPr>
              <w:tab/>
            </w:r>
            <w:r>
              <w:rPr>
                <w:noProof/>
                <w:webHidden/>
              </w:rPr>
              <w:fldChar w:fldCharType="begin"/>
            </w:r>
            <w:r>
              <w:rPr>
                <w:noProof/>
                <w:webHidden/>
              </w:rPr>
              <w:instrText xml:space="preserve"> PAGEREF _Toc191647861 \h </w:instrText>
            </w:r>
            <w:r>
              <w:rPr>
                <w:noProof/>
                <w:webHidden/>
              </w:rPr>
            </w:r>
            <w:r>
              <w:rPr>
                <w:noProof/>
                <w:webHidden/>
              </w:rPr>
              <w:fldChar w:fldCharType="separate"/>
            </w:r>
            <w:r w:rsidR="00511FC5">
              <w:rPr>
                <w:noProof/>
                <w:webHidden/>
              </w:rPr>
              <w:t>16</w:t>
            </w:r>
            <w:r>
              <w:rPr>
                <w:noProof/>
                <w:webHidden/>
              </w:rPr>
              <w:fldChar w:fldCharType="end"/>
            </w:r>
          </w:hyperlink>
        </w:p>
        <w:p w14:paraId="62E032AB" w14:textId="609FC33C" w:rsidR="004C2240" w:rsidRDefault="004C2240">
          <w:pPr>
            <w:pStyle w:val="TOC2"/>
            <w:tabs>
              <w:tab w:val="right" w:leader="dot" w:pos="9350"/>
            </w:tabs>
            <w:rPr>
              <w:rFonts w:eastAsiaTheme="minorEastAsia"/>
              <w:noProof/>
              <w:sz w:val="24"/>
              <w:szCs w:val="24"/>
            </w:rPr>
          </w:pPr>
          <w:hyperlink w:anchor="_Toc191647862" w:history="1">
            <w:r w:rsidRPr="006C6E7E">
              <w:rPr>
                <w:rStyle w:val="Hyperlink"/>
                <w:rFonts w:cs="Arial"/>
                <w:noProof/>
              </w:rPr>
              <w:t>Proposed Recommendations:</w:t>
            </w:r>
            <w:r>
              <w:rPr>
                <w:noProof/>
                <w:webHidden/>
              </w:rPr>
              <w:tab/>
            </w:r>
            <w:r>
              <w:rPr>
                <w:noProof/>
                <w:webHidden/>
              </w:rPr>
              <w:fldChar w:fldCharType="begin"/>
            </w:r>
            <w:r>
              <w:rPr>
                <w:noProof/>
                <w:webHidden/>
              </w:rPr>
              <w:instrText xml:space="preserve"> PAGEREF _Toc191647862 \h </w:instrText>
            </w:r>
            <w:r>
              <w:rPr>
                <w:noProof/>
                <w:webHidden/>
              </w:rPr>
            </w:r>
            <w:r>
              <w:rPr>
                <w:noProof/>
                <w:webHidden/>
              </w:rPr>
              <w:fldChar w:fldCharType="separate"/>
            </w:r>
            <w:r w:rsidR="00511FC5">
              <w:rPr>
                <w:noProof/>
                <w:webHidden/>
              </w:rPr>
              <w:t>17</w:t>
            </w:r>
            <w:r>
              <w:rPr>
                <w:noProof/>
                <w:webHidden/>
              </w:rPr>
              <w:fldChar w:fldCharType="end"/>
            </w:r>
          </w:hyperlink>
        </w:p>
        <w:p w14:paraId="4E04C707" w14:textId="7E7F2836" w:rsidR="004C2240" w:rsidRDefault="004C2240">
          <w:pPr>
            <w:pStyle w:val="TOC1"/>
            <w:tabs>
              <w:tab w:val="right" w:leader="dot" w:pos="9350"/>
            </w:tabs>
            <w:rPr>
              <w:rFonts w:eastAsiaTheme="minorEastAsia"/>
              <w:noProof/>
              <w:sz w:val="24"/>
              <w:szCs w:val="24"/>
            </w:rPr>
          </w:pPr>
          <w:hyperlink w:anchor="_Toc191647863" w:history="1">
            <w:r w:rsidRPr="006C6E7E">
              <w:rPr>
                <w:rStyle w:val="Hyperlink"/>
                <w:rFonts w:cs="Arial"/>
                <w:noProof/>
              </w:rPr>
              <w:t>Articles 10 and 15: Right to Life and Freedom from Torture or Cruel, Inhuman or Degrading Treatment</w:t>
            </w:r>
            <w:r>
              <w:rPr>
                <w:noProof/>
                <w:webHidden/>
              </w:rPr>
              <w:tab/>
            </w:r>
            <w:r>
              <w:rPr>
                <w:noProof/>
                <w:webHidden/>
              </w:rPr>
              <w:fldChar w:fldCharType="begin"/>
            </w:r>
            <w:r>
              <w:rPr>
                <w:noProof/>
                <w:webHidden/>
              </w:rPr>
              <w:instrText xml:space="preserve"> PAGEREF _Toc191647863 \h </w:instrText>
            </w:r>
            <w:r>
              <w:rPr>
                <w:noProof/>
                <w:webHidden/>
              </w:rPr>
            </w:r>
            <w:r>
              <w:rPr>
                <w:noProof/>
                <w:webHidden/>
              </w:rPr>
              <w:fldChar w:fldCharType="separate"/>
            </w:r>
            <w:r w:rsidR="00511FC5">
              <w:rPr>
                <w:noProof/>
                <w:webHidden/>
              </w:rPr>
              <w:t>18</w:t>
            </w:r>
            <w:r>
              <w:rPr>
                <w:noProof/>
                <w:webHidden/>
              </w:rPr>
              <w:fldChar w:fldCharType="end"/>
            </w:r>
          </w:hyperlink>
        </w:p>
        <w:p w14:paraId="28542984" w14:textId="1A84B0BB" w:rsidR="004C2240" w:rsidRDefault="004C2240">
          <w:pPr>
            <w:pStyle w:val="TOC2"/>
            <w:tabs>
              <w:tab w:val="right" w:leader="dot" w:pos="9350"/>
            </w:tabs>
            <w:rPr>
              <w:rFonts w:eastAsiaTheme="minorEastAsia"/>
              <w:noProof/>
              <w:sz w:val="24"/>
              <w:szCs w:val="24"/>
            </w:rPr>
          </w:pPr>
          <w:hyperlink w:anchor="_Toc191647864" w:history="1">
            <w:r w:rsidRPr="006C6E7E">
              <w:rPr>
                <w:rStyle w:val="Hyperlink"/>
                <w:rFonts w:cs="Arial"/>
                <w:noProof/>
              </w:rPr>
              <w:t>Proposed Recommendations:</w:t>
            </w:r>
            <w:r>
              <w:rPr>
                <w:noProof/>
                <w:webHidden/>
              </w:rPr>
              <w:tab/>
            </w:r>
            <w:r>
              <w:rPr>
                <w:noProof/>
                <w:webHidden/>
              </w:rPr>
              <w:fldChar w:fldCharType="begin"/>
            </w:r>
            <w:r>
              <w:rPr>
                <w:noProof/>
                <w:webHidden/>
              </w:rPr>
              <w:instrText xml:space="preserve"> PAGEREF _Toc191647864 \h </w:instrText>
            </w:r>
            <w:r>
              <w:rPr>
                <w:noProof/>
                <w:webHidden/>
              </w:rPr>
            </w:r>
            <w:r>
              <w:rPr>
                <w:noProof/>
                <w:webHidden/>
              </w:rPr>
              <w:fldChar w:fldCharType="separate"/>
            </w:r>
            <w:r w:rsidR="00511FC5">
              <w:rPr>
                <w:noProof/>
                <w:webHidden/>
              </w:rPr>
              <w:t>19</w:t>
            </w:r>
            <w:r>
              <w:rPr>
                <w:noProof/>
                <w:webHidden/>
              </w:rPr>
              <w:fldChar w:fldCharType="end"/>
            </w:r>
          </w:hyperlink>
        </w:p>
        <w:p w14:paraId="3FC97BDA" w14:textId="21333C80" w:rsidR="004C2240" w:rsidRDefault="004C2240">
          <w:pPr>
            <w:pStyle w:val="TOC1"/>
            <w:tabs>
              <w:tab w:val="right" w:leader="dot" w:pos="9350"/>
            </w:tabs>
            <w:rPr>
              <w:rFonts w:eastAsiaTheme="minorEastAsia"/>
              <w:noProof/>
              <w:sz w:val="24"/>
              <w:szCs w:val="24"/>
            </w:rPr>
          </w:pPr>
          <w:hyperlink w:anchor="_Toc191647865" w:history="1">
            <w:r w:rsidRPr="006C6E7E">
              <w:rPr>
                <w:rStyle w:val="Hyperlink"/>
                <w:rFonts w:cs="Arial"/>
                <w:noProof/>
              </w:rPr>
              <w:t>Article 16: Freedom from Exploitation, Violence and Abuse</w:t>
            </w:r>
            <w:r>
              <w:rPr>
                <w:noProof/>
                <w:webHidden/>
              </w:rPr>
              <w:tab/>
            </w:r>
            <w:r>
              <w:rPr>
                <w:noProof/>
                <w:webHidden/>
              </w:rPr>
              <w:fldChar w:fldCharType="begin"/>
            </w:r>
            <w:r>
              <w:rPr>
                <w:noProof/>
                <w:webHidden/>
              </w:rPr>
              <w:instrText xml:space="preserve"> PAGEREF _Toc191647865 \h </w:instrText>
            </w:r>
            <w:r>
              <w:rPr>
                <w:noProof/>
                <w:webHidden/>
              </w:rPr>
            </w:r>
            <w:r>
              <w:rPr>
                <w:noProof/>
                <w:webHidden/>
              </w:rPr>
              <w:fldChar w:fldCharType="separate"/>
            </w:r>
            <w:r w:rsidR="00511FC5">
              <w:rPr>
                <w:noProof/>
                <w:webHidden/>
              </w:rPr>
              <w:t>20</w:t>
            </w:r>
            <w:r>
              <w:rPr>
                <w:noProof/>
                <w:webHidden/>
              </w:rPr>
              <w:fldChar w:fldCharType="end"/>
            </w:r>
          </w:hyperlink>
        </w:p>
        <w:p w14:paraId="2FA13E4D" w14:textId="5EBAE78D" w:rsidR="004C2240" w:rsidRDefault="004C2240">
          <w:pPr>
            <w:pStyle w:val="TOC2"/>
            <w:tabs>
              <w:tab w:val="right" w:leader="dot" w:pos="9350"/>
            </w:tabs>
            <w:rPr>
              <w:rFonts w:eastAsiaTheme="minorEastAsia"/>
              <w:noProof/>
              <w:sz w:val="24"/>
              <w:szCs w:val="24"/>
            </w:rPr>
          </w:pPr>
          <w:hyperlink w:anchor="_Toc191647866" w:history="1">
            <w:r w:rsidRPr="006C6E7E">
              <w:rPr>
                <w:rStyle w:val="Hyperlink"/>
                <w:rFonts w:cs="Arial"/>
                <w:noProof/>
              </w:rPr>
              <w:t>Proposed Recommendation:</w:t>
            </w:r>
            <w:r>
              <w:rPr>
                <w:noProof/>
                <w:webHidden/>
              </w:rPr>
              <w:tab/>
            </w:r>
            <w:r>
              <w:rPr>
                <w:noProof/>
                <w:webHidden/>
              </w:rPr>
              <w:fldChar w:fldCharType="begin"/>
            </w:r>
            <w:r>
              <w:rPr>
                <w:noProof/>
                <w:webHidden/>
              </w:rPr>
              <w:instrText xml:space="preserve"> PAGEREF _Toc191647866 \h </w:instrText>
            </w:r>
            <w:r>
              <w:rPr>
                <w:noProof/>
                <w:webHidden/>
              </w:rPr>
            </w:r>
            <w:r>
              <w:rPr>
                <w:noProof/>
                <w:webHidden/>
              </w:rPr>
              <w:fldChar w:fldCharType="separate"/>
            </w:r>
            <w:r w:rsidR="00511FC5">
              <w:rPr>
                <w:noProof/>
                <w:webHidden/>
              </w:rPr>
              <w:t>21</w:t>
            </w:r>
            <w:r>
              <w:rPr>
                <w:noProof/>
                <w:webHidden/>
              </w:rPr>
              <w:fldChar w:fldCharType="end"/>
            </w:r>
          </w:hyperlink>
        </w:p>
        <w:p w14:paraId="57DFDD39" w14:textId="3CEA4C53" w:rsidR="004C2240" w:rsidRDefault="004C2240">
          <w:pPr>
            <w:pStyle w:val="TOC1"/>
            <w:tabs>
              <w:tab w:val="right" w:leader="dot" w:pos="9350"/>
            </w:tabs>
            <w:rPr>
              <w:rFonts w:eastAsiaTheme="minorEastAsia"/>
              <w:noProof/>
              <w:sz w:val="24"/>
              <w:szCs w:val="24"/>
            </w:rPr>
          </w:pPr>
          <w:hyperlink w:anchor="_Toc191647867" w:history="1">
            <w:r w:rsidRPr="006C6E7E">
              <w:rPr>
                <w:rStyle w:val="Hyperlink"/>
                <w:rFonts w:cs="Arial"/>
                <w:noProof/>
              </w:rPr>
              <w:t>Article 24:  Education</w:t>
            </w:r>
            <w:r>
              <w:rPr>
                <w:noProof/>
                <w:webHidden/>
              </w:rPr>
              <w:tab/>
            </w:r>
            <w:r>
              <w:rPr>
                <w:noProof/>
                <w:webHidden/>
              </w:rPr>
              <w:fldChar w:fldCharType="begin"/>
            </w:r>
            <w:r>
              <w:rPr>
                <w:noProof/>
                <w:webHidden/>
              </w:rPr>
              <w:instrText xml:space="preserve"> PAGEREF _Toc191647867 \h </w:instrText>
            </w:r>
            <w:r>
              <w:rPr>
                <w:noProof/>
                <w:webHidden/>
              </w:rPr>
            </w:r>
            <w:r>
              <w:rPr>
                <w:noProof/>
                <w:webHidden/>
              </w:rPr>
              <w:fldChar w:fldCharType="separate"/>
            </w:r>
            <w:r w:rsidR="00511FC5">
              <w:rPr>
                <w:noProof/>
                <w:webHidden/>
              </w:rPr>
              <w:t>22</w:t>
            </w:r>
            <w:r>
              <w:rPr>
                <w:noProof/>
                <w:webHidden/>
              </w:rPr>
              <w:fldChar w:fldCharType="end"/>
            </w:r>
          </w:hyperlink>
        </w:p>
        <w:p w14:paraId="4236B7F6" w14:textId="3375B389" w:rsidR="004C2240" w:rsidRDefault="004C2240">
          <w:pPr>
            <w:pStyle w:val="TOC2"/>
            <w:tabs>
              <w:tab w:val="right" w:leader="dot" w:pos="9350"/>
            </w:tabs>
            <w:rPr>
              <w:rFonts w:eastAsiaTheme="minorEastAsia"/>
              <w:noProof/>
              <w:sz w:val="24"/>
              <w:szCs w:val="24"/>
            </w:rPr>
          </w:pPr>
          <w:hyperlink w:anchor="_Toc191647868" w:history="1">
            <w:r w:rsidRPr="006C6E7E">
              <w:rPr>
                <w:rStyle w:val="Hyperlink"/>
                <w:rFonts w:cs="Arial"/>
                <w:noProof/>
              </w:rPr>
              <w:t>Proposed Recommendations:</w:t>
            </w:r>
            <w:r>
              <w:rPr>
                <w:noProof/>
                <w:webHidden/>
              </w:rPr>
              <w:tab/>
            </w:r>
            <w:r>
              <w:rPr>
                <w:noProof/>
                <w:webHidden/>
              </w:rPr>
              <w:fldChar w:fldCharType="begin"/>
            </w:r>
            <w:r>
              <w:rPr>
                <w:noProof/>
                <w:webHidden/>
              </w:rPr>
              <w:instrText xml:space="preserve"> PAGEREF _Toc191647868 \h </w:instrText>
            </w:r>
            <w:r>
              <w:rPr>
                <w:noProof/>
                <w:webHidden/>
              </w:rPr>
            </w:r>
            <w:r>
              <w:rPr>
                <w:noProof/>
                <w:webHidden/>
              </w:rPr>
              <w:fldChar w:fldCharType="separate"/>
            </w:r>
            <w:r w:rsidR="00511FC5">
              <w:rPr>
                <w:noProof/>
                <w:webHidden/>
              </w:rPr>
              <w:t>23</w:t>
            </w:r>
            <w:r>
              <w:rPr>
                <w:noProof/>
                <w:webHidden/>
              </w:rPr>
              <w:fldChar w:fldCharType="end"/>
            </w:r>
          </w:hyperlink>
        </w:p>
        <w:p w14:paraId="483C338E" w14:textId="44913677" w:rsidR="004C2240" w:rsidRDefault="004C2240">
          <w:pPr>
            <w:pStyle w:val="TOC1"/>
            <w:tabs>
              <w:tab w:val="right" w:leader="dot" w:pos="9350"/>
            </w:tabs>
            <w:rPr>
              <w:rFonts w:eastAsiaTheme="minorEastAsia"/>
              <w:noProof/>
              <w:sz w:val="24"/>
              <w:szCs w:val="24"/>
            </w:rPr>
          </w:pPr>
          <w:hyperlink w:anchor="_Toc191647869" w:history="1">
            <w:r w:rsidRPr="006C6E7E">
              <w:rPr>
                <w:rStyle w:val="Hyperlink"/>
                <w:rFonts w:cs="Arial"/>
                <w:noProof/>
              </w:rPr>
              <w:t>Article 25: Health</w:t>
            </w:r>
            <w:r>
              <w:rPr>
                <w:noProof/>
                <w:webHidden/>
              </w:rPr>
              <w:tab/>
            </w:r>
            <w:r>
              <w:rPr>
                <w:noProof/>
                <w:webHidden/>
              </w:rPr>
              <w:fldChar w:fldCharType="begin"/>
            </w:r>
            <w:r>
              <w:rPr>
                <w:noProof/>
                <w:webHidden/>
              </w:rPr>
              <w:instrText xml:space="preserve"> PAGEREF _Toc191647869 \h </w:instrText>
            </w:r>
            <w:r>
              <w:rPr>
                <w:noProof/>
                <w:webHidden/>
              </w:rPr>
            </w:r>
            <w:r>
              <w:rPr>
                <w:noProof/>
                <w:webHidden/>
              </w:rPr>
              <w:fldChar w:fldCharType="separate"/>
            </w:r>
            <w:r w:rsidR="00511FC5">
              <w:rPr>
                <w:noProof/>
                <w:webHidden/>
              </w:rPr>
              <w:t>25</w:t>
            </w:r>
            <w:r>
              <w:rPr>
                <w:noProof/>
                <w:webHidden/>
              </w:rPr>
              <w:fldChar w:fldCharType="end"/>
            </w:r>
          </w:hyperlink>
        </w:p>
        <w:p w14:paraId="4892AA99" w14:textId="56B78CBB" w:rsidR="004C2240" w:rsidRDefault="004C2240">
          <w:pPr>
            <w:pStyle w:val="TOC1"/>
            <w:tabs>
              <w:tab w:val="right" w:leader="dot" w:pos="9350"/>
            </w:tabs>
            <w:rPr>
              <w:rFonts w:eastAsiaTheme="minorEastAsia"/>
              <w:noProof/>
              <w:sz w:val="24"/>
              <w:szCs w:val="24"/>
            </w:rPr>
          </w:pPr>
          <w:hyperlink w:anchor="_Toc191647870" w:history="1">
            <w:r w:rsidRPr="006C6E7E">
              <w:rPr>
                <w:rStyle w:val="Hyperlink"/>
                <w:rFonts w:cs="Arial"/>
                <w:noProof/>
              </w:rPr>
              <w:t>Article 27: Work and Employment</w:t>
            </w:r>
            <w:r>
              <w:rPr>
                <w:noProof/>
                <w:webHidden/>
              </w:rPr>
              <w:tab/>
            </w:r>
            <w:r>
              <w:rPr>
                <w:noProof/>
                <w:webHidden/>
              </w:rPr>
              <w:fldChar w:fldCharType="begin"/>
            </w:r>
            <w:r>
              <w:rPr>
                <w:noProof/>
                <w:webHidden/>
              </w:rPr>
              <w:instrText xml:space="preserve"> PAGEREF _Toc191647870 \h </w:instrText>
            </w:r>
            <w:r>
              <w:rPr>
                <w:noProof/>
                <w:webHidden/>
              </w:rPr>
            </w:r>
            <w:r>
              <w:rPr>
                <w:noProof/>
                <w:webHidden/>
              </w:rPr>
              <w:fldChar w:fldCharType="separate"/>
            </w:r>
            <w:r w:rsidR="00511FC5">
              <w:rPr>
                <w:noProof/>
                <w:webHidden/>
              </w:rPr>
              <w:t>27</w:t>
            </w:r>
            <w:r>
              <w:rPr>
                <w:noProof/>
                <w:webHidden/>
              </w:rPr>
              <w:fldChar w:fldCharType="end"/>
            </w:r>
          </w:hyperlink>
        </w:p>
        <w:p w14:paraId="3DA78B85" w14:textId="15E4349F" w:rsidR="004C2240" w:rsidRDefault="004C2240">
          <w:pPr>
            <w:pStyle w:val="TOC2"/>
            <w:tabs>
              <w:tab w:val="right" w:leader="dot" w:pos="9350"/>
            </w:tabs>
            <w:rPr>
              <w:rFonts w:eastAsiaTheme="minorEastAsia"/>
              <w:noProof/>
              <w:sz w:val="24"/>
              <w:szCs w:val="24"/>
            </w:rPr>
          </w:pPr>
          <w:hyperlink w:anchor="_Toc191647871" w:history="1">
            <w:r w:rsidRPr="006C6E7E">
              <w:rPr>
                <w:rStyle w:val="Hyperlink"/>
                <w:rFonts w:cs="Arial"/>
                <w:noProof/>
              </w:rPr>
              <w:t>Propose Recommendations</w:t>
            </w:r>
            <w:r>
              <w:rPr>
                <w:noProof/>
                <w:webHidden/>
              </w:rPr>
              <w:tab/>
            </w:r>
            <w:r>
              <w:rPr>
                <w:noProof/>
                <w:webHidden/>
              </w:rPr>
              <w:fldChar w:fldCharType="begin"/>
            </w:r>
            <w:r>
              <w:rPr>
                <w:noProof/>
                <w:webHidden/>
              </w:rPr>
              <w:instrText xml:space="preserve"> PAGEREF _Toc191647871 \h </w:instrText>
            </w:r>
            <w:r>
              <w:rPr>
                <w:noProof/>
                <w:webHidden/>
              </w:rPr>
            </w:r>
            <w:r>
              <w:rPr>
                <w:noProof/>
                <w:webHidden/>
              </w:rPr>
              <w:fldChar w:fldCharType="separate"/>
            </w:r>
            <w:r w:rsidR="00511FC5">
              <w:rPr>
                <w:noProof/>
                <w:webHidden/>
              </w:rPr>
              <w:t>29</w:t>
            </w:r>
            <w:r>
              <w:rPr>
                <w:noProof/>
                <w:webHidden/>
              </w:rPr>
              <w:fldChar w:fldCharType="end"/>
            </w:r>
          </w:hyperlink>
        </w:p>
        <w:p w14:paraId="5FA04249" w14:textId="5DB029E5" w:rsidR="004C2240" w:rsidRDefault="004C2240">
          <w:pPr>
            <w:pStyle w:val="TOC1"/>
            <w:tabs>
              <w:tab w:val="right" w:leader="dot" w:pos="9350"/>
            </w:tabs>
            <w:rPr>
              <w:rFonts w:eastAsiaTheme="minorEastAsia"/>
              <w:noProof/>
              <w:sz w:val="24"/>
              <w:szCs w:val="24"/>
            </w:rPr>
          </w:pPr>
          <w:hyperlink w:anchor="_Toc191647872" w:history="1">
            <w:r w:rsidRPr="006C6E7E">
              <w:rPr>
                <w:rStyle w:val="Hyperlink"/>
                <w:rFonts w:cs="Arial"/>
                <w:noProof/>
              </w:rPr>
              <w:t>Conclusion</w:t>
            </w:r>
            <w:r>
              <w:rPr>
                <w:noProof/>
                <w:webHidden/>
              </w:rPr>
              <w:tab/>
            </w:r>
            <w:r>
              <w:rPr>
                <w:noProof/>
                <w:webHidden/>
              </w:rPr>
              <w:fldChar w:fldCharType="begin"/>
            </w:r>
            <w:r>
              <w:rPr>
                <w:noProof/>
                <w:webHidden/>
              </w:rPr>
              <w:instrText xml:space="preserve"> PAGEREF _Toc191647872 \h </w:instrText>
            </w:r>
            <w:r>
              <w:rPr>
                <w:noProof/>
                <w:webHidden/>
              </w:rPr>
            </w:r>
            <w:r>
              <w:rPr>
                <w:noProof/>
                <w:webHidden/>
              </w:rPr>
              <w:fldChar w:fldCharType="separate"/>
            </w:r>
            <w:r w:rsidR="00511FC5">
              <w:rPr>
                <w:noProof/>
                <w:webHidden/>
              </w:rPr>
              <w:t>31</w:t>
            </w:r>
            <w:r>
              <w:rPr>
                <w:noProof/>
                <w:webHidden/>
              </w:rPr>
              <w:fldChar w:fldCharType="end"/>
            </w:r>
          </w:hyperlink>
        </w:p>
        <w:p w14:paraId="53582FB2" w14:textId="221BC39D" w:rsidR="0099174F" w:rsidRPr="005A6F1A" w:rsidRDefault="00EA4288" w:rsidP="005A6F1A">
          <w:pPr>
            <w:spacing w:line="360" w:lineRule="auto"/>
            <w:rPr>
              <w:rFonts w:ascii="Arial" w:hAnsi="Arial" w:cs="Arial"/>
              <w:sz w:val="24"/>
              <w:szCs w:val="24"/>
            </w:rPr>
          </w:pPr>
          <w:r w:rsidRPr="005A6F1A">
            <w:rPr>
              <w:rFonts w:ascii="Arial" w:hAnsi="Arial" w:cs="Arial"/>
              <w:b/>
              <w:bCs/>
              <w:noProof/>
              <w:sz w:val="24"/>
              <w:szCs w:val="24"/>
            </w:rPr>
            <w:fldChar w:fldCharType="end"/>
          </w:r>
        </w:p>
      </w:sdtContent>
    </w:sdt>
    <w:p w14:paraId="4C0BF58C" w14:textId="77777777" w:rsidR="004C2240" w:rsidRDefault="004C2240" w:rsidP="005A6F1A">
      <w:pPr>
        <w:pStyle w:val="Heading1"/>
        <w:spacing w:line="360" w:lineRule="auto"/>
        <w:rPr>
          <w:rFonts w:eastAsia="Times New Roman" w:cs="Arial"/>
          <w:sz w:val="24"/>
          <w:szCs w:val="24"/>
        </w:rPr>
      </w:pPr>
      <w:bookmarkStart w:id="1" w:name="_Toc191647852"/>
    </w:p>
    <w:p w14:paraId="50E8DD4B" w14:textId="77777777" w:rsidR="004C2240" w:rsidRDefault="004C2240" w:rsidP="005A6F1A">
      <w:pPr>
        <w:pStyle w:val="Heading1"/>
        <w:spacing w:line="360" w:lineRule="auto"/>
        <w:rPr>
          <w:rFonts w:eastAsia="Times New Roman" w:cs="Arial"/>
          <w:sz w:val="24"/>
          <w:szCs w:val="24"/>
        </w:rPr>
      </w:pPr>
    </w:p>
    <w:p w14:paraId="21F43761" w14:textId="77777777" w:rsidR="004C2240" w:rsidRPr="004C2240" w:rsidRDefault="004C2240" w:rsidP="004C2240"/>
    <w:p w14:paraId="05A9F253" w14:textId="02ADF21F" w:rsidR="00055B9D" w:rsidRPr="005A6F1A" w:rsidRDefault="00055B9D" w:rsidP="005A6F1A">
      <w:pPr>
        <w:pStyle w:val="Heading1"/>
        <w:spacing w:line="360" w:lineRule="auto"/>
        <w:rPr>
          <w:rFonts w:eastAsia="Times New Roman" w:cs="Arial"/>
          <w:sz w:val="24"/>
          <w:szCs w:val="24"/>
        </w:rPr>
      </w:pPr>
      <w:r w:rsidRPr="005A6F1A">
        <w:rPr>
          <w:rFonts w:eastAsia="Times New Roman" w:cs="Arial"/>
          <w:sz w:val="24"/>
          <w:szCs w:val="24"/>
        </w:rPr>
        <w:lastRenderedPageBreak/>
        <w:t>List of Abbreviations</w:t>
      </w:r>
      <w:bookmarkEnd w:id="1"/>
    </w:p>
    <w:p w14:paraId="03263169" w14:textId="77777777" w:rsidR="00055B9D" w:rsidRPr="005A6F1A" w:rsidRDefault="00055B9D">
      <w:pPr>
        <w:pStyle w:val="ListParagraph"/>
        <w:numPr>
          <w:ilvl w:val="0"/>
          <w:numId w:val="59"/>
        </w:numPr>
        <w:spacing w:after="0" w:line="360" w:lineRule="auto"/>
        <w:rPr>
          <w:rFonts w:ascii="Arial" w:eastAsia="Times New Roman" w:hAnsi="Arial" w:cs="Arial"/>
          <w:kern w:val="0"/>
          <w:sz w:val="24"/>
          <w:szCs w:val="24"/>
          <w14:ligatures w14:val="none"/>
        </w:rPr>
      </w:pPr>
      <w:r w:rsidRPr="005A6F1A">
        <w:rPr>
          <w:rFonts w:ascii="Arial" w:eastAsia="Times New Roman" w:hAnsi="Arial" w:cs="Arial"/>
          <w:b/>
          <w:bCs/>
          <w:kern w:val="0"/>
          <w:sz w:val="24"/>
          <w:szCs w:val="24"/>
          <w14:ligatures w14:val="none"/>
        </w:rPr>
        <w:t>CRPD Committee</w:t>
      </w:r>
      <w:r w:rsidRPr="005A6F1A">
        <w:rPr>
          <w:rFonts w:ascii="Arial" w:eastAsia="Times New Roman" w:hAnsi="Arial" w:cs="Arial"/>
          <w:kern w:val="0"/>
          <w:sz w:val="24"/>
          <w:szCs w:val="24"/>
          <w14:ligatures w14:val="none"/>
        </w:rPr>
        <w:t xml:space="preserve"> – Committee on the Rights of Persons with Disabilities</w:t>
      </w:r>
    </w:p>
    <w:p w14:paraId="7017BF08" w14:textId="77777777" w:rsidR="00055B9D" w:rsidRPr="005A6F1A" w:rsidRDefault="00055B9D">
      <w:pPr>
        <w:pStyle w:val="ListParagraph"/>
        <w:numPr>
          <w:ilvl w:val="0"/>
          <w:numId w:val="59"/>
        </w:numPr>
        <w:spacing w:after="0" w:line="360" w:lineRule="auto"/>
        <w:rPr>
          <w:rFonts w:ascii="Arial" w:eastAsia="Times New Roman" w:hAnsi="Arial" w:cs="Arial"/>
          <w:kern w:val="0"/>
          <w:sz w:val="24"/>
          <w:szCs w:val="24"/>
          <w14:ligatures w14:val="none"/>
        </w:rPr>
      </w:pPr>
      <w:r w:rsidRPr="005A6F1A">
        <w:rPr>
          <w:rFonts w:ascii="Arial" w:eastAsia="Times New Roman" w:hAnsi="Arial" w:cs="Arial"/>
          <w:b/>
          <w:bCs/>
          <w:kern w:val="0"/>
          <w:sz w:val="24"/>
          <w:szCs w:val="24"/>
          <w14:ligatures w14:val="none"/>
        </w:rPr>
        <w:t>AAN</w:t>
      </w:r>
      <w:r w:rsidRPr="005A6F1A">
        <w:rPr>
          <w:rFonts w:ascii="Arial" w:eastAsia="Times New Roman" w:hAnsi="Arial" w:cs="Arial"/>
          <w:kern w:val="0"/>
          <w:sz w:val="24"/>
          <w:szCs w:val="24"/>
          <w14:ligatures w14:val="none"/>
        </w:rPr>
        <w:t xml:space="preserve"> – Africa Albinism Network</w:t>
      </w:r>
    </w:p>
    <w:p w14:paraId="635558D2" w14:textId="77777777" w:rsidR="00055B9D" w:rsidRPr="005A6F1A" w:rsidRDefault="00055B9D">
      <w:pPr>
        <w:pStyle w:val="ListParagraph"/>
        <w:numPr>
          <w:ilvl w:val="0"/>
          <w:numId w:val="59"/>
        </w:numPr>
        <w:spacing w:after="0" w:line="360" w:lineRule="auto"/>
        <w:rPr>
          <w:rFonts w:ascii="Arial" w:eastAsia="Times New Roman" w:hAnsi="Arial" w:cs="Arial"/>
          <w:kern w:val="0"/>
          <w:sz w:val="24"/>
          <w:szCs w:val="24"/>
          <w14:ligatures w14:val="none"/>
        </w:rPr>
      </w:pPr>
      <w:r w:rsidRPr="005A6F1A">
        <w:rPr>
          <w:rFonts w:ascii="Arial" w:eastAsia="Times New Roman" w:hAnsi="Arial" w:cs="Arial"/>
          <w:b/>
          <w:bCs/>
          <w:kern w:val="0"/>
          <w:sz w:val="24"/>
          <w:szCs w:val="24"/>
          <w14:ligatures w14:val="none"/>
        </w:rPr>
        <w:t>APAN</w:t>
      </w:r>
      <w:r w:rsidRPr="005A6F1A">
        <w:rPr>
          <w:rFonts w:ascii="Arial" w:eastAsia="Times New Roman" w:hAnsi="Arial" w:cs="Arial"/>
          <w:kern w:val="0"/>
          <w:sz w:val="24"/>
          <w:szCs w:val="24"/>
          <w14:ligatures w14:val="none"/>
        </w:rPr>
        <w:t xml:space="preserve"> – Advocacy for Persons with Albinism Network</w:t>
      </w:r>
    </w:p>
    <w:p w14:paraId="0510F5E2" w14:textId="77777777" w:rsidR="00055B9D" w:rsidRPr="005A6F1A" w:rsidRDefault="00055B9D">
      <w:pPr>
        <w:pStyle w:val="ListParagraph"/>
        <w:numPr>
          <w:ilvl w:val="0"/>
          <w:numId w:val="59"/>
        </w:numPr>
        <w:spacing w:after="0" w:line="360" w:lineRule="auto"/>
        <w:rPr>
          <w:rFonts w:ascii="Arial" w:eastAsia="Times New Roman" w:hAnsi="Arial" w:cs="Arial"/>
          <w:kern w:val="0"/>
          <w:sz w:val="24"/>
          <w:szCs w:val="24"/>
          <w14:ligatures w14:val="none"/>
        </w:rPr>
      </w:pPr>
      <w:r w:rsidRPr="005A6F1A">
        <w:rPr>
          <w:rFonts w:ascii="Arial" w:eastAsia="Times New Roman" w:hAnsi="Arial" w:cs="Arial"/>
          <w:b/>
          <w:bCs/>
          <w:kern w:val="0"/>
          <w:sz w:val="24"/>
          <w:szCs w:val="24"/>
          <w14:ligatures w14:val="none"/>
        </w:rPr>
        <w:t>CRPD</w:t>
      </w:r>
      <w:r w:rsidRPr="005A6F1A">
        <w:rPr>
          <w:rFonts w:ascii="Arial" w:eastAsia="Times New Roman" w:hAnsi="Arial" w:cs="Arial"/>
          <w:kern w:val="0"/>
          <w:sz w:val="24"/>
          <w:szCs w:val="24"/>
          <w14:ligatures w14:val="none"/>
        </w:rPr>
        <w:t xml:space="preserve"> – Convention on the Rights of Persons with Disabilities</w:t>
      </w:r>
    </w:p>
    <w:p w14:paraId="0A2DD962" w14:textId="77777777" w:rsidR="00055B9D" w:rsidRPr="005A6F1A" w:rsidRDefault="00055B9D">
      <w:pPr>
        <w:pStyle w:val="ListParagraph"/>
        <w:numPr>
          <w:ilvl w:val="0"/>
          <w:numId w:val="59"/>
        </w:numPr>
        <w:spacing w:after="0" w:line="360" w:lineRule="auto"/>
        <w:rPr>
          <w:rFonts w:ascii="Arial" w:eastAsia="Times New Roman" w:hAnsi="Arial" w:cs="Arial"/>
          <w:kern w:val="0"/>
          <w:sz w:val="24"/>
          <w:szCs w:val="24"/>
          <w14:ligatures w14:val="none"/>
        </w:rPr>
      </w:pPr>
      <w:r w:rsidRPr="005A6F1A">
        <w:rPr>
          <w:rFonts w:ascii="Arial" w:eastAsia="Times New Roman" w:hAnsi="Arial" w:cs="Arial"/>
          <w:b/>
          <w:bCs/>
          <w:kern w:val="0"/>
          <w:sz w:val="24"/>
          <w:szCs w:val="24"/>
          <w14:ligatures w14:val="none"/>
        </w:rPr>
        <w:t>VAPP</w:t>
      </w:r>
      <w:r w:rsidRPr="005A6F1A">
        <w:rPr>
          <w:rFonts w:ascii="Arial" w:eastAsia="Times New Roman" w:hAnsi="Arial" w:cs="Arial"/>
          <w:kern w:val="0"/>
          <w:sz w:val="24"/>
          <w:szCs w:val="24"/>
          <w14:ligatures w14:val="none"/>
        </w:rPr>
        <w:t xml:space="preserve"> – Violence Against Persons (Prohibition) Act</w:t>
      </w:r>
    </w:p>
    <w:p w14:paraId="4E105997" w14:textId="77777777" w:rsidR="00055B9D" w:rsidRPr="005A6F1A" w:rsidRDefault="00055B9D">
      <w:pPr>
        <w:pStyle w:val="ListParagraph"/>
        <w:numPr>
          <w:ilvl w:val="0"/>
          <w:numId w:val="59"/>
        </w:numPr>
        <w:spacing w:after="0" w:line="360" w:lineRule="auto"/>
        <w:rPr>
          <w:rFonts w:ascii="Arial" w:eastAsia="Times New Roman" w:hAnsi="Arial" w:cs="Arial"/>
          <w:kern w:val="0"/>
          <w:sz w:val="24"/>
          <w:szCs w:val="24"/>
          <w14:ligatures w14:val="none"/>
        </w:rPr>
      </w:pPr>
      <w:r w:rsidRPr="005A6F1A">
        <w:rPr>
          <w:rFonts w:ascii="Arial" w:eastAsia="Times New Roman" w:hAnsi="Arial" w:cs="Arial"/>
          <w:b/>
          <w:bCs/>
          <w:kern w:val="0"/>
          <w:sz w:val="24"/>
          <w:szCs w:val="24"/>
          <w14:ligatures w14:val="none"/>
        </w:rPr>
        <w:t>DPDPA</w:t>
      </w:r>
      <w:r w:rsidRPr="005A6F1A">
        <w:rPr>
          <w:rFonts w:ascii="Arial" w:eastAsia="Times New Roman" w:hAnsi="Arial" w:cs="Arial"/>
          <w:kern w:val="0"/>
          <w:sz w:val="24"/>
          <w:szCs w:val="24"/>
          <w14:ligatures w14:val="none"/>
        </w:rPr>
        <w:t xml:space="preserve"> – Discrimination Against Persons with Disabilities (Prohibition) Act</w:t>
      </w:r>
    </w:p>
    <w:p w14:paraId="25D2DB0C" w14:textId="77777777" w:rsidR="00055B9D" w:rsidRPr="005A6F1A" w:rsidRDefault="00055B9D">
      <w:pPr>
        <w:pStyle w:val="ListParagraph"/>
        <w:numPr>
          <w:ilvl w:val="0"/>
          <w:numId w:val="59"/>
        </w:numPr>
        <w:spacing w:after="0" w:line="360" w:lineRule="auto"/>
        <w:rPr>
          <w:rFonts w:ascii="Arial" w:eastAsia="Times New Roman" w:hAnsi="Arial" w:cs="Arial"/>
          <w:kern w:val="0"/>
          <w:sz w:val="24"/>
          <w:szCs w:val="24"/>
          <w14:ligatures w14:val="none"/>
        </w:rPr>
      </w:pPr>
      <w:r w:rsidRPr="005A6F1A">
        <w:rPr>
          <w:rFonts w:ascii="Arial" w:eastAsia="Times New Roman" w:hAnsi="Arial" w:cs="Arial"/>
          <w:b/>
          <w:bCs/>
          <w:kern w:val="0"/>
          <w:sz w:val="24"/>
          <w:szCs w:val="24"/>
          <w14:ligatures w14:val="none"/>
        </w:rPr>
        <w:t>PWAs</w:t>
      </w:r>
      <w:r w:rsidRPr="005A6F1A">
        <w:rPr>
          <w:rFonts w:ascii="Arial" w:eastAsia="Times New Roman" w:hAnsi="Arial" w:cs="Arial"/>
          <w:kern w:val="0"/>
          <w:sz w:val="24"/>
          <w:szCs w:val="24"/>
          <w14:ligatures w14:val="none"/>
        </w:rPr>
        <w:t xml:space="preserve"> – Persons with Albinism</w:t>
      </w:r>
    </w:p>
    <w:p w14:paraId="7B557117" w14:textId="77777777" w:rsidR="00055B9D" w:rsidRPr="005A6F1A" w:rsidRDefault="00055B9D">
      <w:pPr>
        <w:pStyle w:val="ListParagraph"/>
        <w:numPr>
          <w:ilvl w:val="0"/>
          <w:numId w:val="59"/>
        </w:numPr>
        <w:spacing w:after="0" w:line="360" w:lineRule="auto"/>
        <w:rPr>
          <w:rFonts w:ascii="Arial" w:eastAsia="Times New Roman" w:hAnsi="Arial" w:cs="Arial"/>
          <w:kern w:val="0"/>
          <w:sz w:val="24"/>
          <w:szCs w:val="24"/>
          <w14:ligatures w14:val="none"/>
        </w:rPr>
      </w:pPr>
      <w:r w:rsidRPr="005A6F1A">
        <w:rPr>
          <w:rFonts w:ascii="Arial" w:eastAsia="Times New Roman" w:hAnsi="Arial" w:cs="Arial"/>
          <w:b/>
          <w:bCs/>
          <w:kern w:val="0"/>
          <w:sz w:val="24"/>
          <w:szCs w:val="24"/>
          <w14:ligatures w14:val="none"/>
        </w:rPr>
        <w:t>UHC</w:t>
      </w:r>
      <w:r w:rsidRPr="005A6F1A">
        <w:rPr>
          <w:rFonts w:ascii="Arial" w:eastAsia="Times New Roman" w:hAnsi="Arial" w:cs="Arial"/>
          <w:kern w:val="0"/>
          <w:sz w:val="24"/>
          <w:szCs w:val="24"/>
          <w14:ligatures w14:val="none"/>
        </w:rPr>
        <w:t xml:space="preserve"> – Universal Health Coverage</w:t>
      </w:r>
    </w:p>
    <w:p w14:paraId="5D7EFF4C" w14:textId="77777777" w:rsidR="00055B9D" w:rsidRPr="005A6F1A" w:rsidRDefault="00055B9D">
      <w:pPr>
        <w:pStyle w:val="ListParagraph"/>
        <w:numPr>
          <w:ilvl w:val="0"/>
          <w:numId w:val="59"/>
        </w:numPr>
        <w:spacing w:after="0" w:line="360" w:lineRule="auto"/>
        <w:rPr>
          <w:rFonts w:ascii="Arial" w:eastAsia="Times New Roman" w:hAnsi="Arial" w:cs="Arial"/>
          <w:kern w:val="0"/>
          <w:sz w:val="24"/>
          <w:szCs w:val="24"/>
          <w14:ligatures w14:val="none"/>
        </w:rPr>
      </w:pPr>
      <w:r w:rsidRPr="005A6F1A">
        <w:rPr>
          <w:rFonts w:ascii="Arial" w:eastAsia="Times New Roman" w:hAnsi="Arial" w:cs="Arial"/>
          <w:b/>
          <w:bCs/>
          <w:kern w:val="0"/>
          <w:sz w:val="24"/>
          <w:szCs w:val="24"/>
          <w14:ligatures w14:val="none"/>
        </w:rPr>
        <w:t>KAP</w:t>
      </w:r>
      <w:r w:rsidRPr="005A6F1A">
        <w:rPr>
          <w:rFonts w:ascii="Arial" w:eastAsia="Times New Roman" w:hAnsi="Arial" w:cs="Arial"/>
          <w:kern w:val="0"/>
          <w:sz w:val="24"/>
          <w:szCs w:val="24"/>
          <w14:ligatures w14:val="none"/>
        </w:rPr>
        <w:t xml:space="preserve"> – Knowledge, Attitude and Practices</w:t>
      </w:r>
    </w:p>
    <w:p w14:paraId="29A01E6C" w14:textId="77777777" w:rsidR="00055B9D" w:rsidRPr="005A6F1A" w:rsidRDefault="00055B9D">
      <w:pPr>
        <w:pStyle w:val="ListParagraph"/>
        <w:numPr>
          <w:ilvl w:val="0"/>
          <w:numId w:val="59"/>
        </w:numPr>
        <w:spacing w:after="0" w:line="360" w:lineRule="auto"/>
        <w:rPr>
          <w:rFonts w:ascii="Arial" w:eastAsia="Times New Roman" w:hAnsi="Arial" w:cs="Arial"/>
          <w:kern w:val="0"/>
          <w:sz w:val="24"/>
          <w:szCs w:val="24"/>
          <w14:ligatures w14:val="none"/>
        </w:rPr>
      </w:pPr>
      <w:r w:rsidRPr="005A6F1A">
        <w:rPr>
          <w:rFonts w:ascii="Arial" w:eastAsia="Times New Roman" w:hAnsi="Arial" w:cs="Arial"/>
          <w:b/>
          <w:bCs/>
          <w:kern w:val="0"/>
          <w:sz w:val="24"/>
          <w:szCs w:val="24"/>
          <w14:ligatures w14:val="none"/>
        </w:rPr>
        <w:t>NCPWD</w:t>
      </w:r>
      <w:r w:rsidRPr="005A6F1A">
        <w:rPr>
          <w:rFonts w:ascii="Arial" w:eastAsia="Times New Roman" w:hAnsi="Arial" w:cs="Arial"/>
          <w:kern w:val="0"/>
          <w:sz w:val="24"/>
          <w:szCs w:val="24"/>
          <w14:ligatures w14:val="none"/>
        </w:rPr>
        <w:t xml:space="preserve"> – National Commission for Persons with Disabilities</w:t>
      </w:r>
    </w:p>
    <w:p w14:paraId="73AE6BC1" w14:textId="25AE452A" w:rsidR="0099174F" w:rsidRPr="005A6F1A" w:rsidRDefault="00055B9D">
      <w:pPr>
        <w:pStyle w:val="ListParagraph"/>
        <w:numPr>
          <w:ilvl w:val="0"/>
          <w:numId w:val="59"/>
        </w:numPr>
        <w:spacing w:after="0" w:line="360" w:lineRule="auto"/>
        <w:rPr>
          <w:rFonts w:ascii="Arial" w:eastAsia="Times New Roman" w:hAnsi="Arial" w:cs="Arial"/>
          <w:kern w:val="0"/>
          <w:sz w:val="24"/>
          <w:szCs w:val="24"/>
          <w14:ligatures w14:val="none"/>
        </w:rPr>
      </w:pPr>
      <w:r w:rsidRPr="005A6F1A">
        <w:rPr>
          <w:rFonts w:ascii="Arial" w:eastAsia="Times New Roman" w:hAnsi="Arial" w:cs="Arial"/>
          <w:b/>
          <w:bCs/>
          <w:kern w:val="0"/>
          <w:sz w:val="24"/>
          <w:szCs w:val="24"/>
          <w14:ligatures w14:val="none"/>
        </w:rPr>
        <w:t>UBE</w:t>
      </w:r>
      <w:r w:rsidRPr="005A6F1A">
        <w:rPr>
          <w:rFonts w:ascii="Arial" w:eastAsia="Times New Roman" w:hAnsi="Arial" w:cs="Arial"/>
          <w:kern w:val="0"/>
          <w:sz w:val="24"/>
          <w:szCs w:val="24"/>
          <w14:ligatures w14:val="none"/>
        </w:rPr>
        <w:t xml:space="preserve"> – Universal Basic Education</w:t>
      </w:r>
    </w:p>
    <w:p w14:paraId="1FA03BEF" w14:textId="77777777" w:rsidR="0099174F" w:rsidRPr="005A6F1A" w:rsidRDefault="0099174F" w:rsidP="005A6F1A">
      <w:pPr>
        <w:spacing w:line="360" w:lineRule="auto"/>
        <w:jc w:val="center"/>
        <w:rPr>
          <w:rFonts w:ascii="Arial" w:hAnsi="Arial" w:cs="Arial"/>
          <w:b/>
          <w:bCs/>
          <w:sz w:val="24"/>
          <w:szCs w:val="24"/>
          <w:lang w:val="en-GB"/>
        </w:rPr>
      </w:pPr>
    </w:p>
    <w:p w14:paraId="583719E8" w14:textId="77777777" w:rsidR="0099174F" w:rsidRPr="005A6F1A" w:rsidRDefault="0099174F" w:rsidP="005A6F1A">
      <w:pPr>
        <w:spacing w:line="360" w:lineRule="auto"/>
        <w:jc w:val="center"/>
        <w:rPr>
          <w:rFonts w:ascii="Arial" w:hAnsi="Arial" w:cs="Arial"/>
          <w:b/>
          <w:bCs/>
          <w:sz w:val="24"/>
          <w:szCs w:val="24"/>
          <w:lang w:val="en-GB"/>
        </w:rPr>
      </w:pPr>
    </w:p>
    <w:p w14:paraId="2566D3FA" w14:textId="77777777" w:rsidR="0099174F" w:rsidRPr="005A6F1A" w:rsidRDefault="0099174F" w:rsidP="005A6F1A">
      <w:pPr>
        <w:spacing w:line="360" w:lineRule="auto"/>
        <w:jc w:val="center"/>
        <w:rPr>
          <w:rFonts w:ascii="Arial" w:hAnsi="Arial" w:cs="Arial"/>
          <w:b/>
          <w:bCs/>
          <w:sz w:val="24"/>
          <w:szCs w:val="24"/>
          <w:lang w:val="en-GB"/>
        </w:rPr>
      </w:pPr>
    </w:p>
    <w:p w14:paraId="272F12D2" w14:textId="77777777" w:rsidR="0099174F" w:rsidRPr="005A6F1A" w:rsidRDefault="0099174F" w:rsidP="005A6F1A">
      <w:pPr>
        <w:spacing w:line="360" w:lineRule="auto"/>
        <w:jc w:val="center"/>
        <w:rPr>
          <w:rFonts w:ascii="Arial" w:hAnsi="Arial" w:cs="Arial"/>
          <w:b/>
          <w:bCs/>
          <w:sz w:val="24"/>
          <w:szCs w:val="24"/>
          <w:lang w:val="en-GB"/>
        </w:rPr>
      </w:pPr>
    </w:p>
    <w:p w14:paraId="7E188C5E" w14:textId="77777777" w:rsidR="0099174F" w:rsidRPr="005A6F1A" w:rsidRDefault="0099174F" w:rsidP="005A6F1A">
      <w:pPr>
        <w:spacing w:line="360" w:lineRule="auto"/>
        <w:jc w:val="center"/>
        <w:rPr>
          <w:rFonts w:ascii="Arial" w:hAnsi="Arial" w:cs="Arial"/>
          <w:b/>
          <w:bCs/>
          <w:sz w:val="24"/>
          <w:szCs w:val="24"/>
          <w:lang w:val="en-GB"/>
        </w:rPr>
      </w:pPr>
    </w:p>
    <w:p w14:paraId="0CE5C34F" w14:textId="77777777" w:rsidR="0099174F" w:rsidRPr="005A6F1A" w:rsidRDefault="0099174F" w:rsidP="005A6F1A">
      <w:pPr>
        <w:spacing w:line="360" w:lineRule="auto"/>
        <w:jc w:val="center"/>
        <w:rPr>
          <w:rFonts w:ascii="Arial" w:hAnsi="Arial" w:cs="Arial"/>
          <w:b/>
          <w:bCs/>
          <w:sz w:val="24"/>
          <w:szCs w:val="24"/>
          <w:lang w:val="en-GB"/>
        </w:rPr>
      </w:pPr>
    </w:p>
    <w:p w14:paraId="56F36037" w14:textId="77777777" w:rsidR="0099174F" w:rsidRPr="005A6F1A" w:rsidRDefault="0099174F" w:rsidP="005A6F1A">
      <w:pPr>
        <w:spacing w:line="360" w:lineRule="auto"/>
        <w:jc w:val="center"/>
        <w:rPr>
          <w:rFonts w:ascii="Arial" w:hAnsi="Arial" w:cs="Arial"/>
          <w:b/>
          <w:bCs/>
          <w:sz w:val="24"/>
          <w:szCs w:val="24"/>
          <w:lang w:val="en-GB"/>
        </w:rPr>
      </w:pPr>
    </w:p>
    <w:p w14:paraId="283E4D8E" w14:textId="77777777" w:rsidR="0099174F" w:rsidRPr="005A6F1A" w:rsidRDefault="0099174F" w:rsidP="005A6F1A">
      <w:pPr>
        <w:spacing w:line="360" w:lineRule="auto"/>
        <w:jc w:val="center"/>
        <w:rPr>
          <w:rFonts w:ascii="Arial" w:hAnsi="Arial" w:cs="Arial"/>
          <w:b/>
          <w:bCs/>
          <w:sz w:val="24"/>
          <w:szCs w:val="24"/>
          <w:lang w:val="en-GB"/>
        </w:rPr>
      </w:pPr>
    </w:p>
    <w:p w14:paraId="0F8ED768" w14:textId="77777777" w:rsidR="0099174F" w:rsidRPr="005A6F1A" w:rsidRDefault="0099174F" w:rsidP="005A6F1A">
      <w:pPr>
        <w:spacing w:line="360" w:lineRule="auto"/>
        <w:jc w:val="center"/>
        <w:rPr>
          <w:rFonts w:ascii="Arial" w:hAnsi="Arial" w:cs="Arial"/>
          <w:b/>
          <w:bCs/>
          <w:sz w:val="24"/>
          <w:szCs w:val="24"/>
          <w:lang w:val="en-GB"/>
        </w:rPr>
      </w:pPr>
    </w:p>
    <w:p w14:paraId="3C31C85B" w14:textId="77777777" w:rsidR="0099174F" w:rsidRPr="005A6F1A" w:rsidRDefault="0099174F" w:rsidP="005A6F1A">
      <w:pPr>
        <w:spacing w:line="360" w:lineRule="auto"/>
        <w:jc w:val="center"/>
        <w:rPr>
          <w:rFonts w:ascii="Arial" w:hAnsi="Arial" w:cs="Arial"/>
          <w:b/>
          <w:bCs/>
          <w:sz w:val="24"/>
          <w:szCs w:val="24"/>
          <w:lang w:val="en-GB"/>
        </w:rPr>
      </w:pPr>
    </w:p>
    <w:p w14:paraId="1D75E2EB" w14:textId="77777777" w:rsidR="0099174F" w:rsidRPr="005A6F1A" w:rsidRDefault="0099174F" w:rsidP="005A6F1A">
      <w:pPr>
        <w:spacing w:line="360" w:lineRule="auto"/>
        <w:jc w:val="center"/>
        <w:rPr>
          <w:rFonts w:ascii="Arial" w:hAnsi="Arial" w:cs="Arial"/>
          <w:b/>
          <w:bCs/>
          <w:sz w:val="24"/>
          <w:szCs w:val="24"/>
          <w:lang w:val="en-GB"/>
        </w:rPr>
      </w:pPr>
    </w:p>
    <w:p w14:paraId="1F3DE432" w14:textId="77777777" w:rsidR="0099174F" w:rsidRPr="005A6F1A" w:rsidRDefault="0099174F" w:rsidP="005A6F1A">
      <w:pPr>
        <w:spacing w:line="360" w:lineRule="auto"/>
        <w:rPr>
          <w:rFonts w:ascii="Arial" w:hAnsi="Arial" w:cs="Arial"/>
          <w:b/>
          <w:bCs/>
          <w:sz w:val="24"/>
          <w:szCs w:val="24"/>
          <w:lang w:val="en-GB"/>
        </w:rPr>
      </w:pPr>
    </w:p>
    <w:p w14:paraId="5D929832" w14:textId="77777777" w:rsidR="0067657D" w:rsidRPr="005A6F1A" w:rsidRDefault="0067657D" w:rsidP="005A6F1A">
      <w:pPr>
        <w:pStyle w:val="Heading1"/>
        <w:spacing w:line="360" w:lineRule="auto"/>
        <w:rPr>
          <w:rFonts w:cs="Arial"/>
          <w:sz w:val="24"/>
          <w:szCs w:val="24"/>
        </w:rPr>
      </w:pPr>
      <w:bookmarkStart w:id="2" w:name="_Toc191647853"/>
      <w:r w:rsidRPr="005A6F1A">
        <w:rPr>
          <w:rFonts w:cs="Arial"/>
          <w:sz w:val="24"/>
          <w:szCs w:val="24"/>
        </w:rPr>
        <w:lastRenderedPageBreak/>
        <w:t>Executive Summary</w:t>
      </w:r>
      <w:bookmarkEnd w:id="2"/>
      <w:r w:rsidRPr="005A6F1A">
        <w:rPr>
          <w:rFonts w:cs="Arial"/>
          <w:sz w:val="24"/>
          <w:szCs w:val="24"/>
        </w:rPr>
        <w:t> </w:t>
      </w:r>
    </w:p>
    <w:p w14:paraId="158C7198" w14:textId="24C4F988"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This joint alternative report, submitted to the Committee on the Rights of Persons with Disabilities (CRPD), assesses Nigeria’s compliance with the Convention on the Rights of Persons with Disabilities (CRPD) concerning persons with albinism. Despite Nigeria's ratification of the CRPD and the adoption of national laws and policies aimed at protecting persons with disabilities, persons with albinism continue to face severe discrimination, violence, and systemic exclusion. Persons with albinism in Nigeria experience widespread discrimination in education, employment, and healthcare. The Discrimination Against Persons with Disabilities (Prohibition) Act (2018) (“Disability Act”) provides some legal protection, but weak enforcement and the absence of explicit recognition of albinism hinder its effectiveness. </w:t>
      </w:r>
    </w:p>
    <w:p w14:paraId="47EE7EA1"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Women with albinism face heightened risks of gender-based violence, including sexual abuse, domestic violence, and ritual killings. Harmful myths, such as the belief that intercourse with a woman with albinism can cure diseases, exacerbate their vulnerability. Children with albinism are disproportionately affected by bullying, social exclusion, and lack of reasonable accommodations in schools. The absence of inclusive education policies and assistive learning materials significantly hampers their educational progress. </w:t>
      </w:r>
    </w:p>
    <w:p w14:paraId="02D174DE" w14:textId="711A6F99"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Deep-rooted superstitions and misconceptions about albinism perpetuate discrimination and violence. Government-led awareness campaigns remain limited, leaving civil society organizations to fill the gap. Ritual killings and violent attacks against persons with albinism persist due to ineffective law enforcement. The government has not taken sufficient measures to protect persons with albinism from these threats. Persons with albinism struggle to access essential healthcare, including dermatological care and affordable sunscreen. The National Policy on Albinism acknowledges these needs, but implementation remains poor. Despite laws mandating employment quotas for persons with disabilities, persons with albinism face significant barriers in securing and maintaining jobs due to stigma and lack of workplace accommodations. </w:t>
      </w:r>
    </w:p>
    <w:p w14:paraId="387D098B"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To address these challenges, the following measures should be taken: </w:t>
      </w:r>
    </w:p>
    <w:p w14:paraId="2FE3E960" w14:textId="77777777" w:rsidR="0067657D" w:rsidRPr="005A6F1A" w:rsidRDefault="0067657D">
      <w:pPr>
        <w:numPr>
          <w:ilvl w:val="0"/>
          <w:numId w:val="1"/>
        </w:numPr>
        <w:spacing w:after="0" w:line="360" w:lineRule="auto"/>
        <w:jc w:val="both"/>
        <w:rPr>
          <w:rFonts w:ascii="Arial" w:hAnsi="Arial" w:cs="Arial"/>
          <w:sz w:val="24"/>
          <w:szCs w:val="24"/>
        </w:rPr>
      </w:pPr>
      <w:r w:rsidRPr="005A6F1A">
        <w:rPr>
          <w:rFonts w:ascii="Arial" w:hAnsi="Arial" w:cs="Arial"/>
          <w:sz w:val="24"/>
          <w:szCs w:val="24"/>
        </w:rPr>
        <w:lastRenderedPageBreak/>
        <w:t>Strengthen enforcement of anti-discrimination laws, explicitly including albinism in legal frameworks. </w:t>
      </w:r>
    </w:p>
    <w:p w14:paraId="557CC41E" w14:textId="77777777" w:rsidR="0067657D" w:rsidRPr="005A6F1A" w:rsidRDefault="0067657D">
      <w:pPr>
        <w:numPr>
          <w:ilvl w:val="0"/>
          <w:numId w:val="2"/>
        </w:numPr>
        <w:spacing w:after="0" w:line="360" w:lineRule="auto"/>
        <w:jc w:val="both"/>
        <w:rPr>
          <w:rFonts w:ascii="Arial" w:hAnsi="Arial" w:cs="Arial"/>
          <w:sz w:val="24"/>
          <w:szCs w:val="24"/>
        </w:rPr>
      </w:pPr>
      <w:r w:rsidRPr="005A6F1A">
        <w:rPr>
          <w:rFonts w:ascii="Arial" w:hAnsi="Arial" w:cs="Arial"/>
          <w:sz w:val="24"/>
          <w:szCs w:val="24"/>
        </w:rPr>
        <w:t>Enhance protections for women and children with albinism, addressing gender-based violence and school accommodations. </w:t>
      </w:r>
    </w:p>
    <w:p w14:paraId="2E7C8E3D" w14:textId="77777777" w:rsidR="0067657D" w:rsidRPr="005A6F1A" w:rsidRDefault="0067657D">
      <w:pPr>
        <w:numPr>
          <w:ilvl w:val="0"/>
          <w:numId w:val="3"/>
        </w:numPr>
        <w:spacing w:after="0" w:line="360" w:lineRule="auto"/>
        <w:jc w:val="both"/>
        <w:rPr>
          <w:rFonts w:ascii="Arial" w:hAnsi="Arial" w:cs="Arial"/>
          <w:sz w:val="24"/>
          <w:szCs w:val="24"/>
        </w:rPr>
      </w:pPr>
      <w:r w:rsidRPr="005A6F1A">
        <w:rPr>
          <w:rFonts w:ascii="Arial" w:hAnsi="Arial" w:cs="Arial"/>
          <w:sz w:val="24"/>
          <w:szCs w:val="24"/>
        </w:rPr>
        <w:t>Launch nationwide awareness campaigns to combat stigma and misinformation. </w:t>
      </w:r>
    </w:p>
    <w:p w14:paraId="7B697DBE" w14:textId="77777777" w:rsidR="0067657D" w:rsidRPr="005A6F1A" w:rsidRDefault="0067657D">
      <w:pPr>
        <w:numPr>
          <w:ilvl w:val="0"/>
          <w:numId w:val="4"/>
        </w:numPr>
        <w:spacing w:after="0" w:line="360" w:lineRule="auto"/>
        <w:jc w:val="both"/>
        <w:rPr>
          <w:rFonts w:ascii="Arial" w:hAnsi="Arial" w:cs="Arial"/>
          <w:sz w:val="24"/>
          <w:szCs w:val="24"/>
        </w:rPr>
      </w:pPr>
      <w:r w:rsidRPr="005A6F1A">
        <w:rPr>
          <w:rFonts w:ascii="Arial" w:hAnsi="Arial" w:cs="Arial"/>
          <w:sz w:val="24"/>
          <w:szCs w:val="24"/>
        </w:rPr>
        <w:t>Improve law enforcement responses to ritual killings and violence against PWAs. </w:t>
      </w:r>
    </w:p>
    <w:p w14:paraId="1909DC16" w14:textId="77777777" w:rsidR="0067657D" w:rsidRPr="005A6F1A" w:rsidRDefault="0067657D">
      <w:pPr>
        <w:numPr>
          <w:ilvl w:val="0"/>
          <w:numId w:val="5"/>
        </w:numPr>
        <w:spacing w:after="0" w:line="360" w:lineRule="auto"/>
        <w:jc w:val="both"/>
        <w:rPr>
          <w:rFonts w:ascii="Arial" w:hAnsi="Arial" w:cs="Arial"/>
          <w:sz w:val="24"/>
          <w:szCs w:val="24"/>
        </w:rPr>
      </w:pPr>
      <w:r w:rsidRPr="005A6F1A">
        <w:rPr>
          <w:rFonts w:ascii="Arial" w:hAnsi="Arial" w:cs="Arial"/>
          <w:sz w:val="24"/>
          <w:szCs w:val="24"/>
        </w:rPr>
        <w:t>Ensure equitable access to healthcare, including free or subsidized sunscreen and cancer treatment. </w:t>
      </w:r>
    </w:p>
    <w:p w14:paraId="2A4CE76C" w14:textId="77777777" w:rsidR="0067657D" w:rsidRPr="005A6F1A" w:rsidRDefault="0067657D">
      <w:pPr>
        <w:numPr>
          <w:ilvl w:val="0"/>
          <w:numId w:val="6"/>
        </w:numPr>
        <w:spacing w:after="0" w:line="360" w:lineRule="auto"/>
        <w:jc w:val="both"/>
        <w:rPr>
          <w:rFonts w:ascii="Arial" w:hAnsi="Arial" w:cs="Arial"/>
          <w:sz w:val="24"/>
          <w:szCs w:val="24"/>
        </w:rPr>
      </w:pPr>
      <w:r w:rsidRPr="005A6F1A">
        <w:rPr>
          <w:rFonts w:ascii="Arial" w:hAnsi="Arial" w:cs="Arial"/>
          <w:sz w:val="24"/>
          <w:szCs w:val="24"/>
        </w:rPr>
        <w:t>Enforce inclusive education policies and provide assistive learning devices. </w:t>
      </w:r>
    </w:p>
    <w:p w14:paraId="19BEB000" w14:textId="04AFF3C8" w:rsidR="0067657D" w:rsidRPr="005A6F1A" w:rsidRDefault="0067657D">
      <w:pPr>
        <w:numPr>
          <w:ilvl w:val="0"/>
          <w:numId w:val="7"/>
        </w:numPr>
        <w:spacing w:after="0" w:line="360" w:lineRule="auto"/>
        <w:jc w:val="both"/>
        <w:rPr>
          <w:rFonts w:ascii="Arial" w:hAnsi="Arial" w:cs="Arial"/>
          <w:sz w:val="24"/>
          <w:szCs w:val="24"/>
        </w:rPr>
      </w:pPr>
      <w:r w:rsidRPr="005A6F1A">
        <w:rPr>
          <w:rFonts w:ascii="Arial" w:hAnsi="Arial" w:cs="Arial"/>
          <w:sz w:val="24"/>
          <w:szCs w:val="24"/>
        </w:rPr>
        <w:t>Implement employment policies that promote workplace accommodations and economic inclusion. </w:t>
      </w:r>
    </w:p>
    <w:p w14:paraId="4372A9FF"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This report underscores the urgent need for comprehensive legal reforms, policy implementation, and societal change to protect and promote the rights of persons with albinism in Nigeria. By addressing these issues, Nigeria can move towards fulfilling its obligations under the CRPD and ensuring equal rights for all. </w:t>
      </w:r>
    </w:p>
    <w:p w14:paraId="417BF627" w14:textId="2E00CF8C"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 </w:t>
      </w:r>
    </w:p>
    <w:p w14:paraId="6B4BF8FE" w14:textId="77777777" w:rsidR="0006343B" w:rsidRPr="005A6F1A" w:rsidRDefault="0006343B" w:rsidP="005A6F1A">
      <w:pPr>
        <w:spacing w:line="360" w:lineRule="auto"/>
        <w:jc w:val="both"/>
        <w:rPr>
          <w:rFonts w:ascii="Arial" w:hAnsi="Arial" w:cs="Arial"/>
          <w:sz w:val="24"/>
          <w:szCs w:val="24"/>
        </w:rPr>
      </w:pPr>
    </w:p>
    <w:p w14:paraId="6D5F46ED" w14:textId="77777777" w:rsidR="0006343B" w:rsidRPr="005A6F1A" w:rsidRDefault="0006343B" w:rsidP="005A6F1A">
      <w:pPr>
        <w:spacing w:line="360" w:lineRule="auto"/>
        <w:jc w:val="both"/>
        <w:rPr>
          <w:rFonts w:ascii="Arial" w:hAnsi="Arial" w:cs="Arial"/>
          <w:sz w:val="24"/>
          <w:szCs w:val="24"/>
        </w:rPr>
      </w:pPr>
    </w:p>
    <w:p w14:paraId="1BEC926A" w14:textId="77777777" w:rsidR="0006343B" w:rsidRPr="005A6F1A" w:rsidRDefault="0006343B" w:rsidP="005A6F1A">
      <w:pPr>
        <w:spacing w:line="360" w:lineRule="auto"/>
        <w:jc w:val="both"/>
        <w:rPr>
          <w:rFonts w:ascii="Arial" w:hAnsi="Arial" w:cs="Arial"/>
          <w:sz w:val="24"/>
          <w:szCs w:val="24"/>
        </w:rPr>
      </w:pPr>
    </w:p>
    <w:p w14:paraId="379CBCCD" w14:textId="77777777" w:rsidR="0006343B" w:rsidRPr="005A6F1A" w:rsidRDefault="0006343B" w:rsidP="005A6F1A">
      <w:pPr>
        <w:spacing w:line="360" w:lineRule="auto"/>
        <w:jc w:val="both"/>
        <w:rPr>
          <w:rFonts w:ascii="Arial" w:hAnsi="Arial" w:cs="Arial"/>
          <w:sz w:val="24"/>
          <w:szCs w:val="24"/>
        </w:rPr>
      </w:pPr>
    </w:p>
    <w:p w14:paraId="17B0A683" w14:textId="77777777" w:rsidR="0006343B" w:rsidRPr="005A6F1A" w:rsidRDefault="0006343B" w:rsidP="005A6F1A">
      <w:pPr>
        <w:spacing w:line="360" w:lineRule="auto"/>
        <w:jc w:val="both"/>
        <w:rPr>
          <w:rFonts w:ascii="Arial" w:hAnsi="Arial" w:cs="Arial"/>
          <w:sz w:val="24"/>
          <w:szCs w:val="24"/>
        </w:rPr>
      </w:pPr>
    </w:p>
    <w:p w14:paraId="21A98978" w14:textId="77777777" w:rsidR="0006343B" w:rsidRPr="005A6F1A" w:rsidRDefault="0006343B" w:rsidP="005A6F1A">
      <w:pPr>
        <w:spacing w:line="360" w:lineRule="auto"/>
        <w:jc w:val="both"/>
        <w:rPr>
          <w:rFonts w:ascii="Arial" w:hAnsi="Arial" w:cs="Arial"/>
          <w:sz w:val="24"/>
          <w:szCs w:val="24"/>
        </w:rPr>
      </w:pPr>
    </w:p>
    <w:p w14:paraId="558A0484" w14:textId="77777777" w:rsidR="0006343B" w:rsidRPr="005A6F1A" w:rsidRDefault="0006343B" w:rsidP="005A6F1A">
      <w:pPr>
        <w:spacing w:line="360" w:lineRule="auto"/>
        <w:jc w:val="both"/>
        <w:rPr>
          <w:rFonts w:ascii="Arial" w:hAnsi="Arial" w:cs="Arial"/>
          <w:sz w:val="24"/>
          <w:szCs w:val="24"/>
        </w:rPr>
      </w:pPr>
    </w:p>
    <w:p w14:paraId="5A31158D" w14:textId="77777777" w:rsidR="0006343B" w:rsidRPr="005A6F1A" w:rsidRDefault="0006343B" w:rsidP="005A6F1A">
      <w:pPr>
        <w:spacing w:line="360" w:lineRule="auto"/>
        <w:jc w:val="both"/>
        <w:rPr>
          <w:rFonts w:ascii="Arial" w:hAnsi="Arial" w:cs="Arial"/>
          <w:sz w:val="24"/>
          <w:szCs w:val="24"/>
        </w:rPr>
      </w:pPr>
    </w:p>
    <w:p w14:paraId="3BBF0BF3" w14:textId="77777777" w:rsidR="0006343B" w:rsidRPr="005A6F1A" w:rsidRDefault="0006343B" w:rsidP="005A6F1A">
      <w:pPr>
        <w:spacing w:line="360" w:lineRule="auto"/>
        <w:jc w:val="both"/>
        <w:rPr>
          <w:rFonts w:ascii="Arial" w:hAnsi="Arial" w:cs="Arial"/>
          <w:sz w:val="24"/>
          <w:szCs w:val="24"/>
        </w:rPr>
      </w:pPr>
    </w:p>
    <w:p w14:paraId="12A3D09A" w14:textId="77777777" w:rsidR="0006343B" w:rsidRPr="005A6F1A" w:rsidRDefault="0006343B" w:rsidP="005A6F1A">
      <w:pPr>
        <w:spacing w:line="360" w:lineRule="auto"/>
        <w:jc w:val="both"/>
        <w:rPr>
          <w:rFonts w:ascii="Arial" w:hAnsi="Arial" w:cs="Arial"/>
          <w:sz w:val="24"/>
          <w:szCs w:val="24"/>
        </w:rPr>
      </w:pPr>
    </w:p>
    <w:p w14:paraId="4B9EFEA0" w14:textId="77777777" w:rsidR="0067657D" w:rsidRPr="005A6F1A" w:rsidRDefault="0067657D" w:rsidP="005A6F1A">
      <w:pPr>
        <w:pStyle w:val="Heading1"/>
        <w:spacing w:line="360" w:lineRule="auto"/>
        <w:rPr>
          <w:rFonts w:cs="Arial"/>
          <w:sz w:val="24"/>
          <w:szCs w:val="24"/>
        </w:rPr>
      </w:pPr>
      <w:bookmarkStart w:id="3" w:name="_Toc191647854"/>
      <w:r w:rsidRPr="005A6F1A">
        <w:rPr>
          <w:rFonts w:cs="Arial"/>
          <w:sz w:val="24"/>
          <w:szCs w:val="24"/>
        </w:rPr>
        <w:lastRenderedPageBreak/>
        <w:t>Introduction</w:t>
      </w:r>
      <w:bookmarkEnd w:id="3"/>
      <w:r w:rsidRPr="005A6F1A">
        <w:rPr>
          <w:rFonts w:cs="Arial"/>
          <w:sz w:val="24"/>
          <w:szCs w:val="24"/>
        </w:rPr>
        <w:t> </w:t>
      </w:r>
    </w:p>
    <w:p w14:paraId="3037A1D0" w14:textId="20995B28"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Albinism is a genetic condition characterized by a significant reduction or complete absence of melanin pigment in the skin, hair, and eyes. This lack of pigmentation leads to very light skin and hair, as well as vision impairments due to the underdevelopment of the retina and abnormal patterns of nerve connections between the eye and the brain. Persons with albinism are more susceptible to sunburn and skin cancers because their skin lacks adequate melanin to protect against ultraviolet radiation. </w:t>
      </w:r>
    </w:p>
    <w:p w14:paraId="0C1E00BA" w14:textId="6D59B5B5"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Estimating the exact number of persons with albinism in Nigeria is challenging due to varying prevalence rates reported across different regions and times. Historical studies have indicated prevalence rates ranging from 1 in 2,858 in Lagos to 1 in 15,000 across several southeastern states.</w:t>
      </w:r>
      <w:r w:rsidRPr="005A6F1A">
        <w:rPr>
          <w:rFonts w:ascii="Arial" w:hAnsi="Arial" w:cs="Arial"/>
          <w:sz w:val="24"/>
          <w:szCs w:val="24"/>
          <w:vertAlign w:val="superscript"/>
        </w:rPr>
        <w:t>1</w:t>
      </w:r>
      <w:r w:rsidRPr="005A6F1A">
        <w:rPr>
          <w:rFonts w:ascii="Arial" w:hAnsi="Arial" w:cs="Arial"/>
          <w:sz w:val="24"/>
          <w:szCs w:val="24"/>
        </w:rPr>
        <w:t xml:space="preserve"> A 2019 estimate suggested that with Nigeria's population at 180 million, there were more than two million persons with albinism in the country. Given the current population estimate of approximately 229 million in 2024,</w:t>
      </w:r>
      <w:r w:rsidRPr="005A6F1A">
        <w:rPr>
          <w:rFonts w:ascii="Arial" w:hAnsi="Arial" w:cs="Arial"/>
          <w:sz w:val="24"/>
          <w:szCs w:val="24"/>
          <w:vertAlign w:val="superscript"/>
        </w:rPr>
        <w:t>2</w:t>
      </w:r>
      <w:r w:rsidRPr="005A6F1A">
        <w:rPr>
          <w:rFonts w:ascii="Arial" w:hAnsi="Arial" w:cs="Arial"/>
          <w:sz w:val="24"/>
          <w:szCs w:val="24"/>
        </w:rPr>
        <w:t xml:space="preserve"> it is likely that the number of persons with albinism has also increased proportionally.</w:t>
      </w:r>
      <w:r w:rsidRPr="005A6F1A">
        <w:rPr>
          <w:rFonts w:ascii="Arial" w:hAnsi="Arial" w:cs="Arial"/>
          <w:sz w:val="24"/>
          <w:szCs w:val="24"/>
          <w:vertAlign w:val="superscript"/>
        </w:rPr>
        <w:t>3</w:t>
      </w:r>
      <w:r w:rsidRPr="005A6F1A">
        <w:rPr>
          <w:rFonts w:ascii="Arial" w:hAnsi="Arial" w:cs="Arial"/>
          <w:sz w:val="24"/>
          <w:szCs w:val="24"/>
        </w:rPr>
        <w:t> </w:t>
      </w:r>
    </w:p>
    <w:p w14:paraId="2999149C" w14:textId="0A3059A4"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According to the National Policy on Albinism the population of persons with albinism in Nigeria is estimated at about six million, out of which 40% are children.</w:t>
      </w:r>
      <w:r w:rsidRPr="005A6F1A">
        <w:rPr>
          <w:rFonts w:ascii="Arial" w:hAnsi="Arial" w:cs="Arial"/>
          <w:sz w:val="24"/>
          <w:szCs w:val="24"/>
          <w:vertAlign w:val="superscript"/>
        </w:rPr>
        <w:t>4</w:t>
      </w:r>
      <w:r w:rsidRPr="005A6F1A">
        <w:rPr>
          <w:rFonts w:ascii="Arial" w:hAnsi="Arial" w:cs="Arial"/>
          <w:sz w:val="24"/>
          <w:szCs w:val="24"/>
        </w:rPr>
        <w:t xml:space="preserve"> A recent survey conducted by The Albino Foundation, funded by the European Union Support for Democracy and Governance in Nigeria Project, highlighted a higher concentration of persons with albinism in Nigeria's Middle Belt region, including the Federal Capital Territory, extending further north. The survey also found that persons with albinism are less likely to be found in the southern part of the country.</w:t>
      </w:r>
      <w:r w:rsidRPr="005A6F1A">
        <w:rPr>
          <w:rFonts w:ascii="Arial" w:hAnsi="Arial" w:cs="Arial"/>
          <w:sz w:val="24"/>
          <w:szCs w:val="24"/>
          <w:vertAlign w:val="superscript"/>
        </w:rPr>
        <w:t>5</w:t>
      </w:r>
      <w:r w:rsidRPr="005A6F1A">
        <w:rPr>
          <w:rFonts w:ascii="Arial" w:hAnsi="Arial" w:cs="Arial"/>
          <w:sz w:val="24"/>
          <w:szCs w:val="24"/>
        </w:rPr>
        <w:t> </w:t>
      </w:r>
    </w:p>
    <w:p w14:paraId="70B8657B"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Persons with albinism (PWAs) in Nigeria face significant human rights challenges, including discrimination, stigma, exclusion, and violence. Societal misconceptions, inadequate policy implementation, and systemic barriers continue to undermine the enjoyment of their rights.  </w:t>
      </w:r>
    </w:p>
    <w:p w14:paraId="1EF57140" w14:textId="178405A2"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 xml:space="preserve">Nigeria’s official report to the Committee on the Rights of Persons with Disabilities (CRPD) only briefly mentions albinism under Article 29, stating that magnifying glasses were provided for persons with albinism, along with Braille ballot papers for the visually impaired. This single reference fails to address the widespread discrimination, violence, </w:t>
      </w:r>
      <w:r w:rsidRPr="005A6F1A">
        <w:rPr>
          <w:rFonts w:ascii="Arial" w:hAnsi="Arial" w:cs="Arial"/>
          <w:sz w:val="24"/>
          <w:szCs w:val="24"/>
        </w:rPr>
        <w:lastRenderedPageBreak/>
        <w:t>and lack of access to education, employment, and healthcare faced by persons with albinism in Nigeria. </w:t>
      </w:r>
    </w:p>
    <w:p w14:paraId="15E42F47" w14:textId="1FF7106E"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Additionally, the report does not discuss the critical issues outlined in this alternative report, including the failure to protect persons with albinism from ritual killings, gender-based violence, and systemic exclusion from economic opportunities. This omission contradicts Nigeria’s obligations under the CRPD to ensure comprehensive protections for all persons with disabilities, including persons with albinism. </w:t>
      </w:r>
    </w:p>
    <w:p w14:paraId="20EA6FA8" w14:textId="39F5F7EE"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Furthermore, Nigeria’s report fails to acknowledge the National Policy on Albinism, which was designed to close the gap in protections for persons with albinism. The government’s lack of recognition of its own policy and its failure to report on its implementation highlight a significant oversight. The policy should have been integrated into Nigeria’s official report, outlining measures taken to enforce the rights of persons with albinism under the CRPD. </w:t>
      </w:r>
    </w:p>
    <w:p w14:paraId="548E4F3E" w14:textId="1B8386D2"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This alternative report evaluates Nigeria’s compliance with the Convention on the Rights of Persons with Disabilities (CRPD), particularly in relation to Articles 5, 6,</w:t>
      </w:r>
      <w:r w:rsidR="00506776" w:rsidRPr="005A6F1A">
        <w:rPr>
          <w:rFonts w:ascii="Arial" w:hAnsi="Arial" w:cs="Arial"/>
          <w:sz w:val="24"/>
          <w:szCs w:val="24"/>
        </w:rPr>
        <w:t>7,</w:t>
      </w:r>
      <w:r w:rsidRPr="005A6F1A">
        <w:rPr>
          <w:rFonts w:ascii="Arial" w:hAnsi="Arial" w:cs="Arial"/>
          <w:sz w:val="24"/>
          <w:szCs w:val="24"/>
        </w:rPr>
        <w:t xml:space="preserve"> 8, 10, 15, </w:t>
      </w:r>
      <w:proofErr w:type="gramStart"/>
      <w:r w:rsidRPr="005A6F1A">
        <w:rPr>
          <w:rFonts w:ascii="Arial" w:hAnsi="Arial" w:cs="Arial"/>
          <w:sz w:val="24"/>
          <w:szCs w:val="24"/>
        </w:rPr>
        <w:t>1</w:t>
      </w:r>
      <w:r w:rsidR="00506776" w:rsidRPr="005A6F1A">
        <w:rPr>
          <w:rFonts w:ascii="Arial" w:hAnsi="Arial" w:cs="Arial"/>
          <w:sz w:val="24"/>
          <w:szCs w:val="24"/>
        </w:rPr>
        <w:t>6</w:t>
      </w:r>
      <w:r w:rsidRPr="005A6F1A">
        <w:rPr>
          <w:rFonts w:ascii="Arial" w:hAnsi="Arial" w:cs="Arial"/>
          <w:sz w:val="24"/>
          <w:szCs w:val="24"/>
        </w:rPr>
        <w:t>,  24</w:t>
      </w:r>
      <w:proofErr w:type="gramEnd"/>
      <w:r w:rsidRPr="005A6F1A">
        <w:rPr>
          <w:rFonts w:ascii="Arial" w:hAnsi="Arial" w:cs="Arial"/>
          <w:sz w:val="24"/>
          <w:szCs w:val="24"/>
        </w:rPr>
        <w:t xml:space="preserve">, 25, and </w:t>
      </w:r>
      <w:r w:rsidR="00851E6E" w:rsidRPr="005A6F1A">
        <w:rPr>
          <w:rFonts w:ascii="Arial" w:hAnsi="Arial" w:cs="Arial"/>
          <w:sz w:val="24"/>
          <w:szCs w:val="24"/>
        </w:rPr>
        <w:t>27</w:t>
      </w:r>
      <w:r w:rsidRPr="005A6F1A">
        <w:rPr>
          <w:rFonts w:ascii="Arial" w:hAnsi="Arial" w:cs="Arial"/>
          <w:sz w:val="24"/>
          <w:szCs w:val="24"/>
        </w:rPr>
        <w:t>. This report highlights the human rights challenges faced by persons with albinism in Nigeria It highlights key issues, relevant Nigerian laws, legal violations, and proposes recommendations to enhance the protection and inclusion of PWAs in Nigeria. </w:t>
      </w:r>
    </w:p>
    <w:p w14:paraId="7282DC01"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Thie report has been compiled by the Africa Albinism Network in consultation and collaboration with albinism groups in Nigeria including Albinism Association of Nigeria, Albinism Network Association – Nigeria. </w:t>
      </w:r>
    </w:p>
    <w:p w14:paraId="0D163668" w14:textId="77777777" w:rsidR="0006343B" w:rsidRPr="005A6F1A" w:rsidRDefault="0006343B" w:rsidP="005A6F1A">
      <w:pPr>
        <w:spacing w:line="360" w:lineRule="auto"/>
        <w:jc w:val="both"/>
        <w:rPr>
          <w:rFonts w:ascii="Arial" w:hAnsi="Arial" w:cs="Arial"/>
          <w:sz w:val="24"/>
          <w:szCs w:val="24"/>
        </w:rPr>
      </w:pPr>
    </w:p>
    <w:p w14:paraId="1C902B84" w14:textId="77777777" w:rsidR="0006343B" w:rsidRPr="005A6F1A" w:rsidRDefault="0006343B" w:rsidP="005A6F1A">
      <w:pPr>
        <w:spacing w:line="360" w:lineRule="auto"/>
        <w:jc w:val="both"/>
        <w:rPr>
          <w:rFonts w:ascii="Arial" w:hAnsi="Arial" w:cs="Arial"/>
          <w:sz w:val="24"/>
          <w:szCs w:val="24"/>
        </w:rPr>
      </w:pPr>
    </w:p>
    <w:p w14:paraId="3A2DFEDC" w14:textId="77777777" w:rsidR="0006343B" w:rsidRPr="005A6F1A" w:rsidRDefault="0006343B" w:rsidP="005A6F1A">
      <w:pPr>
        <w:spacing w:line="360" w:lineRule="auto"/>
        <w:jc w:val="both"/>
        <w:rPr>
          <w:rFonts w:ascii="Arial" w:hAnsi="Arial" w:cs="Arial"/>
          <w:sz w:val="24"/>
          <w:szCs w:val="24"/>
        </w:rPr>
      </w:pPr>
    </w:p>
    <w:p w14:paraId="68B190F7" w14:textId="77777777" w:rsidR="0006343B" w:rsidRPr="005A6F1A" w:rsidRDefault="0006343B" w:rsidP="005A6F1A">
      <w:pPr>
        <w:spacing w:line="360" w:lineRule="auto"/>
        <w:jc w:val="both"/>
        <w:rPr>
          <w:rFonts w:ascii="Arial" w:hAnsi="Arial" w:cs="Arial"/>
          <w:sz w:val="24"/>
          <w:szCs w:val="24"/>
        </w:rPr>
      </w:pPr>
    </w:p>
    <w:p w14:paraId="105B9C0E" w14:textId="77777777" w:rsidR="0099174F" w:rsidRPr="005A6F1A" w:rsidRDefault="0099174F" w:rsidP="005A6F1A">
      <w:pPr>
        <w:spacing w:line="360" w:lineRule="auto"/>
        <w:jc w:val="both"/>
        <w:rPr>
          <w:rFonts w:ascii="Arial" w:hAnsi="Arial" w:cs="Arial"/>
          <w:sz w:val="24"/>
          <w:szCs w:val="24"/>
        </w:rPr>
      </w:pPr>
    </w:p>
    <w:p w14:paraId="213F1471" w14:textId="77777777" w:rsidR="0067657D" w:rsidRPr="005A6F1A" w:rsidRDefault="0067657D" w:rsidP="005A6F1A">
      <w:pPr>
        <w:pStyle w:val="Heading1"/>
        <w:spacing w:line="360" w:lineRule="auto"/>
        <w:rPr>
          <w:rFonts w:cs="Arial"/>
          <w:sz w:val="24"/>
          <w:szCs w:val="24"/>
        </w:rPr>
      </w:pPr>
      <w:bookmarkStart w:id="4" w:name="_Toc191647855"/>
      <w:r w:rsidRPr="005A6F1A">
        <w:rPr>
          <w:rFonts w:cs="Arial"/>
          <w:sz w:val="24"/>
          <w:szCs w:val="24"/>
        </w:rPr>
        <w:lastRenderedPageBreak/>
        <w:t>Article 5 – Equality and Non-Discrimination</w:t>
      </w:r>
      <w:bookmarkEnd w:id="4"/>
      <w:r w:rsidRPr="005A6F1A">
        <w:rPr>
          <w:rFonts w:cs="Arial"/>
          <w:sz w:val="24"/>
          <w:szCs w:val="24"/>
        </w:rPr>
        <w:t> </w:t>
      </w:r>
    </w:p>
    <w:p w14:paraId="751E84FC" w14:textId="213EA9C4"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Persons with Albinism experience widespread discrimination in education, employment, healthcare, and social participation in Nigeria. Many persons with albinism report being turned down for jobs despite being qualified, solely based on their physical appearance. This perpetuates their economic instability and social exclusion further exacerbating their existing challenges. </w:t>
      </w:r>
    </w:p>
    <w:p w14:paraId="7D9FD660" w14:textId="2D6C105D"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Section 42 of the Nigerian Constitution (1999) prohibits discrimination based on circumstances of birth, but does not explicitly prohibit discrimination on the basis of disability.</w:t>
      </w:r>
      <w:r w:rsidRPr="005A6F1A">
        <w:rPr>
          <w:rFonts w:ascii="Arial" w:hAnsi="Arial" w:cs="Arial"/>
          <w:sz w:val="24"/>
          <w:szCs w:val="24"/>
          <w:vertAlign w:val="superscript"/>
        </w:rPr>
        <w:t>6</w:t>
      </w:r>
      <w:r w:rsidRPr="005A6F1A">
        <w:rPr>
          <w:rFonts w:ascii="Arial" w:hAnsi="Arial" w:cs="Arial"/>
          <w:sz w:val="24"/>
          <w:szCs w:val="24"/>
        </w:rPr>
        <w:t xml:space="preserve"> The Disability Act mandates equal opportunities for persons with disabilities, but its enforcement remains weak.</w:t>
      </w:r>
      <w:r w:rsidRPr="005A6F1A">
        <w:rPr>
          <w:rFonts w:ascii="Arial" w:hAnsi="Arial" w:cs="Arial"/>
          <w:sz w:val="24"/>
          <w:szCs w:val="24"/>
          <w:vertAlign w:val="superscript"/>
        </w:rPr>
        <w:t>7</w:t>
      </w:r>
      <w:r w:rsidRPr="005A6F1A">
        <w:rPr>
          <w:rFonts w:ascii="Arial" w:hAnsi="Arial" w:cs="Arial"/>
          <w:sz w:val="24"/>
          <w:szCs w:val="24"/>
        </w:rPr>
        <w:t xml:space="preserve"> The lack of enforcement means that many persons with albinism are left without redress when they experience discrimination. The Act also ensures access to equal opportunities but remains under-implemented. Similarly, the disability Act failed to include the denial of reasonable accommodation as one of the </w:t>
      </w:r>
      <w:proofErr w:type="gramStart"/>
      <w:r w:rsidRPr="005A6F1A">
        <w:rPr>
          <w:rFonts w:ascii="Arial" w:hAnsi="Arial" w:cs="Arial"/>
          <w:sz w:val="24"/>
          <w:szCs w:val="24"/>
        </w:rPr>
        <w:t>basis</w:t>
      </w:r>
      <w:proofErr w:type="gramEnd"/>
      <w:r w:rsidRPr="005A6F1A">
        <w:rPr>
          <w:rFonts w:ascii="Arial" w:hAnsi="Arial" w:cs="Arial"/>
          <w:sz w:val="24"/>
          <w:szCs w:val="24"/>
        </w:rPr>
        <w:t xml:space="preserve"> of discrimination. According to a report submitted to this Committee by organizations of persons with disabilities in Nigeria: </w:t>
      </w:r>
    </w:p>
    <w:p w14:paraId="4EB3D628" w14:textId="4FF3DA12" w:rsidR="0067657D" w:rsidRPr="005A6F1A" w:rsidRDefault="0067657D" w:rsidP="005A6F1A">
      <w:pPr>
        <w:spacing w:line="360" w:lineRule="auto"/>
        <w:jc w:val="both"/>
        <w:rPr>
          <w:rFonts w:ascii="Arial" w:hAnsi="Arial" w:cs="Arial"/>
          <w:sz w:val="24"/>
          <w:szCs w:val="24"/>
        </w:rPr>
      </w:pPr>
      <w:r w:rsidRPr="005A6F1A">
        <w:rPr>
          <w:rFonts w:ascii="Arial" w:hAnsi="Arial" w:cs="Arial"/>
          <w:i/>
          <w:iCs/>
          <w:sz w:val="24"/>
          <w:szCs w:val="24"/>
        </w:rPr>
        <w:t>“the Discrimination Against Persons with Disabilities (Prohibition) Act of 2018 does not address intersecting factors that exacerbate discrimination against persons with disabilities like age, gender, socio-economic background, conflict, displacement and sexual orientation, and ‘disability’, ‘sexual orientation’ and omnibus ground like ‘other status’ are not expressly included as prohibited grounds of discrimination in Section 42 of the Constitution, and reference with ‘disability’ in Section 42 is opaque as it does not specifically prohibit discrimination on ground on disability. Consequently, ​​​​denial of reasonable accommodation is not a prohibited ground of discrimination both in the Constitution and the Act”</w:t>
      </w:r>
      <w:r w:rsidRPr="005A6F1A">
        <w:rPr>
          <w:rFonts w:ascii="Arial" w:hAnsi="Arial" w:cs="Arial"/>
          <w:i/>
          <w:iCs/>
          <w:sz w:val="24"/>
          <w:szCs w:val="24"/>
          <w:vertAlign w:val="superscript"/>
        </w:rPr>
        <w:t>8</w:t>
      </w:r>
      <w:r w:rsidRPr="005A6F1A">
        <w:rPr>
          <w:rFonts w:ascii="Arial" w:hAnsi="Arial" w:cs="Arial"/>
          <w:sz w:val="24"/>
          <w:szCs w:val="24"/>
        </w:rPr>
        <w:t> </w:t>
      </w:r>
    </w:p>
    <w:p w14:paraId="642BA5A7"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 xml:space="preserve">While the Act does not explicitly mention persons with albinism, they are encompassed under its provisions as persons with disabilities. The Act's broad definition of disability ensures that persons with albinism are legally protected against discrimination. However, the absence of specific references to albinism leads to a lack of targeted interventions addressing the unique challenges faced by this group. Without explicit mention, there is </w:t>
      </w:r>
      <w:r w:rsidRPr="005A6F1A">
        <w:rPr>
          <w:rFonts w:ascii="Arial" w:hAnsi="Arial" w:cs="Arial"/>
          <w:sz w:val="24"/>
          <w:szCs w:val="24"/>
        </w:rPr>
        <w:lastRenderedPageBreak/>
        <w:t>a risk that the specific needs of persons with albinism, their health and educational needs are overlooked in policy implementation and resource allocation. The Act also provides broad protections against discrimination; however, it does not explicitly recognize the denial of reasonable accommodation as a form of discrimination based on disability. This gap is inconsistent with Article 2 and Article 5 of the CRPD, this could perpetuate existing barriers, such as inadequate access to vision aids, sun protection, and public education campaigns to combat stigma and discrimination. </w:t>
      </w:r>
    </w:p>
    <w:p w14:paraId="160F2229" w14:textId="35418645"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The National Policy on Albinism in Nigeria represents a significant step towards addressing the challenges faced by persons with albinism, but several gaps hinder its effectiveness. A major issue is the weak implementation framework, as there are no clear enforcement mechanisms or accountability measures to ensure compliance at federal and state levels. Additionally, the policy lacks legal backing, making it non-binding and difficult to enforce, particularly in addressing discrimination and human rights violations.  </w:t>
      </w:r>
    </w:p>
    <w:p w14:paraId="1CF8CA68" w14:textId="0D4D4545"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While healthcare concerns are acknowledged, the policy does not provide a comprehensive strategy for ensuring free or subsidized sunscreen, regular skin cancer screenings, or access to low-vision aids, nor does it integrate albinism-related healthcare into Universal Health Coverage (UHC). In education and employment, although the policy promotes inclusion, it does not mandate reasonable accommodations such as assistive devices, large print materials, and teacher training, nor does it introduce affirmative action policies to combat employment discrimination. </w:t>
      </w:r>
    </w:p>
    <w:p w14:paraId="0F79A9C3"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Public awareness efforts remain insufficient due to the absence of a sustained nationwide campaign to challenge myths and stigma, as well as the lack of a dedicated budget for advocacy and education. Furthermore, the policy does not adequately protect persons with albinism from violence and harmful practices, such as ritual attacks and abductions, as there is no clear monitoring or reporting mechanism for such cases. Another critical shortcoming is the limited inclusion of persons with albinism in policy formulation and decision-making, as they are not adequately consulted in planning, implementation, or review processes. Nigeria’s failure to effectively implement these laws violates its obligations under Article 5 of the CRPD, which mandates non-discrimination. </w:t>
      </w:r>
    </w:p>
    <w:p w14:paraId="4972573C" w14:textId="77777777" w:rsidR="0067657D" w:rsidRPr="005A6F1A" w:rsidRDefault="0067657D" w:rsidP="005A6F1A">
      <w:pPr>
        <w:pStyle w:val="Heading2"/>
        <w:spacing w:line="360" w:lineRule="auto"/>
        <w:rPr>
          <w:rFonts w:cs="Arial"/>
          <w:sz w:val="24"/>
          <w:szCs w:val="24"/>
        </w:rPr>
      </w:pPr>
      <w:bookmarkStart w:id="5" w:name="_Toc191647856"/>
      <w:r w:rsidRPr="005A6F1A">
        <w:rPr>
          <w:rFonts w:cs="Arial"/>
          <w:sz w:val="24"/>
          <w:szCs w:val="24"/>
        </w:rPr>
        <w:lastRenderedPageBreak/>
        <w:t>Proposed Recommendations:</w:t>
      </w:r>
      <w:bookmarkEnd w:id="5"/>
      <w:r w:rsidRPr="005A6F1A">
        <w:rPr>
          <w:rFonts w:cs="Arial"/>
          <w:sz w:val="24"/>
          <w:szCs w:val="24"/>
        </w:rPr>
        <w:t> </w:t>
      </w:r>
    </w:p>
    <w:p w14:paraId="428977E2" w14:textId="77777777" w:rsidR="0067657D" w:rsidRPr="005A6F1A" w:rsidRDefault="0067657D">
      <w:pPr>
        <w:numPr>
          <w:ilvl w:val="0"/>
          <w:numId w:val="8"/>
        </w:numPr>
        <w:spacing w:line="360" w:lineRule="auto"/>
        <w:jc w:val="both"/>
        <w:rPr>
          <w:rFonts w:ascii="Arial" w:hAnsi="Arial" w:cs="Arial"/>
          <w:sz w:val="24"/>
          <w:szCs w:val="24"/>
        </w:rPr>
      </w:pPr>
      <w:r w:rsidRPr="005A6F1A">
        <w:rPr>
          <w:rFonts w:ascii="Arial" w:hAnsi="Arial" w:cs="Arial"/>
          <w:sz w:val="24"/>
          <w:szCs w:val="24"/>
        </w:rPr>
        <w:t>To align the national legal framework with the CRPD, we recommend that the Nigerian government amend Section 5 of the Disability Act to explicitly state that failure to provide reasonable accommodation constitutes discrimination, unless it can be demonstrated that such accommodation imposes an undue burden. </w:t>
      </w:r>
    </w:p>
    <w:p w14:paraId="2EC8DFD6" w14:textId="77777777" w:rsidR="0067657D" w:rsidRPr="005A6F1A" w:rsidRDefault="0067657D">
      <w:pPr>
        <w:numPr>
          <w:ilvl w:val="0"/>
          <w:numId w:val="9"/>
        </w:numPr>
        <w:spacing w:line="360" w:lineRule="auto"/>
        <w:jc w:val="both"/>
        <w:rPr>
          <w:rFonts w:ascii="Arial" w:hAnsi="Arial" w:cs="Arial"/>
          <w:sz w:val="24"/>
          <w:szCs w:val="24"/>
        </w:rPr>
      </w:pPr>
      <w:r w:rsidRPr="005A6F1A">
        <w:rPr>
          <w:rFonts w:ascii="Arial" w:hAnsi="Arial" w:cs="Arial"/>
          <w:sz w:val="24"/>
          <w:szCs w:val="24"/>
        </w:rPr>
        <w:t>Strengthen anti-discrimination policies and awareness campaigns; The Nigerian government should take further steps to strengthen and effectively implement existing anti-discrimination policies including the discrimination against persons with disabilities (Prohibition) Act 2018, National Policy on Albinism in Nigeria and awareness campaigns targeting persons with albinism to ensure their full inclusion and protection in society.  </w:t>
      </w:r>
    </w:p>
    <w:p w14:paraId="6B3FDA33"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 </w:t>
      </w:r>
    </w:p>
    <w:p w14:paraId="567442AB" w14:textId="77777777" w:rsidR="0006343B" w:rsidRPr="005A6F1A" w:rsidRDefault="0006343B" w:rsidP="005A6F1A">
      <w:pPr>
        <w:spacing w:line="360" w:lineRule="auto"/>
        <w:jc w:val="both"/>
        <w:rPr>
          <w:rFonts w:ascii="Arial" w:hAnsi="Arial" w:cs="Arial"/>
          <w:sz w:val="24"/>
          <w:szCs w:val="24"/>
        </w:rPr>
      </w:pPr>
    </w:p>
    <w:p w14:paraId="236B274C" w14:textId="77777777" w:rsidR="0006343B" w:rsidRDefault="0006343B" w:rsidP="005A6F1A">
      <w:pPr>
        <w:spacing w:line="360" w:lineRule="auto"/>
        <w:jc w:val="both"/>
        <w:rPr>
          <w:rFonts w:ascii="Arial" w:hAnsi="Arial" w:cs="Arial"/>
          <w:sz w:val="24"/>
          <w:szCs w:val="24"/>
        </w:rPr>
      </w:pPr>
    </w:p>
    <w:p w14:paraId="2A7D7D67" w14:textId="77777777" w:rsidR="005A6F1A" w:rsidRDefault="005A6F1A" w:rsidP="005A6F1A">
      <w:pPr>
        <w:spacing w:line="360" w:lineRule="auto"/>
        <w:jc w:val="both"/>
        <w:rPr>
          <w:rFonts w:ascii="Arial" w:hAnsi="Arial" w:cs="Arial"/>
          <w:sz w:val="24"/>
          <w:szCs w:val="24"/>
        </w:rPr>
      </w:pPr>
    </w:p>
    <w:p w14:paraId="692660A0" w14:textId="77777777" w:rsidR="005A6F1A" w:rsidRDefault="005A6F1A" w:rsidP="005A6F1A">
      <w:pPr>
        <w:spacing w:line="360" w:lineRule="auto"/>
        <w:jc w:val="both"/>
        <w:rPr>
          <w:rFonts w:ascii="Arial" w:hAnsi="Arial" w:cs="Arial"/>
          <w:sz w:val="24"/>
          <w:szCs w:val="24"/>
        </w:rPr>
      </w:pPr>
    </w:p>
    <w:p w14:paraId="7516632E" w14:textId="77777777" w:rsidR="005A6F1A" w:rsidRDefault="005A6F1A" w:rsidP="005A6F1A">
      <w:pPr>
        <w:spacing w:line="360" w:lineRule="auto"/>
        <w:jc w:val="both"/>
        <w:rPr>
          <w:rFonts w:ascii="Arial" w:hAnsi="Arial" w:cs="Arial"/>
          <w:sz w:val="24"/>
          <w:szCs w:val="24"/>
        </w:rPr>
      </w:pPr>
    </w:p>
    <w:p w14:paraId="3828DD5A" w14:textId="77777777" w:rsidR="005A6F1A" w:rsidRDefault="005A6F1A" w:rsidP="005A6F1A">
      <w:pPr>
        <w:spacing w:line="360" w:lineRule="auto"/>
        <w:jc w:val="both"/>
        <w:rPr>
          <w:rFonts w:ascii="Arial" w:hAnsi="Arial" w:cs="Arial"/>
          <w:sz w:val="24"/>
          <w:szCs w:val="24"/>
        </w:rPr>
      </w:pPr>
    </w:p>
    <w:p w14:paraId="00763650" w14:textId="77777777" w:rsidR="005A6F1A" w:rsidRDefault="005A6F1A" w:rsidP="005A6F1A">
      <w:pPr>
        <w:spacing w:line="360" w:lineRule="auto"/>
        <w:jc w:val="both"/>
        <w:rPr>
          <w:rFonts w:ascii="Arial" w:hAnsi="Arial" w:cs="Arial"/>
          <w:sz w:val="24"/>
          <w:szCs w:val="24"/>
        </w:rPr>
      </w:pPr>
    </w:p>
    <w:p w14:paraId="06DFB8BA" w14:textId="77777777" w:rsidR="005A6F1A" w:rsidRDefault="005A6F1A" w:rsidP="005A6F1A">
      <w:pPr>
        <w:spacing w:line="360" w:lineRule="auto"/>
        <w:jc w:val="both"/>
        <w:rPr>
          <w:rFonts w:ascii="Arial" w:hAnsi="Arial" w:cs="Arial"/>
          <w:sz w:val="24"/>
          <w:szCs w:val="24"/>
        </w:rPr>
      </w:pPr>
    </w:p>
    <w:p w14:paraId="58C9C9C3" w14:textId="77777777" w:rsidR="005A6F1A" w:rsidRDefault="005A6F1A" w:rsidP="005A6F1A">
      <w:pPr>
        <w:spacing w:line="360" w:lineRule="auto"/>
        <w:jc w:val="both"/>
        <w:rPr>
          <w:rFonts w:ascii="Arial" w:hAnsi="Arial" w:cs="Arial"/>
          <w:sz w:val="24"/>
          <w:szCs w:val="24"/>
        </w:rPr>
      </w:pPr>
    </w:p>
    <w:p w14:paraId="5ED5610C" w14:textId="77777777" w:rsidR="005A6F1A" w:rsidRPr="005A6F1A" w:rsidRDefault="005A6F1A" w:rsidP="005A6F1A">
      <w:pPr>
        <w:spacing w:line="360" w:lineRule="auto"/>
        <w:jc w:val="both"/>
        <w:rPr>
          <w:rFonts w:ascii="Arial" w:hAnsi="Arial" w:cs="Arial"/>
          <w:sz w:val="24"/>
          <w:szCs w:val="24"/>
        </w:rPr>
      </w:pPr>
    </w:p>
    <w:p w14:paraId="616B2232" w14:textId="77777777" w:rsidR="0006343B" w:rsidRPr="005A6F1A" w:rsidRDefault="0006343B" w:rsidP="005A6F1A">
      <w:pPr>
        <w:spacing w:line="360" w:lineRule="auto"/>
        <w:jc w:val="both"/>
        <w:rPr>
          <w:rFonts w:ascii="Arial" w:hAnsi="Arial" w:cs="Arial"/>
          <w:sz w:val="24"/>
          <w:szCs w:val="24"/>
        </w:rPr>
      </w:pPr>
    </w:p>
    <w:p w14:paraId="0BA2BEFB" w14:textId="77777777" w:rsidR="0067657D" w:rsidRPr="005A6F1A" w:rsidRDefault="0067657D" w:rsidP="005A6F1A">
      <w:pPr>
        <w:pStyle w:val="Heading1"/>
        <w:spacing w:line="360" w:lineRule="auto"/>
        <w:rPr>
          <w:rFonts w:cs="Arial"/>
          <w:sz w:val="24"/>
          <w:szCs w:val="24"/>
        </w:rPr>
      </w:pPr>
      <w:bookmarkStart w:id="6" w:name="_Toc191647857"/>
      <w:r w:rsidRPr="005A6F1A">
        <w:rPr>
          <w:rFonts w:cs="Arial"/>
          <w:sz w:val="24"/>
          <w:szCs w:val="24"/>
        </w:rPr>
        <w:lastRenderedPageBreak/>
        <w:t>Article 6 – Women with Disabilities</w:t>
      </w:r>
      <w:bookmarkEnd w:id="6"/>
      <w:r w:rsidRPr="005A6F1A">
        <w:rPr>
          <w:rFonts w:cs="Arial"/>
          <w:sz w:val="24"/>
          <w:szCs w:val="24"/>
        </w:rPr>
        <w:t> </w:t>
      </w:r>
    </w:p>
    <w:p w14:paraId="0090D51A" w14:textId="55004788"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Women with albinism in Nigeria experience multiple and intersecting forms of violence and discrimination, driven by their gender, disability status, and widespread misconceptions surrounding albinism. While the Violence Against Persons (Prohibition) Act (VAPP) of 2015 and the Discrimination Against Persons with Disabilities (Prohibition) Act (DPDPA) of 2018 provide legal protections, these laws fall short in comprehensively addressing the unique challenges faced by women with albinism. The Disability Act, for instance, includes provisions that generally protect persons with disabilities from discrimination (Section 1), exploitation, violence, and abuse (Section 24), and ensure access to social protection (Section 25), healthcare (Section 28), and legal remedies (Section 42).  </w:t>
      </w:r>
    </w:p>
    <w:p w14:paraId="32FE8A8B" w14:textId="50F1E085"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However, the Act does not explicitly recognize the heightened risks of gender-based violence faced by women with disabilities, particularly those with albinism, who are often targeted for ritual attacks, sexual violence, and other forms of abuse. Furthermore, while it mandates protection from violence, it lacks specific provisions for gender-responsive services, such as accessible shelters, counseling, and legal support for survivors. </w:t>
      </w:r>
    </w:p>
    <w:p w14:paraId="60C3F1F9" w14:textId="17CB6BFA"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Research indicates that 30% of Nigerian women and girls experience physical, emotional and/or sexual abuse in their lifetime with about 55% of the survivors having challenges accessing support, and that 24.8% of females aged 18 – 24 had experienced sexual abuse before age 18.</w:t>
      </w:r>
      <w:r w:rsidRPr="005A6F1A">
        <w:rPr>
          <w:rFonts w:ascii="Arial" w:hAnsi="Arial" w:cs="Arial"/>
          <w:sz w:val="24"/>
          <w:szCs w:val="24"/>
          <w:vertAlign w:val="superscript"/>
        </w:rPr>
        <w:t>9</w:t>
      </w:r>
      <w:r w:rsidRPr="005A6F1A">
        <w:rPr>
          <w:rFonts w:ascii="Arial" w:hAnsi="Arial" w:cs="Arial"/>
          <w:sz w:val="24"/>
          <w:szCs w:val="24"/>
        </w:rPr>
        <w:t xml:space="preserve"> The combined impact of gender-based violence (GBV) and systemic discrimination necessitates a stronger, more inclusive legal framework that explicitly considers their vulnerabilities. </w:t>
      </w:r>
    </w:p>
    <w:p w14:paraId="6523D8CC" w14:textId="21B369BB"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One of the most pressing concerns for women with albinism is their heightened exposure to gender-based violence. The VAPP Act criminalizes various forms of violence, including physical, psychological, and sexual abuse.</w:t>
      </w:r>
      <w:r w:rsidRPr="005A6F1A">
        <w:rPr>
          <w:rFonts w:ascii="Arial" w:hAnsi="Arial" w:cs="Arial"/>
          <w:sz w:val="24"/>
          <w:szCs w:val="24"/>
          <w:vertAlign w:val="superscript"/>
        </w:rPr>
        <w:t>10</w:t>
      </w:r>
      <w:r w:rsidRPr="005A6F1A">
        <w:rPr>
          <w:rFonts w:ascii="Arial" w:hAnsi="Arial" w:cs="Arial"/>
          <w:sz w:val="24"/>
          <w:szCs w:val="24"/>
        </w:rPr>
        <w:t xml:space="preserve"> It specifically prohibits harmful traditional practices, spousal battery, and widowhood rites, which are relevant to women with albinism, who are often subjected to domestic violence due to societal rejection or the belief that they bring misfortune.</w:t>
      </w:r>
      <w:r w:rsidRPr="005A6F1A">
        <w:rPr>
          <w:rFonts w:ascii="Arial" w:hAnsi="Arial" w:cs="Arial"/>
          <w:sz w:val="24"/>
          <w:szCs w:val="24"/>
          <w:vertAlign w:val="superscript"/>
        </w:rPr>
        <w:t>11</w:t>
      </w:r>
      <w:r w:rsidRPr="005A6F1A">
        <w:rPr>
          <w:rFonts w:ascii="Arial" w:hAnsi="Arial" w:cs="Arial"/>
          <w:sz w:val="24"/>
          <w:szCs w:val="24"/>
        </w:rPr>
        <w:t xml:space="preserve"> In many cases, widows with albinism face economic deprivation and are stripped of their inheritance by in-laws.</w:t>
      </w:r>
      <w:r w:rsidRPr="005A6F1A">
        <w:rPr>
          <w:rFonts w:ascii="Arial" w:hAnsi="Arial" w:cs="Arial"/>
          <w:sz w:val="24"/>
          <w:szCs w:val="24"/>
          <w:vertAlign w:val="superscript"/>
        </w:rPr>
        <w:t>12</w:t>
      </w:r>
      <w:r w:rsidRPr="005A6F1A">
        <w:rPr>
          <w:rFonts w:ascii="Arial" w:hAnsi="Arial" w:cs="Arial"/>
          <w:sz w:val="24"/>
          <w:szCs w:val="24"/>
        </w:rPr>
        <w:t xml:space="preserve"> The Disability Act (DPDPA) </w:t>
      </w:r>
      <w:r w:rsidRPr="005A6F1A">
        <w:rPr>
          <w:rFonts w:ascii="Arial" w:hAnsi="Arial" w:cs="Arial"/>
          <w:sz w:val="24"/>
          <w:szCs w:val="24"/>
        </w:rPr>
        <w:lastRenderedPageBreak/>
        <w:t>prohibits inhuman or degrading treatment, reinforcing protections against violence. However, it does not explicitly address GBV, leaving a gap in protection for women with albinism, who experience both gender-based and disability-related violence. </w:t>
      </w:r>
    </w:p>
    <w:p w14:paraId="78A89711" w14:textId="4724A3C8"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A particularly alarming form of violence against women with albinism is ritual killings. In some parts of Nigeria, harmful superstitions fuel the belief that their body parts hold mystical powers, leading to cases of abduction and murder.</w:t>
      </w:r>
      <w:r w:rsidRPr="005A6F1A">
        <w:rPr>
          <w:rFonts w:ascii="Arial" w:hAnsi="Arial" w:cs="Arial"/>
          <w:sz w:val="24"/>
          <w:szCs w:val="24"/>
          <w:vertAlign w:val="superscript"/>
        </w:rPr>
        <w:t>13</w:t>
      </w:r>
      <w:r w:rsidRPr="005A6F1A">
        <w:rPr>
          <w:rFonts w:ascii="Arial" w:hAnsi="Arial" w:cs="Arial"/>
          <w:sz w:val="24"/>
          <w:szCs w:val="24"/>
        </w:rPr>
        <w:t xml:space="preserve"> While the VAPP Act criminalizes physical violence and harmful traditional practices, it does not explicitly mention ritual killings, despite their prevalence. The Disability Act prohibits inhuman treatment, which could be interpreted to include ritual killings, but it lacks specificity. Reports by albinism groups in Nigeria indicate that women and girls with albinism have been kidnapped and killed for ritual purposes.  </w:t>
      </w:r>
    </w:p>
    <w:p w14:paraId="1CD5953B" w14:textId="58123489"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Sexual violence and exploitation are additional threats that disproportionately affect women with albinism. A harmful myth in some communities across Africa including communities in Nigeria suggests that having sex with a woman with albinism can cure diseases such as HIV/AIDS.</w:t>
      </w:r>
      <w:r w:rsidRPr="005A6F1A">
        <w:rPr>
          <w:rFonts w:ascii="Arial" w:hAnsi="Arial" w:cs="Arial"/>
          <w:sz w:val="24"/>
          <w:szCs w:val="24"/>
          <w:vertAlign w:val="superscript"/>
        </w:rPr>
        <w:t>14</w:t>
      </w:r>
      <w:r w:rsidRPr="005A6F1A">
        <w:rPr>
          <w:rFonts w:ascii="Arial" w:hAnsi="Arial" w:cs="Arial"/>
          <w:sz w:val="24"/>
          <w:szCs w:val="24"/>
        </w:rPr>
        <w:t xml:space="preserve"> For instance, 8 girls with albinism who were rescued by a local organization confirmed being raped by men to cure them from HIV/AIDS</w:t>
      </w:r>
      <w:r w:rsidRPr="005A6F1A">
        <w:rPr>
          <w:rFonts w:ascii="Arial" w:hAnsi="Arial" w:cs="Arial"/>
          <w:sz w:val="24"/>
          <w:szCs w:val="24"/>
          <w:vertAlign w:val="superscript"/>
        </w:rPr>
        <w:t>15</w:t>
      </w:r>
      <w:r w:rsidRPr="005A6F1A">
        <w:rPr>
          <w:rFonts w:ascii="Arial" w:hAnsi="Arial" w:cs="Arial"/>
          <w:sz w:val="24"/>
          <w:szCs w:val="24"/>
        </w:rPr>
        <w:t xml:space="preserve"> This myth puts women and girls with albinism at increased risk of rape and sexual assault. The VAPP Act criminalizes rape and sexual violence and prohibits stalking, which is significant given that women with albinism often experience unwanted attention and harassment.  </w:t>
      </w:r>
    </w:p>
    <w:p w14:paraId="22F55286" w14:textId="4D8D0104"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The Disability Act guarantees protection against exploitation and abuse, but neither law adequately recognizes the heightened risk of sexual violence faced by women with disabilities, particularly those with albinism. For instance, in 2024, local organization and albinism groups in Kaduna State rescued 22 girls with albinism who were subjected to rape and other sexual violence. The above report by a local organization based in Kaduna State indicated that these girls were recruited by the perpetrators under the pretense of giving them vocational training in dress making and bead making. However, the girls reported being raped by men who visited the training center each night.</w:t>
      </w:r>
      <w:r w:rsidRPr="005A6F1A">
        <w:rPr>
          <w:rFonts w:ascii="Arial" w:hAnsi="Arial" w:cs="Arial"/>
          <w:sz w:val="24"/>
          <w:szCs w:val="24"/>
          <w:vertAlign w:val="superscript"/>
        </w:rPr>
        <w:t>16</w:t>
      </w:r>
      <w:r w:rsidRPr="005A6F1A">
        <w:rPr>
          <w:rFonts w:ascii="Arial" w:hAnsi="Arial" w:cs="Arial"/>
          <w:sz w:val="24"/>
          <w:szCs w:val="24"/>
        </w:rPr>
        <w:t xml:space="preserve"> Reports from the United Nations Independent Expert on Albinism also indicate that perpetrators of sexual violence against women and girls with albinism often go unpunished due to stigma and lack of access to justice.</w:t>
      </w:r>
      <w:r w:rsidRPr="005A6F1A">
        <w:rPr>
          <w:rFonts w:ascii="Arial" w:hAnsi="Arial" w:cs="Arial"/>
          <w:sz w:val="24"/>
          <w:szCs w:val="24"/>
          <w:vertAlign w:val="superscript"/>
        </w:rPr>
        <w:t>17</w:t>
      </w:r>
      <w:r w:rsidRPr="005A6F1A">
        <w:rPr>
          <w:rFonts w:ascii="Arial" w:hAnsi="Arial" w:cs="Arial"/>
          <w:sz w:val="24"/>
          <w:szCs w:val="24"/>
        </w:rPr>
        <w:t> </w:t>
      </w:r>
    </w:p>
    <w:p w14:paraId="15C0ECF1" w14:textId="2AD01B4C"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lastRenderedPageBreak/>
        <w:t>Beyond physical violence, women with albinism face systemic discrimination in education, employment, and healthcare, further compounding their vulnerability. The Disability Act mandates equal rights and opportunities for persons with disabilities, including access to education and employment, and prohibits workplace discrimination. However, enforcement remains weak. Many women with albinism struggle to secure jobs due to deep-seated stigma and cultural myths that portray them as harbingers of misfortune.  </w:t>
      </w:r>
    </w:p>
    <w:p w14:paraId="53C3FD59" w14:textId="7231AABD"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Additionally, access to healthcare services is often limited due to discrimination and financial barriers. The VAPP Act does not address systemic discrimination in these areas, making it less effective in tackling the socio-economic exclusion that exacerbates the vulnerability of women with albinism.  Reports by albinism groups highlights that many women with albinism face challenges accessing skin cancer treatment, sunscreen, and vision-related healthcare due to institutional barriers and neglect.  </w:t>
      </w:r>
    </w:p>
    <w:p w14:paraId="20DB2C81" w14:textId="77777777" w:rsidR="0067657D" w:rsidRPr="005A6F1A" w:rsidRDefault="0067657D" w:rsidP="005A6F1A">
      <w:pPr>
        <w:pStyle w:val="Heading2"/>
        <w:spacing w:line="360" w:lineRule="auto"/>
        <w:rPr>
          <w:rFonts w:cs="Arial"/>
          <w:sz w:val="24"/>
          <w:szCs w:val="24"/>
        </w:rPr>
      </w:pPr>
      <w:bookmarkStart w:id="7" w:name="_Toc191647858"/>
      <w:r w:rsidRPr="005A6F1A">
        <w:rPr>
          <w:rFonts w:cs="Arial"/>
          <w:sz w:val="24"/>
          <w:szCs w:val="24"/>
        </w:rPr>
        <w:t>Proposed Recommendations:</w:t>
      </w:r>
      <w:bookmarkEnd w:id="7"/>
      <w:r w:rsidRPr="005A6F1A">
        <w:rPr>
          <w:rFonts w:cs="Arial"/>
          <w:sz w:val="24"/>
          <w:szCs w:val="24"/>
        </w:rPr>
        <w:t> </w:t>
      </w:r>
    </w:p>
    <w:p w14:paraId="13471D4B" w14:textId="77777777" w:rsidR="0067657D" w:rsidRPr="005A6F1A" w:rsidRDefault="0067657D">
      <w:pPr>
        <w:numPr>
          <w:ilvl w:val="0"/>
          <w:numId w:val="10"/>
        </w:numPr>
        <w:spacing w:after="0" w:line="360" w:lineRule="auto"/>
        <w:jc w:val="both"/>
        <w:rPr>
          <w:rFonts w:ascii="Arial" w:hAnsi="Arial" w:cs="Arial"/>
          <w:sz w:val="24"/>
          <w:szCs w:val="24"/>
        </w:rPr>
      </w:pPr>
      <w:r w:rsidRPr="005A6F1A">
        <w:rPr>
          <w:rFonts w:ascii="Arial" w:hAnsi="Arial" w:cs="Arial"/>
          <w:sz w:val="24"/>
          <w:szCs w:val="24"/>
        </w:rPr>
        <w:t>Amend the VAPP Act to explicitly recognize persons with disabilities as a vulnerable group requiring special protection from GBV. </w:t>
      </w:r>
    </w:p>
    <w:p w14:paraId="2A3B8437" w14:textId="77777777" w:rsidR="0067657D" w:rsidRPr="005A6F1A" w:rsidRDefault="0067657D">
      <w:pPr>
        <w:numPr>
          <w:ilvl w:val="0"/>
          <w:numId w:val="11"/>
        </w:numPr>
        <w:spacing w:after="0" w:line="360" w:lineRule="auto"/>
        <w:jc w:val="both"/>
        <w:rPr>
          <w:rFonts w:ascii="Arial" w:hAnsi="Arial" w:cs="Arial"/>
          <w:sz w:val="24"/>
          <w:szCs w:val="24"/>
        </w:rPr>
      </w:pPr>
      <w:r w:rsidRPr="005A6F1A">
        <w:rPr>
          <w:rFonts w:ascii="Arial" w:hAnsi="Arial" w:cs="Arial"/>
          <w:sz w:val="24"/>
          <w:szCs w:val="24"/>
        </w:rPr>
        <w:t>Launch awareness campaigns to address myths and misconceptions about albinism. </w:t>
      </w:r>
    </w:p>
    <w:p w14:paraId="484BEDC6" w14:textId="77777777" w:rsidR="0067657D" w:rsidRPr="005A6F1A" w:rsidRDefault="0067657D">
      <w:pPr>
        <w:numPr>
          <w:ilvl w:val="0"/>
          <w:numId w:val="12"/>
        </w:numPr>
        <w:spacing w:after="0" w:line="360" w:lineRule="auto"/>
        <w:jc w:val="both"/>
        <w:rPr>
          <w:rFonts w:ascii="Arial" w:hAnsi="Arial" w:cs="Arial"/>
          <w:sz w:val="24"/>
          <w:szCs w:val="24"/>
        </w:rPr>
      </w:pPr>
      <w:r w:rsidRPr="005A6F1A">
        <w:rPr>
          <w:rFonts w:ascii="Arial" w:hAnsi="Arial" w:cs="Arial"/>
          <w:sz w:val="24"/>
          <w:szCs w:val="24"/>
        </w:rPr>
        <w:t>Ensure access to justice by making reporting mechanisms, legal aid, and law enforcement more accessible to women with albinism. </w:t>
      </w:r>
    </w:p>
    <w:p w14:paraId="170130CF" w14:textId="2082B723"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 </w:t>
      </w:r>
    </w:p>
    <w:p w14:paraId="620D629B" w14:textId="77777777" w:rsidR="0006343B" w:rsidRPr="005A6F1A" w:rsidRDefault="0006343B" w:rsidP="005A6F1A">
      <w:pPr>
        <w:spacing w:line="360" w:lineRule="auto"/>
        <w:jc w:val="both"/>
        <w:rPr>
          <w:rFonts w:ascii="Arial" w:hAnsi="Arial" w:cs="Arial"/>
          <w:sz w:val="24"/>
          <w:szCs w:val="24"/>
        </w:rPr>
      </w:pPr>
    </w:p>
    <w:p w14:paraId="4FAB2656" w14:textId="77777777" w:rsidR="0006343B" w:rsidRPr="005A6F1A" w:rsidRDefault="0006343B" w:rsidP="005A6F1A">
      <w:pPr>
        <w:spacing w:line="360" w:lineRule="auto"/>
        <w:jc w:val="both"/>
        <w:rPr>
          <w:rFonts w:ascii="Arial" w:hAnsi="Arial" w:cs="Arial"/>
          <w:sz w:val="24"/>
          <w:szCs w:val="24"/>
        </w:rPr>
      </w:pPr>
    </w:p>
    <w:p w14:paraId="086AB05B" w14:textId="77777777" w:rsidR="0006343B" w:rsidRPr="005A6F1A" w:rsidRDefault="0006343B" w:rsidP="005A6F1A">
      <w:pPr>
        <w:spacing w:line="360" w:lineRule="auto"/>
        <w:jc w:val="both"/>
        <w:rPr>
          <w:rFonts w:ascii="Arial" w:hAnsi="Arial" w:cs="Arial"/>
          <w:sz w:val="24"/>
          <w:szCs w:val="24"/>
        </w:rPr>
      </w:pPr>
    </w:p>
    <w:p w14:paraId="444F7B44" w14:textId="77777777" w:rsidR="0099174F" w:rsidRPr="005A6F1A" w:rsidRDefault="0099174F" w:rsidP="005A6F1A">
      <w:pPr>
        <w:spacing w:line="360" w:lineRule="auto"/>
        <w:jc w:val="both"/>
        <w:rPr>
          <w:rFonts w:ascii="Arial" w:hAnsi="Arial" w:cs="Arial"/>
          <w:sz w:val="24"/>
          <w:szCs w:val="24"/>
        </w:rPr>
      </w:pPr>
    </w:p>
    <w:p w14:paraId="708C79B0" w14:textId="77777777" w:rsidR="0099174F" w:rsidRPr="005A6F1A" w:rsidRDefault="0099174F" w:rsidP="005A6F1A">
      <w:pPr>
        <w:spacing w:line="360" w:lineRule="auto"/>
        <w:jc w:val="both"/>
        <w:rPr>
          <w:rFonts w:ascii="Arial" w:hAnsi="Arial" w:cs="Arial"/>
          <w:sz w:val="24"/>
          <w:szCs w:val="24"/>
        </w:rPr>
      </w:pPr>
    </w:p>
    <w:p w14:paraId="0C6FC457" w14:textId="77777777" w:rsidR="0006343B" w:rsidRPr="005A6F1A" w:rsidRDefault="0006343B" w:rsidP="005A6F1A">
      <w:pPr>
        <w:spacing w:line="360" w:lineRule="auto"/>
        <w:jc w:val="both"/>
        <w:rPr>
          <w:rFonts w:ascii="Arial" w:hAnsi="Arial" w:cs="Arial"/>
          <w:sz w:val="24"/>
          <w:szCs w:val="24"/>
        </w:rPr>
      </w:pPr>
    </w:p>
    <w:p w14:paraId="23BA3BDC" w14:textId="77777777" w:rsidR="0067657D" w:rsidRPr="005A6F1A" w:rsidRDefault="0067657D" w:rsidP="005A6F1A">
      <w:pPr>
        <w:pStyle w:val="Heading1"/>
        <w:spacing w:line="360" w:lineRule="auto"/>
        <w:rPr>
          <w:rFonts w:cs="Arial"/>
          <w:sz w:val="24"/>
          <w:szCs w:val="24"/>
        </w:rPr>
      </w:pPr>
      <w:bookmarkStart w:id="8" w:name="_Toc191647859"/>
      <w:r w:rsidRPr="005A6F1A">
        <w:rPr>
          <w:rFonts w:cs="Arial"/>
          <w:sz w:val="24"/>
          <w:szCs w:val="24"/>
        </w:rPr>
        <w:lastRenderedPageBreak/>
        <w:t>Article 7: Children with Disabilities</w:t>
      </w:r>
      <w:bookmarkEnd w:id="8"/>
      <w:r w:rsidRPr="005A6F1A">
        <w:rPr>
          <w:rFonts w:cs="Arial"/>
          <w:sz w:val="24"/>
          <w:szCs w:val="24"/>
        </w:rPr>
        <w:t> </w:t>
      </w:r>
    </w:p>
    <w:p w14:paraId="3A97256A"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Article 7 of the Convention on the Rights of Persons with Disabilities (CRPD) obliges States Parties to take all necessary measures to ensure that children with disabilities enjoy all human rights and fundamental freedoms on an equal basis with other children. Nigeria, as a signatory to the CRPD, is mandated to protect children with disabilities from discrimination, provide them with opportunities for development, and safeguard their dignity and well-being.  </w:t>
      </w:r>
    </w:p>
    <w:p w14:paraId="538319B7"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However, children with albinism in Nigeria continue to face severe challenges that undermine the realization of their rights. They encounter systemic discrimination, social stigma, and threats to their safety and well-being, including social exclusion, limited access to education due to poor vision and lack of reasonable accommodations, high vulnerability to skin cancer due to inadequate access to sunscreen and dermatological care, threats to safety from ritual killings and superstitious beliefs, and limited economic and social support from families who struggle to meet their medical and educational needs. According to the Knowledge, Attitude and Practices (KAP) research documented by UNICEF, the population of PWAs in Nigeria is estimated at about six (6) million, out of which 40% are children.</w:t>
      </w:r>
      <w:r w:rsidRPr="005A6F1A">
        <w:rPr>
          <w:rFonts w:ascii="Arial" w:hAnsi="Arial" w:cs="Arial"/>
          <w:sz w:val="24"/>
          <w:szCs w:val="24"/>
          <w:vertAlign w:val="superscript"/>
        </w:rPr>
        <w:t>18</w:t>
      </w:r>
      <w:r w:rsidRPr="005A6F1A">
        <w:rPr>
          <w:rFonts w:ascii="Arial" w:hAnsi="Arial" w:cs="Arial"/>
          <w:sz w:val="24"/>
          <w:szCs w:val="24"/>
        </w:rPr>
        <w:t> </w:t>
      </w:r>
    </w:p>
    <w:p w14:paraId="677E62E3"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Nigeria has taken legislative and policy steps to address challenges faced by vulnerable children, including the Child Rights Act (2003), which seeks to protect all children but suffers from weak implementation; the Discrimination Against Persons with Disabilities (Prohibition) Act, which prohibits discrimination but lacks specific provisions for children with albinism; and the National Policy on Albinism, designed to address their unique needs but hindered by slow implementation. The Child Rights Act does not explicitly recognize children with albinism, leaving them vulnerable to ritual attacks, discrimination, and inadequate healthcare. It also fails to mandate specialized healthcare—such as access to sunscreen, dermatological care, and vision support—or inclusive education measures like assistive learning tools.  </w:t>
      </w:r>
    </w:p>
    <w:p w14:paraId="76A47D65"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 xml:space="preserve">Despite these laws and policies, gaps in implementation persist, including weak enforcement, limited awareness and training among key stakeholders, inadequate </w:t>
      </w:r>
      <w:r w:rsidRPr="005A6F1A">
        <w:rPr>
          <w:rFonts w:ascii="Arial" w:hAnsi="Arial" w:cs="Arial"/>
          <w:sz w:val="24"/>
          <w:szCs w:val="24"/>
        </w:rPr>
        <w:lastRenderedPageBreak/>
        <w:t>resource allocation, and the absence of targeted legal protections for children with albinism. </w:t>
      </w:r>
    </w:p>
    <w:p w14:paraId="1F6B9137" w14:textId="77777777" w:rsidR="0067657D" w:rsidRPr="005A6F1A" w:rsidRDefault="0067657D" w:rsidP="005A6F1A">
      <w:pPr>
        <w:pStyle w:val="Heading2"/>
        <w:spacing w:line="360" w:lineRule="auto"/>
        <w:rPr>
          <w:rFonts w:cs="Arial"/>
          <w:sz w:val="24"/>
          <w:szCs w:val="24"/>
        </w:rPr>
      </w:pPr>
      <w:bookmarkStart w:id="9" w:name="_Toc191647860"/>
      <w:r w:rsidRPr="005A6F1A">
        <w:rPr>
          <w:rFonts w:cs="Arial"/>
          <w:sz w:val="24"/>
          <w:szCs w:val="24"/>
        </w:rPr>
        <w:t>Proposed Recommendations</w:t>
      </w:r>
      <w:bookmarkEnd w:id="9"/>
      <w:r w:rsidRPr="005A6F1A">
        <w:rPr>
          <w:rFonts w:cs="Arial"/>
          <w:sz w:val="24"/>
          <w:szCs w:val="24"/>
        </w:rPr>
        <w:t> </w:t>
      </w:r>
    </w:p>
    <w:p w14:paraId="7CAEB8D4" w14:textId="77777777" w:rsidR="0067657D" w:rsidRPr="005A6F1A" w:rsidRDefault="0067657D">
      <w:pPr>
        <w:numPr>
          <w:ilvl w:val="0"/>
          <w:numId w:val="13"/>
        </w:numPr>
        <w:spacing w:after="0" w:line="360" w:lineRule="auto"/>
        <w:jc w:val="both"/>
        <w:rPr>
          <w:rFonts w:ascii="Arial" w:hAnsi="Arial" w:cs="Arial"/>
          <w:sz w:val="24"/>
          <w:szCs w:val="24"/>
        </w:rPr>
      </w:pPr>
      <w:r w:rsidRPr="005A6F1A">
        <w:rPr>
          <w:rFonts w:ascii="Arial" w:hAnsi="Arial" w:cs="Arial"/>
          <w:b/>
          <w:bCs/>
          <w:sz w:val="24"/>
          <w:szCs w:val="24"/>
        </w:rPr>
        <w:t>Improve Healthcare Services:</w:t>
      </w:r>
      <w:r w:rsidRPr="005A6F1A">
        <w:rPr>
          <w:rFonts w:ascii="Arial" w:hAnsi="Arial" w:cs="Arial"/>
          <w:sz w:val="24"/>
          <w:szCs w:val="24"/>
        </w:rPr>
        <w:t xml:space="preserve"> Establish a national program for free or subsidized sunscreen distribution and dermatological care for persons with albinism.  </w:t>
      </w:r>
    </w:p>
    <w:p w14:paraId="55F592A7" w14:textId="77777777" w:rsidR="0067657D" w:rsidRPr="005A6F1A" w:rsidRDefault="0067657D">
      <w:pPr>
        <w:numPr>
          <w:ilvl w:val="0"/>
          <w:numId w:val="14"/>
        </w:numPr>
        <w:spacing w:after="0" w:line="360" w:lineRule="auto"/>
        <w:jc w:val="both"/>
        <w:rPr>
          <w:rFonts w:ascii="Arial" w:hAnsi="Arial" w:cs="Arial"/>
          <w:sz w:val="24"/>
          <w:szCs w:val="24"/>
        </w:rPr>
      </w:pPr>
      <w:r w:rsidRPr="005A6F1A">
        <w:rPr>
          <w:rFonts w:ascii="Arial" w:hAnsi="Arial" w:cs="Arial"/>
          <w:b/>
          <w:bCs/>
          <w:sz w:val="24"/>
          <w:szCs w:val="24"/>
        </w:rPr>
        <w:t>Increase Public Awareness and Training:</w:t>
      </w:r>
      <w:r w:rsidRPr="005A6F1A">
        <w:rPr>
          <w:rFonts w:ascii="Arial" w:hAnsi="Arial" w:cs="Arial"/>
          <w:sz w:val="24"/>
          <w:szCs w:val="24"/>
        </w:rPr>
        <w:t xml:space="preserve"> Launch nationwide sensitization campaigns to combat stigma and discrimination against children with albinism. Train law enforcement officials, educators, and healthcare providers on the specific challenges faced by children with albinism and how to address them. </w:t>
      </w:r>
    </w:p>
    <w:p w14:paraId="1FC81DC6" w14:textId="06D79604" w:rsidR="0067657D" w:rsidRPr="005A6F1A" w:rsidRDefault="0067657D">
      <w:pPr>
        <w:numPr>
          <w:ilvl w:val="0"/>
          <w:numId w:val="15"/>
        </w:numPr>
        <w:spacing w:after="0" w:line="360" w:lineRule="auto"/>
        <w:jc w:val="both"/>
        <w:rPr>
          <w:rFonts w:ascii="Arial" w:hAnsi="Arial" w:cs="Arial"/>
          <w:sz w:val="24"/>
          <w:szCs w:val="24"/>
        </w:rPr>
      </w:pPr>
      <w:r w:rsidRPr="005A6F1A">
        <w:rPr>
          <w:rFonts w:ascii="Arial" w:hAnsi="Arial" w:cs="Arial"/>
          <w:b/>
          <w:bCs/>
          <w:sz w:val="24"/>
          <w:szCs w:val="24"/>
        </w:rPr>
        <w:t>Enhance Security Measures:</w:t>
      </w:r>
      <w:r w:rsidRPr="005A6F1A">
        <w:rPr>
          <w:rFonts w:ascii="Arial" w:hAnsi="Arial" w:cs="Arial"/>
          <w:sz w:val="24"/>
          <w:szCs w:val="24"/>
        </w:rPr>
        <w:t xml:space="preserve"> Strengthen law enforcement efforts to combat ritual killings and other forms of violence against children with albinism by ensuring stricter enforcement of criminal laws and increased community monitoring. </w:t>
      </w:r>
    </w:p>
    <w:p w14:paraId="079AD546" w14:textId="77777777" w:rsidR="000535FC" w:rsidRPr="005A6F1A" w:rsidRDefault="000535FC" w:rsidP="005A6F1A">
      <w:pPr>
        <w:spacing w:after="0" w:line="360" w:lineRule="auto"/>
        <w:jc w:val="both"/>
        <w:rPr>
          <w:rFonts w:ascii="Arial" w:hAnsi="Arial" w:cs="Arial"/>
          <w:sz w:val="24"/>
          <w:szCs w:val="24"/>
        </w:rPr>
      </w:pPr>
    </w:p>
    <w:p w14:paraId="178297F7" w14:textId="77777777" w:rsidR="000535FC" w:rsidRPr="005A6F1A" w:rsidRDefault="000535FC" w:rsidP="005A6F1A">
      <w:pPr>
        <w:spacing w:after="0" w:line="360" w:lineRule="auto"/>
        <w:jc w:val="both"/>
        <w:rPr>
          <w:rFonts w:ascii="Arial" w:hAnsi="Arial" w:cs="Arial"/>
          <w:sz w:val="24"/>
          <w:szCs w:val="24"/>
        </w:rPr>
      </w:pPr>
    </w:p>
    <w:p w14:paraId="6ADF80A4" w14:textId="77777777" w:rsidR="0099174F" w:rsidRPr="005A6F1A" w:rsidRDefault="0099174F" w:rsidP="005A6F1A">
      <w:pPr>
        <w:spacing w:after="0" w:line="360" w:lineRule="auto"/>
        <w:jc w:val="both"/>
        <w:rPr>
          <w:rFonts w:ascii="Arial" w:hAnsi="Arial" w:cs="Arial"/>
          <w:sz w:val="24"/>
          <w:szCs w:val="24"/>
        </w:rPr>
      </w:pPr>
    </w:p>
    <w:p w14:paraId="76625431" w14:textId="77777777" w:rsidR="0099174F" w:rsidRPr="005A6F1A" w:rsidRDefault="0099174F" w:rsidP="005A6F1A">
      <w:pPr>
        <w:spacing w:after="0" w:line="360" w:lineRule="auto"/>
        <w:jc w:val="both"/>
        <w:rPr>
          <w:rFonts w:ascii="Arial" w:hAnsi="Arial" w:cs="Arial"/>
          <w:sz w:val="24"/>
          <w:szCs w:val="24"/>
        </w:rPr>
      </w:pPr>
    </w:p>
    <w:p w14:paraId="2B771E2E" w14:textId="77777777" w:rsidR="0099174F" w:rsidRPr="005A6F1A" w:rsidRDefault="0099174F" w:rsidP="005A6F1A">
      <w:pPr>
        <w:spacing w:after="0" w:line="360" w:lineRule="auto"/>
        <w:jc w:val="both"/>
        <w:rPr>
          <w:rFonts w:ascii="Arial" w:hAnsi="Arial" w:cs="Arial"/>
          <w:sz w:val="24"/>
          <w:szCs w:val="24"/>
        </w:rPr>
      </w:pPr>
    </w:p>
    <w:p w14:paraId="52DB2AA5" w14:textId="77777777" w:rsidR="0099174F" w:rsidRPr="005A6F1A" w:rsidRDefault="0099174F" w:rsidP="005A6F1A">
      <w:pPr>
        <w:spacing w:after="0" w:line="360" w:lineRule="auto"/>
        <w:jc w:val="both"/>
        <w:rPr>
          <w:rFonts w:ascii="Arial" w:hAnsi="Arial" w:cs="Arial"/>
          <w:sz w:val="24"/>
          <w:szCs w:val="24"/>
        </w:rPr>
      </w:pPr>
    </w:p>
    <w:p w14:paraId="3E518479" w14:textId="77777777" w:rsidR="0099174F" w:rsidRPr="005A6F1A" w:rsidRDefault="0099174F" w:rsidP="005A6F1A">
      <w:pPr>
        <w:spacing w:after="0" w:line="360" w:lineRule="auto"/>
        <w:jc w:val="both"/>
        <w:rPr>
          <w:rFonts w:ascii="Arial" w:hAnsi="Arial" w:cs="Arial"/>
          <w:sz w:val="24"/>
          <w:szCs w:val="24"/>
        </w:rPr>
      </w:pPr>
    </w:p>
    <w:p w14:paraId="28D54341" w14:textId="77777777" w:rsidR="0099174F" w:rsidRPr="005A6F1A" w:rsidRDefault="0099174F" w:rsidP="005A6F1A">
      <w:pPr>
        <w:spacing w:after="0" w:line="360" w:lineRule="auto"/>
        <w:jc w:val="both"/>
        <w:rPr>
          <w:rFonts w:ascii="Arial" w:hAnsi="Arial" w:cs="Arial"/>
          <w:sz w:val="24"/>
          <w:szCs w:val="24"/>
        </w:rPr>
      </w:pPr>
    </w:p>
    <w:p w14:paraId="4A4F9934" w14:textId="77777777" w:rsidR="0099174F" w:rsidRPr="005A6F1A" w:rsidRDefault="0099174F" w:rsidP="005A6F1A">
      <w:pPr>
        <w:spacing w:after="0" w:line="360" w:lineRule="auto"/>
        <w:jc w:val="both"/>
        <w:rPr>
          <w:rFonts w:ascii="Arial" w:hAnsi="Arial" w:cs="Arial"/>
          <w:sz w:val="24"/>
          <w:szCs w:val="24"/>
        </w:rPr>
      </w:pPr>
    </w:p>
    <w:p w14:paraId="44243BBD" w14:textId="77777777" w:rsidR="0099174F" w:rsidRPr="005A6F1A" w:rsidRDefault="0099174F" w:rsidP="005A6F1A">
      <w:pPr>
        <w:spacing w:after="0" w:line="360" w:lineRule="auto"/>
        <w:jc w:val="both"/>
        <w:rPr>
          <w:rFonts w:ascii="Arial" w:hAnsi="Arial" w:cs="Arial"/>
          <w:sz w:val="24"/>
          <w:szCs w:val="24"/>
        </w:rPr>
      </w:pPr>
    </w:p>
    <w:p w14:paraId="5811CC87" w14:textId="77777777" w:rsidR="0099174F" w:rsidRPr="005A6F1A" w:rsidRDefault="0099174F" w:rsidP="005A6F1A">
      <w:pPr>
        <w:spacing w:after="0" w:line="360" w:lineRule="auto"/>
        <w:jc w:val="both"/>
        <w:rPr>
          <w:rFonts w:ascii="Arial" w:hAnsi="Arial" w:cs="Arial"/>
          <w:sz w:val="24"/>
          <w:szCs w:val="24"/>
        </w:rPr>
      </w:pPr>
    </w:p>
    <w:p w14:paraId="5EE52712" w14:textId="77777777" w:rsidR="0099174F" w:rsidRPr="005A6F1A" w:rsidRDefault="0099174F" w:rsidP="005A6F1A">
      <w:pPr>
        <w:spacing w:after="0" w:line="360" w:lineRule="auto"/>
        <w:jc w:val="both"/>
        <w:rPr>
          <w:rFonts w:ascii="Arial" w:hAnsi="Arial" w:cs="Arial"/>
          <w:sz w:val="24"/>
          <w:szCs w:val="24"/>
        </w:rPr>
      </w:pPr>
    </w:p>
    <w:p w14:paraId="09F496BF" w14:textId="77777777" w:rsidR="0099174F" w:rsidRPr="005A6F1A" w:rsidRDefault="0099174F" w:rsidP="005A6F1A">
      <w:pPr>
        <w:spacing w:after="0" w:line="360" w:lineRule="auto"/>
        <w:jc w:val="both"/>
        <w:rPr>
          <w:rFonts w:ascii="Arial" w:hAnsi="Arial" w:cs="Arial"/>
          <w:sz w:val="24"/>
          <w:szCs w:val="24"/>
        </w:rPr>
      </w:pPr>
    </w:p>
    <w:p w14:paraId="69B7195C" w14:textId="77777777" w:rsidR="0099174F" w:rsidRPr="005A6F1A" w:rsidRDefault="0099174F" w:rsidP="005A6F1A">
      <w:pPr>
        <w:spacing w:after="0" w:line="360" w:lineRule="auto"/>
        <w:jc w:val="both"/>
        <w:rPr>
          <w:rFonts w:ascii="Arial" w:hAnsi="Arial" w:cs="Arial"/>
          <w:sz w:val="24"/>
          <w:szCs w:val="24"/>
        </w:rPr>
      </w:pPr>
    </w:p>
    <w:p w14:paraId="401BF242" w14:textId="77777777" w:rsidR="0099174F" w:rsidRPr="005A6F1A" w:rsidRDefault="0099174F" w:rsidP="005A6F1A">
      <w:pPr>
        <w:spacing w:after="0" w:line="360" w:lineRule="auto"/>
        <w:jc w:val="both"/>
        <w:rPr>
          <w:rFonts w:ascii="Arial" w:hAnsi="Arial" w:cs="Arial"/>
          <w:sz w:val="24"/>
          <w:szCs w:val="24"/>
        </w:rPr>
      </w:pPr>
    </w:p>
    <w:p w14:paraId="57CFF1D4" w14:textId="77777777" w:rsidR="0099174F" w:rsidRPr="005A6F1A" w:rsidRDefault="0099174F" w:rsidP="005A6F1A">
      <w:pPr>
        <w:spacing w:after="0" w:line="360" w:lineRule="auto"/>
        <w:jc w:val="both"/>
        <w:rPr>
          <w:rFonts w:ascii="Arial" w:hAnsi="Arial" w:cs="Arial"/>
          <w:sz w:val="24"/>
          <w:szCs w:val="24"/>
        </w:rPr>
      </w:pPr>
    </w:p>
    <w:p w14:paraId="63AEAC77" w14:textId="77777777" w:rsidR="0099174F" w:rsidRPr="005A6F1A" w:rsidRDefault="0099174F" w:rsidP="005A6F1A">
      <w:pPr>
        <w:spacing w:after="0" w:line="360" w:lineRule="auto"/>
        <w:jc w:val="both"/>
        <w:rPr>
          <w:rFonts w:ascii="Arial" w:hAnsi="Arial" w:cs="Arial"/>
          <w:sz w:val="24"/>
          <w:szCs w:val="24"/>
        </w:rPr>
      </w:pPr>
    </w:p>
    <w:p w14:paraId="5B2AEDF3" w14:textId="77777777" w:rsidR="0067657D" w:rsidRPr="005A6F1A" w:rsidRDefault="0067657D" w:rsidP="005A6F1A">
      <w:pPr>
        <w:pStyle w:val="Heading1"/>
        <w:spacing w:line="360" w:lineRule="auto"/>
        <w:rPr>
          <w:rFonts w:cs="Arial"/>
          <w:sz w:val="24"/>
          <w:szCs w:val="24"/>
        </w:rPr>
      </w:pPr>
      <w:bookmarkStart w:id="10" w:name="_Toc191647861"/>
      <w:r w:rsidRPr="005A6F1A">
        <w:rPr>
          <w:rFonts w:cs="Arial"/>
          <w:sz w:val="24"/>
          <w:szCs w:val="24"/>
        </w:rPr>
        <w:lastRenderedPageBreak/>
        <w:t>Article 8 – Awareness Raising</w:t>
      </w:r>
      <w:bookmarkEnd w:id="10"/>
      <w:r w:rsidRPr="005A6F1A">
        <w:rPr>
          <w:rFonts w:cs="Arial"/>
          <w:sz w:val="24"/>
          <w:szCs w:val="24"/>
        </w:rPr>
        <w:t> </w:t>
      </w:r>
    </w:p>
    <w:p w14:paraId="660C6A70" w14:textId="5A5B8920"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The widespread stigma and discrimination against persons with albinism in Nigeria are deeply rooted in harmful myths and misconceptions, perpetuating social exclusion, violence, and economic marginalization. Research reveals that persons with albinism are seen as sorcerers, devils, or persons suffering from a curse, and in some communities, it is believed that contact with them will bring bad luck, sickness, or death.</w:t>
      </w:r>
      <w:r w:rsidRPr="005A6F1A">
        <w:rPr>
          <w:rFonts w:ascii="Arial" w:hAnsi="Arial" w:cs="Arial"/>
          <w:sz w:val="24"/>
          <w:szCs w:val="24"/>
          <w:vertAlign w:val="superscript"/>
        </w:rPr>
        <w:t>19</w:t>
      </w:r>
      <w:r w:rsidRPr="005A6F1A">
        <w:rPr>
          <w:rFonts w:ascii="Arial" w:hAnsi="Arial" w:cs="Arial"/>
          <w:sz w:val="24"/>
          <w:szCs w:val="24"/>
        </w:rPr>
        <w:t xml:space="preserve"> This false narrative contributes to the ostracization, abandonment, and abuse of persons with albinism, particularly women and children, who face heightened risks of gender-based violence, ritual killings, and social neglect. </w:t>
      </w:r>
    </w:p>
    <w:p w14:paraId="3D5C24E9" w14:textId="4CB88103"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The National Policy on Albinism in Nigeria emphasizes that misconceptions about albinism, rooted in socio-cultural myths and beliefs, lead to social exclusion, limited political engagement, and economic marginalization for individuals with albinism.</w:t>
      </w:r>
      <w:r w:rsidRPr="005A6F1A">
        <w:rPr>
          <w:rFonts w:ascii="Arial" w:hAnsi="Arial" w:cs="Arial"/>
          <w:sz w:val="24"/>
          <w:szCs w:val="24"/>
          <w:vertAlign w:val="superscript"/>
        </w:rPr>
        <w:t>20</w:t>
      </w:r>
      <w:r w:rsidRPr="005A6F1A">
        <w:rPr>
          <w:rFonts w:ascii="Arial" w:hAnsi="Arial" w:cs="Arial"/>
          <w:sz w:val="24"/>
          <w:szCs w:val="24"/>
        </w:rPr>
        <w:t xml:space="preserve"> Due to deep-seated prejudices, persons with albinism often struggle to access education, employment, and healthcare, which significantly affects their quality of life. Many children with albinism drop out of school due to bullying, social isolation, and lack of reasonable accommodations such as assistive devices for low vision.</w:t>
      </w:r>
      <w:r w:rsidRPr="005A6F1A">
        <w:rPr>
          <w:rFonts w:ascii="Arial" w:hAnsi="Arial" w:cs="Arial"/>
          <w:sz w:val="24"/>
          <w:szCs w:val="24"/>
          <w:vertAlign w:val="superscript"/>
        </w:rPr>
        <w:t>21</w:t>
      </w:r>
      <w:r w:rsidRPr="005A6F1A">
        <w:rPr>
          <w:rFonts w:ascii="Arial" w:hAnsi="Arial" w:cs="Arial"/>
          <w:sz w:val="24"/>
          <w:szCs w:val="24"/>
        </w:rPr>
        <w:t xml:space="preserve"> The National Policy on Albinism also highlights that persons with albinism are subjected to significant social stigmas, leading to ridicule, discrimination, and violence. These negative perceptions force many to operate in isolation and hinder their engagement in meaningful economic activities, resulting in economic marginalization.</w:t>
      </w:r>
      <w:r w:rsidRPr="005A6F1A">
        <w:rPr>
          <w:rFonts w:ascii="Arial" w:hAnsi="Arial" w:cs="Arial"/>
          <w:sz w:val="24"/>
          <w:szCs w:val="24"/>
          <w:vertAlign w:val="superscript"/>
        </w:rPr>
        <w:t>22</w:t>
      </w:r>
      <w:r w:rsidRPr="005A6F1A">
        <w:rPr>
          <w:rFonts w:ascii="Arial" w:hAnsi="Arial" w:cs="Arial"/>
          <w:sz w:val="24"/>
          <w:szCs w:val="24"/>
        </w:rPr>
        <w:t>  </w:t>
      </w:r>
    </w:p>
    <w:p w14:paraId="21DFC5D5" w14:textId="1DE8644C"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 This systemic exclusion contradicts Article 8(2)(b) of the CRPD, which obligates states to foster an attitude of respect through education, media engagement, and public awareness initiatives. By failing to combat societal bias through sustained public campaigns, Nigeria is not only violating its international obligations but also reinforcing the marginalization of persons with albinism. </w:t>
      </w:r>
    </w:p>
    <w:p w14:paraId="67211ADE" w14:textId="2FB5DA78"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 xml:space="preserve">Although Nigeria’s National Orientation Agency Act mandates public education on human rights and social inclusion, there has been little to no government-led effort to incorporate albinism awareness into national policies. Most awareness initiatives have been spearheaded by civil society organizations, such as the Albino Foundation, the Albinism </w:t>
      </w:r>
      <w:r w:rsidRPr="005A6F1A">
        <w:rPr>
          <w:rFonts w:ascii="Arial" w:hAnsi="Arial" w:cs="Arial"/>
          <w:sz w:val="24"/>
          <w:szCs w:val="24"/>
        </w:rPr>
        <w:lastRenderedPageBreak/>
        <w:t>Network Association of Nigeria, the Albinism Association of Nigeria and many other albinism groups across the country, with minimal government support. This lack of institutional commitment undermines the effectiveness of public awareness efforts and allows harmful stereotypes to persist.  </w:t>
      </w:r>
    </w:p>
    <w:p w14:paraId="266F0FF3" w14:textId="61DAB659"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The negative portrayal of persons with albinism in the media further exacerbates their marginalization. In Nigeria, some films and television programs reinforce damaging stereotypes, depicting persons with albinism as ghosts, evil spirits, or individuals cursed by supernatural forces.</w:t>
      </w:r>
      <w:r w:rsidRPr="005A6F1A">
        <w:rPr>
          <w:rFonts w:ascii="Arial" w:hAnsi="Arial" w:cs="Arial"/>
          <w:sz w:val="24"/>
          <w:szCs w:val="24"/>
          <w:vertAlign w:val="superscript"/>
        </w:rPr>
        <w:t>23</w:t>
      </w:r>
      <w:r w:rsidRPr="005A6F1A">
        <w:rPr>
          <w:rFonts w:ascii="Arial" w:hAnsi="Arial" w:cs="Arial"/>
          <w:sz w:val="24"/>
          <w:szCs w:val="24"/>
        </w:rPr>
        <w:t xml:space="preserve"> This dehumanizing narrative fuels fear and discrimination, discouraging social interaction and inclusion. Article 8(2)(c) of the CRPD mandates that states encourage media outlets to portray persons with disabilities, including those with albinism, in a respectful and non-discriminatory manner. However, Nigeria has not taken sufficient steps to regulate harmful media portrayals or promote positive representations of persons with albinism in mainstream culture. This gap perpetuates social bias and undermines the fight against discrimination. </w:t>
      </w:r>
    </w:p>
    <w:p w14:paraId="0DC3A3F0" w14:textId="77777777" w:rsidR="0067657D" w:rsidRPr="005A6F1A" w:rsidRDefault="0067657D" w:rsidP="005A6F1A">
      <w:pPr>
        <w:pStyle w:val="Heading2"/>
        <w:spacing w:line="360" w:lineRule="auto"/>
        <w:rPr>
          <w:rFonts w:cs="Arial"/>
          <w:sz w:val="24"/>
          <w:szCs w:val="24"/>
        </w:rPr>
      </w:pPr>
      <w:bookmarkStart w:id="11" w:name="_Toc191647862"/>
      <w:r w:rsidRPr="005A6F1A">
        <w:rPr>
          <w:rFonts w:cs="Arial"/>
          <w:sz w:val="24"/>
          <w:szCs w:val="24"/>
        </w:rPr>
        <w:t>Proposed Recommendations:</w:t>
      </w:r>
      <w:bookmarkEnd w:id="11"/>
      <w:r w:rsidRPr="005A6F1A">
        <w:rPr>
          <w:rFonts w:cs="Arial"/>
          <w:sz w:val="24"/>
          <w:szCs w:val="24"/>
        </w:rPr>
        <w:t> </w:t>
      </w:r>
    </w:p>
    <w:p w14:paraId="2574ECAE" w14:textId="77777777" w:rsidR="0067657D" w:rsidRPr="005A6F1A" w:rsidRDefault="0067657D">
      <w:pPr>
        <w:numPr>
          <w:ilvl w:val="0"/>
          <w:numId w:val="16"/>
        </w:numPr>
        <w:spacing w:after="0" w:line="360" w:lineRule="auto"/>
        <w:jc w:val="both"/>
        <w:rPr>
          <w:rFonts w:ascii="Arial" w:hAnsi="Arial" w:cs="Arial"/>
          <w:sz w:val="24"/>
          <w:szCs w:val="24"/>
        </w:rPr>
      </w:pPr>
      <w:r w:rsidRPr="005A6F1A">
        <w:rPr>
          <w:rFonts w:ascii="Arial" w:hAnsi="Arial" w:cs="Arial"/>
          <w:sz w:val="24"/>
          <w:szCs w:val="24"/>
        </w:rPr>
        <w:t>Launch a nationwide public awareness campaign to educate communities about albinism, dispel myths, and highlight the contributions of persons with albinism to society. The state must utilize radio, television, and social media campaigns to maximize reach. And engage traditional and religious leaders to influence public perceptions. </w:t>
      </w:r>
    </w:p>
    <w:p w14:paraId="11A8956C" w14:textId="77777777" w:rsidR="0067657D" w:rsidRPr="005A6F1A" w:rsidRDefault="0067657D">
      <w:pPr>
        <w:numPr>
          <w:ilvl w:val="0"/>
          <w:numId w:val="17"/>
        </w:numPr>
        <w:spacing w:after="0" w:line="360" w:lineRule="auto"/>
        <w:jc w:val="both"/>
        <w:rPr>
          <w:rFonts w:ascii="Arial" w:hAnsi="Arial" w:cs="Arial"/>
          <w:sz w:val="24"/>
          <w:szCs w:val="24"/>
        </w:rPr>
      </w:pPr>
      <w:r w:rsidRPr="005A6F1A">
        <w:rPr>
          <w:rFonts w:ascii="Arial" w:hAnsi="Arial" w:cs="Arial"/>
          <w:sz w:val="24"/>
          <w:szCs w:val="24"/>
        </w:rPr>
        <w:t>Integrate albinism education into school curricula to ensure that children learn from an early age that albinism is a genetic condition, not a supernatural phenomenon. </w:t>
      </w:r>
    </w:p>
    <w:p w14:paraId="0B790B48" w14:textId="77777777" w:rsidR="0067657D" w:rsidRPr="005A6F1A" w:rsidRDefault="0067657D">
      <w:pPr>
        <w:numPr>
          <w:ilvl w:val="0"/>
          <w:numId w:val="18"/>
        </w:numPr>
        <w:spacing w:after="0" w:line="360" w:lineRule="auto"/>
        <w:jc w:val="both"/>
        <w:rPr>
          <w:rFonts w:ascii="Arial" w:hAnsi="Arial" w:cs="Arial"/>
          <w:sz w:val="24"/>
          <w:szCs w:val="24"/>
        </w:rPr>
      </w:pPr>
      <w:r w:rsidRPr="005A6F1A">
        <w:rPr>
          <w:rFonts w:ascii="Arial" w:hAnsi="Arial" w:cs="Arial"/>
          <w:sz w:val="24"/>
          <w:szCs w:val="24"/>
        </w:rPr>
        <w:t>Collaborate with media organizations and civil society groups to promote positive narratives about persons with albinism and counter harmful stereotypes. This can be achieved by encouraging the production of inclusive and accurate media portrayals of persons with albinism </w:t>
      </w:r>
    </w:p>
    <w:p w14:paraId="3DB281BA" w14:textId="77777777" w:rsidR="0067657D" w:rsidRPr="005A6F1A" w:rsidRDefault="0067657D">
      <w:pPr>
        <w:numPr>
          <w:ilvl w:val="0"/>
          <w:numId w:val="19"/>
        </w:numPr>
        <w:spacing w:after="0" w:line="360" w:lineRule="auto"/>
        <w:jc w:val="both"/>
        <w:rPr>
          <w:rFonts w:ascii="Arial" w:hAnsi="Arial" w:cs="Arial"/>
          <w:sz w:val="24"/>
          <w:szCs w:val="24"/>
        </w:rPr>
      </w:pPr>
      <w:r w:rsidRPr="005A6F1A">
        <w:rPr>
          <w:rFonts w:ascii="Arial" w:hAnsi="Arial" w:cs="Arial"/>
          <w:sz w:val="24"/>
          <w:szCs w:val="24"/>
        </w:rPr>
        <w:t>Support advocacy groups including albinism groups and organizations working to combat discrimination and foster social acceptance. </w:t>
      </w:r>
    </w:p>
    <w:p w14:paraId="287B0F00" w14:textId="1EBE01D3" w:rsidR="0067657D" w:rsidRPr="005A6F1A" w:rsidRDefault="0067657D" w:rsidP="005A6F1A">
      <w:pPr>
        <w:spacing w:line="360" w:lineRule="auto"/>
        <w:jc w:val="both"/>
        <w:rPr>
          <w:rFonts w:ascii="Arial" w:hAnsi="Arial" w:cs="Arial"/>
          <w:sz w:val="24"/>
          <w:szCs w:val="24"/>
        </w:rPr>
      </w:pPr>
    </w:p>
    <w:p w14:paraId="13FB2E0C" w14:textId="77777777" w:rsidR="0067657D" w:rsidRPr="005A6F1A" w:rsidRDefault="0067657D" w:rsidP="005A6F1A">
      <w:pPr>
        <w:pStyle w:val="Heading1"/>
        <w:spacing w:line="360" w:lineRule="auto"/>
        <w:rPr>
          <w:rFonts w:cs="Arial"/>
          <w:sz w:val="24"/>
          <w:szCs w:val="24"/>
        </w:rPr>
      </w:pPr>
      <w:bookmarkStart w:id="12" w:name="_Toc191647863"/>
      <w:r w:rsidRPr="005A6F1A">
        <w:rPr>
          <w:rFonts w:cs="Arial"/>
          <w:sz w:val="24"/>
          <w:szCs w:val="24"/>
        </w:rPr>
        <w:lastRenderedPageBreak/>
        <w:t>Articles 10 and 15: Right to Life and Freedom from Torture or Cruel, Inhuman or Degrading Treatment</w:t>
      </w:r>
      <w:bookmarkEnd w:id="12"/>
      <w:r w:rsidRPr="005A6F1A">
        <w:rPr>
          <w:rFonts w:cs="Arial"/>
          <w:sz w:val="24"/>
          <w:szCs w:val="24"/>
        </w:rPr>
        <w:t> </w:t>
      </w:r>
    </w:p>
    <w:p w14:paraId="2621E939" w14:textId="77777777" w:rsidR="005A6F1A" w:rsidRPr="005A6F1A" w:rsidRDefault="005A6F1A" w:rsidP="005A6F1A">
      <w:pPr>
        <w:spacing w:line="360" w:lineRule="auto"/>
        <w:jc w:val="both"/>
        <w:rPr>
          <w:rFonts w:ascii="Arial" w:hAnsi="Arial" w:cs="Arial"/>
          <w:sz w:val="24"/>
          <w:szCs w:val="24"/>
        </w:rPr>
      </w:pPr>
      <w:r w:rsidRPr="005A6F1A">
        <w:rPr>
          <w:rFonts w:ascii="Arial" w:hAnsi="Arial" w:cs="Arial"/>
          <w:sz w:val="24"/>
          <w:szCs w:val="24"/>
        </w:rPr>
        <w:t>Persons with albinism in Nigeria continue to face grave human rights violations, including ritual killings, violent attacks, and harmful practices fueled by superstitions and deep-rooted myths. These beliefs often lead to persons with albinism being targeted for their body parts, which are falsely thought to bring wealth and power. The constant threat of such attacks creates an environment of fear, restricting their ability to move freely, seek education, or participate in social and economic activities. Despite constitutional and legal protections, the failure of law enforcement to adequately investigate and prosecute these crimes fosters a culture of impunity, further endangering their lives.</w:t>
      </w:r>
    </w:p>
    <w:p w14:paraId="7DFCFCCE" w14:textId="77777777" w:rsidR="005A6F1A" w:rsidRPr="005A6F1A" w:rsidRDefault="005A6F1A" w:rsidP="005A6F1A">
      <w:pPr>
        <w:spacing w:line="360" w:lineRule="auto"/>
        <w:jc w:val="both"/>
        <w:rPr>
          <w:rFonts w:ascii="Arial" w:hAnsi="Arial" w:cs="Arial"/>
          <w:sz w:val="24"/>
          <w:szCs w:val="24"/>
        </w:rPr>
      </w:pPr>
      <w:r w:rsidRPr="005A6F1A">
        <w:rPr>
          <w:rFonts w:ascii="Arial" w:hAnsi="Arial" w:cs="Arial"/>
          <w:sz w:val="24"/>
          <w:szCs w:val="24"/>
        </w:rPr>
        <w:t>One such case occurred on June 24, 2023, when a 29-year-old graphic designer with albinism in Onitsha, Anambra State, was attacked in his home by a relative from his mother’s hometown. The assailant, who had arrived unannounced and requested to stay overnight, attempted to kill the victim in the early hours of June 25. The victim was stabbed twice in the neck and strangled but managed to fight back and call for help. Neighbors intervened, and the attacker was apprehended. When confronted, he claimed he had been "dreaming."</w:t>
      </w:r>
    </w:p>
    <w:p w14:paraId="6D7B6784" w14:textId="385F85D7" w:rsidR="005A6F1A" w:rsidRPr="005A6F1A" w:rsidRDefault="005A6F1A" w:rsidP="005A6F1A">
      <w:pPr>
        <w:spacing w:line="360" w:lineRule="auto"/>
        <w:jc w:val="both"/>
        <w:rPr>
          <w:rFonts w:ascii="Arial" w:hAnsi="Arial" w:cs="Arial"/>
          <w:sz w:val="24"/>
          <w:szCs w:val="24"/>
        </w:rPr>
      </w:pPr>
      <w:r w:rsidRPr="005A6F1A">
        <w:rPr>
          <w:rFonts w:ascii="Arial" w:hAnsi="Arial" w:cs="Arial"/>
          <w:sz w:val="24"/>
          <w:szCs w:val="24"/>
        </w:rPr>
        <w:t xml:space="preserve">Further investigations revealed that the attacker had allegedly attempted a similar assault on the victim’s mother weeks earlier and had expressed intentions of conducting a ritual if he failed to obtain money. A witness later confirmed these intentions in a recorded statement. The suspect was detained at </w:t>
      </w:r>
      <w:proofErr w:type="spellStart"/>
      <w:r w:rsidRPr="005A6F1A">
        <w:rPr>
          <w:rFonts w:ascii="Arial" w:hAnsi="Arial" w:cs="Arial"/>
          <w:sz w:val="24"/>
          <w:szCs w:val="24"/>
        </w:rPr>
        <w:t>Akwuzu</w:t>
      </w:r>
      <w:proofErr w:type="spellEnd"/>
      <w:r w:rsidRPr="005A6F1A">
        <w:rPr>
          <w:rFonts w:ascii="Arial" w:hAnsi="Arial" w:cs="Arial"/>
          <w:sz w:val="24"/>
          <w:szCs w:val="24"/>
        </w:rPr>
        <w:t xml:space="preserve"> SARS station on August 5, 2023. However, despite the victim’s pursuit of justice, there were attempts to withdraw the case without his knowledge during a November 7, 2023, hearing.</w:t>
      </w:r>
      <w:r w:rsidRPr="005A6F1A">
        <w:rPr>
          <w:rStyle w:val="FootnoteReference"/>
          <w:rFonts w:ascii="Arial" w:hAnsi="Arial" w:cs="Arial"/>
          <w:sz w:val="24"/>
          <w:szCs w:val="24"/>
        </w:rPr>
        <w:footnoteReference w:id="1"/>
      </w:r>
      <w:r w:rsidRPr="005A6F1A">
        <w:rPr>
          <w:rFonts w:ascii="Arial" w:hAnsi="Arial" w:cs="Arial"/>
          <w:sz w:val="24"/>
          <w:szCs w:val="24"/>
        </w:rPr>
        <w:t xml:space="preserve"> </w:t>
      </w:r>
    </w:p>
    <w:p w14:paraId="323F1662" w14:textId="77777777" w:rsidR="005A6F1A" w:rsidRPr="005A6F1A" w:rsidRDefault="005A6F1A" w:rsidP="005A6F1A">
      <w:pPr>
        <w:spacing w:line="360" w:lineRule="auto"/>
        <w:jc w:val="both"/>
        <w:rPr>
          <w:rFonts w:ascii="Arial" w:hAnsi="Arial" w:cs="Arial"/>
          <w:sz w:val="24"/>
          <w:szCs w:val="24"/>
        </w:rPr>
      </w:pPr>
      <w:r w:rsidRPr="005A6F1A">
        <w:rPr>
          <w:rFonts w:ascii="Arial" w:hAnsi="Arial" w:cs="Arial"/>
          <w:sz w:val="24"/>
          <w:szCs w:val="24"/>
        </w:rPr>
        <w:t xml:space="preserve">This case underscores the severe human rights violations faced by persons with albinism in Nigeria, particularly the ongoing threat of ritual killings. It highlights the widespread belief in harmful superstitions that continue to endanger lives, especially among vulnerable groups. Despite the constitutional guarantee of the right to life under Section 33 of the Nigerian Constitution and Nigeria’s obligations under Articles 10 and 15 of the </w:t>
      </w:r>
      <w:r w:rsidRPr="005A6F1A">
        <w:rPr>
          <w:rFonts w:ascii="Arial" w:hAnsi="Arial" w:cs="Arial"/>
          <w:sz w:val="24"/>
          <w:szCs w:val="24"/>
        </w:rPr>
        <w:lastRenderedPageBreak/>
        <w:t>Convention on the Rights of Persons with Disabilities (CRPD), weak law enforcement and a lack of political will allow these crimes to persist. The failure to promptly prosecute and convict perpetrators fosters a culture of impunity, reinforcing fear and restricting the rights of persons with albinism. The Nigerian government must take immediate and effective measures to protect persons with albinism from life-threatening attacks, ensure justice for victims, and break the cycle of ritual violence.</w:t>
      </w:r>
    </w:p>
    <w:p w14:paraId="394A88F1" w14:textId="77777777" w:rsidR="005A6F1A" w:rsidRPr="005A6F1A" w:rsidRDefault="005A6F1A" w:rsidP="005A6F1A">
      <w:pPr>
        <w:spacing w:line="360" w:lineRule="auto"/>
        <w:jc w:val="both"/>
        <w:rPr>
          <w:rFonts w:ascii="Arial" w:hAnsi="Arial" w:cs="Arial"/>
          <w:sz w:val="24"/>
          <w:szCs w:val="24"/>
        </w:rPr>
      </w:pPr>
      <w:r w:rsidRPr="005A6F1A">
        <w:rPr>
          <w:rFonts w:ascii="Arial" w:hAnsi="Arial" w:cs="Arial"/>
          <w:sz w:val="24"/>
          <w:szCs w:val="24"/>
        </w:rPr>
        <w:t>Nigeria’s legal framework explicitly guarantees the right to life and criminalizes ritual killings. Section 33 of the Nigerian Constitution (1999) affirms that every person has the right to life and must not be deprived of it except in cases determined by law. However, weak enforcement of these laws and limited political will have allowed violence against persons with albinism to persist with minimal consequences for perpetrators.</w:t>
      </w:r>
    </w:p>
    <w:p w14:paraId="732EB9C2" w14:textId="603A9758" w:rsidR="0067657D" w:rsidRPr="005A6F1A" w:rsidRDefault="005A6F1A" w:rsidP="005A6F1A">
      <w:pPr>
        <w:spacing w:line="360" w:lineRule="auto"/>
        <w:jc w:val="both"/>
        <w:rPr>
          <w:rFonts w:ascii="Arial" w:hAnsi="Arial" w:cs="Arial"/>
          <w:sz w:val="24"/>
          <w:szCs w:val="24"/>
        </w:rPr>
      </w:pPr>
      <w:r w:rsidRPr="005A6F1A">
        <w:rPr>
          <w:rFonts w:ascii="Arial" w:hAnsi="Arial" w:cs="Arial"/>
          <w:sz w:val="24"/>
          <w:szCs w:val="24"/>
        </w:rPr>
        <w:t>This failure directly contravenes Articles 10 and 15 of the CRPD, to which Nigeria is a signatory. Under Article 10, states are required to ensure the right to life for persons with disabilities by taking proactive steps to protect them from life-threatening harm. Similarly, Article 15 obligates states to protect persons with disabilities from torture, cruelty, and inhuman or degrading treatment—including ritual killings, mutilations, and social ostracization faced by persons with albinism.</w:t>
      </w:r>
    </w:p>
    <w:p w14:paraId="629934CC" w14:textId="77777777" w:rsidR="0067657D" w:rsidRPr="005A6F1A" w:rsidRDefault="0067657D" w:rsidP="005A6F1A">
      <w:pPr>
        <w:pStyle w:val="Heading2"/>
        <w:spacing w:line="360" w:lineRule="auto"/>
        <w:rPr>
          <w:rFonts w:cs="Arial"/>
          <w:sz w:val="24"/>
          <w:szCs w:val="24"/>
        </w:rPr>
      </w:pPr>
      <w:bookmarkStart w:id="13" w:name="_Toc191647864"/>
      <w:r w:rsidRPr="005A6F1A">
        <w:rPr>
          <w:rFonts w:cs="Arial"/>
          <w:sz w:val="24"/>
          <w:szCs w:val="24"/>
        </w:rPr>
        <w:t>Proposed Recommendations:</w:t>
      </w:r>
      <w:bookmarkEnd w:id="13"/>
      <w:r w:rsidRPr="005A6F1A">
        <w:rPr>
          <w:rFonts w:cs="Arial"/>
          <w:sz w:val="24"/>
          <w:szCs w:val="24"/>
        </w:rPr>
        <w:t> </w:t>
      </w:r>
    </w:p>
    <w:p w14:paraId="2A8B508D" w14:textId="77777777" w:rsidR="0067657D" w:rsidRPr="005A6F1A" w:rsidRDefault="0067657D">
      <w:pPr>
        <w:numPr>
          <w:ilvl w:val="0"/>
          <w:numId w:val="20"/>
        </w:numPr>
        <w:spacing w:after="0" w:line="360" w:lineRule="auto"/>
        <w:jc w:val="both"/>
        <w:rPr>
          <w:rFonts w:ascii="Arial" w:hAnsi="Arial" w:cs="Arial"/>
          <w:sz w:val="24"/>
          <w:szCs w:val="24"/>
        </w:rPr>
      </w:pPr>
      <w:r w:rsidRPr="005A6F1A">
        <w:rPr>
          <w:rFonts w:ascii="Arial" w:hAnsi="Arial" w:cs="Arial"/>
          <w:sz w:val="24"/>
          <w:szCs w:val="24"/>
        </w:rPr>
        <w:t>Strengthen law enforcement efforts to ensure that cases of ritual killings and attacks against PWAs are thoroughly investigated and prosecuted. </w:t>
      </w:r>
    </w:p>
    <w:p w14:paraId="3D9DEDEA" w14:textId="77777777" w:rsidR="0067657D" w:rsidRPr="005A6F1A" w:rsidRDefault="0067657D">
      <w:pPr>
        <w:numPr>
          <w:ilvl w:val="0"/>
          <w:numId w:val="21"/>
        </w:numPr>
        <w:spacing w:after="0" w:line="360" w:lineRule="auto"/>
        <w:jc w:val="both"/>
        <w:rPr>
          <w:rFonts w:ascii="Arial" w:hAnsi="Arial" w:cs="Arial"/>
          <w:sz w:val="24"/>
          <w:szCs w:val="24"/>
        </w:rPr>
      </w:pPr>
      <w:r w:rsidRPr="005A6F1A">
        <w:rPr>
          <w:rFonts w:ascii="Arial" w:hAnsi="Arial" w:cs="Arial"/>
          <w:sz w:val="24"/>
          <w:szCs w:val="24"/>
        </w:rPr>
        <w:t>Establish special task forces within the police and judiciary to handle cases related to violence against PWAs, ensuring swift justice and deterrence. </w:t>
      </w:r>
    </w:p>
    <w:p w14:paraId="6EBD08CA" w14:textId="77777777" w:rsidR="0067657D" w:rsidRPr="005A6F1A" w:rsidRDefault="0067657D">
      <w:pPr>
        <w:numPr>
          <w:ilvl w:val="0"/>
          <w:numId w:val="22"/>
        </w:numPr>
        <w:spacing w:after="0" w:line="360" w:lineRule="auto"/>
        <w:jc w:val="both"/>
        <w:rPr>
          <w:rFonts w:ascii="Arial" w:hAnsi="Arial" w:cs="Arial"/>
          <w:sz w:val="24"/>
          <w:szCs w:val="24"/>
        </w:rPr>
      </w:pPr>
      <w:r w:rsidRPr="005A6F1A">
        <w:rPr>
          <w:rFonts w:ascii="Arial" w:hAnsi="Arial" w:cs="Arial"/>
          <w:sz w:val="24"/>
          <w:szCs w:val="24"/>
        </w:rPr>
        <w:t>Enhance community awareness programs to dispel harmful myths about albinism and discourage ritual practices. </w:t>
      </w:r>
    </w:p>
    <w:p w14:paraId="650724F7" w14:textId="77777777" w:rsidR="0067657D" w:rsidRPr="005A6F1A" w:rsidRDefault="0067657D">
      <w:pPr>
        <w:numPr>
          <w:ilvl w:val="0"/>
          <w:numId w:val="23"/>
        </w:numPr>
        <w:spacing w:after="0" w:line="360" w:lineRule="auto"/>
        <w:jc w:val="both"/>
        <w:rPr>
          <w:rFonts w:ascii="Arial" w:hAnsi="Arial" w:cs="Arial"/>
          <w:sz w:val="24"/>
          <w:szCs w:val="24"/>
        </w:rPr>
      </w:pPr>
      <w:r w:rsidRPr="005A6F1A">
        <w:rPr>
          <w:rFonts w:ascii="Arial" w:hAnsi="Arial" w:cs="Arial"/>
          <w:sz w:val="24"/>
          <w:szCs w:val="24"/>
        </w:rPr>
        <w:t>Improve victim protection services, including safe shelters, psychological support, and legal aid for survivors and families of victims. </w:t>
      </w:r>
    </w:p>
    <w:p w14:paraId="6FAEA545" w14:textId="7A58C800" w:rsidR="005A6F1A"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 </w:t>
      </w:r>
    </w:p>
    <w:p w14:paraId="5C678438" w14:textId="77777777" w:rsidR="0067657D" w:rsidRPr="005A6F1A" w:rsidRDefault="0067657D" w:rsidP="005A6F1A">
      <w:pPr>
        <w:pStyle w:val="Heading1"/>
        <w:spacing w:line="360" w:lineRule="auto"/>
        <w:rPr>
          <w:rFonts w:cs="Arial"/>
          <w:sz w:val="24"/>
          <w:szCs w:val="24"/>
        </w:rPr>
      </w:pPr>
      <w:bookmarkStart w:id="14" w:name="_Toc191647865"/>
      <w:r w:rsidRPr="005A6F1A">
        <w:rPr>
          <w:rFonts w:cs="Arial"/>
          <w:sz w:val="24"/>
          <w:szCs w:val="24"/>
        </w:rPr>
        <w:lastRenderedPageBreak/>
        <w:t>Article 16: Freedom from Exploitation, Violence and Abuse</w:t>
      </w:r>
      <w:bookmarkEnd w:id="14"/>
      <w:r w:rsidRPr="005A6F1A">
        <w:rPr>
          <w:rFonts w:cs="Arial"/>
          <w:sz w:val="24"/>
          <w:szCs w:val="24"/>
        </w:rPr>
        <w:t> </w:t>
      </w:r>
    </w:p>
    <w:p w14:paraId="120720BA" w14:textId="43C0320E"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Nigeria’s commitment to Article 16 of the CRPD, which mandates the protection of persons with disabilities from exploitation, violence, and abuse, remains inadequate in practice despite its legal obligations. Although Nigeria ratified the CRPD in 2007 and enacted the Discrimination Against Persons with Disabilities (Prohibition) Act, 2018, weak enforcement has failed to safeguard the rights of persons with albinism.   </w:t>
      </w:r>
    </w:p>
    <w:p w14:paraId="4B2C0A22" w14:textId="0C0265C8"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The National Policy on Albinism in Nigeria highlights that persons with albinism face significant abuse, violence, and exploitation due to social stigma and discrimination. These challenges lead to isolation and economic marginalization. The policy advocates for the protection of persons with albinism, ensuring their inclusion in all sectors of society and aligning with international human rights frameworks to safeguard their dignity, personal liberty, and freedom from discrimination. It emphasizes the need for legal and social measures to prevent abuse and promote equal opportunities. However, implementation of the policy remains a major challenge due to budgetary allocation and other constraints.  </w:t>
      </w:r>
    </w:p>
    <w:p w14:paraId="738D868D"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Additionally, the Violence Against Persons (Prohibition) Act, which criminalizes abuse and exploitation, has been inconsistently enforced, particularly concerning crimes against persons with albinism. Numerous cases illustrate the severity of these challenges. Reports from Kaduna State reveal that 22 young girls with albinism have been trafficked and sexually exploited under false pretenses of vocational training, yet perpetrators often evade justice due to police inaction.</w:t>
      </w:r>
      <w:r w:rsidRPr="005A6F1A">
        <w:rPr>
          <w:rFonts w:ascii="Arial" w:hAnsi="Arial" w:cs="Arial"/>
          <w:sz w:val="24"/>
          <w:szCs w:val="24"/>
          <w:vertAlign w:val="superscript"/>
        </w:rPr>
        <w:t>24</w:t>
      </w:r>
      <w:r w:rsidRPr="005A6F1A">
        <w:rPr>
          <w:rFonts w:ascii="Arial" w:hAnsi="Arial" w:cs="Arial"/>
          <w:sz w:val="24"/>
          <w:szCs w:val="24"/>
        </w:rPr>
        <w:t>  </w:t>
      </w:r>
    </w:p>
    <w:p w14:paraId="35E5CC3F" w14:textId="5E613DF1"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Ritual killings driven by superstitions that claim the body parts of persons with albinism bring wealth continue unabated, with law enforcement failing to prosecute offenders effectively. Women with albinism are disproportionately affected by gender-based violence, often targeted due to myths that intercourse with them cures diseases.</w:t>
      </w:r>
      <w:r w:rsidRPr="005A6F1A">
        <w:rPr>
          <w:rFonts w:ascii="Arial" w:hAnsi="Arial" w:cs="Arial"/>
          <w:sz w:val="24"/>
          <w:szCs w:val="24"/>
          <w:vertAlign w:val="superscript"/>
        </w:rPr>
        <w:t>25</w:t>
      </w:r>
      <w:r w:rsidRPr="005A6F1A">
        <w:rPr>
          <w:rFonts w:ascii="Arial" w:hAnsi="Arial" w:cs="Arial"/>
          <w:sz w:val="24"/>
          <w:szCs w:val="24"/>
        </w:rPr>
        <w:t xml:space="preserve"> Systemic barriers further hinder persons with albinism from accessing justice, as cases involving violence against them are frequently dismissed by the police.  </w:t>
      </w:r>
    </w:p>
    <w:p w14:paraId="6DD0E48B" w14:textId="2AB1AE51"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 xml:space="preserve">Nigeria’s response to these violations is further undermined by legal gaps, inadequate support services, and prevailing cultural misconceptions. The absence of specific laws </w:t>
      </w:r>
      <w:r w:rsidRPr="005A6F1A">
        <w:rPr>
          <w:rFonts w:ascii="Arial" w:hAnsi="Arial" w:cs="Arial"/>
          <w:sz w:val="24"/>
          <w:szCs w:val="24"/>
        </w:rPr>
        <w:lastRenderedPageBreak/>
        <w:t>addressing ritual killings and the lack of specialized shelters, legal aid, and counseling for victims exacerbate their vulnerability. Public awareness campaigns remain insufficient to challenge deep-seated superstitions about albinism.  </w:t>
      </w:r>
    </w:p>
    <w:p w14:paraId="01DC9166" w14:textId="77777777" w:rsidR="0067657D" w:rsidRPr="005A6F1A" w:rsidRDefault="0067657D" w:rsidP="005A6F1A">
      <w:pPr>
        <w:pStyle w:val="Heading2"/>
        <w:spacing w:line="360" w:lineRule="auto"/>
        <w:rPr>
          <w:rFonts w:cs="Arial"/>
          <w:sz w:val="24"/>
          <w:szCs w:val="24"/>
        </w:rPr>
      </w:pPr>
      <w:bookmarkStart w:id="15" w:name="_Toc191647866"/>
      <w:r w:rsidRPr="005A6F1A">
        <w:rPr>
          <w:rFonts w:cs="Arial"/>
          <w:sz w:val="24"/>
          <w:szCs w:val="24"/>
        </w:rPr>
        <w:t>Proposed Recommendation:</w:t>
      </w:r>
      <w:bookmarkEnd w:id="15"/>
      <w:r w:rsidRPr="005A6F1A">
        <w:rPr>
          <w:rFonts w:cs="Arial"/>
          <w:sz w:val="24"/>
          <w:szCs w:val="24"/>
        </w:rPr>
        <w:t>  </w:t>
      </w:r>
    </w:p>
    <w:p w14:paraId="05C2B4EC" w14:textId="77777777" w:rsidR="0067657D" w:rsidRPr="005A6F1A" w:rsidRDefault="0067657D">
      <w:pPr>
        <w:numPr>
          <w:ilvl w:val="0"/>
          <w:numId w:val="24"/>
        </w:numPr>
        <w:spacing w:after="0" w:line="360" w:lineRule="auto"/>
        <w:jc w:val="both"/>
        <w:rPr>
          <w:rFonts w:ascii="Arial" w:hAnsi="Arial" w:cs="Arial"/>
          <w:sz w:val="24"/>
          <w:szCs w:val="24"/>
        </w:rPr>
      </w:pPr>
      <w:r w:rsidRPr="005A6F1A">
        <w:rPr>
          <w:rFonts w:ascii="Arial" w:hAnsi="Arial" w:cs="Arial"/>
          <w:b/>
          <w:bCs/>
          <w:sz w:val="24"/>
          <w:szCs w:val="24"/>
        </w:rPr>
        <w:t>Strengthen law enforcement:</w:t>
      </w:r>
      <w:r w:rsidRPr="005A6F1A">
        <w:rPr>
          <w:rFonts w:ascii="Arial" w:hAnsi="Arial" w:cs="Arial"/>
          <w:sz w:val="24"/>
          <w:szCs w:val="24"/>
        </w:rPr>
        <w:t xml:space="preserve"> Train police officers and judiciary officials on handling cases involving persons with albinism and ensure the swift prosecution of offenders. </w:t>
      </w:r>
    </w:p>
    <w:p w14:paraId="19A3846D" w14:textId="77777777" w:rsidR="0067657D" w:rsidRPr="005A6F1A" w:rsidRDefault="0067657D">
      <w:pPr>
        <w:numPr>
          <w:ilvl w:val="0"/>
          <w:numId w:val="25"/>
        </w:numPr>
        <w:spacing w:after="0" w:line="360" w:lineRule="auto"/>
        <w:jc w:val="both"/>
        <w:rPr>
          <w:rFonts w:ascii="Arial" w:hAnsi="Arial" w:cs="Arial"/>
          <w:sz w:val="24"/>
          <w:szCs w:val="24"/>
        </w:rPr>
      </w:pPr>
      <w:r w:rsidRPr="005A6F1A">
        <w:rPr>
          <w:rFonts w:ascii="Arial" w:hAnsi="Arial" w:cs="Arial"/>
          <w:b/>
          <w:bCs/>
          <w:sz w:val="24"/>
          <w:szCs w:val="24"/>
        </w:rPr>
        <w:t>Amend relevant legal frameworks:</w:t>
      </w:r>
      <w:r w:rsidRPr="005A6F1A">
        <w:rPr>
          <w:rFonts w:ascii="Arial" w:hAnsi="Arial" w:cs="Arial"/>
          <w:sz w:val="24"/>
          <w:szCs w:val="24"/>
        </w:rPr>
        <w:t> </w:t>
      </w:r>
    </w:p>
    <w:p w14:paraId="311C0708" w14:textId="77777777" w:rsidR="0067657D" w:rsidRPr="005A6F1A" w:rsidRDefault="0067657D">
      <w:pPr>
        <w:numPr>
          <w:ilvl w:val="0"/>
          <w:numId w:val="26"/>
        </w:numPr>
        <w:spacing w:after="0" w:line="360" w:lineRule="auto"/>
        <w:jc w:val="both"/>
        <w:rPr>
          <w:rFonts w:ascii="Arial" w:hAnsi="Arial" w:cs="Arial"/>
          <w:sz w:val="24"/>
          <w:szCs w:val="24"/>
        </w:rPr>
      </w:pPr>
      <w:r w:rsidRPr="005A6F1A">
        <w:rPr>
          <w:rFonts w:ascii="Arial" w:hAnsi="Arial" w:cs="Arial"/>
          <w:sz w:val="24"/>
          <w:szCs w:val="24"/>
        </w:rPr>
        <w:t>Modify the Discrimination Against Persons with Disabilities (Prohibition) Act, 2018, to explicitly criminalize targeted violence against persons with albinism. </w:t>
      </w:r>
    </w:p>
    <w:p w14:paraId="1B468667" w14:textId="77777777" w:rsidR="0067657D" w:rsidRPr="005A6F1A" w:rsidRDefault="0067657D">
      <w:pPr>
        <w:numPr>
          <w:ilvl w:val="0"/>
          <w:numId w:val="27"/>
        </w:numPr>
        <w:spacing w:after="0" w:line="360" w:lineRule="auto"/>
        <w:jc w:val="both"/>
        <w:rPr>
          <w:rFonts w:ascii="Arial" w:hAnsi="Arial" w:cs="Arial"/>
          <w:sz w:val="24"/>
          <w:szCs w:val="24"/>
        </w:rPr>
      </w:pPr>
      <w:r w:rsidRPr="005A6F1A">
        <w:rPr>
          <w:rFonts w:ascii="Arial" w:hAnsi="Arial" w:cs="Arial"/>
          <w:sz w:val="24"/>
          <w:szCs w:val="24"/>
        </w:rPr>
        <w:t>Introduce strict penalties for individuals propagating harmful superstitions leading to violence against persons with albinism. </w:t>
      </w:r>
    </w:p>
    <w:p w14:paraId="7B9ED9FF" w14:textId="77777777" w:rsidR="0067657D" w:rsidRPr="005A6F1A" w:rsidRDefault="0067657D">
      <w:pPr>
        <w:numPr>
          <w:ilvl w:val="0"/>
          <w:numId w:val="28"/>
        </w:numPr>
        <w:spacing w:after="0" w:line="360" w:lineRule="auto"/>
        <w:jc w:val="both"/>
        <w:rPr>
          <w:rFonts w:ascii="Arial" w:hAnsi="Arial" w:cs="Arial"/>
          <w:sz w:val="24"/>
          <w:szCs w:val="24"/>
        </w:rPr>
      </w:pPr>
      <w:r w:rsidRPr="005A6F1A">
        <w:rPr>
          <w:rFonts w:ascii="Arial" w:hAnsi="Arial" w:cs="Arial"/>
          <w:b/>
          <w:bCs/>
          <w:sz w:val="24"/>
          <w:szCs w:val="24"/>
        </w:rPr>
        <w:t>Establish specialized support services:</w:t>
      </w:r>
      <w:r w:rsidRPr="005A6F1A">
        <w:rPr>
          <w:rFonts w:ascii="Arial" w:hAnsi="Arial" w:cs="Arial"/>
          <w:sz w:val="24"/>
          <w:szCs w:val="24"/>
        </w:rPr>
        <w:t xml:space="preserve"> Create dedicated centers for reporting of violence, provide free legal aid, and offer psychosocial counseling for persons with albinism who are victims of violence. </w:t>
      </w:r>
    </w:p>
    <w:p w14:paraId="181DF327" w14:textId="77777777" w:rsidR="0067657D" w:rsidRPr="005A6F1A" w:rsidRDefault="0067657D">
      <w:pPr>
        <w:numPr>
          <w:ilvl w:val="0"/>
          <w:numId w:val="29"/>
        </w:numPr>
        <w:spacing w:after="0" w:line="360" w:lineRule="auto"/>
        <w:jc w:val="both"/>
        <w:rPr>
          <w:rFonts w:ascii="Arial" w:hAnsi="Arial" w:cs="Arial"/>
          <w:sz w:val="24"/>
          <w:szCs w:val="24"/>
        </w:rPr>
      </w:pPr>
      <w:r w:rsidRPr="005A6F1A">
        <w:rPr>
          <w:rFonts w:ascii="Arial" w:hAnsi="Arial" w:cs="Arial"/>
          <w:b/>
          <w:bCs/>
          <w:sz w:val="24"/>
          <w:szCs w:val="24"/>
        </w:rPr>
        <w:t>Launch public awareness campaigns:</w:t>
      </w:r>
      <w:r w:rsidRPr="005A6F1A">
        <w:rPr>
          <w:rFonts w:ascii="Arial" w:hAnsi="Arial" w:cs="Arial"/>
          <w:sz w:val="24"/>
          <w:szCs w:val="24"/>
        </w:rPr>
        <w:t xml:space="preserve"> Implement nationwide educational programs to dispel harmful myths and superstitions surrounding albinism. </w:t>
      </w:r>
    </w:p>
    <w:p w14:paraId="5005E36D" w14:textId="77777777" w:rsidR="0067657D" w:rsidRPr="005A6F1A" w:rsidRDefault="0067657D">
      <w:pPr>
        <w:numPr>
          <w:ilvl w:val="0"/>
          <w:numId w:val="30"/>
        </w:numPr>
        <w:spacing w:after="0" w:line="360" w:lineRule="auto"/>
        <w:jc w:val="both"/>
        <w:rPr>
          <w:rFonts w:ascii="Arial" w:hAnsi="Arial" w:cs="Arial"/>
          <w:sz w:val="24"/>
          <w:szCs w:val="24"/>
        </w:rPr>
      </w:pPr>
      <w:r w:rsidRPr="005A6F1A">
        <w:rPr>
          <w:rFonts w:ascii="Arial" w:hAnsi="Arial" w:cs="Arial"/>
          <w:b/>
          <w:bCs/>
          <w:sz w:val="24"/>
          <w:szCs w:val="24"/>
        </w:rPr>
        <w:t>Enhance community engagement:</w:t>
      </w:r>
      <w:r w:rsidRPr="005A6F1A">
        <w:rPr>
          <w:rFonts w:ascii="Arial" w:hAnsi="Arial" w:cs="Arial"/>
          <w:sz w:val="24"/>
          <w:szCs w:val="24"/>
        </w:rPr>
        <w:t xml:space="preserve"> Work with religious and traditional leaders to advocate for the rights and protection of persons with albinism. </w:t>
      </w:r>
    </w:p>
    <w:p w14:paraId="0CF2B8A6" w14:textId="77777777" w:rsidR="0067657D" w:rsidRPr="005A6F1A" w:rsidRDefault="0067657D">
      <w:pPr>
        <w:numPr>
          <w:ilvl w:val="0"/>
          <w:numId w:val="31"/>
        </w:numPr>
        <w:spacing w:after="0" w:line="360" w:lineRule="auto"/>
        <w:jc w:val="both"/>
        <w:rPr>
          <w:rFonts w:ascii="Arial" w:hAnsi="Arial" w:cs="Arial"/>
          <w:sz w:val="24"/>
          <w:szCs w:val="24"/>
        </w:rPr>
      </w:pPr>
      <w:r w:rsidRPr="005A6F1A">
        <w:rPr>
          <w:rFonts w:ascii="Arial" w:hAnsi="Arial" w:cs="Arial"/>
          <w:b/>
          <w:bCs/>
          <w:sz w:val="24"/>
          <w:szCs w:val="24"/>
        </w:rPr>
        <w:t>Allocate adequate budgetary resources:</w:t>
      </w:r>
      <w:r w:rsidRPr="005A6F1A">
        <w:rPr>
          <w:rFonts w:ascii="Arial" w:hAnsi="Arial" w:cs="Arial"/>
          <w:sz w:val="24"/>
          <w:szCs w:val="24"/>
        </w:rPr>
        <w:t xml:space="preserve"> Ensure sufficient funding for the implementation of policies and programs designed to protect persons with albinism from violence and discrimination. </w:t>
      </w:r>
    </w:p>
    <w:p w14:paraId="56A268EF"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 </w:t>
      </w:r>
    </w:p>
    <w:p w14:paraId="4FCFEA18" w14:textId="77777777" w:rsidR="000535FC" w:rsidRPr="005A6F1A" w:rsidRDefault="000535FC" w:rsidP="005A6F1A">
      <w:pPr>
        <w:spacing w:line="360" w:lineRule="auto"/>
        <w:jc w:val="both"/>
        <w:rPr>
          <w:rFonts w:ascii="Arial" w:hAnsi="Arial" w:cs="Arial"/>
          <w:sz w:val="24"/>
          <w:szCs w:val="24"/>
        </w:rPr>
      </w:pPr>
    </w:p>
    <w:p w14:paraId="6C75D97E" w14:textId="77777777" w:rsidR="0034041D" w:rsidRDefault="0034041D" w:rsidP="005A6F1A">
      <w:pPr>
        <w:spacing w:line="360" w:lineRule="auto"/>
        <w:jc w:val="both"/>
        <w:rPr>
          <w:rFonts w:ascii="Arial" w:hAnsi="Arial" w:cs="Arial"/>
          <w:sz w:val="24"/>
          <w:szCs w:val="24"/>
        </w:rPr>
      </w:pPr>
    </w:p>
    <w:p w14:paraId="30B1BEA3" w14:textId="77777777" w:rsidR="00CE26FA" w:rsidRPr="005A6F1A" w:rsidRDefault="00CE26FA" w:rsidP="005A6F1A">
      <w:pPr>
        <w:spacing w:line="360" w:lineRule="auto"/>
        <w:jc w:val="both"/>
        <w:rPr>
          <w:rFonts w:ascii="Arial" w:hAnsi="Arial" w:cs="Arial"/>
          <w:sz w:val="24"/>
          <w:szCs w:val="24"/>
        </w:rPr>
      </w:pPr>
    </w:p>
    <w:p w14:paraId="2FA06E3E" w14:textId="77777777" w:rsidR="0067657D" w:rsidRPr="005A6F1A" w:rsidRDefault="0067657D" w:rsidP="005A6F1A">
      <w:pPr>
        <w:pStyle w:val="Heading1"/>
        <w:spacing w:line="360" w:lineRule="auto"/>
        <w:rPr>
          <w:rFonts w:cs="Arial"/>
          <w:sz w:val="24"/>
          <w:szCs w:val="24"/>
        </w:rPr>
      </w:pPr>
      <w:bookmarkStart w:id="16" w:name="_Toc191647867"/>
      <w:r w:rsidRPr="005A6F1A">
        <w:rPr>
          <w:rFonts w:cs="Arial"/>
          <w:sz w:val="24"/>
          <w:szCs w:val="24"/>
        </w:rPr>
        <w:lastRenderedPageBreak/>
        <w:t>Article 24:  Education</w:t>
      </w:r>
      <w:bookmarkEnd w:id="16"/>
      <w:r w:rsidRPr="005A6F1A">
        <w:rPr>
          <w:rFonts w:cs="Arial"/>
          <w:sz w:val="24"/>
          <w:szCs w:val="24"/>
        </w:rPr>
        <w:t> </w:t>
      </w:r>
    </w:p>
    <w:p w14:paraId="38B21D10"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Article 24 of the Convention on the Rights of Persons with Disabilities obligates States Parties, including Nigeria, to ensure inclusive and quality education for persons with disabilities including persons with albinism. This requires eliminating barriers to education and providing reasonable accommodations to meet the diverse learning needs of students with disabilities. Despite its ratification of the CRPD, Nigeria has consistently failed to create an accessible, inclusive, and non-discriminatory educational system for all children, particularly those with albinism. </w:t>
      </w:r>
    </w:p>
    <w:p w14:paraId="2411AECE"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 xml:space="preserve">Children with albinism are subjected to bullying, discrimination, and social exclusion, which often results in emotional distress and withdrawal from school. As </w:t>
      </w:r>
      <w:proofErr w:type="spellStart"/>
      <w:r w:rsidRPr="005A6F1A">
        <w:rPr>
          <w:rFonts w:ascii="Arial" w:hAnsi="Arial" w:cs="Arial"/>
          <w:sz w:val="24"/>
          <w:szCs w:val="24"/>
        </w:rPr>
        <w:t>Fedizy</w:t>
      </w:r>
      <w:proofErr w:type="spellEnd"/>
      <w:r w:rsidRPr="005A6F1A">
        <w:rPr>
          <w:rFonts w:ascii="Arial" w:hAnsi="Arial" w:cs="Arial"/>
          <w:sz w:val="24"/>
          <w:szCs w:val="24"/>
        </w:rPr>
        <w:t xml:space="preserve"> from South-South Nigeria recounts: “In school, I was the only person with albinism. So, people mocked me; some laughed at me – some called me names. Some will say ‘</w:t>
      </w:r>
      <w:proofErr w:type="spellStart"/>
      <w:r w:rsidRPr="005A6F1A">
        <w:rPr>
          <w:rFonts w:ascii="Arial" w:hAnsi="Arial" w:cs="Arial"/>
          <w:sz w:val="24"/>
          <w:szCs w:val="24"/>
        </w:rPr>
        <w:t>oyinbo</w:t>
      </w:r>
      <w:proofErr w:type="spellEnd"/>
      <w:r w:rsidRPr="005A6F1A">
        <w:rPr>
          <w:rFonts w:ascii="Arial" w:hAnsi="Arial" w:cs="Arial"/>
          <w:sz w:val="24"/>
          <w:szCs w:val="24"/>
        </w:rPr>
        <w:t xml:space="preserve"> pepper.’ Some will just be laughing at me about my eyesight. It affected me badly. I will sit lonely and start crying.”</w:t>
      </w:r>
      <w:r w:rsidRPr="005A6F1A">
        <w:rPr>
          <w:rFonts w:ascii="Arial" w:hAnsi="Arial" w:cs="Arial"/>
          <w:sz w:val="24"/>
          <w:szCs w:val="24"/>
          <w:vertAlign w:val="superscript"/>
        </w:rPr>
        <w:t>26</w:t>
      </w:r>
      <w:r w:rsidRPr="005A6F1A">
        <w:rPr>
          <w:rFonts w:ascii="Arial" w:hAnsi="Arial" w:cs="Arial"/>
          <w:sz w:val="24"/>
          <w:szCs w:val="24"/>
        </w:rPr>
        <w:t xml:space="preserve"> The government has failed to implement effective anti-bullying policies that protect children with albinism from such treatment. </w:t>
      </w:r>
    </w:p>
    <w:p w14:paraId="556BCCF5"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In addition, there is a severe lack of awareness among educators regarding the specific learning needs of children with albinism. Many teachers misinterpret their visual impairments as laziness, leading to punitive responses rather than support. Nori from South-East Nigeria shared her experience: “I didn’t have support in terms of school. I didn’t write in class because I couldn’t see what was written on the board. But my teachers did not understand that it’s not me not wanting to participate. They thought that I was just too lazy to write. One day, my teacher saw that I was not copying notes. She asked me why, and when I couldn’t give her an answer, she caned me badly. This happened a lot of times.”</w:t>
      </w:r>
      <w:r w:rsidRPr="005A6F1A">
        <w:rPr>
          <w:rFonts w:ascii="Arial" w:hAnsi="Arial" w:cs="Arial"/>
          <w:sz w:val="24"/>
          <w:szCs w:val="24"/>
          <w:vertAlign w:val="superscript"/>
        </w:rPr>
        <w:t>27</w:t>
      </w:r>
      <w:r w:rsidRPr="005A6F1A">
        <w:rPr>
          <w:rFonts w:ascii="Arial" w:hAnsi="Arial" w:cs="Arial"/>
          <w:sz w:val="24"/>
          <w:szCs w:val="24"/>
        </w:rPr>
        <w:t xml:space="preserve"> Nigeria’s failure to train teachers on disabilities, including albinism, further deepens these injustices.</w:t>
      </w:r>
      <w:r w:rsidRPr="005A6F1A">
        <w:rPr>
          <w:rFonts w:ascii="Arial" w:hAnsi="Arial" w:cs="Arial"/>
          <w:sz w:val="24"/>
          <w:szCs w:val="24"/>
          <w:vertAlign w:val="superscript"/>
        </w:rPr>
        <w:t>28</w:t>
      </w:r>
      <w:r w:rsidRPr="005A6F1A">
        <w:rPr>
          <w:rFonts w:ascii="Arial" w:hAnsi="Arial" w:cs="Arial"/>
          <w:sz w:val="24"/>
          <w:szCs w:val="24"/>
        </w:rPr>
        <w:t> </w:t>
      </w:r>
    </w:p>
    <w:p w14:paraId="331588E9" w14:textId="3B6D32F3"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It is noteworthy to state that children with albinism lack access to essential assistive devices and learning materials, such as large print books, magnifiers, and appropriate classroom seating arrangements. The absence of these accommodations significantly impairs their ability to learn effectively and undermines their right to education. </w:t>
      </w:r>
    </w:p>
    <w:p w14:paraId="07DF30E4" w14:textId="605C2A94"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lastRenderedPageBreak/>
        <w:t>While Nigeria has introduced laws and policies aimed at promoting inclusive education, the lack of implementation renders them largely ineffective. The Discrimination Against Persons with Disabilities (Prohibition) Act, 2018 mandates inclusive education and prohibits discrimination in schools, but enforcement mechanisms are weak, and violations go largely unpunished. The Universal Basic Education Act guarantees free and compulsory education for all children, yet in practice, children with albinism remain underserved due to systemic neglect and inadequate resources. The National Policy on Albinism acknowledges the challenges faced by persons with albinism, including in education, but there is little evidence of its practical implementation or impact on improving educational access. </w:t>
      </w:r>
    </w:p>
    <w:p w14:paraId="18635B45" w14:textId="77777777" w:rsidR="0067657D" w:rsidRPr="005A6F1A" w:rsidRDefault="0067657D" w:rsidP="005A6F1A">
      <w:pPr>
        <w:pStyle w:val="Heading2"/>
        <w:spacing w:line="360" w:lineRule="auto"/>
        <w:rPr>
          <w:rFonts w:cs="Arial"/>
          <w:sz w:val="24"/>
          <w:szCs w:val="24"/>
        </w:rPr>
      </w:pPr>
      <w:bookmarkStart w:id="17" w:name="_Toc191647868"/>
      <w:r w:rsidRPr="005A6F1A">
        <w:rPr>
          <w:rFonts w:cs="Arial"/>
          <w:sz w:val="24"/>
          <w:szCs w:val="24"/>
        </w:rPr>
        <w:t>Proposed Recommendations:</w:t>
      </w:r>
      <w:bookmarkEnd w:id="17"/>
      <w:r w:rsidRPr="005A6F1A">
        <w:rPr>
          <w:rFonts w:cs="Arial"/>
          <w:sz w:val="24"/>
          <w:szCs w:val="24"/>
        </w:rPr>
        <w:t> </w:t>
      </w:r>
    </w:p>
    <w:p w14:paraId="36B121A3" w14:textId="77777777" w:rsidR="0067657D" w:rsidRPr="005A6F1A" w:rsidRDefault="0067657D" w:rsidP="005A6F1A">
      <w:pPr>
        <w:spacing w:after="0" w:line="360" w:lineRule="auto"/>
        <w:jc w:val="both"/>
        <w:rPr>
          <w:rFonts w:ascii="Arial" w:hAnsi="Arial" w:cs="Arial"/>
          <w:sz w:val="24"/>
          <w:szCs w:val="24"/>
        </w:rPr>
      </w:pPr>
      <w:r w:rsidRPr="005A6F1A">
        <w:rPr>
          <w:rFonts w:ascii="Arial" w:hAnsi="Arial" w:cs="Arial"/>
          <w:b/>
          <w:bCs/>
          <w:sz w:val="24"/>
          <w:szCs w:val="24"/>
        </w:rPr>
        <w:t>1. Amendments to the Discrimination Against Persons with Disabilities (Prohibition) Act: </w:t>
      </w:r>
      <w:r w:rsidRPr="005A6F1A">
        <w:rPr>
          <w:rFonts w:ascii="Arial" w:hAnsi="Arial" w:cs="Arial"/>
          <w:sz w:val="24"/>
          <w:szCs w:val="24"/>
        </w:rPr>
        <w:t> </w:t>
      </w:r>
    </w:p>
    <w:p w14:paraId="44642D33" w14:textId="77777777" w:rsidR="0067657D" w:rsidRPr="005A6F1A" w:rsidRDefault="0067657D">
      <w:pPr>
        <w:numPr>
          <w:ilvl w:val="0"/>
          <w:numId w:val="32"/>
        </w:numPr>
        <w:spacing w:after="0" w:line="360" w:lineRule="auto"/>
        <w:jc w:val="both"/>
        <w:rPr>
          <w:rFonts w:ascii="Arial" w:hAnsi="Arial" w:cs="Arial"/>
          <w:sz w:val="24"/>
          <w:szCs w:val="24"/>
        </w:rPr>
      </w:pPr>
      <w:r w:rsidRPr="005A6F1A">
        <w:rPr>
          <w:rFonts w:ascii="Arial" w:hAnsi="Arial" w:cs="Arial"/>
          <w:sz w:val="24"/>
          <w:szCs w:val="24"/>
        </w:rPr>
        <w:t>Amend Section 17(1) to explicitly require monitoring and reporting mechanisms for compliance with inclusive education policies, ensuring that schools implement reasonable accommodations for students with disabilities, including those with albinism. </w:t>
      </w:r>
    </w:p>
    <w:p w14:paraId="395A2937" w14:textId="193D4589" w:rsidR="0067657D" w:rsidRPr="005A6F1A" w:rsidRDefault="0067657D">
      <w:pPr>
        <w:numPr>
          <w:ilvl w:val="0"/>
          <w:numId w:val="33"/>
        </w:numPr>
        <w:spacing w:after="0" w:line="360" w:lineRule="auto"/>
        <w:jc w:val="both"/>
        <w:rPr>
          <w:rFonts w:ascii="Arial" w:hAnsi="Arial" w:cs="Arial"/>
          <w:sz w:val="24"/>
          <w:szCs w:val="24"/>
        </w:rPr>
      </w:pPr>
      <w:r w:rsidRPr="005A6F1A">
        <w:rPr>
          <w:rFonts w:ascii="Arial" w:hAnsi="Arial" w:cs="Arial"/>
          <w:sz w:val="24"/>
          <w:szCs w:val="24"/>
        </w:rPr>
        <w:t>Introduce a new subsection under Section 17 that mandates specific penalties for schools that fail to provide reasonable accommodation, including large print materials, magnifiers, and appropriate classroom seating. </w:t>
      </w:r>
    </w:p>
    <w:p w14:paraId="52EBF207" w14:textId="77777777" w:rsidR="0067657D" w:rsidRPr="005A6F1A" w:rsidRDefault="0067657D" w:rsidP="005A6F1A">
      <w:pPr>
        <w:spacing w:after="0" w:line="360" w:lineRule="auto"/>
        <w:jc w:val="both"/>
        <w:rPr>
          <w:rFonts w:ascii="Arial" w:hAnsi="Arial" w:cs="Arial"/>
          <w:sz w:val="24"/>
          <w:szCs w:val="24"/>
        </w:rPr>
      </w:pPr>
      <w:r w:rsidRPr="005A6F1A">
        <w:rPr>
          <w:rFonts w:ascii="Arial" w:hAnsi="Arial" w:cs="Arial"/>
          <w:sz w:val="24"/>
          <w:szCs w:val="24"/>
        </w:rPr>
        <w:t xml:space="preserve">2. </w:t>
      </w:r>
      <w:r w:rsidRPr="005A6F1A">
        <w:rPr>
          <w:rFonts w:ascii="Arial" w:hAnsi="Arial" w:cs="Arial"/>
          <w:b/>
          <w:bCs/>
          <w:sz w:val="24"/>
          <w:szCs w:val="24"/>
        </w:rPr>
        <w:t>Amendments to the Universal Basic Education (UBE) Act;</w:t>
      </w:r>
      <w:r w:rsidRPr="005A6F1A">
        <w:rPr>
          <w:rFonts w:ascii="Arial" w:hAnsi="Arial" w:cs="Arial"/>
          <w:sz w:val="24"/>
          <w:szCs w:val="24"/>
        </w:rPr>
        <w:t>  </w:t>
      </w:r>
    </w:p>
    <w:p w14:paraId="40B0E896" w14:textId="77777777" w:rsidR="0067657D" w:rsidRPr="005A6F1A" w:rsidRDefault="0067657D">
      <w:pPr>
        <w:numPr>
          <w:ilvl w:val="0"/>
          <w:numId w:val="34"/>
        </w:numPr>
        <w:spacing w:after="0" w:line="360" w:lineRule="auto"/>
        <w:jc w:val="both"/>
        <w:rPr>
          <w:rFonts w:ascii="Arial" w:hAnsi="Arial" w:cs="Arial"/>
          <w:sz w:val="24"/>
          <w:szCs w:val="24"/>
        </w:rPr>
      </w:pPr>
      <w:r w:rsidRPr="005A6F1A">
        <w:rPr>
          <w:rFonts w:ascii="Arial" w:hAnsi="Arial" w:cs="Arial"/>
          <w:sz w:val="24"/>
          <w:szCs w:val="24"/>
        </w:rPr>
        <w:t>Amend Section 2(1) to include a provision requiring all schools to provide disability-friendly learning materials, including large print books, magnifiers, and alternative formats for students with visual impairments. </w:t>
      </w:r>
    </w:p>
    <w:p w14:paraId="30761E81" w14:textId="783F5D7F" w:rsidR="0067657D" w:rsidRPr="005A6F1A" w:rsidRDefault="0067657D">
      <w:pPr>
        <w:numPr>
          <w:ilvl w:val="0"/>
          <w:numId w:val="35"/>
        </w:numPr>
        <w:spacing w:after="0" w:line="360" w:lineRule="auto"/>
        <w:jc w:val="both"/>
        <w:rPr>
          <w:rFonts w:ascii="Arial" w:hAnsi="Arial" w:cs="Arial"/>
          <w:sz w:val="24"/>
          <w:szCs w:val="24"/>
        </w:rPr>
      </w:pPr>
      <w:r w:rsidRPr="005A6F1A">
        <w:rPr>
          <w:rFonts w:ascii="Arial" w:hAnsi="Arial" w:cs="Arial"/>
          <w:sz w:val="24"/>
          <w:szCs w:val="24"/>
        </w:rPr>
        <w:t>Amend Section 3 to include a provision mandating that all classrooms be designed with adequate lighting and seating arrangements to accommodate children with albinism who struggle with light sensitivity and vision impairments. </w:t>
      </w:r>
    </w:p>
    <w:p w14:paraId="3E7D0F02" w14:textId="77777777" w:rsidR="0067657D" w:rsidRPr="005A6F1A" w:rsidRDefault="0067657D" w:rsidP="005A6F1A">
      <w:pPr>
        <w:spacing w:after="0" w:line="360" w:lineRule="auto"/>
        <w:jc w:val="both"/>
        <w:rPr>
          <w:rFonts w:ascii="Arial" w:hAnsi="Arial" w:cs="Arial"/>
          <w:sz w:val="24"/>
          <w:szCs w:val="24"/>
        </w:rPr>
      </w:pPr>
      <w:r w:rsidRPr="005A6F1A">
        <w:rPr>
          <w:rFonts w:ascii="Arial" w:hAnsi="Arial" w:cs="Arial"/>
          <w:sz w:val="24"/>
          <w:szCs w:val="24"/>
        </w:rPr>
        <w:t>4.</w:t>
      </w:r>
      <w:r w:rsidRPr="005A6F1A">
        <w:rPr>
          <w:rFonts w:ascii="Arial" w:hAnsi="Arial" w:cs="Arial"/>
          <w:b/>
          <w:bCs/>
          <w:sz w:val="24"/>
          <w:szCs w:val="24"/>
        </w:rPr>
        <w:t xml:space="preserve"> Implementation of a National Anti-Bullying Policy for Inclusive Education:</w:t>
      </w:r>
      <w:r w:rsidRPr="005A6F1A">
        <w:rPr>
          <w:rFonts w:ascii="Arial" w:hAnsi="Arial" w:cs="Arial"/>
          <w:sz w:val="24"/>
          <w:szCs w:val="24"/>
        </w:rPr>
        <w:t> </w:t>
      </w:r>
    </w:p>
    <w:p w14:paraId="5EB598E4" w14:textId="77777777" w:rsidR="0067657D" w:rsidRPr="005A6F1A" w:rsidRDefault="0067657D">
      <w:pPr>
        <w:numPr>
          <w:ilvl w:val="0"/>
          <w:numId w:val="36"/>
        </w:numPr>
        <w:spacing w:after="0" w:line="360" w:lineRule="auto"/>
        <w:jc w:val="both"/>
        <w:rPr>
          <w:rFonts w:ascii="Arial" w:hAnsi="Arial" w:cs="Arial"/>
          <w:sz w:val="24"/>
          <w:szCs w:val="24"/>
        </w:rPr>
      </w:pPr>
      <w:r w:rsidRPr="005A6F1A">
        <w:rPr>
          <w:rFonts w:ascii="Arial" w:hAnsi="Arial" w:cs="Arial"/>
          <w:sz w:val="24"/>
          <w:szCs w:val="24"/>
        </w:rPr>
        <w:t>Amend the Child Rights Act, to include explicit anti-bullying provisions related to disability and albinism, ensuring legal consequences for violations. </w:t>
      </w:r>
    </w:p>
    <w:p w14:paraId="4C7F73B5" w14:textId="25AE404D" w:rsidR="0067657D" w:rsidRPr="005A6F1A" w:rsidRDefault="0067657D">
      <w:pPr>
        <w:numPr>
          <w:ilvl w:val="0"/>
          <w:numId w:val="37"/>
        </w:numPr>
        <w:spacing w:after="0" w:line="360" w:lineRule="auto"/>
        <w:jc w:val="both"/>
        <w:rPr>
          <w:rFonts w:ascii="Arial" w:hAnsi="Arial" w:cs="Arial"/>
          <w:sz w:val="24"/>
          <w:szCs w:val="24"/>
        </w:rPr>
      </w:pPr>
      <w:r w:rsidRPr="005A6F1A">
        <w:rPr>
          <w:rFonts w:ascii="Arial" w:hAnsi="Arial" w:cs="Arial"/>
          <w:sz w:val="24"/>
          <w:szCs w:val="24"/>
        </w:rPr>
        <w:lastRenderedPageBreak/>
        <w:t>Require schools to establish peer support and mentorship programs to promote inclusion and social integration of children with albinism. </w:t>
      </w:r>
    </w:p>
    <w:p w14:paraId="5086B19B" w14:textId="77777777" w:rsidR="0067657D" w:rsidRPr="005A6F1A" w:rsidRDefault="0067657D" w:rsidP="005A6F1A">
      <w:pPr>
        <w:spacing w:after="0" w:line="360" w:lineRule="auto"/>
        <w:jc w:val="both"/>
        <w:rPr>
          <w:rFonts w:ascii="Arial" w:hAnsi="Arial" w:cs="Arial"/>
          <w:sz w:val="24"/>
          <w:szCs w:val="24"/>
        </w:rPr>
      </w:pPr>
      <w:r w:rsidRPr="005A6F1A">
        <w:rPr>
          <w:rFonts w:ascii="Arial" w:hAnsi="Arial" w:cs="Arial"/>
          <w:sz w:val="24"/>
          <w:szCs w:val="24"/>
        </w:rPr>
        <w:t>5.</w:t>
      </w:r>
      <w:r w:rsidRPr="005A6F1A">
        <w:rPr>
          <w:rFonts w:ascii="Arial" w:hAnsi="Arial" w:cs="Arial"/>
          <w:b/>
          <w:bCs/>
          <w:sz w:val="24"/>
          <w:szCs w:val="24"/>
        </w:rPr>
        <w:t xml:space="preserve"> Establishment of an Inclusive Education Fund:</w:t>
      </w:r>
      <w:r w:rsidRPr="005A6F1A">
        <w:rPr>
          <w:rFonts w:ascii="Arial" w:hAnsi="Arial" w:cs="Arial"/>
          <w:sz w:val="24"/>
          <w:szCs w:val="24"/>
        </w:rPr>
        <w:t> </w:t>
      </w:r>
    </w:p>
    <w:p w14:paraId="5A5872C1" w14:textId="77777777" w:rsidR="0067657D" w:rsidRPr="005A6F1A" w:rsidRDefault="0067657D">
      <w:pPr>
        <w:numPr>
          <w:ilvl w:val="0"/>
          <w:numId w:val="38"/>
        </w:numPr>
        <w:spacing w:after="0" w:line="360" w:lineRule="auto"/>
        <w:jc w:val="both"/>
        <w:rPr>
          <w:rFonts w:ascii="Arial" w:hAnsi="Arial" w:cs="Arial"/>
          <w:sz w:val="24"/>
          <w:szCs w:val="24"/>
        </w:rPr>
      </w:pPr>
      <w:r w:rsidRPr="005A6F1A">
        <w:rPr>
          <w:rFonts w:ascii="Arial" w:hAnsi="Arial" w:cs="Arial"/>
          <w:sz w:val="24"/>
          <w:szCs w:val="24"/>
        </w:rPr>
        <w:t>Amend the Tertiary Education Trust Fund (Establishment, Etc.) Act 2011</w:t>
      </w:r>
      <w:r w:rsidRPr="005A6F1A">
        <w:rPr>
          <w:rFonts w:ascii="Arial" w:hAnsi="Arial" w:cs="Arial"/>
          <w:b/>
          <w:bCs/>
          <w:sz w:val="24"/>
          <w:szCs w:val="24"/>
        </w:rPr>
        <w:t>,</w:t>
      </w:r>
      <w:r w:rsidRPr="005A6F1A">
        <w:rPr>
          <w:rFonts w:ascii="Arial" w:hAnsi="Arial" w:cs="Arial"/>
          <w:sz w:val="24"/>
          <w:szCs w:val="24"/>
        </w:rPr>
        <w:t xml:space="preserve"> specifically Section 3 (Functions of the Fund) and Section 7 (Disbursement and Management of Funds), to mandate the allocation of a percentage of the education tax to inclusive education programs. This should specifically fund assistive technology and specialized teacher training on albinism and other disabilities. </w:t>
      </w:r>
    </w:p>
    <w:p w14:paraId="78EF1603" w14:textId="35CECBA6" w:rsidR="0067657D" w:rsidRPr="005A6F1A" w:rsidRDefault="0067657D">
      <w:pPr>
        <w:numPr>
          <w:ilvl w:val="0"/>
          <w:numId w:val="39"/>
        </w:numPr>
        <w:spacing w:after="0" w:line="360" w:lineRule="auto"/>
        <w:jc w:val="both"/>
        <w:rPr>
          <w:rFonts w:ascii="Arial" w:hAnsi="Arial" w:cs="Arial"/>
          <w:sz w:val="24"/>
          <w:szCs w:val="24"/>
        </w:rPr>
      </w:pPr>
      <w:r w:rsidRPr="005A6F1A">
        <w:rPr>
          <w:rFonts w:ascii="Arial" w:hAnsi="Arial" w:cs="Arial"/>
          <w:sz w:val="24"/>
          <w:szCs w:val="24"/>
        </w:rPr>
        <w:t>Create a dedicated fund within the Ministry of Education to provide resources to schools for the procurement of assistive devices and development of specialized learning materials for children with albinism. </w:t>
      </w:r>
    </w:p>
    <w:p w14:paraId="072C70FF" w14:textId="77777777" w:rsidR="0067657D" w:rsidRPr="005A6F1A" w:rsidRDefault="0067657D" w:rsidP="005A6F1A">
      <w:pPr>
        <w:spacing w:after="0" w:line="360" w:lineRule="auto"/>
        <w:jc w:val="both"/>
        <w:rPr>
          <w:rFonts w:ascii="Arial" w:hAnsi="Arial" w:cs="Arial"/>
          <w:sz w:val="24"/>
          <w:szCs w:val="24"/>
        </w:rPr>
      </w:pPr>
      <w:r w:rsidRPr="005A6F1A">
        <w:rPr>
          <w:rFonts w:ascii="Arial" w:hAnsi="Arial" w:cs="Arial"/>
          <w:sz w:val="24"/>
          <w:szCs w:val="24"/>
        </w:rPr>
        <w:t xml:space="preserve">6. </w:t>
      </w:r>
      <w:r w:rsidRPr="005A6F1A">
        <w:rPr>
          <w:rFonts w:ascii="Arial" w:hAnsi="Arial" w:cs="Arial"/>
          <w:b/>
          <w:bCs/>
          <w:sz w:val="24"/>
          <w:szCs w:val="24"/>
        </w:rPr>
        <w:t>Establishment of a National Inclusive Education Task Force:</w:t>
      </w:r>
      <w:r w:rsidRPr="005A6F1A">
        <w:rPr>
          <w:rFonts w:ascii="Arial" w:hAnsi="Arial" w:cs="Arial"/>
          <w:sz w:val="24"/>
          <w:szCs w:val="24"/>
        </w:rPr>
        <w:t> </w:t>
      </w:r>
    </w:p>
    <w:p w14:paraId="4EF79C82" w14:textId="77777777" w:rsidR="0067657D" w:rsidRPr="005A6F1A" w:rsidRDefault="0067657D">
      <w:pPr>
        <w:numPr>
          <w:ilvl w:val="0"/>
          <w:numId w:val="40"/>
        </w:numPr>
        <w:spacing w:after="0" w:line="360" w:lineRule="auto"/>
        <w:jc w:val="both"/>
        <w:rPr>
          <w:rFonts w:ascii="Arial" w:hAnsi="Arial" w:cs="Arial"/>
          <w:sz w:val="24"/>
          <w:szCs w:val="24"/>
        </w:rPr>
      </w:pPr>
      <w:r w:rsidRPr="005A6F1A">
        <w:rPr>
          <w:rFonts w:ascii="Arial" w:hAnsi="Arial" w:cs="Arial"/>
          <w:sz w:val="24"/>
          <w:szCs w:val="24"/>
        </w:rPr>
        <w:t>Establish a task force under the National Commission for Persons with Disabilities (NCPWD) to monitor and enforce inclusive education laws, particularly for children with albinism. </w:t>
      </w:r>
    </w:p>
    <w:p w14:paraId="4A6533E6" w14:textId="1E2314A7" w:rsidR="000535FC" w:rsidRDefault="0067657D">
      <w:pPr>
        <w:numPr>
          <w:ilvl w:val="0"/>
          <w:numId w:val="41"/>
        </w:numPr>
        <w:spacing w:after="0" w:line="360" w:lineRule="auto"/>
        <w:jc w:val="both"/>
        <w:rPr>
          <w:rFonts w:ascii="Arial" w:hAnsi="Arial" w:cs="Arial"/>
          <w:sz w:val="24"/>
          <w:szCs w:val="24"/>
        </w:rPr>
      </w:pPr>
      <w:r w:rsidRPr="005A6F1A">
        <w:rPr>
          <w:rFonts w:ascii="Arial" w:hAnsi="Arial" w:cs="Arial"/>
          <w:sz w:val="24"/>
          <w:szCs w:val="24"/>
        </w:rPr>
        <w:t>Require periodic reporting to the National Assembly and Ministry of Education on compliance levels and challenges in implementing inclusive education.</w:t>
      </w:r>
    </w:p>
    <w:p w14:paraId="32F5B1EE" w14:textId="77777777" w:rsidR="00CE26FA" w:rsidRDefault="00CE26FA" w:rsidP="00CE26FA">
      <w:pPr>
        <w:spacing w:after="0" w:line="360" w:lineRule="auto"/>
        <w:ind w:left="360"/>
        <w:jc w:val="both"/>
        <w:rPr>
          <w:rFonts w:ascii="Arial" w:hAnsi="Arial" w:cs="Arial"/>
          <w:sz w:val="24"/>
          <w:szCs w:val="24"/>
        </w:rPr>
      </w:pPr>
    </w:p>
    <w:p w14:paraId="5328AC01" w14:textId="77777777" w:rsidR="00CE26FA" w:rsidRDefault="00CE26FA" w:rsidP="00CE26FA">
      <w:pPr>
        <w:spacing w:after="0" w:line="360" w:lineRule="auto"/>
        <w:ind w:left="360"/>
        <w:jc w:val="both"/>
        <w:rPr>
          <w:rFonts w:ascii="Arial" w:hAnsi="Arial" w:cs="Arial"/>
          <w:sz w:val="24"/>
          <w:szCs w:val="24"/>
        </w:rPr>
      </w:pPr>
    </w:p>
    <w:p w14:paraId="2BA28BED" w14:textId="77777777" w:rsidR="00CE26FA" w:rsidRDefault="00CE26FA" w:rsidP="00CE26FA">
      <w:pPr>
        <w:spacing w:after="0" w:line="360" w:lineRule="auto"/>
        <w:ind w:left="360"/>
        <w:jc w:val="both"/>
        <w:rPr>
          <w:rFonts w:ascii="Arial" w:hAnsi="Arial" w:cs="Arial"/>
          <w:sz w:val="24"/>
          <w:szCs w:val="24"/>
        </w:rPr>
      </w:pPr>
    </w:p>
    <w:p w14:paraId="60DEBC58" w14:textId="77777777" w:rsidR="00CE26FA" w:rsidRDefault="00CE26FA" w:rsidP="00CE26FA">
      <w:pPr>
        <w:spacing w:after="0" w:line="360" w:lineRule="auto"/>
        <w:ind w:left="360"/>
        <w:jc w:val="both"/>
        <w:rPr>
          <w:rFonts w:ascii="Arial" w:hAnsi="Arial" w:cs="Arial"/>
          <w:sz w:val="24"/>
          <w:szCs w:val="24"/>
        </w:rPr>
      </w:pPr>
    </w:p>
    <w:p w14:paraId="2C3F83BE" w14:textId="77777777" w:rsidR="00CE26FA" w:rsidRDefault="00CE26FA" w:rsidP="00CE26FA">
      <w:pPr>
        <w:spacing w:after="0" w:line="360" w:lineRule="auto"/>
        <w:ind w:left="360"/>
        <w:jc w:val="both"/>
        <w:rPr>
          <w:rFonts w:ascii="Arial" w:hAnsi="Arial" w:cs="Arial"/>
          <w:sz w:val="24"/>
          <w:szCs w:val="24"/>
        </w:rPr>
      </w:pPr>
    </w:p>
    <w:p w14:paraId="4CF6F3C1" w14:textId="77777777" w:rsidR="00CE26FA" w:rsidRDefault="00CE26FA" w:rsidP="00CE26FA">
      <w:pPr>
        <w:spacing w:after="0" w:line="360" w:lineRule="auto"/>
        <w:ind w:left="360"/>
        <w:jc w:val="both"/>
        <w:rPr>
          <w:rFonts w:ascii="Arial" w:hAnsi="Arial" w:cs="Arial"/>
          <w:sz w:val="24"/>
          <w:szCs w:val="24"/>
        </w:rPr>
      </w:pPr>
    </w:p>
    <w:p w14:paraId="74AD735F" w14:textId="77777777" w:rsidR="00CE26FA" w:rsidRDefault="00CE26FA" w:rsidP="00CE26FA">
      <w:pPr>
        <w:spacing w:after="0" w:line="360" w:lineRule="auto"/>
        <w:ind w:left="360"/>
        <w:jc w:val="both"/>
        <w:rPr>
          <w:rFonts w:ascii="Arial" w:hAnsi="Arial" w:cs="Arial"/>
          <w:sz w:val="24"/>
          <w:szCs w:val="24"/>
        </w:rPr>
      </w:pPr>
    </w:p>
    <w:p w14:paraId="460E5D17" w14:textId="77777777" w:rsidR="00CE26FA" w:rsidRDefault="00CE26FA" w:rsidP="00CE26FA">
      <w:pPr>
        <w:spacing w:after="0" w:line="360" w:lineRule="auto"/>
        <w:ind w:left="360"/>
        <w:jc w:val="both"/>
        <w:rPr>
          <w:rFonts w:ascii="Arial" w:hAnsi="Arial" w:cs="Arial"/>
          <w:sz w:val="24"/>
          <w:szCs w:val="24"/>
        </w:rPr>
      </w:pPr>
    </w:p>
    <w:p w14:paraId="0C4552B1" w14:textId="77777777" w:rsidR="00CE26FA" w:rsidRDefault="00CE26FA" w:rsidP="00CE26FA">
      <w:pPr>
        <w:spacing w:after="0" w:line="360" w:lineRule="auto"/>
        <w:ind w:left="360"/>
        <w:jc w:val="both"/>
        <w:rPr>
          <w:rFonts w:ascii="Arial" w:hAnsi="Arial" w:cs="Arial"/>
          <w:sz w:val="24"/>
          <w:szCs w:val="24"/>
        </w:rPr>
      </w:pPr>
    </w:p>
    <w:p w14:paraId="4901BA6A" w14:textId="77777777" w:rsidR="00CE26FA" w:rsidRDefault="00CE26FA" w:rsidP="00CE26FA">
      <w:pPr>
        <w:spacing w:after="0" w:line="360" w:lineRule="auto"/>
        <w:ind w:left="360"/>
        <w:jc w:val="both"/>
        <w:rPr>
          <w:rFonts w:ascii="Arial" w:hAnsi="Arial" w:cs="Arial"/>
          <w:sz w:val="24"/>
          <w:szCs w:val="24"/>
        </w:rPr>
      </w:pPr>
    </w:p>
    <w:p w14:paraId="345BE57E" w14:textId="77777777" w:rsidR="00CE26FA" w:rsidRPr="005A6F1A" w:rsidRDefault="00CE26FA" w:rsidP="00CE26FA">
      <w:pPr>
        <w:spacing w:after="0" w:line="360" w:lineRule="auto"/>
        <w:ind w:left="360"/>
        <w:jc w:val="both"/>
        <w:rPr>
          <w:rFonts w:ascii="Arial" w:hAnsi="Arial" w:cs="Arial"/>
          <w:sz w:val="24"/>
          <w:szCs w:val="24"/>
        </w:rPr>
      </w:pPr>
    </w:p>
    <w:p w14:paraId="78743324" w14:textId="77777777" w:rsidR="0067657D" w:rsidRPr="005A6F1A" w:rsidRDefault="0067657D" w:rsidP="005A6F1A">
      <w:pPr>
        <w:pStyle w:val="Heading1"/>
        <w:spacing w:line="360" w:lineRule="auto"/>
        <w:rPr>
          <w:rFonts w:cs="Arial"/>
          <w:sz w:val="24"/>
          <w:szCs w:val="24"/>
        </w:rPr>
      </w:pPr>
      <w:bookmarkStart w:id="18" w:name="_Toc191647869"/>
      <w:r w:rsidRPr="005A6F1A">
        <w:rPr>
          <w:rFonts w:cs="Arial"/>
          <w:sz w:val="24"/>
          <w:szCs w:val="24"/>
        </w:rPr>
        <w:lastRenderedPageBreak/>
        <w:t>Article 25: Health</w:t>
      </w:r>
      <w:bookmarkEnd w:id="18"/>
      <w:r w:rsidRPr="005A6F1A">
        <w:rPr>
          <w:rFonts w:cs="Arial"/>
          <w:sz w:val="24"/>
          <w:szCs w:val="24"/>
        </w:rPr>
        <w:t> </w:t>
      </w:r>
    </w:p>
    <w:p w14:paraId="1CDAECA8"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Article 25 of the CRPD mandates that States Parties ensure persons with disabilities have equal access to healthcare without discrimination. For persons with albinism, this includes access to essential health services such as dermatological care, sun protection, and cancer treatment. Nigeria is obligated to ensure that its healthcare system adequately addresses the specific needs of persons with albinism. </w:t>
      </w:r>
    </w:p>
    <w:p w14:paraId="15B5B72F"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Despite these obligations, persons with albinism in Nigeria continue to face severe barriers to accessing healthcare. The most pressing health challenge for persons with albinism is skin cancer, which is largely preventable with adequate sun protection and early medical intervention. However, many persons with albinism lack access to affordable sunscreen, protective clothing, and dermatological care. </w:t>
      </w:r>
    </w:p>
    <w:p w14:paraId="77414ADB"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Furthermore, public healthcare facilities are often ill-equipped to provide specialized services for persons with albinism. Many healthcare professionals lack awareness of albinism-related conditions, leading to delayed diagnoses and inadequate treatment. Additionally, high costs associated with skin cancer treatment place a financial burden on individuals and their families, pushing many into extreme hardship or leading to avoidable deaths. </w:t>
      </w:r>
    </w:p>
    <w:p w14:paraId="52446266" w14:textId="2784DC5E"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The Discrimination Against Persons with Disabilities (Prohibition) Act, includes provisions on healthcare access, but it does not specifically address the unique health challenges of persons with albinism. The National Policy on Albinism in Nigeria recognizes the health vulnerabilities of persons with albinism, including the need for sunscreen and cancer treatment. It advocates for the provision of free or subsidized sunscreen and the integration of skin cancer treatment into public healthcare services. However, implementation remains a challenge, with advocacy groups calling for stronger government action to ensure access to these essential health services.  </w:t>
      </w:r>
    </w:p>
    <w:p w14:paraId="247FC211"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b/>
          <w:bCs/>
          <w:sz w:val="24"/>
          <w:szCs w:val="24"/>
        </w:rPr>
        <w:t>Proposed Recommendations</w:t>
      </w:r>
      <w:r w:rsidRPr="005A6F1A">
        <w:rPr>
          <w:rFonts w:ascii="Arial" w:hAnsi="Arial" w:cs="Arial"/>
          <w:sz w:val="24"/>
          <w:szCs w:val="24"/>
        </w:rPr>
        <w:t> </w:t>
      </w:r>
    </w:p>
    <w:p w14:paraId="5444C5F0" w14:textId="77777777" w:rsidR="0067657D" w:rsidRPr="005A6F1A" w:rsidRDefault="0067657D">
      <w:pPr>
        <w:numPr>
          <w:ilvl w:val="0"/>
          <w:numId w:val="42"/>
        </w:numPr>
        <w:spacing w:after="0" w:line="360" w:lineRule="auto"/>
        <w:jc w:val="both"/>
        <w:rPr>
          <w:rFonts w:ascii="Arial" w:hAnsi="Arial" w:cs="Arial"/>
          <w:sz w:val="24"/>
          <w:szCs w:val="24"/>
        </w:rPr>
      </w:pPr>
      <w:r w:rsidRPr="005A6F1A">
        <w:rPr>
          <w:rFonts w:ascii="Arial" w:hAnsi="Arial" w:cs="Arial"/>
          <w:b/>
          <w:bCs/>
          <w:sz w:val="24"/>
          <w:szCs w:val="24"/>
        </w:rPr>
        <w:t>Establish specialized healthcare services</w:t>
      </w:r>
      <w:r w:rsidRPr="005A6F1A">
        <w:rPr>
          <w:rFonts w:ascii="Arial" w:hAnsi="Arial" w:cs="Arial"/>
          <w:sz w:val="24"/>
          <w:szCs w:val="24"/>
        </w:rPr>
        <w:t xml:space="preserve"> for persons with albinism, including dedicated dermatology clinics and cancer treatment centers. </w:t>
      </w:r>
    </w:p>
    <w:p w14:paraId="6D6A7821" w14:textId="77777777" w:rsidR="0067657D" w:rsidRPr="005A6F1A" w:rsidRDefault="0067657D">
      <w:pPr>
        <w:numPr>
          <w:ilvl w:val="0"/>
          <w:numId w:val="43"/>
        </w:numPr>
        <w:spacing w:after="0" w:line="360" w:lineRule="auto"/>
        <w:jc w:val="both"/>
        <w:rPr>
          <w:rFonts w:ascii="Arial" w:hAnsi="Arial" w:cs="Arial"/>
          <w:sz w:val="24"/>
          <w:szCs w:val="24"/>
        </w:rPr>
      </w:pPr>
      <w:r w:rsidRPr="005A6F1A">
        <w:rPr>
          <w:rFonts w:ascii="Arial" w:hAnsi="Arial" w:cs="Arial"/>
          <w:b/>
          <w:bCs/>
          <w:sz w:val="24"/>
          <w:szCs w:val="24"/>
        </w:rPr>
        <w:lastRenderedPageBreak/>
        <w:t>Raise awareness among healthcare professionals</w:t>
      </w:r>
      <w:r w:rsidRPr="005A6F1A">
        <w:rPr>
          <w:rFonts w:ascii="Arial" w:hAnsi="Arial" w:cs="Arial"/>
          <w:sz w:val="24"/>
          <w:szCs w:val="24"/>
        </w:rPr>
        <w:t xml:space="preserve"> on the medical needs of persons with albinism to prevent misdiagnosis and neglect. </w:t>
      </w:r>
    </w:p>
    <w:p w14:paraId="288F7211" w14:textId="77777777" w:rsidR="0067657D" w:rsidRPr="005A6F1A" w:rsidRDefault="0067657D">
      <w:pPr>
        <w:numPr>
          <w:ilvl w:val="0"/>
          <w:numId w:val="44"/>
        </w:numPr>
        <w:spacing w:after="0" w:line="360" w:lineRule="auto"/>
        <w:jc w:val="both"/>
        <w:rPr>
          <w:rFonts w:ascii="Arial" w:hAnsi="Arial" w:cs="Arial"/>
          <w:sz w:val="24"/>
          <w:szCs w:val="24"/>
        </w:rPr>
      </w:pPr>
      <w:r w:rsidRPr="005A6F1A">
        <w:rPr>
          <w:rFonts w:ascii="Arial" w:hAnsi="Arial" w:cs="Arial"/>
          <w:b/>
          <w:bCs/>
          <w:sz w:val="24"/>
          <w:szCs w:val="24"/>
        </w:rPr>
        <w:t>Incorporate sun protection measures</w:t>
      </w:r>
      <w:r w:rsidRPr="005A6F1A">
        <w:rPr>
          <w:rFonts w:ascii="Arial" w:hAnsi="Arial" w:cs="Arial"/>
          <w:sz w:val="24"/>
          <w:szCs w:val="24"/>
        </w:rPr>
        <w:t xml:space="preserve"> into public health programs, including community distribution of protective gear and education on skin cancer prevention. </w:t>
      </w:r>
    </w:p>
    <w:p w14:paraId="2217B531"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 </w:t>
      </w:r>
    </w:p>
    <w:p w14:paraId="3B343A61" w14:textId="77777777" w:rsidR="000535FC" w:rsidRPr="005A6F1A" w:rsidRDefault="000535FC" w:rsidP="005A6F1A">
      <w:pPr>
        <w:spacing w:line="360" w:lineRule="auto"/>
        <w:jc w:val="both"/>
        <w:rPr>
          <w:rFonts w:ascii="Arial" w:hAnsi="Arial" w:cs="Arial"/>
          <w:sz w:val="24"/>
          <w:szCs w:val="24"/>
        </w:rPr>
      </w:pPr>
    </w:p>
    <w:p w14:paraId="5A794FF1" w14:textId="77777777" w:rsidR="000535FC" w:rsidRDefault="000535FC" w:rsidP="005A6F1A">
      <w:pPr>
        <w:spacing w:line="360" w:lineRule="auto"/>
        <w:jc w:val="both"/>
        <w:rPr>
          <w:rFonts w:ascii="Arial" w:hAnsi="Arial" w:cs="Arial"/>
          <w:sz w:val="24"/>
          <w:szCs w:val="24"/>
        </w:rPr>
      </w:pPr>
    </w:p>
    <w:p w14:paraId="3B98F889" w14:textId="77777777" w:rsidR="00CE26FA" w:rsidRDefault="00CE26FA" w:rsidP="005A6F1A">
      <w:pPr>
        <w:spacing w:line="360" w:lineRule="auto"/>
        <w:jc w:val="both"/>
        <w:rPr>
          <w:rFonts w:ascii="Arial" w:hAnsi="Arial" w:cs="Arial"/>
          <w:sz w:val="24"/>
          <w:szCs w:val="24"/>
        </w:rPr>
      </w:pPr>
    </w:p>
    <w:p w14:paraId="2D5CA225" w14:textId="77777777" w:rsidR="00CE26FA" w:rsidRDefault="00CE26FA" w:rsidP="005A6F1A">
      <w:pPr>
        <w:spacing w:line="360" w:lineRule="auto"/>
        <w:jc w:val="both"/>
        <w:rPr>
          <w:rFonts w:ascii="Arial" w:hAnsi="Arial" w:cs="Arial"/>
          <w:sz w:val="24"/>
          <w:szCs w:val="24"/>
        </w:rPr>
      </w:pPr>
    </w:p>
    <w:p w14:paraId="02795F81" w14:textId="77777777" w:rsidR="00CE26FA" w:rsidRDefault="00CE26FA" w:rsidP="005A6F1A">
      <w:pPr>
        <w:spacing w:line="360" w:lineRule="auto"/>
        <w:jc w:val="both"/>
        <w:rPr>
          <w:rFonts w:ascii="Arial" w:hAnsi="Arial" w:cs="Arial"/>
          <w:sz w:val="24"/>
          <w:szCs w:val="24"/>
        </w:rPr>
      </w:pPr>
    </w:p>
    <w:p w14:paraId="4AE2A52C" w14:textId="77777777" w:rsidR="00CE26FA" w:rsidRDefault="00CE26FA" w:rsidP="005A6F1A">
      <w:pPr>
        <w:spacing w:line="360" w:lineRule="auto"/>
        <w:jc w:val="both"/>
        <w:rPr>
          <w:rFonts w:ascii="Arial" w:hAnsi="Arial" w:cs="Arial"/>
          <w:sz w:val="24"/>
          <w:szCs w:val="24"/>
        </w:rPr>
      </w:pPr>
    </w:p>
    <w:p w14:paraId="1E3D6B94" w14:textId="77777777" w:rsidR="00CE26FA" w:rsidRDefault="00CE26FA" w:rsidP="005A6F1A">
      <w:pPr>
        <w:spacing w:line="360" w:lineRule="auto"/>
        <w:jc w:val="both"/>
        <w:rPr>
          <w:rFonts w:ascii="Arial" w:hAnsi="Arial" w:cs="Arial"/>
          <w:sz w:val="24"/>
          <w:szCs w:val="24"/>
        </w:rPr>
      </w:pPr>
    </w:p>
    <w:p w14:paraId="46EE9948" w14:textId="77777777" w:rsidR="00CE26FA" w:rsidRDefault="00CE26FA" w:rsidP="005A6F1A">
      <w:pPr>
        <w:spacing w:line="360" w:lineRule="auto"/>
        <w:jc w:val="both"/>
        <w:rPr>
          <w:rFonts w:ascii="Arial" w:hAnsi="Arial" w:cs="Arial"/>
          <w:sz w:val="24"/>
          <w:szCs w:val="24"/>
        </w:rPr>
      </w:pPr>
    </w:p>
    <w:p w14:paraId="5AC36FF4" w14:textId="77777777" w:rsidR="00CE26FA" w:rsidRDefault="00CE26FA" w:rsidP="005A6F1A">
      <w:pPr>
        <w:spacing w:line="360" w:lineRule="auto"/>
        <w:jc w:val="both"/>
        <w:rPr>
          <w:rFonts w:ascii="Arial" w:hAnsi="Arial" w:cs="Arial"/>
          <w:sz w:val="24"/>
          <w:szCs w:val="24"/>
        </w:rPr>
      </w:pPr>
    </w:p>
    <w:p w14:paraId="4909A7A0" w14:textId="77777777" w:rsidR="00CE26FA" w:rsidRDefault="00CE26FA" w:rsidP="005A6F1A">
      <w:pPr>
        <w:spacing w:line="360" w:lineRule="auto"/>
        <w:jc w:val="both"/>
        <w:rPr>
          <w:rFonts w:ascii="Arial" w:hAnsi="Arial" w:cs="Arial"/>
          <w:sz w:val="24"/>
          <w:szCs w:val="24"/>
        </w:rPr>
      </w:pPr>
    </w:p>
    <w:p w14:paraId="55BAC9FC" w14:textId="77777777" w:rsidR="00CE26FA" w:rsidRDefault="00CE26FA" w:rsidP="005A6F1A">
      <w:pPr>
        <w:spacing w:line="360" w:lineRule="auto"/>
        <w:jc w:val="both"/>
        <w:rPr>
          <w:rFonts w:ascii="Arial" w:hAnsi="Arial" w:cs="Arial"/>
          <w:sz w:val="24"/>
          <w:szCs w:val="24"/>
        </w:rPr>
      </w:pPr>
    </w:p>
    <w:p w14:paraId="482B041F" w14:textId="77777777" w:rsidR="00CE26FA" w:rsidRDefault="00CE26FA" w:rsidP="005A6F1A">
      <w:pPr>
        <w:spacing w:line="360" w:lineRule="auto"/>
        <w:jc w:val="both"/>
        <w:rPr>
          <w:rFonts w:ascii="Arial" w:hAnsi="Arial" w:cs="Arial"/>
          <w:sz w:val="24"/>
          <w:szCs w:val="24"/>
        </w:rPr>
      </w:pPr>
    </w:p>
    <w:p w14:paraId="2D5EEF11" w14:textId="77777777" w:rsidR="00CE26FA" w:rsidRDefault="00CE26FA" w:rsidP="005A6F1A">
      <w:pPr>
        <w:spacing w:line="360" w:lineRule="auto"/>
        <w:jc w:val="both"/>
        <w:rPr>
          <w:rFonts w:ascii="Arial" w:hAnsi="Arial" w:cs="Arial"/>
          <w:sz w:val="24"/>
          <w:szCs w:val="24"/>
        </w:rPr>
      </w:pPr>
    </w:p>
    <w:p w14:paraId="444C915C" w14:textId="77777777" w:rsidR="00CE26FA" w:rsidRDefault="00CE26FA" w:rsidP="005A6F1A">
      <w:pPr>
        <w:spacing w:line="360" w:lineRule="auto"/>
        <w:jc w:val="both"/>
        <w:rPr>
          <w:rFonts w:ascii="Arial" w:hAnsi="Arial" w:cs="Arial"/>
          <w:sz w:val="24"/>
          <w:szCs w:val="24"/>
        </w:rPr>
      </w:pPr>
    </w:p>
    <w:p w14:paraId="68240878" w14:textId="77777777" w:rsidR="00CE26FA" w:rsidRDefault="00CE26FA" w:rsidP="005A6F1A">
      <w:pPr>
        <w:spacing w:line="360" w:lineRule="auto"/>
        <w:jc w:val="both"/>
        <w:rPr>
          <w:rFonts w:ascii="Arial" w:hAnsi="Arial" w:cs="Arial"/>
          <w:sz w:val="24"/>
          <w:szCs w:val="24"/>
        </w:rPr>
      </w:pPr>
    </w:p>
    <w:p w14:paraId="79939DEF" w14:textId="77777777" w:rsidR="00CE26FA" w:rsidRDefault="00CE26FA" w:rsidP="005A6F1A">
      <w:pPr>
        <w:spacing w:line="360" w:lineRule="auto"/>
        <w:jc w:val="both"/>
        <w:rPr>
          <w:rFonts w:ascii="Arial" w:hAnsi="Arial" w:cs="Arial"/>
          <w:sz w:val="24"/>
          <w:szCs w:val="24"/>
        </w:rPr>
      </w:pPr>
    </w:p>
    <w:p w14:paraId="108D4D68" w14:textId="77777777" w:rsidR="00CE26FA" w:rsidRPr="005A6F1A" w:rsidRDefault="00CE26FA" w:rsidP="005A6F1A">
      <w:pPr>
        <w:spacing w:line="360" w:lineRule="auto"/>
        <w:jc w:val="both"/>
        <w:rPr>
          <w:rFonts w:ascii="Arial" w:hAnsi="Arial" w:cs="Arial"/>
          <w:sz w:val="24"/>
          <w:szCs w:val="24"/>
        </w:rPr>
      </w:pPr>
    </w:p>
    <w:p w14:paraId="028EE96D" w14:textId="77777777" w:rsidR="0067657D" w:rsidRPr="005A6F1A" w:rsidRDefault="0067657D" w:rsidP="005A6F1A">
      <w:pPr>
        <w:pStyle w:val="Heading1"/>
        <w:spacing w:line="360" w:lineRule="auto"/>
        <w:rPr>
          <w:rFonts w:cs="Arial"/>
          <w:sz w:val="24"/>
          <w:szCs w:val="24"/>
        </w:rPr>
      </w:pPr>
      <w:bookmarkStart w:id="19" w:name="_Toc191647870"/>
      <w:r w:rsidRPr="005A6F1A">
        <w:rPr>
          <w:rFonts w:cs="Arial"/>
          <w:sz w:val="24"/>
          <w:szCs w:val="24"/>
        </w:rPr>
        <w:lastRenderedPageBreak/>
        <w:t>Article 27: Work and Employment</w:t>
      </w:r>
      <w:bookmarkEnd w:id="19"/>
      <w:r w:rsidRPr="005A6F1A">
        <w:rPr>
          <w:rFonts w:cs="Arial"/>
          <w:sz w:val="24"/>
          <w:szCs w:val="24"/>
        </w:rPr>
        <w:t> </w:t>
      </w:r>
    </w:p>
    <w:p w14:paraId="3F9DBF28"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The right to work is a fundamental human right enshrined in Article 27 of the Convention on the Rights of Persons with Disabilities, which Nigeria ratified in 2007. This provision mandates that state parties promote equal employment opportunities for persons with disabilities and protect them from discrimination in the workplace. In line with this commitment, Nigeria enacted the Discrimination Against Persons with Disabilities (Prohibition) Act, which, among other things, mandates that at least 5% of public sector jobs be reserved for persons with disabilities including persons with albinism. </w:t>
      </w:r>
    </w:p>
    <w:p w14:paraId="21BB4318"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The National Policy on Albinism in Nigeria outlines specific measures to improve access to employment for persons with albinism. These measures include promoting social inclusion and economic empowerment, as well as guaranteeing equal access to education and healthcare. Additionally, the policy emphasizes the need for public awareness campaigns to combat socio-culturally constructed myths and discrimination associated with albinism, which adversely impact employment opportunities. Furthermore, the policy advocates for the implementation of National Action Plans with specific measures on employment of persons with albinism in high public office, ensuring that qualified individuals are considered for such positions.  </w:t>
      </w:r>
    </w:p>
    <w:p w14:paraId="2809A6DE"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However, despite these legal and policy commitments, the lived experiences of persons with albinism in Nigeria demonstrate a stark discrepancy between law and practice, as they continue to face systemic barriers to employment, workplace discrimination, and inadequate policy implementation. </w:t>
      </w:r>
    </w:p>
    <w:p w14:paraId="15536080"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One of the most pressing challenges for PWA in Nigeria is discriminatory hiring practices, which systematically exclude them from employment opportunities, even when they possess the necessary qualifications. A notable example is the case of a Nigerian lady with albinism who was denied employment in the Nigeria Police Force despite completing all required training.</w:t>
      </w:r>
      <w:r w:rsidRPr="005A6F1A">
        <w:rPr>
          <w:rFonts w:ascii="Arial" w:hAnsi="Arial" w:cs="Arial"/>
          <w:sz w:val="24"/>
          <w:szCs w:val="24"/>
          <w:vertAlign w:val="superscript"/>
        </w:rPr>
        <w:t>29</w:t>
      </w:r>
      <w:r w:rsidRPr="005A6F1A">
        <w:rPr>
          <w:rFonts w:ascii="Arial" w:hAnsi="Arial" w:cs="Arial"/>
          <w:sz w:val="24"/>
          <w:szCs w:val="24"/>
        </w:rPr>
        <w:t xml:space="preserve"> His rejection was based solely on his albinism, highlighting the prevalence of visual and skin-based discrimination in the job market. </w:t>
      </w:r>
    </w:p>
    <w:p w14:paraId="3AA9DDC6"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 xml:space="preserve">Similarly, numerous accounts reveal that employers hesitate to hire persons with albinism, often citing their visual impairment as a reason to disqualify them, even when </w:t>
      </w:r>
      <w:r w:rsidRPr="005A6F1A">
        <w:rPr>
          <w:rFonts w:ascii="Arial" w:hAnsi="Arial" w:cs="Arial"/>
          <w:sz w:val="24"/>
          <w:szCs w:val="24"/>
        </w:rPr>
        <w:lastRenderedPageBreak/>
        <w:t>the nature of the job does not require perfect vision​. Such employment barriers not only violate Section 28(1) of the Disability Act, which guarantees persons with disabilities the right to work without discrimination but also contravene the provisions of National Policy on Albinism, which aim to improve economic inclusion for persons with albinism. The failure of enforcement mechanisms allows such discrimination to persist unchecked. </w:t>
      </w:r>
    </w:p>
    <w:p w14:paraId="21ADD584"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Even when PWA secure employment, they frequently endure hostile work environments that hinder career progression. Workplace bullying, verbal abuse, and social exclusion are common experiences for many individuals with albinism​.</w:t>
      </w:r>
      <w:r w:rsidRPr="005A6F1A">
        <w:rPr>
          <w:rFonts w:ascii="Arial" w:hAnsi="Arial" w:cs="Arial"/>
          <w:sz w:val="24"/>
          <w:szCs w:val="24"/>
          <w:vertAlign w:val="superscript"/>
        </w:rPr>
        <w:t>30</w:t>
      </w:r>
      <w:r w:rsidRPr="005A6F1A">
        <w:rPr>
          <w:rFonts w:ascii="Arial" w:hAnsi="Arial" w:cs="Arial"/>
          <w:sz w:val="24"/>
          <w:szCs w:val="24"/>
        </w:rPr>
        <w:t xml:space="preserve"> Additionally, their low vision often results in unfair performance evaluations, as employers fail to provide reasonable accommodations such as large-print documents, screen readers, or flexible work arrangements. Section 28 of Nigeria's Disability Act guarantees persons with disabilities the right to work on an equal basis with others, prohibits employment discrimination, and imposes fines on individuals and organizations that violate these provisions. The absence of enforcement mechanisms weakens Nigeria’s obligations under Article 27 of the CRPD, which explicitly requires state parties to ensure that workplace discrimination is actively prevented through both legal and practical measures. </w:t>
      </w:r>
    </w:p>
    <w:p w14:paraId="24E4E19A"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Beyond individual workplace experiences, structural barriers further restrict economic opportunities for persons with albinism. Many individuals with albinism struggle to access higher education or vocational training, largely due to exclusionary educational policies that fail to accommodate their visual impairments​.</w:t>
      </w:r>
      <w:r w:rsidRPr="005A6F1A">
        <w:rPr>
          <w:rFonts w:ascii="Arial" w:hAnsi="Arial" w:cs="Arial"/>
          <w:sz w:val="24"/>
          <w:szCs w:val="24"/>
          <w:vertAlign w:val="superscript"/>
        </w:rPr>
        <w:t>31</w:t>
      </w:r>
      <w:r w:rsidRPr="005A6F1A">
        <w:rPr>
          <w:rFonts w:ascii="Arial" w:hAnsi="Arial" w:cs="Arial"/>
          <w:sz w:val="24"/>
          <w:szCs w:val="24"/>
        </w:rPr>
        <w:t xml:space="preserve"> The result is an employment gap where persons with albinism remain underrepresented in both skilled and unskilled labor sectors. Without targeted economic inclusion programs, vocational training, and affirmative action policies, Persons with albinism will continue to face economic marginalization. The National Policy on Albinism was meant to address these challenges by providing employment opportunities for persons with albinism, but none of the employment-related provisions in the policy had been implemented​. This failure further demonstrates the government’s lack of commitment to translating policy into action, leaving persons with albinism to navigate a job market that remains largely inaccessible to them. </w:t>
      </w:r>
    </w:p>
    <w:p w14:paraId="194F5FB3" w14:textId="4DB236FA"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lastRenderedPageBreak/>
        <w:t>Compounding these issues is the absence of judicial and administrative remedies for workplace discrimination against persons with albinism. Although the Disability Act establishes the National Commission for Persons with Disabilities to oversee compliance with disability rights, no active monitoring mechanism exists to track violations or enforce employment quotas. Moreover, persons with albinism who experience discrimination often lack access to legal representation or administrative avenues for redress, leading many to abandon their claims rather than engage in lengthy and costly legal battles. This situation contradicts Nigeria’s obligations under Article 27(1)(b) of the CRPD, which mandates that states ensure “effective access to general technical and vocational guidance programs, placement services, and training” for persons with disabilities. Without a well-resourced and empowered disability commission, Nigeria will continue to fall short of these obligations. </w:t>
      </w:r>
    </w:p>
    <w:p w14:paraId="151717E4" w14:textId="77777777" w:rsidR="0067657D" w:rsidRPr="005A6F1A" w:rsidRDefault="0067657D" w:rsidP="005A6F1A">
      <w:pPr>
        <w:pStyle w:val="Heading2"/>
        <w:spacing w:line="360" w:lineRule="auto"/>
        <w:rPr>
          <w:rFonts w:cs="Arial"/>
          <w:sz w:val="24"/>
          <w:szCs w:val="24"/>
        </w:rPr>
      </w:pPr>
      <w:bookmarkStart w:id="20" w:name="_Toc191647871"/>
      <w:r w:rsidRPr="005A6F1A">
        <w:rPr>
          <w:rFonts w:cs="Arial"/>
          <w:sz w:val="24"/>
          <w:szCs w:val="24"/>
        </w:rPr>
        <w:t>Propose Recommendations</w:t>
      </w:r>
      <w:bookmarkEnd w:id="20"/>
      <w:r w:rsidRPr="005A6F1A">
        <w:rPr>
          <w:rFonts w:cs="Arial"/>
          <w:sz w:val="24"/>
          <w:szCs w:val="24"/>
        </w:rPr>
        <w:t> </w:t>
      </w:r>
    </w:p>
    <w:p w14:paraId="31FC52B5" w14:textId="77777777" w:rsidR="0067657D" w:rsidRPr="005A6F1A" w:rsidRDefault="0067657D">
      <w:pPr>
        <w:numPr>
          <w:ilvl w:val="0"/>
          <w:numId w:val="45"/>
        </w:numPr>
        <w:spacing w:after="0" w:line="360" w:lineRule="auto"/>
        <w:jc w:val="both"/>
        <w:rPr>
          <w:rFonts w:ascii="Arial" w:hAnsi="Arial" w:cs="Arial"/>
          <w:sz w:val="24"/>
          <w:szCs w:val="24"/>
        </w:rPr>
      </w:pPr>
      <w:r w:rsidRPr="005A6F1A">
        <w:rPr>
          <w:rFonts w:ascii="Arial" w:hAnsi="Arial" w:cs="Arial"/>
          <w:b/>
          <w:bCs/>
          <w:sz w:val="24"/>
          <w:szCs w:val="24"/>
        </w:rPr>
        <w:t>Amend the Disability Act to Strengthen Employment Protections</w:t>
      </w:r>
      <w:r w:rsidRPr="005A6F1A">
        <w:rPr>
          <w:rFonts w:ascii="Arial" w:hAnsi="Arial" w:cs="Arial"/>
          <w:sz w:val="24"/>
          <w:szCs w:val="24"/>
        </w:rPr>
        <w:t> </w:t>
      </w:r>
    </w:p>
    <w:p w14:paraId="37FDAB2B" w14:textId="77777777" w:rsidR="0067657D" w:rsidRPr="005A6F1A" w:rsidRDefault="0067657D">
      <w:pPr>
        <w:numPr>
          <w:ilvl w:val="0"/>
          <w:numId w:val="46"/>
        </w:numPr>
        <w:spacing w:after="0" w:line="360" w:lineRule="auto"/>
        <w:jc w:val="both"/>
        <w:rPr>
          <w:rFonts w:ascii="Arial" w:hAnsi="Arial" w:cs="Arial"/>
          <w:sz w:val="24"/>
          <w:szCs w:val="24"/>
        </w:rPr>
      </w:pPr>
      <w:r w:rsidRPr="005A6F1A">
        <w:rPr>
          <w:rFonts w:ascii="Arial" w:hAnsi="Arial" w:cs="Arial"/>
          <w:sz w:val="24"/>
          <w:szCs w:val="24"/>
        </w:rPr>
        <w:t>Mandate workplace accommodations for visually impaired employees, including larger font materials, screen readers, flexible working arrangement and adjusted performance evaluations. </w:t>
      </w:r>
    </w:p>
    <w:p w14:paraId="199C5A0E" w14:textId="77777777" w:rsidR="0067657D" w:rsidRPr="005A6F1A" w:rsidRDefault="0067657D">
      <w:pPr>
        <w:numPr>
          <w:ilvl w:val="0"/>
          <w:numId w:val="47"/>
        </w:numPr>
        <w:spacing w:after="0" w:line="360" w:lineRule="auto"/>
        <w:jc w:val="both"/>
        <w:rPr>
          <w:rFonts w:ascii="Arial" w:hAnsi="Arial" w:cs="Arial"/>
          <w:sz w:val="24"/>
          <w:szCs w:val="24"/>
        </w:rPr>
      </w:pPr>
      <w:r w:rsidRPr="005A6F1A">
        <w:rPr>
          <w:rFonts w:ascii="Arial" w:hAnsi="Arial" w:cs="Arial"/>
          <w:b/>
          <w:bCs/>
          <w:sz w:val="24"/>
          <w:szCs w:val="24"/>
        </w:rPr>
        <w:t>Enforce the National Policy on Albinism </w:t>
      </w:r>
      <w:r w:rsidRPr="005A6F1A">
        <w:rPr>
          <w:rFonts w:ascii="Arial" w:hAnsi="Arial" w:cs="Arial"/>
          <w:sz w:val="24"/>
          <w:szCs w:val="24"/>
        </w:rPr>
        <w:t> </w:t>
      </w:r>
    </w:p>
    <w:p w14:paraId="1E377EDD" w14:textId="77777777" w:rsidR="0067657D" w:rsidRPr="005A6F1A" w:rsidRDefault="0067657D">
      <w:pPr>
        <w:numPr>
          <w:ilvl w:val="0"/>
          <w:numId w:val="48"/>
        </w:numPr>
        <w:spacing w:after="0" w:line="360" w:lineRule="auto"/>
        <w:jc w:val="both"/>
        <w:rPr>
          <w:rFonts w:ascii="Arial" w:hAnsi="Arial" w:cs="Arial"/>
          <w:sz w:val="24"/>
          <w:szCs w:val="24"/>
        </w:rPr>
      </w:pPr>
      <w:r w:rsidRPr="005A6F1A">
        <w:rPr>
          <w:rFonts w:ascii="Arial" w:hAnsi="Arial" w:cs="Arial"/>
          <w:sz w:val="24"/>
          <w:szCs w:val="24"/>
        </w:rPr>
        <w:t>Amend the National Policy on Albinism in Nigeria to include mandatory employment quotas for persons with albinism in public and private sectors. </w:t>
      </w:r>
    </w:p>
    <w:p w14:paraId="520AAB77" w14:textId="77777777" w:rsidR="0067657D" w:rsidRPr="005A6F1A" w:rsidRDefault="0067657D">
      <w:pPr>
        <w:numPr>
          <w:ilvl w:val="0"/>
          <w:numId w:val="49"/>
        </w:numPr>
        <w:spacing w:after="0" w:line="360" w:lineRule="auto"/>
        <w:jc w:val="both"/>
        <w:rPr>
          <w:rFonts w:ascii="Arial" w:hAnsi="Arial" w:cs="Arial"/>
          <w:sz w:val="24"/>
          <w:szCs w:val="24"/>
        </w:rPr>
      </w:pPr>
      <w:r w:rsidRPr="005A6F1A">
        <w:rPr>
          <w:rFonts w:ascii="Arial" w:hAnsi="Arial" w:cs="Arial"/>
          <w:sz w:val="24"/>
          <w:szCs w:val="24"/>
        </w:rPr>
        <w:t>Establish a monitoring body to track compliance with the employment provisions in the policy. </w:t>
      </w:r>
    </w:p>
    <w:p w14:paraId="7E60E37F" w14:textId="77777777" w:rsidR="0067657D" w:rsidRPr="005A6F1A" w:rsidRDefault="0067657D">
      <w:pPr>
        <w:numPr>
          <w:ilvl w:val="0"/>
          <w:numId w:val="50"/>
        </w:numPr>
        <w:spacing w:after="0" w:line="360" w:lineRule="auto"/>
        <w:jc w:val="both"/>
        <w:rPr>
          <w:rFonts w:ascii="Arial" w:hAnsi="Arial" w:cs="Arial"/>
          <w:sz w:val="24"/>
          <w:szCs w:val="24"/>
        </w:rPr>
      </w:pPr>
      <w:r w:rsidRPr="005A6F1A">
        <w:rPr>
          <w:rFonts w:ascii="Arial" w:hAnsi="Arial" w:cs="Arial"/>
          <w:b/>
          <w:bCs/>
          <w:sz w:val="24"/>
          <w:szCs w:val="24"/>
        </w:rPr>
        <w:t>Create Economic Inclusion Programs</w:t>
      </w:r>
      <w:r w:rsidRPr="005A6F1A">
        <w:rPr>
          <w:rFonts w:ascii="Arial" w:hAnsi="Arial" w:cs="Arial"/>
          <w:sz w:val="24"/>
          <w:szCs w:val="24"/>
        </w:rPr>
        <w:t> </w:t>
      </w:r>
    </w:p>
    <w:p w14:paraId="66047539" w14:textId="77777777" w:rsidR="0067657D" w:rsidRPr="005A6F1A" w:rsidRDefault="0067657D">
      <w:pPr>
        <w:numPr>
          <w:ilvl w:val="0"/>
          <w:numId w:val="51"/>
        </w:numPr>
        <w:spacing w:after="0" w:line="360" w:lineRule="auto"/>
        <w:jc w:val="both"/>
        <w:rPr>
          <w:rFonts w:ascii="Arial" w:hAnsi="Arial" w:cs="Arial"/>
          <w:sz w:val="24"/>
          <w:szCs w:val="24"/>
        </w:rPr>
      </w:pPr>
      <w:r w:rsidRPr="005A6F1A">
        <w:rPr>
          <w:rFonts w:ascii="Arial" w:hAnsi="Arial" w:cs="Arial"/>
          <w:sz w:val="24"/>
          <w:szCs w:val="24"/>
        </w:rPr>
        <w:t>Implement vocational training and entrepreneurship programs tailored to persons with albinism. </w:t>
      </w:r>
    </w:p>
    <w:p w14:paraId="5411EFBC" w14:textId="77777777" w:rsidR="0067657D" w:rsidRPr="005A6F1A" w:rsidRDefault="0067657D">
      <w:pPr>
        <w:numPr>
          <w:ilvl w:val="0"/>
          <w:numId w:val="52"/>
        </w:numPr>
        <w:spacing w:after="0" w:line="360" w:lineRule="auto"/>
        <w:jc w:val="both"/>
        <w:rPr>
          <w:rFonts w:ascii="Arial" w:hAnsi="Arial" w:cs="Arial"/>
          <w:sz w:val="24"/>
          <w:szCs w:val="24"/>
        </w:rPr>
      </w:pPr>
      <w:r w:rsidRPr="005A6F1A">
        <w:rPr>
          <w:rFonts w:ascii="Arial" w:hAnsi="Arial" w:cs="Arial"/>
          <w:sz w:val="24"/>
          <w:szCs w:val="24"/>
        </w:rPr>
        <w:t>Provide start-up grants to encourage self-employment among persons with albinism. </w:t>
      </w:r>
    </w:p>
    <w:p w14:paraId="4F26EBF1" w14:textId="77777777" w:rsidR="0067657D" w:rsidRPr="005A6F1A" w:rsidRDefault="0067657D">
      <w:pPr>
        <w:numPr>
          <w:ilvl w:val="0"/>
          <w:numId w:val="53"/>
        </w:numPr>
        <w:spacing w:after="0" w:line="360" w:lineRule="auto"/>
        <w:jc w:val="both"/>
        <w:rPr>
          <w:rFonts w:ascii="Arial" w:hAnsi="Arial" w:cs="Arial"/>
          <w:sz w:val="24"/>
          <w:szCs w:val="24"/>
        </w:rPr>
      </w:pPr>
      <w:r w:rsidRPr="005A6F1A">
        <w:rPr>
          <w:rFonts w:ascii="Arial" w:hAnsi="Arial" w:cs="Arial"/>
          <w:b/>
          <w:bCs/>
          <w:sz w:val="24"/>
          <w:szCs w:val="24"/>
        </w:rPr>
        <w:t>Awareness and Sensitization Campaigns</w:t>
      </w:r>
      <w:r w:rsidRPr="005A6F1A">
        <w:rPr>
          <w:rFonts w:ascii="Arial" w:hAnsi="Arial" w:cs="Arial"/>
          <w:sz w:val="24"/>
          <w:szCs w:val="24"/>
        </w:rPr>
        <w:t> </w:t>
      </w:r>
    </w:p>
    <w:p w14:paraId="233664EE" w14:textId="77777777" w:rsidR="0067657D" w:rsidRPr="005A6F1A" w:rsidRDefault="0067657D">
      <w:pPr>
        <w:numPr>
          <w:ilvl w:val="0"/>
          <w:numId w:val="54"/>
        </w:numPr>
        <w:spacing w:after="0" w:line="360" w:lineRule="auto"/>
        <w:jc w:val="both"/>
        <w:rPr>
          <w:rFonts w:ascii="Arial" w:hAnsi="Arial" w:cs="Arial"/>
          <w:sz w:val="24"/>
          <w:szCs w:val="24"/>
        </w:rPr>
      </w:pPr>
      <w:r w:rsidRPr="005A6F1A">
        <w:rPr>
          <w:rFonts w:ascii="Arial" w:hAnsi="Arial" w:cs="Arial"/>
          <w:sz w:val="24"/>
          <w:szCs w:val="24"/>
        </w:rPr>
        <w:t>Launch workplace anti-discrimination programs targeting HR professionals and business owners. </w:t>
      </w:r>
    </w:p>
    <w:p w14:paraId="78CAB2E8" w14:textId="77777777" w:rsidR="0067657D" w:rsidRPr="005A6F1A" w:rsidRDefault="0067657D">
      <w:pPr>
        <w:numPr>
          <w:ilvl w:val="0"/>
          <w:numId w:val="55"/>
        </w:numPr>
        <w:spacing w:after="0" w:line="360" w:lineRule="auto"/>
        <w:jc w:val="both"/>
        <w:rPr>
          <w:rFonts w:ascii="Arial" w:hAnsi="Arial" w:cs="Arial"/>
          <w:sz w:val="24"/>
          <w:szCs w:val="24"/>
        </w:rPr>
      </w:pPr>
      <w:r w:rsidRPr="005A6F1A">
        <w:rPr>
          <w:rFonts w:ascii="Arial" w:hAnsi="Arial" w:cs="Arial"/>
          <w:sz w:val="24"/>
          <w:szCs w:val="24"/>
        </w:rPr>
        <w:lastRenderedPageBreak/>
        <w:t>Integrate albinism awareness into corporate diversity policies. </w:t>
      </w:r>
    </w:p>
    <w:p w14:paraId="133E742E" w14:textId="77777777" w:rsidR="0067657D" w:rsidRPr="005A6F1A" w:rsidRDefault="0067657D">
      <w:pPr>
        <w:numPr>
          <w:ilvl w:val="0"/>
          <w:numId w:val="56"/>
        </w:numPr>
        <w:spacing w:after="0" w:line="360" w:lineRule="auto"/>
        <w:jc w:val="both"/>
        <w:rPr>
          <w:rFonts w:ascii="Arial" w:hAnsi="Arial" w:cs="Arial"/>
          <w:sz w:val="24"/>
          <w:szCs w:val="24"/>
        </w:rPr>
      </w:pPr>
      <w:r w:rsidRPr="005A6F1A">
        <w:rPr>
          <w:rFonts w:ascii="Arial" w:hAnsi="Arial" w:cs="Arial"/>
          <w:b/>
          <w:bCs/>
          <w:sz w:val="24"/>
          <w:szCs w:val="24"/>
        </w:rPr>
        <w:t>Judicial and Administrative Reforms</w:t>
      </w:r>
      <w:r w:rsidRPr="005A6F1A">
        <w:rPr>
          <w:rFonts w:ascii="Arial" w:hAnsi="Arial" w:cs="Arial"/>
          <w:sz w:val="24"/>
          <w:szCs w:val="24"/>
        </w:rPr>
        <w:t> </w:t>
      </w:r>
    </w:p>
    <w:p w14:paraId="5DFBD2F7" w14:textId="77777777" w:rsidR="0067657D" w:rsidRPr="005A6F1A" w:rsidRDefault="0067657D">
      <w:pPr>
        <w:numPr>
          <w:ilvl w:val="0"/>
          <w:numId w:val="57"/>
        </w:numPr>
        <w:spacing w:after="0" w:line="360" w:lineRule="auto"/>
        <w:jc w:val="both"/>
        <w:rPr>
          <w:rFonts w:ascii="Arial" w:hAnsi="Arial" w:cs="Arial"/>
          <w:sz w:val="24"/>
          <w:szCs w:val="24"/>
        </w:rPr>
      </w:pPr>
      <w:r w:rsidRPr="005A6F1A">
        <w:rPr>
          <w:rFonts w:ascii="Arial" w:hAnsi="Arial" w:cs="Arial"/>
          <w:sz w:val="24"/>
          <w:szCs w:val="24"/>
        </w:rPr>
        <w:t>Establish fast-track tribunals to handle employment discrimination cases against persons with albinism. </w:t>
      </w:r>
    </w:p>
    <w:p w14:paraId="20D927CC" w14:textId="77777777" w:rsidR="0067657D" w:rsidRPr="005A6F1A" w:rsidRDefault="0067657D">
      <w:pPr>
        <w:numPr>
          <w:ilvl w:val="0"/>
          <w:numId w:val="58"/>
        </w:numPr>
        <w:spacing w:after="0" w:line="360" w:lineRule="auto"/>
        <w:jc w:val="both"/>
        <w:rPr>
          <w:rFonts w:ascii="Arial" w:hAnsi="Arial" w:cs="Arial"/>
          <w:sz w:val="24"/>
          <w:szCs w:val="24"/>
        </w:rPr>
      </w:pPr>
      <w:r w:rsidRPr="005A6F1A">
        <w:rPr>
          <w:rFonts w:ascii="Arial" w:hAnsi="Arial" w:cs="Arial"/>
          <w:sz w:val="24"/>
          <w:szCs w:val="24"/>
        </w:rPr>
        <w:t>Empower the National Commission for Persons with Disabilities to actively enforce workplace rights. </w:t>
      </w:r>
    </w:p>
    <w:p w14:paraId="45D87D53"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 </w:t>
      </w:r>
    </w:p>
    <w:p w14:paraId="1D4CA62E"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 </w:t>
      </w:r>
    </w:p>
    <w:p w14:paraId="20900210"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 </w:t>
      </w:r>
    </w:p>
    <w:p w14:paraId="2FD48752" w14:textId="77777777" w:rsidR="000535FC" w:rsidRPr="005A6F1A" w:rsidRDefault="000535FC" w:rsidP="005A6F1A">
      <w:pPr>
        <w:spacing w:line="360" w:lineRule="auto"/>
        <w:jc w:val="both"/>
        <w:rPr>
          <w:rFonts w:ascii="Arial" w:hAnsi="Arial" w:cs="Arial"/>
          <w:sz w:val="24"/>
          <w:szCs w:val="24"/>
        </w:rPr>
      </w:pPr>
    </w:p>
    <w:p w14:paraId="5A6F65C6" w14:textId="77777777" w:rsidR="000535FC" w:rsidRPr="005A6F1A" w:rsidRDefault="000535FC" w:rsidP="005A6F1A">
      <w:pPr>
        <w:spacing w:line="360" w:lineRule="auto"/>
        <w:jc w:val="both"/>
        <w:rPr>
          <w:rFonts w:ascii="Arial" w:hAnsi="Arial" w:cs="Arial"/>
          <w:sz w:val="24"/>
          <w:szCs w:val="24"/>
        </w:rPr>
      </w:pPr>
    </w:p>
    <w:p w14:paraId="66C32E4F" w14:textId="77777777" w:rsidR="000535FC" w:rsidRPr="005A6F1A" w:rsidRDefault="000535FC" w:rsidP="005A6F1A">
      <w:pPr>
        <w:spacing w:line="360" w:lineRule="auto"/>
        <w:jc w:val="both"/>
        <w:rPr>
          <w:rFonts w:ascii="Arial" w:hAnsi="Arial" w:cs="Arial"/>
          <w:sz w:val="24"/>
          <w:szCs w:val="24"/>
        </w:rPr>
      </w:pPr>
    </w:p>
    <w:p w14:paraId="3B34625A" w14:textId="77777777" w:rsidR="000535FC" w:rsidRPr="005A6F1A" w:rsidRDefault="000535FC" w:rsidP="005A6F1A">
      <w:pPr>
        <w:spacing w:line="360" w:lineRule="auto"/>
        <w:jc w:val="both"/>
        <w:rPr>
          <w:rFonts w:ascii="Arial" w:hAnsi="Arial" w:cs="Arial"/>
          <w:sz w:val="24"/>
          <w:szCs w:val="24"/>
        </w:rPr>
      </w:pPr>
    </w:p>
    <w:p w14:paraId="2256506D" w14:textId="77777777" w:rsidR="000535FC" w:rsidRPr="005A6F1A" w:rsidRDefault="000535FC" w:rsidP="005A6F1A">
      <w:pPr>
        <w:spacing w:line="360" w:lineRule="auto"/>
        <w:jc w:val="both"/>
        <w:rPr>
          <w:rFonts w:ascii="Arial" w:hAnsi="Arial" w:cs="Arial"/>
          <w:sz w:val="24"/>
          <w:szCs w:val="24"/>
        </w:rPr>
      </w:pPr>
    </w:p>
    <w:p w14:paraId="27500B54" w14:textId="77777777" w:rsidR="000535FC" w:rsidRPr="005A6F1A" w:rsidRDefault="000535FC" w:rsidP="005A6F1A">
      <w:pPr>
        <w:spacing w:line="360" w:lineRule="auto"/>
        <w:jc w:val="both"/>
        <w:rPr>
          <w:rFonts w:ascii="Arial" w:hAnsi="Arial" w:cs="Arial"/>
          <w:sz w:val="24"/>
          <w:szCs w:val="24"/>
        </w:rPr>
      </w:pPr>
    </w:p>
    <w:p w14:paraId="629422E3" w14:textId="77777777" w:rsidR="000535FC" w:rsidRPr="005A6F1A" w:rsidRDefault="000535FC" w:rsidP="005A6F1A">
      <w:pPr>
        <w:spacing w:line="360" w:lineRule="auto"/>
        <w:jc w:val="both"/>
        <w:rPr>
          <w:rFonts w:ascii="Arial" w:hAnsi="Arial" w:cs="Arial"/>
          <w:sz w:val="24"/>
          <w:szCs w:val="24"/>
        </w:rPr>
      </w:pPr>
    </w:p>
    <w:p w14:paraId="14A0B5CD" w14:textId="77777777" w:rsidR="000535FC" w:rsidRPr="005A6F1A" w:rsidRDefault="000535FC" w:rsidP="005A6F1A">
      <w:pPr>
        <w:spacing w:line="360" w:lineRule="auto"/>
        <w:jc w:val="both"/>
        <w:rPr>
          <w:rFonts w:ascii="Arial" w:hAnsi="Arial" w:cs="Arial"/>
          <w:sz w:val="24"/>
          <w:szCs w:val="24"/>
        </w:rPr>
      </w:pPr>
    </w:p>
    <w:p w14:paraId="4E23FDE6" w14:textId="77777777" w:rsidR="000535FC" w:rsidRPr="005A6F1A" w:rsidRDefault="000535FC" w:rsidP="005A6F1A">
      <w:pPr>
        <w:spacing w:line="360" w:lineRule="auto"/>
        <w:jc w:val="both"/>
        <w:rPr>
          <w:rFonts w:ascii="Arial" w:hAnsi="Arial" w:cs="Arial"/>
          <w:sz w:val="24"/>
          <w:szCs w:val="24"/>
        </w:rPr>
      </w:pPr>
    </w:p>
    <w:p w14:paraId="1B258127" w14:textId="50BF3A17" w:rsidR="0067657D" w:rsidRDefault="0067657D" w:rsidP="005A6F1A">
      <w:pPr>
        <w:spacing w:line="360" w:lineRule="auto"/>
        <w:jc w:val="both"/>
        <w:rPr>
          <w:rFonts w:ascii="Arial" w:hAnsi="Arial" w:cs="Arial"/>
          <w:sz w:val="24"/>
          <w:szCs w:val="24"/>
        </w:rPr>
      </w:pPr>
    </w:p>
    <w:p w14:paraId="44CC1683" w14:textId="77777777" w:rsidR="00CE26FA" w:rsidRDefault="00CE26FA" w:rsidP="005A6F1A">
      <w:pPr>
        <w:spacing w:line="360" w:lineRule="auto"/>
        <w:jc w:val="both"/>
        <w:rPr>
          <w:rFonts w:ascii="Arial" w:hAnsi="Arial" w:cs="Arial"/>
          <w:sz w:val="24"/>
          <w:szCs w:val="24"/>
        </w:rPr>
      </w:pPr>
    </w:p>
    <w:p w14:paraId="6339DC09" w14:textId="77777777" w:rsidR="00CE26FA" w:rsidRDefault="00CE26FA" w:rsidP="005A6F1A">
      <w:pPr>
        <w:spacing w:line="360" w:lineRule="auto"/>
        <w:jc w:val="both"/>
        <w:rPr>
          <w:rFonts w:ascii="Arial" w:hAnsi="Arial" w:cs="Arial"/>
          <w:sz w:val="24"/>
          <w:szCs w:val="24"/>
        </w:rPr>
      </w:pPr>
    </w:p>
    <w:p w14:paraId="7FBA8881" w14:textId="77777777" w:rsidR="00CE26FA" w:rsidRDefault="00CE26FA" w:rsidP="005A6F1A">
      <w:pPr>
        <w:spacing w:line="360" w:lineRule="auto"/>
        <w:jc w:val="both"/>
        <w:rPr>
          <w:rFonts w:ascii="Arial" w:hAnsi="Arial" w:cs="Arial"/>
          <w:sz w:val="24"/>
          <w:szCs w:val="24"/>
        </w:rPr>
      </w:pPr>
    </w:p>
    <w:p w14:paraId="21827CF2" w14:textId="77777777" w:rsidR="00CE26FA" w:rsidRPr="005A6F1A" w:rsidRDefault="00CE26FA" w:rsidP="005A6F1A">
      <w:pPr>
        <w:spacing w:line="360" w:lineRule="auto"/>
        <w:jc w:val="both"/>
        <w:rPr>
          <w:rFonts w:ascii="Arial" w:hAnsi="Arial" w:cs="Arial"/>
          <w:sz w:val="24"/>
          <w:szCs w:val="24"/>
        </w:rPr>
      </w:pPr>
    </w:p>
    <w:p w14:paraId="08D888A4" w14:textId="77777777" w:rsidR="0067657D" w:rsidRPr="005A6F1A" w:rsidRDefault="0067657D" w:rsidP="005A6F1A">
      <w:pPr>
        <w:pStyle w:val="Heading1"/>
        <w:spacing w:line="360" w:lineRule="auto"/>
        <w:rPr>
          <w:rFonts w:cs="Arial"/>
          <w:sz w:val="24"/>
          <w:szCs w:val="24"/>
        </w:rPr>
      </w:pPr>
      <w:bookmarkStart w:id="21" w:name="_Toc191647872"/>
      <w:r w:rsidRPr="005A6F1A">
        <w:rPr>
          <w:rFonts w:cs="Arial"/>
          <w:sz w:val="24"/>
          <w:szCs w:val="24"/>
        </w:rPr>
        <w:lastRenderedPageBreak/>
        <w:t>Conclusion</w:t>
      </w:r>
      <w:bookmarkEnd w:id="21"/>
      <w:r w:rsidRPr="005A6F1A">
        <w:rPr>
          <w:rFonts w:cs="Arial"/>
          <w:sz w:val="24"/>
          <w:szCs w:val="24"/>
        </w:rPr>
        <w:t> </w:t>
      </w:r>
    </w:p>
    <w:p w14:paraId="75FEBC63"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Despite Nigeria’s ratification of the CRPD, persons with albinism continue to face significant human rights challenges. The ongoing discrimination, lack of legal enforcement, and widespread harmful beliefs highlight Nigeria’s failure to meet its obligations under the CRPD. This alternative report underscores the urgent need for comprehensive policy implementation, legal reforms, and societal change. By adopting the proposed recommendations, Nigeria can make significant progress toward ensuring the full inclusion and protection of persons with albinism. </w:t>
      </w:r>
    </w:p>
    <w:p w14:paraId="488E26BD" w14:textId="77777777" w:rsidR="0067657D" w:rsidRPr="005A6F1A" w:rsidRDefault="0067657D" w:rsidP="005A6F1A">
      <w:pPr>
        <w:spacing w:line="360" w:lineRule="auto"/>
        <w:jc w:val="both"/>
        <w:rPr>
          <w:rFonts w:ascii="Arial" w:hAnsi="Arial" w:cs="Arial"/>
          <w:sz w:val="24"/>
          <w:szCs w:val="24"/>
        </w:rPr>
      </w:pPr>
      <w:r w:rsidRPr="005A6F1A">
        <w:rPr>
          <w:rFonts w:ascii="Arial" w:hAnsi="Arial" w:cs="Arial"/>
          <w:sz w:val="24"/>
          <w:szCs w:val="24"/>
        </w:rPr>
        <w:t> </w:t>
      </w:r>
    </w:p>
    <w:p w14:paraId="1070F568" w14:textId="5BBE8371" w:rsidR="0067657D" w:rsidRPr="005A6F1A" w:rsidRDefault="0067657D" w:rsidP="005A6F1A">
      <w:pPr>
        <w:spacing w:line="360" w:lineRule="auto"/>
        <w:jc w:val="center"/>
        <w:rPr>
          <w:rFonts w:ascii="Arial" w:hAnsi="Arial" w:cs="Arial"/>
          <w:sz w:val="24"/>
          <w:szCs w:val="24"/>
        </w:rPr>
      </w:pPr>
      <w:r w:rsidRPr="005A6F1A">
        <w:rPr>
          <w:rFonts w:ascii="Arial" w:hAnsi="Arial" w:cs="Arial"/>
          <w:sz w:val="24"/>
          <w:szCs w:val="24"/>
        </w:rPr>
        <w:t>The End</w:t>
      </w:r>
    </w:p>
    <w:p w14:paraId="310F9D85" w14:textId="77777777" w:rsidR="006423F7" w:rsidRPr="0010123F" w:rsidRDefault="006423F7" w:rsidP="0067657D">
      <w:pPr>
        <w:jc w:val="both"/>
        <w:rPr>
          <w:rFonts w:ascii="Arial" w:hAnsi="Arial" w:cs="Arial"/>
          <w:sz w:val="24"/>
          <w:szCs w:val="24"/>
        </w:rPr>
      </w:pPr>
    </w:p>
    <w:sectPr w:rsidR="006423F7" w:rsidRPr="0010123F">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9CD74" w14:textId="77777777" w:rsidR="0062287F" w:rsidRDefault="0062287F" w:rsidP="0099174F">
      <w:pPr>
        <w:spacing w:after="0" w:line="240" w:lineRule="auto"/>
      </w:pPr>
      <w:r>
        <w:separator/>
      </w:r>
    </w:p>
  </w:endnote>
  <w:endnote w:type="continuationSeparator" w:id="0">
    <w:p w14:paraId="7A0599E4" w14:textId="77777777" w:rsidR="0062287F" w:rsidRDefault="0062287F" w:rsidP="009917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514167"/>
      <w:docPartObj>
        <w:docPartGallery w:val="Page Numbers (Bottom of Page)"/>
        <w:docPartUnique/>
      </w:docPartObj>
    </w:sdtPr>
    <w:sdtEndPr>
      <w:rPr>
        <w:noProof/>
      </w:rPr>
    </w:sdtEndPr>
    <w:sdtContent>
      <w:p w14:paraId="0AEFE5EC" w14:textId="5936D1A4" w:rsidR="0099174F" w:rsidRDefault="009917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622661" w14:textId="77777777" w:rsidR="0099174F" w:rsidRDefault="009917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AC6E2" w14:textId="77777777" w:rsidR="0062287F" w:rsidRDefault="0062287F" w:rsidP="0099174F">
      <w:pPr>
        <w:spacing w:after="0" w:line="240" w:lineRule="auto"/>
      </w:pPr>
      <w:r>
        <w:separator/>
      </w:r>
    </w:p>
  </w:footnote>
  <w:footnote w:type="continuationSeparator" w:id="0">
    <w:p w14:paraId="45F042AE" w14:textId="77777777" w:rsidR="0062287F" w:rsidRDefault="0062287F" w:rsidP="0099174F">
      <w:pPr>
        <w:spacing w:after="0" w:line="240" w:lineRule="auto"/>
      </w:pPr>
      <w:r>
        <w:continuationSeparator/>
      </w:r>
    </w:p>
  </w:footnote>
  <w:footnote w:id="1">
    <w:p w14:paraId="439E615F" w14:textId="5627C7AC" w:rsidR="005A6F1A" w:rsidRDefault="005A6F1A">
      <w:pPr>
        <w:pStyle w:val="FootnoteText"/>
      </w:pPr>
      <w:r>
        <w:rPr>
          <w:rStyle w:val="FootnoteReference"/>
        </w:rPr>
        <w:footnoteRef/>
      </w:r>
      <w:r>
        <w:t xml:space="preserve"> Records of Attacks on persons with albinism </w:t>
      </w:r>
      <w:proofErr w:type="spellStart"/>
      <w:r>
        <w:t>ny</w:t>
      </w:r>
      <w:proofErr w:type="spellEnd"/>
      <w:r>
        <w:t xml:space="preserve"> Under the Same Sun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D187A"/>
    <w:multiLevelType w:val="multilevel"/>
    <w:tmpl w:val="4972E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4E5519"/>
    <w:multiLevelType w:val="multilevel"/>
    <w:tmpl w:val="C8B415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CB7FB5"/>
    <w:multiLevelType w:val="multilevel"/>
    <w:tmpl w:val="3FAE4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1C2621"/>
    <w:multiLevelType w:val="multilevel"/>
    <w:tmpl w:val="EE3E77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9D2495"/>
    <w:multiLevelType w:val="multilevel"/>
    <w:tmpl w:val="3FA27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E821F3"/>
    <w:multiLevelType w:val="multilevel"/>
    <w:tmpl w:val="434C48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365738"/>
    <w:multiLevelType w:val="multilevel"/>
    <w:tmpl w:val="6AD4A5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B30EFA"/>
    <w:multiLevelType w:val="multilevel"/>
    <w:tmpl w:val="7902B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102852"/>
    <w:multiLevelType w:val="multilevel"/>
    <w:tmpl w:val="36027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E323728"/>
    <w:multiLevelType w:val="multilevel"/>
    <w:tmpl w:val="67A24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1052379"/>
    <w:multiLevelType w:val="multilevel"/>
    <w:tmpl w:val="186E89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3A225F"/>
    <w:multiLevelType w:val="multilevel"/>
    <w:tmpl w:val="B9AA2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47E59BE"/>
    <w:multiLevelType w:val="multilevel"/>
    <w:tmpl w:val="4DBA31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D1440B"/>
    <w:multiLevelType w:val="multilevel"/>
    <w:tmpl w:val="264802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0850D1"/>
    <w:multiLevelType w:val="multilevel"/>
    <w:tmpl w:val="3C18E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B8F062B"/>
    <w:multiLevelType w:val="multilevel"/>
    <w:tmpl w:val="8CC29B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EF4848"/>
    <w:multiLevelType w:val="multilevel"/>
    <w:tmpl w:val="53DC8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CB872B4"/>
    <w:multiLevelType w:val="hybridMultilevel"/>
    <w:tmpl w:val="64EAEF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DFE3DDB"/>
    <w:multiLevelType w:val="multilevel"/>
    <w:tmpl w:val="8A289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1E16D46"/>
    <w:multiLevelType w:val="multilevel"/>
    <w:tmpl w:val="E1FE8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4B020FC"/>
    <w:multiLevelType w:val="multilevel"/>
    <w:tmpl w:val="21BA2F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66F2571"/>
    <w:multiLevelType w:val="multilevel"/>
    <w:tmpl w:val="43BCD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7147589"/>
    <w:multiLevelType w:val="multilevel"/>
    <w:tmpl w:val="B08C9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7A52EFD"/>
    <w:multiLevelType w:val="multilevel"/>
    <w:tmpl w:val="AB44F6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D7C20B4"/>
    <w:multiLevelType w:val="multilevel"/>
    <w:tmpl w:val="AE685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D7E687C"/>
    <w:multiLevelType w:val="multilevel"/>
    <w:tmpl w:val="777C6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E65106F"/>
    <w:multiLevelType w:val="multilevel"/>
    <w:tmpl w:val="4866F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E7159CB"/>
    <w:multiLevelType w:val="multilevel"/>
    <w:tmpl w:val="FC607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6650FB8"/>
    <w:multiLevelType w:val="multilevel"/>
    <w:tmpl w:val="7D92D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8567EB5"/>
    <w:multiLevelType w:val="multilevel"/>
    <w:tmpl w:val="86782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94F4779"/>
    <w:multiLevelType w:val="multilevel"/>
    <w:tmpl w:val="7B12FAB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D88476A"/>
    <w:multiLevelType w:val="multilevel"/>
    <w:tmpl w:val="D61A46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0967417"/>
    <w:multiLevelType w:val="multilevel"/>
    <w:tmpl w:val="E0780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69E6FE4"/>
    <w:multiLevelType w:val="multilevel"/>
    <w:tmpl w:val="A70E4D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9B453E8"/>
    <w:multiLevelType w:val="multilevel"/>
    <w:tmpl w:val="7340B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9F04698"/>
    <w:multiLevelType w:val="multilevel"/>
    <w:tmpl w:val="D6D8B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D01699E"/>
    <w:multiLevelType w:val="multilevel"/>
    <w:tmpl w:val="42A04E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DF90987"/>
    <w:multiLevelType w:val="multilevel"/>
    <w:tmpl w:val="7E62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EE44FF0"/>
    <w:multiLevelType w:val="multilevel"/>
    <w:tmpl w:val="ED906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0702881"/>
    <w:multiLevelType w:val="multilevel"/>
    <w:tmpl w:val="23D63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1154F09"/>
    <w:multiLevelType w:val="multilevel"/>
    <w:tmpl w:val="95660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17672D7"/>
    <w:multiLevelType w:val="multilevel"/>
    <w:tmpl w:val="C802A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25A7BAD"/>
    <w:multiLevelType w:val="multilevel"/>
    <w:tmpl w:val="FFE210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5381977"/>
    <w:multiLevelType w:val="multilevel"/>
    <w:tmpl w:val="2F1CA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7755ED4"/>
    <w:multiLevelType w:val="multilevel"/>
    <w:tmpl w:val="47E0D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9322D00"/>
    <w:multiLevelType w:val="multilevel"/>
    <w:tmpl w:val="1760240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9817B21"/>
    <w:multiLevelType w:val="multilevel"/>
    <w:tmpl w:val="E9609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AAB09B9"/>
    <w:multiLevelType w:val="multilevel"/>
    <w:tmpl w:val="8256A1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ADE31AD"/>
    <w:multiLevelType w:val="multilevel"/>
    <w:tmpl w:val="D52ED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B4C4C94"/>
    <w:multiLevelType w:val="multilevel"/>
    <w:tmpl w:val="3B2089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0321A32"/>
    <w:multiLevelType w:val="multilevel"/>
    <w:tmpl w:val="2FE60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8432878"/>
    <w:multiLevelType w:val="multilevel"/>
    <w:tmpl w:val="9E5CD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A191B43"/>
    <w:multiLevelType w:val="multilevel"/>
    <w:tmpl w:val="2E3E8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AC97E62"/>
    <w:multiLevelType w:val="multilevel"/>
    <w:tmpl w:val="ABAEBE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BD341F1"/>
    <w:multiLevelType w:val="multilevel"/>
    <w:tmpl w:val="E98C6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730366C"/>
    <w:multiLevelType w:val="multilevel"/>
    <w:tmpl w:val="2A402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BB46AF8"/>
    <w:multiLevelType w:val="multilevel"/>
    <w:tmpl w:val="FFD6649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D2307F9"/>
    <w:multiLevelType w:val="multilevel"/>
    <w:tmpl w:val="F80A2F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E957EDE"/>
    <w:multiLevelType w:val="multilevel"/>
    <w:tmpl w:val="BE2AC6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5573170">
    <w:abstractNumId w:val="8"/>
  </w:num>
  <w:num w:numId="2" w16cid:durableId="787168467">
    <w:abstractNumId w:val="28"/>
  </w:num>
  <w:num w:numId="3" w16cid:durableId="750083913">
    <w:abstractNumId w:val="32"/>
  </w:num>
  <w:num w:numId="4" w16cid:durableId="183131923">
    <w:abstractNumId w:val="51"/>
  </w:num>
  <w:num w:numId="5" w16cid:durableId="1295136893">
    <w:abstractNumId w:val="11"/>
  </w:num>
  <w:num w:numId="6" w16cid:durableId="2013801789">
    <w:abstractNumId w:val="16"/>
  </w:num>
  <w:num w:numId="7" w16cid:durableId="482162396">
    <w:abstractNumId w:val="7"/>
  </w:num>
  <w:num w:numId="8" w16cid:durableId="1206992379">
    <w:abstractNumId w:val="40"/>
  </w:num>
  <w:num w:numId="9" w16cid:durableId="336739352">
    <w:abstractNumId w:val="10"/>
  </w:num>
  <w:num w:numId="10" w16cid:durableId="961031104">
    <w:abstractNumId w:val="55"/>
  </w:num>
  <w:num w:numId="11" w16cid:durableId="1935166062">
    <w:abstractNumId w:val="49"/>
  </w:num>
  <w:num w:numId="12" w16cid:durableId="809595784">
    <w:abstractNumId w:val="58"/>
  </w:num>
  <w:num w:numId="13" w16cid:durableId="448361608">
    <w:abstractNumId w:val="29"/>
  </w:num>
  <w:num w:numId="14" w16cid:durableId="1882091865">
    <w:abstractNumId w:val="20"/>
  </w:num>
  <w:num w:numId="15" w16cid:durableId="1527869976">
    <w:abstractNumId w:val="23"/>
  </w:num>
  <w:num w:numId="16" w16cid:durableId="389573655">
    <w:abstractNumId w:val="34"/>
  </w:num>
  <w:num w:numId="17" w16cid:durableId="266279217">
    <w:abstractNumId w:val="5"/>
  </w:num>
  <w:num w:numId="18" w16cid:durableId="1797141642">
    <w:abstractNumId w:val="15"/>
  </w:num>
  <w:num w:numId="19" w16cid:durableId="792946451">
    <w:abstractNumId w:val="31"/>
  </w:num>
  <w:num w:numId="20" w16cid:durableId="1098718314">
    <w:abstractNumId w:val="26"/>
  </w:num>
  <w:num w:numId="21" w16cid:durableId="2017462371">
    <w:abstractNumId w:val="42"/>
  </w:num>
  <w:num w:numId="22" w16cid:durableId="624432310">
    <w:abstractNumId w:val="1"/>
  </w:num>
  <w:num w:numId="23" w16cid:durableId="204949379">
    <w:abstractNumId w:val="56"/>
  </w:num>
  <w:num w:numId="24" w16cid:durableId="1362824245">
    <w:abstractNumId w:val="21"/>
  </w:num>
  <w:num w:numId="25" w16cid:durableId="1793672973">
    <w:abstractNumId w:val="13"/>
  </w:num>
  <w:num w:numId="26" w16cid:durableId="1918051056">
    <w:abstractNumId w:val="54"/>
  </w:num>
  <w:num w:numId="27" w16cid:durableId="695809812">
    <w:abstractNumId w:val="52"/>
  </w:num>
  <w:num w:numId="28" w16cid:durableId="1185830068">
    <w:abstractNumId w:val="33"/>
  </w:num>
  <w:num w:numId="29" w16cid:durableId="860703510">
    <w:abstractNumId w:val="12"/>
  </w:num>
  <w:num w:numId="30" w16cid:durableId="599949088">
    <w:abstractNumId w:val="3"/>
  </w:num>
  <w:num w:numId="31" w16cid:durableId="934098252">
    <w:abstractNumId w:val="45"/>
  </w:num>
  <w:num w:numId="32" w16cid:durableId="527380386">
    <w:abstractNumId w:val="2"/>
  </w:num>
  <w:num w:numId="33" w16cid:durableId="111172158">
    <w:abstractNumId w:val="48"/>
  </w:num>
  <w:num w:numId="34" w16cid:durableId="750353461">
    <w:abstractNumId w:val="9"/>
  </w:num>
  <w:num w:numId="35" w16cid:durableId="651757951">
    <w:abstractNumId w:val="44"/>
  </w:num>
  <w:num w:numId="36" w16cid:durableId="1126660823">
    <w:abstractNumId w:val="14"/>
  </w:num>
  <w:num w:numId="37" w16cid:durableId="375736272">
    <w:abstractNumId w:val="18"/>
  </w:num>
  <w:num w:numId="38" w16cid:durableId="781267664">
    <w:abstractNumId w:val="38"/>
  </w:num>
  <w:num w:numId="39" w16cid:durableId="113721042">
    <w:abstractNumId w:val="37"/>
  </w:num>
  <w:num w:numId="40" w16cid:durableId="1793982581">
    <w:abstractNumId w:val="24"/>
  </w:num>
  <w:num w:numId="41" w16cid:durableId="295450117">
    <w:abstractNumId w:val="50"/>
  </w:num>
  <w:num w:numId="42" w16cid:durableId="1250507590">
    <w:abstractNumId w:val="39"/>
  </w:num>
  <w:num w:numId="43" w16cid:durableId="680207768">
    <w:abstractNumId w:val="36"/>
  </w:num>
  <w:num w:numId="44" w16cid:durableId="1714186833">
    <w:abstractNumId w:val="6"/>
  </w:num>
  <w:num w:numId="45" w16cid:durableId="1740636879">
    <w:abstractNumId w:val="46"/>
  </w:num>
  <w:num w:numId="46" w16cid:durableId="155846029">
    <w:abstractNumId w:val="27"/>
  </w:num>
  <w:num w:numId="47" w16cid:durableId="281692036">
    <w:abstractNumId w:val="47"/>
  </w:num>
  <w:num w:numId="48" w16cid:durableId="804854492">
    <w:abstractNumId w:val="0"/>
  </w:num>
  <w:num w:numId="49" w16cid:durableId="62799297">
    <w:abstractNumId w:val="25"/>
  </w:num>
  <w:num w:numId="50" w16cid:durableId="1369333618">
    <w:abstractNumId w:val="30"/>
  </w:num>
  <w:num w:numId="51" w16cid:durableId="858663013">
    <w:abstractNumId w:val="4"/>
  </w:num>
  <w:num w:numId="52" w16cid:durableId="1030490729">
    <w:abstractNumId w:val="43"/>
  </w:num>
  <w:num w:numId="53" w16cid:durableId="1086342880">
    <w:abstractNumId w:val="57"/>
  </w:num>
  <w:num w:numId="54" w16cid:durableId="1607419335">
    <w:abstractNumId w:val="22"/>
  </w:num>
  <w:num w:numId="55" w16cid:durableId="74131364">
    <w:abstractNumId w:val="19"/>
  </w:num>
  <w:num w:numId="56" w16cid:durableId="324359280">
    <w:abstractNumId w:val="53"/>
  </w:num>
  <w:num w:numId="57" w16cid:durableId="513694693">
    <w:abstractNumId w:val="35"/>
  </w:num>
  <w:num w:numId="58" w16cid:durableId="1930038228">
    <w:abstractNumId w:val="41"/>
  </w:num>
  <w:num w:numId="59" w16cid:durableId="2083477940">
    <w:abstractNumId w:val="1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57D"/>
    <w:rsid w:val="000535FC"/>
    <w:rsid w:val="00055B9D"/>
    <w:rsid w:val="0006343B"/>
    <w:rsid w:val="0010123F"/>
    <w:rsid w:val="003039B0"/>
    <w:rsid w:val="0034041D"/>
    <w:rsid w:val="003A4ABA"/>
    <w:rsid w:val="004C2240"/>
    <w:rsid w:val="00506776"/>
    <w:rsid w:val="00511FC5"/>
    <w:rsid w:val="005A6F1A"/>
    <w:rsid w:val="005D696A"/>
    <w:rsid w:val="0062287F"/>
    <w:rsid w:val="006423F7"/>
    <w:rsid w:val="0067657D"/>
    <w:rsid w:val="00851E6E"/>
    <w:rsid w:val="0099174F"/>
    <w:rsid w:val="00C50635"/>
    <w:rsid w:val="00CA6DB9"/>
    <w:rsid w:val="00CE26FA"/>
    <w:rsid w:val="00CE5128"/>
    <w:rsid w:val="00DF5899"/>
    <w:rsid w:val="00EA4288"/>
    <w:rsid w:val="00F61C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353D0"/>
  <w15:chartTrackingRefBased/>
  <w15:docId w15:val="{96A842AD-B939-4925-A142-7F72C5F7B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174F"/>
    <w:pPr>
      <w:keepNext/>
      <w:keepLines/>
      <w:spacing w:before="360" w:after="80"/>
      <w:outlineLvl w:val="0"/>
    </w:pPr>
    <w:rPr>
      <w:rFonts w:ascii="Arial" w:eastAsiaTheme="majorEastAsia" w:hAnsi="Arial" w:cstheme="majorBidi"/>
      <w:b/>
      <w:sz w:val="28"/>
      <w:szCs w:val="40"/>
    </w:rPr>
  </w:style>
  <w:style w:type="paragraph" w:styleId="Heading2">
    <w:name w:val="heading 2"/>
    <w:basedOn w:val="Normal"/>
    <w:next w:val="Normal"/>
    <w:link w:val="Heading2Char"/>
    <w:uiPriority w:val="9"/>
    <w:unhideWhenUsed/>
    <w:qFormat/>
    <w:rsid w:val="0099174F"/>
    <w:pPr>
      <w:keepNext/>
      <w:keepLines/>
      <w:spacing w:before="160" w:after="80"/>
      <w:outlineLvl w:val="1"/>
    </w:pPr>
    <w:rPr>
      <w:rFonts w:ascii="Arial" w:eastAsiaTheme="majorEastAsia" w:hAnsi="Arial" w:cstheme="majorBidi"/>
      <w:b/>
      <w:sz w:val="28"/>
      <w:szCs w:val="32"/>
    </w:rPr>
  </w:style>
  <w:style w:type="paragraph" w:styleId="Heading3">
    <w:name w:val="heading 3"/>
    <w:basedOn w:val="Normal"/>
    <w:next w:val="Normal"/>
    <w:link w:val="Heading3Char"/>
    <w:uiPriority w:val="9"/>
    <w:semiHidden/>
    <w:unhideWhenUsed/>
    <w:qFormat/>
    <w:rsid w:val="0067657D"/>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67657D"/>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67657D"/>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6765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65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65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65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74F"/>
    <w:rPr>
      <w:rFonts w:ascii="Arial" w:eastAsiaTheme="majorEastAsia" w:hAnsi="Arial" w:cstheme="majorBidi"/>
      <w:b/>
      <w:sz w:val="28"/>
      <w:szCs w:val="40"/>
    </w:rPr>
  </w:style>
  <w:style w:type="character" w:customStyle="1" w:styleId="Heading2Char">
    <w:name w:val="Heading 2 Char"/>
    <w:basedOn w:val="DefaultParagraphFont"/>
    <w:link w:val="Heading2"/>
    <w:uiPriority w:val="9"/>
    <w:rsid w:val="0099174F"/>
    <w:rPr>
      <w:rFonts w:ascii="Arial" w:eastAsiaTheme="majorEastAsia" w:hAnsi="Arial" w:cstheme="majorBidi"/>
      <w:b/>
      <w:sz w:val="28"/>
      <w:szCs w:val="32"/>
    </w:rPr>
  </w:style>
  <w:style w:type="character" w:customStyle="1" w:styleId="Heading3Char">
    <w:name w:val="Heading 3 Char"/>
    <w:basedOn w:val="DefaultParagraphFont"/>
    <w:link w:val="Heading3"/>
    <w:uiPriority w:val="9"/>
    <w:semiHidden/>
    <w:rsid w:val="0067657D"/>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67657D"/>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67657D"/>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6765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65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65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657D"/>
    <w:rPr>
      <w:rFonts w:eastAsiaTheme="majorEastAsia" w:cstheme="majorBidi"/>
      <w:color w:val="272727" w:themeColor="text1" w:themeTint="D8"/>
    </w:rPr>
  </w:style>
  <w:style w:type="paragraph" w:styleId="Title">
    <w:name w:val="Title"/>
    <w:basedOn w:val="Normal"/>
    <w:next w:val="Normal"/>
    <w:link w:val="TitleChar"/>
    <w:uiPriority w:val="10"/>
    <w:qFormat/>
    <w:rsid w:val="006765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65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657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65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657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657D"/>
    <w:rPr>
      <w:i/>
      <w:iCs/>
      <w:color w:val="404040" w:themeColor="text1" w:themeTint="BF"/>
    </w:rPr>
  </w:style>
  <w:style w:type="paragraph" w:styleId="ListParagraph">
    <w:name w:val="List Paragraph"/>
    <w:basedOn w:val="Normal"/>
    <w:uiPriority w:val="34"/>
    <w:qFormat/>
    <w:rsid w:val="0067657D"/>
    <w:pPr>
      <w:ind w:left="720"/>
      <w:contextualSpacing/>
    </w:pPr>
  </w:style>
  <w:style w:type="character" w:styleId="IntenseEmphasis">
    <w:name w:val="Intense Emphasis"/>
    <w:basedOn w:val="DefaultParagraphFont"/>
    <w:uiPriority w:val="21"/>
    <w:qFormat/>
    <w:rsid w:val="0067657D"/>
    <w:rPr>
      <w:i/>
      <w:iCs/>
      <w:color w:val="365F91" w:themeColor="accent1" w:themeShade="BF"/>
    </w:rPr>
  </w:style>
  <w:style w:type="paragraph" w:styleId="IntenseQuote">
    <w:name w:val="Intense Quote"/>
    <w:basedOn w:val="Normal"/>
    <w:next w:val="Normal"/>
    <w:link w:val="IntenseQuoteChar"/>
    <w:uiPriority w:val="30"/>
    <w:qFormat/>
    <w:rsid w:val="0067657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67657D"/>
    <w:rPr>
      <w:i/>
      <w:iCs/>
      <w:color w:val="365F91" w:themeColor="accent1" w:themeShade="BF"/>
    </w:rPr>
  </w:style>
  <w:style w:type="character" w:styleId="IntenseReference">
    <w:name w:val="Intense Reference"/>
    <w:basedOn w:val="DefaultParagraphFont"/>
    <w:uiPriority w:val="32"/>
    <w:qFormat/>
    <w:rsid w:val="0067657D"/>
    <w:rPr>
      <w:b/>
      <w:bCs/>
      <w:smallCaps/>
      <w:color w:val="365F91" w:themeColor="accent1" w:themeShade="BF"/>
      <w:spacing w:val="5"/>
    </w:rPr>
  </w:style>
  <w:style w:type="character" w:styleId="Hyperlink">
    <w:name w:val="Hyperlink"/>
    <w:basedOn w:val="DefaultParagraphFont"/>
    <w:uiPriority w:val="99"/>
    <w:unhideWhenUsed/>
    <w:rsid w:val="0067657D"/>
    <w:rPr>
      <w:color w:val="0000FF" w:themeColor="hyperlink"/>
      <w:u w:val="single"/>
    </w:rPr>
  </w:style>
  <w:style w:type="character" w:styleId="UnresolvedMention">
    <w:name w:val="Unresolved Mention"/>
    <w:basedOn w:val="DefaultParagraphFont"/>
    <w:uiPriority w:val="99"/>
    <w:semiHidden/>
    <w:unhideWhenUsed/>
    <w:rsid w:val="0067657D"/>
    <w:rPr>
      <w:color w:val="605E5C"/>
      <w:shd w:val="clear" w:color="auto" w:fill="E1DFDD"/>
    </w:rPr>
  </w:style>
  <w:style w:type="paragraph" w:styleId="Header">
    <w:name w:val="header"/>
    <w:basedOn w:val="Normal"/>
    <w:link w:val="HeaderChar"/>
    <w:uiPriority w:val="99"/>
    <w:unhideWhenUsed/>
    <w:rsid w:val="009917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174F"/>
  </w:style>
  <w:style w:type="paragraph" w:styleId="Footer">
    <w:name w:val="footer"/>
    <w:basedOn w:val="Normal"/>
    <w:link w:val="FooterChar"/>
    <w:uiPriority w:val="99"/>
    <w:unhideWhenUsed/>
    <w:rsid w:val="009917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174F"/>
  </w:style>
  <w:style w:type="paragraph" w:styleId="TOCHeading">
    <w:name w:val="TOC Heading"/>
    <w:basedOn w:val="Heading1"/>
    <w:next w:val="Normal"/>
    <w:uiPriority w:val="39"/>
    <w:unhideWhenUsed/>
    <w:qFormat/>
    <w:rsid w:val="00506776"/>
    <w:pPr>
      <w:spacing w:before="240" w:after="0" w:line="259" w:lineRule="auto"/>
      <w:outlineLvl w:val="9"/>
    </w:pPr>
    <w:rPr>
      <w:rFonts w:asciiTheme="majorHAnsi" w:hAnsiTheme="majorHAnsi"/>
      <w:b w:val="0"/>
      <w:color w:val="365F91" w:themeColor="accent1" w:themeShade="BF"/>
      <w:kern w:val="0"/>
      <w:sz w:val="32"/>
      <w:szCs w:val="32"/>
      <w14:ligatures w14:val="none"/>
    </w:rPr>
  </w:style>
  <w:style w:type="paragraph" w:styleId="TOC1">
    <w:name w:val="toc 1"/>
    <w:basedOn w:val="Normal"/>
    <w:next w:val="Normal"/>
    <w:autoRedefine/>
    <w:uiPriority w:val="39"/>
    <w:unhideWhenUsed/>
    <w:rsid w:val="00506776"/>
    <w:pPr>
      <w:spacing w:after="100"/>
    </w:pPr>
  </w:style>
  <w:style w:type="paragraph" w:styleId="TOC2">
    <w:name w:val="toc 2"/>
    <w:basedOn w:val="Normal"/>
    <w:next w:val="Normal"/>
    <w:autoRedefine/>
    <w:uiPriority w:val="39"/>
    <w:unhideWhenUsed/>
    <w:rsid w:val="00506776"/>
    <w:pPr>
      <w:spacing w:after="100"/>
      <w:ind w:left="220"/>
    </w:pPr>
  </w:style>
  <w:style w:type="paragraph" w:styleId="FootnoteText">
    <w:name w:val="footnote text"/>
    <w:basedOn w:val="Normal"/>
    <w:link w:val="FootnoteTextChar"/>
    <w:uiPriority w:val="99"/>
    <w:semiHidden/>
    <w:unhideWhenUsed/>
    <w:rsid w:val="005A6F1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6F1A"/>
    <w:rPr>
      <w:sz w:val="20"/>
      <w:szCs w:val="20"/>
    </w:rPr>
  </w:style>
  <w:style w:type="character" w:styleId="FootnoteReference">
    <w:name w:val="footnote reference"/>
    <w:basedOn w:val="DefaultParagraphFont"/>
    <w:uiPriority w:val="99"/>
    <w:semiHidden/>
    <w:unhideWhenUsed/>
    <w:rsid w:val="005A6F1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51068">
      <w:bodyDiv w:val="1"/>
      <w:marLeft w:val="0"/>
      <w:marRight w:val="0"/>
      <w:marTop w:val="0"/>
      <w:marBottom w:val="0"/>
      <w:divBdr>
        <w:top w:val="none" w:sz="0" w:space="0" w:color="auto"/>
        <w:left w:val="none" w:sz="0" w:space="0" w:color="auto"/>
        <w:bottom w:val="none" w:sz="0" w:space="0" w:color="auto"/>
        <w:right w:val="none" w:sz="0" w:space="0" w:color="auto"/>
      </w:divBdr>
    </w:div>
    <w:div w:id="81029217">
      <w:bodyDiv w:val="1"/>
      <w:marLeft w:val="0"/>
      <w:marRight w:val="0"/>
      <w:marTop w:val="0"/>
      <w:marBottom w:val="0"/>
      <w:divBdr>
        <w:top w:val="none" w:sz="0" w:space="0" w:color="auto"/>
        <w:left w:val="none" w:sz="0" w:space="0" w:color="auto"/>
        <w:bottom w:val="none" w:sz="0" w:space="0" w:color="auto"/>
        <w:right w:val="none" w:sz="0" w:space="0" w:color="auto"/>
      </w:divBdr>
    </w:div>
    <w:div w:id="84889506">
      <w:bodyDiv w:val="1"/>
      <w:marLeft w:val="0"/>
      <w:marRight w:val="0"/>
      <w:marTop w:val="0"/>
      <w:marBottom w:val="0"/>
      <w:divBdr>
        <w:top w:val="none" w:sz="0" w:space="0" w:color="auto"/>
        <w:left w:val="none" w:sz="0" w:space="0" w:color="auto"/>
        <w:bottom w:val="none" w:sz="0" w:space="0" w:color="auto"/>
        <w:right w:val="none" w:sz="0" w:space="0" w:color="auto"/>
      </w:divBdr>
      <w:divsChild>
        <w:div w:id="660542256">
          <w:marLeft w:val="0"/>
          <w:marRight w:val="0"/>
          <w:marTop w:val="0"/>
          <w:marBottom w:val="0"/>
          <w:divBdr>
            <w:top w:val="none" w:sz="0" w:space="0" w:color="auto"/>
            <w:left w:val="none" w:sz="0" w:space="0" w:color="auto"/>
            <w:bottom w:val="none" w:sz="0" w:space="0" w:color="auto"/>
            <w:right w:val="none" w:sz="0" w:space="0" w:color="auto"/>
          </w:divBdr>
        </w:div>
        <w:div w:id="956374495">
          <w:marLeft w:val="0"/>
          <w:marRight w:val="0"/>
          <w:marTop w:val="0"/>
          <w:marBottom w:val="0"/>
          <w:divBdr>
            <w:top w:val="none" w:sz="0" w:space="0" w:color="auto"/>
            <w:left w:val="none" w:sz="0" w:space="0" w:color="auto"/>
            <w:bottom w:val="none" w:sz="0" w:space="0" w:color="auto"/>
            <w:right w:val="none" w:sz="0" w:space="0" w:color="auto"/>
          </w:divBdr>
        </w:div>
        <w:div w:id="160856678">
          <w:marLeft w:val="0"/>
          <w:marRight w:val="0"/>
          <w:marTop w:val="0"/>
          <w:marBottom w:val="0"/>
          <w:divBdr>
            <w:top w:val="none" w:sz="0" w:space="0" w:color="auto"/>
            <w:left w:val="none" w:sz="0" w:space="0" w:color="auto"/>
            <w:bottom w:val="none" w:sz="0" w:space="0" w:color="auto"/>
            <w:right w:val="none" w:sz="0" w:space="0" w:color="auto"/>
          </w:divBdr>
        </w:div>
        <w:div w:id="1486899538">
          <w:marLeft w:val="0"/>
          <w:marRight w:val="0"/>
          <w:marTop w:val="0"/>
          <w:marBottom w:val="0"/>
          <w:divBdr>
            <w:top w:val="none" w:sz="0" w:space="0" w:color="auto"/>
            <w:left w:val="none" w:sz="0" w:space="0" w:color="auto"/>
            <w:bottom w:val="none" w:sz="0" w:space="0" w:color="auto"/>
            <w:right w:val="none" w:sz="0" w:space="0" w:color="auto"/>
          </w:divBdr>
        </w:div>
        <w:div w:id="1718967380">
          <w:marLeft w:val="0"/>
          <w:marRight w:val="0"/>
          <w:marTop w:val="0"/>
          <w:marBottom w:val="0"/>
          <w:divBdr>
            <w:top w:val="none" w:sz="0" w:space="0" w:color="auto"/>
            <w:left w:val="none" w:sz="0" w:space="0" w:color="auto"/>
            <w:bottom w:val="none" w:sz="0" w:space="0" w:color="auto"/>
            <w:right w:val="none" w:sz="0" w:space="0" w:color="auto"/>
          </w:divBdr>
        </w:div>
        <w:div w:id="834078385">
          <w:marLeft w:val="0"/>
          <w:marRight w:val="0"/>
          <w:marTop w:val="0"/>
          <w:marBottom w:val="0"/>
          <w:divBdr>
            <w:top w:val="none" w:sz="0" w:space="0" w:color="auto"/>
            <w:left w:val="none" w:sz="0" w:space="0" w:color="auto"/>
            <w:bottom w:val="none" w:sz="0" w:space="0" w:color="auto"/>
            <w:right w:val="none" w:sz="0" w:space="0" w:color="auto"/>
          </w:divBdr>
        </w:div>
        <w:div w:id="1039935917">
          <w:marLeft w:val="0"/>
          <w:marRight w:val="0"/>
          <w:marTop w:val="0"/>
          <w:marBottom w:val="0"/>
          <w:divBdr>
            <w:top w:val="none" w:sz="0" w:space="0" w:color="auto"/>
            <w:left w:val="none" w:sz="0" w:space="0" w:color="auto"/>
            <w:bottom w:val="none" w:sz="0" w:space="0" w:color="auto"/>
            <w:right w:val="none" w:sz="0" w:space="0" w:color="auto"/>
          </w:divBdr>
        </w:div>
        <w:div w:id="1492218099">
          <w:marLeft w:val="0"/>
          <w:marRight w:val="0"/>
          <w:marTop w:val="0"/>
          <w:marBottom w:val="0"/>
          <w:divBdr>
            <w:top w:val="none" w:sz="0" w:space="0" w:color="auto"/>
            <w:left w:val="none" w:sz="0" w:space="0" w:color="auto"/>
            <w:bottom w:val="none" w:sz="0" w:space="0" w:color="auto"/>
            <w:right w:val="none" w:sz="0" w:space="0" w:color="auto"/>
          </w:divBdr>
        </w:div>
        <w:div w:id="1025181485">
          <w:marLeft w:val="0"/>
          <w:marRight w:val="0"/>
          <w:marTop w:val="0"/>
          <w:marBottom w:val="0"/>
          <w:divBdr>
            <w:top w:val="none" w:sz="0" w:space="0" w:color="auto"/>
            <w:left w:val="none" w:sz="0" w:space="0" w:color="auto"/>
            <w:bottom w:val="none" w:sz="0" w:space="0" w:color="auto"/>
            <w:right w:val="none" w:sz="0" w:space="0" w:color="auto"/>
          </w:divBdr>
        </w:div>
        <w:div w:id="1551186863">
          <w:marLeft w:val="0"/>
          <w:marRight w:val="0"/>
          <w:marTop w:val="0"/>
          <w:marBottom w:val="0"/>
          <w:divBdr>
            <w:top w:val="none" w:sz="0" w:space="0" w:color="auto"/>
            <w:left w:val="none" w:sz="0" w:space="0" w:color="auto"/>
            <w:bottom w:val="none" w:sz="0" w:space="0" w:color="auto"/>
            <w:right w:val="none" w:sz="0" w:space="0" w:color="auto"/>
          </w:divBdr>
        </w:div>
        <w:div w:id="1263806484">
          <w:marLeft w:val="0"/>
          <w:marRight w:val="0"/>
          <w:marTop w:val="0"/>
          <w:marBottom w:val="0"/>
          <w:divBdr>
            <w:top w:val="none" w:sz="0" w:space="0" w:color="auto"/>
            <w:left w:val="none" w:sz="0" w:space="0" w:color="auto"/>
            <w:bottom w:val="none" w:sz="0" w:space="0" w:color="auto"/>
            <w:right w:val="none" w:sz="0" w:space="0" w:color="auto"/>
          </w:divBdr>
        </w:div>
        <w:div w:id="464809626">
          <w:marLeft w:val="0"/>
          <w:marRight w:val="0"/>
          <w:marTop w:val="0"/>
          <w:marBottom w:val="0"/>
          <w:divBdr>
            <w:top w:val="none" w:sz="0" w:space="0" w:color="auto"/>
            <w:left w:val="none" w:sz="0" w:space="0" w:color="auto"/>
            <w:bottom w:val="none" w:sz="0" w:space="0" w:color="auto"/>
            <w:right w:val="none" w:sz="0" w:space="0" w:color="auto"/>
          </w:divBdr>
        </w:div>
        <w:div w:id="843207457">
          <w:marLeft w:val="0"/>
          <w:marRight w:val="0"/>
          <w:marTop w:val="0"/>
          <w:marBottom w:val="0"/>
          <w:divBdr>
            <w:top w:val="none" w:sz="0" w:space="0" w:color="auto"/>
            <w:left w:val="none" w:sz="0" w:space="0" w:color="auto"/>
            <w:bottom w:val="none" w:sz="0" w:space="0" w:color="auto"/>
            <w:right w:val="none" w:sz="0" w:space="0" w:color="auto"/>
          </w:divBdr>
        </w:div>
        <w:div w:id="769817809">
          <w:marLeft w:val="0"/>
          <w:marRight w:val="0"/>
          <w:marTop w:val="0"/>
          <w:marBottom w:val="0"/>
          <w:divBdr>
            <w:top w:val="none" w:sz="0" w:space="0" w:color="auto"/>
            <w:left w:val="none" w:sz="0" w:space="0" w:color="auto"/>
            <w:bottom w:val="none" w:sz="0" w:space="0" w:color="auto"/>
            <w:right w:val="none" w:sz="0" w:space="0" w:color="auto"/>
          </w:divBdr>
        </w:div>
        <w:div w:id="195579601">
          <w:marLeft w:val="0"/>
          <w:marRight w:val="0"/>
          <w:marTop w:val="0"/>
          <w:marBottom w:val="0"/>
          <w:divBdr>
            <w:top w:val="none" w:sz="0" w:space="0" w:color="auto"/>
            <w:left w:val="none" w:sz="0" w:space="0" w:color="auto"/>
            <w:bottom w:val="none" w:sz="0" w:space="0" w:color="auto"/>
            <w:right w:val="none" w:sz="0" w:space="0" w:color="auto"/>
          </w:divBdr>
        </w:div>
        <w:div w:id="1078788678">
          <w:marLeft w:val="0"/>
          <w:marRight w:val="0"/>
          <w:marTop w:val="0"/>
          <w:marBottom w:val="0"/>
          <w:divBdr>
            <w:top w:val="none" w:sz="0" w:space="0" w:color="auto"/>
            <w:left w:val="none" w:sz="0" w:space="0" w:color="auto"/>
            <w:bottom w:val="none" w:sz="0" w:space="0" w:color="auto"/>
            <w:right w:val="none" w:sz="0" w:space="0" w:color="auto"/>
          </w:divBdr>
        </w:div>
        <w:div w:id="1209147124">
          <w:marLeft w:val="0"/>
          <w:marRight w:val="0"/>
          <w:marTop w:val="0"/>
          <w:marBottom w:val="0"/>
          <w:divBdr>
            <w:top w:val="none" w:sz="0" w:space="0" w:color="auto"/>
            <w:left w:val="none" w:sz="0" w:space="0" w:color="auto"/>
            <w:bottom w:val="none" w:sz="0" w:space="0" w:color="auto"/>
            <w:right w:val="none" w:sz="0" w:space="0" w:color="auto"/>
          </w:divBdr>
        </w:div>
        <w:div w:id="2061006913">
          <w:marLeft w:val="0"/>
          <w:marRight w:val="0"/>
          <w:marTop w:val="0"/>
          <w:marBottom w:val="0"/>
          <w:divBdr>
            <w:top w:val="none" w:sz="0" w:space="0" w:color="auto"/>
            <w:left w:val="none" w:sz="0" w:space="0" w:color="auto"/>
            <w:bottom w:val="none" w:sz="0" w:space="0" w:color="auto"/>
            <w:right w:val="none" w:sz="0" w:space="0" w:color="auto"/>
          </w:divBdr>
        </w:div>
        <w:div w:id="2016834289">
          <w:marLeft w:val="0"/>
          <w:marRight w:val="0"/>
          <w:marTop w:val="0"/>
          <w:marBottom w:val="0"/>
          <w:divBdr>
            <w:top w:val="none" w:sz="0" w:space="0" w:color="auto"/>
            <w:left w:val="none" w:sz="0" w:space="0" w:color="auto"/>
            <w:bottom w:val="none" w:sz="0" w:space="0" w:color="auto"/>
            <w:right w:val="none" w:sz="0" w:space="0" w:color="auto"/>
          </w:divBdr>
        </w:div>
        <w:div w:id="695232304">
          <w:marLeft w:val="0"/>
          <w:marRight w:val="0"/>
          <w:marTop w:val="0"/>
          <w:marBottom w:val="0"/>
          <w:divBdr>
            <w:top w:val="none" w:sz="0" w:space="0" w:color="auto"/>
            <w:left w:val="none" w:sz="0" w:space="0" w:color="auto"/>
            <w:bottom w:val="none" w:sz="0" w:space="0" w:color="auto"/>
            <w:right w:val="none" w:sz="0" w:space="0" w:color="auto"/>
          </w:divBdr>
        </w:div>
        <w:div w:id="1156067745">
          <w:marLeft w:val="0"/>
          <w:marRight w:val="0"/>
          <w:marTop w:val="0"/>
          <w:marBottom w:val="0"/>
          <w:divBdr>
            <w:top w:val="none" w:sz="0" w:space="0" w:color="auto"/>
            <w:left w:val="none" w:sz="0" w:space="0" w:color="auto"/>
            <w:bottom w:val="none" w:sz="0" w:space="0" w:color="auto"/>
            <w:right w:val="none" w:sz="0" w:space="0" w:color="auto"/>
          </w:divBdr>
          <w:divsChild>
            <w:div w:id="1414467569">
              <w:marLeft w:val="0"/>
              <w:marRight w:val="0"/>
              <w:marTop w:val="0"/>
              <w:marBottom w:val="0"/>
              <w:divBdr>
                <w:top w:val="none" w:sz="0" w:space="0" w:color="auto"/>
                <w:left w:val="none" w:sz="0" w:space="0" w:color="auto"/>
                <w:bottom w:val="none" w:sz="0" w:space="0" w:color="auto"/>
                <w:right w:val="none" w:sz="0" w:space="0" w:color="auto"/>
              </w:divBdr>
            </w:div>
            <w:div w:id="194851942">
              <w:marLeft w:val="0"/>
              <w:marRight w:val="0"/>
              <w:marTop w:val="0"/>
              <w:marBottom w:val="0"/>
              <w:divBdr>
                <w:top w:val="none" w:sz="0" w:space="0" w:color="auto"/>
                <w:left w:val="none" w:sz="0" w:space="0" w:color="auto"/>
                <w:bottom w:val="none" w:sz="0" w:space="0" w:color="auto"/>
                <w:right w:val="none" w:sz="0" w:space="0" w:color="auto"/>
              </w:divBdr>
            </w:div>
            <w:div w:id="1077552364">
              <w:marLeft w:val="0"/>
              <w:marRight w:val="0"/>
              <w:marTop w:val="0"/>
              <w:marBottom w:val="0"/>
              <w:divBdr>
                <w:top w:val="none" w:sz="0" w:space="0" w:color="auto"/>
                <w:left w:val="none" w:sz="0" w:space="0" w:color="auto"/>
                <w:bottom w:val="none" w:sz="0" w:space="0" w:color="auto"/>
                <w:right w:val="none" w:sz="0" w:space="0" w:color="auto"/>
              </w:divBdr>
            </w:div>
            <w:div w:id="2010978600">
              <w:marLeft w:val="0"/>
              <w:marRight w:val="0"/>
              <w:marTop w:val="0"/>
              <w:marBottom w:val="0"/>
              <w:divBdr>
                <w:top w:val="none" w:sz="0" w:space="0" w:color="auto"/>
                <w:left w:val="none" w:sz="0" w:space="0" w:color="auto"/>
                <w:bottom w:val="none" w:sz="0" w:space="0" w:color="auto"/>
                <w:right w:val="none" w:sz="0" w:space="0" w:color="auto"/>
              </w:divBdr>
            </w:div>
            <w:div w:id="1716735813">
              <w:marLeft w:val="0"/>
              <w:marRight w:val="0"/>
              <w:marTop w:val="0"/>
              <w:marBottom w:val="0"/>
              <w:divBdr>
                <w:top w:val="none" w:sz="0" w:space="0" w:color="auto"/>
                <w:left w:val="none" w:sz="0" w:space="0" w:color="auto"/>
                <w:bottom w:val="none" w:sz="0" w:space="0" w:color="auto"/>
                <w:right w:val="none" w:sz="0" w:space="0" w:color="auto"/>
              </w:divBdr>
            </w:div>
            <w:div w:id="910772675">
              <w:marLeft w:val="0"/>
              <w:marRight w:val="0"/>
              <w:marTop w:val="0"/>
              <w:marBottom w:val="0"/>
              <w:divBdr>
                <w:top w:val="none" w:sz="0" w:space="0" w:color="auto"/>
                <w:left w:val="none" w:sz="0" w:space="0" w:color="auto"/>
                <w:bottom w:val="none" w:sz="0" w:space="0" w:color="auto"/>
                <w:right w:val="none" w:sz="0" w:space="0" w:color="auto"/>
              </w:divBdr>
            </w:div>
            <w:div w:id="1838879962">
              <w:marLeft w:val="0"/>
              <w:marRight w:val="0"/>
              <w:marTop w:val="0"/>
              <w:marBottom w:val="0"/>
              <w:divBdr>
                <w:top w:val="none" w:sz="0" w:space="0" w:color="auto"/>
                <w:left w:val="none" w:sz="0" w:space="0" w:color="auto"/>
                <w:bottom w:val="none" w:sz="0" w:space="0" w:color="auto"/>
                <w:right w:val="none" w:sz="0" w:space="0" w:color="auto"/>
              </w:divBdr>
            </w:div>
            <w:div w:id="45036752">
              <w:marLeft w:val="0"/>
              <w:marRight w:val="0"/>
              <w:marTop w:val="0"/>
              <w:marBottom w:val="0"/>
              <w:divBdr>
                <w:top w:val="none" w:sz="0" w:space="0" w:color="auto"/>
                <w:left w:val="none" w:sz="0" w:space="0" w:color="auto"/>
                <w:bottom w:val="none" w:sz="0" w:space="0" w:color="auto"/>
                <w:right w:val="none" w:sz="0" w:space="0" w:color="auto"/>
              </w:divBdr>
            </w:div>
            <w:div w:id="664550283">
              <w:marLeft w:val="0"/>
              <w:marRight w:val="0"/>
              <w:marTop w:val="0"/>
              <w:marBottom w:val="0"/>
              <w:divBdr>
                <w:top w:val="none" w:sz="0" w:space="0" w:color="auto"/>
                <w:left w:val="none" w:sz="0" w:space="0" w:color="auto"/>
                <w:bottom w:val="none" w:sz="0" w:space="0" w:color="auto"/>
                <w:right w:val="none" w:sz="0" w:space="0" w:color="auto"/>
              </w:divBdr>
            </w:div>
            <w:div w:id="1783375907">
              <w:marLeft w:val="0"/>
              <w:marRight w:val="0"/>
              <w:marTop w:val="0"/>
              <w:marBottom w:val="0"/>
              <w:divBdr>
                <w:top w:val="none" w:sz="0" w:space="0" w:color="auto"/>
                <w:left w:val="none" w:sz="0" w:space="0" w:color="auto"/>
                <w:bottom w:val="none" w:sz="0" w:space="0" w:color="auto"/>
                <w:right w:val="none" w:sz="0" w:space="0" w:color="auto"/>
              </w:divBdr>
            </w:div>
            <w:div w:id="1748191087">
              <w:marLeft w:val="0"/>
              <w:marRight w:val="0"/>
              <w:marTop w:val="0"/>
              <w:marBottom w:val="0"/>
              <w:divBdr>
                <w:top w:val="none" w:sz="0" w:space="0" w:color="auto"/>
                <w:left w:val="none" w:sz="0" w:space="0" w:color="auto"/>
                <w:bottom w:val="none" w:sz="0" w:space="0" w:color="auto"/>
                <w:right w:val="none" w:sz="0" w:space="0" w:color="auto"/>
              </w:divBdr>
            </w:div>
            <w:div w:id="2121535211">
              <w:marLeft w:val="0"/>
              <w:marRight w:val="0"/>
              <w:marTop w:val="0"/>
              <w:marBottom w:val="0"/>
              <w:divBdr>
                <w:top w:val="none" w:sz="0" w:space="0" w:color="auto"/>
                <w:left w:val="none" w:sz="0" w:space="0" w:color="auto"/>
                <w:bottom w:val="none" w:sz="0" w:space="0" w:color="auto"/>
                <w:right w:val="none" w:sz="0" w:space="0" w:color="auto"/>
              </w:divBdr>
            </w:div>
            <w:div w:id="974212852">
              <w:marLeft w:val="0"/>
              <w:marRight w:val="0"/>
              <w:marTop w:val="0"/>
              <w:marBottom w:val="0"/>
              <w:divBdr>
                <w:top w:val="none" w:sz="0" w:space="0" w:color="auto"/>
                <w:left w:val="none" w:sz="0" w:space="0" w:color="auto"/>
                <w:bottom w:val="none" w:sz="0" w:space="0" w:color="auto"/>
                <w:right w:val="none" w:sz="0" w:space="0" w:color="auto"/>
              </w:divBdr>
            </w:div>
            <w:div w:id="2119058360">
              <w:marLeft w:val="0"/>
              <w:marRight w:val="0"/>
              <w:marTop w:val="0"/>
              <w:marBottom w:val="0"/>
              <w:divBdr>
                <w:top w:val="none" w:sz="0" w:space="0" w:color="auto"/>
                <w:left w:val="none" w:sz="0" w:space="0" w:color="auto"/>
                <w:bottom w:val="none" w:sz="0" w:space="0" w:color="auto"/>
                <w:right w:val="none" w:sz="0" w:space="0" w:color="auto"/>
              </w:divBdr>
            </w:div>
            <w:div w:id="405613269">
              <w:marLeft w:val="0"/>
              <w:marRight w:val="0"/>
              <w:marTop w:val="0"/>
              <w:marBottom w:val="0"/>
              <w:divBdr>
                <w:top w:val="none" w:sz="0" w:space="0" w:color="auto"/>
                <w:left w:val="none" w:sz="0" w:space="0" w:color="auto"/>
                <w:bottom w:val="none" w:sz="0" w:space="0" w:color="auto"/>
                <w:right w:val="none" w:sz="0" w:space="0" w:color="auto"/>
              </w:divBdr>
            </w:div>
            <w:div w:id="1884712290">
              <w:marLeft w:val="0"/>
              <w:marRight w:val="0"/>
              <w:marTop w:val="0"/>
              <w:marBottom w:val="0"/>
              <w:divBdr>
                <w:top w:val="none" w:sz="0" w:space="0" w:color="auto"/>
                <w:left w:val="none" w:sz="0" w:space="0" w:color="auto"/>
                <w:bottom w:val="none" w:sz="0" w:space="0" w:color="auto"/>
                <w:right w:val="none" w:sz="0" w:space="0" w:color="auto"/>
              </w:divBdr>
            </w:div>
            <w:div w:id="1349597919">
              <w:marLeft w:val="0"/>
              <w:marRight w:val="0"/>
              <w:marTop w:val="0"/>
              <w:marBottom w:val="0"/>
              <w:divBdr>
                <w:top w:val="none" w:sz="0" w:space="0" w:color="auto"/>
                <w:left w:val="none" w:sz="0" w:space="0" w:color="auto"/>
                <w:bottom w:val="none" w:sz="0" w:space="0" w:color="auto"/>
                <w:right w:val="none" w:sz="0" w:space="0" w:color="auto"/>
              </w:divBdr>
            </w:div>
            <w:div w:id="1290208004">
              <w:marLeft w:val="0"/>
              <w:marRight w:val="0"/>
              <w:marTop w:val="0"/>
              <w:marBottom w:val="0"/>
              <w:divBdr>
                <w:top w:val="none" w:sz="0" w:space="0" w:color="auto"/>
                <w:left w:val="none" w:sz="0" w:space="0" w:color="auto"/>
                <w:bottom w:val="none" w:sz="0" w:space="0" w:color="auto"/>
                <w:right w:val="none" w:sz="0" w:space="0" w:color="auto"/>
              </w:divBdr>
            </w:div>
            <w:div w:id="694892655">
              <w:marLeft w:val="0"/>
              <w:marRight w:val="0"/>
              <w:marTop w:val="0"/>
              <w:marBottom w:val="0"/>
              <w:divBdr>
                <w:top w:val="none" w:sz="0" w:space="0" w:color="auto"/>
                <w:left w:val="none" w:sz="0" w:space="0" w:color="auto"/>
                <w:bottom w:val="none" w:sz="0" w:space="0" w:color="auto"/>
                <w:right w:val="none" w:sz="0" w:space="0" w:color="auto"/>
              </w:divBdr>
            </w:div>
            <w:div w:id="204414303">
              <w:marLeft w:val="0"/>
              <w:marRight w:val="0"/>
              <w:marTop w:val="0"/>
              <w:marBottom w:val="0"/>
              <w:divBdr>
                <w:top w:val="none" w:sz="0" w:space="0" w:color="auto"/>
                <w:left w:val="none" w:sz="0" w:space="0" w:color="auto"/>
                <w:bottom w:val="none" w:sz="0" w:space="0" w:color="auto"/>
                <w:right w:val="none" w:sz="0" w:space="0" w:color="auto"/>
              </w:divBdr>
            </w:div>
          </w:divsChild>
        </w:div>
        <w:div w:id="2083864442">
          <w:marLeft w:val="0"/>
          <w:marRight w:val="0"/>
          <w:marTop w:val="0"/>
          <w:marBottom w:val="0"/>
          <w:divBdr>
            <w:top w:val="none" w:sz="0" w:space="0" w:color="auto"/>
            <w:left w:val="none" w:sz="0" w:space="0" w:color="auto"/>
            <w:bottom w:val="none" w:sz="0" w:space="0" w:color="auto"/>
            <w:right w:val="none" w:sz="0" w:space="0" w:color="auto"/>
          </w:divBdr>
          <w:divsChild>
            <w:div w:id="2079328407">
              <w:marLeft w:val="0"/>
              <w:marRight w:val="0"/>
              <w:marTop w:val="0"/>
              <w:marBottom w:val="0"/>
              <w:divBdr>
                <w:top w:val="none" w:sz="0" w:space="0" w:color="auto"/>
                <w:left w:val="none" w:sz="0" w:space="0" w:color="auto"/>
                <w:bottom w:val="none" w:sz="0" w:space="0" w:color="auto"/>
                <w:right w:val="none" w:sz="0" w:space="0" w:color="auto"/>
              </w:divBdr>
            </w:div>
            <w:div w:id="337657726">
              <w:marLeft w:val="0"/>
              <w:marRight w:val="0"/>
              <w:marTop w:val="0"/>
              <w:marBottom w:val="0"/>
              <w:divBdr>
                <w:top w:val="none" w:sz="0" w:space="0" w:color="auto"/>
                <w:left w:val="none" w:sz="0" w:space="0" w:color="auto"/>
                <w:bottom w:val="none" w:sz="0" w:space="0" w:color="auto"/>
                <w:right w:val="none" w:sz="0" w:space="0" w:color="auto"/>
              </w:divBdr>
            </w:div>
            <w:div w:id="303508180">
              <w:marLeft w:val="0"/>
              <w:marRight w:val="0"/>
              <w:marTop w:val="0"/>
              <w:marBottom w:val="0"/>
              <w:divBdr>
                <w:top w:val="none" w:sz="0" w:space="0" w:color="auto"/>
                <w:left w:val="none" w:sz="0" w:space="0" w:color="auto"/>
                <w:bottom w:val="none" w:sz="0" w:space="0" w:color="auto"/>
                <w:right w:val="none" w:sz="0" w:space="0" w:color="auto"/>
              </w:divBdr>
            </w:div>
            <w:div w:id="295841455">
              <w:marLeft w:val="0"/>
              <w:marRight w:val="0"/>
              <w:marTop w:val="0"/>
              <w:marBottom w:val="0"/>
              <w:divBdr>
                <w:top w:val="none" w:sz="0" w:space="0" w:color="auto"/>
                <w:left w:val="none" w:sz="0" w:space="0" w:color="auto"/>
                <w:bottom w:val="none" w:sz="0" w:space="0" w:color="auto"/>
                <w:right w:val="none" w:sz="0" w:space="0" w:color="auto"/>
              </w:divBdr>
            </w:div>
            <w:div w:id="2129618010">
              <w:marLeft w:val="0"/>
              <w:marRight w:val="0"/>
              <w:marTop w:val="0"/>
              <w:marBottom w:val="0"/>
              <w:divBdr>
                <w:top w:val="none" w:sz="0" w:space="0" w:color="auto"/>
                <w:left w:val="none" w:sz="0" w:space="0" w:color="auto"/>
                <w:bottom w:val="none" w:sz="0" w:space="0" w:color="auto"/>
                <w:right w:val="none" w:sz="0" w:space="0" w:color="auto"/>
              </w:divBdr>
            </w:div>
            <w:div w:id="1965845934">
              <w:marLeft w:val="0"/>
              <w:marRight w:val="0"/>
              <w:marTop w:val="0"/>
              <w:marBottom w:val="0"/>
              <w:divBdr>
                <w:top w:val="none" w:sz="0" w:space="0" w:color="auto"/>
                <w:left w:val="none" w:sz="0" w:space="0" w:color="auto"/>
                <w:bottom w:val="none" w:sz="0" w:space="0" w:color="auto"/>
                <w:right w:val="none" w:sz="0" w:space="0" w:color="auto"/>
              </w:divBdr>
            </w:div>
            <w:div w:id="1641301142">
              <w:marLeft w:val="0"/>
              <w:marRight w:val="0"/>
              <w:marTop w:val="0"/>
              <w:marBottom w:val="0"/>
              <w:divBdr>
                <w:top w:val="none" w:sz="0" w:space="0" w:color="auto"/>
                <w:left w:val="none" w:sz="0" w:space="0" w:color="auto"/>
                <w:bottom w:val="none" w:sz="0" w:space="0" w:color="auto"/>
                <w:right w:val="none" w:sz="0" w:space="0" w:color="auto"/>
              </w:divBdr>
            </w:div>
            <w:div w:id="1453212921">
              <w:marLeft w:val="0"/>
              <w:marRight w:val="0"/>
              <w:marTop w:val="0"/>
              <w:marBottom w:val="0"/>
              <w:divBdr>
                <w:top w:val="none" w:sz="0" w:space="0" w:color="auto"/>
                <w:left w:val="none" w:sz="0" w:space="0" w:color="auto"/>
                <w:bottom w:val="none" w:sz="0" w:space="0" w:color="auto"/>
                <w:right w:val="none" w:sz="0" w:space="0" w:color="auto"/>
              </w:divBdr>
            </w:div>
            <w:div w:id="540554364">
              <w:marLeft w:val="0"/>
              <w:marRight w:val="0"/>
              <w:marTop w:val="0"/>
              <w:marBottom w:val="0"/>
              <w:divBdr>
                <w:top w:val="none" w:sz="0" w:space="0" w:color="auto"/>
                <w:left w:val="none" w:sz="0" w:space="0" w:color="auto"/>
                <w:bottom w:val="none" w:sz="0" w:space="0" w:color="auto"/>
                <w:right w:val="none" w:sz="0" w:space="0" w:color="auto"/>
              </w:divBdr>
            </w:div>
            <w:div w:id="599610639">
              <w:marLeft w:val="0"/>
              <w:marRight w:val="0"/>
              <w:marTop w:val="0"/>
              <w:marBottom w:val="0"/>
              <w:divBdr>
                <w:top w:val="none" w:sz="0" w:space="0" w:color="auto"/>
                <w:left w:val="none" w:sz="0" w:space="0" w:color="auto"/>
                <w:bottom w:val="none" w:sz="0" w:space="0" w:color="auto"/>
                <w:right w:val="none" w:sz="0" w:space="0" w:color="auto"/>
              </w:divBdr>
            </w:div>
            <w:div w:id="1112364343">
              <w:marLeft w:val="0"/>
              <w:marRight w:val="0"/>
              <w:marTop w:val="0"/>
              <w:marBottom w:val="0"/>
              <w:divBdr>
                <w:top w:val="none" w:sz="0" w:space="0" w:color="auto"/>
                <w:left w:val="none" w:sz="0" w:space="0" w:color="auto"/>
                <w:bottom w:val="none" w:sz="0" w:space="0" w:color="auto"/>
                <w:right w:val="none" w:sz="0" w:space="0" w:color="auto"/>
              </w:divBdr>
            </w:div>
            <w:div w:id="1354458392">
              <w:marLeft w:val="0"/>
              <w:marRight w:val="0"/>
              <w:marTop w:val="0"/>
              <w:marBottom w:val="0"/>
              <w:divBdr>
                <w:top w:val="none" w:sz="0" w:space="0" w:color="auto"/>
                <w:left w:val="none" w:sz="0" w:space="0" w:color="auto"/>
                <w:bottom w:val="none" w:sz="0" w:space="0" w:color="auto"/>
                <w:right w:val="none" w:sz="0" w:space="0" w:color="auto"/>
              </w:divBdr>
            </w:div>
            <w:div w:id="2099010613">
              <w:marLeft w:val="0"/>
              <w:marRight w:val="0"/>
              <w:marTop w:val="0"/>
              <w:marBottom w:val="0"/>
              <w:divBdr>
                <w:top w:val="none" w:sz="0" w:space="0" w:color="auto"/>
                <w:left w:val="none" w:sz="0" w:space="0" w:color="auto"/>
                <w:bottom w:val="none" w:sz="0" w:space="0" w:color="auto"/>
                <w:right w:val="none" w:sz="0" w:space="0" w:color="auto"/>
              </w:divBdr>
            </w:div>
            <w:div w:id="2083990612">
              <w:marLeft w:val="0"/>
              <w:marRight w:val="0"/>
              <w:marTop w:val="0"/>
              <w:marBottom w:val="0"/>
              <w:divBdr>
                <w:top w:val="none" w:sz="0" w:space="0" w:color="auto"/>
                <w:left w:val="none" w:sz="0" w:space="0" w:color="auto"/>
                <w:bottom w:val="none" w:sz="0" w:space="0" w:color="auto"/>
                <w:right w:val="none" w:sz="0" w:space="0" w:color="auto"/>
              </w:divBdr>
            </w:div>
            <w:div w:id="882786746">
              <w:marLeft w:val="0"/>
              <w:marRight w:val="0"/>
              <w:marTop w:val="0"/>
              <w:marBottom w:val="0"/>
              <w:divBdr>
                <w:top w:val="none" w:sz="0" w:space="0" w:color="auto"/>
                <w:left w:val="none" w:sz="0" w:space="0" w:color="auto"/>
                <w:bottom w:val="none" w:sz="0" w:space="0" w:color="auto"/>
                <w:right w:val="none" w:sz="0" w:space="0" w:color="auto"/>
              </w:divBdr>
            </w:div>
            <w:div w:id="546911637">
              <w:marLeft w:val="0"/>
              <w:marRight w:val="0"/>
              <w:marTop w:val="0"/>
              <w:marBottom w:val="0"/>
              <w:divBdr>
                <w:top w:val="none" w:sz="0" w:space="0" w:color="auto"/>
                <w:left w:val="none" w:sz="0" w:space="0" w:color="auto"/>
                <w:bottom w:val="none" w:sz="0" w:space="0" w:color="auto"/>
                <w:right w:val="none" w:sz="0" w:space="0" w:color="auto"/>
              </w:divBdr>
            </w:div>
            <w:div w:id="449931650">
              <w:marLeft w:val="0"/>
              <w:marRight w:val="0"/>
              <w:marTop w:val="0"/>
              <w:marBottom w:val="0"/>
              <w:divBdr>
                <w:top w:val="none" w:sz="0" w:space="0" w:color="auto"/>
                <w:left w:val="none" w:sz="0" w:space="0" w:color="auto"/>
                <w:bottom w:val="none" w:sz="0" w:space="0" w:color="auto"/>
                <w:right w:val="none" w:sz="0" w:space="0" w:color="auto"/>
              </w:divBdr>
            </w:div>
            <w:div w:id="1063604589">
              <w:marLeft w:val="0"/>
              <w:marRight w:val="0"/>
              <w:marTop w:val="0"/>
              <w:marBottom w:val="0"/>
              <w:divBdr>
                <w:top w:val="none" w:sz="0" w:space="0" w:color="auto"/>
                <w:left w:val="none" w:sz="0" w:space="0" w:color="auto"/>
                <w:bottom w:val="none" w:sz="0" w:space="0" w:color="auto"/>
                <w:right w:val="none" w:sz="0" w:space="0" w:color="auto"/>
              </w:divBdr>
            </w:div>
            <w:div w:id="1875773934">
              <w:marLeft w:val="0"/>
              <w:marRight w:val="0"/>
              <w:marTop w:val="0"/>
              <w:marBottom w:val="0"/>
              <w:divBdr>
                <w:top w:val="none" w:sz="0" w:space="0" w:color="auto"/>
                <w:left w:val="none" w:sz="0" w:space="0" w:color="auto"/>
                <w:bottom w:val="none" w:sz="0" w:space="0" w:color="auto"/>
                <w:right w:val="none" w:sz="0" w:space="0" w:color="auto"/>
              </w:divBdr>
            </w:div>
            <w:div w:id="2015379327">
              <w:marLeft w:val="0"/>
              <w:marRight w:val="0"/>
              <w:marTop w:val="0"/>
              <w:marBottom w:val="0"/>
              <w:divBdr>
                <w:top w:val="none" w:sz="0" w:space="0" w:color="auto"/>
                <w:left w:val="none" w:sz="0" w:space="0" w:color="auto"/>
                <w:bottom w:val="none" w:sz="0" w:space="0" w:color="auto"/>
                <w:right w:val="none" w:sz="0" w:space="0" w:color="auto"/>
              </w:divBdr>
            </w:div>
          </w:divsChild>
        </w:div>
        <w:div w:id="363599454">
          <w:marLeft w:val="0"/>
          <w:marRight w:val="0"/>
          <w:marTop w:val="0"/>
          <w:marBottom w:val="0"/>
          <w:divBdr>
            <w:top w:val="none" w:sz="0" w:space="0" w:color="auto"/>
            <w:left w:val="none" w:sz="0" w:space="0" w:color="auto"/>
            <w:bottom w:val="none" w:sz="0" w:space="0" w:color="auto"/>
            <w:right w:val="none" w:sz="0" w:space="0" w:color="auto"/>
          </w:divBdr>
          <w:divsChild>
            <w:div w:id="1031615364">
              <w:marLeft w:val="0"/>
              <w:marRight w:val="0"/>
              <w:marTop w:val="0"/>
              <w:marBottom w:val="0"/>
              <w:divBdr>
                <w:top w:val="none" w:sz="0" w:space="0" w:color="auto"/>
                <w:left w:val="none" w:sz="0" w:space="0" w:color="auto"/>
                <w:bottom w:val="none" w:sz="0" w:space="0" w:color="auto"/>
                <w:right w:val="none" w:sz="0" w:space="0" w:color="auto"/>
              </w:divBdr>
            </w:div>
            <w:div w:id="1575168141">
              <w:marLeft w:val="0"/>
              <w:marRight w:val="0"/>
              <w:marTop w:val="0"/>
              <w:marBottom w:val="0"/>
              <w:divBdr>
                <w:top w:val="none" w:sz="0" w:space="0" w:color="auto"/>
                <w:left w:val="none" w:sz="0" w:space="0" w:color="auto"/>
                <w:bottom w:val="none" w:sz="0" w:space="0" w:color="auto"/>
                <w:right w:val="none" w:sz="0" w:space="0" w:color="auto"/>
              </w:divBdr>
            </w:div>
            <w:div w:id="1157844399">
              <w:marLeft w:val="0"/>
              <w:marRight w:val="0"/>
              <w:marTop w:val="0"/>
              <w:marBottom w:val="0"/>
              <w:divBdr>
                <w:top w:val="none" w:sz="0" w:space="0" w:color="auto"/>
                <w:left w:val="none" w:sz="0" w:space="0" w:color="auto"/>
                <w:bottom w:val="none" w:sz="0" w:space="0" w:color="auto"/>
                <w:right w:val="none" w:sz="0" w:space="0" w:color="auto"/>
              </w:divBdr>
            </w:div>
            <w:div w:id="1499037442">
              <w:marLeft w:val="0"/>
              <w:marRight w:val="0"/>
              <w:marTop w:val="0"/>
              <w:marBottom w:val="0"/>
              <w:divBdr>
                <w:top w:val="none" w:sz="0" w:space="0" w:color="auto"/>
                <w:left w:val="none" w:sz="0" w:space="0" w:color="auto"/>
                <w:bottom w:val="none" w:sz="0" w:space="0" w:color="auto"/>
                <w:right w:val="none" w:sz="0" w:space="0" w:color="auto"/>
              </w:divBdr>
            </w:div>
            <w:div w:id="247275953">
              <w:marLeft w:val="0"/>
              <w:marRight w:val="0"/>
              <w:marTop w:val="0"/>
              <w:marBottom w:val="0"/>
              <w:divBdr>
                <w:top w:val="none" w:sz="0" w:space="0" w:color="auto"/>
                <w:left w:val="none" w:sz="0" w:space="0" w:color="auto"/>
                <w:bottom w:val="none" w:sz="0" w:space="0" w:color="auto"/>
                <w:right w:val="none" w:sz="0" w:space="0" w:color="auto"/>
              </w:divBdr>
            </w:div>
            <w:div w:id="255091634">
              <w:marLeft w:val="0"/>
              <w:marRight w:val="0"/>
              <w:marTop w:val="0"/>
              <w:marBottom w:val="0"/>
              <w:divBdr>
                <w:top w:val="none" w:sz="0" w:space="0" w:color="auto"/>
                <w:left w:val="none" w:sz="0" w:space="0" w:color="auto"/>
                <w:bottom w:val="none" w:sz="0" w:space="0" w:color="auto"/>
                <w:right w:val="none" w:sz="0" w:space="0" w:color="auto"/>
              </w:divBdr>
            </w:div>
            <w:div w:id="1157577720">
              <w:marLeft w:val="0"/>
              <w:marRight w:val="0"/>
              <w:marTop w:val="0"/>
              <w:marBottom w:val="0"/>
              <w:divBdr>
                <w:top w:val="none" w:sz="0" w:space="0" w:color="auto"/>
                <w:left w:val="none" w:sz="0" w:space="0" w:color="auto"/>
                <w:bottom w:val="none" w:sz="0" w:space="0" w:color="auto"/>
                <w:right w:val="none" w:sz="0" w:space="0" w:color="auto"/>
              </w:divBdr>
            </w:div>
            <w:div w:id="968248596">
              <w:marLeft w:val="0"/>
              <w:marRight w:val="0"/>
              <w:marTop w:val="0"/>
              <w:marBottom w:val="0"/>
              <w:divBdr>
                <w:top w:val="none" w:sz="0" w:space="0" w:color="auto"/>
                <w:left w:val="none" w:sz="0" w:space="0" w:color="auto"/>
                <w:bottom w:val="none" w:sz="0" w:space="0" w:color="auto"/>
                <w:right w:val="none" w:sz="0" w:space="0" w:color="auto"/>
              </w:divBdr>
            </w:div>
            <w:div w:id="146485305">
              <w:marLeft w:val="0"/>
              <w:marRight w:val="0"/>
              <w:marTop w:val="0"/>
              <w:marBottom w:val="0"/>
              <w:divBdr>
                <w:top w:val="none" w:sz="0" w:space="0" w:color="auto"/>
                <w:left w:val="none" w:sz="0" w:space="0" w:color="auto"/>
                <w:bottom w:val="none" w:sz="0" w:space="0" w:color="auto"/>
                <w:right w:val="none" w:sz="0" w:space="0" w:color="auto"/>
              </w:divBdr>
            </w:div>
            <w:div w:id="474298586">
              <w:marLeft w:val="0"/>
              <w:marRight w:val="0"/>
              <w:marTop w:val="0"/>
              <w:marBottom w:val="0"/>
              <w:divBdr>
                <w:top w:val="none" w:sz="0" w:space="0" w:color="auto"/>
                <w:left w:val="none" w:sz="0" w:space="0" w:color="auto"/>
                <w:bottom w:val="none" w:sz="0" w:space="0" w:color="auto"/>
                <w:right w:val="none" w:sz="0" w:space="0" w:color="auto"/>
              </w:divBdr>
            </w:div>
            <w:div w:id="379287939">
              <w:marLeft w:val="0"/>
              <w:marRight w:val="0"/>
              <w:marTop w:val="0"/>
              <w:marBottom w:val="0"/>
              <w:divBdr>
                <w:top w:val="none" w:sz="0" w:space="0" w:color="auto"/>
                <w:left w:val="none" w:sz="0" w:space="0" w:color="auto"/>
                <w:bottom w:val="none" w:sz="0" w:space="0" w:color="auto"/>
                <w:right w:val="none" w:sz="0" w:space="0" w:color="auto"/>
              </w:divBdr>
            </w:div>
            <w:div w:id="1037582326">
              <w:marLeft w:val="0"/>
              <w:marRight w:val="0"/>
              <w:marTop w:val="0"/>
              <w:marBottom w:val="0"/>
              <w:divBdr>
                <w:top w:val="none" w:sz="0" w:space="0" w:color="auto"/>
                <w:left w:val="none" w:sz="0" w:space="0" w:color="auto"/>
                <w:bottom w:val="none" w:sz="0" w:space="0" w:color="auto"/>
                <w:right w:val="none" w:sz="0" w:space="0" w:color="auto"/>
              </w:divBdr>
            </w:div>
            <w:div w:id="1794011457">
              <w:marLeft w:val="0"/>
              <w:marRight w:val="0"/>
              <w:marTop w:val="0"/>
              <w:marBottom w:val="0"/>
              <w:divBdr>
                <w:top w:val="none" w:sz="0" w:space="0" w:color="auto"/>
                <w:left w:val="none" w:sz="0" w:space="0" w:color="auto"/>
                <w:bottom w:val="none" w:sz="0" w:space="0" w:color="auto"/>
                <w:right w:val="none" w:sz="0" w:space="0" w:color="auto"/>
              </w:divBdr>
            </w:div>
            <w:div w:id="1767925543">
              <w:marLeft w:val="0"/>
              <w:marRight w:val="0"/>
              <w:marTop w:val="0"/>
              <w:marBottom w:val="0"/>
              <w:divBdr>
                <w:top w:val="none" w:sz="0" w:space="0" w:color="auto"/>
                <w:left w:val="none" w:sz="0" w:space="0" w:color="auto"/>
                <w:bottom w:val="none" w:sz="0" w:space="0" w:color="auto"/>
                <w:right w:val="none" w:sz="0" w:space="0" w:color="auto"/>
              </w:divBdr>
            </w:div>
            <w:div w:id="329139303">
              <w:marLeft w:val="0"/>
              <w:marRight w:val="0"/>
              <w:marTop w:val="0"/>
              <w:marBottom w:val="0"/>
              <w:divBdr>
                <w:top w:val="none" w:sz="0" w:space="0" w:color="auto"/>
                <w:left w:val="none" w:sz="0" w:space="0" w:color="auto"/>
                <w:bottom w:val="none" w:sz="0" w:space="0" w:color="auto"/>
                <w:right w:val="none" w:sz="0" w:space="0" w:color="auto"/>
              </w:divBdr>
            </w:div>
            <w:div w:id="910194283">
              <w:marLeft w:val="0"/>
              <w:marRight w:val="0"/>
              <w:marTop w:val="0"/>
              <w:marBottom w:val="0"/>
              <w:divBdr>
                <w:top w:val="none" w:sz="0" w:space="0" w:color="auto"/>
                <w:left w:val="none" w:sz="0" w:space="0" w:color="auto"/>
                <w:bottom w:val="none" w:sz="0" w:space="0" w:color="auto"/>
                <w:right w:val="none" w:sz="0" w:space="0" w:color="auto"/>
              </w:divBdr>
            </w:div>
            <w:div w:id="108134611">
              <w:marLeft w:val="0"/>
              <w:marRight w:val="0"/>
              <w:marTop w:val="0"/>
              <w:marBottom w:val="0"/>
              <w:divBdr>
                <w:top w:val="none" w:sz="0" w:space="0" w:color="auto"/>
                <w:left w:val="none" w:sz="0" w:space="0" w:color="auto"/>
                <w:bottom w:val="none" w:sz="0" w:space="0" w:color="auto"/>
                <w:right w:val="none" w:sz="0" w:space="0" w:color="auto"/>
              </w:divBdr>
            </w:div>
            <w:div w:id="912471709">
              <w:marLeft w:val="0"/>
              <w:marRight w:val="0"/>
              <w:marTop w:val="0"/>
              <w:marBottom w:val="0"/>
              <w:divBdr>
                <w:top w:val="none" w:sz="0" w:space="0" w:color="auto"/>
                <w:left w:val="none" w:sz="0" w:space="0" w:color="auto"/>
                <w:bottom w:val="none" w:sz="0" w:space="0" w:color="auto"/>
                <w:right w:val="none" w:sz="0" w:space="0" w:color="auto"/>
              </w:divBdr>
            </w:div>
            <w:div w:id="722100873">
              <w:marLeft w:val="0"/>
              <w:marRight w:val="0"/>
              <w:marTop w:val="0"/>
              <w:marBottom w:val="0"/>
              <w:divBdr>
                <w:top w:val="none" w:sz="0" w:space="0" w:color="auto"/>
                <w:left w:val="none" w:sz="0" w:space="0" w:color="auto"/>
                <w:bottom w:val="none" w:sz="0" w:space="0" w:color="auto"/>
                <w:right w:val="none" w:sz="0" w:space="0" w:color="auto"/>
              </w:divBdr>
            </w:div>
            <w:div w:id="1221592622">
              <w:marLeft w:val="0"/>
              <w:marRight w:val="0"/>
              <w:marTop w:val="0"/>
              <w:marBottom w:val="0"/>
              <w:divBdr>
                <w:top w:val="none" w:sz="0" w:space="0" w:color="auto"/>
                <w:left w:val="none" w:sz="0" w:space="0" w:color="auto"/>
                <w:bottom w:val="none" w:sz="0" w:space="0" w:color="auto"/>
                <w:right w:val="none" w:sz="0" w:space="0" w:color="auto"/>
              </w:divBdr>
            </w:div>
          </w:divsChild>
        </w:div>
        <w:div w:id="1622154675">
          <w:marLeft w:val="0"/>
          <w:marRight w:val="0"/>
          <w:marTop w:val="0"/>
          <w:marBottom w:val="0"/>
          <w:divBdr>
            <w:top w:val="none" w:sz="0" w:space="0" w:color="auto"/>
            <w:left w:val="none" w:sz="0" w:space="0" w:color="auto"/>
            <w:bottom w:val="none" w:sz="0" w:space="0" w:color="auto"/>
            <w:right w:val="none" w:sz="0" w:space="0" w:color="auto"/>
          </w:divBdr>
          <w:divsChild>
            <w:div w:id="347023623">
              <w:marLeft w:val="0"/>
              <w:marRight w:val="0"/>
              <w:marTop w:val="0"/>
              <w:marBottom w:val="0"/>
              <w:divBdr>
                <w:top w:val="none" w:sz="0" w:space="0" w:color="auto"/>
                <w:left w:val="none" w:sz="0" w:space="0" w:color="auto"/>
                <w:bottom w:val="none" w:sz="0" w:space="0" w:color="auto"/>
                <w:right w:val="none" w:sz="0" w:space="0" w:color="auto"/>
              </w:divBdr>
            </w:div>
            <w:div w:id="247422053">
              <w:marLeft w:val="0"/>
              <w:marRight w:val="0"/>
              <w:marTop w:val="0"/>
              <w:marBottom w:val="0"/>
              <w:divBdr>
                <w:top w:val="none" w:sz="0" w:space="0" w:color="auto"/>
                <w:left w:val="none" w:sz="0" w:space="0" w:color="auto"/>
                <w:bottom w:val="none" w:sz="0" w:space="0" w:color="auto"/>
                <w:right w:val="none" w:sz="0" w:space="0" w:color="auto"/>
              </w:divBdr>
            </w:div>
            <w:div w:id="653023421">
              <w:marLeft w:val="0"/>
              <w:marRight w:val="0"/>
              <w:marTop w:val="0"/>
              <w:marBottom w:val="0"/>
              <w:divBdr>
                <w:top w:val="none" w:sz="0" w:space="0" w:color="auto"/>
                <w:left w:val="none" w:sz="0" w:space="0" w:color="auto"/>
                <w:bottom w:val="none" w:sz="0" w:space="0" w:color="auto"/>
                <w:right w:val="none" w:sz="0" w:space="0" w:color="auto"/>
              </w:divBdr>
            </w:div>
            <w:div w:id="2091658504">
              <w:marLeft w:val="0"/>
              <w:marRight w:val="0"/>
              <w:marTop w:val="0"/>
              <w:marBottom w:val="0"/>
              <w:divBdr>
                <w:top w:val="none" w:sz="0" w:space="0" w:color="auto"/>
                <w:left w:val="none" w:sz="0" w:space="0" w:color="auto"/>
                <w:bottom w:val="none" w:sz="0" w:space="0" w:color="auto"/>
                <w:right w:val="none" w:sz="0" w:space="0" w:color="auto"/>
              </w:divBdr>
            </w:div>
            <w:div w:id="480269640">
              <w:marLeft w:val="0"/>
              <w:marRight w:val="0"/>
              <w:marTop w:val="0"/>
              <w:marBottom w:val="0"/>
              <w:divBdr>
                <w:top w:val="none" w:sz="0" w:space="0" w:color="auto"/>
                <w:left w:val="none" w:sz="0" w:space="0" w:color="auto"/>
                <w:bottom w:val="none" w:sz="0" w:space="0" w:color="auto"/>
                <w:right w:val="none" w:sz="0" w:space="0" w:color="auto"/>
              </w:divBdr>
            </w:div>
            <w:div w:id="1155947923">
              <w:marLeft w:val="0"/>
              <w:marRight w:val="0"/>
              <w:marTop w:val="0"/>
              <w:marBottom w:val="0"/>
              <w:divBdr>
                <w:top w:val="none" w:sz="0" w:space="0" w:color="auto"/>
                <w:left w:val="none" w:sz="0" w:space="0" w:color="auto"/>
                <w:bottom w:val="none" w:sz="0" w:space="0" w:color="auto"/>
                <w:right w:val="none" w:sz="0" w:space="0" w:color="auto"/>
              </w:divBdr>
            </w:div>
            <w:div w:id="1470205">
              <w:marLeft w:val="0"/>
              <w:marRight w:val="0"/>
              <w:marTop w:val="0"/>
              <w:marBottom w:val="0"/>
              <w:divBdr>
                <w:top w:val="none" w:sz="0" w:space="0" w:color="auto"/>
                <w:left w:val="none" w:sz="0" w:space="0" w:color="auto"/>
                <w:bottom w:val="none" w:sz="0" w:space="0" w:color="auto"/>
                <w:right w:val="none" w:sz="0" w:space="0" w:color="auto"/>
              </w:divBdr>
            </w:div>
            <w:div w:id="2093886335">
              <w:marLeft w:val="0"/>
              <w:marRight w:val="0"/>
              <w:marTop w:val="0"/>
              <w:marBottom w:val="0"/>
              <w:divBdr>
                <w:top w:val="none" w:sz="0" w:space="0" w:color="auto"/>
                <w:left w:val="none" w:sz="0" w:space="0" w:color="auto"/>
                <w:bottom w:val="none" w:sz="0" w:space="0" w:color="auto"/>
                <w:right w:val="none" w:sz="0" w:space="0" w:color="auto"/>
              </w:divBdr>
            </w:div>
            <w:div w:id="823812259">
              <w:marLeft w:val="0"/>
              <w:marRight w:val="0"/>
              <w:marTop w:val="0"/>
              <w:marBottom w:val="0"/>
              <w:divBdr>
                <w:top w:val="none" w:sz="0" w:space="0" w:color="auto"/>
                <w:left w:val="none" w:sz="0" w:space="0" w:color="auto"/>
                <w:bottom w:val="none" w:sz="0" w:space="0" w:color="auto"/>
                <w:right w:val="none" w:sz="0" w:space="0" w:color="auto"/>
              </w:divBdr>
            </w:div>
            <w:div w:id="1591767160">
              <w:marLeft w:val="0"/>
              <w:marRight w:val="0"/>
              <w:marTop w:val="0"/>
              <w:marBottom w:val="0"/>
              <w:divBdr>
                <w:top w:val="none" w:sz="0" w:space="0" w:color="auto"/>
                <w:left w:val="none" w:sz="0" w:space="0" w:color="auto"/>
                <w:bottom w:val="none" w:sz="0" w:space="0" w:color="auto"/>
                <w:right w:val="none" w:sz="0" w:space="0" w:color="auto"/>
              </w:divBdr>
            </w:div>
            <w:div w:id="1702513865">
              <w:marLeft w:val="0"/>
              <w:marRight w:val="0"/>
              <w:marTop w:val="0"/>
              <w:marBottom w:val="0"/>
              <w:divBdr>
                <w:top w:val="none" w:sz="0" w:space="0" w:color="auto"/>
                <w:left w:val="none" w:sz="0" w:space="0" w:color="auto"/>
                <w:bottom w:val="none" w:sz="0" w:space="0" w:color="auto"/>
                <w:right w:val="none" w:sz="0" w:space="0" w:color="auto"/>
              </w:divBdr>
            </w:div>
            <w:div w:id="1311472480">
              <w:marLeft w:val="0"/>
              <w:marRight w:val="0"/>
              <w:marTop w:val="0"/>
              <w:marBottom w:val="0"/>
              <w:divBdr>
                <w:top w:val="none" w:sz="0" w:space="0" w:color="auto"/>
                <w:left w:val="none" w:sz="0" w:space="0" w:color="auto"/>
                <w:bottom w:val="none" w:sz="0" w:space="0" w:color="auto"/>
                <w:right w:val="none" w:sz="0" w:space="0" w:color="auto"/>
              </w:divBdr>
            </w:div>
            <w:div w:id="956375442">
              <w:marLeft w:val="0"/>
              <w:marRight w:val="0"/>
              <w:marTop w:val="0"/>
              <w:marBottom w:val="0"/>
              <w:divBdr>
                <w:top w:val="none" w:sz="0" w:space="0" w:color="auto"/>
                <w:left w:val="none" w:sz="0" w:space="0" w:color="auto"/>
                <w:bottom w:val="none" w:sz="0" w:space="0" w:color="auto"/>
                <w:right w:val="none" w:sz="0" w:space="0" w:color="auto"/>
              </w:divBdr>
            </w:div>
            <w:div w:id="1882666924">
              <w:marLeft w:val="0"/>
              <w:marRight w:val="0"/>
              <w:marTop w:val="0"/>
              <w:marBottom w:val="0"/>
              <w:divBdr>
                <w:top w:val="none" w:sz="0" w:space="0" w:color="auto"/>
                <w:left w:val="none" w:sz="0" w:space="0" w:color="auto"/>
                <w:bottom w:val="none" w:sz="0" w:space="0" w:color="auto"/>
                <w:right w:val="none" w:sz="0" w:space="0" w:color="auto"/>
              </w:divBdr>
            </w:div>
            <w:div w:id="1295595618">
              <w:marLeft w:val="0"/>
              <w:marRight w:val="0"/>
              <w:marTop w:val="0"/>
              <w:marBottom w:val="0"/>
              <w:divBdr>
                <w:top w:val="none" w:sz="0" w:space="0" w:color="auto"/>
                <w:left w:val="none" w:sz="0" w:space="0" w:color="auto"/>
                <w:bottom w:val="none" w:sz="0" w:space="0" w:color="auto"/>
                <w:right w:val="none" w:sz="0" w:space="0" w:color="auto"/>
              </w:divBdr>
            </w:div>
            <w:div w:id="331417162">
              <w:marLeft w:val="0"/>
              <w:marRight w:val="0"/>
              <w:marTop w:val="0"/>
              <w:marBottom w:val="0"/>
              <w:divBdr>
                <w:top w:val="none" w:sz="0" w:space="0" w:color="auto"/>
                <w:left w:val="none" w:sz="0" w:space="0" w:color="auto"/>
                <w:bottom w:val="none" w:sz="0" w:space="0" w:color="auto"/>
                <w:right w:val="none" w:sz="0" w:space="0" w:color="auto"/>
              </w:divBdr>
            </w:div>
            <w:div w:id="625241285">
              <w:marLeft w:val="0"/>
              <w:marRight w:val="0"/>
              <w:marTop w:val="0"/>
              <w:marBottom w:val="0"/>
              <w:divBdr>
                <w:top w:val="none" w:sz="0" w:space="0" w:color="auto"/>
                <w:left w:val="none" w:sz="0" w:space="0" w:color="auto"/>
                <w:bottom w:val="none" w:sz="0" w:space="0" w:color="auto"/>
                <w:right w:val="none" w:sz="0" w:space="0" w:color="auto"/>
              </w:divBdr>
            </w:div>
            <w:div w:id="682173157">
              <w:marLeft w:val="0"/>
              <w:marRight w:val="0"/>
              <w:marTop w:val="0"/>
              <w:marBottom w:val="0"/>
              <w:divBdr>
                <w:top w:val="none" w:sz="0" w:space="0" w:color="auto"/>
                <w:left w:val="none" w:sz="0" w:space="0" w:color="auto"/>
                <w:bottom w:val="none" w:sz="0" w:space="0" w:color="auto"/>
                <w:right w:val="none" w:sz="0" w:space="0" w:color="auto"/>
              </w:divBdr>
            </w:div>
            <w:div w:id="1380713855">
              <w:marLeft w:val="0"/>
              <w:marRight w:val="0"/>
              <w:marTop w:val="0"/>
              <w:marBottom w:val="0"/>
              <w:divBdr>
                <w:top w:val="none" w:sz="0" w:space="0" w:color="auto"/>
                <w:left w:val="none" w:sz="0" w:space="0" w:color="auto"/>
                <w:bottom w:val="none" w:sz="0" w:space="0" w:color="auto"/>
                <w:right w:val="none" w:sz="0" w:space="0" w:color="auto"/>
              </w:divBdr>
            </w:div>
            <w:div w:id="1953707838">
              <w:marLeft w:val="0"/>
              <w:marRight w:val="0"/>
              <w:marTop w:val="0"/>
              <w:marBottom w:val="0"/>
              <w:divBdr>
                <w:top w:val="none" w:sz="0" w:space="0" w:color="auto"/>
                <w:left w:val="none" w:sz="0" w:space="0" w:color="auto"/>
                <w:bottom w:val="none" w:sz="0" w:space="0" w:color="auto"/>
                <w:right w:val="none" w:sz="0" w:space="0" w:color="auto"/>
              </w:divBdr>
            </w:div>
          </w:divsChild>
        </w:div>
        <w:div w:id="1309819107">
          <w:marLeft w:val="0"/>
          <w:marRight w:val="0"/>
          <w:marTop w:val="0"/>
          <w:marBottom w:val="0"/>
          <w:divBdr>
            <w:top w:val="none" w:sz="0" w:space="0" w:color="auto"/>
            <w:left w:val="none" w:sz="0" w:space="0" w:color="auto"/>
            <w:bottom w:val="none" w:sz="0" w:space="0" w:color="auto"/>
            <w:right w:val="none" w:sz="0" w:space="0" w:color="auto"/>
          </w:divBdr>
          <w:divsChild>
            <w:div w:id="2034838119">
              <w:marLeft w:val="0"/>
              <w:marRight w:val="0"/>
              <w:marTop w:val="0"/>
              <w:marBottom w:val="0"/>
              <w:divBdr>
                <w:top w:val="none" w:sz="0" w:space="0" w:color="auto"/>
                <w:left w:val="none" w:sz="0" w:space="0" w:color="auto"/>
                <w:bottom w:val="none" w:sz="0" w:space="0" w:color="auto"/>
                <w:right w:val="none" w:sz="0" w:space="0" w:color="auto"/>
              </w:divBdr>
            </w:div>
            <w:div w:id="1149980689">
              <w:marLeft w:val="0"/>
              <w:marRight w:val="0"/>
              <w:marTop w:val="0"/>
              <w:marBottom w:val="0"/>
              <w:divBdr>
                <w:top w:val="none" w:sz="0" w:space="0" w:color="auto"/>
                <w:left w:val="none" w:sz="0" w:space="0" w:color="auto"/>
                <w:bottom w:val="none" w:sz="0" w:space="0" w:color="auto"/>
                <w:right w:val="none" w:sz="0" w:space="0" w:color="auto"/>
              </w:divBdr>
            </w:div>
            <w:div w:id="704136110">
              <w:marLeft w:val="0"/>
              <w:marRight w:val="0"/>
              <w:marTop w:val="0"/>
              <w:marBottom w:val="0"/>
              <w:divBdr>
                <w:top w:val="none" w:sz="0" w:space="0" w:color="auto"/>
                <w:left w:val="none" w:sz="0" w:space="0" w:color="auto"/>
                <w:bottom w:val="none" w:sz="0" w:space="0" w:color="auto"/>
                <w:right w:val="none" w:sz="0" w:space="0" w:color="auto"/>
              </w:divBdr>
            </w:div>
            <w:div w:id="244074559">
              <w:marLeft w:val="0"/>
              <w:marRight w:val="0"/>
              <w:marTop w:val="0"/>
              <w:marBottom w:val="0"/>
              <w:divBdr>
                <w:top w:val="none" w:sz="0" w:space="0" w:color="auto"/>
                <w:left w:val="none" w:sz="0" w:space="0" w:color="auto"/>
                <w:bottom w:val="none" w:sz="0" w:space="0" w:color="auto"/>
                <w:right w:val="none" w:sz="0" w:space="0" w:color="auto"/>
              </w:divBdr>
            </w:div>
            <w:div w:id="73554864">
              <w:marLeft w:val="0"/>
              <w:marRight w:val="0"/>
              <w:marTop w:val="0"/>
              <w:marBottom w:val="0"/>
              <w:divBdr>
                <w:top w:val="none" w:sz="0" w:space="0" w:color="auto"/>
                <w:left w:val="none" w:sz="0" w:space="0" w:color="auto"/>
                <w:bottom w:val="none" w:sz="0" w:space="0" w:color="auto"/>
                <w:right w:val="none" w:sz="0" w:space="0" w:color="auto"/>
              </w:divBdr>
            </w:div>
            <w:div w:id="127477674">
              <w:marLeft w:val="0"/>
              <w:marRight w:val="0"/>
              <w:marTop w:val="0"/>
              <w:marBottom w:val="0"/>
              <w:divBdr>
                <w:top w:val="none" w:sz="0" w:space="0" w:color="auto"/>
                <w:left w:val="none" w:sz="0" w:space="0" w:color="auto"/>
                <w:bottom w:val="none" w:sz="0" w:space="0" w:color="auto"/>
                <w:right w:val="none" w:sz="0" w:space="0" w:color="auto"/>
              </w:divBdr>
            </w:div>
            <w:div w:id="1244757935">
              <w:marLeft w:val="0"/>
              <w:marRight w:val="0"/>
              <w:marTop w:val="0"/>
              <w:marBottom w:val="0"/>
              <w:divBdr>
                <w:top w:val="none" w:sz="0" w:space="0" w:color="auto"/>
                <w:left w:val="none" w:sz="0" w:space="0" w:color="auto"/>
                <w:bottom w:val="none" w:sz="0" w:space="0" w:color="auto"/>
                <w:right w:val="none" w:sz="0" w:space="0" w:color="auto"/>
              </w:divBdr>
            </w:div>
            <w:div w:id="496698458">
              <w:marLeft w:val="0"/>
              <w:marRight w:val="0"/>
              <w:marTop w:val="0"/>
              <w:marBottom w:val="0"/>
              <w:divBdr>
                <w:top w:val="none" w:sz="0" w:space="0" w:color="auto"/>
                <w:left w:val="none" w:sz="0" w:space="0" w:color="auto"/>
                <w:bottom w:val="none" w:sz="0" w:space="0" w:color="auto"/>
                <w:right w:val="none" w:sz="0" w:space="0" w:color="auto"/>
              </w:divBdr>
            </w:div>
            <w:div w:id="69273538">
              <w:marLeft w:val="0"/>
              <w:marRight w:val="0"/>
              <w:marTop w:val="0"/>
              <w:marBottom w:val="0"/>
              <w:divBdr>
                <w:top w:val="none" w:sz="0" w:space="0" w:color="auto"/>
                <w:left w:val="none" w:sz="0" w:space="0" w:color="auto"/>
                <w:bottom w:val="none" w:sz="0" w:space="0" w:color="auto"/>
                <w:right w:val="none" w:sz="0" w:space="0" w:color="auto"/>
              </w:divBdr>
            </w:div>
            <w:div w:id="868838351">
              <w:marLeft w:val="0"/>
              <w:marRight w:val="0"/>
              <w:marTop w:val="0"/>
              <w:marBottom w:val="0"/>
              <w:divBdr>
                <w:top w:val="none" w:sz="0" w:space="0" w:color="auto"/>
                <w:left w:val="none" w:sz="0" w:space="0" w:color="auto"/>
                <w:bottom w:val="none" w:sz="0" w:space="0" w:color="auto"/>
                <w:right w:val="none" w:sz="0" w:space="0" w:color="auto"/>
              </w:divBdr>
            </w:div>
            <w:div w:id="1996909108">
              <w:marLeft w:val="0"/>
              <w:marRight w:val="0"/>
              <w:marTop w:val="0"/>
              <w:marBottom w:val="0"/>
              <w:divBdr>
                <w:top w:val="none" w:sz="0" w:space="0" w:color="auto"/>
                <w:left w:val="none" w:sz="0" w:space="0" w:color="auto"/>
                <w:bottom w:val="none" w:sz="0" w:space="0" w:color="auto"/>
                <w:right w:val="none" w:sz="0" w:space="0" w:color="auto"/>
              </w:divBdr>
            </w:div>
            <w:div w:id="1800562783">
              <w:marLeft w:val="0"/>
              <w:marRight w:val="0"/>
              <w:marTop w:val="0"/>
              <w:marBottom w:val="0"/>
              <w:divBdr>
                <w:top w:val="none" w:sz="0" w:space="0" w:color="auto"/>
                <w:left w:val="none" w:sz="0" w:space="0" w:color="auto"/>
                <w:bottom w:val="none" w:sz="0" w:space="0" w:color="auto"/>
                <w:right w:val="none" w:sz="0" w:space="0" w:color="auto"/>
              </w:divBdr>
            </w:div>
            <w:div w:id="815535911">
              <w:marLeft w:val="0"/>
              <w:marRight w:val="0"/>
              <w:marTop w:val="0"/>
              <w:marBottom w:val="0"/>
              <w:divBdr>
                <w:top w:val="none" w:sz="0" w:space="0" w:color="auto"/>
                <w:left w:val="none" w:sz="0" w:space="0" w:color="auto"/>
                <w:bottom w:val="none" w:sz="0" w:space="0" w:color="auto"/>
                <w:right w:val="none" w:sz="0" w:space="0" w:color="auto"/>
              </w:divBdr>
            </w:div>
            <w:div w:id="1417903509">
              <w:marLeft w:val="0"/>
              <w:marRight w:val="0"/>
              <w:marTop w:val="0"/>
              <w:marBottom w:val="0"/>
              <w:divBdr>
                <w:top w:val="none" w:sz="0" w:space="0" w:color="auto"/>
                <w:left w:val="none" w:sz="0" w:space="0" w:color="auto"/>
                <w:bottom w:val="none" w:sz="0" w:space="0" w:color="auto"/>
                <w:right w:val="none" w:sz="0" w:space="0" w:color="auto"/>
              </w:divBdr>
            </w:div>
            <w:div w:id="1667634146">
              <w:marLeft w:val="0"/>
              <w:marRight w:val="0"/>
              <w:marTop w:val="0"/>
              <w:marBottom w:val="0"/>
              <w:divBdr>
                <w:top w:val="none" w:sz="0" w:space="0" w:color="auto"/>
                <w:left w:val="none" w:sz="0" w:space="0" w:color="auto"/>
                <w:bottom w:val="none" w:sz="0" w:space="0" w:color="auto"/>
                <w:right w:val="none" w:sz="0" w:space="0" w:color="auto"/>
              </w:divBdr>
            </w:div>
            <w:div w:id="1452357696">
              <w:marLeft w:val="0"/>
              <w:marRight w:val="0"/>
              <w:marTop w:val="0"/>
              <w:marBottom w:val="0"/>
              <w:divBdr>
                <w:top w:val="none" w:sz="0" w:space="0" w:color="auto"/>
                <w:left w:val="none" w:sz="0" w:space="0" w:color="auto"/>
                <w:bottom w:val="none" w:sz="0" w:space="0" w:color="auto"/>
                <w:right w:val="none" w:sz="0" w:space="0" w:color="auto"/>
              </w:divBdr>
            </w:div>
            <w:div w:id="454104321">
              <w:marLeft w:val="0"/>
              <w:marRight w:val="0"/>
              <w:marTop w:val="0"/>
              <w:marBottom w:val="0"/>
              <w:divBdr>
                <w:top w:val="none" w:sz="0" w:space="0" w:color="auto"/>
                <w:left w:val="none" w:sz="0" w:space="0" w:color="auto"/>
                <w:bottom w:val="none" w:sz="0" w:space="0" w:color="auto"/>
                <w:right w:val="none" w:sz="0" w:space="0" w:color="auto"/>
              </w:divBdr>
            </w:div>
            <w:div w:id="1574661442">
              <w:marLeft w:val="0"/>
              <w:marRight w:val="0"/>
              <w:marTop w:val="0"/>
              <w:marBottom w:val="0"/>
              <w:divBdr>
                <w:top w:val="none" w:sz="0" w:space="0" w:color="auto"/>
                <w:left w:val="none" w:sz="0" w:space="0" w:color="auto"/>
                <w:bottom w:val="none" w:sz="0" w:space="0" w:color="auto"/>
                <w:right w:val="none" w:sz="0" w:space="0" w:color="auto"/>
              </w:divBdr>
            </w:div>
            <w:div w:id="866874770">
              <w:marLeft w:val="0"/>
              <w:marRight w:val="0"/>
              <w:marTop w:val="0"/>
              <w:marBottom w:val="0"/>
              <w:divBdr>
                <w:top w:val="none" w:sz="0" w:space="0" w:color="auto"/>
                <w:left w:val="none" w:sz="0" w:space="0" w:color="auto"/>
                <w:bottom w:val="none" w:sz="0" w:space="0" w:color="auto"/>
                <w:right w:val="none" w:sz="0" w:space="0" w:color="auto"/>
              </w:divBdr>
            </w:div>
            <w:div w:id="133374633">
              <w:marLeft w:val="0"/>
              <w:marRight w:val="0"/>
              <w:marTop w:val="0"/>
              <w:marBottom w:val="0"/>
              <w:divBdr>
                <w:top w:val="none" w:sz="0" w:space="0" w:color="auto"/>
                <w:left w:val="none" w:sz="0" w:space="0" w:color="auto"/>
                <w:bottom w:val="none" w:sz="0" w:space="0" w:color="auto"/>
                <w:right w:val="none" w:sz="0" w:space="0" w:color="auto"/>
              </w:divBdr>
            </w:div>
          </w:divsChild>
        </w:div>
        <w:div w:id="55711580">
          <w:marLeft w:val="0"/>
          <w:marRight w:val="0"/>
          <w:marTop w:val="0"/>
          <w:marBottom w:val="0"/>
          <w:divBdr>
            <w:top w:val="none" w:sz="0" w:space="0" w:color="auto"/>
            <w:left w:val="none" w:sz="0" w:space="0" w:color="auto"/>
            <w:bottom w:val="none" w:sz="0" w:space="0" w:color="auto"/>
            <w:right w:val="none" w:sz="0" w:space="0" w:color="auto"/>
          </w:divBdr>
          <w:divsChild>
            <w:div w:id="1593776904">
              <w:marLeft w:val="0"/>
              <w:marRight w:val="0"/>
              <w:marTop w:val="0"/>
              <w:marBottom w:val="0"/>
              <w:divBdr>
                <w:top w:val="none" w:sz="0" w:space="0" w:color="auto"/>
                <w:left w:val="none" w:sz="0" w:space="0" w:color="auto"/>
                <w:bottom w:val="none" w:sz="0" w:space="0" w:color="auto"/>
                <w:right w:val="none" w:sz="0" w:space="0" w:color="auto"/>
              </w:divBdr>
            </w:div>
            <w:div w:id="135149777">
              <w:marLeft w:val="0"/>
              <w:marRight w:val="0"/>
              <w:marTop w:val="0"/>
              <w:marBottom w:val="0"/>
              <w:divBdr>
                <w:top w:val="none" w:sz="0" w:space="0" w:color="auto"/>
                <w:left w:val="none" w:sz="0" w:space="0" w:color="auto"/>
                <w:bottom w:val="none" w:sz="0" w:space="0" w:color="auto"/>
                <w:right w:val="none" w:sz="0" w:space="0" w:color="auto"/>
              </w:divBdr>
            </w:div>
            <w:div w:id="995374401">
              <w:marLeft w:val="0"/>
              <w:marRight w:val="0"/>
              <w:marTop w:val="0"/>
              <w:marBottom w:val="0"/>
              <w:divBdr>
                <w:top w:val="none" w:sz="0" w:space="0" w:color="auto"/>
                <w:left w:val="none" w:sz="0" w:space="0" w:color="auto"/>
                <w:bottom w:val="none" w:sz="0" w:space="0" w:color="auto"/>
                <w:right w:val="none" w:sz="0" w:space="0" w:color="auto"/>
              </w:divBdr>
            </w:div>
            <w:div w:id="601453807">
              <w:marLeft w:val="0"/>
              <w:marRight w:val="0"/>
              <w:marTop w:val="0"/>
              <w:marBottom w:val="0"/>
              <w:divBdr>
                <w:top w:val="none" w:sz="0" w:space="0" w:color="auto"/>
                <w:left w:val="none" w:sz="0" w:space="0" w:color="auto"/>
                <w:bottom w:val="none" w:sz="0" w:space="0" w:color="auto"/>
                <w:right w:val="none" w:sz="0" w:space="0" w:color="auto"/>
              </w:divBdr>
            </w:div>
            <w:div w:id="727144594">
              <w:marLeft w:val="0"/>
              <w:marRight w:val="0"/>
              <w:marTop w:val="0"/>
              <w:marBottom w:val="0"/>
              <w:divBdr>
                <w:top w:val="none" w:sz="0" w:space="0" w:color="auto"/>
                <w:left w:val="none" w:sz="0" w:space="0" w:color="auto"/>
                <w:bottom w:val="none" w:sz="0" w:space="0" w:color="auto"/>
                <w:right w:val="none" w:sz="0" w:space="0" w:color="auto"/>
              </w:divBdr>
            </w:div>
            <w:div w:id="1175727300">
              <w:marLeft w:val="0"/>
              <w:marRight w:val="0"/>
              <w:marTop w:val="0"/>
              <w:marBottom w:val="0"/>
              <w:divBdr>
                <w:top w:val="none" w:sz="0" w:space="0" w:color="auto"/>
                <w:left w:val="none" w:sz="0" w:space="0" w:color="auto"/>
                <w:bottom w:val="none" w:sz="0" w:space="0" w:color="auto"/>
                <w:right w:val="none" w:sz="0" w:space="0" w:color="auto"/>
              </w:divBdr>
            </w:div>
            <w:div w:id="1659461392">
              <w:marLeft w:val="0"/>
              <w:marRight w:val="0"/>
              <w:marTop w:val="0"/>
              <w:marBottom w:val="0"/>
              <w:divBdr>
                <w:top w:val="none" w:sz="0" w:space="0" w:color="auto"/>
                <w:left w:val="none" w:sz="0" w:space="0" w:color="auto"/>
                <w:bottom w:val="none" w:sz="0" w:space="0" w:color="auto"/>
                <w:right w:val="none" w:sz="0" w:space="0" w:color="auto"/>
              </w:divBdr>
            </w:div>
            <w:div w:id="316231424">
              <w:marLeft w:val="0"/>
              <w:marRight w:val="0"/>
              <w:marTop w:val="0"/>
              <w:marBottom w:val="0"/>
              <w:divBdr>
                <w:top w:val="none" w:sz="0" w:space="0" w:color="auto"/>
                <w:left w:val="none" w:sz="0" w:space="0" w:color="auto"/>
                <w:bottom w:val="none" w:sz="0" w:space="0" w:color="auto"/>
                <w:right w:val="none" w:sz="0" w:space="0" w:color="auto"/>
              </w:divBdr>
            </w:div>
            <w:div w:id="1486320004">
              <w:marLeft w:val="0"/>
              <w:marRight w:val="0"/>
              <w:marTop w:val="0"/>
              <w:marBottom w:val="0"/>
              <w:divBdr>
                <w:top w:val="none" w:sz="0" w:space="0" w:color="auto"/>
                <w:left w:val="none" w:sz="0" w:space="0" w:color="auto"/>
                <w:bottom w:val="none" w:sz="0" w:space="0" w:color="auto"/>
                <w:right w:val="none" w:sz="0" w:space="0" w:color="auto"/>
              </w:divBdr>
            </w:div>
            <w:div w:id="1947038043">
              <w:marLeft w:val="0"/>
              <w:marRight w:val="0"/>
              <w:marTop w:val="0"/>
              <w:marBottom w:val="0"/>
              <w:divBdr>
                <w:top w:val="none" w:sz="0" w:space="0" w:color="auto"/>
                <w:left w:val="none" w:sz="0" w:space="0" w:color="auto"/>
                <w:bottom w:val="none" w:sz="0" w:space="0" w:color="auto"/>
                <w:right w:val="none" w:sz="0" w:space="0" w:color="auto"/>
              </w:divBdr>
            </w:div>
            <w:div w:id="1499077286">
              <w:marLeft w:val="0"/>
              <w:marRight w:val="0"/>
              <w:marTop w:val="0"/>
              <w:marBottom w:val="0"/>
              <w:divBdr>
                <w:top w:val="none" w:sz="0" w:space="0" w:color="auto"/>
                <w:left w:val="none" w:sz="0" w:space="0" w:color="auto"/>
                <w:bottom w:val="none" w:sz="0" w:space="0" w:color="auto"/>
                <w:right w:val="none" w:sz="0" w:space="0" w:color="auto"/>
              </w:divBdr>
            </w:div>
            <w:div w:id="1396465947">
              <w:marLeft w:val="0"/>
              <w:marRight w:val="0"/>
              <w:marTop w:val="0"/>
              <w:marBottom w:val="0"/>
              <w:divBdr>
                <w:top w:val="none" w:sz="0" w:space="0" w:color="auto"/>
                <w:left w:val="none" w:sz="0" w:space="0" w:color="auto"/>
                <w:bottom w:val="none" w:sz="0" w:space="0" w:color="auto"/>
                <w:right w:val="none" w:sz="0" w:space="0" w:color="auto"/>
              </w:divBdr>
            </w:div>
            <w:div w:id="2140101545">
              <w:marLeft w:val="0"/>
              <w:marRight w:val="0"/>
              <w:marTop w:val="0"/>
              <w:marBottom w:val="0"/>
              <w:divBdr>
                <w:top w:val="none" w:sz="0" w:space="0" w:color="auto"/>
                <w:left w:val="none" w:sz="0" w:space="0" w:color="auto"/>
                <w:bottom w:val="none" w:sz="0" w:space="0" w:color="auto"/>
                <w:right w:val="none" w:sz="0" w:space="0" w:color="auto"/>
              </w:divBdr>
            </w:div>
            <w:div w:id="2143690568">
              <w:marLeft w:val="0"/>
              <w:marRight w:val="0"/>
              <w:marTop w:val="0"/>
              <w:marBottom w:val="0"/>
              <w:divBdr>
                <w:top w:val="none" w:sz="0" w:space="0" w:color="auto"/>
                <w:left w:val="none" w:sz="0" w:space="0" w:color="auto"/>
                <w:bottom w:val="none" w:sz="0" w:space="0" w:color="auto"/>
                <w:right w:val="none" w:sz="0" w:space="0" w:color="auto"/>
              </w:divBdr>
            </w:div>
            <w:div w:id="527568229">
              <w:marLeft w:val="0"/>
              <w:marRight w:val="0"/>
              <w:marTop w:val="0"/>
              <w:marBottom w:val="0"/>
              <w:divBdr>
                <w:top w:val="none" w:sz="0" w:space="0" w:color="auto"/>
                <w:left w:val="none" w:sz="0" w:space="0" w:color="auto"/>
                <w:bottom w:val="none" w:sz="0" w:space="0" w:color="auto"/>
                <w:right w:val="none" w:sz="0" w:space="0" w:color="auto"/>
              </w:divBdr>
            </w:div>
            <w:div w:id="1898007856">
              <w:marLeft w:val="0"/>
              <w:marRight w:val="0"/>
              <w:marTop w:val="0"/>
              <w:marBottom w:val="0"/>
              <w:divBdr>
                <w:top w:val="none" w:sz="0" w:space="0" w:color="auto"/>
                <w:left w:val="none" w:sz="0" w:space="0" w:color="auto"/>
                <w:bottom w:val="none" w:sz="0" w:space="0" w:color="auto"/>
                <w:right w:val="none" w:sz="0" w:space="0" w:color="auto"/>
              </w:divBdr>
            </w:div>
            <w:div w:id="1369721830">
              <w:marLeft w:val="0"/>
              <w:marRight w:val="0"/>
              <w:marTop w:val="0"/>
              <w:marBottom w:val="0"/>
              <w:divBdr>
                <w:top w:val="none" w:sz="0" w:space="0" w:color="auto"/>
                <w:left w:val="none" w:sz="0" w:space="0" w:color="auto"/>
                <w:bottom w:val="none" w:sz="0" w:space="0" w:color="auto"/>
                <w:right w:val="none" w:sz="0" w:space="0" w:color="auto"/>
              </w:divBdr>
            </w:div>
            <w:div w:id="1771587612">
              <w:marLeft w:val="0"/>
              <w:marRight w:val="0"/>
              <w:marTop w:val="0"/>
              <w:marBottom w:val="0"/>
              <w:divBdr>
                <w:top w:val="none" w:sz="0" w:space="0" w:color="auto"/>
                <w:left w:val="none" w:sz="0" w:space="0" w:color="auto"/>
                <w:bottom w:val="none" w:sz="0" w:space="0" w:color="auto"/>
                <w:right w:val="none" w:sz="0" w:space="0" w:color="auto"/>
              </w:divBdr>
            </w:div>
            <w:div w:id="1640694710">
              <w:marLeft w:val="0"/>
              <w:marRight w:val="0"/>
              <w:marTop w:val="0"/>
              <w:marBottom w:val="0"/>
              <w:divBdr>
                <w:top w:val="none" w:sz="0" w:space="0" w:color="auto"/>
                <w:left w:val="none" w:sz="0" w:space="0" w:color="auto"/>
                <w:bottom w:val="none" w:sz="0" w:space="0" w:color="auto"/>
                <w:right w:val="none" w:sz="0" w:space="0" w:color="auto"/>
              </w:divBdr>
            </w:div>
            <w:div w:id="1650094148">
              <w:marLeft w:val="0"/>
              <w:marRight w:val="0"/>
              <w:marTop w:val="0"/>
              <w:marBottom w:val="0"/>
              <w:divBdr>
                <w:top w:val="none" w:sz="0" w:space="0" w:color="auto"/>
                <w:left w:val="none" w:sz="0" w:space="0" w:color="auto"/>
                <w:bottom w:val="none" w:sz="0" w:space="0" w:color="auto"/>
                <w:right w:val="none" w:sz="0" w:space="0" w:color="auto"/>
              </w:divBdr>
            </w:div>
          </w:divsChild>
        </w:div>
        <w:div w:id="275453595">
          <w:marLeft w:val="0"/>
          <w:marRight w:val="0"/>
          <w:marTop w:val="0"/>
          <w:marBottom w:val="0"/>
          <w:divBdr>
            <w:top w:val="none" w:sz="0" w:space="0" w:color="auto"/>
            <w:left w:val="none" w:sz="0" w:space="0" w:color="auto"/>
            <w:bottom w:val="none" w:sz="0" w:space="0" w:color="auto"/>
            <w:right w:val="none" w:sz="0" w:space="0" w:color="auto"/>
          </w:divBdr>
          <w:divsChild>
            <w:div w:id="571696844">
              <w:marLeft w:val="0"/>
              <w:marRight w:val="0"/>
              <w:marTop w:val="0"/>
              <w:marBottom w:val="0"/>
              <w:divBdr>
                <w:top w:val="none" w:sz="0" w:space="0" w:color="auto"/>
                <w:left w:val="none" w:sz="0" w:space="0" w:color="auto"/>
                <w:bottom w:val="none" w:sz="0" w:space="0" w:color="auto"/>
                <w:right w:val="none" w:sz="0" w:space="0" w:color="auto"/>
              </w:divBdr>
            </w:div>
            <w:div w:id="1367831565">
              <w:marLeft w:val="0"/>
              <w:marRight w:val="0"/>
              <w:marTop w:val="0"/>
              <w:marBottom w:val="0"/>
              <w:divBdr>
                <w:top w:val="none" w:sz="0" w:space="0" w:color="auto"/>
                <w:left w:val="none" w:sz="0" w:space="0" w:color="auto"/>
                <w:bottom w:val="none" w:sz="0" w:space="0" w:color="auto"/>
                <w:right w:val="none" w:sz="0" w:space="0" w:color="auto"/>
              </w:divBdr>
            </w:div>
            <w:div w:id="826089195">
              <w:marLeft w:val="0"/>
              <w:marRight w:val="0"/>
              <w:marTop w:val="0"/>
              <w:marBottom w:val="0"/>
              <w:divBdr>
                <w:top w:val="none" w:sz="0" w:space="0" w:color="auto"/>
                <w:left w:val="none" w:sz="0" w:space="0" w:color="auto"/>
                <w:bottom w:val="none" w:sz="0" w:space="0" w:color="auto"/>
                <w:right w:val="none" w:sz="0" w:space="0" w:color="auto"/>
              </w:divBdr>
            </w:div>
            <w:div w:id="694041729">
              <w:marLeft w:val="0"/>
              <w:marRight w:val="0"/>
              <w:marTop w:val="0"/>
              <w:marBottom w:val="0"/>
              <w:divBdr>
                <w:top w:val="none" w:sz="0" w:space="0" w:color="auto"/>
                <w:left w:val="none" w:sz="0" w:space="0" w:color="auto"/>
                <w:bottom w:val="none" w:sz="0" w:space="0" w:color="auto"/>
                <w:right w:val="none" w:sz="0" w:space="0" w:color="auto"/>
              </w:divBdr>
            </w:div>
            <w:div w:id="1005474140">
              <w:marLeft w:val="0"/>
              <w:marRight w:val="0"/>
              <w:marTop w:val="0"/>
              <w:marBottom w:val="0"/>
              <w:divBdr>
                <w:top w:val="none" w:sz="0" w:space="0" w:color="auto"/>
                <w:left w:val="none" w:sz="0" w:space="0" w:color="auto"/>
                <w:bottom w:val="none" w:sz="0" w:space="0" w:color="auto"/>
                <w:right w:val="none" w:sz="0" w:space="0" w:color="auto"/>
              </w:divBdr>
            </w:div>
            <w:div w:id="1550847694">
              <w:marLeft w:val="0"/>
              <w:marRight w:val="0"/>
              <w:marTop w:val="0"/>
              <w:marBottom w:val="0"/>
              <w:divBdr>
                <w:top w:val="none" w:sz="0" w:space="0" w:color="auto"/>
                <w:left w:val="none" w:sz="0" w:space="0" w:color="auto"/>
                <w:bottom w:val="none" w:sz="0" w:space="0" w:color="auto"/>
                <w:right w:val="none" w:sz="0" w:space="0" w:color="auto"/>
              </w:divBdr>
            </w:div>
            <w:div w:id="2112512229">
              <w:marLeft w:val="0"/>
              <w:marRight w:val="0"/>
              <w:marTop w:val="0"/>
              <w:marBottom w:val="0"/>
              <w:divBdr>
                <w:top w:val="none" w:sz="0" w:space="0" w:color="auto"/>
                <w:left w:val="none" w:sz="0" w:space="0" w:color="auto"/>
                <w:bottom w:val="none" w:sz="0" w:space="0" w:color="auto"/>
                <w:right w:val="none" w:sz="0" w:space="0" w:color="auto"/>
              </w:divBdr>
            </w:div>
            <w:div w:id="1202130226">
              <w:marLeft w:val="0"/>
              <w:marRight w:val="0"/>
              <w:marTop w:val="0"/>
              <w:marBottom w:val="0"/>
              <w:divBdr>
                <w:top w:val="none" w:sz="0" w:space="0" w:color="auto"/>
                <w:left w:val="none" w:sz="0" w:space="0" w:color="auto"/>
                <w:bottom w:val="none" w:sz="0" w:space="0" w:color="auto"/>
                <w:right w:val="none" w:sz="0" w:space="0" w:color="auto"/>
              </w:divBdr>
            </w:div>
            <w:div w:id="862088320">
              <w:marLeft w:val="0"/>
              <w:marRight w:val="0"/>
              <w:marTop w:val="0"/>
              <w:marBottom w:val="0"/>
              <w:divBdr>
                <w:top w:val="none" w:sz="0" w:space="0" w:color="auto"/>
                <w:left w:val="none" w:sz="0" w:space="0" w:color="auto"/>
                <w:bottom w:val="none" w:sz="0" w:space="0" w:color="auto"/>
                <w:right w:val="none" w:sz="0" w:space="0" w:color="auto"/>
              </w:divBdr>
            </w:div>
            <w:div w:id="373696640">
              <w:marLeft w:val="0"/>
              <w:marRight w:val="0"/>
              <w:marTop w:val="0"/>
              <w:marBottom w:val="0"/>
              <w:divBdr>
                <w:top w:val="none" w:sz="0" w:space="0" w:color="auto"/>
                <w:left w:val="none" w:sz="0" w:space="0" w:color="auto"/>
                <w:bottom w:val="none" w:sz="0" w:space="0" w:color="auto"/>
                <w:right w:val="none" w:sz="0" w:space="0" w:color="auto"/>
              </w:divBdr>
            </w:div>
            <w:div w:id="928346290">
              <w:marLeft w:val="0"/>
              <w:marRight w:val="0"/>
              <w:marTop w:val="0"/>
              <w:marBottom w:val="0"/>
              <w:divBdr>
                <w:top w:val="none" w:sz="0" w:space="0" w:color="auto"/>
                <w:left w:val="none" w:sz="0" w:space="0" w:color="auto"/>
                <w:bottom w:val="none" w:sz="0" w:space="0" w:color="auto"/>
                <w:right w:val="none" w:sz="0" w:space="0" w:color="auto"/>
              </w:divBdr>
            </w:div>
            <w:div w:id="362443729">
              <w:marLeft w:val="0"/>
              <w:marRight w:val="0"/>
              <w:marTop w:val="0"/>
              <w:marBottom w:val="0"/>
              <w:divBdr>
                <w:top w:val="none" w:sz="0" w:space="0" w:color="auto"/>
                <w:left w:val="none" w:sz="0" w:space="0" w:color="auto"/>
                <w:bottom w:val="none" w:sz="0" w:space="0" w:color="auto"/>
                <w:right w:val="none" w:sz="0" w:space="0" w:color="auto"/>
              </w:divBdr>
            </w:div>
            <w:div w:id="1377854870">
              <w:marLeft w:val="0"/>
              <w:marRight w:val="0"/>
              <w:marTop w:val="0"/>
              <w:marBottom w:val="0"/>
              <w:divBdr>
                <w:top w:val="none" w:sz="0" w:space="0" w:color="auto"/>
                <w:left w:val="none" w:sz="0" w:space="0" w:color="auto"/>
                <w:bottom w:val="none" w:sz="0" w:space="0" w:color="auto"/>
                <w:right w:val="none" w:sz="0" w:space="0" w:color="auto"/>
              </w:divBdr>
            </w:div>
            <w:div w:id="1264648588">
              <w:marLeft w:val="0"/>
              <w:marRight w:val="0"/>
              <w:marTop w:val="0"/>
              <w:marBottom w:val="0"/>
              <w:divBdr>
                <w:top w:val="none" w:sz="0" w:space="0" w:color="auto"/>
                <w:left w:val="none" w:sz="0" w:space="0" w:color="auto"/>
                <w:bottom w:val="none" w:sz="0" w:space="0" w:color="auto"/>
                <w:right w:val="none" w:sz="0" w:space="0" w:color="auto"/>
              </w:divBdr>
            </w:div>
            <w:div w:id="1345016083">
              <w:marLeft w:val="0"/>
              <w:marRight w:val="0"/>
              <w:marTop w:val="0"/>
              <w:marBottom w:val="0"/>
              <w:divBdr>
                <w:top w:val="none" w:sz="0" w:space="0" w:color="auto"/>
                <w:left w:val="none" w:sz="0" w:space="0" w:color="auto"/>
                <w:bottom w:val="none" w:sz="0" w:space="0" w:color="auto"/>
                <w:right w:val="none" w:sz="0" w:space="0" w:color="auto"/>
              </w:divBdr>
            </w:div>
            <w:div w:id="2033610294">
              <w:marLeft w:val="0"/>
              <w:marRight w:val="0"/>
              <w:marTop w:val="0"/>
              <w:marBottom w:val="0"/>
              <w:divBdr>
                <w:top w:val="none" w:sz="0" w:space="0" w:color="auto"/>
                <w:left w:val="none" w:sz="0" w:space="0" w:color="auto"/>
                <w:bottom w:val="none" w:sz="0" w:space="0" w:color="auto"/>
                <w:right w:val="none" w:sz="0" w:space="0" w:color="auto"/>
              </w:divBdr>
            </w:div>
            <w:div w:id="687559284">
              <w:marLeft w:val="0"/>
              <w:marRight w:val="0"/>
              <w:marTop w:val="0"/>
              <w:marBottom w:val="0"/>
              <w:divBdr>
                <w:top w:val="none" w:sz="0" w:space="0" w:color="auto"/>
                <w:left w:val="none" w:sz="0" w:space="0" w:color="auto"/>
                <w:bottom w:val="none" w:sz="0" w:space="0" w:color="auto"/>
                <w:right w:val="none" w:sz="0" w:space="0" w:color="auto"/>
              </w:divBdr>
            </w:div>
            <w:div w:id="1331984506">
              <w:marLeft w:val="0"/>
              <w:marRight w:val="0"/>
              <w:marTop w:val="0"/>
              <w:marBottom w:val="0"/>
              <w:divBdr>
                <w:top w:val="none" w:sz="0" w:space="0" w:color="auto"/>
                <w:left w:val="none" w:sz="0" w:space="0" w:color="auto"/>
                <w:bottom w:val="none" w:sz="0" w:space="0" w:color="auto"/>
                <w:right w:val="none" w:sz="0" w:space="0" w:color="auto"/>
              </w:divBdr>
            </w:div>
            <w:div w:id="115219477">
              <w:marLeft w:val="0"/>
              <w:marRight w:val="0"/>
              <w:marTop w:val="0"/>
              <w:marBottom w:val="0"/>
              <w:divBdr>
                <w:top w:val="none" w:sz="0" w:space="0" w:color="auto"/>
                <w:left w:val="none" w:sz="0" w:space="0" w:color="auto"/>
                <w:bottom w:val="none" w:sz="0" w:space="0" w:color="auto"/>
                <w:right w:val="none" w:sz="0" w:space="0" w:color="auto"/>
              </w:divBdr>
            </w:div>
            <w:div w:id="1653755346">
              <w:marLeft w:val="0"/>
              <w:marRight w:val="0"/>
              <w:marTop w:val="0"/>
              <w:marBottom w:val="0"/>
              <w:divBdr>
                <w:top w:val="none" w:sz="0" w:space="0" w:color="auto"/>
                <w:left w:val="none" w:sz="0" w:space="0" w:color="auto"/>
                <w:bottom w:val="none" w:sz="0" w:space="0" w:color="auto"/>
                <w:right w:val="none" w:sz="0" w:space="0" w:color="auto"/>
              </w:divBdr>
            </w:div>
          </w:divsChild>
        </w:div>
        <w:div w:id="2000494148">
          <w:marLeft w:val="0"/>
          <w:marRight w:val="0"/>
          <w:marTop w:val="0"/>
          <w:marBottom w:val="0"/>
          <w:divBdr>
            <w:top w:val="none" w:sz="0" w:space="0" w:color="auto"/>
            <w:left w:val="none" w:sz="0" w:space="0" w:color="auto"/>
            <w:bottom w:val="none" w:sz="0" w:space="0" w:color="auto"/>
            <w:right w:val="none" w:sz="0" w:space="0" w:color="auto"/>
          </w:divBdr>
          <w:divsChild>
            <w:div w:id="1390961579">
              <w:marLeft w:val="0"/>
              <w:marRight w:val="0"/>
              <w:marTop w:val="0"/>
              <w:marBottom w:val="0"/>
              <w:divBdr>
                <w:top w:val="none" w:sz="0" w:space="0" w:color="auto"/>
                <w:left w:val="none" w:sz="0" w:space="0" w:color="auto"/>
                <w:bottom w:val="none" w:sz="0" w:space="0" w:color="auto"/>
                <w:right w:val="none" w:sz="0" w:space="0" w:color="auto"/>
              </w:divBdr>
            </w:div>
            <w:div w:id="731539127">
              <w:marLeft w:val="0"/>
              <w:marRight w:val="0"/>
              <w:marTop w:val="0"/>
              <w:marBottom w:val="0"/>
              <w:divBdr>
                <w:top w:val="none" w:sz="0" w:space="0" w:color="auto"/>
                <w:left w:val="none" w:sz="0" w:space="0" w:color="auto"/>
                <w:bottom w:val="none" w:sz="0" w:space="0" w:color="auto"/>
                <w:right w:val="none" w:sz="0" w:space="0" w:color="auto"/>
              </w:divBdr>
            </w:div>
            <w:div w:id="361133992">
              <w:marLeft w:val="0"/>
              <w:marRight w:val="0"/>
              <w:marTop w:val="0"/>
              <w:marBottom w:val="0"/>
              <w:divBdr>
                <w:top w:val="none" w:sz="0" w:space="0" w:color="auto"/>
                <w:left w:val="none" w:sz="0" w:space="0" w:color="auto"/>
                <w:bottom w:val="none" w:sz="0" w:space="0" w:color="auto"/>
                <w:right w:val="none" w:sz="0" w:space="0" w:color="auto"/>
              </w:divBdr>
            </w:div>
            <w:div w:id="333919630">
              <w:marLeft w:val="0"/>
              <w:marRight w:val="0"/>
              <w:marTop w:val="0"/>
              <w:marBottom w:val="0"/>
              <w:divBdr>
                <w:top w:val="none" w:sz="0" w:space="0" w:color="auto"/>
                <w:left w:val="none" w:sz="0" w:space="0" w:color="auto"/>
                <w:bottom w:val="none" w:sz="0" w:space="0" w:color="auto"/>
                <w:right w:val="none" w:sz="0" w:space="0" w:color="auto"/>
              </w:divBdr>
            </w:div>
            <w:div w:id="842938876">
              <w:marLeft w:val="0"/>
              <w:marRight w:val="0"/>
              <w:marTop w:val="0"/>
              <w:marBottom w:val="0"/>
              <w:divBdr>
                <w:top w:val="none" w:sz="0" w:space="0" w:color="auto"/>
                <w:left w:val="none" w:sz="0" w:space="0" w:color="auto"/>
                <w:bottom w:val="none" w:sz="0" w:space="0" w:color="auto"/>
                <w:right w:val="none" w:sz="0" w:space="0" w:color="auto"/>
              </w:divBdr>
            </w:div>
            <w:div w:id="936641118">
              <w:marLeft w:val="0"/>
              <w:marRight w:val="0"/>
              <w:marTop w:val="0"/>
              <w:marBottom w:val="0"/>
              <w:divBdr>
                <w:top w:val="none" w:sz="0" w:space="0" w:color="auto"/>
                <w:left w:val="none" w:sz="0" w:space="0" w:color="auto"/>
                <w:bottom w:val="none" w:sz="0" w:space="0" w:color="auto"/>
                <w:right w:val="none" w:sz="0" w:space="0" w:color="auto"/>
              </w:divBdr>
            </w:div>
            <w:div w:id="1717510809">
              <w:marLeft w:val="0"/>
              <w:marRight w:val="0"/>
              <w:marTop w:val="0"/>
              <w:marBottom w:val="0"/>
              <w:divBdr>
                <w:top w:val="none" w:sz="0" w:space="0" w:color="auto"/>
                <w:left w:val="none" w:sz="0" w:space="0" w:color="auto"/>
                <w:bottom w:val="none" w:sz="0" w:space="0" w:color="auto"/>
                <w:right w:val="none" w:sz="0" w:space="0" w:color="auto"/>
              </w:divBdr>
            </w:div>
            <w:div w:id="1540239983">
              <w:marLeft w:val="0"/>
              <w:marRight w:val="0"/>
              <w:marTop w:val="0"/>
              <w:marBottom w:val="0"/>
              <w:divBdr>
                <w:top w:val="none" w:sz="0" w:space="0" w:color="auto"/>
                <w:left w:val="none" w:sz="0" w:space="0" w:color="auto"/>
                <w:bottom w:val="none" w:sz="0" w:space="0" w:color="auto"/>
                <w:right w:val="none" w:sz="0" w:space="0" w:color="auto"/>
              </w:divBdr>
            </w:div>
            <w:div w:id="1594969530">
              <w:marLeft w:val="0"/>
              <w:marRight w:val="0"/>
              <w:marTop w:val="0"/>
              <w:marBottom w:val="0"/>
              <w:divBdr>
                <w:top w:val="none" w:sz="0" w:space="0" w:color="auto"/>
                <w:left w:val="none" w:sz="0" w:space="0" w:color="auto"/>
                <w:bottom w:val="none" w:sz="0" w:space="0" w:color="auto"/>
                <w:right w:val="none" w:sz="0" w:space="0" w:color="auto"/>
              </w:divBdr>
            </w:div>
            <w:div w:id="1912540496">
              <w:marLeft w:val="0"/>
              <w:marRight w:val="0"/>
              <w:marTop w:val="0"/>
              <w:marBottom w:val="0"/>
              <w:divBdr>
                <w:top w:val="none" w:sz="0" w:space="0" w:color="auto"/>
                <w:left w:val="none" w:sz="0" w:space="0" w:color="auto"/>
                <w:bottom w:val="none" w:sz="0" w:space="0" w:color="auto"/>
                <w:right w:val="none" w:sz="0" w:space="0" w:color="auto"/>
              </w:divBdr>
            </w:div>
            <w:div w:id="1379625683">
              <w:marLeft w:val="0"/>
              <w:marRight w:val="0"/>
              <w:marTop w:val="0"/>
              <w:marBottom w:val="0"/>
              <w:divBdr>
                <w:top w:val="none" w:sz="0" w:space="0" w:color="auto"/>
                <w:left w:val="none" w:sz="0" w:space="0" w:color="auto"/>
                <w:bottom w:val="none" w:sz="0" w:space="0" w:color="auto"/>
                <w:right w:val="none" w:sz="0" w:space="0" w:color="auto"/>
              </w:divBdr>
            </w:div>
            <w:div w:id="932977348">
              <w:marLeft w:val="0"/>
              <w:marRight w:val="0"/>
              <w:marTop w:val="0"/>
              <w:marBottom w:val="0"/>
              <w:divBdr>
                <w:top w:val="none" w:sz="0" w:space="0" w:color="auto"/>
                <w:left w:val="none" w:sz="0" w:space="0" w:color="auto"/>
                <w:bottom w:val="none" w:sz="0" w:space="0" w:color="auto"/>
                <w:right w:val="none" w:sz="0" w:space="0" w:color="auto"/>
              </w:divBdr>
            </w:div>
            <w:div w:id="1548906580">
              <w:marLeft w:val="0"/>
              <w:marRight w:val="0"/>
              <w:marTop w:val="0"/>
              <w:marBottom w:val="0"/>
              <w:divBdr>
                <w:top w:val="none" w:sz="0" w:space="0" w:color="auto"/>
                <w:left w:val="none" w:sz="0" w:space="0" w:color="auto"/>
                <w:bottom w:val="none" w:sz="0" w:space="0" w:color="auto"/>
                <w:right w:val="none" w:sz="0" w:space="0" w:color="auto"/>
              </w:divBdr>
            </w:div>
            <w:div w:id="1411269273">
              <w:marLeft w:val="0"/>
              <w:marRight w:val="0"/>
              <w:marTop w:val="0"/>
              <w:marBottom w:val="0"/>
              <w:divBdr>
                <w:top w:val="none" w:sz="0" w:space="0" w:color="auto"/>
                <w:left w:val="none" w:sz="0" w:space="0" w:color="auto"/>
                <w:bottom w:val="none" w:sz="0" w:space="0" w:color="auto"/>
                <w:right w:val="none" w:sz="0" w:space="0" w:color="auto"/>
              </w:divBdr>
            </w:div>
            <w:div w:id="1171140831">
              <w:marLeft w:val="0"/>
              <w:marRight w:val="0"/>
              <w:marTop w:val="0"/>
              <w:marBottom w:val="0"/>
              <w:divBdr>
                <w:top w:val="none" w:sz="0" w:space="0" w:color="auto"/>
                <w:left w:val="none" w:sz="0" w:space="0" w:color="auto"/>
                <w:bottom w:val="none" w:sz="0" w:space="0" w:color="auto"/>
                <w:right w:val="none" w:sz="0" w:space="0" w:color="auto"/>
              </w:divBdr>
            </w:div>
            <w:div w:id="1043407327">
              <w:marLeft w:val="0"/>
              <w:marRight w:val="0"/>
              <w:marTop w:val="0"/>
              <w:marBottom w:val="0"/>
              <w:divBdr>
                <w:top w:val="none" w:sz="0" w:space="0" w:color="auto"/>
                <w:left w:val="none" w:sz="0" w:space="0" w:color="auto"/>
                <w:bottom w:val="none" w:sz="0" w:space="0" w:color="auto"/>
                <w:right w:val="none" w:sz="0" w:space="0" w:color="auto"/>
              </w:divBdr>
            </w:div>
            <w:div w:id="913122536">
              <w:marLeft w:val="0"/>
              <w:marRight w:val="0"/>
              <w:marTop w:val="0"/>
              <w:marBottom w:val="0"/>
              <w:divBdr>
                <w:top w:val="none" w:sz="0" w:space="0" w:color="auto"/>
                <w:left w:val="none" w:sz="0" w:space="0" w:color="auto"/>
                <w:bottom w:val="none" w:sz="0" w:space="0" w:color="auto"/>
                <w:right w:val="none" w:sz="0" w:space="0" w:color="auto"/>
              </w:divBdr>
            </w:div>
            <w:div w:id="1653825229">
              <w:marLeft w:val="0"/>
              <w:marRight w:val="0"/>
              <w:marTop w:val="0"/>
              <w:marBottom w:val="0"/>
              <w:divBdr>
                <w:top w:val="none" w:sz="0" w:space="0" w:color="auto"/>
                <w:left w:val="none" w:sz="0" w:space="0" w:color="auto"/>
                <w:bottom w:val="none" w:sz="0" w:space="0" w:color="auto"/>
                <w:right w:val="none" w:sz="0" w:space="0" w:color="auto"/>
              </w:divBdr>
            </w:div>
            <w:div w:id="1249533498">
              <w:marLeft w:val="0"/>
              <w:marRight w:val="0"/>
              <w:marTop w:val="0"/>
              <w:marBottom w:val="0"/>
              <w:divBdr>
                <w:top w:val="none" w:sz="0" w:space="0" w:color="auto"/>
                <w:left w:val="none" w:sz="0" w:space="0" w:color="auto"/>
                <w:bottom w:val="none" w:sz="0" w:space="0" w:color="auto"/>
                <w:right w:val="none" w:sz="0" w:space="0" w:color="auto"/>
              </w:divBdr>
            </w:div>
            <w:div w:id="102961049">
              <w:marLeft w:val="0"/>
              <w:marRight w:val="0"/>
              <w:marTop w:val="0"/>
              <w:marBottom w:val="0"/>
              <w:divBdr>
                <w:top w:val="none" w:sz="0" w:space="0" w:color="auto"/>
                <w:left w:val="none" w:sz="0" w:space="0" w:color="auto"/>
                <w:bottom w:val="none" w:sz="0" w:space="0" w:color="auto"/>
                <w:right w:val="none" w:sz="0" w:space="0" w:color="auto"/>
              </w:divBdr>
            </w:div>
          </w:divsChild>
        </w:div>
        <w:div w:id="1186480779">
          <w:marLeft w:val="0"/>
          <w:marRight w:val="0"/>
          <w:marTop w:val="0"/>
          <w:marBottom w:val="0"/>
          <w:divBdr>
            <w:top w:val="none" w:sz="0" w:space="0" w:color="auto"/>
            <w:left w:val="none" w:sz="0" w:space="0" w:color="auto"/>
            <w:bottom w:val="none" w:sz="0" w:space="0" w:color="auto"/>
            <w:right w:val="none" w:sz="0" w:space="0" w:color="auto"/>
          </w:divBdr>
          <w:divsChild>
            <w:div w:id="905800647">
              <w:marLeft w:val="0"/>
              <w:marRight w:val="0"/>
              <w:marTop w:val="0"/>
              <w:marBottom w:val="0"/>
              <w:divBdr>
                <w:top w:val="none" w:sz="0" w:space="0" w:color="auto"/>
                <w:left w:val="none" w:sz="0" w:space="0" w:color="auto"/>
                <w:bottom w:val="none" w:sz="0" w:space="0" w:color="auto"/>
                <w:right w:val="none" w:sz="0" w:space="0" w:color="auto"/>
              </w:divBdr>
            </w:div>
            <w:div w:id="1237398088">
              <w:marLeft w:val="0"/>
              <w:marRight w:val="0"/>
              <w:marTop w:val="0"/>
              <w:marBottom w:val="0"/>
              <w:divBdr>
                <w:top w:val="none" w:sz="0" w:space="0" w:color="auto"/>
                <w:left w:val="none" w:sz="0" w:space="0" w:color="auto"/>
                <w:bottom w:val="none" w:sz="0" w:space="0" w:color="auto"/>
                <w:right w:val="none" w:sz="0" w:space="0" w:color="auto"/>
              </w:divBdr>
            </w:div>
            <w:div w:id="244266792">
              <w:marLeft w:val="0"/>
              <w:marRight w:val="0"/>
              <w:marTop w:val="0"/>
              <w:marBottom w:val="0"/>
              <w:divBdr>
                <w:top w:val="none" w:sz="0" w:space="0" w:color="auto"/>
                <w:left w:val="none" w:sz="0" w:space="0" w:color="auto"/>
                <w:bottom w:val="none" w:sz="0" w:space="0" w:color="auto"/>
                <w:right w:val="none" w:sz="0" w:space="0" w:color="auto"/>
              </w:divBdr>
            </w:div>
            <w:div w:id="291441747">
              <w:marLeft w:val="0"/>
              <w:marRight w:val="0"/>
              <w:marTop w:val="0"/>
              <w:marBottom w:val="0"/>
              <w:divBdr>
                <w:top w:val="none" w:sz="0" w:space="0" w:color="auto"/>
                <w:left w:val="none" w:sz="0" w:space="0" w:color="auto"/>
                <w:bottom w:val="none" w:sz="0" w:space="0" w:color="auto"/>
                <w:right w:val="none" w:sz="0" w:space="0" w:color="auto"/>
              </w:divBdr>
            </w:div>
            <w:div w:id="1510562847">
              <w:marLeft w:val="0"/>
              <w:marRight w:val="0"/>
              <w:marTop w:val="0"/>
              <w:marBottom w:val="0"/>
              <w:divBdr>
                <w:top w:val="none" w:sz="0" w:space="0" w:color="auto"/>
                <w:left w:val="none" w:sz="0" w:space="0" w:color="auto"/>
                <w:bottom w:val="none" w:sz="0" w:space="0" w:color="auto"/>
                <w:right w:val="none" w:sz="0" w:space="0" w:color="auto"/>
              </w:divBdr>
            </w:div>
            <w:div w:id="677468325">
              <w:marLeft w:val="0"/>
              <w:marRight w:val="0"/>
              <w:marTop w:val="0"/>
              <w:marBottom w:val="0"/>
              <w:divBdr>
                <w:top w:val="none" w:sz="0" w:space="0" w:color="auto"/>
                <w:left w:val="none" w:sz="0" w:space="0" w:color="auto"/>
                <w:bottom w:val="none" w:sz="0" w:space="0" w:color="auto"/>
                <w:right w:val="none" w:sz="0" w:space="0" w:color="auto"/>
              </w:divBdr>
            </w:div>
            <w:div w:id="1175539372">
              <w:marLeft w:val="0"/>
              <w:marRight w:val="0"/>
              <w:marTop w:val="0"/>
              <w:marBottom w:val="0"/>
              <w:divBdr>
                <w:top w:val="none" w:sz="0" w:space="0" w:color="auto"/>
                <w:left w:val="none" w:sz="0" w:space="0" w:color="auto"/>
                <w:bottom w:val="none" w:sz="0" w:space="0" w:color="auto"/>
                <w:right w:val="none" w:sz="0" w:space="0" w:color="auto"/>
              </w:divBdr>
            </w:div>
            <w:div w:id="991564934">
              <w:marLeft w:val="0"/>
              <w:marRight w:val="0"/>
              <w:marTop w:val="0"/>
              <w:marBottom w:val="0"/>
              <w:divBdr>
                <w:top w:val="none" w:sz="0" w:space="0" w:color="auto"/>
                <w:left w:val="none" w:sz="0" w:space="0" w:color="auto"/>
                <w:bottom w:val="none" w:sz="0" w:space="0" w:color="auto"/>
                <w:right w:val="none" w:sz="0" w:space="0" w:color="auto"/>
              </w:divBdr>
            </w:div>
            <w:div w:id="1773161057">
              <w:marLeft w:val="0"/>
              <w:marRight w:val="0"/>
              <w:marTop w:val="0"/>
              <w:marBottom w:val="0"/>
              <w:divBdr>
                <w:top w:val="none" w:sz="0" w:space="0" w:color="auto"/>
                <w:left w:val="none" w:sz="0" w:space="0" w:color="auto"/>
                <w:bottom w:val="none" w:sz="0" w:space="0" w:color="auto"/>
                <w:right w:val="none" w:sz="0" w:space="0" w:color="auto"/>
              </w:divBdr>
            </w:div>
            <w:div w:id="2031760373">
              <w:marLeft w:val="0"/>
              <w:marRight w:val="0"/>
              <w:marTop w:val="0"/>
              <w:marBottom w:val="0"/>
              <w:divBdr>
                <w:top w:val="none" w:sz="0" w:space="0" w:color="auto"/>
                <w:left w:val="none" w:sz="0" w:space="0" w:color="auto"/>
                <w:bottom w:val="none" w:sz="0" w:space="0" w:color="auto"/>
                <w:right w:val="none" w:sz="0" w:space="0" w:color="auto"/>
              </w:divBdr>
            </w:div>
            <w:div w:id="282077401">
              <w:marLeft w:val="0"/>
              <w:marRight w:val="0"/>
              <w:marTop w:val="0"/>
              <w:marBottom w:val="0"/>
              <w:divBdr>
                <w:top w:val="none" w:sz="0" w:space="0" w:color="auto"/>
                <w:left w:val="none" w:sz="0" w:space="0" w:color="auto"/>
                <w:bottom w:val="none" w:sz="0" w:space="0" w:color="auto"/>
                <w:right w:val="none" w:sz="0" w:space="0" w:color="auto"/>
              </w:divBdr>
            </w:div>
            <w:div w:id="973485447">
              <w:marLeft w:val="0"/>
              <w:marRight w:val="0"/>
              <w:marTop w:val="0"/>
              <w:marBottom w:val="0"/>
              <w:divBdr>
                <w:top w:val="none" w:sz="0" w:space="0" w:color="auto"/>
                <w:left w:val="none" w:sz="0" w:space="0" w:color="auto"/>
                <w:bottom w:val="none" w:sz="0" w:space="0" w:color="auto"/>
                <w:right w:val="none" w:sz="0" w:space="0" w:color="auto"/>
              </w:divBdr>
            </w:div>
            <w:div w:id="93868173">
              <w:marLeft w:val="0"/>
              <w:marRight w:val="0"/>
              <w:marTop w:val="0"/>
              <w:marBottom w:val="0"/>
              <w:divBdr>
                <w:top w:val="none" w:sz="0" w:space="0" w:color="auto"/>
                <w:left w:val="none" w:sz="0" w:space="0" w:color="auto"/>
                <w:bottom w:val="none" w:sz="0" w:space="0" w:color="auto"/>
                <w:right w:val="none" w:sz="0" w:space="0" w:color="auto"/>
              </w:divBdr>
            </w:div>
            <w:div w:id="702439739">
              <w:marLeft w:val="0"/>
              <w:marRight w:val="0"/>
              <w:marTop w:val="0"/>
              <w:marBottom w:val="0"/>
              <w:divBdr>
                <w:top w:val="none" w:sz="0" w:space="0" w:color="auto"/>
                <w:left w:val="none" w:sz="0" w:space="0" w:color="auto"/>
                <w:bottom w:val="none" w:sz="0" w:space="0" w:color="auto"/>
                <w:right w:val="none" w:sz="0" w:space="0" w:color="auto"/>
              </w:divBdr>
            </w:div>
            <w:div w:id="574125595">
              <w:marLeft w:val="0"/>
              <w:marRight w:val="0"/>
              <w:marTop w:val="0"/>
              <w:marBottom w:val="0"/>
              <w:divBdr>
                <w:top w:val="none" w:sz="0" w:space="0" w:color="auto"/>
                <w:left w:val="none" w:sz="0" w:space="0" w:color="auto"/>
                <w:bottom w:val="none" w:sz="0" w:space="0" w:color="auto"/>
                <w:right w:val="none" w:sz="0" w:space="0" w:color="auto"/>
              </w:divBdr>
            </w:div>
            <w:div w:id="880628327">
              <w:marLeft w:val="0"/>
              <w:marRight w:val="0"/>
              <w:marTop w:val="0"/>
              <w:marBottom w:val="0"/>
              <w:divBdr>
                <w:top w:val="none" w:sz="0" w:space="0" w:color="auto"/>
                <w:left w:val="none" w:sz="0" w:space="0" w:color="auto"/>
                <w:bottom w:val="none" w:sz="0" w:space="0" w:color="auto"/>
                <w:right w:val="none" w:sz="0" w:space="0" w:color="auto"/>
              </w:divBdr>
            </w:div>
            <w:div w:id="1368335129">
              <w:marLeft w:val="0"/>
              <w:marRight w:val="0"/>
              <w:marTop w:val="0"/>
              <w:marBottom w:val="0"/>
              <w:divBdr>
                <w:top w:val="none" w:sz="0" w:space="0" w:color="auto"/>
                <w:left w:val="none" w:sz="0" w:space="0" w:color="auto"/>
                <w:bottom w:val="none" w:sz="0" w:space="0" w:color="auto"/>
                <w:right w:val="none" w:sz="0" w:space="0" w:color="auto"/>
              </w:divBdr>
            </w:div>
            <w:div w:id="2063095104">
              <w:marLeft w:val="0"/>
              <w:marRight w:val="0"/>
              <w:marTop w:val="0"/>
              <w:marBottom w:val="0"/>
              <w:divBdr>
                <w:top w:val="none" w:sz="0" w:space="0" w:color="auto"/>
                <w:left w:val="none" w:sz="0" w:space="0" w:color="auto"/>
                <w:bottom w:val="none" w:sz="0" w:space="0" w:color="auto"/>
                <w:right w:val="none" w:sz="0" w:space="0" w:color="auto"/>
              </w:divBdr>
            </w:div>
            <w:div w:id="291179325">
              <w:marLeft w:val="0"/>
              <w:marRight w:val="0"/>
              <w:marTop w:val="0"/>
              <w:marBottom w:val="0"/>
              <w:divBdr>
                <w:top w:val="none" w:sz="0" w:space="0" w:color="auto"/>
                <w:left w:val="none" w:sz="0" w:space="0" w:color="auto"/>
                <w:bottom w:val="none" w:sz="0" w:space="0" w:color="auto"/>
                <w:right w:val="none" w:sz="0" w:space="0" w:color="auto"/>
              </w:divBdr>
            </w:div>
            <w:div w:id="708722521">
              <w:marLeft w:val="0"/>
              <w:marRight w:val="0"/>
              <w:marTop w:val="0"/>
              <w:marBottom w:val="0"/>
              <w:divBdr>
                <w:top w:val="none" w:sz="0" w:space="0" w:color="auto"/>
                <w:left w:val="none" w:sz="0" w:space="0" w:color="auto"/>
                <w:bottom w:val="none" w:sz="0" w:space="0" w:color="auto"/>
                <w:right w:val="none" w:sz="0" w:space="0" w:color="auto"/>
              </w:divBdr>
            </w:div>
          </w:divsChild>
        </w:div>
        <w:div w:id="1563636532">
          <w:marLeft w:val="0"/>
          <w:marRight w:val="0"/>
          <w:marTop w:val="0"/>
          <w:marBottom w:val="0"/>
          <w:divBdr>
            <w:top w:val="none" w:sz="0" w:space="0" w:color="auto"/>
            <w:left w:val="none" w:sz="0" w:space="0" w:color="auto"/>
            <w:bottom w:val="none" w:sz="0" w:space="0" w:color="auto"/>
            <w:right w:val="none" w:sz="0" w:space="0" w:color="auto"/>
          </w:divBdr>
          <w:divsChild>
            <w:div w:id="2072076145">
              <w:marLeft w:val="0"/>
              <w:marRight w:val="0"/>
              <w:marTop w:val="0"/>
              <w:marBottom w:val="0"/>
              <w:divBdr>
                <w:top w:val="none" w:sz="0" w:space="0" w:color="auto"/>
                <w:left w:val="none" w:sz="0" w:space="0" w:color="auto"/>
                <w:bottom w:val="none" w:sz="0" w:space="0" w:color="auto"/>
                <w:right w:val="none" w:sz="0" w:space="0" w:color="auto"/>
              </w:divBdr>
            </w:div>
            <w:div w:id="418797139">
              <w:marLeft w:val="0"/>
              <w:marRight w:val="0"/>
              <w:marTop w:val="0"/>
              <w:marBottom w:val="0"/>
              <w:divBdr>
                <w:top w:val="none" w:sz="0" w:space="0" w:color="auto"/>
                <w:left w:val="none" w:sz="0" w:space="0" w:color="auto"/>
                <w:bottom w:val="none" w:sz="0" w:space="0" w:color="auto"/>
                <w:right w:val="none" w:sz="0" w:space="0" w:color="auto"/>
              </w:divBdr>
            </w:div>
            <w:div w:id="1411926808">
              <w:marLeft w:val="0"/>
              <w:marRight w:val="0"/>
              <w:marTop w:val="0"/>
              <w:marBottom w:val="0"/>
              <w:divBdr>
                <w:top w:val="none" w:sz="0" w:space="0" w:color="auto"/>
                <w:left w:val="none" w:sz="0" w:space="0" w:color="auto"/>
                <w:bottom w:val="none" w:sz="0" w:space="0" w:color="auto"/>
                <w:right w:val="none" w:sz="0" w:space="0" w:color="auto"/>
              </w:divBdr>
            </w:div>
            <w:div w:id="2005475099">
              <w:marLeft w:val="0"/>
              <w:marRight w:val="0"/>
              <w:marTop w:val="0"/>
              <w:marBottom w:val="0"/>
              <w:divBdr>
                <w:top w:val="none" w:sz="0" w:space="0" w:color="auto"/>
                <w:left w:val="none" w:sz="0" w:space="0" w:color="auto"/>
                <w:bottom w:val="none" w:sz="0" w:space="0" w:color="auto"/>
                <w:right w:val="none" w:sz="0" w:space="0" w:color="auto"/>
              </w:divBdr>
            </w:div>
            <w:div w:id="1751081605">
              <w:marLeft w:val="0"/>
              <w:marRight w:val="0"/>
              <w:marTop w:val="0"/>
              <w:marBottom w:val="0"/>
              <w:divBdr>
                <w:top w:val="none" w:sz="0" w:space="0" w:color="auto"/>
                <w:left w:val="none" w:sz="0" w:space="0" w:color="auto"/>
                <w:bottom w:val="none" w:sz="0" w:space="0" w:color="auto"/>
                <w:right w:val="none" w:sz="0" w:space="0" w:color="auto"/>
              </w:divBdr>
            </w:div>
            <w:div w:id="1046760653">
              <w:marLeft w:val="0"/>
              <w:marRight w:val="0"/>
              <w:marTop w:val="0"/>
              <w:marBottom w:val="0"/>
              <w:divBdr>
                <w:top w:val="none" w:sz="0" w:space="0" w:color="auto"/>
                <w:left w:val="none" w:sz="0" w:space="0" w:color="auto"/>
                <w:bottom w:val="none" w:sz="0" w:space="0" w:color="auto"/>
                <w:right w:val="none" w:sz="0" w:space="0" w:color="auto"/>
              </w:divBdr>
            </w:div>
            <w:div w:id="2060009906">
              <w:marLeft w:val="0"/>
              <w:marRight w:val="0"/>
              <w:marTop w:val="0"/>
              <w:marBottom w:val="0"/>
              <w:divBdr>
                <w:top w:val="none" w:sz="0" w:space="0" w:color="auto"/>
                <w:left w:val="none" w:sz="0" w:space="0" w:color="auto"/>
                <w:bottom w:val="none" w:sz="0" w:space="0" w:color="auto"/>
                <w:right w:val="none" w:sz="0" w:space="0" w:color="auto"/>
              </w:divBdr>
            </w:div>
            <w:div w:id="1789857895">
              <w:marLeft w:val="0"/>
              <w:marRight w:val="0"/>
              <w:marTop w:val="0"/>
              <w:marBottom w:val="0"/>
              <w:divBdr>
                <w:top w:val="none" w:sz="0" w:space="0" w:color="auto"/>
                <w:left w:val="none" w:sz="0" w:space="0" w:color="auto"/>
                <w:bottom w:val="none" w:sz="0" w:space="0" w:color="auto"/>
                <w:right w:val="none" w:sz="0" w:space="0" w:color="auto"/>
              </w:divBdr>
            </w:div>
            <w:div w:id="600724269">
              <w:marLeft w:val="0"/>
              <w:marRight w:val="0"/>
              <w:marTop w:val="0"/>
              <w:marBottom w:val="0"/>
              <w:divBdr>
                <w:top w:val="none" w:sz="0" w:space="0" w:color="auto"/>
                <w:left w:val="none" w:sz="0" w:space="0" w:color="auto"/>
                <w:bottom w:val="none" w:sz="0" w:space="0" w:color="auto"/>
                <w:right w:val="none" w:sz="0" w:space="0" w:color="auto"/>
              </w:divBdr>
            </w:div>
            <w:div w:id="444429740">
              <w:marLeft w:val="0"/>
              <w:marRight w:val="0"/>
              <w:marTop w:val="0"/>
              <w:marBottom w:val="0"/>
              <w:divBdr>
                <w:top w:val="none" w:sz="0" w:space="0" w:color="auto"/>
                <w:left w:val="none" w:sz="0" w:space="0" w:color="auto"/>
                <w:bottom w:val="none" w:sz="0" w:space="0" w:color="auto"/>
                <w:right w:val="none" w:sz="0" w:space="0" w:color="auto"/>
              </w:divBdr>
            </w:div>
            <w:div w:id="1794402738">
              <w:marLeft w:val="0"/>
              <w:marRight w:val="0"/>
              <w:marTop w:val="0"/>
              <w:marBottom w:val="0"/>
              <w:divBdr>
                <w:top w:val="none" w:sz="0" w:space="0" w:color="auto"/>
                <w:left w:val="none" w:sz="0" w:space="0" w:color="auto"/>
                <w:bottom w:val="none" w:sz="0" w:space="0" w:color="auto"/>
                <w:right w:val="none" w:sz="0" w:space="0" w:color="auto"/>
              </w:divBdr>
            </w:div>
            <w:div w:id="1836066215">
              <w:marLeft w:val="0"/>
              <w:marRight w:val="0"/>
              <w:marTop w:val="0"/>
              <w:marBottom w:val="0"/>
              <w:divBdr>
                <w:top w:val="none" w:sz="0" w:space="0" w:color="auto"/>
                <w:left w:val="none" w:sz="0" w:space="0" w:color="auto"/>
                <w:bottom w:val="none" w:sz="0" w:space="0" w:color="auto"/>
                <w:right w:val="none" w:sz="0" w:space="0" w:color="auto"/>
              </w:divBdr>
            </w:div>
            <w:div w:id="920725236">
              <w:marLeft w:val="0"/>
              <w:marRight w:val="0"/>
              <w:marTop w:val="0"/>
              <w:marBottom w:val="0"/>
              <w:divBdr>
                <w:top w:val="none" w:sz="0" w:space="0" w:color="auto"/>
                <w:left w:val="none" w:sz="0" w:space="0" w:color="auto"/>
                <w:bottom w:val="none" w:sz="0" w:space="0" w:color="auto"/>
                <w:right w:val="none" w:sz="0" w:space="0" w:color="auto"/>
              </w:divBdr>
            </w:div>
            <w:div w:id="1444613589">
              <w:marLeft w:val="0"/>
              <w:marRight w:val="0"/>
              <w:marTop w:val="0"/>
              <w:marBottom w:val="0"/>
              <w:divBdr>
                <w:top w:val="none" w:sz="0" w:space="0" w:color="auto"/>
                <w:left w:val="none" w:sz="0" w:space="0" w:color="auto"/>
                <w:bottom w:val="none" w:sz="0" w:space="0" w:color="auto"/>
                <w:right w:val="none" w:sz="0" w:space="0" w:color="auto"/>
              </w:divBdr>
            </w:div>
            <w:div w:id="652834125">
              <w:marLeft w:val="0"/>
              <w:marRight w:val="0"/>
              <w:marTop w:val="0"/>
              <w:marBottom w:val="0"/>
              <w:divBdr>
                <w:top w:val="none" w:sz="0" w:space="0" w:color="auto"/>
                <w:left w:val="none" w:sz="0" w:space="0" w:color="auto"/>
                <w:bottom w:val="none" w:sz="0" w:space="0" w:color="auto"/>
                <w:right w:val="none" w:sz="0" w:space="0" w:color="auto"/>
              </w:divBdr>
            </w:div>
            <w:div w:id="910430428">
              <w:marLeft w:val="0"/>
              <w:marRight w:val="0"/>
              <w:marTop w:val="0"/>
              <w:marBottom w:val="0"/>
              <w:divBdr>
                <w:top w:val="none" w:sz="0" w:space="0" w:color="auto"/>
                <w:left w:val="none" w:sz="0" w:space="0" w:color="auto"/>
                <w:bottom w:val="none" w:sz="0" w:space="0" w:color="auto"/>
                <w:right w:val="none" w:sz="0" w:space="0" w:color="auto"/>
              </w:divBdr>
            </w:div>
            <w:div w:id="653066607">
              <w:marLeft w:val="0"/>
              <w:marRight w:val="0"/>
              <w:marTop w:val="0"/>
              <w:marBottom w:val="0"/>
              <w:divBdr>
                <w:top w:val="none" w:sz="0" w:space="0" w:color="auto"/>
                <w:left w:val="none" w:sz="0" w:space="0" w:color="auto"/>
                <w:bottom w:val="none" w:sz="0" w:space="0" w:color="auto"/>
                <w:right w:val="none" w:sz="0" w:space="0" w:color="auto"/>
              </w:divBdr>
            </w:div>
            <w:div w:id="612060199">
              <w:marLeft w:val="0"/>
              <w:marRight w:val="0"/>
              <w:marTop w:val="0"/>
              <w:marBottom w:val="0"/>
              <w:divBdr>
                <w:top w:val="none" w:sz="0" w:space="0" w:color="auto"/>
                <w:left w:val="none" w:sz="0" w:space="0" w:color="auto"/>
                <w:bottom w:val="none" w:sz="0" w:space="0" w:color="auto"/>
                <w:right w:val="none" w:sz="0" w:space="0" w:color="auto"/>
              </w:divBdr>
            </w:div>
            <w:div w:id="563641685">
              <w:marLeft w:val="0"/>
              <w:marRight w:val="0"/>
              <w:marTop w:val="0"/>
              <w:marBottom w:val="0"/>
              <w:divBdr>
                <w:top w:val="none" w:sz="0" w:space="0" w:color="auto"/>
                <w:left w:val="none" w:sz="0" w:space="0" w:color="auto"/>
                <w:bottom w:val="none" w:sz="0" w:space="0" w:color="auto"/>
                <w:right w:val="none" w:sz="0" w:space="0" w:color="auto"/>
              </w:divBdr>
            </w:div>
            <w:div w:id="1606234768">
              <w:marLeft w:val="0"/>
              <w:marRight w:val="0"/>
              <w:marTop w:val="0"/>
              <w:marBottom w:val="0"/>
              <w:divBdr>
                <w:top w:val="none" w:sz="0" w:space="0" w:color="auto"/>
                <w:left w:val="none" w:sz="0" w:space="0" w:color="auto"/>
                <w:bottom w:val="none" w:sz="0" w:space="0" w:color="auto"/>
                <w:right w:val="none" w:sz="0" w:space="0" w:color="auto"/>
              </w:divBdr>
            </w:div>
          </w:divsChild>
        </w:div>
        <w:div w:id="440422007">
          <w:marLeft w:val="0"/>
          <w:marRight w:val="0"/>
          <w:marTop w:val="0"/>
          <w:marBottom w:val="0"/>
          <w:divBdr>
            <w:top w:val="none" w:sz="0" w:space="0" w:color="auto"/>
            <w:left w:val="none" w:sz="0" w:space="0" w:color="auto"/>
            <w:bottom w:val="none" w:sz="0" w:space="0" w:color="auto"/>
            <w:right w:val="none" w:sz="0" w:space="0" w:color="auto"/>
          </w:divBdr>
          <w:divsChild>
            <w:div w:id="543979648">
              <w:marLeft w:val="0"/>
              <w:marRight w:val="0"/>
              <w:marTop w:val="0"/>
              <w:marBottom w:val="0"/>
              <w:divBdr>
                <w:top w:val="none" w:sz="0" w:space="0" w:color="auto"/>
                <w:left w:val="none" w:sz="0" w:space="0" w:color="auto"/>
                <w:bottom w:val="none" w:sz="0" w:space="0" w:color="auto"/>
                <w:right w:val="none" w:sz="0" w:space="0" w:color="auto"/>
              </w:divBdr>
            </w:div>
            <w:div w:id="1722096430">
              <w:marLeft w:val="0"/>
              <w:marRight w:val="0"/>
              <w:marTop w:val="0"/>
              <w:marBottom w:val="0"/>
              <w:divBdr>
                <w:top w:val="none" w:sz="0" w:space="0" w:color="auto"/>
                <w:left w:val="none" w:sz="0" w:space="0" w:color="auto"/>
                <w:bottom w:val="none" w:sz="0" w:space="0" w:color="auto"/>
                <w:right w:val="none" w:sz="0" w:space="0" w:color="auto"/>
              </w:divBdr>
            </w:div>
            <w:div w:id="1098016066">
              <w:marLeft w:val="0"/>
              <w:marRight w:val="0"/>
              <w:marTop w:val="0"/>
              <w:marBottom w:val="0"/>
              <w:divBdr>
                <w:top w:val="none" w:sz="0" w:space="0" w:color="auto"/>
                <w:left w:val="none" w:sz="0" w:space="0" w:color="auto"/>
                <w:bottom w:val="none" w:sz="0" w:space="0" w:color="auto"/>
                <w:right w:val="none" w:sz="0" w:space="0" w:color="auto"/>
              </w:divBdr>
            </w:div>
            <w:div w:id="1262880372">
              <w:marLeft w:val="0"/>
              <w:marRight w:val="0"/>
              <w:marTop w:val="0"/>
              <w:marBottom w:val="0"/>
              <w:divBdr>
                <w:top w:val="none" w:sz="0" w:space="0" w:color="auto"/>
                <w:left w:val="none" w:sz="0" w:space="0" w:color="auto"/>
                <w:bottom w:val="none" w:sz="0" w:space="0" w:color="auto"/>
                <w:right w:val="none" w:sz="0" w:space="0" w:color="auto"/>
              </w:divBdr>
            </w:div>
            <w:div w:id="1600866822">
              <w:marLeft w:val="0"/>
              <w:marRight w:val="0"/>
              <w:marTop w:val="0"/>
              <w:marBottom w:val="0"/>
              <w:divBdr>
                <w:top w:val="none" w:sz="0" w:space="0" w:color="auto"/>
                <w:left w:val="none" w:sz="0" w:space="0" w:color="auto"/>
                <w:bottom w:val="none" w:sz="0" w:space="0" w:color="auto"/>
                <w:right w:val="none" w:sz="0" w:space="0" w:color="auto"/>
              </w:divBdr>
            </w:div>
            <w:div w:id="1728720442">
              <w:marLeft w:val="0"/>
              <w:marRight w:val="0"/>
              <w:marTop w:val="0"/>
              <w:marBottom w:val="0"/>
              <w:divBdr>
                <w:top w:val="none" w:sz="0" w:space="0" w:color="auto"/>
                <w:left w:val="none" w:sz="0" w:space="0" w:color="auto"/>
                <w:bottom w:val="none" w:sz="0" w:space="0" w:color="auto"/>
                <w:right w:val="none" w:sz="0" w:space="0" w:color="auto"/>
              </w:divBdr>
            </w:div>
            <w:div w:id="1722362178">
              <w:marLeft w:val="0"/>
              <w:marRight w:val="0"/>
              <w:marTop w:val="0"/>
              <w:marBottom w:val="0"/>
              <w:divBdr>
                <w:top w:val="none" w:sz="0" w:space="0" w:color="auto"/>
                <w:left w:val="none" w:sz="0" w:space="0" w:color="auto"/>
                <w:bottom w:val="none" w:sz="0" w:space="0" w:color="auto"/>
                <w:right w:val="none" w:sz="0" w:space="0" w:color="auto"/>
              </w:divBdr>
            </w:div>
            <w:div w:id="1850561997">
              <w:marLeft w:val="0"/>
              <w:marRight w:val="0"/>
              <w:marTop w:val="0"/>
              <w:marBottom w:val="0"/>
              <w:divBdr>
                <w:top w:val="none" w:sz="0" w:space="0" w:color="auto"/>
                <w:left w:val="none" w:sz="0" w:space="0" w:color="auto"/>
                <w:bottom w:val="none" w:sz="0" w:space="0" w:color="auto"/>
                <w:right w:val="none" w:sz="0" w:space="0" w:color="auto"/>
              </w:divBdr>
            </w:div>
            <w:div w:id="1026444322">
              <w:marLeft w:val="0"/>
              <w:marRight w:val="0"/>
              <w:marTop w:val="0"/>
              <w:marBottom w:val="0"/>
              <w:divBdr>
                <w:top w:val="none" w:sz="0" w:space="0" w:color="auto"/>
                <w:left w:val="none" w:sz="0" w:space="0" w:color="auto"/>
                <w:bottom w:val="none" w:sz="0" w:space="0" w:color="auto"/>
                <w:right w:val="none" w:sz="0" w:space="0" w:color="auto"/>
              </w:divBdr>
            </w:div>
            <w:div w:id="1631931818">
              <w:marLeft w:val="0"/>
              <w:marRight w:val="0"/>
              <w:marTop w:val="0"/>
              <w:marBottom w:val="0"/>
              <w:divBdr>
                <w:top w:val="none" w:sz="0" w:space="0" w:color="auto"/>
                <w:left w:val="none" w:sz="0" w:space="0" w:color="auto"/>
                <w:bottom w:val="none" w:sz="0" w:space="0" w:color="auto"/>
                <w:right w:val="none" w:sz="0" w:space="0" w:color="auto"/>
              </w:divBdr>
            </w:div>
            <w:div w:id="576523350">
              <w:marLeft w:val="0"/>
              <w:marRight w:val="0"/>
              <w:marTop w:val="0"/>
              <w:marBottom w:val="0"/>
              <w:divBdr>
                <w:top w:val="none" w:sz="0" w:space="0" w:color="auto"/>
                <w:left w:val="none" w:sz="0" w:space="0" w:color="auto"/>
                <w:bottom w:val="none" w:sz="0" w:space="0" w:color="auto"/>
                <w:right w:val="none" w:sz="0" w:space="0" w:color="auto"/>
              </w:divBdr>
            </w:div>
            <w:div w:id="1127697726">
              <w:marLeft w:val="0"/>
              <w:marRight w:val="0"/>
              <w:marTop w:val="0"/>
              <w:marBottom w:val="0"/>
              <w:divBdr>
                <w:top w:val="none" w:sz="0" w:space="0" w:color="auto"/>
                <w:left w:val="none" w:sz="0" w:space="0" w:color="auto"/>
                <w:bottom w:val="none" w:sz="0" w:space="0" w:color="auto"/>
                <w:right w:val="none" w:sz="0" w:space="0" w:color="auto"/>
              </w:divBdr>
            </w:div>
            <w:div w:id="1573151033">
              <w:marLeft w:val="0"/>
              <w:marRight w:val="0"/>
              <w:marTop w:val="0"/>
              <w:marBottom w:val="0"/>
              <w:divBdr>
                <w:top w:val="none" w:sz="0" w:space="0" w:color="auto"/>
                <w:left w:val="none" w:sz="0" w:space="0" w:color="auto"/>
                <w:bottom w:val="none" w:sz="0" w:space="0" w:color="auto"/>
                <w:right w:val="none" w:sz="0" w:space="0" w:color="auto"/>
              </w:divBdr>
            </w:div>
            <w:div w:id="593325330">
              <w:marLeft w:val="0"/>
              <w:marRight w:val="0"/>
              <w:marTop w:val="0"/>
              <w:marBottom w:val="0"/>
              <w:divBdr>
                <w:top w:val="none" w:sz="0" w:space="0" w:color="auto"/>
                <w:left w:val="none" w:sz="0" w:space="0" w:color="auto"/>
                <w:bottom w:val="none" w:sz="0" w:space="0" w:color="auto"/>
                <w:right w:val="none" w:sz="0" w:space="0" w:color="auto"/>
              </w:divBdr>
            </w:div>
            <w:div w:id="1554808208">
              <w:marLeft w:val="0"/>
              <w:marRight w:val="0"/>
              <w:marTop w:val="0"/>
              <w:marBottom w:val="0"/>
              <w:divBdr>
                <w:top w:val="none" w:sz="0" w:space="0" w:color="auto"/>
                <w:left w:val="none" w:sz="0" w:space="0" w:color="auto"/>
                <w:bottom w:val="none" w:sz="0" w:space="0" w:color="auto"/>
                <w:right w:val="none" w:sz="0" w:space="0" w:color="auto"/>
              </w:divBdr>
            </w:div>
            <w:div w:id="99683791">
              <w:marLeft w:val="0"/>
              <w:marRight w:val="0"/>
              <w:marTop w:val="0"/>
              <w:marBottom w:val="0"/>
              <w:divBdr>
                <w:top w:val="none" w:sz="0" w:space="0" w:color="auto"/>
                <w:left w:val="none" w:sz="0" w:space="0" w:color="auto"/>
                <w:bottom w:val="none" w:sz="0" w:space="0" w:color="auto"/>
                <w:right w:val="none" w:sz="0" w:space="0" w:color="auto"/>
              </w:divBdr>
            </w:div>
            <w:div w:id="1519927447">
              <w:marLeft w:val="0"/>
              <w:marRight w:val="0"/>
              <w:marTop w:val="0"/>
              <w:marBottom w:val="0"/>
              <w:divBdr>
                <w:top w:val="none" w:sz="0" w:space="0" w:color="auto"/>
                <w:left w:val="none" w:sz="0" w:space="0" w:color="auto"/>
                <w:bottom w:val="none" w:sz="0" w:space="0" w:color="auto"/>
                <w:right w:val="none" w:sz="0" w:space="0" w:color="auto"/>
              </w:divBdr>
            </w:div>
            <w:div w:id="904535106">
              <w:marLeft w:val="0"/>
              <w:marRight w:val="0"/>
              <w:marTop w:val="0"/>
              <w:marBottom w:val="0"/>
              <w:divBdr>
                <w:top w:val="none" w:sz="0" w:space="0" w:color="auto"/>
                <w:left w:val="none" w:sz="0" w:space="0" w:color="auto"/>
                <w:bottom w:val="none" w:sz="0" w:space="0" w:color="auto"/>
                <w:right w:val="none" w:sz="0" w:space="0" w:color="auto"/>
              </w:divBdr>
            </w:div>
            <w:div w:id="307393669">
              <w:marLeft w:val="0"/>
              <w:marRight w:val="0"/>
              <w:marTop w:val="0"/>
              <w:marBottom w:val="0"/>
              <w:divBdr>
                <w:top w:val="none" w:sz="0" w:space="0" w:color="auto"/>
                <w:left w:val="none" w:sz="0" w:space="0" w:color="auto"/>
                <w:bottom w:val="none" w:sz="0" w:space="0" w:color="auto"/>
                <w:right w:val="none" w:sz="0" w:space="0" w:color="auto"/>
              </w:divBdr>
            </w:div>
            <w:div w:id="778918442">
              <w:marLeft w:val="0"/>
              <w:marRight w:val="0"/>
              <w:marTop w:val="0"/>
              <w:marBottom w:val="0"/>
              <w:divBdr>
                <w:top w:val="none" w:sz="0" w:space="0" w:color="auto"/>
                <w:left w:val="none" w:sz="0" w:space="0" w:color="auto"/>
                <w:bottom w:val="none" w:sz="0" w:space="0" w:color="auto"/>
                <w:right w:val="none" w:sz="0" w:space="0" w:color="auto"/>
              </w:divBdr>
            </w:div>
          </w:divsChild>
        </w:div>
        <w:div w:id="664895033">
          <w:marLeft w:val="0"/>
          <w:marRight w:val="0"/>
          <w:marTop w:val="0"/>
          <w:marBottom w:val="0"/>
          <w:divBdr>
            <w:top w:val="none" w:sz="0" w:space="0" w:color="auto"/>
            <w:left w:val="none" w:sz="0" w:space="0" w:color="auto"/>
            <w:bottom w:val="none" w:sz="0" w:space="0" w:color="auto"/>
            <w:right w:val="none" w:sz="0" w:space="0" w:color="auto"/>
          </w:divBdr>
          <w:divsChild>
            <w:div w:id="1514491178">
              <w:marLeft w:val="0"/>
              <w:marRight w:val="0"/>
              <w:marTop w:val="0"/>
              <w:marBottom w:val="0"/>
              <w:divBdr>
                <w:top w:val="none" w:sz="0" w:space="0" w:color="auto"/>
                <w:left w:val="none" w:sz="0" w:space="0" w:color="auto"/>
                <w:bottom w:val="none" w:sz="0" w:space="0" w:color="auto"/>
                <w:right w:val="none" w:sz="0" w:space="0" w:color="auto"/>
              </w:divBdr>
            </w:div>
            <w:div w:id="1742555523">
              <w:marLeft w:val="0"/>
              <w:marRight w:val="0"/>
              <w:marTop w:val="0"/>
              <w:marBottom w:val="0"/>
              <w:divBdr>
                <w:top w:val="none" w:sz="0" w:space="0" w:color="auto"/>
                <w:left w:val="none" w:sz="0" w:space="0" w:color="auto"/>
                <w:bottom w:val="none" w:sz="0" w:space="0" w:color="auto"/>
                <w:right w:val="none" w:sz="0" w:space="0" w:color="auto"/>
              </w:divBdr>
            </w:div>
            <w:div w:id="1188449760">
              <w:marLeft w:val="0"/>
              <w:marRight w:val="0"/>
              <w:marTop w:val="0"/>
              <w:marBottom w:val="0"/>
              <w:divBdr>
                <w:top w:val="none" w:sz="0" w:space="0" w:color="auto"/>
                <w:left w:val="none" w:sz="0" w:space="0" w:color="auto"/>
                <w:bottom w:val="none" w:sz="0" w:space="0" w:color="auto"/>
                <w:right w:val="none" w:sz="0" w:space="0" w:color="auto"/>
              </w:divBdr>
            </w:div>
            <w:div w:id="380710922">
              <w:marLeft w:val="0"/>
              <w:marRight w:val="0"/>
              <w:marTop w:val="0"/>
              <w:marBottom w:val="0"/>
              <w:divBdr>
                <w:top w:val="none" w:sz="0" w:space="0" w:color="auto"/>
                <w:left w:val="none" w:sz="0" w:space="0" w:color="auto"/>
                <w:bottom w:val="none" w:sz="0" w:space="0" w:color="auto"/>
                <w:right w:val="none" w:sz="0" w:space="0" w:color="auto"/>
              </w:divBdr>
            </w:div>
            <w:div w:id="141511730">
              <w:marLeft w:val="0"/>
              <w:marRight w:val="0"/>
              <w:marTop w:val="0"/>
              <w:marBottom w:val="0"/>
              <w:divBdr>
                <w:top w:val="none" w:sz="0" w:space="0" w:color="auto"/>
                <w:left w:val="none" w:sz="0" w:space="0" w:color="auto"/>
                <w:bottom w:val="none" w:sz="0" w:space="0" w:color="auto"/>
                <w:right w:val="none" w:sz="0" w:space="0" w:color="auto"/>
              </w:divBdr>
            </w:div>
            <w:div w:id="1159543920">
              <w:marLeft w:val="0"/>
              <w:marRight w:val="0"/>
              <w:marTop w:val="0"/>
              <w:marBottom w:val="0"/>
              <w:divBdr>
                <w:top w:val="none" w:sz="0" w:space="0" w:color="auto"/>
                <w:left w:val="none" w:sz="0" w:space="0" w:color="auto"/>
                <w:bottom w:val="none" w:sz="0" w:space="0" w:color="auto"/>
                <w:right w:val="none" w:sz="0" w:space="0" w:color="auto"/>
              </w:divBdr>
            </w:div>
            <w:div w:id="1073816069">
              <w:marLeft w:val="0"/>
              <w:marRight w:val="0"/>
              <w:marTop w:val="0"/>
              <w:marBottom w:val="0"/>
              <w:divBdr>
                <w:top w:val="none" w:sz="0" w:space="0" w:color="auto"/>
                <w:left w:val="none" w:sz="0" w:space="0" w:color="auto"/>
                <w:bottom w:val="none" w:sz="0" w:space="0" w:color="auto"/>
                <w:right w:val="none" w:sz="0" w:space="0" w:color="auto"/>
              </w:divBdr>
            </w:div>
            <w:div w:id="871767292">
              <w:marLeft w:val="0"/>
              <w:marRight w:val="0"/>
              <w:marTop w:val="0"/>
              <w:marBottom w:val="0"/>
              <w:divBdr>
                <w:top w:val="none" w:sz="0" w:space="0" w:color="auto"/>
                <w:left w:val="none" w:sz="0" w:space="0" w:color="auto"/>
                <w:bottom w:val="none" w:sz="0" w:space="0" w:color="auto"/>
                <w:right w:val="none" w:sz="0" w:space="0" w:color="auto"/>
              </w:divBdr>
            </w:div>
            <w:div w:id="244581912">
              <w:marLeft w:val="0"/>
              <w:marRight w:val="0"/>
              <w:marTop w:val="0"/>
              <w:marBottom w:val="0"/>
              <w:divBdr>
                <w:top w:val="none" w:sz="0" w:space="0" w:color="auto"/>
                <w:left w:val="none" w:sz="0" w:space="0" w:color="auto"/>
                <w:bottom w:val="none" w:sz="0" w:space="0" w:color="auto"/>
                <w:right w:val="none" w:sz="0" w:space="0" w:color="auto"/>
              </w:divBdr>
            </w:div>
            <w:div w:id="1276717261">
              <w:marLeft w:val="0"/>
              <w:marRight w:val="0"/>
              <w:marTop w:val="0"/>
              <w:marBottom w:val="0"/>
              <w:divBdr>
                <w:top w:val="none" w:sz="0" w:space="0" w:color="auto"/>
                <w:left w:val="none" w:sz="0" w:space="0" w:color="auto"/>
                <w:bottom w:val="none" w:sz="0" w:space="0" w:color="auto"/>
                <w:right w:val="none" w:sz="0" w:space="0" w:color="auto"/>
              </w:divBdr>
            </w:div>
            <w:div w:id="374356196">
              <w:marLeft w:val="0"/>
              <w:marRight w:val="0"/>
              <w:marTop w:val="0"/>
              <w:marBottom w:val="0"/>
              <w:divBdr>
                <w:top w:val="none" w:sz="0" w:space="0" w:color="auto"/>
                <w:left w:val="none" w:sz="0" w:space="0" w:color="auto"/>
                <w:bottom w:val="none" w:sz="0" w:space="0" w:color="auto"/>
                <w:right w:val="none" w:sz="0" w:space="0" w:color="auto"/>
              </w:divBdr>
            </w:div>
            <w:div w:id="1226720890">
              <w:marLeft w:val="0"/>
              <w:marRight w:val="0"/>
              <w:marTop w:val="0"/>
              <w:marBottom w:val="0"/>
              <w:divBdr>
                <w:top w:val="none" w:sz="0" w:space="0" w:color="auto"/>
                <w:left w:val="none" w:sz="0" w:space="0" w:color="auto"/>
                <w:bottom w:val="none" w:sz="0" w:space="0" w:color="auto"/>
                <w:right w:val="none" w:sz="0" w:space="0" w:color="auto"/>
              </w:divBdr>
            </w:div>
            <w:div w:id="1507133180">
              <w:marLeft w:val="0"/>
              <w:marRight w:val="0"/>
              <w:marTop w:val="0"/>
              <w:marBottom w:val="0"/>
              <w:divBdr>
                <w:top w:val="none" w:sz="0" w:space="0" w:color="auto"/>
                <w:left w:val="none" w:sz="0" w:space="0" w:color="auto"/>
                <w:bottom w:val="none" w:sz="0" w:space="0" w:color="auto"/>
                <w:right w:val="none" w:sz="0" w:space="0" w:color="auto"/>
              </w:divBdr>
            </w:div>
            <w:div w:id="1575627243">
              <w:marLeft w:val="0"/>
              <w:marRight w:val="0"/>
              <w:marTop w:val="0"/>
              <w:marBottom w:val="0"/>
              <w:divBdr>
                <w:top w:val="none" w:sz="0" w:space="0" w:color="auto"/>
                <w:left w:val="none" w:sz="0" w:space="0" w:color="auto"/>
                <w:bottom w:val="none" w:sz="0" w:space="0" w:color="auto"/>
                <w:right w:val="none" w:sz="0" w:space="0" w:color="auto"/>
              </w:divBdr>
            </w:div>
            <w:div w:id="626467992">
              <w:marLeft w:val="0"/>
              <w:marRight w:val="0"/>
              <w:marTop w:val="0"/>
              <w:marBottom w:val="0"/>
              <w:divBdr>
                <w:top w:val="none" w:sz="0" w:space="0" w:color="auto"/>
                <w:left w:val="none" w:sz="0" w:space="0" w:color="auto"/>
                <w:bottom w:val="none" w:sz="0" w:space="0" w:color="auto"/>
                <w:right w:val="none" w:sz="0" w:space="0" w:color="auto"/>
              </w:divBdr>
            </w:div>
            <w:div w:id="139034531">
              <w:marLeft w:val="0"/>
              <w:marRight w:val="0"/>
              <w:marTop w:val="0"/>
              <w:marBottom w:val="0"/>
              <w:divBdr>
                <w:top w:val="none" w:sz="0" w:space="0" w:color="auto"/>
                <w:left w:val="none" w:sz="0" w:space="0" w:color="auto"/>
                <w:bottom w:val="none" w:sz="0" w:space="0" w:color="auto"/>
                <w:right w:val="none" w:sz="0" w:space="0" w:color="auto"/>
              </w:divBdr>
            </w:div>
            <w:div w:id="6635677">
              <w:marLeft w:val="0"/>
              <w:marRight w:val="0"/>
              <w:marTop w:val="0"/>
              <w:marBottom w:val="0"/>
              <w:divBdr>
                <w:top w:val="none" w:sz="0" w:space="0" w:color="auto"/>
                <w:left w:val="none" w:sz="0" w:space="0" w:color="auto"/>
                <w:bottom w:val="none" w:sz="0" w:space="0" w:color="auto"/>
                <w:right w:val="none" w:sz="0" w:space="0" w:color="auto"/>
              </w:divBdr>
            </w:div>
            <w:div w:id="1080828927">
              <w:marLeft w:val="0"/>
              <w:marRight w:val="0"/>
              <w:marTop w:val="0"/>
              <w:marBottom w:val="0"/>
              <w:divBdr>
                <w:top w:val="none" w:sz="0" w:space="0" w:color="auto"/>
                <w:left w:val="none" w:sz="0" w:space="0" w:color="auto"/>
                <w:bottom w:val="none" w:sz="0" w:space="0" w:color="auto"/>
                <w:right w:val="none" w:sz="0" w:space="0" w:color="auto"/>
              </w:divBdr>
            </w:div>
            <w:div w:id="428156452">
              <w:marLeft w:val="0"/>
              <w:marRight w:val="0"/>
              <w:marTop w:val="0"/>
              <w:marBottom w:val="0"/>
              <w:divBdr>
                <w:top w:val="none" w:sz="0" w:space="0" w:color="auto"/>
                <w:left w:val="none" w:sz="0" w:space="0" w:color="auto"/>
                <w:bottom w:val="none" w:sz="0" w:space="0" w:color="auto"/>
                <w:right w:val="none" w:sz="0" w:space="0" w:color="auto"/>
              </w:divBdr>
            </w:div>
            <w:div w:id="1762291901">
              <w:marLeft w:val="0"/>
              <w:marRight w:val="0"/>
              <w:marTop w:val="0"/>
              <w:marBottom w:val="0"/>
              <w:divBdr>
                <w:top w:val="none" w:sz="0" w:space="0" w:color="auto"/>
                <w:left w:val="none" w:sz="0" w:space="0" w:color="auto"/>
                <w:bottom w:val="none" w:sz="0" w:space="0" w:color="auto"/>
                <w:right w:val="none" w:sz="0" w:space="0" w:color="auto"/>
              </w:divBdr>
            </w:div>
          </w:divsChild>
        </w:div>
        <w:div w:id="1075511496">
          <w:marLeft w:val="0"/>
          <w:marRight w:val="0"/>
          <w:marTop w:val="0"/>
          <w:marBottom w:val="0"/>
          <w:divBdr>
            <w:top w:val="none" w:sz="0" w:space="0" w:color="auto"/>
            <w:left w:val="none" w:sz="0" w:space="0" w:color="auto"/>
            <w:bottom w:val="none" w:sz="0" w:space="0" w:color="auto"/>
            <w:right w:val="none" w:sz="0" w:space="0" w:color="auto"/>
          </w:divBdr>
          <w:divsChild>
            <w:div w:id="1592466023">
              <w:marLeft w:val="0"/>
              <w:marRight w:val="0"/>
              <w:marTop w:val="0"/>
              <w:marBottom w:val="0"/>
              <w:divBdr>
                <w:top w:val="none" w:sz="0" w:space="0" w:color="auto"/>
                <w:left w:val="none" w:sz="0" w:space="0" w:color="auto"/>
                <w:bottom w:val="none" w:sz="0" w:space="0" w:color="auto"/>
                <w:right w:val="none" w:sz="0" w:space="0" w:color="auto"/>
              </w:divBdr>
            </w:div>
            <w:div w:id="689336124">
              <w:marLeft w:val="0"/>
              <w:marRight w:val="0"/>
              <w:marTop w:val="0"/>
              <w:marBottom w:val="0"/>
              <w:divBdr>
                <w:top w:val="none" w:sz="0" w:space="0" w:color="auto"/>
                <w:left w:val="none" w:sz="0" w:space="0" w:color="auto"/>
                <w:bottom w:val="none" w:sz="0" w:space="0" w:color="auto"/>
                <w:right w:val="none" w:sz="0" w:space="0" w:color="auto"/>
              </w:divBdr>
            </w:div>
            <w:div w:id="2038197582">
              <w:marLeft w:val="0"/>
              <w:marRight w:val="0"/>
              <w:marTop w:val="0"/>
              <w:marBottom w:val="0"/>
              <w:divBdr>
                <w:top w:val="none" w:sz="0" w:space="0" w:color="auto"/>
                <w:left w:val="none" w:sz="0" w:space="0" w:color="auto"/>
                <w:bottom w:val="none" w:sz="0" w:space="0" w:color="auto"/>
                <w:right w:val="none" w:sz="0" w:space="0" w:color="auto"/>
              </w:divBdr>
            </w:div>
            <w:div w:id="1951089711">
              <w:marLeft w:val="0"/>
              <w:marRight w:val="0"/>
              <w:marTop w:val="0"/>
              <w:marBottom w:val="0"/>
              <w:divBdr>
                <w:top w:val="none" w:sz="0" w:space="0" w:color="auto"/>
                <w:left w:val="none" w:sz="0" w:space="0" w:color="auto"/>
                <w:bottom w:val="none" w:sz="0" w:space="0" w:color="auto"/>
                <w:right w:val="none" w:sz="0" w:space="0" w:color="auto"/>
              </w:divBdr>
            </w:div>
            <w:div w:id="1271351746">
              <w:marLeft w:val="0"/>
              <w:marRight w:val="0"/>
              <w:marTop w:val="0"/>
              <w:marBottom w:val="0"/>
              <w:divBdr>
                <w:top w:val="none" w:sz="0" w:space="0" w:color="auto"/>
                <w:left w:val="none" w:sz="0" w:space="0" w:color="auto"/>
                <w:bottom w:val="none" w:sz="0" w:space="0" w:color="auto"/>
                <w:right w:val="none" w:sz="0" w:space="0" w:color="auto"/>
              </w:divBdr>
            </w:div>
            <w:div w:id="1085959825">
              <w:marLeft w:val="0"/>
              <w:marRight w:val="0"/>
              <w:marTop w:val="0"/>
              <w:marBottom w:val="0"/>
              <w:divBdr>
                <w:top w:val="none" w:sz="0" w:space="0" w:color="auto"/>
                <w:left w:val="none" w:sz="0" w:space="0" w:color="auto"/>
                <w:bottom w:val="none" w:sz="0" w:space="0" w:color="auto"/>
                <w:right w:val="none" w:sz="0" w:space="0" w:color="auto"/>
              </w:divBdr>
            </w:div>
            <w:div w:id="1613320487">
              <w:marLeft w:val="0"/>
              <w:marRight w:val="0"/>
              <w:marTop w:val="0"/>
              <w:marBottom w:val="0"/>
              <w:divBdr>
                <w:top w:val="none" w:sz="0" w:space="0" w:color="auto"/>
                <w:left w:val="none" w:sz="0" w:space="0" w:color="auto"/>
                <w:bottom w:val="none" w:sz="0" w:space="0" w:color="auto"/>
                <w:right w:val="none" w:sz="0" w:space="0" w:color="auto"/>
              </w:divBdr>
            </w:div>
            <w:div w:id="1432627156">
              <w:marLeft w:val="0"/>
              <w:marRight w:val="0"/>
              <w:marTop w:val="0"/>
              <w:marBottom w:val="0"/>
              <w:divBdr>
                <w:top w:val="none" w:sz="0" w:space="0" w:color="auto"/>
                <w:left w:val="none" w:sz="0" w:space="0" w:color="auto"/>
                <w:bottom w:val="none" w:sz="0" w:space="0" w:color="auto"/>
                <w:right w:val="none" w:sz="0" w:space="0" w:color="auto"/>
              </w:divBdr>
            </w:div>
            <w:div w:id="225579854">
              <w:marLeft w:val="0"/>
              <w:marRight w:val="0"/>
              <w:marTop w:val="0"/>
              <w:marBottom w:val="0"/>
              <w:divBdr>
                <w:top w:val="none" w:sz="0" w:space="0" w:color="auto"/>
                <w:left w:val="none" w:sz="0" w:space="0" w:color="auto"/>
                <w:bottom w:val="none" w:sz="0" w:space="0" w:color="auto"/>
                <w:right w:val="none" w:sz="0" w:space="0" w:color="auto"/>
              </w:divBdr>
            </w:div>
            <w:div w:id="1678075033">
              <w:marLeft w:val="0"/>
              <w:marRight w:val="0"/>
              <w:marTop w:val="0"/>
              <w:marBottom w:val="0"/>
              <w:divBdr>
                <w:top w:val="none" w:sz="0" w:space="0" w:color="auto"/>
                <w:left w:val="none" w:sz="0" w:space="0" w:color="auto"/>
                <w:bottom w:val="none" w:sz="0" w:space="0" w:color="auto"/>
                <w:right w:val="none" w:sz="0" w:space="0" w:color="auto"/>
              </w:divBdr>
            </w:div>
            <w:div w:id="1421635064">
              <w:marLeft w:val="0"/>
              <w:marRight w:val="0"/>
              <w:marTop w:val="0"/>
              <w:marBottom w:val="0"/>
              <w:divBdr>
                <w:top w:val="none" w:sz="0" w:space="0" w:color="auto"/>
                <w:left w:val="none" w:sz="0" w:space="0" w:color="auto"/>
                <w:bottom w:val="none" w:sz="0" w:space="0" w:color="auto"/>
                <w:right w:val="none" w:sz="0" w:space="0" w:color="auto"/>
              </w:divBdr>
            </w:div>
            <w:div w:id="1993025589">
              <w:marLeft w:val="0"/>
              <w:marRight w:val="0"/>
              <w:marTop w:val="0"/>
              <w:marBottom w:val="0"/>
              <w:divBdr>
                <w:top w:val="none" w:sz="0" w:space="0" w:color="auto"/>
                <w:left w:val="none" w:sz="0" w:space="0" w:color="auto"/>
                <w:bottom w:val="none" w:sz="0" w:space="0" w:color="auto"/>
                <w:right w:val="none" w:sz="0" w:space="0" w:color="auto"/>
              </w:divBdr>
            </w:div>
            <w:div w:id="29210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059197">
      <w:bodyDiv w:val="1"/>
      <w:marLeft w:val="0"/>
      <w:marRight w:val="0"/>
      <w:marTop w:val="0"/>
      <w:marBottom w:val="0"/>
      <w:divBdr>
        <w:top w:val="none" w:sz="0" w:space="0" w:color="auto"/>
        <w:left w:val="none" w:sz="0" w:space="0" w:color="auto"/>
        <w:bottom w:val="none" w:sz="0" w:space="0" w:color="auto"/>
        <w:right w:val="none" w:sz="0" w:space="0" w:color="auto"/>
      </w:divBdr>
    </w:div>
    <w:div w:id="1646547691">
      <w:bodyDiv w:val="1"/>
      <w:marLeft w:val="0"/>
      <w:marRight w:val="0"/>
      <w:marTop w:val="0"/>
      <w:marBottom w:val="0"/>
      <w:divBdr>
        <w:top w:val="none" w:sz="0" w:space="0" w:color="auto"/>
        <w:left w:val="none" w:sz="0" w:space="0" w:color="auto"/>
        <w:bottom w:val="none" w:sz="0" w:space="0" w:color="auto"/>
        <w:right w:val="none" w:sz="0" w:space="0" w:color="auto"/>
      </w:divBdr>
      <w:divsChild>
        <w:div w:id="823468633">
          <w:marLeft w:val="0"/>
          <w:marRight w:val="0"/>
          <w:marTop w:val="0"/>
          <w:marBottom w:val="0"/>
          <w:divBdr>
            <w:top w:val="none" w:sz="0" w:space="0" w:color="auto"/>
            <w:left w:val="none" w:sz="0" w:space="0" w:color="auto"/>
            <w:bottom w:val="none" w:sz="0" w:space="0" w:color="auto"/>
            <w:right w:val="none" w:sz="0" w:space="0" w:color="auto"/>
          </w:divBdr>
        </w:div>
        <w:div w:id="877427709">
          <w:marLeft w:val="0"/>
          <w:marRight w:val="0"/>
          <w:marTop w:val="0"/>
          <w:marBottom w:val="0"/>
          <w:divBdr>
            <w:top w:val="none" w:sz="0" w:space="0" w:color="auto"/>
            <w:left w:val="none" w:sz="0" w:space="0" w:color="auto"/>
            <w:bottom w:val="none" w:sz="0" w:space="0" w:color="auto"/>
            <w:right w:val="none" w:sz="0" w:space="0" w:color="auto"/>
          </w:divBdr>
        </w:div>
        <w:div w:id="859247007">
          <w:marLeft w:val="0"/>
          <w:marRight w:val="0"/>
          <w:marTop w:val="0"/>
          <w:marBottom w:val="0"/>
          <w:divBdr>
            <w:top w:val="none" w:sz="0" w:space="0" w:color="auto"/>
            <w:left w:val="none" w:sz="0" w:space="0" w:color="auto"/>
            <w:bottom w:val="none" w:sz="0" w:space="0" w:color="auto"/>
            <w:right w:val="none" w:sz="0" w:space="0" w:color="auto"/>
          </w:divBdr>
        </w:div>
        <w:div w:id="255863738">
          <w:marLeft w:val="0"/>
          <w:marRight w:val="0"/>
          <w:marTop w:val="0"/>
          <w:marBottom w:val="0"/>
          <w:divBdr>
            <w:top w:val="none" w:sz="0" w:space="0" w:color="auto"/>
            <w:left w:val="none" w:sz="0" w:space="0" w:color="auto"/>
            <w:bottom w:val="none" w:sz="0" w:space="0" w:color="auto"/>
            <w:right w:val="none" w:sz="0" w:space="0" w:color="auto"/>
          </w:divBdr>
        </w:div>
        <w:div w:id="590511382">
          <w:marLeft w:val="0"/>
          <w:marRight w:val="0"/>
          <w:marTop w:val="0"/>
          <w:marBottom w:val="0"/>
          <w:divBdr>
            <w:top w:val="none" w:sz="0" w:space="0" w:color="auto"/>
            <w:left w:val="none" w:sz="0" w:space="0" w:color="auto"/>
            <w:bottom w:val="none" w:sz="0" w:space="0" w:color="auto"/>
            <w:right w:val="none" w:sz="0" w:space="0" w:color="auto"/>
          </w:divBdr>
        </w:div>
        <w:div w:id="1377969195">
          <w:marLeft w:val="0"/>
          <w:marRight w:val="0"/>
          <w:marTop w:val="0"/>
          <w:marBottom w:val="0"/>
          <w:divBdr>
            <w:top w:val="none" w:sz="0" w:space="0" w:color="auto"/>
            <w:left w:val="none" w:sz="0" w:space="0" w:color="auto"/>
            <w:bottom w:val="none" w:sz="0" w:space="0" w:color="auto"/>
            <w:right w:val="none" w:sz="0" w:space="0" w:color="auto"/>
          </w:divBdr>
        </w:div>
        <w:div w:id="604003463">
          <w:marLeft w:val="0"/>
          <w:marRight w:val="0"/>
          <w:marTop w:val="0"/>
          <w:marBottom w:val="0"/>
          <w:divBdr>
            <w:top w:val="none" w:sz="0" w:space="0" w:color="auto"/>
            <w:left w:val="none" w:sz="0" w:space="0" w:color="auto"/>
            <w:bottom w:val="none" w:sz="0" w:space="0" w:color="auto"/>
            <w:right w:val="none" w:sz="0" w:space="0" w:color="auto"/>
          </w:divBdr>
        </w:div>
        <w:div w:id="1201429725">
          <w:marLeft w:val="0"/>
          <w:marRight w:val="0"/>
          <w:marTop w:val="0"/>
          <w:marBottom w:val="0"/>
          <w:divBdr>
            <w:top w:val="none" w:sz="0" w:space="0" w:color="auto"/>
            <w:left w:val="none" w:sz="0" w:space="0" w:color="auto"/>
            <w:bottom w:val="none" w:sz="0" w:space="0" w:color="auto"/>
            <w:right w:val="none" w:sz="0" w:space="0" w:color="auto"/>
          </w:divBdr>
        </w:div>
        <w:div w:id="875003330">
          <w:marLeft w:val="0"/>
          <w:marRight w:val="0"/>
          <w:marTop w:val="0"/>
          <w:marBottom w:val="0"/>
          <w:divBdr>
            <w:top w:val="none" w:sz="0" w:space="0" w:color="auto"/>
            <w:left w:val="none" w:sz="0" w:space="0" w:color="auto"/>
            <w:bottom w:val="none" w:sz="0" w:space="0" w:color="auto"/>
            <w:right w:val="none" w:sz="0" w:space="0" w:color="auto"/>
          </w:divBdr>
        </w:div>
        <w:div w:id="895093466">
          <w:marLeft w:val="0"/>
          <w:marRight w:val="0"/>
          <w:marTop w:val="0"/>
          <w:marBottom w:val="0"/>
          <w:divBdr>
            <w:top w:val="none" w:sz="0" w:space="0" w:color="auto"/>
            <w:left w:val="none" w:sz="0" w:space="0" w:color="auto"/>
            <w:bottom w:val="none" w:sz="0" w:space="0" w:color="auto"/>
            <w:right w:val="none" w:sz="0" w:space="0" w:color="auto"/>
          </w:divBdr>
        </w:div>
        <w:div w:id="1687512851">
          <w:marLeft w:val="0"/>
          <w:marRight w:val="0"/>
          <w:marTop w:val="0"/>
          <w:marBottom w:val="0"/>
          <w:divBdr>
            <w:top w:val="none" w:sz="0" w:space="0" w:color="auto"/>
            <w:left w:val="none" w:sz="0" w:space="0" w:color="auto"/>
            <w:bottom w:val="none" w:sz="0" w:space="0" w:color="auto"/>
            <w:right w:val="none" w:sz="0" w:space="0" w:color="auto"/>
          </w:divBdr>
        </w:div>
        <w:div w:id="1661543724">
          <w:marLeft w:val="0"/>
          <w:marRight w:val="0"/>
          <w:marTop w:val="0"/>
          <w:marBottom w:val="0"/>
          <w:divBdr>
            <w:top w:val="none" w:sz="0" w:space="0" w:color="auto"/>
            <w:left w:val="none" w:sz="0" w:space="0" w:color="auto"/>
            <w:bottom w:val="none" w:sz="0" w:space="0" w:color="auto"/>
            <w:right w:val="none" w:sz="0" w:space="0" w:color="auto"/>
          </w:divBdr>
        </w:div>
        <w:div w:id="746078801">
          <w:marLeft w:val="0"/>
          <w:marRight w:val="0"/>
          <w:marTop w:val="0"/>
          <w:marBottom w:val="0"/>
          <w:divBdr>
            <w:top w:val="none" w:sz="0" w:space="0" w:color="auto"/>
            <w:left w:val="none" w:sz="0" w:space="0" w:color="auto"/>
            <w:bottom w:val="none" w:sz="0" w:space="0" w:color="auto"/>
            <w:right w:val="none" w:sz="0" w:space="0" w:color="auto"/>
          </w:divBdr>
        </w:div>
        <w:div w:id="734624536">
          <w:marLeft w:val="0"/>
          <w:marRight w:val="0"/>
          <w:marTop w:val="0"/>
          <w:marBottom w:val="0"/>
          <w:divBdr>
            <w:top w:val="none" w:sz="0" w:space="0" w:color="auto"/>
            <w:left w:val="none" w:sz="0" w:space="0" w:color="auto"/>
            <w:bottom w:val="none" w:sz="0" w:space="0" w:color="auto"/>
            <w:right w:val="none" w:sz="0" w:space="0" w:color="auto"/>
          </w:divBdr>
        </w:div>
        <w:div w:id="1795979543">
          <w:marLeft w:val="0"/>
          <w:marRight w:val="0"/>
          <w:marTop w:val="0"/>
          <w:marBottom w:val="0"/>
          <w:divBdr>
            <w:top w:val="none" w:sz="0" w:space="0" w:color="auto"/>
            <w:left w:val="none" w:sz="0" w:space="0" w:color="auto"/>
            <w:bottom w:val="none" w:sz="0" w:space="0" w:color="auto"/>
            <w:right w:val="none" w:sz="0" w:space="0" w:color="auto"/>
          </w:divBdr>
        </w:div>
        <w:div w:id="88160728">
          <w:marLeft w:val="0"/>
          <w:marRight w:val="0"/>
          <w:marTop w:val="0"/>
          <w:marBottom w:val="0"/>
          <w:divBdr>
            <w:top w:val="none" w:sz="0" w:space="0" w:color="auto"/>
            <w:left w:val="none" w:sz="0" w:space="0" w:color="auto"/>
            <w:bottom w:val="none" w:sz="0" w:space="0" w:color="auto"/>
            <w:right w:val="none" w:sz="0" w:space="0" w:color="auto"/>
          </w:divBdr>
        </w:div>
        <w:div w:id="867067760">
          <w:marLeft w:val="0"/>
          <w:marRight w:val="0"/>
          <w:marTop w:val="0"/>
          <w:marBottom w:val="0"/>
          <w:divBdr>
            <w:top w:val="none" w:sz="0" w:space="0" w:color="auto"/>
            <w:left w:val="none" w:sz="0" w:space="0" w:color="auto"/>
            <w:bottom w:val="none" w:sz="0" w:space="0" w:color="auto"/>
            <w:right w:val="none" w:sz="0" w:space="0" w:color="auto"/>
          </w:divBdr>
        </w:div>
        <w:div w:id="1282762764">
          <w:marLeft w:val="0"/>
          <w:marRight w:val="0"/>
          <w:marTop w:val="0"/>
          <w:marBottom w:val="0"/>
          <w:divBdr>
            <w:top w:val="none" w:sz="0" w:space="0" w:color="auto"/>
            <w:left w:val="none" w:sz="0" w:space="0" w:color="auto"/>
            <w:bottom w:val="none" w:sz="0" w:space="0" w:color="auto"/>
            <w:right w:val="none" w:sz="0" w:space="0" w:color="auto"/>
          </w:divBdr>
        </w:div>
        <w:div w:id="890194226">
          <w:marLeft w:val="0"/>
          <w:marRight w:val="0"/>
          <w:marTop w:val="0"/>
          <w:marBottom w:val="0"/>
          <w:divBdr>
            <w:top w:val="none" w:sz="0" w:space="0" w:color="auto"/>
            <w:left w:val="none" w:sz="0" w:space="0" w:color="auto"/>
            <w:bottom w:val="none" w:sz="0" w:space="0" w:color="auto"/>
            <w:right w:val="none" w:sz="0" w:space="0" w:color="auto"/>
          </w:divBdr>
        </w:div>
        <w:div w:id="437911579">
          <w:marLeft w:val="0"/>
          <w:marRight w:val="0"/>
          <w:marTop w:val="0"/>
          <w:marBottom w:val="0"/>
          <w:divBdr>
            <w:top w:val="none" w:sz="0" w:space="0" w:color="auto"/>
            <w:left w:val="none" w:sz="0" w:space="0" w:color="auto"/>
            <w:bottom w:val="none" w:sz="0" w:space="0" w:color="auto"/>
            <w:right w:val="none" w:sz="0" w:space="0" w:color="auto"/>
          </w:divBdr>
        </w:div>
        <w:div w:id="1802961539">
          <w:marLeft w:val="0"/>
          <w:marRight w:val="0"/>
          <w:marTop w:val="0"/>
          <w:marBottom w:val="0"/>
          <w:divBdr>
            <w:top w:val="none" w:sz="0" w:space="0" w:color="auto"/>
            <w:left w:val="none" w:sz="0" w:space="0" w:color="auto"/>
            <w:bottom w:val="none" w:sz="0" w:space="0" w:color="auto"/>
            <w:right w:val="none" w:sz="0" w:space="0" w:color="auto"/>
          </w:divBdr>
          <w:divsChild>
            <w:div w:id="232813463">
              <w:marLeft w:val="0"/>
              <w:marRight w:val="0"/>
              <w:marTop w:val="0"/>
              <w:marBottom w:val="0"/>
              <w:divBdr>
                <w:top w:val="none" w:sz="0" w:space="0" w:color="auto"/>
                <w:left w:val="none" w:sz="0" w:space="0" w:color="auto"/>
                <w:bottom w:val="none" w:sz="0" w:space="0" w:color="auto"/>
                <w:right w:val="none" w:sz="0" w:space="0" w:color="auto"/>
              </w:divBdr>
            </w:div>
            <w:div w:id="91634517">
              <w:marLeft w:val="0"/>
              <w:marRight w:val="0"/>
              <w:marTop w:val="0"/>
              <w:marBottom w:val="0"/>
              <w:divBdr>
                <w:top w:val="none" w:sz="0" w:space="0" w:color="auto"/>
                <w:left w:val="none" w:sz="0" w:space="0" w:color="auto"/>
                <w:bottom w:val="none" w:sz="0" w:space="0" w:color="auto"/>
                <w:right w:val="none" w:sz="0" w:space="0" w:color="auto"/>
              </w:divBdr>
            </w:div>
            <w:div w:id="1196508264">
              <w:marLeft w:val="0"/>
              <w:marRight w:val="0"/>
              <w:marTop w:val="0"/>
              <w:marBottom w:val="0"/>
              <w:divBdr>
                <w:top w:val="none" w:sz="0" w:space="0" w:color="auto"/>
                <w:left w:val="none" w:sz="0" w:space="0" w:color="auto"/>
                <w:bottom w:val="none" w:sz="0" w:space="0" w:color="auto"/>
                <w:right w:val="none" w:sz="0" w:space="0" w:color="auto"/>
              </w:divBdr>
            </w:div>
            <w:div w:id="1667825793">
              <w:marLeft w:val="0"/>
              <w:marRight w:val="0"/>
              <w:marTop w:val="0"/>
              <w:marBottom w:val="0"/>
              <w:divBdr>
                <w:top w:val="none" w:sz="0" w:space="0" w:color="auto"/>
                <w:left w:val="none" w:sz="0" w:space="0" w:color="auto"/>
                <w:bottom w:val="none" w:sz="0" w:space="0" w:color="auto"/>
                <w:right w:val="none" w:sz="0" w:space="0" w:color="auto"/>
              </w:divBdr>
            </w:div>
            <w:div w:id="673069182">
              <w:marLeft w:val="0"/>
              <w:marRight w:val="0"/>
              <w:marTop w:val="0"/>
              <w:marBottom w:val="0"/>
              <w:divBdr>
                <w:top w:val="none" w:sz="0" w:space="0" w:color="auto"/>
                <w:left w:val="none" w:sz="0" w:space="0" w:color="auto"/>
                <w:bottom w:val="none" w:sz="0" w:space="0" w:color="auto"/>
                <w:right w:val="none" w:sz="0" w:space="0" w:color="auto"/>
              </w:divBdr>
            </w:div>
            <w:div w:id="1262183508">
              <w:marLeft w:val="0"/>
              <w:marRight w:val="0"/>
              <w:marTop w:val="0"/>
              <w:marBottom w:val="0"/>
              <w:divBdr>
                <w:top w:val="none" w:sz="0" w:space="0" w:color="auto"/>
                <w:left w:val="none" w:sz="0" w:space="0" w:color="auto"/>
                <w:bottom w:val="none" w:sz="0" w:space="0" w:color="auto"/>
                <w:right w:val="none" w:sz="0" w:space="0" w:color="auto"/>
              </w:divBdr>
            </w:div>
            <w:div w:id="90055048">
              <w:marLeft w:val="0"/>
              <w:marRight w:val="0"/>
              <w:marTop w:val="0"/>
              <w:marBottom w:val="0"/>
              <w:divBdr>
                <w:top w:val="none" w:sz="0" w:space="0" w:color="auto"/>
                <w:left w:val="none" w:sz="0" w:space="0" w:color="auto"/>
                <w:bottom w:val="none" w:sz="0" w:space="0" w:color="auto"/>
                <w:right w:val="none" w:sz="0" w:space="0" w:color="auto"/>
              </w:divBdr>
            </w:div>
            <w:div w:id="1782801486">
              <w:marLeft w:val="0"/>
              <w:marRight w:val="0"/>
              <w:marTop w:val="0"/>
              <w:marBottom w:val="0"/>
              <w:divBdr>
                <w:top w:val="none" w:sz="0" w:space="0" w:color="auto"/>
                <w:left w:val="none" w:sz="0" w:space="0" w:color="auto"/>
                <w:bottom w:val="none" w:sz="0" w:space="0" w:color="auto"/>
                <w:right w:val="none" w:sz="0" w:space="0" w:color="auto"/>
              </w:divBdr>
            </w:div>
            <w:div w:id="603223386">
              <w:marLeft w:val="0"/>
              <w:marRight w:val="0"/>
              <w:marTop w:val="0"/>
              <w:marBottom w:val="0"/>
              <w:divBdr>
                <w:top w:val="none" w:sz="0" w:space="0" w:color="auto"/>
                <w:left w:val="none" w:sz="0" w:space="0" w:color="auto"/>
                <w:bottom w:val="none" w:sz="0" w:space="0" w:color="auto"/>
                <w:right w:val="none" w:sz="0" w:space="0" w:color="auto"/>
              </w:divBdr>
            </w:div>
            <w:div w:id="389306383">
              <w:marLeft w:val="0"/>
              <w:marRight w:val="0"/>
              <w:marTop w:val="0"/>
              <w:marBottom w:val="0"/>
              <w:divBdr>
                <w:top w:val="none" w:sz="0" w:space="0" w:color="auto"/>
                <w:left w:val="none" w:sz="0" w:space="0" w:color="auto"/>
                <w:bottom w:val="none" w:sz="0" w:space="0" w:color="auto"/>
                <w:right w:val="none" w:sz="0" w:space="0" w:color="auto"/>
              </w:divBdr>
            </w:div>
            <w:div w:id="1362584076">
              <w:marLeft w:val="0"/>
              <w:marRight w:val="0"/>
              <w:marTop w:val="0"/>
              <w:marBottom w:val="0"/>
              <w:divBdr>
                <w:top w:val="none" w:sz="0" w:space="0" w:color="auto"/>
                <w:left w:val="none" w:sz="0" w:space="0" w:color="auto"/>
                <w:bottom w:val="none" w:sz="0" w:space="0" w:color="auto"/>
                <w:right w:val="none" w:sz="0" w:space="0" w:color="auto"/>
              </w:divBdr>
            </w:div>
            <w:div w:id="1110973029">
              <w:marLeft w:val="0"/>
              <w:marRight w:val="0"/>
              <w:marTop w:val="0"/>
              <w:marBottom w:val="0"/>
              <w:divBdr>
                <w:top w:val="none" w:sz="0" w:space="0" w:color="auto"/>
                <w:left w:val="none" w:sz="0" w:space="0" w:color="auto"/>
                <w:bottom w:val="none" w:sz="0" w:space="0" w:color="auto"/>
                <w:right w:val="none" w:sz="0" w:space="0" w:color="auto"/>
              </w:divBdr>
            </w:div>
            <w:div w:id="647436668">
              <w:marLeft w:val="0"/>
              <w:marRight w:val="0"/>
              <w:marTop w:val="0"/>
              <w:marBottom w:val="0"/>
              <w:divBdr>
                <w:top w:val="none" w:sz="0" w:space="0" w:color="auto"/>
                <w:left w:val="none" w:sz="0" w:space="0" w:color="auto"/>
                <w:bottom w:val="none" w:sz="0" w:space="0" w:color="auto"/>
                <w:right w:val="none" w:sz="0" w:space="0" w:color="auto"/>
              </w:divBdr>
            </w:div>
            <w:div w:id="964849164">
              <w:marLeft w:val="0"/>
              <w:marRight w:val="0"/>
              <w:marTop w:val="0"/>
              <w:marBottom w:val="0"/>
              <w:divBdr>
                <w:top w:val="none" w:sz="0" w:space="0" w:color="auto"/>
                <w:left w:val="none" w:sz="0" w:space="0" w:color="auto"/>
                <w:bottom w:val="none" w:sz="0" w:space="0" w:color="auto"/>
                <w:right w:val="none" w:sz="0" w:space="0" w:color="auto"/>
              </w:divBdr>
            </w:div>
            <w:div w:id="542866778">
              <w:marLeft w:val="0"/>
              <w:marRight w:val="0"/>
              <w:marTop w:val="0"/>
              <w:marBottom w:val="0"/>
              <w:divBdr>
                <w:top w:val="none" w:sz="0" w:space="0" w:color="auto"/>
                <w:left w:val="none" w:sz="0" w:space="0" w:color="auto"/>
                <w:bottom w:val="none" w:sz="0" w:space="0" w:color="auto"/>
                <w:right w:val="none" w:sz="0" w:space="0" w:color="auto"/>
              </w:divBdr>
            </w:div>
            <w:div w:id="1369528233">
              <w:marLeft w:val="0"/>
              <w:marRight w:val="0"/>
              <w:marTop w:val="0"/>
              <w:marBottom w:val="0"/>
              <w:divBdr>
                <w:top w:val="none" w:sz="0" w:space="0" w:color="auto"/>
                <w:left w:val="none" w:sz="0" w:space="0" w:color="auto"/>
                <w:bottom w:val="none" w:sz="0" w:space="0" w:color="auto"/>
                <w:right w:val="none" w:sz="0" w:space="0" w:color="auto"/>
              </w:divBdr>
            </w:div>
            <w:div w:id="696194687">
              <w:marLeft w:val="0"/>
              <w:marRight w:val="0"/>
              <w:marTop w:val="0"/>
              <w:marBottom w:val="0"/>
              <w:divBdr>
                <w:top w:val="none" w:sz="0" w:space="0" w:color="auto"/>
                <w:left w:val="none" w:sz="0" w:space="0" w:color="auto"/>
                <w:bottom w:val="none" w:sz="0" w:space="0" w:color="auto"/>
                <w:right w:val="none" w:sz="0" w:space="0" w:color="auto"/>
              </w:divBdr>
            </w:div>
            <w:div w:id="1658723051">
              <w:marLeft w:val="0"/>
              <w:marRight w:val="0"/>
              <w:marTop w:val="0"/>
              <w:marBottom w:val="0"/>
              <w:divBdr>
                <w:top w:val="none" w:sz="0" w:space="0" w:color="auto"/>
                <w:left w:val="none" w:sz="0" w:space="0" w:color="auto"/>
                <w:bottom w:val="none" w:sz="0" w:space="0" w:color="auto"/>
                <w:right w:val="none" w:sz="0" w:space="0" w:color="auto"/>
              </w:divBdr>
            </w:div>
            <w:div w:id="1135105304">
              <w:marLeft w:val="0"/>
              <w:marRight w:val="0"/>
              <w:marTop w:val="0"/>
              <w:marBottom w:val="0"/>
              <w:divBdr>
                <w:top w:val="none" w:sz="0" w:space="0" w:color="auto"/>
                <w:left w:val="none" w:sz="0" w:space="0" w:color="auto"/>
                <w:bottom w:val="none" w:sz="0" w:space="0" w:color="auto"/>
                <w:right w:val="none" w:sz="0" w:space="0" w:color="auto"/>
              </w:divBdr>
            </w:div>
            <w:div w:id="495144835">
              <w:marLeft w:val="0"/>
              <w:marRight w:val="0"/>
              <w:marTop w:val="0"/>
              <w:marBottom w:val="0"/>
              <w:divBdr>
                <w:top w:val="none" w:sz="0" w:space="0" w:color="auto"/>
                <w:left w:val="none" w:sz="0" w:space="0" w:color="auto"/>
                <w:bottom w:val="none" w:sz="0" w:space="0" w:color="auto"/>
                <w:right w:val="none" w:sz="0" w:space="0" w:color="auto"/>
              </w:divBdr>
            </w:div>
          </w:divsChild>
        </w:div>
        <w:div w:id="1426416076">
          <w:marLeft w:val="0"/>
          <w:marRight w:val="0"/>
          <w:marTop w:val="0"/>
          <w:marBottom w:val="0"/>
          <w:divBdr>
            <w:top w:val="none" w:sz="0" w:space="0" w:color="auto"/>
            <w:left w:val="none" w:sz="0" w:space="0" w:color="auto"/>
            <w:bottom w:val="none" w:sz="0" w:space="0" w:color="auto"/>
            <w:right w:val="none" w:sz="0" w:space="0" w:color="auto"/>
          </w:divBdr>
          <w:divsChild>
            <w:div w:id="1763186888">
              <w:marLeft w:val="0"/>
              <w:marRight w:val="0"/>
              <w:marTop w:val="0"/>
              <w:marBottom w:val="0"/>
              <w:divBdr>
                <w:top w:val="none" w:sz="0" w:space="0" w:color="auto"/>
                <w:left w:val="none" w:sz="0" w:space="0" w:color="auto"/>
                <w:bottom w:val="none" w:sz="0" w:space="0" w:color="auto"/>
                <w:right w:val="none" w:sz="0" w:space="0" w:color="auto"/>
              </w:divBdr>
            </w:div>
            <w:div w:id="938491988">
              <w:marLeft w:val="0"/>
              <w:marRight w:val="0"/>
              <w:marTop w:val="0"/>
              <w:marBottom w:val="0"/>
              <w:divBdr>
                <w:top w:val="none" w:sz="0" w:space="0" w:color="auto"/>
                <w:left w:val="none" w:sz="0" w:space="0" w:color="auto"/>
                <w:bottom w:val="none" w:sz="0" w:space="0" w:color="auto"/>
                <w:right w:val="none" w:sz="0" w:space="0" w:color="auto"/>
              </w:divBdr>
            </w:div>
            <w:div w:id="614335465">
              <w:marLeft w:val="0"/>
              <w:marRight w:val="0"/>
              <w:marTop w:val="0"/>
              <w:marBottom w:val="0"/>
              <w:divBdr>
                <w:top w:val="none" w:sz="0" w:space="0" w:color="auto"/>
                <w:left w:val="none" w:sz="0" w:space="0" w:color="auto"/>
                <w:bottom w:val="none" w:sz="0" w:space="0" w:color="auto"/>
                <w:right w:val="none" w:sz="0" w:space="0" w:color="auto"/>
              </w:divBdr>
            </w:div>
            <w:div w:id="138347368">
              <w:marLeft w:val="0"/>
              <w:marRight w:val="0"/>
              <w:marTop w:val="0"/>
              <w:marBottom w:val="0"/>
              <w:divBdr>
                <w:top w:val="none" w:sz="0" w:space="0" w:color="auto"/>
                <w:left w:val="none" w:sz="0" w:space="0" w:color="auto"/>
                <w:bottom w:val="none" w:sz="0" w:space="0" w:color="auto"/>
                <w:right w:val="none" w:sz="0" w:space="0" w:color="auto"/>
              </w:divBdr>
            </w:div>
            <w:div w:id="884876388">
              <w:marLeft w:val="0"/>
              <w:marRight w:val="0"/>
              <w:marTop w:val="0"/>
              <w:marBottom w:val="0"/>
              <w:divBdr>
                <w:top w:val="none" w:sz="0" w:space="0" w:color="auto"/>
                <w:left w:val="none" w:sz="0" w:space="0" w:color="auto"/>
                <w:bottom w:val="none" w:sz="0" w:space="0" w:color="auto"/>
                <w:right w:val="none" w:sz="0" w:space="0" w:color="auto"/>
              </w:divBdr>
            </w:div>
            <w:div w:id="282542208">
              <w:marLeft w:val="0"/>
              <w:marRight w:val="0"/>
              <w:marTop w:val="0"/>
              <w:marBottom w:val="0"/>
              <w:divBdr>
                <w:top w:val="none" w:sz="0" w:space="0" w:color="auto"/>
                <w:left w:val="none" w:sz="0" w:space="0" w:color="auto"/>
                <w:bottom w:val="none" w:sz="0" w:space="0" w:color="auto"/>
                <w:right w:val="none" w:sz="0" w:space="0" w:color="auto"/>
              </w:divBdr>
            </w:div>
            <w:div w:id="292059385">
              <w:marLeft w:val="0"/>
              <w:marRight w:val="0"/>
              <w:marTop w:val="0"/>
              <w:marBottom w:val="0"/>
              <w:divBdr>
                <w:top w:val="none" w:sz="0" w:space="0" w:color="auto"/>
                <w:left w:val="none" w:sz="0" w:space="0" w:color="auto"/>
                <w:bottom w:val="none" w:sz="0" w:space="0" w:color="auto"/>
                <w:right w:val="none" w:sz="0" w:space="0" w:color="auto"/>
              </w:divBdr>
            </w:div>
            <w:div w:id="486870786">
              <w:marLeft w:val="0"/>
              <w:marRight w:val="0"/>
              <w:marTop w:val="0"/>
              <w:marBottom w:val="0"/>
              <w:divBdr>
                <w:top w:val="none" w:sz="0" w:space="0" w:color="auto"/>
                <w:left w:val="none" w:sz="0" w:space="0" w:color="auto"/>
                <w:bottom w:val="none" w:sz="0" w:space="0" w:color="auto"/>
                <w:right w:val="none" w:sz="0" w:space="0" w:color="auto"/>
              </w:divBdr>
            </w:div>
            <w:div w:id="1006127979">
              <w:marLeft w:val="0"/>
              <w:marRight w:val="0"/>
              <w:marTop w:val="0"/>
              <w:marBottom w:val="0"/>
              <w:divBdr>
                <w:top w:val="none" w:sz="0" w:space="0" w:color="auto"/>
                <w:left w:val="none" w:sz="0" w:space="0" w:color="auto"/>
                <w:bottom w:val="none" w:sz="0" w:space="0" w:color="auto"/>
                <w:right w:val="none" w:sz="0" w:space="0" w:color="auto"/>
              </w:divBdr>
            </w:div>
            <w:div w:id="1412387390">
              <w:marLeft w:val="0"/>
              <w:marRight w:val="0"/>
              <w:marTop w:val="0"/>
              <w:marBottom w:val="0"/>
              <w:divBdr>
                <w:top w:val="none" w:sz="0" w:space="0" w:color="auto"/>
                <w:left w:val="none" w:sz="0" w:space="0" w:color="auto"/>
                <w:bottom w:val="none" w:sz="0" w:space="0" w:color="auto"/>
                <w:right w:val="none" w:sz="0" w:space="0" w:color="auto"/>
              </w:divBdr>
            </w:div>
            <w:div w:id="710153525">
              <w:marLeft w:val="0"/>
              <w:marRight w:val="0"/>
              <w:marTop w:val="0"/>
              <w:marBottom w:val="0"/>
              <w:divBdr>
                <w:top w:val="none" w:sz="0" w:space="0" w:color="auto"/>
                <w:left w:val="none" w:sz="0" w:space="0" w:color="auto"/>
                <w:bottom w:val="none" w:sz="0" w:space="0" w:color="auto"/>
                <w:right w:val="none" w:sz="0" w:space="0" w:color="auto"/>
              </w:divBdr>
            </w:div>
            <w:div w:id="590236604">
              <w:marLeft w:val="0"/>
              <w:marRight w:val="0"/>
              <w:marTop w:val="0"/>
              <w:marBottom w:val="0"/>
              <w:divBdr>
                <w:top w:val="none" w:sz="0" w:space="0" w:color="auto"/>
                <w:left w:val="none" w:sz="0" w:space="0" w:color="auto"/>
                <w:bottom w:val="none" w:sz="0" w:space="0" w:color="auto"/>
                <w:right w:val="none" w:sz="0" w:space="0" w:color="auto"/>
              </w:divBdr>
            </w:div>
            <w:div w:id="2140759807">
              <w:marLeft w:val="0"/>
              <w:marRight w:val="0"/>
              <w:marTop w:val="0"/>
              <w:marBottom w:val="0"/>
              <w:divBdr>
                <w:top w:val="none" w:sz="0" w:space="0" w:color="auto"/>
                <w:left w:val="none" w:sz="0" w:space="0" w:color="auto"/>
                <w:bottom w:val="none" w:sz="0" w:space="0" w:color="auto"/>
                <w:right w:val="none" w:sz="0" w:space="0" w:color="auto"/>
              </w:divBdr>
            </w:div>
            <w:div w:id="1983004693">
              <w:marLeft w:val="0"/>
              <w:marRight w:val="0"/>
              <w:marTop w:val="0"/>
              <w:marBottom w:val="0"/>
              <w:divBdr>
                <w:top w:val="none" w:sz="0" w:space="0" w:color="auto"/>
                <w:left w:val="none" w:sz="0" w:space="0" w:color="auto"/>
                <w:bottom w:val="none" w:sz="0" w:space="0" w:color="auto"/>
                <w:right w:val="none" w:sz="0" w:space="0" w:color="auto"/>
              </w:divBdr>
            </w:div>
            <w:div w:id="2094159555">
              <w:marLeft w:val="0"/>
              <w:marRight w:val="0"/>
              <w:marTop w:val="0"/>
              <w:marBottom w:val="0"/>
              <w:divBdr>
                <w:top w:val="none" w:sz="0" w:space="0" w:color="auto"/>
                <w:left w:val="none" w:sz="0" w:space="0" w:color="auto"/>
                <w:bottom w:val="none" w:sz="0" w:space="0" w:color="auto"/>
                <w:right w:val="none" w:sz="0" w:space="0" w:color="auto"/>
              </w:divBdr>
            </w:div>
            <w:div w:id="237594762">
              <w:marLeft w:val="0"/>
              <w:marRight w:val="0"/>
              <w:marTop w:val="0"/>
              <w:marBottom w:val="0"/>
              <w:divBdr>
                <w:top w:val="none" w:sz="0" w:space="0" w:color="auto"/>
                <w:left w:val="none" w:sz="0" w:space="0" w:color="auto"/>
                <w:bottom w:val="none" w:sz="0" w:space="0" w:color="auto"/>
                <w:right w:val="none" w:sz="0" w:space="0" w:color="auto"/>
              </w:divBdr>
            </w:div>
            <w:div w:id="353843930">
              <w:marLeft w:val="0"/>
              <w:marRight w:val="0"/>
              <w:marTop w:val="0"/>
              <w:marBottom w:val="0"/>
              <w:divBdr>
                <w:top w:val="none" w:sz="0" w:space="0" w:color="auto"/>
                <w:left w:val="none" w:sz="0" w:space="0" w:color="auto"/>
                <w:bottom w:val="none" w:sz="0" w:space="0" w:color="auto"/>
                <w:right w:val="none" w:sz="0" w:space="0" w:color="auto"/>
              </w:divBdr>
            </w:div>
            <w:div w:id="1356692265">
              <w:marLeft w:val="0"/>
              <w:marRight w:val="0"/>
              <w:marTop w:val="0"/>
              <w:marBottom w:val="0"/>
              <w:divBdr>
                <w:top w:val="none" w:sz="0" w:space="0" w:color="auto"/>
                <w:left w:val="none" w:sz="0" w:space="0" w:color="auto"/>
                <w:bottom w:val="none" w:sz="0" w:space="0" w:color="auto"/>
                <w:right w:val="none" w:sz="0" w:space="0" w:color="auto"/>
              </w:divBdr>
            </w:div>
            <w:div w:id="1862820038">
              <w:marLeft w:val="0"/>
              <w:marRight w:val="0"/>
              <w:marTop w:val="0"/>
              <w:marBottom w:val="0"/>
              <w:divBdr>
                <w:top w:val="none" w:sz="0" w:space="0" w:color="auto"/>
                <w:left w:val="none" w:sz="0" w:space="0" w:color="auto"/>
                <w:bottom w:val="none" w:sz="0" w:space="0" w:color="auto"/>
                <w:right w:val="none" w:sz="0" w:space="0" w:color="auto"/>
              </w:divBdr>
            </w:div>
            <w:div w:id="1914927752">
              <w:marLeft w:val="0"/>
              <w:marRight w:val="0"/>
              <w:marTop w:val="0"/>
              <w:marBottom w:val="0"/>
              <w:divBdr>
                <w:top w:val="none" w:sz="0" w:space="0" w:color="auto"/>
                <w:left w:val="none" w:sz="0" w:space="0" w:color="auto"/>
                <w:bottom w:val="none" w:sz="0" w:space="0" w:color="auto"/>
                <w:right w:val="none" w:sz="0" w:space="0" w:color="auto"/>
              </w:divBdr>
            </w:div>
          </w:divsChild>
        </w:div>
        <w:div w:id="1742634249">
          <w:marLeft w:val="0"/>
          <w:marRight w:val="0"/>
          <w:marTop w:val="0"/>
          <w:marBottom w:val="0"/>
          <w:divBdr>
            <w:top w:val="none" w:sz="0" w:space="0" w:color="auto"/>
            <w:left w:val="none" w:sz="0" w:space="0" w:color="auto"/>
            <w:bottom w:val="none" w:sz="0" w:space="0" w:color="auto"/>
            <w:right w:val="none" w:sz="0" w:space="0" w:color="auto"/>
          </w:divBdr>
          <w:divsChild>
            <w:div w:id="1931963352">
              <w:marLeft w:val="0"/>
              <w:marRight w:val="0"/>
              <w:marTop w:val="0"/>
              <w:marBottom w:val="0"/>
              <w:divBdr>
                <w:top w:val="none" w:sz="0" w:space="0" w:color="auto"/>
                <w:left w:val="none" w:sz="0" w:space="0" w:color="auto"/>
                <w:bottom w:val="none" w:sz="0" w:space="0" w:color="auto"/>
                <w:right w:val="none" w:sz="0" w:space="0" w:color="auto"/>
              </w:divBdr>
            </w:div>
            <w:div w:id="1654947051">
              <w:marLeft w:val="0"/>
              <w:marRight w:val="0"/>
              <w:marTop w:val="0"/>
              <w:marBottom w:val="0"/>
              <w:divBdr>
                <w:top w:val="none" w:sz="0" w:space="0" w:color="auto"/>
                <w:left w:val="none" w:sz="0" w:space="0" w:color="auto"/>
                <w:bottom w:val="none" w:sz="0" w:space="0" w:color="auto"/>
                <w:right w:val="none" w:sz="0" w:space="0" w:color="auto"/>
              </w:divBdr>
            </w:div>
            <w:div w:id="52385994">
              <w:marLeft w:val="0"/>
              <w:marRight w:val="0"/>
              <w:marTop w:val="0"/>
              <w:marBottom w:val="0"/>
              <w:divBdr>
                <w:top w:val="none" w:sz="0" w:space="0" w:color="auto"/>
                <w:left w:val="none" w:sz="0" w:space="0" w:color="auto"/>
                <w:bottom w:val="none" w:sz="0" w:space="0" w:color="auto"/>
                <w:right w:val="none" w:sz="0" w:space="0" w:color="auto"/>
              </w:divBdr>
            </w:div>
            <w:div w:id="1287657504">
              <w:marLeft w:val="0"/>
              <w:marRight w:val="0"/>
              <w:marTop w:val="0"/>
              <w:marBottom w:val="0"/>
              <w:divBdr>
                <w:top w:val="none" w:sz="0" w:space="0" w:color="auto"/>
                <w:left w:val="none" w:sz="0" w:space="0" w:color="auto"/>
                <w:bottom w:val="none" w:sz="0" w:space="0" w:color="auto"/>
                <w:right w:val="none" w:sz="0" w:space="0" w:color="auto"/>
              </w:divBdr>
            </w:div>
            <w:div w:id="225337439">
              <w:marLeft w:val="0"/>
              <w:marRight w:val="0"/>
              <w:marTop w:val="0"/>
              <w:marBottom w:val="0"/>
              <w:divBdr>
                <w:top w:val="none" w:sz="0" w:space="0" w:color="auto"/>
                <w:left w:val="none" w:sz="0" w:space="0" w:color="auto"/>
                <w:bottom w:val="none" w:sz="0" w:space="0" w:color="auto"/>
                <w:right w:val="none" w:sz="0" w:space="0" w:color="auto"/>
              </w:divBdr>
            </w:div>
            <w:div w:id="1347946319">
              <w:marLeft w:val="0"/>
              <w:marRight w:val="0"/>
              <w:marTop w:val="0"/>
              <w:marBottom w:val="0"/>
              <w:divBdr>
                <w:top w:val="none" w:sz="0" w:space="0" w:color="auto"/>
                <w:left w:val="none" w:sz="0" w:space="0" w:color="auto"/>
                <w:bottom w:val="none" w:sz="0" w:space="0" w:color="auto"/>
                <w:right w:val="none" w:sz="0" w:space="0" w:color="auto"/>
              </w:divBdr>
            </w:div>
            <w:div w:id="1549730127">
              <w:marLeft w:val="0"/>
              <w:marRight w:val="0"/>
              <w:marTop w:val="0"/>
              <w:marBottom w:val="0"/>
              <w:divBdr>
                <w:top w:val="none" w:sz="0" w:space="0" w:color="auto"/>
                <w:left w:val="none" w:sz="0" w:space="0" w:color="auto"/>
                <w:bottom w:val="none" w:sz="0" w:space="0" w:color="auto"/>
                <w:right w:val="none" w:sz="0" w:space="0" w:color="auto"/>
              </w:divBdr>
            </w:div>
            <w:div w:id="1070230974">
              <w:marLeft w:val="0"/>
              <w:marRight w:val="0"/>
              <w:marTop w:val="0"/>
              <w:marBottom w:val="0"/>
              <w:divBdr>
                <w:top w:val="none" w:sz="0" w:space="0" w:color="auto"/>
                <w:left w:val="none" w:sz="0" w:space="0" w:color="auto"/>
                <w:bottom w:val="none" w:sz="0" w:space="0" w:color="auto"/>
                <w:right w:val="none" w:sz="0" w:space="0" w:color="auto"/>
              </w:divBdr>
            </w:div>
            <w:div w:id="770007461">
              <w:marLeft w:val="0"/>
              <w:marRight w:val="0"/>
              <w:marTop w:val="0"/>
              <w:marBottom w:val="0"/>
              <w:divBdr>
                <w:top w:val="none" w:sz="0" w:space="0" w:color="auto"/>
                <w:left w:val="none" w:sz="0" w:space="0" w:color="auto"/>
                <w:bottom w:val="none" w:sz="0" w:space="0" w:color="auto"/>
                <w:right w:val="none" w:sz="0" w:space="0" w:color="auto"/>
              </w:divBdr>
            </w:div>
            <w:div w:id="463355027">
              <w:marLeft w:val="0"/>
              <w:marRight w:val="0"/>
              <w:marTop w:val="0"/>
              <w:marBottom w:val="0"/>
              <w:divBdr>
                <w:top w:val="none" w:sz="0" w:space="0" w:color="auto"/>
                <w:left w:val="none" w:sz="0" w:space="0" w:color="auto"/>
                <w:bottom w:val="none" w:sz="0" w:space="0" w:color="auto"/>
                <w:right w:val="none" w:sz="0" w:space="0" w:color="auto"/>
              </w:divBdr>
            </w:div>
            <w:div w:id="1991445170">
              <w:marLeft w:val="0"/>
              <w:marRight w:val="0"/>
              <w:marTop w:val="0"/>
              <w:marBottom w:val="0"/>
              <w:divBdr>
                <w:top w:val="none" w:sz="0" w:space="0" w:color="auto"/>
                <w:left w:val="none" w:sz="0" w:space="0" w:color="auto"/>
                <w:bottom w:val="none" w:sz="0" w:space="0" w:color="auto"/>
                <w:right w:val="none" w:sz="0" w:space="0" w:color="auto"/>
              </w:divBdr>
            </w:div>
            <w:div w:id="1190878888">
              <w:marLeft w:val="0"/>
              <w:marRight w:val="0"/>
              <w:marTop w:val="0"/>
              <w:marBottom w:val="0"/>
              <w:divBdr>
                <w:top w:val="none" w:sz="0" w:space="0" w:color="auto"/>
                <w:left w:val="none" w:sz="0" w:space="0" w:color="auto"/>
                <w:bottom w:val="none" w:sz="0" w:space="0" w:color="auto"/>
                <w:right w:val="none" w:sz="0" w:space="0" w:color="auto"/>
              </w:divBdr>
            </w:div>
            <w:div w:id="1927107365">
              <w:marLeft w:val="0"/>
              <w:marRight w:val="0"/>
              <w:marTop w:val="0"/>
              <w:marBottom w:val="0"/>
              <w:divBdr>
                <w:top w:val="none" w:sz="0" w:space="0" w:color="auto"/>
                <w:left w:val="none" w:sz="0" w:space="0" w:color="auto"/>
                <w:bottom w:val="none" w:sz="0" w:space="0" w:color="auto"/>
                <w:right w:val="none" w:sz="0" w:space="0" w:color="auto"/>
              </w:divBdr>
            </w:div>
            <w:div w:id="2085910483">
              <w:marLeft w:val="0"/>
              <w:marRight w:val="0"/>
              <w:marTop w:val="0"/>
              <w:marBottom w:val="0"/>
              <w:divBdr>
                <w:top w:val="none" w:sz="0" w:space="0" w:color="auto"/>
                <w:left w:val="none" w:sz="0" w:space="0" w:color="auto"/>
                <w:bottom w:val="none" w:sz="0" w:space="0" w:color="auto"/>
                <w:right w:val="none" w:sz="0" w:space="0" w:color="auto"/>
              </w:divBdr>
            </w:div>
            <w:div w:id="716128731">
              <w:marLeft w:val="0"/>
              <w:marRight w:val="0"/>
              <w:marTop w:val="0"/>
              <w:marBottom w:val="0"/>
              <w:divBdr>
                <w:top w:val="none" w:sz="0" w:space="0" w:color="auto"/>
                <w:left w:val="none" w:sz="0" w:space="0" w:color="auto"/>
                <w:bottom w:val="none" w:sz="0" w:space="0" w:color="auto"/>
                <w:right w:val="none" w:sz="0" w:space="0" w:color="auto"/>
              </w:divBdr>
            </w:div>
            <w:div w:id="488329782">
              <w:marLeft w:val="0"/>
              <w:marRight w:val="0"/>
              <w:marTop w:val="0"/>
              <w:marBottom w:val="0"/>
              <w:divBdr>
                <w:top w:val="none" w:sz="0" w:space="0" w:color="auto"/>
                <w:left w:val="none" w:sz="0" w:space="0" w:color="auto"/>
                <w:bottom w:val="none" w:sz="0" w:space="0" w:color="auto"/>
                <w:right w:val="none" w:sz="0" w:space="0" w:color="auto"/>
              </w:divBdr>
            </w:div>
            <w:div w:id="648167222">
              <w:marLeft w:val="0"/>
              <w:marRight w:val="0"/>
              <w:marTop w:val="0"/>
              <w:marBottom w:val="0"/>
              <w:divBdr>
                <w:top w:val="none" w:sz="0" w:space="0" w:color="auto"/>
                <w:left w:val="none" w:sz="0" w:space="0" w:color="auto"/>
                <w:bottom w:val="none" w:sz="0" w:space="0" w:color="auto"/>
                <w:right w:val="none" w:sz="0" w:space="0" w:color="auto"/>
              </w:divBdr>
            </w:div>
            <w:div w:id="375738382">
              <w:marLeft w:val="0"/>
              <w:marRight w:val="0"/>
              <w:marTop w:val="0"/>
              <w:marBottom w:val="0"/>
              <w:divBdr>
                <w:top w:val="none" w:sz="0" w:space="0" w:color="auto"/>
                <w:left w:val="none" w:sz="0" w:space="0" w:color="auto"/>
                <w:bottom w:val="none" w:sz="0" w:space="0" w:color="auto"/>
                <w:right w:val="none" w:sz="0" w:space="0" w:color="auto"/>
              </w:divBdr>
            </w:div>
            <w:div w:id="1087658012">
              <w:marLeft w:val="0"/>
              <w:marRight w:val="0"/>
              <w:marTop w:val="0"/>
              <w:marBottom w:val="0"/>
              <w:divBdr>
                <w:top w:val="none" w:sz="0" w:space="0" w:color="auto"/>
                <w:left w:val="none" w:sz="0" w:space="0" w:color="auto"/>
                <w:bottom w:val="none" w:sz="0" w:space="0" w:color="auto"/>
                <w:right w:val="none" w:sz="0" w:space="0" w:color="auto"/>
              </w:divBdr>
            </w:div>
            <w:div w:id="1167406236">
              <w:marLeft w:val="0"/>
              <w:marRight w:val="0"/>
              <w:marTop w:val="0"/>
              <w:marBottom w:val="0"/>
              <w:divBdr>
                <w:top w:val="none" w:sz="0" w:space="0" w:color="auto"/>
                <w:left w:val="none" w:sz="0" w:space="0" w:color="auto"/>
                <w:bottom w:val="none" w:sz="0" w:space="0" w:color="auto"/>
                <w:right w:val="none" w:sz="0" w:space="0" w:color="auto"/>
              </w:divBdr>
            </w:div>
          </w:divsChild>
        </w:div>
        <w:div w:id="360593361">
          <w:marLeft w:val="0"/>
          <w:marRight w:val="0"/>
          <w:marTop w:val="0"/>
          <w:marBottom w:val="0"/>
          <w:divBdr>
            <w:top w:val="none" w:sz="0" w:space="0" w:color="auto"/>
            <w:left w:val="none" w:sz="0" w:space="0" w:color="auto"/>
            <w:bottom w:val="none" w:sz="0" w:space="0" w:color="auto"/>
            <w:right w:val="none" w:sz="0" w:space="0" w:color="auto"/>
          </w:divBdr>
          <w:divsChild>
            <w:div w:id="1660843893">
              <w:marLeft w:val="0"/>
              <w:marRight w:val="0"/>
              <w:marTop w:val="0"/>
              <w:marBottom w:val="0"/>
              <w:divBdr>
                <w:top w:val="none" w:sz="0" w:space="0" w:color="auto"/>
                <w:left w:val="none" w:sz="0" w:space="0" w:color="auto"/>
                <w:bottom w:val="none" w:sz="0" w:space="0" w:color="auto"/>
                <w:right w:val="none" w:sz="0" w:space="0" w:color="auto"/>
              </w:divBdr>
            </w:div>
            <w:div w:id="1883901364">
              <w:marLeft w:val="0"/>
              <w:marRight w:val="0"/>
              <w:marTop w:val="0"/>
              <w:marBottom w:val="0"/>
              <w:divBdr>
                <w:top w:val="none" w:sz="0" w:space="0" w:color="auto"/>
                <w:left w:val="none" w:sz="0" w:space="0" w:color="auto"/>
                <w:bottom w:val="none" w:sz="0" w:space="0" w:color="auto"/>
                <w:right w:val="none" w:sz="0" w:space="0" w:color="auto"/>
              </w:divBdr>
            </w:div>
            <w:div w:id="1299147166">
              <w:marLeft w:val="0"/>
              <w:marRight w:val="0"/>
              <w:marTop w:val="0"/>
              <w:marBottom w:val="0"/>
              <w:divBdr>
                <w:top w:val="none" w:sz="0" w:space="0" w:color="auto"/>
                <w:left w:val="none" w:sz="0" w:space="0" w:color="auto"/>
                <w:bottom w:val="none" w:sz="0" w:space="0" w:color="auto"/>
                <w:right w:val="none" w:sz="0" w:space="0" w:color="auto"/>
              </w:divBdr>
            </w:div>
            <w:div w:id="177501983">
              <w:marLeft w:val="0"/>
              <w:marRight w:val="0"/>
              <w:marTop w:val="0"/>
              <w:marBottom w:val="0"/>
              <w:divBdr>
                <w:top w:val="none" w:sz="0" w:space="0" w:color="auto"/>
                <w:left w:val="none" w:sz="0" w:space="0" w:color="auto"/>
                <w:bottom w:val="none" w:sz="0" w:space="0" w:color="auto"/>
                <w:right w:val="none" w:sz="0" w:space="0" w:color="auto"/>
              </w:divBdr>
            </w:div>
            <w:div w:id="2108839653">
              <w:marLeft w:val="0"/>
              <w:marRight w:val="0"/>
              <w:marTop w:val="0"/>
              <w:marBottom w:val="0"/>
              <w:divBdr>
                <w:top w:val="none" w:sz="0" w:space="0" w:color="auto"/>
                <w:left w:val="none" w:sz="0" w:space="0" w:color="auto"/>
                <w:bottom w:val="none" w:sz="0" w:space="0" w:color="auto"/>
                <w:right w:val="none" w:sz="0" w:space="0" w:color="auto"/>
              </w:divBdr>
            </w:div>
            <w:div w:id="1055081584">
              <w:marLeft w:val="0"/>
              <w:marRight w:val="0"/>
              <w:marTop w:val="0"/>
              <w:marBottom w:val="0"/>
              <w:divBdr>
                <w:top w:val="none" w:sz="0" w:space="0" w:color="auto"/>
                <w:left w:val="none" w:sz="0" w:space="0" w:color="auto"/>
                <w:bottom w:val="none" w:sz="0" w:space="0" w:color="auto"/>
                <w:right w:val="none" w:sz="0" w:space="0" w:color="auto"/>
              </w:divBdr>
            </w:div>
            <w:div w:id="292953821">
              <w:marLeft w:val="0"/>
              <w:marRight w:val="0"/>
              <w:marTop w:val="0"/>
              <w:marBottom w:val="0"/>
              <w:divBdr>
                <w:top w:val="none" w:sz="0" w:space="0" w:color="auto"/>
                <w:left w:val="none" w:sz="0" w:space="0" w:color="auto"/>
                <w:bottom w:val="none" w:sz="0" w:space="0" w:color="auto"/>
                <w:right w:val="none" w:sz="0" w:space="0" w:color="auto"/>
              </w:divBdr>
            </w:div>
            <w:div w:id="358511881">
              <w:marLeft w:val="0"/>
              <w:marRight w:val="0"/>
              <w:marTop w:val="0"/>
              <w:marBottom w:val="0"/>
              <w:divBdr>
                <w:top w:val="none" w:sz="0" w:space="0" w:color="auto"/>
                <w:left w:val="none" w:sz="0" w:space="0" w:color="auto"/>
                <w:bottom w:val="none" w:sz="0" w:space="0" w:color="auto"/>
                <w:right w:val="none" w:sz="0" w:space="0" w:color="auto"/>
              </w:divBdr>
            </w:div>
            <w:div w:id="326399406">
              <w:marLeft w:val="0"/>
              <w:marRight w:val="0"/>
              <w:marTop w:val="0"/>
              <w:marBottom w:val="0"/>
              <w:divBdr>
                <w:top w:val="none" w:sz="0" w:space="0" w:color="auto"/>
                <w:left w:val="none" w:sz="0" w:space="0" w:color="auto"/>
                <w:bottom w:val="none" w:sz="0" w:space="0" w:color="auto"/>
                <w:right w:val="none" w:sz="0" w:space="0" w:color="auto"/>
              </w:divBdr>
            </w:div>
            <w:div w:id="952788139">
              <w:marLeft w:val="0"/>
              <w:marRight w:val="0"/>
              <w:marTop w:val="0"/>
              <w:marBottom w:val="0"/>
              <w:divBdr>
                <w:top w:val="none" w:sz="0" w:space="0" w:color="auto"/>
                <w:left w:val="none" w:sz="0" w:space="0" w:color="auto"/>
                <w:bottom w:val="none" w:sz="0" w:space="0" w:color="auto"/>
                <w:right w:val="none" w:sz="0" w:space="0" w:color="auto"/>
              </w:divBdr>
            </w:div>
            <w:div w:id="122700193">
              <w:marLeft w:val="0"/>
              <w:marRight w:val="0"/>
              <w:marTop w:val="0"/>
              <w:marBottom w:val="0"/>
              <w:divBdr>
                <w:top w:val="none" w:sz="0" w:space="0" w:color="auto"/>
                <w:left w:val="none" w:sz="0" w:space="0" w:color="auto"/>
                <w:bottom w:val="none" w:sz="0" w:space="0" w:color="auto"/>
                <w:right w:val="none" w:sz="0" w:space="0" w:color="auto"/>
              </w:divBdr>
            </w:div>
            <w:div w:id="1207134372">
              <w:marLeft w:val="0"/>
              <w:marRight w:val="0"/>
              <w:marTop w:val="0"/>
              <w:marBottom w:val="0"/>
              <w:divBdr>
                <w:top w:val="none" w:sz="0" w:space="0" w:color="auto"/>
                <w:left w:val="none" w:sz="0" w:space="0" w:color="auto"/>
                <w:bottom w:val="none" w:sz="0" w:space="0" w:color="auto"/>
                <w:right w:val="none" w:sz="0" w:space="0" w:color="auto"/>
              </w:divBdr>
            </w:div>
            <w:div w:id="2116435995">
              <w:marLeft w:val="0"/>
              <w:marRight w:val="0"/>
              <w:marTop w:val="0"/>
              <w:marBottom w:val="0"/>
              <w:divBdr>
                <w:top w:val="none" w:sz="0" w:space="0" w:color="auto"/>
                <w:left w:val="none" w:sz="0" w:space="0" w:color="auto"/>
                <w:bottom w:val="none" w:sz="0" w:space="0" w:color="auto"/>
                <w:right w:val="none" w:sz="0" w:space="0" w:color="auto"/>
              </w:divBdr>
            </w:div>
            <w:div w:id="1829250680">
              <w:marLeft w:val="0"/>
              <w:marRight w:val="0"/>
              <w:marTop w:val="0"/>
              <w:marBottom w:val="0"/>
              <w:divBdr>
                <w:top w:val="none" w:sz="0" w:space="0" w:color="auto"/>
                <w:left w:val="none" w:sz="0" w:space="0" w:color="auto"/>
                <w:bottom w:val="none" w:sz="0" w:space="0" w:color="auto"/>
                <w:right w:val="none" w:sz="0" w:space="0" w:color="auto"/>
              </w:divBdr>
            </w:div>
            <w:div w:id="1323506743">
              <w:marLeft w:val="0"/>
              <w:marRight w:val="0"/>
              <w:marTop w:val="0"/>
              <w:marBottom w:val="0"/>
              <w:divBdr>
                <w:top w:val="none" w:sz="0" w:space="0" w:color="auto"/>
                <w:left w:val="none" w:sz="0" w:space="0" w:color="auto"/>
                <w:bottom w:val="none" w:sz="0" w:space="0" w:color="auto"/>
                <w:right w:val="none" w:sz="0" w:space="0" w:color="auto"/>
              </w:divBdr>
            </w:div>
            <w:div w:id="191000740">
              <w:marLeft w:val="0"/>
              <w:marRight w:val="0"/>
              <w:marTop w:val="0"/>
              <w:marBottom w:val="0"/>
              <w:divBdr>
                <w:top w:val="none" w:sz="0" w:space="0" w:color="auto"/>
                <w:left w:val="none" w:sz="0" w:space="0" w:color="auto"/>
                <w:bottom w:val="none" w:sz="0" w:space="0" w:color="auto"/>
                <w:right w:val="none" w:sz="0" w:space="0" w:color="auto"/>
              </w:divBdr>
            </w:div>
            <w:div w:id="221066880">
              <w:marLeft w:val="0"/>
              <w:marRight w:val="0"/>
              <w:marTop w:val="0"/>
              <w:marBottom w:val="0"/>
              <w:divBdr>
                <w:top w:val="none" w:sz="0" w:space="0" w:color="auto"/>
                <w:left w:val="none" w:sz="0" w:space="0" w:color="auto"/>
                <w:bottom w:val="none" w:sz="0" w:space="0" w:color="auto"/>
                <w:right w:val="none" w:sz="0" w:space="0" w:color="auto"/>
              </w:divBdr>
            </w:div>
            <w:div w:id="746652132">
              <w:marLeft w:val="0"/>
              <w:marRight w:val="0"/>
              <w:marTop w:val="0"/>
              <w:marBottom w:val="0"/>
              <w:divBdr>
                <w:top w:val="none" w:sz="0" w:space="0" w:color="auto"/>
                <w:left w:val="none" w:sz="0" w:space="0" w:color="auto"/>
                <w:bottom w:val="none" w:sz="0" w:space="0" w:color="auto"/>
                <w:right w:val="none" w:sz="0" w:space="0" w:color="auto"/>
              </w:divBdr>
            </w:div>
            <w:div w:id="1736052331">
              <w:marLeft w:val="0"/>
              <w:marRight w:val="0"/>
              <w:marTop w:val="0"/>
              <w:marBottom w:val="0"/>
              <w:divBdr>
                <w:top w:val="none" w:sz="0" w:space="0" w:color="auto"/>
                <w:left w:val="none" w:sz="0" w:space="0" w:color="auto"/>
                <w:bottom w:val="none" w:sz="0" w:space="0" w:color="auto"/>
                <w:right w:val="none" w:sz="0" w:space="0" w:color="auto"/>
              </w:divBdr>
            </w:div>
            <w:div w:id="780958245">
              <w:marLeft w:val="0"/>
              <w:marRight w:val="0"/>
              <w:marTop w:val="0"/>
              <w:marBottom w:val="0"/>
              <w:divBdr>
                <w:top w:val="none" w:sz="0" w:space="0" w:color="auto"/>
                <w:left w:val="none" w:sz="0" w:space="0" w:color="auto"/>
                <w:bottom w:val="none" w:sz="0" w:space="0" w:color="auto"/>
                <w:right w:val="none" w:sz="0" w:space="0" w:color="auto"/>
              </w:divBdr>
            </w:div>
          </w:divsChild>
        </w:div>
        <w:div w:id="1667244792">
          <w:marLeft w:val="0"/>
          <w:marRight w:val="0"/>
          <w:marTop w:val="0"/>
          <w:marBottom w:val="0"/>
          <w:divBdr>
            <w:top w:val="none" w:sz="0" w:space="0" w:color="auto"/>
            <w:left w:val="none" w:sz="0" w:space="0" w:color="auto"/>
            <w:bottom w:val="none" w:sz="0" w:space="0" w:color="auto"/>
            <w:right w:val="none" w:sz="0" w:space="0" w:color="auto"/>
          </w:divBdr>
          <w:divsChild>
            <w:div w:id="1441418355">
              <w:marLeft w:val="0"/>
              <w:marRight w:val="0"/>
              <w:marTop w:val="0"/>
              <w:marBottom w:val="0"/>
              <w:divBdr>
                <w:top w:val="none" w:sz="0" w:space="0" w:color="auto"/>
                <w:left w:val="none" w:sz="0" w:space="0" w:color="auto"/>
                <w:bottom w:val="none" w:sz="0" w:space="0" w:color="auto"/>
                <w:right w:val="none" w:sz="0" w:space="0" w:color="auto"/>
              </w:divBdr>
            </w:div>
            <w:div w:id="28840995">
              <w:marLeft w:val="0"/>
              <w:marRight w:val="0"/>
              <w:marTop w:val="0"/>
              <w:marBottom w:val="0"/>
              <w:divBdr>
                <w:top w:val="none" w:sz="0" w:space="0" w:color="auto"/>
                <w:left w:val="none" w:sz="0" w:space="0" w:color="auto"/>
                <w:bottom w:val="none" w:sz="0" w:space="0" w:color="auto"/>
                <w:right w:val="none" w:sz="0" w:space="0" w:color="auto"/>
              </w:divBdr>
            </w:div>
            <w:div w:id="549532072">
              <w:marLeft w:val="0"/>
              <w:marRight w:val="0"/>
              <w:marTop w:val="0"/>
              <w:marBottom w:val="0"/>
              <w:divBdr>
                <w:top w:val="none" w:sz="0" w:space="0" w:color="auto"/>
                <w:left w:val="none" w:sz="0" w:space="0" w:color="auto"/>
                <w:bottom w:val="none" w:sz="0" w:space="0" w:color="auto"/>
                <w:right w:val="none" w:sz="0" w:space="0" w:color="auto"/>
              </w:divBdr>
            </w:div>
            <w:div w:id="333919186">
              <w:marLeft w:val="0"/>
              <w:marRight w:val="0"/>
              <w:marTop w:val="0"/>
              <w:marBottom w:val="0"/>
              <w:divBdr>
                <w:top w:val="none" w:sz="0" w:space="0" w:color="auto"/>
                <w:left w:val="none" w:sz="0" w:space="0" w:color="auto"/>
                <w:bottom w:val="none" w:sz="0" w:space="0" w:color="auto"/>
                <w:right w:val="none" w:sz="0" w:space="0" w:color="auto"/>
              </w:divBdr>
            </w:div>
            <w:div w:id="813642159">
              <w:marLeft w:val="0"/>
              <w:marRight w:val="0"/>
              <w:marTop w:val="0"/>
              <w:marBottom w:val="0"/>
              <w:divBdr>
                <w:top w:val="none" w:sz="0" w:space="0" w:color="auto"/>
                <w:left w:val="none" w:sz="0" w:space="0" w:color="auto"/>
                <w:bottom w:val="none" w:sz="0" w:space="0" w:color="auto"/>
                <w:right w:val="none" w:sz="0" w:space="0" w:color="auto"/>
              </w:divBdr>
            </w:div>
            <w:div w:id="417869987">
              <w:marLeft w:val="0"/>
              <w:marRight w:val="0"/>
              <w:marTop w:val="0"/>
              <w:marBottom w:val="0"/>
              <w:divBdr>
                <w:top w:val="none" w:sz="0" w:space="0" w:color="auto"/>
                <w:left w:val="none" w:sz="0" w:space="0" w:color="auto"/>
                <w:bottom w:val="none" w:sz="0" w:space="0" w:color="auto"/>
                <w:right w:val="none" w:sz="0" w:space="0" w:color="auto"/>
              </w:divBdr>
            </w:div>
            <w:div w:id="2031107080">
              <w:marLeft w:val="0"/>
              <w:marRight w:val="0"/>
              <w:marTop w:val="0"/>
              <w:marBottom w:val="0"/>
              <w:divBdr>
                <w:top w:val="none" w:sz="0" w:space="0" w:color="auto"/>
                <w:left w:val="none" w:sz="0" w:space="0" w:color="auto"/>
                <w:bottom w:val="none" w:sz="0" w:space="0" w:color="auto"/>
                <w:right w:val="none" w:sz="0" w:space="0" w:color="auto"/>
              </w:divBdr>
            </w:div>
            <w:div w:id="582110834">
              <w:marLeft w:val="0"/>
              <w:marRight w:val="0"/>
              <w:marTop w:val="0"/>
              <w:marBottom w:val="0"/>
              <w:divBdr>
                <w:top w:val="none" w:sz="0" w:space="0" w:color="auto"/>
                <w:left w:val="none" w:sz="0" w:space="0" w:color="auto"/>
                <w:bottom w:val="none" w:sz="0" w:space="0" w:color="auto"/>
                <w:right w:val="none" w:sz="0" w:space="0" w:color="auto"/>
              </w:divBdr>
            </w:div>
            <w:div w:id="139925361">
              <w:marLeft w:val="0"/>
              <w:marRight w:val="0"/>
              <w:marTop w:val="0"/>
              <w:marBottom w:val="0"/>
              <w:divBdr>
                <w:top w:val="none" w:sz="0" w:space="0" w:color="auto"/>
                <w:left w:val="none" w:sz="0" w:space="0" w:color="auto"/>
                <w:bottom w:val="none" w:sz="0" w:space="0" w:color="auto"/>
                <w:right w:val="none" w:sz="0" w:space="0" w:color="auto"/>
              </w:divBdr>
            </w:div>
            <w:div w:id="1631742358">
              <w:marLeft w:val="0"/>
              <w:marRight w:val="0"/>
              <w:marTop w:val="0"/>
              <w:marBottom w:val="0"/>
              <w:divBdr>
                <w:top w:val="none" w:sz="0" w:space="0" w:color="auto"/>
                <w:left w:val="none" w:sz="0" w:space="0" w:color="auto"/>
                <w:bottom w:val="none" w:sz="0" w:space="0" w:color="auto"/>
                <w:right w:val="none" w:sz="0" w:space="0" w:color="auto"/>
              </w:divBdr>
            </w:div>
            <w:div w:id="1151285670">
              <w:marLeft w:val="0"/>
              <w:marRight w:val="0"/>
              <w:marTop w:val="0"/>
              <w:marBottom w:val="0"/>
              <w:divBdr>
                <w:top w:val="none" w:sz="0" w:space="0" w:color="auto"/>
                <w:left w:val="none" w:sz="0" w:space="0" w:color="auto"/>
                <w:bottom w:val="none" w:sz="0" w:space="0" w:color="auto"/>
                <w:right w:val="none" w:sz="0" w:space="0" w:color="auto"/>
              </w:divBdr>
            </w:div>
            <w:div w:id="1010569158">
              <w:marLeft w:val="0"/>
              <w:marRight w:val="0"/>
              <w:marTop w:val="0"/>
              <w:marBottom w:val="0"/>
              <w:divBdr>
                <w:top w:val="none" w:sz="0" w:space="0" w:color="auto"/>
                <w:left w:val="none" w:sz="0" w:space="0" w:color="auto"/>
                <w:bottom w:val="none" w:sz="0" w:space="0" w:color="auto"/>
                <w:right w:val="none" w:sz="0" w:space="0" w:color="auto"/>
              </w:divBdr>
            </w:div>
            <w:div w:id="1483814556">
              <w:marLeft w:val="0"/>
              <w:marRight w:val="0"/>
              <w:marTop w:val="0"/>
              <w:marBottom w:val="0"/>
              <w:divBdr>
                <w:top w:val="none" w:sz="0" w:space="0" w:color="auto"/>
                <w:left w:val="none" w:sz="0" w:space="0" w:color="auto"/>
                <w:bottom w:val="none" w:sz="0" w:space="0" w:color="auto"/>
                <w:right w:val="none" w:sz="0" w:space="0" w:color="auto"/>
              </w:divBdr>
            </w:div>
            <w:div w:id="705982806">
              <w:marLeft w:val="0"/>
              <w:marRight w:val="0"/>
              <w:marTop w:val="0"/>
              <w:marBottom w:val="0"/>
              <w:divBdr>
                <w:top w:val="none" w:sz="0" w:space="0" w:color="auto"/>
                <w:left w:val="none" w:sz="0" w:space="0" w:color="auto"/>
                <w:bottom w:val="none" w:sz="0" w:space="0" w:color="auto"/>
                <w:right w:val="none" w:sz="0" w:space="0" w:color="auto"/>
              </w:divBdr>
            </w:div>
            <w:div w:id="221521527">
              <w:marLeft w:val="0"/>
              <w:marRight w:val="0"/>
              <w:marTop w:val="0"/>
              <w:marBottom w:val="0"/>
              <w:divBdr>
                <w:top w:val="none" w:sz="0" w:space="0" w:color="auto"/>
                <w:left w:val="none" w:sz="0" w:space="0" w:color="auto"/>
                <w:bottom w:val="none" w:sz="0" w:space="0" w:color="auto"/>
                <w:right w:val="none" w:sz="0" w:space="0" w:color="auto"/>
              </w:divBdr>
            </w:div>
            <w:div w:id="1133447813">
              <w:marLeft w:val="0"/>
              <w:marRight w:val="0"/>
              <w:marTop w:val="0"/>
              <w:marBottom w:val="0"/>
              <w:divBdr>
                <w:top w:val="none" w:sz="0" w:space="0" w:color="auto"/>
                <w:left w:val="none" w:sz="0" w:space="0" w:color="auto"/>
                <w:bottom w:val="none" w:sz="0" w:space="0" w:color="auto"/>
                <w:right w:val="none" w:sz="0" w:space="0" w:color="auto"/>
              </w:divBdr>
            </w:div>
            <w:div w:id="409159189">
              <w:marLeft w:val="0"/>
              <w:marRight w:val="0"/>
              <w:marTop w:val="0"/>
              <w:marBottom w:val="0"/>
              <w:divBdr>
                <w:top w:val="none" w:sz="0" w:space="0" w:color="auto"/>
                <w:left w:val="none" w:sz="0" w:space="0" w:color="auto"/>
                <w:bottom w:val="none" w:sz="0" w:space="0" w:color="auto"/>
                <w:right w:val="none" w:sz="0" w:space="0" w:color="auto"/>
              </w:divBdr>
            </w:div>
            <w:div w:id="970667003">
              <w:marLeft w:val="0"/>
              <w:marRight w:val="0"/>
              <w:marTop w:val="0"/>
              <w:marBottom w:val="0"/>
              <w:divBdr>
                <w:top w:val="none" w:sz="0" w:space="0" w:color="auto"/>
                <w:left w:val="none" w:sz="0" w:space="0" w:color="auto"/>
                <w:bottom w:val="none" w:sz="0" w:space="0" w:color="auto"/>
                <w:right w:val="none" w:sz="0" w:space="0" w:color="auto"/>
              </w:divBdr>
            </w:div>
            <w:div w:id="957102728">
              <w:marLeft w:val="0"/>
              <w:marRight w:val="0"/>
              <w:marTop w:val="0"/>
              <w:marBottom w:val="0"/>
              <w:divBdr>
                <w:top w:val="none" w:sz="0" w:space="0" w:color="auto"/>
                <w:left w:val="none" w:sz="0" w:space="0" w:color="auto"/>
                <w:bottom w:val="none" w:sz="0" w:space="0" w:color="auto"/>
                <w:right w:val="none" w:sz="0" w:space="0" w:color="auto"/>
              </w:divBdr>
            </w:div>
            <w:div w:id="312872930">
              <w:marLeft w:val="0"/>
              <w:marRight w:val="0"/>
              <w:marTop w:val="0"/>
              <w:marBottom w:val="0"/>
              <w:divBdr>
                <w:top w:val="none" w:sz="0" w:space="0" w:color="auto"/>
                <w:left w:val="none" w:sz="0" w:space="0" w:color="auto"/>
                <w:bottom w:val="none" w:sz="0" w:space="0" w:color="auto"/>
                <w:right w:val="none" w:sz="0" w:space="0" w:color="auto"/>
              </w:divBdr>
            </w:div>
          </w:divsChild>
        </w:div>
        <w:div w:id="18817972">
          <w:marLeft w:val="0"/>
          <w:marRight w:val="0"/>
          <w:marTop w:val="0"/>
          <w:marBottom w:val="0"/>
          <w:divBdr>
            <w:top w:val="none" w:sz="0" w:space="0" w:color="auto"/>
            <w:left w:val="none" w:sz="0" w:space="0" w:color="auto"/>
            <w:bottom w:val="none" w:sz="0" w:space="0" w:color="auto"/>
            <w:right w:val="none" w:sz="0" w:space="0" w:color="auto"/>
          </w:divBdr>
          <w:divsChild>
            <w:div w:id="669135870">
              <w:marLeft w:val="0"/>
              <w:marRight w:val="0"/>
              <w:marTop w:val="0"/>
              <w:marBottom w:val="0"/>
              <w:divBdr>
                <w:top w:val="none" w:sz="0" w:space="0" w:color="auto"/>
                <w:left w:val="none" w:sz="0" w:space="0" w:color="auto"/>
                <w:bottom w:val="none" w:sz="0" w:space="0" w:color="auto"/>
                <w:right w:val="none" w:sz="0" w:space="0" w:color="auto"/>
              </w:divBdr>
            </w:div>
            <w:div w:id="827329375">
              <w:marLeft w:val="0"/>
              <w:marRight w:val="0"/>
              <w:marTop w:val="0"/>
              <w:marBottom w:val="0"/>
              <w:divBdr>
                <w:top w:val="none" w:sz="0" w:space="0" w:color="auto"/>
                <w:left w:val="none" w:sz="0" w:space="0" w:color="auto"/>
                <w:bottom w:val="none" w:sz="0" w:space="0" w:color="auto"/>
                <w:right w:val="none" w:sz="0" w:space="0" w:color="auto"/>
              </w:divBdr>
            </w:div>
            <w:div w:id="1323125559">
              <w:marLeft w:val="0"/>
              <w:marRight w:val="0"/>
              <w:marTop w:val="0"/>
              <w:marBottom w:val="0"/>
              <w:divBdr>
                <w:top w:val="none" w:sz="0" w:space="0" w:color="auto"/>
                <w:left w:val="none" w:sz="0" w:space="0" w:color="auto"/>
                <w:bottom w:val="none" w:sz="0" w:space="0" w:color="auto"/>
                <w:right w:val="none" w:sz="0" w:space="0" w:color="auto"/>
              </w:divBdr>
            </w:div>
            <w:div w:id="712462106">
              <w:marLeft w:val="0"/>
              <w:marRight w:val="0"/>
              <w:marTop w:val="0"/>
              <w:marBottom w:val="0"/>
              <w:divBdr>
                <w:top w:val="none" w:sz="0" w:space="0" w:color="auto"/>
                <w:left w:val="none" w:sz="0" w:space="0" w:color="auto"/>
                <w:bottom w:val="none" w:sz="0" w:space="0" w:color="auto"/>
                <w:right w:val="none" w:sz="0" w:space="0" w:color="auto"/>
              </w:divBdr>
            </w:div>
            <w:div w:id="683290829">
              <w:marLeft w:val="0"/>
              <w:marRight w:val="0"/>
              <w:marTop w:val="0"/>
              <w:marBottom w:val="0"/>
              <w:divBdr>
                <w:top w:val="none" w:sz="0" w:space="0" w:color="auto"/>
                <w:left w:val="none" w:sz="0" w:space="0" w:color="auto"/>
                <w:bottom w:val="none" w:sz="0" w:space="0" w:color="auto"/>
                <w:right w:val="none" w:sz="0" w:space="0" w:color="auto"/>
              </w:divBdr>
            </w:div>
            <w:div w:id="1328635095">
              <w:marLeft w:val="0"/>
              <w:marRight w:val="0"/>
              <w:marTop w:val="0"/>
              <w:marBottom w:val="0"/>
              <w:divBdr>
                <w:top w:val="none" w:sz="0" w:space="0" w:color="auto"/>
                <w:left w:val="none" w:sz="0" w:space="0" w:color="auto"/>
                <w:bottom w:val="none" w:sz="0" w:space="0" w:color="auto"/>
                <w:right w:val="none" w:sz="0" w:space="0" w:color="auto"/>
              </w:divBdr>
            </w:div>
            <w:div w:id="1386486569">
              <w:marLeft w:val="0"/>
              <w:marRight w:val="0"/>
              <w:marTop w:val="0"/>
              <w:marBottom w:val="0"/>
              <w:divBdr>
                <w:top w:val="none" w:sz="0" w:space="0" w:color="auto"/>
                <w:left w:val="none" w:sz="0" w:space="0" w:color="auto"/>
                <w:bottom w:val="none" w:sz="0" w:space="0" w:color="auto"/>
                <w:right w:val="none" w:sz="0" w:space="0" w:color="auto"/>
              </w:divBdr>
            </w:div>
            <w:div w:id="2024669781">
              <w:marLeft w:val="0"/>
              <w:marRight w:val="0"/>
              <w:marTop w:val="0"/>
              <w:marBottom w:val="0"/>
              <w:divBdr>
                <w:top w:val="none" w:sz="0" w:space="0" w:color="auto"/>
                <w:left w:val="none" w:sz="0" w:space="0" w:color="auto"/>
                <w:bottom w:val="none" w:sz="0" w:space="0" w:color="auto"/>
                <w:right w:val="none" w:sz="0" w:space="0" w:color="auto"/>
              </w:divBdr>
            </w:div>
            <w:div w:id="2099790714">
              <w:marLeft w:val="0"/>
              <w:marRight w:val="0"/>
              <w:marTop w:val="0"/>
              <w:marBottom w:val="0"/>
              <w:divBdr>
                <w:top w:val="none" w:sz="0" w:space="0" w:color="auto"/>
                <w:left w:val="none" w:sz="0" w:space="0" w:color="auto"/>
                <w:bottom w:val="none" w:sz="0" w:space="0" w:color="auto"/>
                <w:right w:val="none" w:sz="0" w:space="0" w:color="auto"/>
              </w:divBdr>
            </w:div>
            <w:div w:id="680862717">
              <w:marLeft w:val="0"/>
              <w:marRight w:val="0"/>
              <w:marTop w:val="0"/>
              <w:marBottom w:val="0"/>
              <w:divBdr>
                <w:top w:val="none" w:sz="0" w:space="0" w:color="auto"/>
                <w:left w:val="none" w:sz="0" w:space="0" w:color="auto"/>
                <w:bottom w:val="none" w:sz="0" w:space="0" w:color="auto"/>
                <w:right w:val="none" w:sz="0" w:space="0" w:color="auto"/>
              </w:divBdr>
            </w:div>
            <w:div w:id="1025012137">
              <w:marLeft w:val="0"/>
              <w:marRight w:val="0"/>
              <w:marTop w:val="0"/>
              <w:marBottom w:val="0"/>
              <w:divBdr>
                <w:top w:val="none" w:sz="0" w:space="0" w:color="auto"/>
                <w:left w:val="none" w:sz="0" w:space="0" w:color="auto"/>
                <w:bottom w:val="none" w:sz="0" w:space="0" w:color="auto"/>
                <w:right w:val="none" w:sz="0" w:space="0" w:color="auto"/>
              </w:divBdr>
            </w:div>
            <w:div w:id="10032980">
              <w:marLeft w:val="0"/>
              <w:marRight w:val="0"/>
              <w:marTop w:val="0"/>
              <w:marBottom w:val="0"/>
              <w:divBdr>
                <w:top w:val="none" w:sz="0" w:space="0" w:color="auto"/>
                <w:left w:val="none" w:sz="0" w:space="0" w:color="auto"/>
                <w:bottom w:val="none" w:sz="0" w:space="0" w:color="auto"/>
                <w:right w:val="none" w:sz="0" w:space="0" w:color="auto"/>
              </w:divBdr>
            </w:div>
            <w:div w:id="284311821">
              <w:marLeft w:val="0"/>
              <w:marRight w:val="0"/>
              <w:marTop w:val="0"/>
              <w:marBottom w:val="0"/>
              <w:divBdr>
                <w:top w:val="none" w:sz="0" w:space="0" w:color="auto"/>
                <w:left w:val="none" w:sz="0" w:space="0" w:color="auto"/>
                <w:bottom w:val="none" w:sz="0" w:space="0" w:color="auto"/>
                <w:right w:val="none" w:sz="0" w:space="0" w:color="auto"/>
              </w:divBdr>
            </w:div>
            <w:div w:id="639308459">
              <w:marLeft w:val="0"/>
              <w:marRight w:val="0"/>
              <w:marTop w:val="0"/>
              <w:marBottom w:val="0"/>
              <w:divBdr>
                <w:top w:val="none" w:sz="0" w:space="0" w:color="auto"/>
                <w:left w:val="none" w:sz="0" w:space="0" w:color="auto"/>
                <w:bottom w:val="none" w:sz="0" w:space="0" w:color="auto"/>
                <w:right w:val="none" w:sz="0" w:space="0" w:color="auto"/>
              </w:divBdr>
            </w:div>
            <w:div w:id="853879049">
              <w:marLeft w:val="0"/>
              <w:marRight w:val="0"/>
              <w:marTop w:val="0"/>
              <w:marBottom w:val="0"/>
              <w:divBdr>
                <w:top w:val="none" w:sz="0" w:space="0" w:color="auto"/>
                <w:left w:val="none" w:sz="0" w:space="0" w:color="auto"/>
                <w:bottom w:val="none" w:sz="0" w:space="0" w:color="auto"/>
                <w:right w:val="none" w:sz="0" w:space="0" w:color="auto"/>
              </w:divBdr>
            </w:div>
            <w:div w:id="1465998957">
              <w:marLeft w:val="0"/>
              <w:marRight w:val="0"/>
              <w:marTop w:val="0"/>
              <w:marBottom w:val="0"/>
              <w:divBdr>
                <w:top w:val="none" w:sz="0" w:space="0" w:color="auto"/>
                <w:left w:val="none" w:sz="0" w:space="0" w:color="auto"/>
                <w:bottom w:val="none" w:sz="0" w:space="0" w:color="auto"/>
                <w:right w:val="none" w:sz="0" w:space="0" w:color="auto"/>
              </w:divBdr>
            </w:div>
            <w:div w:id="400367326">
              <w:marLeft w:val="0"/>
              <w:marRight w:val="0"/>
              <w:marTop w:val="0"/>
              <w:marBottom w:val="0"/>
              <w:divBdr>
                <w:top w:val="none" w:sz="0" w:space="0" w:color="auto"/>
                <w:left w:val="none" w:sz="0" w:space="0" w:color="auto"/>
                <w:bottom w:val="none" w:sz="0" w:space="0" w:color="auto"/>
                <w:right w:val="none" w:sz="0" w:space="0" w:color="auto"/>
              </w:divBdr>
            </w:div>
            <w:div w:id="241138687">
              <w:marLeft w:val="0"/>
              <w:marRight w:val="0"/>
              <w:marTop w:val="0"/>
              <w:marBottom w:val="0"/>
              <w:divBdr>
                <w:top w:val="none" w:sz="0" w:space="0" w:color="auto"/>
                <w:left w:val="none" w:sz="0" w:space="0" w:color="auto"/>
                <w:bottom w:val="none" w:sz="0" w:space="0" w:color="auto"/>
                <w:right w:val="none" w:sz="0" w:space="0" w:color="auto"/>
              </w:divBdr>
            </w:div>
            <w:div w:id="272785218">
              <w:marLeft w:val="0"/>
              <w:marRight w:val="0"/>
              <w:marTop w:val="0"/>
              <w:marBottom w:val="0"/>
              <w:divBdr>
                <w:top w:val="none" w:sz="0" w:space="0" w:color="auto"/>
                <w:left w:val="none" w:sz="0" w:space="0" w:color="auto"/>
                <w:bottom w:val="none" w:sz="0" w:space="0" w:color="auto"/>
                <w:right w:val="none" w:sz="0" w:space="0" w:color="auto"/>
              </w:divBdr>
            </w:div>
            <w:div w:id="1585450909">
              <w:marLeft w:val="0"/>
              <w:marRight w:val="0"/>
              <w:marTop w:val="0"/>
              <w:marBottom w:val="0"/>
              <w:divBdr>
                <w:top w:val="none" w:sz="0" w:space="0" w:color="auto"/>
                <w:left w:val="none" w:sz="0" w:space="0" w:color="auto"/>
                <w:bottom w:val="none" w:sz="0" w:space="0" w:color="auto"/>
                <w:right w:val="none" w:sz="0" w:space="0" w:color="auto"/>
              </w:divBdr>
            </w:div>
          </w:divsChild>
        </w:div>
        <w:div w:id="211582781">
          <w:marLeft w:val="0"/>
          <w:marRight w:val="0"/>
          <w:marTop w:val="0"/>
          <w:marBottom w:val="0"/>
          <w:divBdr>
            <w:top w:val="none" w:sz="0" w:space="0" w:color="auto"/>
            <w:left w:val="none" w:sz="0" w:space="0" w:color="auto"/>
            <w:bottom w:val="none" w:sz="0" w:space="0" w:color="auto"/>
            <w:right w:val="none" w:sz="0" w:space="0" w:color="auto"/>
          </w:divBdr>
          <w:divsChild>
            <w:div w:id="479926310">
              <w:marLeft w:val="0"/>
              <w:marRight w:val="0"/>
              <w:marTop w:val="0"/>
              <w:marBottom w:val="0"/>
              <w:divBdr>
                <w:top w:val="none" w:sz="0" w:space="0" w:color="auto"/>
                <w:left w:val="none" w:sz="0" w:space="0" w:color="auto"/>
                <w:bottom w:val="none" w:sz="0" w:space="0" w:color="auto"/>
                <w:right w:val="none" w:sz="0" w:space="0" w:color="auto"/>
              </w:divBdr>
            </w:div>
            <w:div w:id="1877229121">
              <w:marLeft w:val="0"/>
              <w:marRight w:val="0"/>
              <w:marTop w:val="0"/>
              <w:marBottom w:val="0"/>
              <w:divBdr>
                <w:top w:val="none" w:sz="0" w:space="0" w:color="auto"/>
                <w:left w:val="none" w:sz="0" w:space="0" w:color="auto"/>
                <w:bottom w:val="none" w:sz="0" w:space="0" w:color="auto"/>
                <w:right w:val="none" w:sz="0" w:space="0" w:color="auto"/>
              </w:divBdr>
            </w:div>
            <w:div w:id="1812210414">
              <w:marLeft w:val="0"/>
              <w:marRight w:val="0"/>
              <w:marTop w:val="0"/>
              <w:marBottom w:val="0"/>
              <w:divBdr>
                <w:top w:val="none" w:sz="0" w:space="0" w:color="auto"/>
                <w:left w:val="none" w:sz="0" w:space="0" w:color="auto"/>
                <w:bottom w:val="none" w:sz="0" w:space="0" w:color="auto"/>
                <w:right w:val="none" w:sz="0" w:space="0" w:color="auto"/>
              </w:divBdr>
            </w:div>
            <w:div w:id="137503814">
              <w:marLeft w:val="0"/>
              <w:marRight w:val="0"/>
              <w:marTop w:val="0"/>
              <w:marBottom w:val="0"/>
              <w:divBdr>
                <w:top w:val="none" w:sz="0" w:space="0" w:color="auto"/>
                <w:left w:val="none" w:sz="0" w:space="0" w:color="auto"/>
                <w:bottom w:val="none" w:sz="0" w:space="0" w:color="auto"/>
                <w:right w:val="none" w:sz="0" w:space="0" w:color="auto"/>
              </w:divBdr>
            </w:div>
            <w:div w:id="425536246">
              <w:marLeft w:val="0"/>
              <w:marRight w:val="0"/>
              <w:marTop w:val="0"/>
              <w:marBottom w:val="0"/>
              <w:divBdr>
                <w:top w:val="none" w:sz="0" w:space="0" w:color="auto"/>
                <w:left w:val="none" w:sz="0" w:space="0" w:color="auto"/>
                <w:bottom w:val="none" w:sz="0" w:space="0" w:color="auto"/>
                <w:right w:val="none" w:sz="0" w:space="0" w:color="auto"/>
              </w:divBdr>
            </w:div>
            <w:div w:id="905065788">
              <w:marLeft w:val="0"/>
              <w:marRight w:val="0"/>
              <w:marTop w:val="0"/>
              <w:marBottom w:val="0"/>
              <w:divBdr>
                <w:top w:val="none" w:sz="0" w:space="0" w:color="auto"/>
                <w:left w:val="none" w:sz="0" w:space="0" w:color="auto"/>
                <w:bottom w:val="none" w:sz="0" w:space="0" w:color="auto"/>
                <w:right w:val="none" w:sz="0" w:space="0" w:color="auto"/>
              </w:divBdr>
            </w:div>
            <w:div w:id="1134518376">
              <w:marLeft w:val="0"/>
              <w:marRight w:val="0"/>
              <w:marTop w:val="0"/>
              <w:marBottom w:val="0"/>
              <w:divBdr>
                <w:top w:val="none" w:sz="0" w:space="0" w:color="auto"/>
                <w:left w:val="none" w:sz="0" w:space="0" w:color="auto"/>
                <w:bottom w:val="none" w:sz="0" w:space="0" w:color="auto"/>
                <w:right w:val="none" w:sz="0" w:space="0" w:color="auto"/>
              </w:divBdr>
            </w:div>
            <w:div w:id="655455535">
              <w:marLeft w:val="0"/>
              <w:marRight w:val="0"/>
              <w:marTop w:val="0"/>
              <w:marBottom w:val="0"/>
              <w:divBdr>
                <w:top w:val="none" w:sz="0" w:space="0" w:color="auto"/>
                <w:left w:val="none" w:sz="0" w:space="0" w:color="auto"/>
                <w:bottom w:val="none" w:sz="0" w:space="0" w:color="auto"/>
                <w:right w:val="none" w:sz="0" w:space="0" w:color="auto"/>
              </w:divBdr>
            </w:div>
            <w:div w:id="1090587187">
              <w:marLeft w:val="0"/>
              <w:marRight w:val="0"/>
              <w:marTop w:val="0"/>
              <w:marBottom w:val="0"/>
              <w:divBdr>
                <w:top w:val="none" w:sz="0" w:space="0" w:color="auto"/>
                <w:left w:val="none" w:sz="0" w:space="0" w:color="auto"/>
                <w:bottom w:val="none" w:sz="0" w:space="0" w:color="auto"/>
                <w:right w:val="none" w:sz="0" w:space="0" w:color="auto"/>
              </w:divBdr>
            </w:div>
            <w:div w:id="1427455540">
              <w:marLeft w:val="0"/>
              <w:marRight w:val="0"/>
              <w:marTop w:val="0"/>
              <w:marBottom w:val="0"/>
              <w:divBdr>
                <w:top w:val="none" w:sz="0" w:space="0" w:color="auto"/>
                <w:left w:val="none" w:sz="0" w:space="0" w:color="auto"/>
                <w:bottom w:val="none" w:sz="0" w:space="0" w:color="auto"/>
                <w:right w:val="none" w:sz="0" w:space="0" w:color="auto"/>
              </w:divBdr>
            </w:div>
            <w:div w:id="1594432704">
              <w:marLeft w:val="0"/>
              <w:marRight w:val="0"/>
              <w:marTop w:val="0"/>
              <w:marBottom w:val="0"/>
              <w:divBdr>
                <w:top w:val="none" w:sz="0" w:space="0" w:color="auto"/>
                <w:left w:val="none" w:sz="0" w:space="0" w:color="auto"/>
                <w:bottom w:val="none" w:sz="0" w:space="0" w:color="auto"/>
                <w:right w:val="none" w:sz="0" w:space="0" w:color="auto"/>
              </w:divBdr>
            </w:div>
            <w:div w:id="1874685465">
              <w:marLeft w:val="0"/>
              <w:marRight w:val="0"/>
              <w:marTop w:val="0"/>
              <w:marBottom w:val="0"/>
              <w:divBdr>
                <w:top w:val="none" w:sz="0" w:space="0" w:color="auto"/>
                <w:left w:val="none" w:sz="0" w:space="0" w:color="auto"/>
                <w:bottom w:val="none" w:sz="0" w:space="0" w:color="auto"/>
                <w:right w:val="none" w:sz="0" w:space="0" w:color="auto"/>
              </w:divBdr>
            </w:div>
            <w:div w:id="1570265106">
              <w:marLeft w:val="0"/>
              <w:marRight w:val="0"/>
              <w:marTop w:val="0"/>
              <w:marBottom w:val="0"/>
              <w:divBdr>
                <w:top w:val="none" w:sz="0" w:space="0" w:color="auto"/>
                <w:left w:val="none" w:sz="0" w:space="0" w:color="auto"/>
                <w:bottom w:val="none" w:sz="0" w:space="0" w:color="auto"/>
                <w:right w:val="none" w:sz="0" w:space="0" w:color="auto"/>
              </w:divBdr>
            </w:div>
            <w:div w:id="1050152485">
              <w:marLeft w:val="0"/>
              <w:marRight w:val="0"/>
              <w:marTop w:val="0"/>
              <w:marBottom w:val="0"/>
              <w:divBdr>
                <w:top w:val="none" w:sz="0" w:space="0" w:color="auto"/>
                <w:left w:val="none" w:sz="0" w:space="0" w:color="auto"/>
                <w:bottom w:val="none" w:sz="0" w:space="0" w:color="auto"/>
                <w:right w:val="none" w:sz="0" w:space="0" w:color="auto"/>
              </w:divBdr>
            </w:div>
            <w:div w:id="558904614">
              <w:marLeft w:val="0"/>
              <w:marRight w:val="0"/>
              <w:marTop w:val="0"/>
              <w:marBottom w:val="0"/>
              <w:divBdr>
                <w:top w:val="none" w:sz="0" w:space="0" w:color="auto"/>
                <w:left w:val="none" w:sz="0" w:space="0" w:color="auto"/>
                <w:bottom w:val="none" w:sz="0" w:space="0" w:color="auto"/>
                <w:right w:val="none" w:sz="0" w:space="0" w:color="auto"/>
              </w:divBdr>
            </w:div>
            <w:div w:id="2072268153">
              <w:marLeft w:val="0"/>
              <w:marRight w:val="0"/>
              <w:marTop w:val="0"/>
              <w:marBottom w:val="0"/>
              <w:divBdr>
                <w:top w:val="none" w:sz="0" w:space="0" w:color="auto"/>
                <w:left w:val="none" w:sz="0" w:space="0" w:color="auto"/>
                <w:bottom w:val="none" w:sz="0" w:space="0" w:color="auto"/>
                <w:right w:val="none" w:sz="0" w:space="0" w:color="auto"/>
              </w:divBdr>
            </w:div>
            <w:div w:id="977103103">
              <w:marLeft w:val="0"/>
              <w:marRight w:val="0"/>
              <w:marTop w:val="0"/>
              <w:marBottom w:val="0"/>
              <w:divBdr>
                <w:top w:val="none" w:sz="0" w:space="0" w:color="auto"/>
                <w:left w:val="none" w:sz="0" w:space="0" w:color="auto"/>
                <w:bottom w:val="none" w:sz="0" w:space="0" w:color="auto"/>
                <w:right w:val="none" w:sz="0" w:space="0" w:color="auto"/>
              </w:divBdr>
            </w:div>
            <w:div w:id="778334879">
              <w:marLeft w:val="0"/>
              <w:marRight w:val="0"/>
              <w:marTop w:val="0"/>
              <w:marBottom w:val="0"/>
              <w:divBdr>
                <w:top w:val="none" w:sz="0" w:space="0" w:color="auto"/>
                <w:left w:val="none" w:sz="0" w:space="0" w:color="auto"/>
                <w:bottom w:val="none" w:sz="0" w:space="0" w:color="auto"/>
                <w:right w:val="none" w:sz="0" w:space="0" w:color="auto"/>
              </w:divBdr>
            </w:div>
            <w:div w:id="1594318127">
              <w:marLeft w:val="0"/>
              <w:marRight w:val="0"/>
              <w:marTop w:val="0"/>
              <w:marBottom w:val="0"/>
              <w:divBdr>
                <w:top w:val="none" w:sz="0" w:space="0" w:color="auto"/>
                <w:left w:val="none" w:sz="0" w:space="0" w:color="auto"/>
                <w:bottom w:val="none" w:sz="0" w:space="0" w:color="auto"/>
                <w:right w:val="none" w:sz="0" w:space="0" w:color="auto"/>
              </w:divBdr>
            </w:div>
            <w:div w:id="1882669207">
              <w:marLeft w:val="0"/>
              <w:marRight w:val="0"/>
              <w:marTop w:val="0"/>
              <w:marBottom w:val="0"/>
              <w:divBdr>
                <w:top w:val="none" w:sz="0" w:space="0" w:color="auto"/>
                <w:left w:val="none" w:sz="0" w:space="0" w:color="auto"/>
                <w:bottom w:val="none" w:sz="0" w:space="0" w:color="auto"/>
                <w:right w:val="none" w:sz="0" w:space="0" w:color="auto"/>
              </w:divBdr>
            </w:div>
          </w:divsChild>
        </w:div>
        <w:div w:id="1515657215">
          <w:marLeft w:val="0"/>
          <w:marRight w:val="0"/>
          <w:marTop w:val="0"/>
          <w:marBottom w:val="0"/>
          <w:divBdr>
            <w:top w:val="none" w:sz="0" w:space="0" w:color="auto"/>
            <w:left w:val="none" w:sz="0" w:space="0" w:color="auto"/>
            <w:bottom w:val="none" w:sz="0" w:space="0" w:color="auto"/>
            <w:right w:val="none" w:sz="0" w:space="0" w:color="auto"/>
          </w:divBdr>
          <w:divsChild>
            <w:div w:id="130220196">
              <w:marLeft w:val="0"/>
              <w:marRight w:val="0"/>
              <w:marTop w:val="0"/>
              <w:marBottom w:val="0"/>
              <w:divBdr>
                <w:top w:val="none" w:sz="0" w:space="0" w:color="auto"/>
                <w:left w:val="none" w:sz="0" w:space="0" w:color="auto"/>
                <w:bottom w:val="none" w:sz="0" w:space="0" w:color="auto"/>
                <w:right w:val="none" w:sz="0" w:space="0" w:color="auto"/>
              </w:divBdr>
            </w:div>
            <w:div w:id="365106874">
              <w:marLeft w:val="0"/>
              <w:marRight w:val="0"/>
              <w:marTop w:val="0"/>
              <w:marBottom w:val="0"/>
              <w:divBdr>
                <w:top w:val="none" w:sz="0" w:space="0" w:color="auto"/>
                <w:left w:val="none" w:sz="0" w:space="0" w:color="auto"/>
                <w:bottom w:val="none" w:sz="0" w:space="0" w:color="auto"/>
                <w:right w:val="none" w:sz="0" w:space="0" w:color="auto"/>
              </w:divBdr>
            </w:div>
            <w:div w:id="2121292941">
              <w:marLeft w:val="0"/>
              <w:marRight w:val="0"/>
              <w:marTop w:val="0"/>
              <w:marBottom w:val="0"/>
              <w:divBdr>
                <w:top w:val="none" w:sz="0" w:space="0" w:color="auto"/>
                <w:left w:val="none" w:sz="0" w:space="0" w:color="auto"/>
                <w:bottom w:val="none" w:sz="0" w:space="0" w:color="auto"/>
                <w:right w:val="none" w:sz="0" w:space="0" w:color="auto"/>
              </w:divBdr>
            </w:div>
            <w:div w:id="519468376">
              <w:marLeft w:val="0"/>
              <w:marRight w:val="0"/>
              <w:marTop w:val="0"/>
              <w:marBottom w:val="0"/>
              <w:divBdr>
                <w:top w:val="none" w:sz="0" w:space="0" w:color="auto"/>
                <w:left w:val="none" w:sz="0" w:space="0" w:color="auto"/>
                <w:bottom w:val="none" w:sz="0" w:space="0" w:color="auto"/>
                <w:right w:val="none" w:sz="0" w:space="0" w:color="auto"/>
              </w:divBdr>
            </w:div>
            <w:div w:id="1503348612">
              <w:marLeft w:val="0"/>
              <w:marRight w:val="0"/>
              <w:marTop w:val="0"/>
              <w:marBottom w:val="0"/>
              <w:divBdr>
                <w:top w:val="none" w:sz="0" w:space="0" w:color="auto"/>
                <w:left w:val="none" w:sz="0" w:space="0" w:color="auto"/>
                <w:bottom w:val="none" w:sz="0" w:space="0" w:color="auto"/>
                <w:right w:val="none" w:sz="0" w:space="0" w:color="auto"/>
              </w:divBdr>
            </w:div>
            <w:div w:id="1555191599">
              <w:marLeft w:val="0"/>
              <w:marRight w:val="0"/>
              <w:marTop w:val="0"/>
              <w:marBottom w:val="0"/>
              <w:divBdr>
                <w:top w:val="none" w:sz="0" w:space="0" w:color="auto"/>
                <w:left w:val="none" w:sz="0" w:space="0" w:color="auto"/>
                <w:bottom w:val="none" w:sz="0" w:space="0" w:color="auto"/>
                <w:right w:val="none" w:sz="0" w:space="0" w:color="auto"/>
              </w:divBdr>
            </w:div>
            <w:div w:id="1226187859">
              <w:marLeft w:val="0"/>
              <w:marRight w:val="0"/>
              <w:marTop w:val="0"/>
              <w:marBottom w:val="0"/>
              <w:divBdr>
                <w:top w:val="none" w:sz="0" w:space="0" w:color="auto"/>
                <w:left w:val="none" w:sz="0" w:space="0" w:color="auto"/>
                <w:bottom w:val="none" w:sz="0" w:space="0" w:color="auto"/>
                <w:right w:val="none" w:sz="0" w:space="0" w:color="auto"/>
              </w:divBdr>
            </w:div>
            <w:div w:id="122773110">
              <w:marLeft w:val="0"/>
              <w:marRight w:val="0"/>
              <w:marTop w:val="0"/>
              <w:marBottom w:val="0"/>
              <w:divBdr>
                <w:top w:val="none" w:sz="0" w:space="0" w:color="auto"/>
                <w:left w:val="none" w:sz="0" w:space="0" w:color="auto"/>
                <w:bottom w:val="none" w:sz="0" w:space="0" w:color="auto"/>
                <w:right w:val="none" w:sz="0" w:space="0" w:color="auto"/>
              </w:divBdr>
            </w:div>
            <w:div w:id="1720015377">
              <w:marLeft w:val="0"/>
              <w:marRight w:val="0"/>
              <w:marTop w:val="0"/>
              <w:marBottom w:val="0"/>
              <w:divBdr>
                <w:top w:val="none" w:sz="0" w:space="0" w:color="auto"/>
                <w:left w:val="none" w:sz="0" w:space="0" w:color="auto"/>
                <w:bottom w:val="none" w:sz="0" w:space="0" w:color="auto"/>
                <w:right w:val="none" w:sz="0" w:space="0" w:color="auto"/>
              </w:divBdr>
            </w:div>
            <w:div w:id="1324314657">
              <w:marLeft w:val="0"/>
              <w:marRight w:val="0"/>
              <w:marTop w:val="0"/>
              <w:marBottom w:val="0"/>
              <w:divBdr>
                <w:top w:val="none" w:sz="0" w:space="0" w:color="auto"/>
                <w:left w:val="none" w:sz="0" w:space="0" w:color="auto"/>
                <w:bottom w:val="none" w:sz="0" w:space="0" w:color="auto"/>
                <w:right w:val="none" w:sz="0" w:space="0" w:color="auto"/>
              </w:divBdr>
            </w:div>
            <w:div w:id="1445227786">
              <w:marLeft w:val="0"/>
              <w:marRight w:val="0"/>
              <w:marTop w:val="0"/>
              <w:marBottom w:val="0"/>
              <w:divBdr>
                <w:top w:val="none" w:sz="0" w:space="0" w:color="auto"/>
                <w:left w:val="none" w:sz="0" w:space="0" w:color="auto"/>
                <w:bottom w:val="none" w:sz="0" w:space="0" w:color="auto"/>
                <w:right w:val="none" w:sz="0" w:space="0" w:color="auto"/>
              </w:divBdr>
            </w:div>
            <w:div w:id="951668506">
              <w:marLeft w:val="0"/>
              <w:marRight w:val="0"/>
              <w:marTop w:val="0"/>
              <w:marBottom w:val="0"/>
              <w:divBdr>
                <w:top w:val="none" w:sz="0" w:space="0" w:color="auto"/>
                <w:left w:val="none" w:sz="0" w:space="0" w:color="auto"/>
                <w:bottom w:val="none" w:sz="0" w:space="0" w:color="auto"/>
                <w:right w:val="none" w:sz="0" w:space="0" w:color="auto"/>
              </w:divBdr>
            </w:div>
            <w:div w:id="951980641">
              <w:marLeft w:val="0"/>
              <w:marRight w:val="0"/>
              <w:marTop w:val="0"/>
              <w:marBottom w:val="0"/>
              <w:divBdr>
                <w:top w:val="none" w:sz="0" w:space="0" w:color="auto"/>
                <w:left w:val="none" w:sz="0" w:space="0" w:color="auto"/>
                <w:bottom w:val="none" w:sz="0" w:space="0" w:color="auto"/>
                <w:right w:val="none" w:sz="0" w:space="0" w:color="auto"/>
              </w:divBdr>
            </w:div>
            <w:div w:id="1266962933">
              <w:marLeft w:val="0"/>
              <w:marRight w:val="0"/>
              <w:marTop w:val="0"/>
              <w:marBottom w:val="0"/>
              <w:divBdr>
                <w:top w:val="none" w:sz="0" w:space="0" w:color="auto"/>
                <w:left w:val="none" w:sz="0" w:space="0" w:color="auto"/>
                <w:bottom w:val="none" w:sz="0" w:space="0" w:color="auto"/>
                <w:right w:val="none" w:sz="0" w:space="0" w:color="auto"/>
              </w:divBdr>
            </w:div>
            <w:div w:id="1669668586">
              <w:marLeft w:val="0"/>
              <w:marRight w:val="0"/>
              <w:marTop w:val="0"/>
              <w:marBottom w:val="0"/>
              <w:divBdr>
                <w:top w:val="none" w:sz="0" w:space="0" w:color="auto"/>
                <w:left w:val="none" w:sz="0" w:space="0" w:color="auto"/>
                <w:bottom w:val="none" w:sz="0" w:space="0" w:color="auto"/>
                <w:right w:val="none" w:sz="0" w:space="0" w:color="auto"/>
              </w:divBdr>
            </w:div>
            <w:div w:id="1366909011">
              <w:marLeft w:val="0"/>
              <w:marRight w:val="0"/>
              <w:marTop w:val="0"/>
              <w:marBottom w:val="0"/>
              <w:divBdr>
                <w:top w:val="none" w:sz="0" w:space="0" w:color="auto"/>
                <w:left w:val="none" w:sz="0" w:space="0" w:color="auto"/>
                <w:bottom w:val="none" w:sz="0" w:space="0" w:color="auto"/>
                <w:right w:val="none" w:sz="0" w:space="0" w:color="auto"/>
              </w:divBdr>
            </w:div>
            <w:div w:id="1080101555">
              <w:marLeft w:val="0"/>
              <w:marRight w:val="0"/>
              <w:marTop w:val="0"/>
              <w:marBottom w:val="0"/>
              <w:divBdr>
                <w:top w:val="none" w:sz="0" w:space="0" w:color="auto"/>
                <w:left w:val="none" w:sz="0" w:space="0" w:color="auto"/>
                <w:bottom w:val="none" w:sz="0" w:space="0" w:color="auto"/>
                <w:right w:val="none" w:sz="0" w:space="0" w:color="auto"/>
              </w:divBdr>
            </w:div>
            <w:div w:id="2129422074">
              <w:marLeft w:val="0"/>
              <w:marRight w:val="0"/>
              <w:marTop w:val="0"/>
              <w:marBottom w:val="0"/>
              <w:divBdr>
                <w:top w:val="none" w:sz="0" w:space="0" w:color="auto"/>
                <w:left w:val="none" w:sz="0" w:space="0" w:color="auto"/>
                <w:bottom w:val="none" w:sz="0" w:space="0" w:color="auto"/>
                <w:right w:val="none" w:sz="0" w:space="0" w:color="auto"/>
              </w:divBdr>
            </w:div>
            <w:div w:id="1193111429">
              <w:marLeft w:val="0"/>
              <w:marRight w:val="0"/>
              <w:marTop w:val="0"/>
              <w:marBottom w:val="0"/>
              <w:divBdr>
                <w:top w:val="none" w:sz="0" w:space="0" w:color="auto"/>
                <w:left w:val="none" w:sz="0" w:space="0" w:color="auto"/>
                <w:bottom w:val="none" w:sz="0" w:space="0" w:color="auto"/>
                <w:right w:val="none" w:sz="0" w:space="0" w:color="auto"/>
              </w:divBdr>
            </w:div>
            <w:div w:id="1883470041">
              <w:marLeft w:val="0"/>
              <w:marRight w:val="0"/>
              <w:marTop w:val="0"/>
              <w:marBottom w:val="0"/>
              <w:divBdr>
                <w:top w:val="none" w:sz="0" w:space="0" w:color="auto"/>
                <w:left w:val="none" w:sz="0" w:space="0" w:color="auto"/>
                <w:bottom w:val="none" w:sz="0" w:space="0" w:color="auto"/>
                <w:right w:val="none" w:sz="0" w:space="0" w:color="auto"/>
              </w:divBdr>
            </w:div>
          </w:divsChild>
        </w:div>
        <w:div w:id="562447659">
          <w:marLeft w:val="0"/>
          <w:marRight w:val="0"/>
          <w:marTop w:val="0"/>
          <w:marBottom w:val="0"/>
          <w:divBdr>
            <w:top w:val="none" w:sz="0" w:space="0" w:color="auto"/>
            <w:left w:val="none" w:sz="0" w:space="0" w:color="auto"/>
            <w:bottom w:val="none" w:sz="0" w:space="0" w:color="auto"/>
            <w:right w:val="none" w:sz="0" w:space="0" w:color="auto"/>
          </w:divBdr>
          <w:divsChild>
            <w:div w:id="536551448">
              <w:marLeft w:val="0"/>
              <w:marRight w:val="0"/>
              <w:marTop w:val="0"/>
              <w:marBottom w:val="0"/>
              <w:divBdr>
                <w:top w:val="none" w:sz="0" w:space="0" w:color="auto"/>
                <w:left w:val="none" w:sz="0" w:space="0" w:color="auto"/>
                <w:bottom w:val="none" w:sz="0" w:space="0" w:color="auto"/>
                <w:right w:val="none" w:sz="0" w:space="0" w:color="auto"/>
              </w:divBdr>
            </w:div>
            <w:div w:id="1239555443">
              <w:marLeft w:val="0"/>
              <w:marRight w:val="0"/>
              <w:marTop w:val="0"/>
              <w:marBottom w:val="0"/>
              <w:divBdr>
                <w:top w:val="none" w:sz="0" w:space="0" w:color="auto"/>
                <w:left w:val="none" w:sz="0" w:space="0" w:color="auto"/>
                <w:bottom w:val="none" w:sz="0" w:space="0" w:color="auto"/>
                <w:right w:val="none" w:sz="0" w:space="0" w:color="auto"/>
              </w:divBdr>
            </w:div>
            <w:div w:id="1333558512">
              <w:marLeft w:val="0"/>
              <w:marRight w:val="0"/>
              <w:marTop w:val="0"/>
              <w:marBottom w:val="0"/>
              <w:divBdr>
                <w:top w:val="none" w:sz="0" w:space="0" w:color="auto"/>
                <w:left w:val="none" w:sz="0" w:space="0" w:color="auto"/>
                <w:bottom w:val="none" w:sz="0" w:space="0" w:color="auto"/>
                <w:right w:val="none" w:sz="0" w:space="0" w:color="auto"/>
              </w:divBdr>
            </w:div>
            <w:div w:id="918946731">
              <w:marLeft w:val="0"/>
              <w:marRight w:val="0"/>
              <w:marTop w:val="0"/>
              <w:marBottom w:val="0"/>
              <w:divBdr>
                <w:top w:val="none" w:sz="0" w:space="0" w:color="auto"/>
                <w:left w:val="none" w:sz="0" w:space="0" w:color="auto"/>
                <w:bottom w:val="none" w:sz="0" w:space="0" w:color="auto"/>
                <w:right w:val="none" w:sz="0" w:space="0" w:color="auto"/>
              </w:divBdr>
            </w:div>
            <w:div w:id="1140851230">
              <w:marLeft w:val="0"/>
              <w:marRight w:val="0"/>
              <w:marTop w:val="0"/>
              <w:marBottom w:val="0"/>
              <w:divBdr>
                <w:top w:val="none" w:sz="0" w:space="0" w:color="auto"/>
                <w:left w:val="none" w:sz="0" w:space="0" w:color="auto"/>
                <w:bottom w:val="none" w:sz="0" w:space="0" w:color="auto"/>
                <w:right w:val="none" w:sz="0" w:space="0" w:color="auto"/>
              </w:divBdr>
            </w:div>
            <w:div w:id="990985813">
              <w:marLeft w:val="0"/>
              <w:marRight w:val="0"/>
              <w:marTop w:val="0"/>
              <w:marBottom w:val="0"/>
              <w:divBdr>
                <w:top w:val="none" w:sz="0" w:space="0" w:color="auto"/>
                <w:left w:val="none" w:sz="0" w:space="0" w:color="auto"/>
                <w:bottom w:val="none" w:sz="0" w:space="0" w:color="auto"/>
                <w:right w:val="none" w:sz="0" w:space="0" w:color="auto"/>
              </w:divBdr>
            </w:div>
            <w:div w:id="1751927141">
              <w:marLeft w:val="0"/>
              <w:marRight w:val="0"/>
              <w:marTop w:val="0"/>
              <w:marBottom w:val="0"/>
              <w:divBdr>
                <w:top w:val="none" w:sz="0" w:space="0" w:color="auto"/>
                <w:left w:val="none" w:sz="0" w:space="0" w:color="auto"/>
                <w:bottom w:val="none" w:sz="0" w:space="0" w:color="auto"/>
                <w:right w:val="none" w:sz="0" w:space="0" w:color="auto"/>
              </w:divBdr>
            </w:div>
            <w:div w:id="1351376998">
              <w:marLeft w:val="0"/>
              <w:marRight w:val="0"/>
              <w:marTop w:val="0"/>
              <w:marBottom w:val="0"/>
              <w:divBdr>
                <w:top w:val="none" w:sz="0" w:space="0" w:color="auto"/>
                <w:left w:val="none" w:sz="0" w:space="0" w:color="auto"/>
                <w:bottom w:val="none" w:sz="0" w:space="0" w:color="auto"/>
                <w:right w:val="none" w:sz="0" w:space="0" w:color="auto"/>
              </w:divBdr>
            </w:div>
            <w:div w:id="1344629498">
              <w:marLeft w:val="0"/>
              <w:marRight w:val="0"/>
              <w:marTop w:val="0"/>
              <w:marBottom w:val="0"/>
              <w:divBdr>
                <w:top w:val="none" w:sz="0" w:space="0" w:color="auto"/>
                <w:left w:val="none" w:sz="0" w:space="0" w:color="auto"/>
                <w:bottom w:val="none" w:sz="0" w:space="0" w:color="auto"/>
                <w:right w:val="none" w:sz="0" w:space="0" w:color="auto"/>
              </w:divBdr>
            </w:div>
            <w:div w:id="147481721">
              <w:marLeft w:val="0"/>
              <w:marRight w:val="0"/>
              <w:marTop w:val="0"/>
              <w:marBottom w:val="0"/>
              <w:divBdr>
                <w:top w:val="none" w:sz="0" w:space="0" w:color="auto"/>
                <w:left w:val="none" w:sz="0" w:space="0" w:color="auto"/>
                <w:bottom w:val="none" w:sz="0" w:space="0" w:color="auto"/>
                <w:right w:val="none" w:sz="0" w:space="0" w:color="auto"/>
              </w:divBdr>
            </w:div>
            <w:div w:id="1957591048">
              <w:marLeft w:val="0"/>
              <w:marRight w:val="0"/>
              <w:marTop w:val="0"/>
              <w:marBottom w:val="0"/>
              <w:divBdr>
                <w:top w:val="none" w:sz="0" w:space="0" w:color="auto"/>
                <w:left w:val="none" w:sz="0" w:space="0" w:color="auto"/>
                <w:bottom w:val="none" w:sz="0" w:space="0" w:color="auto"/>
                <w:right w:val="none" w:sz="0" w:space="0" w:color="auto"/>
              </w:divBdr>
            </w:div>
            <w:div w:id="271401738">
              <w:marLeft w:val="0"/>
              <w:marRight w:val="0"/>
              <w:marTop w:val="0"/>
              <w:marBottom w:val="0"/>
              <w:divBdr>
                <w:top w:val="none" w:sz="0" w:space="0" w:color="auto"/>
                <w:left w:val="none" w:sz="0" w:space="0" w:color="auto"/>
                <w:bottom w:val="none" w:sz="0" w:space="0" w:color="auto"/>
                <w:right w:val="none" w:sz="0" w:space="0" w:color="auto"/>
              </w:divBdr>
            </w:div>
            <w:div w:id="1108352904">
              <w:marLeft w:val="0"/>
              <w:marRight w:val="0"/>
              <w:marTop w:val="0"/>
              <w:marBottom w:val="0"/>
              <w:divBdr>
                <w:top w:val="none" w:sz="0" w:space="0" w:color="auto"/>
                <w:left w:val="none" w:sz="0" w:space="0" w:color="auto"/>
                <w:bottom w:val="none" w:sz="0" w:space="0" w:color="auto"/>
                <w:right w:val="none" w:sz="0" w:space="0" w:color="auto"/>
              </w:divBdr>
            </w:div>
            <w:div w:id="861820104">
              <w:marLeft w:val="0"/>
              <w:marRight w:val="0"/>
              <w:marTop w:val="0"/>
              <w:marBottom w:val="0"/>
              <w:divBdr>
                <w:top w:val="none" w:sz="0" w:space="0" w:color="auto"/>
                <w:left w:val="none" w:sz="0" w:space="0" w:color="auto"/>
                <w:bottom w:val="none" w:sz="0" w:space="0" w:color="auto"/>
                <w:right w:val="none" w:sz="0" w:space="0" w:color="auto"/>
              </w:divBdr>
            </w:div>
            <w:div w:id="1529371825">
              <w:marLeft w:val="0"/>
              <w:marRight w:val="0"/>
              <w:marTop w:val="0"/>
              <w:marBottom w:val="0"/>
              <w:divBdr>
                <w:top w:val="none" w:sz="0" w:space="0" w:color="auto"/>
                <w:left w:val="none" w:sz="0" w:space="0" w:color="auto"/>
                <w:bottom w:val="none" w:sz="0" w:space="0" w:color="auto"/>
                <w:right w:val="none" w:sz="0" w:space="0" w:color="auto"/>
              </w:divBdr>
            </w:div>
            <w:div w:id="1317800966">
              <w:marLeft w:val="0"/>
              <w:marRight w:val="0"/>
              <w:marTop w:val="0"/>
              <w:marBottom w:val="0"/>
              <w:divBdr>
                <w:top w:val="none" w:sz="0" w:space="0" w:color="auto"/>
                <w:left w:val="none" w:sz="0" w:space="0" w:color="auto"/>
                <w:bottom w:val="none" w:sz="0" w:space="0" w:color="auto"/>
                <w:right w:val="none" w:sz="0" w:space="0" w:color="auto"/>
              </w:divBdr>
            </w:div>
            <w:div w:id="1933968847">
              <w:marLeft w:val="0"/>
              <w:marRight w:val="0"/>
              <w:marTop w:val="0"/>
              <w:marBottom w:val="0"/>
              <w:divBdr>
                <w:top w:val="none" w:sz="0" w:space="0" w:color="auto"/>
                <w:left w:val="none" w:sz="0" w:space="0" w:color="auto"/>
                <w:bottom w:val="none" w:sz="0" w:space="0" w:color="auto"/>
                <w:right w:val="none" w:sz="0" w:space="0" w:color="auto"/>
              </w:divBdr>
            </w:div>
            <w:div w:id="1537890379">
              <w:marLeft w:val="0"/>
              <w:marRight w:val="0"/>
              <w:marTop w:val="0"/>
              <w:marBottom w:val="0"/>
              <w:divBdr>
                <w:top w:val="none" w:sz="0" w:space="0" w:color="auto"/>
                <w:left w:val="none" w:sz="0" w:space="0" w:color="auto"/>
                <w:bottom w:val="none" w:sz="0" w:space="0" w:color="auto"/>
                <w:right w:val="none" w:sz="0" w:space="0" w:color="auto"/>
              </w:divBdr>
            </w:div>
            <w:div w:id="1657106818">
              <w:marLeft w:val="0"/>
              <w:marRight w:val="0"/>
              <w:marTop w:val="0"/>
              <w:marBottom w:val="0"/>
              <w:divBdr>
                <w:top w:val="none" w:sz="0" w:space="0" w:color="auto"/>
                <w:left w:val="none" w:sz="0" w:space="0" w:color="auto"/>
                <w:bottom w:val="none" w:sz="0" w:space="0" w:color="auto"/>
                <w:right w:val="none" w:sz="0" w:space="0" w:color="auto"/>
              </w:divBdr>
            </w:div>
            <w:div w:id="868295593">
              <w:marLeft w:val="0"/>
              <w:marRight w:val="0"/>
              <w:marTop w:val="0"/>
              <w:marBottom w:val="0"/>
              <w:divBdr>
                <w:top w:val="none" w:sz="0" w:space="0" w:color="auto"/>
                <w:left w:val="none" w:sz="0" w:space="0" w:color="auto"/>
                <w:bottom w:val="none" w:sz="0" w:space="0" w:color="auto"/>
                <w:right w:val="none" w:sz="0" w:space="0" w:color="auto"/>
              </w:divBdr>
            </w:div>
          </w:divsChild>
        </w:div>
        <w:div w:id="1965844856">
          <w:marLeft w:val="0"/>
          <w:marRight w:val="0"/>
          <w:marTop w:val="0"/>
          <w:marBottom w:val="0"/>
          <w:divBdr>
            <w:top w:val="none" w:sz="0" w:space="0" w:color="auto"/>
            <w:left w:val="none" w:sz="0" w:space="0" w:color="auto"/>
            <w:bottom w:val="none" w:sz="0" w:space="0" w:color="auto"/>
            <w:right w:val="none" w:sz="0" w:space="0" w:color="auto"/>
          </w:divBdr>
          <w:divsChild>
            <w:div w:id="522088197">
              <w:marLeft w:val="0"/>
              <w:marRight w:val="0"/>
              <w:marTop w:val="0"/>
              <w:marBottom w:val="0"/>
              <w:divBdr>
                <w:top w:val="none" w:sz="0" w:space="0" w:color="auto"/>
                <w:left w:val="none" w:sz="0" w:space="0" w:color="auto"/>
                <w:bottom w:val="none" w:sz="0" w:space="0" w:color="auto"/>
                <w:right w:val="none" w:sz="0" w:space="0" w:color="auto"/>
              </w:divBdr>
            </w:div>
            <w:div w:id="1127697103">
              <w:marLeft w:val="0"/>
              <w:marRight w:val="0"/>
              <w:marTop w:val="0"/>
              <w:marBottom w:val="0"/>
              <w:divBdr>
                <w:top w:val="none" w:sz="0" w:space="0" w:color="auto"/>
                <w:left w:val="none" w:sz="0" w:space="0" w:color="auto"/>
                <w:bottom w:val="none" w:sz="0" w:space="0" w:color="auto"/>
                <w:right w:val="none" w:sz="0" w:space="0" w:color="auto"/>
              </w:divBdr>
            </w:div>
            <w:div w:id="17977273">
              <w:marLeft w:val="0"/>
              <w:marRight w:val="0"/>
              <w:marTop w:val="0"/>
              <w:marBottom w:val="0"/>
              <w:divBdr>
                <w:top w:val="none" w:sz="0" w:space="0" w:color="auto"/>
                <w:left w:val="none" w:sz="0" w:space="0" w:color="auto"/>
                <w:bottom w:val="none" w:sz="0" w:space="0" w:color="auto"/>
                <w:right w:val="none" w:sz="0" w:space="0" w:color="auto"/>
              </w:divBdr>
            </w:div>
            <w:div w:id="4522023">
              <w:marLeft w:val="0"/>
              <w:marRight w:val="0"/>
              <w:marTop w:val="0"/>
              <w:marBottom w:val="0"/>
              <w:divBdr>
                <w:top w:val="none" w:sz="0" w:space="0" w:color="auto"/>
                <w:left w:val="none" w:sz="0" w:space="0" w:color="auto"/>
                <w:bottom w:val="none" w:sz="0" w:space="0" w:color="auto"/>
                <w:right w:val="none" w:sz="0" w:space="0" w:color="auto"/>
              </w:divBdr>
            </w:div>
            <w:div w:id="1422601118">
              <w:marLeft w:val="0"/>
              <w:marRight w:val="0"/>
              <w:marTop w:val="0"/>
              <w:marBottom w:val="0"/>
              <w:divBdr>
                <w:top w:val="none" w:sz="0" w:space="0" w:color="auto"/>
                <w:left w:val="none" w:sz="0" w:space="0" w:color="auto"/>
                <w:bottom w:val="none" w:sz="0" w:space="0" w:color="auto"/>
                <w:right w:val="none" w:sz="0" w:space="0" w:color="auto"/>
              </w:divBdr>
            </w:div>
            <w:div w:id="1394429716">
              <w:marLeft w:val="0"/>
              <w:marRight w:val="0"/>
              <w:marTop w:val="0"/>
              <w:marBottom w:val="0"/>
              <w:divBdr>
                <w:top w:val="none" w:sz="0" w:space="0" w:color="auto"/>
                <w:left w:val="none" w:sz="0" w:space="0" w:color="auto"/>
                <w:bottom w:val="none" w:sz="0" w:space="0" w:color="auto"/>
                <w:right w:val="none" w:sz="0" w:space="0" w:color="auto"/>
              </w:divBdr>
            </w:div>
            <w:div w:id="1559583287">
              <w:marLeft w:val="0"/>
              <w:marRight w:val="0"/>
              <w:marTop w:val="0"/>
              <w:marBottom w:val="0"/>
              <w:divBdr>
                <w:top w:val="none" w:sz="0" w:space="0" w:color="auto"/>
                <w:left w:val="none" w:sz="0" w:space="0" w:color="auto"/>
                <w:bottom w:val="none" w:sz="0" w:space="0" w:color="auto"/>
                <w:right w:val="none" w:sz="0" w:space="0" w:color="auto"/>
              </w:divBdr>
            </w:div>
            <w:div w:id="79300949">
              <w:marLeft w:val="0"/>
              <w:marRight w:val="0"/>
              <w:marTop w:val="0"/>
              <w:marBottom w:val="0"/>
              <w:divBdr>
                <w:top w:val="none" w:sz="0" w:space="0" w:color="auto"/>
                <w:left w:val="none" w:sz="0" w:space="0" w:color="auto"/>
                <w:bottom w:val="none" w:sz="0" w:space="0" w:color="auto"/>
                <w:right w:val="none" w:sz="0" w:space="0" w:color="auto"/>
              </w:divBdr>
            </w:div>
            <w:div w:id="192768216">
              <w:marLeft w:val="0"/>
              <w:marRight w:val="0"/>
              <w:marTop w:val="0"/>
              <w:marBottom w:val="0"/>
              <w:divBdr>
                <w:top w:val="none" w:sz="0" w:space="0" w:color="auto"/>
                <w:left w:val="none" w:sz="0" w:space="0" w:color="auto"/>
                <w:bottom w:val="none" w:sz="0" w:space="0" w:color="auto"/>
                <w:right w:val="none" w:sz="0" w:space="0" w:color="auto"/>
              </w:divBdr>
            </w:div>
            <w:div w:id="926233817">
              <w:marLeft w:val="0"/>
              <w:marRight w:val="0"/>
              <w:marTop w:val="0"/>
              <w:marBottom w:val="0"/>
              <w:divBdr>
                <w:top w:val="none" w:sz="0" w:space="0" w:color="auto"/>
                <w:left w:val="none" w:sz="0" w:space="0" w:color="auto"/>
                <w:bottom w:val="none" w:sz="0" w:space="0" w:color="auto"/>
                <w:right w:val="none" w:sz="0" w:space="0" w:color="auto"/>
              </w:divBdr>
            </w:div>
            <w:div w:id="115804028">
              <w:marLeft w:val="0"/>
              <w:marRight w:val="0"/>
              <w:marTop w:val="0"/>
              <w:marBottom w:val="0"/>
              <w:divBdr>
                <w:top w:val="none" w:sz="0" w:space="0" w:color="auto"/>
                <w:left w:val="none" w:sz="0" w:space="0" w:color="auto"/>
                <w:bottom w:val="none" w:sz="0" w:space="0" w:color="auto"/>
                <w:right w:val="none" w:sz="0" w:space="0" w:color="auto"/>
              </w:divBdr>
            </w:div>
            <w:div w:id="560679544">
              <w:marLeft w:val="0"/>
              <w:marRight w:val="0"/>
              <w:marTop w:val="0"/>
              <w:marBottom w:val="0"/>
              <w:divBdr>
                <w:top w:val="none" w:sz="0" w:space="0" w:color="auto"/>
                <w:left w:val="none" w:sz="0" w:space="0" w:color="auto"/>
                <w:bottom w:val="none" w:sz="0" w:space="0" w:color="auto"/>
                <w:right w:val="none" w:sz="0" w:space="0" w:color="auto"/>
              </w:divBdr>
            </w:div>
            <w:div w:id="1050498747">
              <w:marLeft w:val="0"/>
              <w:marRight w:val="0"/>
              <w:marTop w:val="0"/>
              <w:marBottom w:val="0"/>
              <w:divBdr>
                <w:top w:val="none" w:sz="0" w:space="0" w:color="auto"/>
                <w:left w:val="none" w:sz="0" w:space="0" w:color="auto"/>
                <w:bottom w:val="none" w:sz="0" w:space="0" w:color="auto"/>
                <w:right w:val="none" w:sz="0" w:space="0" w:color="auto"/>
              </w:divBdr>
            </w:div>
            <w:div w:id="284048046">
              <w:marLeft w:val="0"/>
              <w:marRight w:val="0"/>
              <w:marTop w:val="0"/>
              <w:marBottom w:val="0"/>
              <w:divBdr>
                <w:top w:val="none" w:sz="0" w:space="0" w:color="auto"/>
                <w:left w:val="none" w:sz="0" w:space="0" w:color="auto"/>
                <w:bottom w:val="none" w:sz="0" w:space="0" w:color="auto"/>
                <w:right w:val="none" w:sz="0" w:space="0" w:color="auto"/>
              </w:divBdr>
            </w:div>
            <w:div w:id="875048937">
              <w:marLeft w:val="0"/>
              <w:marRight w:val="0"/>
              <w:marTop w:val="0"/>
              <w:marBottom w:val="0"/>
              <w:divBdr>
                <w:top w:val="none" w:sz="0" w:space="0" w:color="auto"/>
                <w:left w:val="none" w:sz="0" w:space="0" w:color="auto"/>
                <w:bottom w:val="none" w:sz="0" w:space="0" w:color="auto"/>
                <w:right w:val="none" w:sz="0" w:space="0" w:color="auto"/>
              </w:divBdr>
            </w:div>
            <w:div w:id="306864002">
              <w:marLeft w:val="0"/>
              <w:marRight w:val="0"/>
              <w:marTop w:val="0"/>
              <w:marBottom w:val="0"/>
              <w:divBdr>
                <w:top w:val="none" w:sz="0" w:space="0" w:color="auto"/>
                <w:left w:val="none" w:sz="0" w:space="0" w:color="auto"/>
                <w:bottom w:val="none" w:sz="0" w:space="0" w:color="auto"/>
                <w:right w:val="none" w:sz="0" w:space="0" w:color="auto"/>
              </w:divBdr>
            </w:div>
            <w:div w:id="1590501893">
              <w:marLeft w:val="0"/>
              <w:marRight w:val="0"/>
              <w:marTop w:val="0"/>
              <w:marBottom w:val="0"/>
              <w:divBdr>
                <w:top w:val="none" w:sz="0" w:space="0" w:color="auto"/>
                <w:left w:val="none" w:sz="0" w:space="0" w:color="auto"/>
                <w:bottom w:val="none" w:sz="0" w:space="0" w:color="auto"/>
                <w:right w:val="none" w:sz="0" w:space="0" w:color="auto"/>
              </w:divBdr>
            </w:div>
            <w:div w:id="678579208">
              <w:marLeft w:val="0"/>
              <w:marRight w:val="0"/>
              <w:marTop w:val="0"/>
              <w:marBottom w:val="0"/>
              <w:divBdr>
                <w:top w:val="none" w:sz="0" w:space="0" w:color="auto"/>
                <w:left w:val="none" w:sz="0" w:space="0" w:color="auto"/>
                <w:bottom w:val="none" w:sz="0" w:space="0" w:color="auto"/>
                <w:right w:val="none" w:sz="0" w:space="0" w:color="auto"/>
              </w:divBdr>
            </w:div>
            <w:div w:id="1883714708">
              <w:marLeft w:val="0"/>
              <w:marRight w:val="0"/>
              <w:marTop w:val="0"/>
              <w:marBottom w:val="0"/>
              <w:divBdr>
                <w:top w:val="none" w:sz="0" w:space="0" w:color="auto"/>
                <w:left w:val="none" w:sz="0" w:space="0" w:color="auto"/>
                <w:bottom w:val="none" w:sz="0" w:space="0" w:color="auto"/>
                <w:right w:val="none" w:sz="0" w:space="0" w:color="auto"/>
              </w:divBdr>
            </w:div>
            <w:div w:id="391543379">
              <w:marLeft w:val="0"/>
              <w:marRight w:val="0"/>
              <w:marTop w:val="0"/>
              <w:marBottom w:val="0"/>
              <w:divBdr>
                <w:top w:val="none" w:sz="0" w:space="0" w:color="auto"/>
                <w:left w:val="none" w:sz="0" w:space="0" w:color="auto"/>
                <w:bottom w:val="none" w:sz="0" w:space="0" w:color="auto"/>
                <w:right w:val="none" w:sz="0" w:space="0" w:color="auto"/>
              </w:divBdr>
            </w:div>
          </w:divsChild>
        </w:div>
        <w:div w:id="1311519433">
          <w:marLeft w:val="0"/>
          <w:marRight w:val="0"/>
          <w:marTop w:val="0"/>
          <w:marBottom w:val="0"/>
          <w:divBdr>
            <w:top w:val="none" w:sz="0" w:space="0" w:color="auto"/>
            <w:left w:val="none" w:sz="0" w:space="0" w:color="auto"/>
            <w:bottom w:val="none" w:sz="0" w:space="0" w:color="auto"/>
            <w:right w:val="none" w:sz="0" w:space="0" w:color="auto"/>
          </w:divBdr>
          <w:divsChild>
            <w:div w:id="46730116">
              <w:marLeft w:val="0"/>
              <w:marRight w:val="0"/>
              <w:marTop w:val="0"/>
              <w:marBottom w:val="0"/>
              <w:divBdr>
                <w:top w:val="none" w:sz="0" w:space="0" w:color="auto"/>
                <w:left w:val="none" w:sz="0" w:space="0" w:color="auto"/>
                <w:bottom w:val="none" w:sz="0" w:space="0" w:color="auto"/>
                <w:right w:val="none" w:sz="0" w:space="0" w:color="auto"/>
              </w:divBdr>
            </w:div>
            <w:div w:id="1096905727">
              <w:marLeft w:val="0"/>
              <w:marRight w:val="0"/>
              <w:marTop w:val="0"/>
              <w:marBottom w:val="0"/>
              <w:divBdr>
                <w:top w:val="none" w:sz="0" w:space="0" w:color="auto"/>
                <w:left w:val="none" w:sz="0" w:space="0" w:color="auto"/>
                <w:bottom w:val="none" w:sz="0" w:space="0" w:color="auto"/>
                <w:right w:val="none" w:sz="0" w:space="0" w:color="auto"/>
              </w:divBdr>
            </w:div>
            <w:div w:id="738862079">
              <w:marLeft w:val="0"/>
              <w:marRight w:val="0"/>
              <w:marTop w:val="0"/>
              <w:marBottom w:val="0"/>
              <w:divBdr>
                <w:top w:val="none" w:sz="0" w:space="0" w:color="auto"/>
                <w:left w:val="none" w:sz="0" w:space="0" w:color="auto"/>
                <w:bottom w:val="none" w:sz="0" w:space="0" w:color="auto"/>
                <w:right w:val="none" w:sz="0" w:space="0" w:color="auto"/>
              </w:divBdr>
            </w:div>
            <w:div w:id="22288443">
              <w:marLeft w:val="0"/>
              <w:marRight w:val="0"/>
              <w:marTop w:val="0"/>
              <w:marBottom w:val="0"/>
              <w:divBdr>
                <w:top w:val="none" w:sz="0" w:space="0" w:color="auto"/>
                <w:left w:val="none" w:sz="0" w:space="0" w:color="auto"/>
                <w:bottom w:val="none" w:sz="0" w:space="0" w:color="auto"/>
                <w:right w:val="none" w:sz="0" w:space="0" w:color="auto"/>
              </w:divBdr>
            </w:div>
            <w:div w:id="878051564">
              <w:marLeft w:val="0"/>
              <w:marRight w:val="0"/>
              <w:marTop w:val="0"/>
              <w:marBottom w:val="0"/>
              <w:divBdr>
                <w:top w:val="none" w:sz="0" w:space="0" w:color="auto"/>
                <w:left w:val="none" w:sz="0" w:space="0" w:color="auto"/>
                <w:bottom w:val="none" w:sz="0" w:space="0" w:color="auto"/>
                <w:right w:val="none" w:sz="0" w:space="0" w:color="auto"/>
              </w:divBdr>
            </w:div>
            <w:div w:id="438523993">
              <w:marLeft w:val="0"/>
              <w:marRight w:val="0"/>
              <w:marTop w:val="0"/>
              <w:marBottom w:val="0"/>
              <w:divBdr>
                <w:top w:val="none" w:sz="0" w:space="0" w:color="auto"/>
                <w:left w:val="none" w:sz="0" w:space="0" w:color="auto"/>
                <w:bottom w:val="none" w:sz="0" w:space="0" w:color="auto"/>
                <w:right w:val="none" w:sz="0" w:space="0" w:color="auto"/>
              </w:divBdr>
            </w:div>
            <w:div w:id="1604991608">
              <w:marLeft w:val="0"/>
              <w:marRight w:val="0"/>
              <w:marTop w:val="0"/>
              <w:marBottom w:val="0"/>
              <w:divBdr>
                <w:top w:val="none" w:sz="0" w:space="0" w:color="auto"/>
                <w:left w:val="none" w:sz="0" w:space="0" w:color="auto"/>
                <w:bottom w:val="none" w:sz="0" w:space="0" w:color="auto"/>
                <w:right w:val="none" w:sz="0" w:space="0" w:color="auto"/>
              </w:divBdr>
            </w:div>
            <w:div w:id="739255859">
              <w:marLeft w:val="0"/>
              <w:marRight w:val="0"/>
              <w:marTop w:val="0"/>
              <w:marBottom w:val="0"/>
              <w:divBdr>
                <w:top w:val="none" w:sz="0" w:space="0" w:color="auto"/>
                <w:left w:val="none" w:sz="0" w:space="0" w:color="auto"/>
                <w:bottom w:val="none" w:sz="0" w:space="0" w:color="auto"/>
                <w:right w:val="none" w:sz="0" w:space="0" w:color="auto"/>
              </w:divBdr>
            </w:div>
            <w:div w:id="232468206">
              <w:marLeft w:val="0"/>
              <w:marRight w:val="0"/>
              <w:marTop w:val="0"/>
              <w:marBottom w:val="0"/>
              <w:divBdr>
                <w:top w:val="none" w:sz="0" w:space="0" w:color="auto"/>
                <w:left w:val="none" w:sz="0" w:space="0" w:color="auto"/>
                <w:bottom w:val="none" w:sz="0" w:space="0" w:color="auto"/>
                <w:right w:val="none" w:sz="0" w:space="0" w:color="auto"/>
              </w:divBdr>
            </w:div>
            <w:div w:id="2006396447">
              <w:marLeft w:val="0"/>
              <w:marRight w:val="0"/>
              <w:marTop w:val="0"/>
              <w:marBottom w:val="0"/>
              <w:divBdr>
                <w:top w:val="none" w:sz="0" w:space="0" w:color="auto"/>
                <w:left w:val="none" w:sz="0" w:space="0" w:color="auto"/>
                <w:bottom w:val="none" w:sz="0" w:space="0" w:color="auto"/>
                <w:right w:val="none" w:sz="0" w:space="0" w:color="auto"/>
              </w:divBdr>
            </w:div>
            <w:div w:id="2002924919">
              <w:marLeft w:val="0"/>
              <w:marRight w:val="0"/>
              <w:marTop w:val="0"/>
              <w:marBottom w:val="0"/>
              <w:divBdr>
                <w:top w:val="none" w:sz="0" w:space="0" w:color="auto"/>
                <w:left w:val="none" w:sz="0" w:space="0" w:color="auto"/>
                <w:bottom w:val="none" w:sz="0" w:space="0" w:color="auto"/>
                <w:right w:val="none" w:sz="0" w:space="0" w:color="auto"/>
              </w:divBdr>
            </w:div>
            <w:div w:id="851913237">
              <w:marLeft w:val="0"/>
              <w:marRight w:val="0"/>
              <w:marTop w:val="0"/>
              <w:marBottom w:val="0"/>
              <w:divBdr>
                <w:top w:val="none" w:sz="0" w:space="0" w:color="auto"/>
                <w:left w:val="none" w:sz="0" w:space="0" w:color="auto"/>
                <w:bottom w:val="none" w:sz="0" w:space="0" w:color="auto"/>
                <w:right w:val="none" w:sz="0" w:space="0" w:color="auto"/>
              </w:divBdr>
            </w:div>
            <w:div w:id="2008090573">
              <w:marLeft w:val="0"/>
              <w:marRight w:val="0"/>
              <w:marTop w:val="0"/>
              <w:marBottom w:val="0"/>
              <w:divBdr>
                <w:top w:val="none" w:sz="0" w:space="0" w:color="auto"/>
                <w:left w:val="none" w:sz="0" w:space="0" w:color="auto"/>
                <w:bottom w:val="none" w:sz="0" w:space="0" w:color="auto"/>
                <w:right w:val="none" w:sz="0" w:space="0" w:color="auto"/>
              </w:divBdr>
            </w:div>
            <w:div w:id="920600602">
              <w:marLeft w:val="0"/>
              <w:marRight w:val="0"/>
              <w:marTop w:val="0"/>
              <w:marBottom w:val="0"/>
              <w:divBdr>
                <w:top w:val="none" w:sz="0" w:space="0" w:color="auto"/>
                <w:left w:val="none" w:sz="0" w:space="0" w:color="auto"/>
                <w:bottom w:val="none" w:sz="0" w:space="0" w:color="auto"/>
                <w:right w:val="none" w:sz="0" w:space="0" w:color="auto"/>
              </w:divBdr>
            </w:div>
            <w:div w:id="1683435463">
              <w:marLeft w:val="0"/>
              <w:marRight w:val="0"/>
              <w:marTop w:val="0"/>
              <w:marBottom w:val="0"/>
              <w:divBdr>
                <w:top w:val="none" w:sz="0" w:space="0" w:color="auto"/>
                <w:left w:val="none" w:sz="0" w:space="0" w:color="auto"/>
                <w:bottom w:val="none" w:sz="0" w:space="0" w:color="auto"/>
                <w:right w:val="none" w:sz="0" w:space="0" w:color="auto"/>
              </w:divBdr>
            </w:div>
            <w:div w:id="1748765752">
              <w:marLeft w:val="0"/>
              <w:marRight w:val="0"/>
              <w:marTop w:val="0"/>
              <w:marBottom w:val="0"/>
              <w:divBdr>
                <w:top w:val="none" w:sz="0" w:space="0" w:color="auto"/>
                <w:left w:val="none" w:sz="0" w:space="0" w:color="auto"/>
                <w:bottom w:val="none" w:sz="0" w:space="0" w:color="auto"/>
                <w:right w:val="none" w:sz="0" w:space="0" w:color="auto"/>
              </w:divBdr>
            </w:div>
            <w:div w:id="1038622441">
              <w:marLeft w:val="0"/>
              <w:marRight w:val="0"/>
              <w:marTop w:val="0"/>
              <w:marBottom w:val="0"/>
              <w:divBdr>
                <w:top w:val="none" w:sz="0" w:space="0" w:color="auto"/>
                <w:left w:val="none" w:sz="0" w:space="0" w:color="auto"/>
                <w:bottom w:val="none" w:sz="0" w:space="0" w:color="auto"/>
                <w:right w:val="none" w:sz="0" w:space="0" w:color="auto"/>
              </w:divBdr>
            </w:div>
            <w:div w:id="1206991284">
              <w:marLeft w:val="0"/>
              <w:marRight w:val="0"/>
              <w:marTop w:val="0"/>
              <w:marBottom w:val="0"/>
              <w:divBdr>
                <w:top w:val="none" w:sz="0" w:space="0" w:color="auto"/>
                <w:left w:val="none" w:sz="0" w:space="0" w:color="auto"/>
                <w:bottom w:val="none" w:sz="0" w:space="0" w:color="auto"/>
                <w:right w:val="none" w:sz="0" w:space="0" w:color="auto"/>
              </w:divBdr>
            </w:div>
            <w:div w:id="1063675138">
              <w:marLeft w:val="0"/>
              <w:marRight w:val="0"/>
              <w:marTop w:val="0"/>
              <w:marBottom w:val="0"/>
              <w:divBdr>
                <w:top w:val="none" w:sz="0" w:space="0" w:color="auto"/>
                <w:left w:val="none" w:sz="0" w:space="0" w:color="auto"/>
                <w:bottom w:val="none" w:sz="0" w:space="0" w:color="auto"/>
                <w:right w:val="none" w:sz="0" w:space="0" w:color="auto"/>
              </w:divBdr>
            </w:div>
            <w:div w:id="529294582">
              <w:marLeft w:val="0"/>
              <w:marRight w:val="0"/>
              <w:marTop w:val="0"/>
              <w:marBottom w:val="0"/>
              <w:divBdr>
                <w:top w:val="none" w:sz="0" w:space="0" w:color="auto"/>
                <w:left w:val="none" w:sz="0" w:space="0" w:color="auto"/>
                <w:bottom w:val="none" w:sz="0" w:space="0" w:color="auto"/>
                <w:right w:val="none" w:sz="0" w:space="0" w:color="auto"/>
              </w:divBdr>
            </w:div>
          </w:divsChild>
        </w:div>
        <w:div w:id="1359550107">
          <w:marLeft w:val="0"/>
          <w:marRight w:val="0"/>
          <w:marTop w:val="0"/>
          <w:marBottom w:val="0"/>
          <w:divBdr>
            <w:top w:val="none" w:sz="0" w:space="0" w:color="auto"/>
            <w:left w:val="none" w:sz="0" w:space="0" w:color="auto"/>
            <w:bottom w:val="none" w:sz="0" w:space="0" w:color="auto"/>
            <w:right w:val="none" w:sz="0" w:space="0" w:color="auto"/>
          </w:divBdr>
          <w:divsChild>
            <w:div w:id="1445685599">
              <w:marLeft w:val="0"/>
              <w:marRight w:val="0"/>
              <w:marTop w:val="0"/>
              <w:marBottom w:val="0"/>
              <w:divBdr>
                <w:top w:val="none" w:sz="0" w:space="0" w:color="auto"/>
                <w:left w:val="none" w:sz="0" w:space="0" w:color="auto"/>
                <w:bottom w:val="none" w:sz="0" w:space="0" w:color="auto"/>
                <w:right w:val="none" w:sz="0" w:space="0" w:color="auto"/>
              </w:divBdr>
            </w:div>
            <w:div w:id="376050349">
              <w:marLeft w:val="0"/>
              <w:marRight w:val="0"/>
              <w:marTop w:val="0"/>
              <w:marBottom w:val="0"/>
              <w:divBdr>
                <w:top w:val="none" w:sz="0" w:space="0" w:color="auto"/>
                <w:left w:val="none" w:sz="0" w:space="0" w:color="auto"/>
                <w:bottom w:val="none" w:sz="0" w:space="0" w:color="auto"/>
                <w:right w:val="none" w:sz="0" w:space="0" w:color="auto"/>
              </w:divBdr>
            </w:div>
            <w:div w:id="2004166140">
              <w:marLeft w:val="0"/>
              <w:marRight w:val="0"/>
              <w:marTop w:val="0"/>
              <w:marBottom w:val="0"/>
              <w:divBdr>
                <w:top w:val="none" w:sz="0" w:space="0" w:color="auto"/>
                <w:left w:val="none" w:sz="0" w:space="0" w:color="auto"/>
                <w:bottom w:val="none" w:sz="0" w:space="0" w:color="auto"/>
                <w:right w:val="none" w:sz="0" w:space="0" w:color="auto"/>
              </w:divBdr>
            </w:div>
            <w:div w:id="1198003704">
              <w:marLeft w:val="0"/>
              <w:marRight w:val="0"/>
              <w:marTop w:val="0"/>
              <w:marBottom w:val="0"/>
              <w:divBdr>
                <w:top w:val="none" w:sz="0" w:space="0" w:color="auto"/>
                <w:left w:val="none" w:sz="0" w:space="0" w:color="auto"/>
                <w:bottom w:val="none" w:sz="0" w:space="0" w:color="auto"/>
                <w:right w:val="none" w:sz="0" w:space="0" w:color="auto"/>
              </w:divBdr>
            </w:div>
            <w:div w:id="1455710295">
              <w:marLeft w:val="0"/>
              <w:marRight w:val="0"/>
              <w:marTop w:val="0"/>
              <w:marBottom w:val="0"/>
              <w:divBdr>
                <w:top w:val="none" w:sz="0" w:space="0" w:color="auto"/>
                <w:left w:val="none" w:sz="0" w:space="0" w:color="auto"/>
                <w:bottom w:val="none" w:sz="0" w:space="0" w:color="auto"/>
                <w:right w:val="none" w:sz="0" w:space="0" w:color="auto"/>
              </w:divBdr>
            </w:div>
            <w:div w:id="433939996">
              <w:marLeft w:val="0"/>
              <w:marRight w:val="0"/>
              <w:marTop w:val="0"/>
              <w:marBottom w:val="0"/>
              <w:divBdr>
                <w:top w:val="none" w:sz="0" w:space="0" w:color="auto"/>
                <w:left w:val="none" w:sz="0" w:space="0" w:color="auto"/>
                <w:bottom w:val="none" w:sz="0" w:space="0" w:color="auto"/>
                <w:right w:val="none" w:sz="0" w:space="0" w:color="auto"/>
              </w:divBdr>
            </w:div>
            <w:div w:id="1765107960">
              <w:marLeft w:val="0"/>
              <w:marRight w:val="0"/>
              <w:marTop w:val="0"/>
              <w:marBottom w:val="0"/>
              <w:divBdr>
                <w:top w:val="none" w:sz="0" w:space="0" w:color="auto"/>
                <w:left w:val="none" w:sz="0" w:space="0" w:color="auto"/>
                <w:bottom w:val="none" w:sz="0" w:space="0" w:color="auto"/>
                <w:right w:val="none" w:sz="0" w:space="0" w:color="auto"/>
              </w:divBdr>
            </w:div>
            <w:div w:id="249627817">
              <w:marLeft w:val="0"/>
              <w:marRight w:val="0"/>
              <w:marTop w:val="0"/>
              <w:marBottom w:val="0"/>
              <w:divBdr>
                <w:top w:val="none" w:sz="0" w:space="0" w:color="auto"/>
                <w:left w:val="none" w:sz="0" w:space="0" w:color="auto"/>
                <w:bottom w:val="none" w:sz="0" w:space="0" w:color="auto"/>
                <w:right w:val="none" w:sz="0" w:space="0" w:color="auto"/>
              </w:divBdr>
            </w:div>
            <w:div w:id="2119445815">
              <w:marLeft w:val="0"/>
              <w:marRight w:val="0"/>
              <w:marTop w:val="0"/>
              <w:marBottom w:val="0"/>
              <w:divBdr>
                <w:top w:val="none" w:sz="0" w:space="0" w:color="auto"/>
                <w:left w:val="none" w:sz="0" w:space="0" w:color="auto"/>
                <w:bottom w:val="none" w:sz="0" w:space="0" w:color="auto"/>
                <w:right w:val="none" w:sz="0" w:space="0" w:color="auto"/>
              </w:divBdr>
            </w:div>
            <w:div w:id="774861434">
              <w:marLeft w:val="0"/>
              <w:marRight w:val="0"/>
              <w:marTop w:val="0"/>
              <w:marBottom w:val="0"/>
              <w:divBdr>
                <w:top w:val="none" w:sz="0" w:space="0" w:color="auto"/>
                <w:left w:val="none" w:sz="0" w:space="0" w:color="auto"/>
                <w:bottom w:val="none" w:sz="0" w:space="0" w:color="auto"/>
                <w:right w:val="none" w:sz="0" w:space="0" w:color="auto"/>
              </w:divBdr>
            </w:div>
            <w:div w:id="1371417399">
              <w:marLeft w:val="0"/>
              <w:marRight w:val="0"/>
              <w:marTop w:val="0"/>
              <w:marBottom w:val="0"/>
              <w:divBdr>
                <w:top w:val="none" w:sz="0" w:space="0" w:color="auto"/>
                <w:left w:val="none" w:sz="0" w:space="0" w:color="auto"/>
                <w:bottom w:val="none" w:sz="0" w:space="0" w:color="auto"/>
                <w:right w:val="none" w:sz="0" w:space="0" w:color="auto"/>
              </w:divBdr>
            </w:div>
            <w:div w:id="817958634">
              <w:marLeft w:val="0"/>
              <w:marRight w:val="0"/>
              <w:marTop w:val="0"/>
              <w:marBottom w:val="0"/>
              <w:divBdr>
                <w:top w:val="none" w:sz="0" w:space="0" w:color="auto"/>
                <w:left w:val="none" w:sz="0" w:space="0" w:color="auto"/>
                <w:bottom w:val="none" w:sz="0" w:space="0" w:color="auto"/>
                <w:right w:val="none" w:sz="0" w:space="0" w:color="auto"/>
              </w:divBdr>
            </w:div>
            <w:div w:id="1130828509">
              <w:marLeft w:val="0"/>
              <w:marRight w:val="0"/>
              <w:marTop w:val="0"/>
              <w:marBottom w:val="0"/>
              <w:divBdr>
                <w:top w:val="none" w:sz="0" w:space="0" w:color="auto"/>
                <w:left w:val="none" w:sz="0" w:space="0" w:color="auto"/>
                <w:bottom w:val="none" w:sz="0" w:space="0" w:color="auto"/>
                <w:right w:val="none" w:sz="0" w:space="0" w:color="auto"/>
              </w:divBdr>
            </w:div>
            <w:div w:id="1605652209">
              <w:marLeft w:val="0"/>
              <w:marRight w:val="0"/>
              <w:marTop w:val="0"/>
              <w:marBottom w:val="0"/>
              <w:divBdr>
                <w:top w:val="none" w:sz="0" w:space="0" w:color="auto"/>
                <w:left w:val="none" w:sz="0" w:space="0" w:color="auto"/>
                <w:bottom w:val="none" w:sz="0" w:space="0" w:color="auto"/>
                <w:right w:val="none" w:sz="0" w:space="0" w:color="auto"/>
              </w:divBdr>
            </w:div>
            <w:div w:id="1708334715">
              <w:marLeft w:val="0"/>
              <w:marRight w:val="0"/>
              <w:marTop w:val="0"/>
              <w:marBottom w:val="0"/>
              <w:divBdr>
                <w:top w:val="none" w:sz="0" w:space="0" w:color="auto"/>
                <w:left w:val="none" w:sz="0" w:space="0" w:color="auto"/>
                <w:bottom w:val="none" w:sz="0" w:space="0" w:color="auto"/>
                <w:right w:val="none" w:sz="0" w:space="0" w:color="auto"/>
              </w:divBdr>
            </w:div>
            <w:div w:id="27606797">
              <w:marLeft w:val="0"/>
              <w:marRight w:val="0"/>
              <w:marTop w:val="0"/>
              <w:marBottom w:val="0"/>
              <w:divBdr>
                <w:top w:val="none" w:sz="0" w:space="0" w:color="auto"/>
                <w:left w:val="none" w:sz="0" w:space="0" w:color="auto"/>
                <w:bottom w:val="none" w:sz="0" w:space="0" w:color="auto"/>
                <w:right w:val="none" w:sz="0" w:space="0" w:color="auto"/>
              </w:divBdr>
            </w:div>
            <w:div w:id="1207792365">
              <w:marLeft w:val="0"/>
              <w:marRight w:val="0"/>
              <w:marTop w:val="0"/>
              <w:marBottom w:val="0"/>
              <w:divBdr>
                <w:top w:val="none" w:sz="0" w:space="0" w:color="auto"/>
                <w:left w:val="none" w:sz="0" w:space="0" w:color="auto"/>
                <w:bottom w:val="none" w:sz="0" w:space="0" w:color="auto"/>
                <w:right w:val="none" w:sz="0" w:space="0" w:color="auto"/>
              </w:divBdr>
            </w:div>
            <w:div w:id="558059817">
              <w:marLeft w:val="0"/>
              <w:marRight w:val="0"/>
              <w:marTop w:val="0"/>
              <w:marBottom w:val="0"/>
              <w:divBdr>
                <w:top w:val="none" w:sz="0" w:space="0" w:color="auto"/>
                <w:left w:val="none" w:sz="0" w:space="0" w:color="auto"/>
                <w:bottom w:val="none" w:sz="0" w:space="0" w:color="auto"/>
                <w:right w:val="none" w:sz="0" w:space="0" w:color="auto"/>
              </w:divBdr>
            </w:div>
            <w:div w:id="1961378026">
              <w:marLeft w:val="0"/>
              <w:marRight w:val="0"/>
              <w:marTop w:val="0"/>
              <w:marBottom w:val="0"/>
              <w:divBdr>
                <w:top w:val="none" w:sz="0" w:space="0" w:color="auto"/>
                <w:left w:val="none" w:sz="0" w:space="0" w:color="auto"/>
                <w:bottom w:val="none" w:sz="0" w:space="0" w:color="auto"/>
                <w:right w:val="none" w:sz="0" w:space="0" w:color="auto"/>
              </w:divBdr>
            </w:div>
            <w:div w:id="222720474">
              <w:marLeft w:val="0"/>
              <w:marRight w:val="0"/>
              <w:marTop w:val="0"/>
              <w:marBottom w:val="0"/>
              <w:divBdr>
                <w:top w:val="none" w:sz="0" w:space="0" w:color="auto"/>
                <w:left w:val="none" w:sz="0" w:space="0" w:color="auto"/>
                <w:bottom w:val="none" w:sz="0" w:space="0" w:color="auto"/>
                <w:right w:val="none" w:sz="0" w:space="0" w:color="auto"/>
              </w:divBdr>
            </w:div>
          </w:divsChild>
        </w:div>
        <w:div w:id="1538396751">
          <w:marLeft w:val="0"/>
          <w:marRight w:val="0"/>
          <w:marTop w:val="0"/>
          <w:marBottom w:val="0"/>
          <w:divBdr>
            <w:top w:val="none" w:sz="0" w:space="0" w:color="auto"/>
            <w:left w:val="none" w:sz="0" w:space="0" w:color="auto"/>
            <w:bottom w:val="none" w:sz="0" w:space="0" w:color="auto"/>
            <w:right w:val="none" w:sz="0" w:space="0" w:color="auto"/>
          </w:divBdr>
          <w:divsChild>
            <w:div w:id="701050615">
              <w:marLeft w:val="0"/>
              <w:marRight w:val="0"/>
              <w:marTop w:val="0"/>
              <w:marBottom w:val="0"/>
              <w:divBdr>
                <w:top w:val="none" w:sz="0" w:space="0" w:color="auto"/>
                <w:left w:val="none" w:sz="0" w:space="0" w:color="auto"/>
                <w:bottom w:val="none" w:sz="0" w:space="0" w:color="auto"/>
                <w:right w:val="none" w:sz="0" w:space="0" w:color="auto"/>
              </w:divBdr>
            </w:div>
            <w:div w:id="1671256112">
              <w:marLeft w:val="0"/>
              <w:marRight w:val="0"/>
              <w:marTop w:val="0"/>
              <w:marBottom w:val="0"/>
              <w:divBdr>
                <w:top w:val="none" w:sz="0" w:space="0" w:color="auto"/>
                <w:left w:val="none" w:sz="0" w:space="0" w:color="auto"/>
                <w:bottom w:val="none" w:sz="0" w:space="0" w:color="auto"/>
                <w:right w:val="none" w:sz="0" w:space="0" w:color="auto"/>
              </w:divBdr>
            </w:div>
            <w:div w:id="1287614185">
              <w:marLeft w:val="0"/>
              <w:marRight w:val="0"/>
              <w:marTop w:val="0"/>
              <w:marBottom w:val="0"/>
              <w:divBdr>
                <w:top w:val="none" w:sz="0" w:space="0" w:color="auto"/>
                <w:left w:val="none" w:sz="0" w:space="0" w:color="auto"/>
                <w:bottom w:val="none" w:sz="0" w:space="0" w:color="auto"/>
                <w:right w:val="none" w:sz="0" w:space="0" w:color="auto"/>
              </w:divBdr>
            </w:div>
            <w:div w:id="2080202417">
              <w:marLeft w:val="0"/>
              <w:marRight w:val="0"/>
              <w:marTop w:val="0"/>
              <w:marBottom w:val="0"/>
              <w:divBdr>
                <w:top w:val="none" w:sz="0" w:space="0" w:color="auto"/>
                <w:left w:val="none" w:sz="0" w:space="0" w:color="auto"/>
                <w:bottom w:val="none" w:sz="0" w:space="0" w:color="auto"/>
                <w:right w:val="none" w:sz="0" w:space="0" w:color="auto"/>
              </w:divBdr>
            </w:div>
            <w:div w:id="1352145396">
              <w:marLeft w:val="0"/>
              <w:marRight w:val="0"/>
              <w:marTop w:val="0"/>
              <w:marBottom w:val="0"/>
              <w:divBdr>
                <w:top w:val="none" w:sz="0" w:space="0" w:color="auto"/>
                <w:left w:val="none" w:sz="0" w:space="0" w:color="auto"/>
                <w:bottom w:val="none" w:sz="0" w:space="0" w:color="auto"/>
                <w:right w:val="none" w:sz="0" w:space="0" w:color="auto"/>
              </w:divBdr>
            </w:div>
            <w:div w:id="1164198126">
              <w:marLeft w:val="0"/>
              <w:marRight w:val="0"/>
              <w:marTop w:val="0"/>
              <w:marBottom w:val="0"/>
              <w:divBdr>
                <w:top w:val="none" w:sz="0" w:space="0" w:color="auto"/>
                <w:left w:val="none" w:sz="0" w:space="0" w:color="auto"/>
                <w:bottom w:val="none" w:sz="0" w:space="0" w:color="auto"/>
                <w:right w:val="none" w:sz="0" w:space="0" w:color="auto"/>
              </w:divBdr>
            </w:div>
            <w:div w:id="19087983">
              <w:marLeft w:val="0"/>
              <w:marRight w:val="0"/>
              <w:marTop w:val="0"/>
              <w:marBottom w:val="0"/>
              <w:divBdr>
                <w:top w:val="none" w:sz="0" w:space="0" w:color="auto"/>
                <w:left w:val="none" w:sz="0" w:space="0" w:color="auto"/>
                <w:bottom w:val="none" w:sz="0" w:space="0" w:color="auto"/>
                <w:right w:val="none" w:sz="0" w:space="0" w:color="auto"/>
              </w:divBdr>
            </w:div>
            <w:div w:id="737705756">
              <w:marLeft w:val="0"/>
              <w:marRight w:val="0"/>
              <w:marTop w:val="0"/>
              <w:marBottom w:val="0"/>
              <w:divBdr>
                <w:top w:val="none" w:sz="0" w:space="0" w:color="auto"/>
                <w:left w:val="none" w:sz="0" w:space="0" w:color="auto"/>
                <w:bottom w:val="none" w:sz="0" w:space="0" w:color="auto"/>
                <w:right w:val="none" w:sz="0" w:space="0" w:color="auto"/>
              </w:divBdr>
            </w:div>
            <w:div w:id="121926833">
              <w:marLeft w:val="0"/>
              <w:marRight w:val="0"/>
              <w:marTop w:val="0"/>
              <w:marBottom w:val="0"/>
              <w:divBdr>
                <w:top w:val="none" w:sz="0" w:space="0" w:color="auto"/>
                <w:left w:val="none" w:sz="0" w:space="0" w:color="auto"/>
                <w:bottom w:val="none" w:sz="0" w:space="0" w:color="auto"/>
                <w:right w:val="none" w:sz="0" w:space="0" w:color="auto"/>
              </w:divBdr>
            </w:div>
            <w:div w:id="1558784109">
              <w:marLeft w:val="0"/>
              <w:marRight w:val="0"/>
              <w:marTop w:val="0"/>
              <w:marBottom w:val="0"/>
              <w:divBdr>
                <w:top w:val="none" w:sz="0" w:space="0" w:color="auto"/>
                <w:left w:val="none" w:sz="0" w:space="0" w:color="auto"/>
                <w:bottom w:val="none" w:sz="0" w:space="0" w:color="auto"/>
                <w:right w:val="none" w:sz="0" w:space="0" w:color="auto"/>
              </w:divBdr>
            </w:div>
            <w:div w:id="1675064691">
              <w:marLeft w:val="0"/>
              <w:marRight w:val="0"/>
              <w:marTop w:val="0"/>
              <w:marBottom w:val="0"/>
              <w:divBdr>
                <w:top w:val="none" w:sz="0" w:space="0" w:color="auto"/>
                <w:left w:val="none" w:sz="0" w:space="0" w:color="auto"/>
                <w:bottom w:val="none" w:sz="0" w:space="0" w:color="auto"/>
                <w:right w:val="none" w:sz="0" w:space="0" w:color="auto"/>
              </w:divBdr>
            </w:div>
            <w:div w:id="1581019991">
              <w:marLeft w:val="0"/>
              <w:marRight w:val="0"/>
              <w:marTop w:val="0"/>
              <w:marBottom w:val="0"/>
              <w:divBdr>
                <w:top w:val="none" w:sz="0" w:space="0" w:color="auto"/>
                <w:left w:val="none" w:sz="0" w:space="0" w:color="auto"/>
                <w:bottom w:val="none" w:sz="0" w:space="0" w:color="auto"/>
                <w:right w:val="none" w:sz="0" w:space="0" w:color="auto"/>
              </w:divBdr>
            </w:div>
            <w:div w:id="212391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034083">
      <w:bodyDiv w:val="1"/>
      <w:marLeft w:val="0"/>
      <w:marRight w:val="0"/>
      <w:marTop w:val="0"/>
      <w:marBottom w:val="0"/>
      <w:divBdr>
        <w:top w:val="none" w:sz="0" w:space="0" w:color="auto"/>
        <w:left w:val="none" w:sz="0" w:space="0" w:color="auto"/>
        <w:bottom w:val="none" w:sz="0" w:space="0" w:color="auto"/>
        <w:right w:val="none" w:sz="0" w:space="0" w:color="auto"/>
      </w:divBdr>
    </w:div>
    <w:div w:id="2146851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lbinism.org.ng/"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mailto:albinismnigeria@gmail.com" TargetMode="External"/><Relationship Id="rId17" Type="http://schemas.openxmlformats.org/officeDocument/2006/relationships/hyperlink" Target="mailto:advocacyforalbinismnetwork2021@gmail.com"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mailto:albinonetworkassociationnig@gmail.com" TargetMode="External"/><Relationship Id="rId23" Type="http://schemas.openxmlformats.org/officeDocument/2006/relationships/customXml" Target="../customXml/item4.xml"/><Relationship Id="rId10" Type="http://schemas.openxmlformats.org/officeDocument/2006/relationships/hyperlink" Target="http://www.africaalbinismnetwork.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africaalbinismnetwork.org" TargetMode="External"/><Relationship Id="rId14" Type="http://schemas.openxmlformats.org/officeDocument/2006/relationships/image" Target="media/image3.pn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2025-03-02T18:52:25+00:00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5ACD5C3-BC6B-4FC9-B4E1-72951B2C6CA7}">
  <ds:schemaRefs>
    <ds:schemaRef ds:uri="http://schemas.openxmlformats.org/officeDocument/2006/bibliography"/>
  </ds:schemaRefs>
</ds:datastoreItem>
</file>

<file path=customXml/itemProps2.xml><?xml version="1.0" encoding="utf-8"?>
<ds:datastoreItem xmlns:ds="http://schemas.openxmlformats.org/officeDocument/2006/customXml" ds:itemID="{4CA78AC3-0AF7-4680-957F-9539F0BD272E}"/>
</file>

<file path=customXml/itemProps3.xml><?xml version="1.0" encoding="utf-8"?>
<ds:datastoreItem xmlns:ds="http://schemas.openxmlformats.org/officeDocument/2006/customXml" ds:itemID="{DA7EF63C-3BC2-4DCC-AD61-1A580674244D}"/>
</file>

<file path=customXml/itemProps4.xml><?xml version="1.0" encoding="utf-8"?>
<ds:datastoreItem xmlns:ds="http://schemas.openxmlformats.org/officeDocument/2006/customXml" ds:itemID="{0D60B573-DEE0-4F18-B7A9-E1F78C81EAE5}"/>
</file>

<file path=docProps/app.xml><?xml version="1.0" encoding="utf-8"?>
<Properties xmlns="http://schemas.openxmlformats.org/officeDocument/2006/extended-properties" xmlns:vt="http://schemas.openxmlformats.org/officeDocument/2006/docPropsVTypes">
  <Template>Normal</Template>
  <TotalTime>283</TotalTime>
  <Pages>1</Pages>
  <Words>8064</Words>
  <Characters>45965</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Kwame Andrews Daklo</dc:creator>
  <cp:keywords/>
  <dc:description/>
  <cp:lastModifiedBy>Kwame Andrews Daklo</cp:lastModifiedBy>
  <cp:revision>16</cp:revision>
  <cp:lastPrinted>2025-02-28T15:13:00Z</cp:lastPrinted>
  <dcterms:created xsi:type="dcterms:W3CDTF">2025-02-28T10:29:00Z</dcterms:created>
  <dcterms:modified xsi:type="dcterms:W3CDTF">2025-02-28T15:15:00Z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