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C4D567" w14:textId="6C1B7F52" w:rsidR="001E778B" w:rsidRPr="000639F9" w:rsidRDefault="001E778B" w:rsidP="001E778B">
      <w:pPr>
        <w:pStyle w:val="Heading1"/>
        <w:spacing w:line="240" w:lineRule="auto"/>
        <w:jc w:val="right"/>
        <w:rPr>
          <w:rFonts w:ascii="Times New Roman" w:hAnsi="Times New Roman"/>
          <w:b w:val="0"/>
          <w:sz w:val="24"/>
          <w:szCs w:val="24"/>
          <w:lang w:val="en-GB"/>
        </w:rPr>
      </w:pPr>
      <w:r w:rsidRPr="000639F9">
        <w:rPr>
          <w:rFonts w:ascii="Times New Roman" w:hAnsi="Times New Roman"/>
          <w:b w:val="0"/>
          <w:sz w:val="24"/>
          <w:szCs w:val="24"/>
          <w:lang w:val="en-GB"/>
        </w:rPr>
        <w:t>Check against delivery</w:t>
      </w:r>
    </w:p>
    <w:p w14:paraId="173B9AD3" w14:textId="77777777" w:rsidR="001E778B" w:rsidRPr="000639F9" w:rsidRDefault="001E778B" w:rsidP="001E778B">
      <w:pPr>
        <w:jc w:val="right"/>
        <w:rPr>
          <w:b/>
          <w:bCs/>
          <w:u w:val="single"/>
        </w:rPr>
      </w:pPr>
    </w:p>
    <w:p w14:paraId="34422477" w14:textId="77777777" w:rsidR="001E778B" w:rsidRDefault="001E778B" w:rsidP="001D370E">
      <w:pPr>
        <w:jc w:val="center"/>
        <w:rPr>
          <w:b/>
          <w:sz w:val="32"/>
          <w:szCs w:val="32"/>
        </w:rPr>
      </w:pPr>
    </w:p>
    <w:p w14:paraId="558D0E1A" w14:textId="77777777" w:rsidR="001E778B" w:rsidRDefault="001E778B" w:rsidP="001D370E">
      <w:pPr>
        <w:jc w:val="center"/>
        <w:rPr>
          <w:b/>
          <w:sz w:val="32"/>
          <w:szCs w:val="32"/>
        </w:rPr>
      </w:pPr>
    </w:p>
    <w:p w14:paraId="45E284E9" w14:textId="2B46C8AB" w:rsidR="001D370E" w:rsidRPr="00926798" w:rsidRDefault="001D370E" w:rsidP="001D370E">
      <w:pPr>
        <w:jc w:val="center"/>
        <w:rPr>
          <w:rFonts w:eastAsia="Times New Roman Bold"/>
          <w:b/>
          <w:sz w:val="32"/>
          <w:szCs w:val="32"/>
        </w:rPr>
      </w:pPr>
      <w:r w:rsidRPr="00926798">
        <w:rPr>
          <w:b/>
          <w:sz w:val="32"/>
          <w:szCs w:val="32"/>
        </w:rPr>
        <w:t xml:space="preserve">Human Rights Committee  </w:t>
      </w:r>
    </w:p>
    <w:p w14:paraId="1E11B8B6" w14:textId="39E4AFA7" w:rsidR="001D370E" w:rsidRPr="00926798" w:rsidRDefault="001D370E" w:rsidP="001D370E">
      <w:pPr>
        <w:jc w:val="center"/>
        <w:rPr>
          <w:sz w:val="32"/>
          <w:szCs w:val="32"/>
        </w:rPr>
      </w:pPr>
      <w:r w:rsidRPr="00926798">
        <w:rPr>
          <w:sz w:val="32"/>
          <w:szCs w:val="32"/>
        </w:rPr>
        <w:t>13</w:t>
      </w:r>
      <w:r w:rsidR="007B0E53">
        <w:rPr>
          <w:sz w:val="32"/>
          <w:szCs w:val="32"/>
        </w:rPr>
        <w:t>8</w:t>
      </w:r>
      <w:r w:rsidRPr="00926798">
        <w:rPr>
          <w:sz w:val="32"/>
          <w:szCs w:val="32"/>
          <w:vertAlign w:val="superscript"/>
        </w:rPr>
        <w:t>th</w:t>
      </w:r>
      <w:r w:rsidRPr="00926798">
        <w:rPr>
          <w:sz w:val="32"/>
          <w:szCs w:val="32"/>
        </w:rPr>
        <w:t xml:space="preserve"> Session, 2</w:t>
      </w:r>
      <w:r w:rsidR="00826F4B">
        <w:rPr>
          <w:sz w:val="32"/>
          <w:szCs w:val="32"/>
        </w:rPr>
        <w:t>6 June</w:t>
      </w:r>
      <w:r w:rsidRPr="00926798">
        <w:rPr>
          <w:sz w:val="32"/>
          <w:szCs w:val="32"/>
        </w:rPr>
        <w:t xml:space="preserve"> – 2</w:t>
      </w:r>
      <w:r w:rsidR="00B57B0F">
        <w:rPr>
          <w:sz w:val="32"/>
          <w:szCs w:val="32"/>
        </w:rPr>
        <w:t>6 July</w:t>
      </w:r>
      <w:r w:rsidR="00926798" w:rsidRPr="00926798">
        <w:rPr>
          <w:sz w:val="32"/>
          <w:szCs w:val="32"/>
        </w:rPr>
        <w:t xml:space="preserve"> 2023</w:t>
      </w:r>
    </w:p>
    <w:p w14:paraId="7B44936F" w14:textId="58A1D868" w:rsidR="001D370E" w:rsidRDefault="001D370E" w:rsidP="001D370E">
      <w:pPr>
        <w:spacing w:line="360" w:lineRule="auto"/>
        <w:jc w:val="center"/>
      </w:pPr>
    </w:p>
    <w:p w14:paraId="53F7E97E" w14:textId="386BDB86" w:rsidR="001D370E" w:rsidRDefault="001D370E" w:rsidP="001D370E">
      <w:pPr>
        <w:spacing w:line="360" w:lineRule="auto"/>
        <w:jc w:val="center"/>
      </w:pPr>
    </w:p>
    <w:p w14:paraId="1CD183BD" w14:textId="77777777" w:rsidR="001E778B" w:rsidRPr="001D370E" w:rsidRDefault="001E778B" w:rsidP="001D370E">
      <w:pPr>
        <w:spacing w:line="360" w:lineRule="auto"/>
        <w:jc w:val="center"/>
      </w:pPr>
    </w:p>
    <w:p w14:paraId="6F6C6784" w14:textId="77777777" w:rsidR="001D370E" w:rsidRDefault="001D370E" w:rsidP="001D370E">
      <w:pPr>
        <w:spacing w:line="360" w:lineRule="auto"/>
        <w:jc w:val="center"/>
        <w:rPr>
          <w:lang w:val="en-US"/>
        </w:rPr>
      </w:pPr>
    </w:p>
    <w:p w14:paraId="2C52AB37" w14:textId="79EC781E" w:rsidR="001D370E" w:rsidRDefault="001D370E" w:rsidP="001D370E">
      <w:pPr>
        <w:spacing w:line="360" w:lineRule="auto"/>
        <w:jc w:val="center"/>
        <w:rPr>
          <w:lang w:val="en-US"/>
        </w:rPr>
      </w:pPr>
      <w:r>
        <w:rPr>
          <w:noProof/>
          <w:lang w:eastAsia="en-GB"/>
        </w:rPr>
        <w:drawing>
          <wp:inline distT="0" distB="0" distL="0" distR="0" wp14:anchorId="7FC90C02" wp14:editId="5EDEA555">
            <wp:extent cx="2017395" cy="800735"/>
            <wp:effectExtent l="0" t="0" r="1905"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officeArt object"/>
                    <pic:cNvPicPr/>
                  </pic:nvPicPr>
                  <pic:blipFill>
                    <a:blip r:embed="rId7"/>
                    <a:stretch>
                      <a:fillRect/>
                    </a:stretch>
                  </pic:blipFill>
                  <pic:spPr>
                    <a:xfrm>
                      <a:off x="0" y="0"/>
                      <a:ext cx="2017395" cy="800735"/>
                    </a:xfrm>
                    <a:prstGeom prst="rect">
                      <a:avLst/>
                    </a:prstGeom>
                    <a:ln w="12700" cap="flat">
                      <a:noFill/>
                      <a:miter lim="400000"/>
                    </a:ln>
                    <a:effectLst/>
                  </pic:spPr>
                </pic:pic>
              </a:graphicData>
            </a:graphic>
          </wp:inline>
        </w:drawing>
      </w:r>
    </w:p>
    <w:p w14:paraId="7A1CADDA" w14:textId="77777777" w:rsidR="001D370E" w:rsidRDefault="001D370E" w:rsidP="001D370E">
      <w:pPr>
        <w:spacing w:line="360" w:lineRule="auto"/>
        <w:jc w:val="center"/>
        <w:rPr>
          <w:lang w:val="en-US"/>
        </w:rPr>
      </w:pPr>
    </w:p>
    <w:p w14:paraId="5E3E723C" w14:textId="68C56D33" w:rsidR="001D370E" w:rsidRDefault="001D370E" w:rsidP="001D370E">
      <w:pPr>
        <w:spacing w:line="360" w:lineRule="auto"/>
        <w:jc w:val="center"/>
        <w:rPr>
          <w:lang w:val="en-US"/>
        </w:rPr>
      </w:pPr>
    </w:p>
    <w:p w14:paraId="78FB22FA" w14:textId="5579CEC6" w:rsidR="001D370E" w:rsidRDefault="001D370E" w:rsidP="001D370E">
      <w:pPr>
        <w:spacing w:line="360" w:lineRule="auto"/>
        <w:jc w:val="center"/>
        <w:rPr>
          <w:lang w:val="en-US"/>
        </w:rPr>
      </w:pPr>
    </w:p>
    <w:p w14:paraId="3CFE68CF" w14:textId="07078FBD" w:rsidR="001D370E" w:rsidRDefault="001D370E" w:rsidP="001D370E">
      <w:pPr>
        <w:spacing w:line="360" w:lineRule="auto"/>
        <w:jc w:val="center"/>
        <w:rPr>
          <w:lang w:val="en-US"/>
        </w:rPr>
      </w:pPr>
    </w:p>
    <w:p w14:paraId="48220486" w14:textId="77777777" w:rsidR="001D370E" w:rsidRDefault="001D370E" w:rsidP="001D370E">
      <w:pPr>
        <w:spacing w:line="360" w:lineRule="auto"/>
        <w:jc w:val="center"/>
        <w:rPr>
          <w:lang w:val="en-US"/>
        </w:rPr>
      </w:pPr>
    </w:p>
    <w:p w14:paraId="5AA813EC" w14:textId="77777777" w:rsidR="001D370E" w:rsidRDefault="001D370E" w:rsidP="001D370E">
      <w:pPr>
        <w:spacing w:line="360" w:lineRule="auto"/>
        <w:jc w:val="center"/>
        <w:rPr>
          <w:lang w:val="en-US"/>
        </w:rPr>
      </w:pPr>
    </w:p>
    <w:p w14:paraId="790E1484" w14:textId="1CB158CB" w:rsidR="007101E4" w:rsidRPr="00926798" w:rsidRDefault="001D370E" w:rsidP="001D370E">
      <w:pPr>
        <w:spacing w:line="360" w:lineRule="auto"/>
        <w:jc w:val="center"/>
        <w:rPr>
          <w:sz w:val="28"/>
          <w:szCs w:val="28"/>
          <w:lang w:val="en-US"/>
        </w:rPr>
      </w:pPr>
      <w:r w:rsidRPr="00926798">
        <w:rPr>
          <w:sz w:val="28"/>
          <w:szCs w:val="28"/>
          <w:lang w:val="en-US"/>
        </w:rPr>
        <w:t>Opening address by</w:t>
      </w:r>
    </w:p>
    <w:p w14:paraId="7409E4EC" w14:textId="0614BBDB" w:rsidR="001D370E" w:rsidRPr="00926798" w:rsidRDefault="00831508" w:rsidP="001D370E">
      <w:pPr>
        <w:spacing w:line="360" w:lineRule="auto"/>
        <w:jc w:val="center"/>
        <w:rPr>
          <w:sz w:val="28"/>
          <w:szCs w:val="28"/>
          <w:lang w:val="en-US"/>
        </w:rPr>
      </w:pPr>
      <w:r>
        <w:rPr>
          <w:sz w:val="28"/>
          <w:szCs w:val="28"/>
          <w:lang w:val="en-US"/>
        </w:rPr>
        <w:t>Simon Walker</w:t>
      </w:r>
    </w:p>
    <w:p w14:paraId="1B2B11E3" w14:textId="53A2F6A2" w:rsidR="00926798" w:rsidRPr="00926798" w:rsidRDefault="001D370E" w:rsidP="001D370E">
      <w:pPr>
        <w:spacing w:line="360" w:lineRule="auto"/>
        <w:jc w:val="center"/>
        <w:rPr>
          <w:sz w:val="28"/>
          <w:szCs w:val="28"/>
          <w:lang w:val="en-US"/>
        </w:rPr>
      </w:pPr>
      <w:r w:rsidRPr="00926798">
        <w:rPr>
          <w:sz w:val="28"/>
          <w:szCs w:val="28"/>
          <w:lang w:val="en-US"/>
        </w:rPr>
        <w:t xml:space="preserve">Chief, </w:t>
      </w:r>
      <w:r w:rsidR="00831508">
        <w:rPr>
          <w:sz w:val="28"/>
          <w:szCs w:val="28"/>
          <w:lang w:val="en-US"/>
        </w:rPr>
        <w:t>Rule of Law and Democracy Section</w:t>
      </w:r>
      <w:r w:rsidR="00826F4B">
        <w:rPr>
          <w:sz w:val="28"/>
          <w:szCs w:val="28"/>
          <w:lang w:val="en-US"/>
        </w:rPr>
        <w:t>,</w:t>
      </w:r>
    </w:p>
    <w:p w14:paraId="4ED15E63" w14:textId="2DDC7434" w:rsidR="001D370E" w:rsidRPr="00926798" w:rsidRDefault="00826F4B" w:rsidP="00926798">
      <w:pPr>
        <w:spacing w:line="360" w:lineRule="auto"/>
        <w:jc w:val="center"/>
        <w:rPr>
          <w:sz w:val="28"/>
          <w:szCs w:val="28"/>
          <w:lang w:val="en-US"/>
        </w:rPr>
      </w:pPr>
      <w:r>
        <w:rPr>
          <w:sz w:val="28"/>
          <w:szCs w:val="28"/>
          <w:lang w:val="en-US"/>
        </w:rPr>
        <w:t>Thematic Engagement, Special Procedures, and Right to Development</w:t>
      </w:r>
      <w:r w:rsidR="001D370E" w:rsidRPr="00926798">
        <w:rPr>
          <w:sz w:val="28"/>
          <w:szCs w:val="28"/>
          <w:lang w:val="en-US"/>
        </w:rPr>
        <w:t xml:space="preserve"> Division</w:t>
      </w:r>
      <w:r>
        <w:rPr>
          <w:sz w:val="28"/>
          <w:szCs w:val="28"/>
          <w:lang w:val="en-US"/>
        </w:rPr>
        <w:t>,</w:t>
      </w:r>
    </w:p>
    <w:p w14:paraId="01B9FE0C" w14:textId="232F0DDC" w:rsidR="001D370E" w:rsidRPr="00926798" w:rsidRDefault="00826F4B" w:rsidP="001D370E">
      <w:pPr>
        <w:jc w:val="center"/>
        <w:rPr>
          <w:sz w:val="28"/>
          <w:szCs w:val="28"/>
          <w:lang w:val="en-US"/>
        </w:rPr>
      </w:pPr>
      <w:r>
        <w:rPr>
          <w:sz w:val="28"/>
          <w:szCs w:val="28"/>
          <w:lang w:val="en-US"/>
        </w:rPr>
        <w:t xml:space="preserve"> and </w:t>
      </w:r>
      <w:r w:rsidR="001D370E" w:rsidRPr="00926798">
        <w:rPr>
          <w:sz w:val="28"/>
          <w:szCs w:val="28"/>
          <w:lang w:val="en-US"/>
        </w:rPr>
        <w:t>Representative of the Secretary-General</w:t>
      </w:r>
    </w:p>
    <w:p w14:paraId="2B3EBD40" w14:textId="20EF136C" w:rsidR="001D370E" w:rsidRPr="00926798" w:rsidRDefault="001D370E" w:rsidP="00926798">
      <w:pPr>
        <w:spacing w:line="360" w:lineRule="auto"/>
        <w:jc w:val="center"/>
        <w:rPr>
          <w:sz w:val="28"/>
          <w:szCs w:val="28"/>
          <w:lang w:val="en-US"/>
        </w:rPr>
      </w:pPr>
    </w:p>
    <w:p w14:paraId="27562D80" w14:textId="77777777" w:rsidR="001D370E" w:rsidRPr="00926798" w:rsidRDefault="001D370E" w:rsidP="00926798">
      <w:pPr>
        <w:spacing w:line="360" w:lineRule="auto"/>
        <w:jc w:val="center"/>
        <w:rPr>
          <w:sz w:val="28"/>
          <w:szCs w:val="28"/>
          <w:lang w:val="en-US"/>
        </w:rPr>
      </w:pPr>
    </w:p>
    <w:p w14:paraId="3911E424" w14:textId="77777777" w:rsidR="001D370E" w:rsidRPr="00926798" w:rsidRDefault="001D370E" w:rsidP="00926798">
      <w:pPr>
        <w:spacing w:line="360" w:lineRule="auto"/>
        <w:jc w:val="center"/>
        <w:rPr>
          <w:sz w:val="28"/>
          <w:szCs w:val="28"/>
          <w:lang w:val="en-US"/>
        </w:rPr>
      </w:pPr>
    </w:p>
    <w:p w14:paraId="2930E7C0" w14:textId="77777777" w:rsidR="001D370E" w:rsidRPr="00926798" w:rsidRDefault="001D370E" w:rsidP="00926798">
      <w:pPr>
        <w:spacing w:line="360" w:lineRule="auto"/>
        <w:jc w:val="center"/>
        <w:rPr>
          <w:sz w:val="28"/>
          <w:szCs w:val="28"/>
          <w:lang w:val="en-US"/>
        </w:rPr>
      </w:pPr>
    </w:p>
    <w:p w14:paraId="2B5E19C4" w14:textId="77777777" w:rsidR="001D370E" w:rsidRPr="00926798" w:rsidRDefault="001D370E" w:rsidP="00926798">
      <w:pPr>
        <w:spacing w:line="360" w:lineRule="auto"/>
        <w:jc w:val="center"/>
        <w:rPr>
          <w:sz w:val="28"/>
          <w:szCs w:val="28"/>
          <w:lang w:val="en-US"/>
        </w:rPr>
      </w:pPr>
    </w:p>
    <w:p w14:paraId="05F589A9" w14:textId="77777777" w:rsidR="00926798" w:rsidRDefault="001D370E" w:rsidP="00926798">
      <w:pPr>
        <w:spacing w:line="360" w:lineRule="auto"/>
        <w:jc w:val="center"/>
        <w:rPr>
          <w:b/>
          <w:bCs/>
          <w:sz w:val="28"/>
          <w:szCs w:val="28"/>
          <w:lang w:val="en-US"/>
        </w:rPr>
      </w:pPr>
      <w:r w:rsidRPr="00926798">
        <w:rPr>
          <w:b/>
          <w:bCs/>
          <w:sz w:val="28"/>
          <w:szCs w:val="28"/>
          <w:lang w:val="en-US"/>
        </w:rPr>
        <w:t xml:space="preserve">Palais Wilson, </w:t>
      </w:r>
      <w:r w:rsidR="00926798">
        <w:rPr>
          <w:b/>
          <w:bCs/>
          <w:sz w:val="28"/>
          <w:szCs w:val="28"/>
          <w:lang w:val="en-US"/>
        </w:rPr>
        <w:t>Geneva</w:t>
      </w:r>
    </w:p>
    <w:p w14:paraId="0EC8E18A" w14:textId="01672DA1" w:rsidR="001D370E" w:rsidRPr="00926798" w:rsidRDefault="00926798" w:rsidP="00926798">
      <w:pPr>
        <w:spacing w:line="360" w:lineRule="auto"/>
        <w:jc w:val="center"/>
        <w:rPr>
          <w:b/>
          <w:bCs/>
          <w:sz w:val="28"/>
          <w:szCs w:val="28"/>
          <w:lang w:val="en-US"/>
        </w:rPr>
      </w:pPr>
      <w:r>
        <w:rPr>
          <w:b/>
          <w:bCs/>
          <w:sz w:val="28"/>
          <w:szCs w:val="28"/>
          <w:lang w:val="en-US"/>
        </w:rPr>
        <w:t xml:space="preserve">Monday, </w:t>
      </w:r>
      <w:r w:rsidR="001D370E" w:rsidRPr="00926798">
        <w:rPr>
          <w:b/>
          <w:bCs/>
          <w:sz w:val="28"/>
          <w:szCs w:val="28"/>
          <w:lang w:val="en-US"/>
        </w:rPr>
        <w:t>2</w:t>
      </w:r>
      <w:r w:rsidR="00826F4B">
        <w:rPr>
          <w:b/>
          <w:bCs/>
          <w:sz w:val="28"/>
          <w:szCs w:val="28"/>
          <w:lang w:val="en-US"/>
        </w:rPr>
        <w:t>6 June</w:t>
      </w:r>
      <w:r w:rsidR="001D370E" w:rsidRPr="00926798">
        <w:rPr>
          <w:b/>
          <w:bCs/>
          <w:sz w:val="28"/>
          <w:szCs w:val="28"/>
          <w:lang w:val="en-US"/>
        </w:rPr>
        <w:t xml:space="preserve"> 2023</w:t>
      </w:r>
      <w:r>
        <w:rPr>
          <w:b/>
          <w:bCs/>
          <w:sz w:val="28"/>
          <w:szCs w:val="28"/>
          <w:lang w:val="en-US"/>
        </w:rPr>
        <w:t>, 10:00 AM</w:t>
      </w:r>
    </w:p>
    <w:p w14:paraId="6A566BFE" w14:textId="1079F087" w:rsidR="001D370E" w:rsidRPr="00926798" w:rsidRDefault="001D370E" w:rsidP="00926798">
      <w:pPr>
        <w:spacing w:line="360" w:lineRule="auto"/>
        <w:jc w:val="center"/>
        <w:rPr>
          <w:sz w:val="28"/>
          <w:szCs w:val="28"/>
          <w:lang w:val="en-US"/>
        </w:rPr>
      </w:pPr>
    </w:p>
    <w:p w14:paraId="310D2B2F" w14:textId="01A44097" w:rsidR="001D370E" w:rsidRDefault="001D370E">
      <w:pPr>
        <w:spacing w:after="160" w:line="259" w:lineRule="auto"/>
        <w:rPr>
          <w:lang w:val="en-US"/>
        </w:rPr>
      </w:pPr>
    </w:p>
    <w:p w14:paraId="1522A2E3" w14:textId="1AD73234" w:rsidR="001D370E" w:rsidRPr="001E778B" w:rsidRDefault="00826F4B" w:rsidP="00826F4B">
      <w:pPr>
        <w:spacing w:after="200" w:line="360" w:lineRule="auto"/>
        <w:rPr>
          <w:sz w:val="28"/>
          <w:szCs w:val="28"/>
          <w:lang w:val="en-US"/>
        </w:rPr>
      </w:pPr>
      <w:r>
        <w:rPr>
          <w:sz w:val="28"/>
          <w:szCs w:val="28"/>
          <w:lang w:val="en-US"/>
        </w:rPr>
        <w:t xml:space="preserve">Madame Chairperson, </w:t>
      </w:r>
      <w:r w:rsidR="001D370E" w:rsidRPr="001E778B">
        <w:rPr>
          <w:sz w:val="28"/>
          <w:szCs w:val="28"/>
          <w:lang w:val="en-US"/>
        </w:rPr>
        <w:t>Distinguished Members of the Committee,</w:t>
      </w:r>
      <w:r>
        <w:rPr>
          <w:sz w:val="28"/>
          <w:szCs w:val="28"/>
          <w:lang w:val="en-US"/>
        </w:rPr>
        <w:t xml:space="preserve"> </w:t>
      </w:r>
      <w:r w:rsidR="001D370E" w:rsidRPr="001E778B">
        <w:rPr>
          <w:sz w:val="28"/>
          <w:szCs w:val="28"/>
          <w:lang w:val="en-US"/>
        </w:rPr>
        <w:t>Ladies and Gentlemen,</w:t>
      </w:r>
    </w:p>
    <w:p w14:paraId="78EA6690" w14:textId="0DC7F708" w:rsidR="00926798" w:rsidRDefault="00826F4B" w:rsidP="001E778B">
      <w:pPr>
        <w:spacing w:after="200" w:line="360" w:lineRule="auto"/>
        <w:ind w:firstLine="720"/>
        <w:jc w:val="both"/>
        <w:rPr>
          <w:sz w:val="28"/>
          <w:szCs w:val="28"/>
        </w:rPr>
      </w:pPr>
      <w:r>
        <w:rPr>
          <w:sz w:val="28"/>
          <w:szCs w:val="28"/>
        </w:rPr>
        <w:t>It is my privilege, o</w:t>
      </w:r>
      <w:r w:rsidR="001D370E" w:rsidRPr="001E778B">
        <w:rPr>
          <w:sz w:val="28"/>
          <w:szCs w:val="28"/>
        </w:rPr>
        <w:t xml:space="preserve">n behalf of the Secretary-General of the United Nations, to welcome you </w:t>
      </w:r>
      <w:r w:rsidR="00926798" w:rsidRPr="001E778B">
        <w:rPr>
          <w:sz w:val="28"/>
          <w:szCs w:val="28"/>
        </w:rPr>
        <w:t xml:space="preserve">to </w:t>
      </w:r>
      <w:r w:rsidR="001D370E" w:rsidRPr="001E778B">
        <w:rPr>
          <w:sz w:val="28"/>
          <w:szCs w:val="28"/>
        </w:rPr>
        <w:t xml:space="preserve">the </w:t>
      </w:r>
      <w:r w:rsidR="001D370E" w:rsidRPr="001E778B">
        <w:rPr>
          <w:b/>
          <w:bCs/>
          <w:sz w:val="28"/>
          <w:szCs w:val="28"/>
        </w:rPr>
        <w:t>one hundred and thirty-</w:t>
      </w:r>
      <w:r>
        <w:rPr>
          <w:b/>
          <w:bCs/>
          <w:sz w:val="28"/>
          <w:szCs w:val="28"/>
        </w:rPr>
        <w:t>eigh</w:t>
      </w:r>
      <w:r w:rsidR="001D370E" w:rsidRPr="001E778B">
        <w:rPr>
          <w:b/>
          <w:bCs/>
          <w:sz w:val="28"/>
          <w:szCs w:val="28"/>
        </w:rPr>
        <w:t>th session</w:t>
      </w:r>
      <w:r w:rsidR="001D370E" w:rsidRPr="001E778B">
        <w:rPr>
          <w:sz w:val="28"/>
          <w:szCs w:val="28"/>
        </w:rPr>
        <w:t xml:space="preserve"> of the Human Rights Committee.</w:t>
      </w:r>
    </w:p>
    <w:p w14:paraId="4B5CB4CA" w14:textId="3981FDAF" w:rsidR="004223DF" w:rsidRDefault="004223DF" w:rsidP="001E778B">
      <w:pPr>
        <w:spacing w:after="200" w:line="360" w:lineRule="auto"/>
        <w:ind w:firstLine="720"/>
        <w:jc w:val="both"/>
        <w:rPr>
          <w:sz w:val="28"/>
          <w:szCs w:val="28"/>
        </w:rPr>
      </w:pPr>
      <w:r>
        <w:rPr>
          <w:sz w:val="28"/>
          <w:szCs w:val="28"/>
        </w:rPr>
        <w:t>I am particularly pleased to be here today at the session’s opening.  Several years ago, I addressed this Committee and had the opportunity to highlight how integral your work was to the work of our Cambodia Office while I was Representative, supporting many efforts from advocacy to technical cooperation.</w:t>
      </w:r>
    </w:p>
    <w:p w14:paraId="7B2158B6" w14:textId="3EDFA542" w:rsidR="00A74A6E" w:rsidRDefault="004223DF" w:rsidP="001E778B">
      <w:pPr>
        <w:spacing w:after="200" w:line="360" w:lineRule="auto"/>
        <w:ind w:firstLine="720"/>
        <w:jc w:val="both"/>
        <w:rPr>
          <w:sz w:val="28"/>
          <w:szCs w:val="28"/>
        </w:rPr>
      </w:pPr>
      <w:r>
        <w:rPr>
          <w:sz w:val="28"/>
          <w:szCs w:val="28"/>
        </w:rPr>
        <w:t xml:space="preserve">Over my initial year and a half as the Chief of the Rule of Law and Democracy Section in OHCHR, I can say with the same enthusiasm how important the work of treaty bodies is to our work in providing legal </w:t>
      </w:r>
      <w:r w:rsidR="008279BC">
        <w:rPr>
          <w:sz w:val="28"/>
          <w:szCs w:val="28"/>
        </w:rPr>
        <w:t>guidance</w:t>
      </w:r>
      <w:r>
        <w:rPr>
          <w:sz w:val="28"/>
          <w:szCs w:val="28"/>
        </w:rPr>
        <w:t xml:space="preserve">, preparing analytical reports and supporting the High Commissioner’s advocacy.  </w:t>
      </w:r>
      <w:r w:rsidR="007E1073">
        <w:rPr>
          <w:sz w:val="28"/>
          <w:szCs w:val="28"/>
        </w:rPr>
        <w:t>The Section places strong reliance on the Committee’s General Comments, in particular those on freedom of expression, the right to liberty of person and the right to life.  We also rely heavily on your Views as well as Concluding Observations, particularly in relation to specific countries, and to identify trends.</w:t>
      </w:r>
    </w:p>
    <w:p w14:paraId="4AEDE868" w14:textId="2663E3DF" w:rsidR="004223DF" w:rsidRDefault="004223DF" w:rsidP="001E778B">
      <w:pPr>
        <w:spacing w:after="200" w:line="360" w:lineRule="auto"/>
        <w:ind w:firstLine="720"/>
        <w:jc w:val="both"/>
        <w:rPr>
          <w:sz w:val="28"/>
          <w:szCs w:val="28"/>
        </w:rPr>
      </w:pPr>
      <w:r>
        <w:rPr>
          <w:sz w:val="28"/>
          <w:szCs w:val="28"/>
        </w:rPr>
        <w:t xml:space="preserve">In this regard, I would like to express my warm thanks to </w:t>
      </w:r>
      <w:r w:rsidR="00770143">
        <w:rPr>
          <w:sz w:val="28"/>
          <w:szCs w:val="28"/>
        </w:rPr>
        <w:t xml:space="preserve">Mr. Santos País for his participation at the High-Level Panel on the Death Penalty during the March session of the Human Rights Council.  Mr. Santos País highlighted </w:t>
      </w:r>
      <w:proofErr w:type="gramStart"/>
      <w:r w:rsidR="00770143">
        <w:rPr>
          <w:sz w:val="28"/>
          <w:szCs w:val="28"/>
        </w:rPr>
        <w:t>in particular the</w:t>
      </w:r>
      <w:proofErr w:type="gramEnd"/>
      <w:r w:rsidR="00770143">
        <w:rPr>
          <w:sz w:val="28"/>
          <w:szCs w:val="28"/>
        </w:rPr>
        <w:t xml:space="preserve"> significant contribution of General Comment No. 36, which remains the principal document clarifying standards in relation to the death penalty.</w:t>
      </w:r>
    </w:p>
    <w:p w14:paraId="6129B302" w14:textId="62503558" w:rsidR="003760AB" w:rsidRDefault="003760AB" w:rsidP="001E778B">
      <w:pPr>
        <w:spacing w:after="200" w:line="360" w:lineRule="auto"/>
        <w:ind w:firstLine="720"/>
        <w:jc w:val="both"/>
        <w:rPr>
          <w:sz w:val="28"/>
          <w:szCs w:val="28"/>
        </w:rPr>
      </w:pPr>
      <w:r>
        <w:rPr>
          <w:sz w:val="28"/>
          <w:szCs w:val="28"/>
        </w:rPr>
        <w:t xml:space="preserve">The work of the Rule of Law and Democracy Section spans areas from transitional justice to counter-terrorism and human rights, abolition of the death </w:t>
      </w:r>
      <w:r>
        <w:rPr>
          <w:sz w:val="28"/>
          <w:szCs w:val="28"/>
        </w:rPr>
        <w:lastRenderedPageBreak/>
        <w:t>penalty, armed conflict and human rights, safety of journalists, democracy, digital space and privacy and the administration of justice – all related to the Covenant.</w:t>
      </w:r>
    </w:p>
    <w:p w14:paraId="3A1B5EBD" w14:textId="7C7AC03A" w:rsidR="003760AB" w:rsidRDefault="003760AB" w:rsidP="001E778B">
      <w:pPr>
        <w:spacing w:after="200" w:line="360" w:lineRule="auto"/>
        <w:ind w:firstLine="720"/>
        <w:jc w:val="both"/>
        <w:rPr>
          <w:sz w:val="28"/>
          <w:szCs w:val="28"/>
        </w:rPr>
      </w:pPr>
      <w:r>
        <w:rPr>
          <w:sz w:val="28"/>
          <w:szCs w:val="28"/>
        </w:rPr>
        <w:t>Allow me to take a few minutes of your time to refer to two areas in particular.</w:t>
      </w:r>
    </w:p>
    <w:p w14:paraId="0C2D7DF0" w14:textId="1D742EFD" w:rsidR="003760AB" w:rsidRDefault="003760AB" w:rsidP="001E778B">
      <w:pPr>
        <w:spacing w:after="200" w:line="360" w:lineRule="auto"/>
        <w:ind w:firstLine="720"/>
        <w:jc w:val="both"/>
        <w:rPr>
          <w:sz w:val="28"/>
          <w:szCs w:val="28"/>
        </w:rPr>
      </w:pPr>
      <w:r>
        <w:rPr>
          <w:sz w:val="28"/>
          <w:szCs w:val="28"/>
        </w:rPr>
        <w:t xml:space="preserve">First, e-justice.  </w:t>
      </w:r>
      <w:r w:rsidR="00C75DD6">
        <w:rPr>
          <w:sz w:val="28"/>
          <w:szCs w:val="28"/>
        </w:rPr>
        <w:t>Criminal justice systems are increasingly relying on digital technologies, particularly since the COVID-19 pandemic.  OHCHR recognizes that digital technology carries benefits, particularly bringing efficiencies to the administration of justice, but it can also exacerbate injustice.  The digital divide can disproportionately affect people already marginalized in the criminal justice system.  And the use of digital technology in trials can deny due process rights, fail to spot signs of torture and ill-treatment, risk the right to privacy and even affect the right to life, if applied inappropriately in death penalty cases.</w:t>
      </w:r>
    </w:p>
    <w:p w14:paraId="0D3B5689" w14:textId="610D84F0" w:rsidR="00C75DD6" w:rsidRDefault="00C75DD6" w:rsidP="001E778B">
      <w:pPr>
        <w:spacing w:after="200" w:line="360" w:lineRule="auto"/>
        <w:ind w:firstLine="720"/>
        <w:jc w:val="both"/>
        <w:rPr>
          <w:sz w:val="28"/>
          <w:szCs w:val="28"/>
        </w:rPr>
      </w:pPr>
      <w:r>
        <w:rPr>
          <w:sz w:val="28"/>
          <w:szCs w:val="28"/>
        </w:rPr>
        <w:t>The section is beginning to work on this relatively new area affecting the administration of justice and will be drafting a report for the General Assembly in 2024 on latest developments in the field of e-justice.</w:t>
      </w:r>
      <w:r w:rsidR="00EE78DB">
        <w:rPr>
          <w:sz w:val="28"/>
          <w:szCs w:val="28"/>
        </w:rPr>
        <w:t xml:space="preserve">  We look forward to engaging with the Committee on the</w:t>
      </w:r>
      <w:r>
        <w:rPr>
          <w:sz w:val="28"/>
          <w:szCs w:val="28"/>
        </w:rPr>
        <w:t xml:space="preserve"> effects of technology on civil and political rights and areas for future cooperation.</w:t>
      </w:r>
    </w:p>
    <w:p w14:paraId="5163DF1B" w14:textId="6A9FE871" w:rsidR="00C75DD6" w:rsidRDefault="00C75DD6" w:rsidP="001E778B">
      <w:pPr>
        <w:spacing w:after="200" w:line="360" w:lineRule="auto"/>
        <w:ind w:firstLine="720"/>
        <w:jc w:val="both"/>
        <w:rPr>
          <w:sz w:val="28"/>
          <w:szCs w:val="28"/>
        </w:rPr>
      </w:pPr>
      <w:r>
        <w:rPr>
          <w:sz w:val="28"/>
          <w:szCs w:val="28"/>
        </w:rPr>
        <w:t>The second area I wish to address is drug policy and human rights.</w:t>
      </w:r>
      <w:r w:rsidR="00E6438A">
        <w:rPr>
          <w:sz w:val="28"/>
          <w:szCs w:val="28"/>
        </w:rPr>
        <w:t xml:space="preserve">  Drug use continues to increase worldwide, throwing into sharp relief that punitive responses to drug use have not been effective.  Data indicates that the ‘war on drugs’ is related to a staggering 600,000 preventable deaths every year as well as chronic overcrowding in places of detention.  35 countries continue to apply the death penalty for drug-related offences.  Some countries impose compulsory drug rehabilitation programmes, at times leading to arbitrary detention. </w:t>
      </w:r>
    </w:p>
    <w:p w14:paraId="1FF4621D" w14:textId="30F67DB4" w:rsidR="00E6438A" w:rsidRDefault="00E6438A" w:rsidP="001E778B">
      <w:pPr>
        <w:spacing w:after="200" w:line="360" w:lineRule="auto"/>
        <w:ind w:firstLine="720"/>
        <w:jc w:val="both"/>
        <w:rPr>
          <w:sz w:val="28"/>
          <w:szCs w:val="28"/>
        </w:rPr>
      </w:pPr>
      <w:r>
        <w:rPr>
          <w:sz w:val="28"/>
          <w:szCs w:val="28"/>
        </w:rPr>
        <w:t xml:space="preserve">Nonetheless, I am pleased that there is a growing ground swell of opinion, including among States to move from a punitive approach to a human rights-approach to drug policy, focusing on decriminalization, harm reduction and the </w:t>
      </w:r>
      <w:r>
        <w:rPr>
          <w:sz w:val="28"/>
          <w:szCs w:val="28"/>
        </w:rPr>
        <w:lastRenderedPageBreak/>
        <w:t>protection of the right</w:t>
      </w:r>
      <w:r w:rsidR="008279BC">
        <w:rPr>
          <w:sz w:val="28"/>
          <w:szCs w:val="28"/>
        </w:rPr>
        <w:t xml:space="preserve"> to life and the right</w:t>
      </w:r>
      <w:r>
        <w:rPr>
          <w:sz w:val="28"/>
          <w:szCs w:val="28"/>
        </w:rPr>
        <w:t xml:space="preserve"> to health.  I believe we are at a tipping point in this area, and I am pleased to see that treaty bodies are becoming increasingly active.  Colleagues in the section would welcome an opportunity soon to brief the Committee on the many recent developments in this field, including the work of treaty bodies.</w:t>
      </w:r>
    </w:p>
    <w:p w14:paraId="64C545C4" w14:textId="7DDF8258" w:rsidR="007525C2" w:rsidRPr="001E475A" w:rsidRDefault="00E6438A" w:rsidP="007525C2">
      <w:pPr>
        <w:contextualSpacing/>
        <w:jc w:val="both"/>
        <w:rPr>
          <w:iCs/>
          <w:sz w:val="28"/>
          <w:szCs w:val="28"/>
        </w:rPr>
      </w:pPr>
      <w:r>
        <w:rPr>
          <w:iCs/>
          <w:sz w:val="28"/>
          <w:szCs w:val="28"/>
        </w:rPr>
        <w:t xml:space="preserve">Madame Chair, </w:t>
      </w:r>
      <w:r w:rsidR="007525C2" w:rsidRPr="001E475A">
        <w:rPr>
          <w:iCs/>
          <w:sz w:val="28"/>
          <w:szCs w:val="28"/>
        </w:rPr>
        <w:t>Distinguished Members,</w:t>
      </w:r>
    </w:p>
    <w:p w14:paraId="7F124F95" w14:textId="77777777" w:rsidR="007525C2" w:rsidRPr="001E475A" w:rsidRDefault="007525C2" w:rsidP="007525C2">
      <w:pPr>
        <w:ind w:firstLine="360"/>
        <w:contextualSpacing/>
        <w:jc w:val="both"/>
        <w:rPr>
          <w:iCs/>
          <w:sz w:val="28"/>
          <w:szCs w:val="28"/>
        </w:rPr>
      </w:pPr>
    </w:p>
    <w:p w14:paraId="6FEE7B66" w14:textId="77777777" w:rsidR="00787E31" w:rsidRDefault="00424B6A" w:rsidP="00565EDB">
      <w:pPr>
        <w:spacing w:after="200" w:line="360" w:lineRule="auto"/>
        <w:ind w:firstLine="720"/>
        <w:jc w:val="both"/>
        <w:rPr>
          <w:sz w:val="28"/>
          <w:szCs w:val="28"/>
        </w:rPr>
      </w:pPr>
      <w:r>
        <w:rPr>
          <w:sz w:val="28"/>
          <w:szCs w:val="28"/>
        </w:rPr>
        <w:t xml:space="preserve">In his opening statement to the Human Rights Council last Monday, the High Commissioner for Human Rights spoke at length about the </w:t>
      </w:r>
      <w:r w:rsidRPr="00B57B0F">
        <w:rPr>
          <w:b/>
          <w:bCs/>
          <w:sz w:val="28"/>
          <w:szCs w:val="28"/>
        </w:rPr>
        <w:t>state of the treaty body system</w:t>
      </w:r>
      <w:r>
        <w:rPr>
          <w:sz w:val="28"/>
          <w:szCs w:val="28"/>
        </w:rPr>
        <w:t xml:space="preserve">. </w:t>
      </w:r>
      <w:r w:rsidR="00565EDB">
        <w:rPr>
          <w:sz w:val="28"/>
          <w:szCs w:val="28"/>
        </w:rPr>
        <w:t>“</w:t>
      </w:r>
      <w:r w:rsidRPr="00424B6A">
        <w:rPr>
          <w:sz w:val="28"/>
          <w:szCs w:val="28"/>
        </w:rPr>
        <w:t>Only 37 States or regional organizations</w:t>
      </w:r>
      <w:bookmarkStart w:id="0" w:name="_ftnref4"/>
      <w:r w:rsidRPr="00424B6A">
        <w:rPr>
          <w:sz w:val="28"/>
          <w:szCs w:val="28"/>
        </w:rPr>
        <w:fldChar w:fldCharType="begin"/>
      </w:r>
      <w:r w:rsidRPr="00424B6A">
        <w:rPr>
          <w:sz w:val="28"/>
          <w:szCs w:val="28"/>
        </w:rPr>
        <w:instrText xml:space="preserve"> HYPERLINK "https://www.ohchr.org/en/statements/2023/06/urging-greater-cooperation-high-commissioner-turk-opens-human-rights-council" \l "_ftn4" \o "" </w:instrText>
      </w:r>
      <w:r w:rsidRPr="00424B6A">
        <w:rPr>
          <w:sz w:val="28"/>
          <w:szCs w:val="28"/>
        </w:rPr>
      </w:r>
      <w:r w:rsidRPr="00424B6A">
        <w:rPr>
          <w:sz w:val="28"/>
          <w:szCs w:val="28"/>
        </w:rPr>
        <w:fldChar w:fldCharType="separate"/>
      </w:r>
      <w:r w:rsidRPr="00424B6A">
        <w:rPr>
          <w:sz w:val="28"/>
          <w:szCs w:val="28"/>
          <w:vertAlign w:val="superscript"/>
        </w:rPr>
        <w:t>4</w:t>
      </w:r>
      <w:r w:rsidRPr="00424B6A">
        <w:rPr>
          <w:sz w:val="28"/>
          <w:szCs w:val="28"/>
        </w:rPr>
        <w:t> </w:t>
      </w:r>
      <w:r w:rsidRPr="00424B6A">
        <w:rPr>
          <w:sz w:val="28"/>
          <w:szCs w:val="28"/>
        </w:rPr>
        <w:fldChar w:fldCharType="end"/>
      </w:r>
      <w:bookmarkEnd w:id="0"/>
      <w:r w:rsidRPr="00424B6A">
        <w:rPr>
          <w:sz w:val="28"/>
          <w:szCs w:val="28"/>
        </w:rPr>
        <w:t>are currently up to date with all their reporting requirements to the treaty bodies.</w:t>
      </w:r>
      <w:r w:rsidR="00565EDB">
        <w:rPr>
          <w:sz w:val="28"/>
          <w:szCs w:val="28"/>
        </w:rPr>
        <w:t xml:space="preserve"> </w:t>
      </w:r>
      <w:r w:rsidRPr="00424B6A">
        <w:rPr>
          <w:sz w:val="28"/>
          <w:szCs w:val="28"/>
        </w:rPr>
        <w:t>A total of 601 reports by States are overdue. Reports by 78 States</w:t>
      </w:r>
      <w:bookmarkStart w:id="1" w:name="_ftnref5"/>
      <w:r w:rsidRPr="00424B6A">
        <w:rPr>
          <w:sz w:val="28"/>
          <w:szCs w:val="28"/>
        </w:rPr>
        <w:fldChar w:fldCharType="begin"/>
      </w:r>
      <w:r w:rsidRPr="00424B6A">
        <w:rPr>
          <w:sz w:val="28"/>
          <w:szCs w:val="28"/>
        </w:rPr>
        <w:instrText xml:space="preserve"> HYPERLINK "https://www.ohchr.org/en/statements/2023/06/urging-greater-cooperation-high-commissioner-turk-opens-human-rights-council" \l "_ftn5" \o "" </w:instrText>
      </w:r>
      <w:r w:rsidRPr="00424B6A">
        <w:rPr>
          <w:sz w:val="28"/>
          <w:szCs w:val="28"/>
        </w:rPr>
      </w:r>
      <w:r w:rsidRPr="00424B6A">
        <w:rPr>
          <w:sz w:val="28"/>
          <w:szCs w:val="28"/>
        </w:rPr>
        <w:fldChar w:fldCharType="separate"/>
      </w:r>
      <w:r w:rsidRPr="00565EDB">
        <w:rPr>
          <w:sz w:val="28"/>
          <w:szCs w:val="28"/>
          <w:vertAlign w:val="superscript"/>
        </w:rPr>
        <w:t>5</w:t>
      </w:r>
      <w:r w:rsidRPr="00424B6A">
        <w:rPr>
          <w:sz w:val="28"/>
          <w:szCs w:val="28"/>
        </w:rPr>
        <w:t> </w:t>
      </w:r>
      <w:r w:rsidRPr="00424B6A">
        <w:rPr>
          <w:sz w:val="28"/>
          <w:szCs w:val="28"/>
        </w:rPr>
        <w:fldChar w:fldCharType="end"/>
      </w:r>
      <w:bookmarkEnd w:id="1"/>
      <w:r w:rsidRPr="00424B6A">
        <w:rPr>
          <w:sz w:val="28"/>
          <w:szCs w:val="28"/>
        </w:rPr>
        <w:t>have been overdue for more than ten years.</w:t>
      </w:r>
      <w:r w:rsidR="00565EDB">
        <w:rPr>
          <w:sz w:val="28"/>
          <w:szCs w:val="28"/>
        </w:rPr>
        <w:t>” Individual complaints also suffer from an excessive backlog of o</w:t>
      </w:r>
      <w:r w:rsidR="00565EDB" w:rsidRPr="00565EDB">
        <w:rPr>
          <w:sz w:val="28"/>
          <w:szCs w:val="28"/>
        </w:rPr>
        <w:t xml:space="preserve">ver 1,800 </w:t>
      </w:r>
      <w:r w:rsidR="00565EDB">
        <w:rPr>
          <w:sz w:val="28"/>
          <w:szCs w:val="28"/>
        </w:rPr>
        <w:t xml:space="preserve">cases </w:t>
      </w:r>
      <w:r w:rsidR="00565EDB" w:rsidRPr="00565EDB">
        <w:rPr>
          <w:sz w:val="28"/>
          <w:szCs w:val="28"/>
        </w:rPr>
        <w:t>currently waiting for a decision</w:t>
      </w:r>
      <w:r w:rsidR="00565EDB">
        <w:rPr>
          <w:sz w:val="28"/>
          <w:szCs w:val="28"/>
        </w:rPr>
        <w:t>.</w:t>
      </w:r>
      <w:r w:rsidR="00565EDB" w:rsidRPr="00565EDB">
        <w:rPr>
          <w:sz w:val="28"/>
          <w:szCs w:val="28"/>
        </w:rPr>
        <w:t xml:space="preserve"> </w:t>
      </w:r>
      <w:r w:rsidR="00565EDB">
        <w:rPr>
          <w:sz w:val="28"/>
          <w:szCs w:val="28"/>
        </w:rPr>
        <w:t xml:space="preserve">He expressed deep concern over non-cooperation with the human rights mechanisms by some States, which is reflected not only in late or </w:t>
      </w:r>
      <w:proofErr w:type="spellStart"/>
      <w:r w:rsidR="00565EDB">
        <w:rPr>
          <w:sz w:val="28"/>
          <w:szCs w:val="28"/>
        </w:rPr>
        <w:t>non reporting</w:t>
      </w:r>
      <w:proofErr w:type="spellEnd"/>
      <w:r w:rsidR="00565EDB">
        <w:rPr>
          <w:sz w:val="28"/>
          <w:szCs w:val="28"/>
        </w:rPr>
        <w:t xml:space="preserve"> but also, in the case of the Sub-Committee on the Prevention of Torture, in refusals to approve visits. </w:t>
      </w:r>
    </w:p>
    <w:p w14:paraId="5C4A1C13" w14:textId="53A99FAC" w:rsidR="00424B6A" w:rsidRDefault="00565EDB" w:rsidP="00565EDB">
      <w:pPr>
        <w:spacing w:after="200" w:line="360" w:lineRule="auto"/>
        <w:ind w:firstLine="720"/>
        <w:jc w:val="both"/>
        <w:rPr>
          <w:sz w:val="28"/>
          <w:szCs w:val="28"/>
        </w:rPr>
      </w:pPr>
      <w:r>
        <w:rPr>
          <w:sz w:val="28"/>
          <w:szCs w:val="28"/>
        </w:rPr>
        <w:t>This is but a taste of the challenges faced by the treaty bodies that you know only too well,</w:t>
      </w:r>
      <w:r w:rsidR="00787E31">
        <w:rPr>
          <w:sz w:val="28"/>
          <w:szCs w:val="28"/>
        </w:rPr>
        <w:t xml:space="preserve"> and the reason why it is so important for the Treaty Body Strengthening process to succeed in meaningfully rationalizing the work of the treaty bodies and securing the necessary resources for it to operate properly. </w:t>
      </w:r>
    </w:p>
    <w:p w14:paraId="5435485A" w14:textId="6CC02126" w:rsidR="00787E31" w:rsidRPr="00787E31" w:rsidRDefault="00787E31" w:rsidP="00787E31">
      <w:pPr>
        <w:spacing w:after="200" w:line="360" w:lineRule="auto"/>
        <w:ind w:firstLine="720"/>
        <w:jc w:val="both"/>
        <w:rPr>
          <w:sz w:val="28"/>
          <w:szCs w:val="28"/>
        </w:rPr>
      </w:pPr>
      <w:r w:rsidRPr="00787E31">
        <w:rPr>
          <w:sz w:val="28"/>
          <w:szCs w:val="28"/>
        </w:rPr>
        <w:t xml:space="preserve">That process is reaching a critical phase. As </w:t>
      </w:r>
      <w:r>
        <w:rPr>
          <w:sz w:val="28"/>
          <w:szCs w:val="28"/>
        </w:rPr>
        <w:t>I know the Committee will be briefed during this session</w:t>
      </w:r>
      <w:r w:rsidRPr="00787E31">
        <w:rPr>
          <w:sz w:val="28"/>
          <w:szCs w:val="28"/>
        </w:rPr>
        <w:t xml:space="preserve">, the Chairpersons of the treaty bodies recently </w:t>
      </w:r>
      <w:r>
        <w:rPr>
          <w:sz w:val="28"/>
          <w:szCs w:val="28"/>
        </w:rPr>
        <w:t>held their 35</w:t>
      </w:r>
      <w:r w:rsidRPr="00787E31">
        <w:rPr>
          <w:sz w:val="28"/>
          <w:szCs w:val="28"/>
          <w:vertAlign w:val="superscript"/>
        </w:rPr>
        <w:t>th</w:t>
      </w:r>
      <w:r>
        <w:rPr>
          <w:sz w:val="28"/>
          <w:szCs w:val="28"/>
        </w:rPr>
        <w:t xml:space="preserve"> annual meeting </w:t>
      </w:r>
      <w:r w:rsidRPr="00787E31">
        <w:rPr>
          <w:sz w:val="28"/>
          <w:szCs w:val="28"/>
        </w:rPr>
        <w:t>in New York. The Chairs agreed on a common position on the way forward.</w:t>
      </w:r>
      <w:r w:rsidR="00B57B0F">
        <w:rPr>
          <w:sz w:val="28"/>
          <w:szCs w:val="28"/>
        </w:rPr>
        <w:t xml:space="preserve"> </w:t>
      </w:r>
      <w:r w:rsidRPr="00787E31">
        <w:rPr>
          <w:sz w:val="28"/>
          <w:szCs w:val="28"/>
        </w:rPr>
        <w:t>Heeding t</w:t>
      </w:r>
      <w:r w:rsidR="00B57B0F">
        <w:rPr>
          <w:sz w:val="28"/>
          <w:szCs w:val="28"/>
        </w:rPr>
        <w:t>he</w:t>
      </w:r>
      <w:r w:rsidRPr="00787E31">
        <w:rPr>
          <w:sz w:val="28"/>
          <w:szCs w:val="28"/>
        </w:rPr>
        <w:t xml:space="preserve"> repeated appeals </w:t>
      </w:r>
      <w:r w:rsidR="00B57B0F">
        <w:rPr>
          <w:sz w:val="28"/>
          <w:szCs w:val="28"/>
        </w:rPr>
        <w:t>of</w:t>
      </w:r>
      <w:r w:rsidRPr="00787E31">
        <w:rPr>
          <w:sz w:val="28"/>
          <w:szCs w:val="28"/>
        </w:rPr>
        <w:t xml:space="preserve"> Member States, the Chairs </w:t>
      </w:r>
      <w:r w:rsidR="00B57B0F">
        <w:rPr>
          <w:sz w:val="28"/>
          <w:szCs w:val="28"/>
        </w:rPr>
        <w:t xml:space="preserve">agreed </w:t>
      </w:r>
      <w:r w:rsidRPr="00787E31">
        <w:rPr>
          <w:sz w:val="28"/>
          <w:szCs w:val="28"/>
        </w:rPr>
        <w:t xml:space="preserve">to establish a coordination mechanism for the harmonization of their methods of work to increase the predictability of their work with States parties and avoid unnecessary substantive duplication. They considered options for the </w:t>
      </w:r>
      <w:r w:rsidRPr="00787E31">
        <w:rPr>
          <w:sz w:val="28"/>
          <w:szCs w:val="28"/>
        </w:rPr>
        <w:lastRenderedPageBreak/>
        <w:t>practical implementation of the 8-year predictable calendar of reviews of States parties reports, including intermittent follow-up reviews, which are outlined in an extensive Working Paper that the Office had prepared for the Chairs’ meeting</w:t>
      </w:r>
      <w:r w:rsidR="00B57B0F">
        <w:rPr>
          <w:sz w:val="28"/>
          <w:szCs w:val="28"/>
        </w:rPr>
        <w:t>, which is available online for all interested persons to review</w:t>
      </w:r>
      <w:r w:rsidRPr="00787E31">
        <w:rPr>
          <w:sz w:val="28"/>
          <w:szCs w:val="28"/>
        </w:rPr>
        <w:t>. They also supported the proposals contained in the Working Paper on the continuation of the much-needed digitalization of their work, such as a fit-for-purpose digital case management system for individual communications.</w:t>
      </w:r>
    </w:p>
    <w:p w14:paraId="073DAD6A" w14:textId="54658BD6" w:rsidR="00787E31" w:rsidRPr="00787E31" w:rsidRDefault="00B57B0F" w:rsidP="00787E31">
      <w:pPr>
        <w:spacing w:after="200" w:line="360" w:lineRule="auto"/>
        <w:ind w:firstLine="720"/>
        <w:jc w:val="both"/>
        <w:rPr>
          <w:sz w:val="28"/>
          <w:szCs w:val="28"/>
        </w:rPr>
      </w:pPr>
      <w:r>
        <w:rPr>
          <w:sz w:val="28"/>
          <w:szCs w:val="28"/>
        </w:rPr>
        <w:t>But m</w:t>
      </w:r>
      <w:r w:rsidR="00787E31" w:rsidRPr="00787E31">
        <w:rPr>
          <w:sz w:val="28"/>
          <w:szCs w:val="28"/>
        </w:rPr>
        <w:t xml:space="preserve">ore work needs to be done. The implementation of two of the three main pillars of the treaty body strengthening process – the predictable schedule of reviews and the digital uplift – will depend on the human, technical and financial resources that the General Assembly will make available. </w:t>
      </w:r>
    </w:p>
    <w:p w14:paraId="736E4FED" w14:textId="77777777" w:rsidR="007525C2" w:rsidRDefault="007525C2" w:rsidP="007525C2">
      <w:pPr>
        <w:ind w:firstLine="360"/>
        <w:contextualSpacing/>
        <w:jc w:val="both"/>
        <w:rPr>
          <w:iCs/>
          <w:sz w:val="28"/>
          <w:szCs w:val="28"/>
        </w:rPr>
      </w:pPr>
    </w:p>
    <w:p w14:paraId="0E3B0295" w14:textId="6763CC63" w:rsidR="00926798" w:rsidRPr="00743ECD" w:rsidRDefault="00B57B0F" w:rsidP="00743ECD">
      <w:pPr>
        <w:spacing w:after="200" w:line="360" w:lineRule="auto"/>
        <w:jc w:val="both"/>
        <w:rPr>
          <w:sz w:val="28"/>
          <w:szCs w:val="28"/>
        </w:rPr>
      </w:pPr>
      <w:r>
        <w:rPr>
          <w:sz w:val="28"/>
          <w:szCs w:val="28"/>
        </w:rPr>
        <w:t xml:space="preserve">Mme Chair, </w:t>
      </w:r>
      <w:r w:rsidR="00926798" w:rsidRPr="00743ECD">
        <w:rPr>
          <w:sz w:val="28"/>
          <w:szCs w:val="28"/>
        </w:rPr>
        <w:t>Distinguished Members,</w:t>
      </w:r>
    </w:p>
    <w:p w14:paraId="22802DE6" w14:textId="6F0DA7BD" w:rsidR="00452D7A" w:rsidRPr="00743ECD" w:rsidRDefault="00B57B0F" w:rsidP="00743ECD">
      <w:pPr>
        <w:spacing w:after="200" w:line="360" w:lineRule="auto"/>
        <w:ind w:firstLine="720"/>
        <w:jc w:val="both"/>
        <w:rPr>
          <w:sz w:val="28"/>
          <w:szCs w:val="28"/>
        </w:rPr>
      </w:pPr>
      <w:r>
        <w:rPr>
          <w:sz w:val="28"/>
          <w:szCs w:val="28"/>
        </w:rPr>
        <w:t>The Committee has an entire month of session ahead, in which it will review eight</w:t>
      </w:r>
      <w:r w:rsidR="00926798" w:rsidRPr="00743ECD">
        <w:rPr>
          <w:sz w:val="28"/>
          <w:szCs w:val="28"/>
        </w:rPr>
        <w:t xml:space="preserve"> States part</w:t>
      </w:r>
      <w:r w:rsidR="007525C2">
        <w:rPr>
          <w:sz w:val="28"/>
          <w:szCs w:val="28"/>
        </w:rPr>
        <w:t>y</w:t>
      </w:r>
      <w:r w:rsidR="00926798" w:rsidRPr="00743ECD">
        <w:rPr>
          <w:sz w:val="28"/>
          <w:szCs w:val="28"/>
        </w:rPr>
        <w:t xml:space="preserve"> </w:t>
      </w:r>
      <w:r>
        <w:rPr>
          <w:sz w:val="28"/>
          <w:szCs w:val="28"/>
        </w:rPr>
        <w:t>reports</w:t>
      </w:r>
      <w:r w:rsidR="00926798" w:rsidRPr="00743ECD">
        <w:rPr>
          <w:sz w:val="28"/>
          <w:szCs w:val="28"/>
        </w:rPr>
        <w:t>, a number of individual communications</w:t>
      </w:r>
      <w:r w:rsidR="00452D7A" w:rsidRPr="00743ECD">
        <w:rPr>
          <w:sz w:val="28"/>
          <w:szCs w:val="28"/>
        </w:rPr>
        <w:t xml:space="preserve"> under the Optional Protocol</w:t>
      </w:r>
      <w:r w:rsidR="00926798" w:rsidRPr="00743ECD">
        <w:rPr>
          <w:sz w:val="28"/>
          <w:szCs w:val="28"/>
        </w:rPr>
        <w:t xml:space="preserve">, </w:t>
      </w:r>
      <w:r>
        <w:rPr>
          <w:sz w:val="28"/>
          <w:szCs w:val="28"/>
        </w:rPr>
        <w:t xml:space="preserve">and </w:t>
      </w:r>
      <w:r w:rsidR="00926798" w:rsidRPr="00743ECD">
        <w:rPr>
          <w:sz w:val="28"/>
          <w:szCs w:val="28"/>
        </w:rPr>
        <w:t>follow-up reports to concluding observations and Views</w:t>
      </w:r>
      <w:r>
        <w:rPr>
          <w:sz w:val="28"/>
          <w:szCs w:val="28"/>
        </w:rPr>
        <w:t>, in addition to the system-wide issues arising from the meeting of Chairpersons</w:t>
      </w:r>
      <w:r w:rsidR="00926798" w:rsidRPr="00743ECD">
        <w:rPr>
          <w:sz w:val="28"/>
          <w:szCs w:val="28"/>
        </w:rPr>
        <w:t xml:space="preserve">. </w:t>
      </w:r>
    </w:p>
    <w:p w14:paraId="63127BDC" w14:textId="224C8772" w:rsidR="00926798" w:rsidRDefault="00F13842" w:rsidP="00743ECD">
      <w:pPr>
        <w:spacing w:after="200" w:line="360" w:lineRule="auto"/>
        <w:ind w:firstLine="720"/>
        <w:jc w:val="both"/>
        <w:rPr>
          <w:sz w:val="28"/>
          <w:szCs w:val="28"/>
        </w:rPr>
      </w:pPr>
      <w:r>
        <w:rPr>
          <w:sz w:val="28"/>
          <w:szCs w:val="28"/>
        </w:rPr>
        <w:t xml:space="preserve">I will </w:t>
      </w:r>
      <w:r w:rsidR="00B57B0F">
        <w:rPr>
          <w:sz w:val="28"/>
          <w:szCs w:val="28"/>
        </w:rPr>
        <w:t>therefore not keep you from your work any further</w:t>
      </w:r>
      <w:r>
        <w:rPr>
          <w:sz w:val="28"/>
          <w:szCs w:val="28"/>
        </w:rPr>
        <w:t xml:space="preserve">. </w:t>
      </w:r>
      <w:r w:rsidR="00B57B0F">
        <w:rPr>
          <w:sz w:val="28"/>
          <w:szCs w:val="28"/>
        </w:rPr>
        <w:t xml:space="preserve">I will conclude by conveying </w:t>
      </w:r>
      <w:r w:rsidR="00926798" w:rsidRPr="00743ECD">
        <w:rPr>
          <w:sz w:val="28"/>
          <w:szCs w:val="28"/>
        </w:rPr>
        <w:t xml:space="preserve">my </w:t>
      </w:r>
      <w:r w:rsidR="00B57B0F">
        <w:rPr>
          <w:sz w:val="28"/>
          <w:szCs w:val="28"/>
        </w:rPr>
        <w:t xml:space="preserve">very </w:t>
      </w:r>
      <w:r w:rsidR="00926798" w:rsidRPr="00743ECD">
        <w:rPr>
          <w:sz w:val="28"/>
          <w:szCs w:val="28"/>
        </w:rPr>
        <w:t>best wishes to all of you for a successful and productive session</w:t>
      </w:r>
      <w:r w:rsidR="00B57B0F">
        <w:rPr>
          <w:sz w:val="28"/>
          <w:szCs w:val="28"/>
        </w:rPr>
        <w:t>.</w:t>
      </w:r>
      <w:r>
        <w:rPr>
          <w:sz w:val="28"/>
          <w:szCs w:val="28"/>
        </w:rPr>
        <w:t xml:space="preserve"> </w:t>
      </w:r>
      <w:r w:rsidR="00B57B0F">
        <w:rPr>
          <w:sz w:val="28"/>
          <w:szCs w:val="28"/>
        </w:rPr>
        <w:t>T</w:t>
      </w:r>
      <w:r w:rsidR="00926798" w:rsidRPr="00743ECD">
        <w:rPr>
          <w:sz w:val="28"/>
          <w:szCs w:val="28"/>
        </w:rPr>
        <w:t>hank you</w:t>
      </w:r>
      <w:r>
        <w:rPr>
          <w:sz w:val="28"/>
          <w:szCs w:val="28"/>
        </w:rPr>
        <w:t xml:space="preserve"> for your attention</w:t>
      </w:r>
      <w:r w:rsidR="00926798" w:rsidRPr="00743ECD">
        <w:rPr>
          <w:sz w:val="28"/>
          <w:szCs w:val="28"/>
        </w:rPr>
        <w:t>.</w:t>
      </w:r>
    </w:p>
    <w:p w14:paraId="7EFF8EF0" w14:textId="7FE46BAE" w:rsidR="00A12646" w:rsidRPr="00A12646" w:rsidRDefault="00A12646" w:rsidP="00A12646">
      <w:pPr>
        <w:ind w:right="57"/>
        <w:jc w:val="center"/>
        <w:rPr>
          <w:sz w:val="28"/>
          <w:szCs w:val="28"/>
        </w:rPr>
      </w:pPr>
      <w:r>
        <w:rPr>
          <w:sz w:val="28"/>
          <w:szCs w:val="28"/>
        </w:rPr>
        <w:t>___________</w:t>
      </w:r>
    </w:p>
    <w:sectPr w:rsidR="00A12646" w:rsidRPr="00A12646">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D88688" w14:textId="77777777" w:rsidR="001D370E" w:rsidRDefault="001D370E" w:rsidP="001D370E">
      <w:r>
        <w:separator/>
      </w:r>
    </w:p>
  </w:endnote>
  <w:endnote w:type="continuationSeparator" w:id="0">
    <w:p w14:paraId="6DB35F02" w14:textId="77777777" w:rsidR="001D370E" w:rsidRDefault="001D370E" w:rsidP="001D37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Times New Roman Bold">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06425718"/>
      <w:docPartObj>
        <w:docPartGallery w:val="Page Numbers (Bottom of Page)"/>
        <w:docPartUnique/>
      </w:docPartObj>
    </w:sdtPr>
    <w:sdtEndPr>
      <w:rPr>
        <w:noProof/>
      </w:rPr>
    </w:sdtEndPr>
    <w:sdtContent>
      <w:p w14:paraId="67FB6CF7" w14:textId="5107BC0D" w:rsidR="001D370E" w:rsidRDefault="001D370E">
        <w:pPr>
          <w:pStyle w:val="Footer"/>
          <w:jc w:val="right"/>
        </w:pPr>
        <w:r>
          <w:fldChar w:fldCharType="begin"/>
        </w:r>
        <w:r>
          <w:instrText xml:space="preserve"> PAGE   \* MERGEFORMAT </w:instrText>
        </w:r>
        <w:r>
          <w:fldChar w:fldCharType="separate"/>
        </w:r>
        <w:r w:rsidR="0098181A">
          <w:rPr>
            <w:noProof/>
          </w:rPr>
          <w:t>6</w:t>
        </w:r>
        <w:r>
          <w:rPr>
            <w:noProof/>
          </w:rPr>
          <w:fldChar w:fldCharType="end"/>
        </w:r>
      </w:p>
    </w:sdtContent>
  </w:sdt>
  <w:p w14:paraId="569A07AC" w14:textId="77777777" w:rsidR="001D370E" w:rsidRDefault="001D37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D08C9" w14:textId="77777777" w:rsidR="001D370E" w:rsidRDefault="001D370E" w:rsidP="001D370E">
      <w:r>
        <w:separator/>
      </w:r>
    </w:p>
  </w:footnote>
  <w:footnote w:type="continuationSeparator" w:id="0">
    <w:p w14:paraId="559B1E02" w14:textId="77777777" w:rsidR="001D370E" w:rsidRDefault="001D370E" w:rsidP="001D370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EF1348E"/>
    <w:multiLevelType w:val="hybridMultilevel"/>
    <w:tmpl w:val="DD4A23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03631E0"/>
    <w:multiLevelType w:val="hybridMultilevel"/>
    <w:tmpl w:val="51B2779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4026947"/>
    <w:multiLevelType w:val="hybridMultilevel"/>
    <w:tmpl w:val="B608BE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207445A"/>
    <w:multiLevelType w:val="hybridMultilevel"/>
    <w:tmpl w:val="CCFEC27E"/>
    <w:lvl w:ilvl="0" w:tplc="0809000B">
      <w:start w:val="1"/>
      <w:numFmt w:val="bullet"/>
      <w:lvlText w:val=""/>
      <w:lvlJc w:val="left"/>
      <w:pPr>
        <w:ind w:left="72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15:restartNumberingAfterBreak="0">
    <w:nsid w:val="4DCE12B7"/>
    <w:multiLevelType w:val="hybridMultilevel"/>
    <w:tmpl w:val="761A43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1667DEA"/>
    <w:multiLevelType w:val="hybridMultilevel"/>
    <w:tmpl w:val="000E7D6A"/>
    <w:lvl w:ilvl="0" w:tplc="3EE8D042">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6" w15:restartNumberingAfterBreak="0">
    <w:nsid w:val="5CFF6B5E"/>
    <w:multiLevelType w:val="hybridMultilevel"/>
    <w:tmpl w:val="8C2ABF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6DA02A9"/>
    <w:multiLevelType w:val="hybridMultilevel"/>
    <w:tmpl w:val="96EA0B6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806088F"/>
    <w:multiLevelType w:val="hybridMultilevel"/>
    <w:tmpl w:val="1406A5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CF01320"/>
    <w:multiLevelType w:val="hybridMultilevel"/>
    <w:tmpl w:val="E548850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E8E0C54"/>
    <w:multiLevelType w:val="hybridMultilevel"/>
    <w:tmpl w:val="35D0F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8EF3356"/>
    <w:multiLevelType w:val="hybridMultilevel"/>
    <w:tmpl w:val="30EC5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2120904979">
    <w:abstractNumId w:val="4"/>
  </w:num>
  <w:num w:numId="2" w16cid:durableId="609971109">
    <w:abstractNumId w:val="1"/>
  </w:num>
  <w:num w:numId="3" w16cid:durableId="25373969">
    <w:abstractNumId w:val="5"/>
  </w:num>
  <w:num w:numId="4" w16cid:durableId="644547843">
    <w:abstractNumId w:val="10"/>
  </w:num>
  <w:num w:numId="5" w16cid:durableId="2110734253">
    <w:abstractNumId w:val="2"/>
  </w:num>
  <w:num w:numId="6" w16cid:durableId="48186504">
    <w:abstractNumId w:val="6"/>
  </w:num>
  <w:num w:numId="7" w16cid:durableId="1442647226">
    <w:abstractNumId w:val="9"/>
  </w:num>
  <w:num w:numId="8" w16cid:durableId="1675645683">
    <w:abstractNumId w:val="0"/>
  </w:num>
  <w:num w:numId="9" w16cid:durableId="1844127235">
    <w:abstractNumId w:val="7"/>
  </w:num>
  <w:num w:numId="10" w16cid:durableId="94988131">
    <w:abstractNumId w:val="8"/>
  </w:num>
  <w:num w:numId="11" w16cid:durableId="1639456905">
    <w:abstractNumId w:val="11"/>
  </w:num>
  <w:num w:numId="12" w16cid:durableId="182243060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2D77"/>
    <w:rsid w:val="000644E5"/>
    <w:rsid w:val="000C3888"/>
    <w:rsid w:val="000C3EF6"/>
    <w:rsid w:val="000F604C"/>
    <w:rsid w:val="00120545"/>
    <w:rsid w:val="001B27D5"/>
    <w:rsid w:val="001D370E"/>
    <w:rsid w:val="001E778B"/>
    <w:rsid w:val="002023F7"/>
    <w:rsid w:val="002457A3"/>
    <w:rsid w:val="002A1550"/>
    <w:rsid w:val="002B6C32"/>
    <w:rsid w:val="002C41B8"/>
    <w:rsid w:val="003465F9"/>
    <w:rsid w:val="00352D77"/>
    <w:rsid w:val="00352E1C"/>
    <w:rsid w:val="003760AB"/>
    <w:rsid w:val="003D1796"/>
    <w:rsid w:val="003F2244"/>
    <w:rsid w:val="004223DF"/>
    <w:rsid w:val="00424B6A"/>
    <w:rsid w:val="004313C4"/>
    <w:rsid w:val="00435DA9"/>
    <w:rsid w:val="00451303"/>
    <w:rsid w:val="00452D7A"/>
    <w:rsid w:val="00461308"/>
    <w:rsid w:val="0047087E"/>
    <w:rsid w:val="004800E1"/>
    <w:rsid w:val="004A06E8"/>
    <w:rsid w:val="004A1F89"/>
    <w:rsid w:val="004E232F"/>
    <w:rsid w:val="004E51A9"/>
    <w:rsid w:val="004E7B2F"/>
    <w:rsid w:val="005143A6"/>
    <w:rsid w:val="0053276C"/>
    <w:rsid w:val="00556950"/>
    <w:rsid w:val="00565EDB"/>
    <w:rsid w:val="005929F3"/>
    <w:rsid w:val="005A23F2"/>
    <w:rsid w:val="005B4E75"/>
    <w:rsid w:val="005F0654"/>
    <w:rsid w:val="005F39B0"/>
    <w:rsid w:val="006212C2"/>
    <w:rsid w:val="0064096A"/>
    <w:rsid w:val="0064311A"/>
    <w:rsid w:val="006D686A"/>
    <w:rsid w:val="007101E4"/>
    <w:rsid w:val="00712350"/>
    <w:rsid w:val="0071376D"/>
    <w:rsid w:val="00734B16"/>
    <w:rsid w:val="007414A1"/>
    <w:rsid w:val="00743ECD"/>
    <w:rsid w:val="007479E5"/>
    <w:rsid w:val="00752328"/>
    <w:rsid w:val="00752527"/>
    <w:rsid w:val="007525C2"/>
    <w:rsid w:val="0076173A"/>
    <w:rsid w:val="00770143"/>
    <w:rsid w:val="00773101"/>
    <w:rsid w:val="00780367"/>
    <w:rsid w:val="00787E31"/>
    <w:rsid w:val="007A681E"/>
    <w:rsid w:val="007B0E53"/>
    <w:rsid w:val="007B738E"/>
    <w:rsid w:val="007D7985"/>
    <w:rsid w:val="007E1073"/>
    <w:rsid w:val="00826F4B"/>
    <w:rsid w:val="008279BC"/>
    <w:rsid w:val="00831508"/>
    <w:rsid w:val="00836043"/>
    <w:rsid w:val="008546AB"/>
    <w:rsid w:val="00861E1C"/>
    <w:rsid w:val="0091630F"/>
    <w:rsid w:val="00926798"/>
    <w:rsid w:val="00943473"/>
    <w:rsid w:val="0098181A"/>
    <w:rsid w:val="00996496"/>
    <w:rsid w:val="00997B9E"/>
    <w:rsid w:val="009B10BC"/>
    <w:rsid w:val="009C3522"/>
    <w:rsid w:val="009E2898"/>
    <w:rsid w:val="00A12646"/>
    <w:rsid w:val="00A24D66"/>
    <w:rsid w:val="00A26049"/>
    <w:rsid w:val="00A6619C"/>
    <w:rsid w:val="00A74A6E"/>
    <w:rsid w:val="00A74EF0"/>
    <w:rsid w:val="00B14F98"/>
    <w:rsid w:val="00B21EE9"/>
    <w:rsid w:val="00B37452"/>
    <w:rsid w:val="00B42152"/>
    <w:rsid w:val="00B57B0F"/>
    <w:rsid w:val="00B63B74"/>
    <w:rsid w:val="00BB25D6"/>
    <w:rsid w:val="00C5432D"/>
    <w:rsid w:val="00C75DD6"/>
    <w:rsid w:val="00C84517"/>
    <w:rsid w:val="00C87E6C"/>
    <w:rsid w:val="00C94600"/>
    <w:rsid w:val="00D24235"/>
    <w:rsid w:val="00D34338"/>
    <w:rsid w:val="00D47C45"/>
    <w:rsid w:val="00DB0FBB"/>
    <w:rsid w:val="00DC093F"/>
    <w:rsid w:val="00E022C6"/>
    <w:rsid w:val="00E05468"/>
    <w:rsid w:val="00E364AA"/>
    <w:rsid w:val="00E50FC4"/>
    <w:rsid w:val="00E6438A"/>
    <w:rsid w:val="00E672F9"/>
    <w:rsid w:val="00EB5D08"/>
    <w:rsid w:val="00EC58FB"/>
    <w:rsid w:val="00EE144C"/>
    <w:rsid w:val="00EE78DB"/>
    <w:rsid w:val="00EF420A"/>
    <w:rsid w:val="00F03863"/>
    <w:rsid w:val="00F13842"/>
    <w:rsid w:val="00F24DBB"/>
    <w:rsid w:val="00F56854"/>
    <w:rsid w:val="00FA3D24"/>
  </w:rsids>
  <m:mathPr>
    <m:mathFont m:val="Cambria Math"/>
    <m:brkBin m:val="before"/>
    <m:brkBinSub m:val="--"/>
    <m:smallFrac m:val="0"/>
    <m:dispDef/>
    <m:lMargin m:val="0"/>
    <m:rMargin m:val="0"/>
    <m:defJc m:val="centerGroup"/>
    <m:wrapIndent m:val="1440"/>
    <m:intLim m:val="subSup"/>
    <m:naryLim m:val="undOvr"/>
  </m:mathPr>
  <w:themeFontLang w:val="en-GB" w:eastAsia="ko-K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CF6F1F4"/>
  <w15:chartTrackingRefBased/>
  <w15:docId w15:val="{1C2D4894-EC73-4D36-BC40-BEE0F21D03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37452"/>
    <w:pPr>
      <w:spacing w:after="0" w:line="240" w:lineRule="auto"/>
    </w:pPr>
    <w:rPr>
      <w:rFonts w:ascii="Times New Roman" w:hAnsi="Times New Roman" w:cs="Times New Roman"/>
      <w:sz w:val="24"/>
      <w:szCs w:val="24"/>
    </w:rPr>
  </w:style>
  <w:style w:type="paragraph" w:styleId="Heading1">
    <w:name w:val="heading 1"/>
    <w:basedOn w:val="Normal"/>
    <w:next w:val="Normal"/>
    <w:link w:val="Heading1Char"/>
    <w:qFormat/>
    <w:rsid w:val="001E778B"/>
    <w:pPr>
      <w:keepNext/>
      <w:spacing w:before="240" w:after="60" w:line="276" w:lineRule="auto"/>
      <w:outlineLvl w:val="0"/>
    </w:pPr>
    <w:rPr>
      <w:rFonts w:ascii="Cambria" w:eastAsia="Times New Roman" w:hAnsi="Cambria"/>
      <w:b/>
      <w:bCs/>
      <w:kern w:val="32"/>
      <w:sz w:val="32"/>
      <w:szCs w:val="32"/>
      <w:lang w:val="en-US"/>
    </w:rPr>
  </w:style>
  <w:style w:type="paragraph" w:styleId="Heading3">
    <w:name w:val="heading 3"/>
    <w:basedOn w:val="Normal"/>
    <w:next w:val="Normal"/>
    <w:link w:val="Heading3Char"/>
    <w:uiPriority w:val="9"/>
    <w:semiHidden/>
    <w:unhideWhenUsed/>
    <w:qFormat/>
    <w:rsid w:val="003D1796"/>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D370E"/>
    <w:pPr>
      <w:tabs>
        <w:tab w:val="center" w:pos="4513"/>
        <w:tab w:val="right" w:pos="9026"/>
      </w:tabs>
    </w:pPr>
  </w:style>
  <w:style w:type="character" w:customStyle="1" w:styleId="HeaderChar">
    <w:name w:val="Header Char"/>
    <w:basedOn w:val="DefaultParagraphFont"/>
    <w:link w:val="Header"/>
    <w:uiPriority w:val="99"/>
    <w:rsid w:val="001D370E"/>
    <w:rPr>
      <w:rFonts w:ascii="Times New Roman" w:hAnsi="Times New Roman" w:cs="Times New Roman"/>
      <w:sz w:val="24"/>
      <w:szCs w:val="24"/>
    </w:rPr>
  </w:style>
  <w:style w:type="paragraph" w:styleId="Footer">
    <w:name w:val="footer"/>
    <w:basedOn w:val="Normal"/>
    <w:link w:val="FooterChar"/>
    <w:uiPriority w:val="99"/>
    <w:unhideWhenUsed/>
    <w:rsid w:val="001D370E"/>
    <w:pPr>
      <w:tabs>
        <w:tab w:val="center" w:pos="4513"/>
        <w:tab w:val="right" w:pos="9026"/>
      </w:tabs>
    </w:pPr>
  </w:style>
  <w:style w:type="character" w:customStyle="1" w:styleId="FooterChar">
    <w:name w:val="Footer Char"/>
    <w:basedOn w:val="DefaultParagraphFont"/>
    <w:link w:val="Footer"/>
    <w:uiPriority w:val="99"/>
    <w:rsid w:val="001D370E"/>
    <w:rPr>
      <w:rFonts w:ascii="Times New Roman" w:hAnsi="Times New Roman" w:cs="Times New Roman"/>
      <w:sz w:val="24"/>
      <w:szCs w:val="24"/>
    </w:rPr>
  </w:style>
  <w:style w:type="paragraph" w:styleId="FootnoteText">
    <w:name w:val="footnote text"/>
    <w:basedOn w:val="Normal"/>
    <w:link w:val="FootnoteTextChar"/>
    <w:uiPriority w:val="99"/>
    <w:semiHidden/>
    <w:unhideWhenUsed/>
    <w:rsid w:val="007B738E"/>
    <w:rPr>
      <w:sz w:val="20"/>
      <w:szCs w:val="20"/>
    </w:rPr>
  </w:style>
  <w:style w:type="character" w:customStyle="1" w:styleId="FootnoteTextChar">
    <w:name w:val="Footnote Text Char"/>
    <w:basedOn w:val="DefaultParagraphFont"/>
    <w:link w:val="FootnoteText"/>
    <w:uiPriority w:val="99"/>
    <w:semiHidden/>
    <w:rsid w:val="007B738E"/>
    <w:rPr>
      <w:rFonts w:ascii="Times New Roman" w:hAnsi="Times New Roman" w:cs="Times New Roman"/>
      <w:sz w:val="20"/>
      <w:szCs w:val="20"/>
    </w:rPr>
  </w:style>
  <w:style w:type="character" w:styleId="FootnoteReference">
    <w:name w:val="footnote reference"/>
    <w:basedOn w:val="DefaultParagraphFont"/>
    <w:uiPriority w:val="99"/>
    <w:semiHidden/>
    <w:unhideWhenUsed/>
    <w:rsid w:val="007B738E"/>
    <w:rPr>
      <w:vertAlign w:val="superscript"/>
    </w:rPr>
  </w:style>
  <w:style w:type="character" w:styleId="Hyperlink">
    <w:name w:val="Hyperlink"/>
    <w:basedOn w:val="DefaultParagraphFont"/>
    <w:uiPriority w:val="99"/>
    <w:semiHidden/>
    <w:unhideWhenUsed/>
    <w:rsid w:val="007B738E"/>
    <w:rPr>
      <w:color w:val="0000FF"/>
      <w:u w:val="single"/>
    </w:rPr>
  </w:style>
  <w:style w:type="paragraph" w:styleId="ListParagraph">
    <w:name w:val="List Paragraph"/>
    <w:basedOn w:val="Normal"/>
    <w:uiPriority w:val="34"/>
    <w:qFormat/>
    <w:rsid w:val="000F604C"/>
    <w:pPr>
      <w:ind w:left="720"/>
      <w:contextualSpacing/>
    </w:pPr>
  </w:style>
  <w:style w:type="character" w:styleId="CommentReference">
    <w:name w:val="annotation reference"/>
    <w:basedOn w:val="DefaultParagraphFont"/>
    <w:uiPriority w:val="99"/>
    <w:semiHidden/>
    <w:unhideWhenUsed/>
    <w:rsid w:val="007414A1"/>
    <w:rPr>
      <w:sz w:val="16"/>
      <w:szCs w:val="16"/>
    </w:rPr>
  </w:style>
  <w:style w:type="paragraph" w:styleId="CommentText">
    <w:name w:val="annotation text"/>
    <w:basedOn w:val="Normal"/>
    <w:link w:val="CommentTextChar"/>
    <w:uiPriority w:val="99"/>
    <w:unhideWhenUsed/>
    <w:rsid w:val="007414A1"/>
    <w:rPr>
      <w:sz w:val="20"/>
      <w:szCs w:val="20"/>
    </w:rPr>
  </w:style>
  <w:style w:type="character" w:customStyle="1" w:styleId="CommentTextChar">
    <w:name w:val="Comment Text Char"/>
    <w:basedOn w:val="DefaultParagraphFont"/>
    <w:link w:val="CommentText"/>
    <w:uiPriority w:val="99"/>
    <w:rsid w:val="007414A1"/>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7414A1"/>
    <w:rPr>
      <w:b/>
      <w:bCs/>
    </w:rPr>
  </w:style>
  <w:style w:type="character" w:customStyle="1" w:styleId="CommentSubjectChar">
    <w:name w:val="Comment Subject Char"/>
    <w:basedOn w:val="CommentTextChar"/>
    <w:link w:val="CommentSubject"/>
    <w:uiPriority w:val="99"/>
    <w:semiHidden/>
    <w:rsid w:val="007414A1"/>
    <w:rPr>
      <w:rFonts w:ascii="Times New Roman" w:hAnsi="Times New Roman" w:cs="Times New Roman"/>
      <w:b/>
      <w:bCs/>
      <w:sz w:val="20"/>
      <w:szCs w:val="20"/>
    </w:rPr>
  </w:style>
  <w:style w:type="character" w:styleId="FollowedHyperlink">
    <w:name w:val="FollowedHyperlink"/>
    <w:basedOn w:val="DefaultParagraphFont"/>
    <w:uiPriority w:val="99"/>
    <w:semiHidden/>
    <w:unhideWhenUsed/>
    <w:rsid w:val="001E778B"/>
    <w:rPr>
      <w:color w:val="954F72" w:themeColor="followedHyperlink"/>
      <w:u w:val="single"/>
    </w:rPr>
  </w:style>
  <w:style w:type="character" w:customStyle="1" w:styleId="Heading1Char">
    <w:name w:val="Heading 1 Char"/>
    <w:basedOn w:val="DefaultParagraphFont"/>
    <w:link w:val="Heading1"/>
    <w:rsid w:val="001E778B"/>
    <w:rPr>
      <w:rFonts w:ascii="Cambria" w:eastAsia="Times New Roman" w:hAnsi="Cambria" w:cs="Times New Roman"/>
      <w:b/>
      <w:bCs/>
      <w:kern w:val="32"/>
      <w:sz w:val="32"/>
      <w:szCs w:val="32"/>
      <w:lang w:val="en-US"/>
    </w:rPr>
  </w:style>
  <w:style w:type="paragraph" w:styleId="Revision">
    <w:name w:val="Revision"/>
    <w:hidden/>
    <w:uiPriority w:val="99"/>
    <w:semiHidden/>
    <w:rsid w:val="0071376D"/>
    <w:pPr>
      <w:spacing w:after="0" w:line="240" w:lineRule="auto"/>
    </w:pPr>
    <w:rPr>
      <w:rFonts w:ascii="Times New Roman" w:hAnsi="Times New Roman" w:cs="Times New Roman"/>
      <w:sz w:val="24"/>
      <w:szCs w:val="24"/>
    </w:rPr>
  </w:style>
  <w:style w:type="character" w:customStyle="1" w:styleId="Heading3Char">
    <w:name w:val="Heading 3 Char"/>
    <w:basedOn w:val="DefaultParagraphFont"/>
    <w:link w:val="Heading3"/>
    <w:uiPriority w:val="9"/>
    <w:semiHidden/>
    <w:rsid w:val="003D1796"/>
    <w:rPr>
      <w:rFonts w:asciiTheme="majorHAnsi" w:eastAsiaTheme="majorEastAsia" w:hAnsiTheme="majorHAnsi" w:cstheme="majorBidi"/>
      <w:color w:val="1F3763" w:themeColor="accent1" w:themeShade="7F"/>
      <w:sz w:val="24"/>
      <w:szCs w:val="24"/>
    </w:rPr>
  </w:style>
  <w:style w:type="paragraph" w:styleId="NormalWeb">
    <w:name w:val="Normal (Web)"/>
    <w:basedOn w:val="Normal"/>
    <w:uiPriority w:val="99"/>
    <w:semiHidden/>
    <w:unhideWhenUsed/>
    <w:rsid w:val="003D1796"/>
    <w:pPr>
      <w:spacing w:before="100" w:beforeAutospacing="1" w:after="100" w:afterAutospacing="1"/>
    </w:pPr>
    <w:rPr>
      <w:rFonts w:eastAsia="Times New Roman"/>
      <w:lang w:eastAsia="ko-KR"/>
    </w:rPr>
  </w:style>
  <w:style w:type="character" w:styleId="Strong">
    <w:name w:val="Strong"/>
    <w:basedOn w:val="DefaultParagraphFont"/>
    <w:uiPriority w:val="22"/>
    <w:qFormat/>
    <w:rsid w:val="006212C2"/>
    <w:rPr>
      <w:b/>
      <w:bCs/>
    </w:rPr>
  </w:style>
  <w:style w:type="paragraph" w:styleId="BodyText">
    <w:name w:val="Body Text"/>
    <w:basedOn w:val="Normal"/>
    <w:link w:val="BodyTextChar"/>
    <w:rsid w:val="00787E31"/>
    <w:pPr>
      <w:jc w:val="both"/>
    </w:pPr>
    <w:rPr>
      <w:rFonts w:eastAsia="Times New Roman"/>
      <w:szCs w:val="20"/>
    </w:rPr>
  </w:style>
  <w:style w:type="character" w:customStyle="1" w:styleId="BodyTextChar">
    <w:name w:val="Body Text Char"/>
    <w:basedOn w:val="DefaultParagraphFont"/>
    <w:link w:val="BodyText"/>
    <w:rsid w:val="00787E31"/>
    <w:rPr>
      <w:rFonts w:ascii="Times New Roman" w:eastAsia="Times New Roman" w:hAnsi="Times New Roman"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6442327">
      <w:bodyDiv w:val="1"/>
      <w:marLeft w:val="0"/>
      <w:marRight w:val="0"/>
      <w:marTop w:val="0"/>
      <w:marBottom w:val="0"/>
      <w:divBdr>
        <w:top w:val="none" w:sz="0" w:space="0" w:color="auto"/>
        <w:left w:val="none" w:sz="0" w:space="0" w:color="auto"/>
        <w:bottom w:val="none" w:sz="0" w:space="0" w:color="auto"/>
        <w:right w:val="none" w:sz="0" w:space="0" w:color="auto"/>
      </w:divBdr>
    </w:div>
    <w:div w:id="383215419">
      <w:bodyDiv w:val="1"/>
      <w:marLeft w:val="0"/>
      <w:marRight w:val="0"/>
      <w:marTop w:val="0"/>
      <w:marBottom w:val="0"/>
      <w:divBdr>
        <w:top w:val="none" w:sz="0" w:space="0" w:color="auto"/>
        <w:left w:val="none" w:sz="0" w:space="0" w:color="auto"/>
        <w:bottom w:val="none" w:sz="0" w:space="0" w:color="auto"/>
        <w:right w:val="none" w:sz="0" w:space="0" w:color="auto"/>
      </w:divBdr>
    </w:div>
    <w:div w:id="746028261">
      <w:bodyDiv w:val="1"/>
      <w:marLeft w:val="0"/>
      <w:marRight w:val="0"/>
      <w:marTop w:val="0"/>
      <w:marBottom w:val="0"/>
      <w:divBdr>
        <w:top w:val="none" w:sz="0" w:space="0" w:color="auto"/>
        <w:left w:val="none" w:sz="0" w:space="0" w:color="auto"/>
        <w:bottom w:val="none" w:sz="0" w:space="0" w:color="auto"/>
        <w:right w:val="none" w:sz="0" w:space="0" w:color="auto"/>
      </w:divBdr>
    </w:div>
    <w:div w:id="835917309">
      <w:bodyDiv w:val="1"/>
      <w:marLeft w:val="0"/>
      <w:marRight w:val="0"/>
      <w:marTop w:val="0"/>
      <w:marBottom w:val="0"/>
      <w:divBdr>
        <w:top w:val="none" w:sz="0" w:space="0" w:color="auto"/>
        <w:left w:val="none" w:sz="0" w:space="0" w:color="auto"/>
        <w:bottom w:val="none" w:sz="0" w:space="0" w:color="auto"/>
        <w:right w:val="none" w:sz="0" w:space="0" w:color="auto"/>
      </w:divBdr>
    </w:div>
    <w:div w:id="1545407306">
      <w:bodyDiv w:val="1"/>
      <w:marLeft w:val="0"/>
      <w:marRight w:val="0"/>
      <w:marTop w:val="0"/>
      <w:marBottom w:val="0"/>
      <w:divBdr>
        <w:top w:val="none" w:sz="0" w:space="0" w:color="auto"/>
        <w:left w:val="none" w:sz="0" w:space="0" w:color="auto"/>
        <w:bottom w:val="none" w:sz="0" w:space="0" w:color="auto"/>
        <w:right w:val="none" w:sz="0" w:space="0" w:color="auto"/>
      </w:divBdr>
    </w:div>
    <w:div w:id="1975480451">
      <w:bodyDiv w:val="1"/>
      <w:marLeft w:val="0"/>
      <w:marRight w:val="0"/>
      <w:marTop w:val="0"/>
      <w:marBottom w:val="0"/>
      <w:divBdr>
        <w:top w:val="none" w:sz="0" w:space="0" w:color="auto"/>
        <w:left w:val="none" w:sz="0" w:space="0" w:color="auto"/>
        <w:bottom w:val="none" w:sz="0" w:space="0" w:color="auto"/>
        <w:right w:val="none" w:sz="0" w:space="0" w:color="auto"/>
      </w:divBdr>
    </w:div>
    <w:div w:id="21141282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5</Pages>
  <Words>1176</Words>
  <Characters>6615</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Fleming, Lauren</dc:creator>
  <cp:keywords/>
  <dc:description/>
  <cp:lastModifiedBy>OHCHR</cp:lastModifiedBy>
  <cp:revision>3</cp:revision>
  <dcterms:created xsi:type="dcterms:W3CDTF">2023-06-23T15:16:00Z</dcterms:created>
  <dcterms:modified xsi:type="dcterms:W3CDTF">2023-06-23T15:17:00Z</dcterms:modified>
</cp:coreProperties>
</file>