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030291113"/>
        <w:docPartObj>
          <w:docPartGallery w:val="Cover Pages"/>
          <w:docPartUnique/>
        </w:docPartObj>
      </w:sdtPr>
      <w:sdtContent>
        <w:p w:rsidR="00F15789" w:rsidRPr="00DF0B02" w:rsidRDefault="00B84CEC">
          <w:r w:rsidRPr="00B84CEC">
            <w:rPr>
              <w:noProof/>
              <w:lang w:val="de-DE" w:eastAsia="de-DE"/>
            </w:rPr>
            <w:pict>
              <v:shapetype id="_x0000_t202" coordsize="21600,21600" o:spt="202" path="m,l,21600r21600,l21600,xe">
                <v:stroke joinstyle="miter"/>
                <v:path gradientshapeok="t" o:connecttype="rect"/>
              </v:shapetype>
              <v:shape id="Text Box 152" o:spid="_x0000_s1026" type="#_x0000_t202" style="position:absolute;margin-left:0;margin-top:0;width:560.2pt;height:77.45pt;z-index:251657216;visibility:visible;mso-width-percent:941;mso-height-percent:92;mso-top-percent:818;mso-position-horizontal:center;mso-position-horizontal-relative:page;mso-position-vertical-relative:page;mso-width-percent:941;mso-height-percent:92;mso-top-percent:818;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" filled="f" stroked="f" strokeweight=".5pt">
                <v:path arrowok="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Content>
                        <w:p w:rsidR="00D801AB" w:rsidRDefault="00E307CE">
                          <w:pPr>
                            <w:pStyle w:val="NoSpacing"/>
                            <w:jc w:val="right"/>
                            <w:rPr>
                              <w:color w:val="595959" w:themeColor="text1" w:themeTint="A6"/>
                              <w:sz w:val="28"/>
                              <w:szCs w:val="28"/>
                            </w:rPr>
                          </w:pPr>
                          <w:r>
                            <w:rPr>
                              <w:color w:val="595959" w:themeColor="text1" w:themeTint="A6"/>
                              <w:sz w:val="28"/>
                              <w:szCs w:val="28"/>
                            </w:rPr>
                            <w:t xml:space="preserve">     </w:t>
                          </w:r>
                        </w:p>
                      </w:sdtContent>
                    </w:sdt>
                    <w:p w:rsidR="00D801AB" w:rsidRDefault="00B84C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801AB">
                            <w:rPr>
                              <w:color w:val="595959" w:themeColor="text1" w:themeTint="A6"/>
                              <w:sz w:val="18"/>
                              <w:szCs w:val="18"/>
                            </w:rPr>
                            <w:t>l</w:t>
                          </w:r>
                          <w:r w:rsidR="00D801AB" w:rsidRPr="00990A11">
                            <w:rPr>
                              <w:color w:val="595959" w:themeColor="text1" w:themeTint="A6"/>
                              <w:sz w:val="18"/>
                              <w:szCs w:val="18"/>
                            </w:rPr>
                            <w:t>andnnes.info@gmail.com</w:t>
                          </w:r>
                        </w:sdtContent>
                      </w:sdt>
                    </w:p>
                    <w:p w:rsidR="00D801AB" w:rsidRDefault="00D801AB">
                      <w:pPr>
                        <w:pStyle w:val="NoSpacing"/>
                        <w:jc w:val="right"/>
                        <w:rPr>
                          <w:color w:val="595959" w:themeColor="text1" w:themeTint="A6"/>
                          <w:sz w:val="18"/>
                          <w:szCs w:val="18"/>
                        </w:rPr>
                      </w:pPr>
                      <w:r>
                        <w:rPr>
                          <w:color w:val="595959" w:themeColor="text1" w:themeTint="A6"/>
                          <w:sz w:val="18"/>
                          <w:szCs w:val="18"/>
                        </w:rPr>
                        <w:t>September 2020</w:t>
                      </w:r>
                    </w:p>
                  </w:txbxContent>
                </v:textbox>
                <w10:wrap type="square" anchorx="page" anchory="page"/>
              </v:shape>
            </w:pict>
          </w:r>
          <w:r w:rsidRPr="00B84CEC">
            <w:rPr>
              <w:noProof/>
              <w:lang w:val="de-DE" w:eastAsia="de-DE"/>
            </w:rPr>
            <w:pict>
              <v:shape id="Text Box 153" o:spid="_x0000_s1027" type="#_x0000_t202" style="position:absolute;margin-left:0;margin-top:0;width:560.15pt;height:36.6pt;z-index:251660288;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" filled="f" stroked="f" strokeweight=".5pt">
                <v:path arrowok="t"/>
                <v:textbox style="mso-fit-shape-to-text:t" inset="126pt,0,54pt,0">
                  <w:txbxContent>
                    <w:p w:rsidR="00D801AB" w:rsidRPr="00F15789" w:rsidRDefault="00D801AB" w:rsidP="00F15789">
                      <w:pPr>
                        <w:pStyle w:val="NoSpacing"/>
                        <w:rPr>
                          <w:color w:val="595959" w:themeColor="text1" w:themeTint="A6"/>
                          <w:sz w:val="20"/>
                          <w:szCs w:val="20"/>
                          <w:lang w:val="en-ZA"/>
                        </w:rPr>
                      </w:pPr>
                      <w:r w:rsidRPr="00F15789">
                        <w:rPr>
                          <w:color w:val="595959" w:themeColor="text1" w:themeTint="A6"/>
                          <w:sz w:val="20"/>
                          <w:szCs w:val="20"/>
                          <w:lang w:val="en-ZA"/>
                        </w:rPr>
                        <w:t xml:space="preserve">South Africa’s </w:t>
                      </w:r>
                      <w:r>
                        <w:rPr>
                          <w:color w:val="595959" w:themeColor="text1" w:themeTint="A6"/>
                          <w:sz w:val="20"/>
                          <w:szCs w:val="20"/>
                          <w:lang w:val="en-ZA"/>
                        </w:rPr>
                        <w:t xml:space="preserve">Report on the </w:t>
                      </w:r>
                      <w:r w:rsidRPr="00F15789">
                        <w:rPr>
                          <w:color w:val="595959" w:themeColor="text1" w:themeTint="A6"/>
                          <w:sz w:val="20"/>
                          <w:szCs w:val="20"/>
                          <w:lang w:val="en-ZA"/>
                        </w:rPr>
                        <w:t>Implementation of the Convention on the Elimination of all forms of Discrimination Against Women (</w:t>
                      </w:r>
                      <w:r>
                        <w:rPr>
                          <w:color w:val="595959" w:themeColor="text1" w:themeTint="A6"/>
                          <w:sz w:val="20"/>
                          <w:szCs w:val="20"/>
                          <w:lang w:val="en-ZA"/>
                        </w:rPr>
                        <w:t>CEDAW)- prepared by the Civil Society Platform on Land Governance (LandNNES).</w:t>
                      </w:r>
                    </w:p>
                  </w:txbxContent>
                </v:textbox>
                <w10:wrap type="square" anchorx="page" anchory="page"/>
              </v:shape>
            </w:pict>
          </w:r>
          <w:r w:rsidR="009A4553">
            <w:rPr>
              <w:noProof/>
              <w:lang w:val="en-ZA" w:eastAsia="en-ZA"/>
            </w:rPr>
            <w:drawing>
              <wp:inline distT="0" distB="0" distL="0" distR="0">
                <wp:extent cx="2181225" cy="1542415"/>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181225" cy="1542415"/>
                        </a:xfrm>
                        <a:prstGeom prst="rect">
                          <a:avLst/>
                        </a:prstGeom>
                        <a:noFill/>
                      </pic:spPr>
                    </pic:pic>
                  </a:graphicData>
                </a:graphic>
              </wp:inline>
            </w:drawing>
          </w:r>
          <w:r w:rsidR="00A54AA8" w:rsidRPr="00A54AA8">
            <w:rPr>
              <w:noProof/>
              <w:lang w:val="en-ZA" w:eastAsia="en-ZA"/>
            </w:rPr>
            <w:drawing>
              <wp:inline distT="0" distB="0" distL="0" distR="0">
                <wp:extent cx="2600325" cy="2143125"/>
                <wp:effectExtent l="0" t="0" r="9525" b="9525"/>
                <wp:docPr id="1" name="Picture 1" descr="C:\Users\Steffen\AppData\Local\Temp\international land coalition united for land right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Steffen\AppData\Local\Temp\international land coalition united for land rights logo.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00325" cy="2143125"/>
                        </a:xfrm>
                        <a:prstGeom prst="rect">
                          <a:avLst/>
                        </a:prstGeom>
                        <a:noFill/>
                        <a:ln>
                          <a:noFill/>
                        </a:ln>
                      </pic:spPr>
                    </pic:pic>
                  </a:graphicData>
                </a:graphic>
              </wp:inline>
            </w:drawing>
          </w:r>
        </w:p>
        <w:p w:rsidR="007E7682" w:rsidRPr="00DF0B02" w:rsidRDefault="00B84CEC">
          <w:r w:rsidRPr="00B84CEC">
            <w:rPr>
              <w:noProof/>
              <w:lang w:val="de-DE" w:eastAsia="de-DE"/>
            </w:rPr>
            <w:pict>
              <v:shape id="Text Box 154" o:spid="_x0000_s1028" type="#_x0000_t202" style="position:absolute;margin-left:17.25pt;margin-top:253.5pt;width:560.2pt;height:108pt;z-index:251654144;visibility:visible;mso-width-percent:941;mso-position-horizontal-relative:page;mso-position-vertical-relative:page;mso-width-percent:94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" filled="f" stroked="f" strokeweight=".5pt">
                <v:path arrowok="t"/>
                <v:textbox inset="126pt,0,54pt,0">
                  <w:txbxContent>
                    <w:p w:rsidR="009A4553" w:rsidRPr="009A4553" w:rsidRDefault="009A4553" w:rsidP="00F15789">
                      <w:pPr>
                        <w:jc w:val="center"/>
                        <w:rPr>
                          <w:color w:val="000000" w:themeColor="text1"/>
                          <w:sz w:val="56"/>
                          <w:szCs w:val="56"/>
                          <w:lang w:val="en-ZA"/>
                        </w:rPr>
                      </w:pPr>
                      <w:r w:rsidRPr="009A4553">
                        <w:rPr>
                          <w:color w:val="000000" w:themeColor="text1"/>
                          <w:sz w:val="56"/>
                          <w:szCs w:val="56"/>
                          <w:lang w:val="en-ZA"/>
                        </w:rPr>
                        <w:t>SOUTH AFRICA’S ALTERNATIVE REPORT ON WOMEN’S LAND RIGHTS</w:t>
                      </w:r>
                    </w:p>
                    <w:p w:rsidR="00D801AB" w:rsidRPr="009A4553" w:rsidRDefault="00B84CEC" w:rsidP="00F15789">
                      <w:pPr>
                        <w:jc w:val="center"/>
                        <w:rPr>
                          <w:smallCaps/>
                          <w:color w:val="000000" w:themeColor="text1"/>
                          <w:sz w:val="36"/>
                          <w:szCs w:val="36"/>
                          <w:lang w:val="en-ZA"/>
                        </w:rPr>
                      </w:pPr>
                      <w:sdt>
                        <w:sdtPr>
                          <w:rPr>
                            <w:color w:val="000000" w:themeColor="text1"/>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sidR="00364D4A">
                            <w:rPr>
                              <w:color w:val="000000" w:themeColor="text1"/>
                              <w:sz w:val="36"/>
                              <w:szCs w:val="36"/>
                            </w:rPr>
                            <w:t xml:space="preserve">     </w:t>
                          </w:r>
                        </w:sdtContent>
                      </w:sdt>
                    </w:p>
                  </w:txbxContent>
                </v:textbox>
                <w10:wrap type="square" anchorx="page" anchory="page"/>
              </v:shape>
            </w:pict>
          </w:r>
          <w:r w:rsidR="00F15789" w:rsidRPr="00DF0B02">
            <w:br w:type="page"/>
          </w:r>
        </w:p>
        <w:p w:rsidR="007E7682" w:rsidRPr="00DF0B02" w:rsidRDefault="007E7682" w:rsidP="007E7682">
          <w:pPr>
            <w:rPr>
              <w:b/>
            </w:rPr>
          </w:pPr>
          <w:r w:rsidRPr="00DF0B02">
            <w:rPr>
              <w:b/>
            </w:rPr>
            <w:lastRenderedPageBreak/>
            <w:t>Acronyms</w:t>
          </w:r>
        </w:p>
        <w:p w:rsidR="007E7682" w:rsidRPr="00DF0B02" w:rsidRDefault="007E7682" w:rsidP="007E7682">
          <w:pPr>
            <w:rPr>
              <w:bCs/>
            </w:rPr>
          </w:pPr>
          <w:r w:rsidRPr="00DF0B02">
            <w:t>CASP</w:t>
          </w:r>
          <w:r w:rsidRPr="00DF0B02">
            <w:tab/>
          </w:r>
          <w:r w:rsidRPr="00DF0B02">
            <w:tab/>
          </w:r>
          <w:r w:rsidRPr="00DF0B02">
            <w:tab/>
          </w:r>
          <w:r w:rsidRPr="00DF0B02">
            <w:tab/>
          </w:r>
          <w:r w:rsidRPr="00DF0B02">
            <w:rPr>
              <w:bCs/>
            </w:rPr>
            <w:t>The Comprehensive Agricultural Support Programme</w:t>
          </w:r>
        </w:p>
        <w:p w:rsidR="007E7682" w:rsidRPr="00DF0B02" w:rsidRDefault="00446634" w:rsidP="00446634">
          <w:pPr>
            <w:ind w:left="2832" w:hanging="2832"/>
          </w:pPr>
          <w:r>
            <w:t>CEDAW</w:t>
          </w:r>
          <w:r>
            <w:tab/>
          </w:r>
          <w:r w:rsidR="007E7682" w:rsidRPr="00DF0B02">
            <w:t xml:space="preserve">The </w:t>
          </w:r>
          <w:r>
            <w:t xml:space="preserve">Convention on the </w:t>
          </w:r>
          <w:r w:rsidR="007E7682" w:rsidRPr="00DF0B02">
            <w:t>Elimination of all forms of Discrimination Against Women</w:t>
          </w:r>
        </w:p>
        <w:p w:rsidR="007E7682" w:rsidRPr="00DF0B02" w:rsidRDefault="007E7682" w:rsidP="007E7682">
          <w:r w:rsidRPr="00DF0B02">
            <w:t>CLATP</w:t>
          </w:r>
          <w:r w:rsidRPr="00DF0B02">
            <w:tab/>
          </w:r>
          <w:r w:rsidRPr="00DF0B02">
            <w:tab/>
          </w:r>
          <w:r w:rsidRPr="00DF0B02">
            <w:tab/>
          </w:r>
          <w:r w:rsidRPr="00DF0B02">
            <w:tab/>
            <w:t>The Communal Land Tenure Policy</w:t>
          </w:r>
        </w:p>
        <w:p w:rsidR="007E7682" w:rsidRPr="00DF0B02" w:rsidRDefault="007E7682" w:rsidP="007E7682">
          <w:r w:rsidRPr="00DF0B02">
            <w:t>CPAs</w:t>
          </w:r>
          <w:r w:rsidRPr="00DF0B02">
            <w:tab/>
          </w:r>
          <w:r w:rsidRPr="00DF0B02">
            <w:tab/>
          </w:r>
          <w:r w:rsidRPr="00DF0B02">
            <w:tab/>
          </w:r>
          <w:r w:rsidRPr="00DF0B02">
            <w:tab/>
            <w:t>Communal Property Associations</w:t>
          </w:r>
        </w:p>
        <w:p w:rsidR="007E7682" w:rsidRPr="00DF0B02" w:rsidRDefault="007E7682" w:rsidP="007E7682">
          <w:pPr>
            <w:rPr>
              <w:bCs/>
            </w:rPr>
          </w:pPr>
          <w:r w:rsidRPr="00DF0B02">
            <w:t>ESTA</w:t>
          </w:r>
          <w:r w:rsidRPr="00DF0B02">
            <w:tab/>
          </w:r>
          <w:r w:rsidRPr="00DF0B02">
            <w:tab/>
          </w:r>
          <w:r w:rsidRPr="00DF0B02">
            <w:tab/>
          </w:r>
          <w:r w:rsidRPr="00DF0B02">
            <w:tab/>
          </w:r>
          <w:r w:rsidRPr="00DF0B02">
            <w:rPr>
              <w:bCs/>
            </w:rPr>
            <w:t>The Extension of the Security of Tenure Act</w:t>
          </w:r>
        </w:p>
        <w:p w:rsidR="007E7682" w:rsidRPr="00DF0B02" w:rsidRDefault="007E7682" w:rsidP="007E7682">
          <w:pPr>
            <w:rPr>
              <w:bCs/>
            </w:rPr>
          </w:pPr>
          <w:r w:rsidRPr="00DF0B02">
            <w:rPr>
              <w:bCs/>
            </w:rPr>
            <w:t>IPILRA</w:t>
          </w:r>
          <w:r w:rsidRPr="00DF0B02">
            <w:rPr>
              <w:bCs/>
            </w:rPr>
            <w:tab/>
          </w:r>
          <w:r w:rsidRPr="00DF0B02">
            <w:rPr>
              <w:bCs/>
            </w:rPr>
            <w:tab/>
          </w:r>
          <w:r w:rsidRPr="00DF0B02">
            <w:rPr>
              <w:bCs/>
            </w:rPr>
            <w:tab/>
          </w:r>
          <w:r w:rsidRPr="00DF0B02">
            <w:rPr>
              <w:bCs/>
            </w:rPr>
            <w:tab/>
            <w:t>Interim Protection of Informal Land Rights Act</w:t>
          </w:r>
        </w:p>
        <w:p w:rsidR="007E7682" w:rsidRPr="00DF0B02" w:rsidRDefault="007E7682" w:rsidP="007E7682">
          <w:r w:rsidRPr="00DF0B02">
            <w:t>L</w:t>
          </w:r>
          <w:r w:rsidR="00845CC9">
            <w:t>andNNES</w:t>
          </w:r>
          <w:r w:rsidR="00845CC9">
            <w:tab/>
          </w:r>
          <w:r w:rsidR="00845CC9">
            <w:tab/>
          </w:r>
          <w:r w:rsidR="00845CC9">
            <w:tab/>
          </w:r>
          <w:r w:rsidR="00845CC9" w:rsidRPr="00845CC9">
            <w:t>Land Network on National Engagement Strategy</w:t>
          </w:r>
        </w:p>
        <w:p w:rsidR="007E7682" w:rsidRPr="00DF0B02" w:rsidRDefault="007E7682" w:rsidP="007E7682">
          <w:r w:rsidRPr="00DF0B02">
            <w:t>MSP</w:t>
          </w:r>
          <w:r w:rsidRPr="00DF0B02">
            <w:tab/>
          </w:r>
          <w:r w:rsidRPr="00DF0B02">
            <w:tab/>
          </w:r>
          <w:r w:rsidRPr="00DF0B02">
            <w:tab/>
          </w:r>
          <w:r w:rsidRPr="00DF0B02">
            <w:tab/>
            <w:t>The National Multi-Stakeholder Forum on Land Governance</w:t>
          </w:r>
        </w:p>
        <w:p w:rsidR="007E7682" w:rsidRPr="00DF0B02" w:rsidRDefault="007E7682" w:rsidP="007E7682">
          <w:r w:rsidRPr="00DF0B02">
            <w:t>NGO</w:t>
          </w:r>
          <w:r w:rsidRPr="00DF0B02">
            <w:tab/>
          </w:r>
          <w:r w:rsidRPr="00DF0B02">
            <w:tab/>
          </w:r>
          <w:r w:rsidRPr="00DF0B02">
            <w:tab/>
          </w:r>
          <w:r w:rsidRPr="00DF0B02">
            <w:tab/>
            <w:t>Non-Governmental Organisation</w:t>
          </w:r>
        </w:p>
        <w:p w:rsidR="007E7682" w:rsidRPr="00DF0B02" w:rsidRDefault="007E7682" w:rsidP="007E7682">
          <w:r w:rsidRPr="00DF0B02">
            <w:t>NIDS</w:t>
          </w:r>
          <w:r w:rsidRPr="00DF0B02">
            <w:tab/>
          </w:r>
          <w:r w:rsidRPr="00DF0B02">
            <w:tab/>
          </w:r>
          <w:r w:rsidRPr="00DF0B02">
            <w:tab/>
          </w:r>
          <w:r w:rsidRPr="00DF0B02">
            <w:tab/>
            <w:t>The National Income Dynamics Study</w:t>
          </w:r>
        </w:p>
        <w:p w:rsidR="007E7682" w:rsidRPr="00DF0B02" w:rsidRDefault="007E7682" w:rsidP="007E7682">
          <w:pPr>
            <w:ind w:left="2832" w:hanging="2832"/>
          </w:pPr>
          <w:r w:rsidRPr="00DF0B02">
            <w:t>NIDS-CRAM</w:t>
          </w:r>
          <w:r w:rsidRPr="00DF0B02">
            <w:tab/>
            <w:t>The National Income Dynamics Study – Coronavirus Rapid Mobile Survey</w:t>
          </w:r>
        </w:p>
        <w:p w:rsidR="007E7682" w:rsidRPr="00DF0B02" w:rsidRDefault="007E7682" w:rsidP="007E7682">
          <w:pPr>
            <w:ind w:left="2832" w:hanging="2832"/>
          </w:pPr>
          <w:r w:rsidRPr="00DF0B02">
            <w:t>RCMA</w:t>
          </w:r>
          <w:r w:rsidRPr="00DF0B02">
            <w:tab/>
            <w:t>The Recognition of Customary Marriages Act</w:t>
          </w:r>
        </w:p>
        <w:p w:rsidR="007E7682" w:rsidRPr="00DF0B02" w:rsidRDefault="007E7682" w:rsidP="007E7682">
          <w:pPr>
            <w:ind w:left="2832" w:hanging="2832"/>
          </w:pPr>
          <w:r w:rsidRPr="00DF0B02">
            <w:t>RDP</w:t>
          </w:r>
          <w:r w:rsidRPr="00DF0B02">
            <w:tab/>
          </w:r>
          <w:r w:rsidRPr="00DF0B02">
            <w:rPr>
              <w:bCs/>
            </w:rPr>
            <w:t>The Recapitalisation and Development Programme</w:t>
          </w:r>
        </w:p>
        <w:p w:rsidR="007E7682" w:rsidRPr="00DF0B02" w:rsidRDefault="007E7682" w:rsidP="007E7682">
          <w:pPr>
            <w:ind w:left="2832" w:hanging="2832"/>
          </w:pPr>
          <w:r w:rsidRPr="00DF0B02">
            <w:t>TLGFA</w:t>
          </w:r>
          <w:r w:rsidRPr="00DF0B02">
            <w:tab/>
            <w:t>The Traditional Leadership and Governance Framework Act</w:t>
          </w:r>
        </w:p>
        <w:p w:rsidR="007E7682" w:rsidRPr="00DF0B02" w:rsidRDefault="007E7682" w:rsidP="007E7682">
          <w:pPr>
            <w:ind w:left="2832" w:hanging="2832"/>
          </w:pPr>
          <w:r w:rsidRPr="00DF0B02">
            <w:t>WEGE</w:t>
          </w:r>
          <w:r w:rsidRPr="00DF0B02">
            <w:tab/>
            <w:t>Women’s Empowerment and Gender Equality Bill</w:t>
          </w:r>
        </w:p>
        <w:p w:rsidR="007E7682" w:rsidRPr="00DF0B02" w:rsidRDefault="007E7682"/>
        <w:p w:rsidR="007E7682" w:rsidRPr="00DF0B02" w:rsidRDefault="007E7682"/>
        <w:p w:rsidR="007E7682" w:rsidRPr="00DF0B02" w:rsidRDefault="007E7682"/>
        <w:p w:rsidR="007E7682" w:rsidRPr="00DF0B02" w:rsidRDefault="007E7682"/>
        <w:p w:rsidR="007E7682" w:rsidRPr="00DF0B02" w:rsidRDefault="007E7682"/>
        <w:p w:rsidR="007E7682" w:rsidRPr="00DF0B02" w:rsidRDefault="007E7682"/>
        <w:p w:rsidR="007E7682" w:rsidRDefault="007E7682"/>
        <w:p w:rsidR="00750D78" w:rsidRDefault="00750D78"/>
        <w:p w:rsidR="00E92B18" w:rsidRPr="00DF0B02" w:rsidRDefault="00E92B18"/>
        <w:p w:rsidR="00E92B18" w:rsidRDefault="00E92B18" w:rsidP="00CE5160">
          <w:pPr>
            <w:keepLines/>
            <w:rPr>
              <w:rFonts w:asciiTheme="majorHAnsi" w:eastAsiaTheme="majorEastAsia" w:hAnsiTheme="majorHAnsi" w:cstheme="majorBidi"/>
              <w:color w:val="2E74B5" w:themeColor="accent1" w:themeShade="BF"/>
              <w:sz w:val="32"/>
              <w:szCs w:val="32"/>
            </w:rPr>
          </w:pPr>
        </w:p>
        <w:p w:rsidR="00E92B18" w:rsidRDefault="00E92B18" w:rsidP="00CE5160">
          <w:pPr>
            <w:keepLines/>
            <w:rPr>
              <w:rFonts w:asciiTheme="majorHAnsi" w:eastAsiaTheme="majorEastAsia" w:hAnsiTheme="majorHAnsi" w:cstheme="majorBidi"/>
              <w:color w:val="2E74B5" w:themeColor="accent1" w:themeShade="BF"/>
              <w:sz w:val="32"/>
              <w:szCs w:val="32"/>
            </w:rPr>
          </w:pPr>
        </w:p>
        <w:p w:rsidR="00F15789" w:rsidRPr="00DF0B02" w:rsidRDefault="00B84CEC" w:rsidP="00CE5160">
          <w:pPr>
            <w:keepLines/>
            <w:rPr>
              <w:rFonts w:asciiTheme="majorHAnsi" w:eastAsiaTheme="majorEastAsia" w:hAnsiTheme="majorHAnsi" w:cstheme="majorBidi"/>
              <w:color w:val="2E74B5" w:themeColor="accent1" w:themeShade="BF"/>
              <w:sz w:val="32"/>
              <w:szCs w:val="32"/>
            </w:rPr>
          </w:pPr>
        </w:p>
      </w:sdtContent>
    </w:sdt>
    <w:sdt>
      <w:sdtPr>
        <w:rPr>
          <w:rFonts w:asciiTheme="minorHAnsi" w:eastAsiaTheme="minorHAnsi" w:hAnsiTheme="minorHAnsi" w:cstheme="minorBidi"/>
          <w:color w:val="auto"/>
          <w:sz w:val="22"/>
          <w:szCs w:val="22"/>
          <w:lang w:val="en-GB"/>
        </w:rPr>
        <w:id w:val="1352446968"/>
        <w:docPartObj>
          <w:docPartGallery w:val="Table of Contents"/>
          <w:docPartUnique/>
        </w:docPartObj>
      </w:sdtPr>
      <w:sdtEndPr>
        <w:rPr>
          <w:b/>
          <w:bCs/>
        </w:rPr>
      </w:sdtEndPr>
      <w:sdtContent>
        <w:p w:rsidR="005F701B" w:rsidRPr="00DF0B02" w:rsidRDefault="005F701B" w:rsidP="00E92B18">
          <w:pPr>
            <w:pStyle w:val="TOCHeading"/>
            <w:keepNext w:val="0"/>
            <w:keepLines w:val="0"/>
            <w:pageBreakBefore/>
            <w:rPr>
              <w:rFonts w:asciiTheme="minorHAnsi" w:eastAsiaTheme="minorHAnsi" w:hAnsiTheme="minorHAnsi" w:cstheme="minorBidi"/>
              <w:color w:val="auto"/>
              <w:sz w:val="22"/>
              <w:szCs w:val="22"/>
            </w:rPr>
          </w:pPr>
          <w:r w:rsidRPr="00DF0B02">
            <w:t>Contents</w:t>
          </w:r>
        </w:p>
        <w:p w:rsidR="00A34D8D" w:rsidRDefault="00B84CEC">
          <w:pPr>
            <w:pStyle w:val="TOC1"/>
            <w:tabs>
              <w:tab w:val="right" w:leader="dot" w:pos="9062"/>
            </w:tabs>
            <w:rPr>
              <w:rFonts w:eastAsiaTheme="minorEastAsia"/>
              <w:noProof/>
              <w:lang w:val="de-DE" w:eastAsia="de-DE"/>
            </w:rPr>
          </w:pPr>
          <w:r w:rsidRPr="00B84CEC">
            <w:fldChar w:fldCharType="begin"/>
          </w:r>
          <w:r w:rsidR="005F701B" w:rsidRPr="00DF0B02">
            <w:instrText xml:space="preserve"> TOC \o "1-3" \h \z \u </w:instrText>
          </w:r>
          <w:r w:rsidRPr="00B84CEC">
            <w:fldChar w:fldCharType="separate"/>
          </w:r>
          <w:hyperlink w:anchor="_Toc54708214" w:history="1">
            <w:r w:rsidR="00A34D8D" w:rsidRPr="004B5FC7">
              <w:rPr>
                <w:rStyle w:val="Hyperlink"/>
                <w:rFonts w:asciiTheme="majorHAnsi" w:eastAsiaTheme="majorEastAsia" w:hAnsiTheme="majorHAnsi" w:cstheme="majorBidi"/>
                <w:noProof/>
              </w:rPr>
              <w:t>Summary of Issues and Recommendations</w:t>
            </w:r>
            <w:r w:rsidR="00A34D8D">
              <w:rPr>
                <w:noProof/>
                <w:webHidden/>
              </w:rPr>
              <w:tab/>
            </w:r>
            <w:r>
              <w:rPr>
                <w:noProof/>
                <w:webHidden/>
              </w:rPr>
              <w:fldChar w:fldCharType="begin"/>
            </w:r>
            <w:r w:rsidR="00A34D8D">
              <w:rPr>
                <w:noProof/>
                <w:webHidden/>
              </w:rPr>
              <w:instrText xml:space="preserve"> PAGEREF _Toc54708214 \h </w:instrText>
            </w:r>
            <w:r>
              <w:rPr>
                <w:noProof/>
                <w:webHidden/>
              </w:rPr>
            </w:r>
            <w:r>
              <w:rPr>
                <w:noProof/>
                <w:webHidden/>
              </w:rPr>
              <w:fldChar w:fldCharType="separate"/>
            </w:r>
            <w:r w:rsidR="00A34D8D">
              <w:rPr>
                <w:noProof/>
                <w:webHidden/>
              </w:rPr>
              <w:t>3</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15" w:history="1">
            <w:r w:rsidR="00A34D8D" w:rsidRPr="004B5FC7">
              <w:rPr>
                <w:rStyle w:val="Hyperlink"/>
                <w:noProof/>
              </w:rPr>
              <w:t>Brief Background and South African Countryside</w:t>
            </w:r>
            <w:r w:rsidR="00A34D8D">
              <w:rPr>
                <w:noProof/>
                <w:webHidden/>
              </w:rPr>
              <w:tab/>
            </w:r>
            <w:r>
              <w:rPr>
                <w:noProof/>
                <w:webHidden/>
              </w:rPr>
              <w:fldChar w:fldCharType="begin"/>
            </w:r>
            <w:r w:rsidR="00A34D8D">
              <w:rPr>
                <w:noProof/>
                <w:webHidden/>
              </w:rPr>
              <w:instrText xml:space="preserve"> PAGEREF _Toc54708215 \h </w:instrText>
            </w:r>
            <w:r>
              <w:rPr>
                <w:noProof/>
                <w:webHidden/>
              </w:rPr>
            </w:r>
            <w:r>
              <w:rPr>
                <w:noProof/>
                <w:webHidden/>
              </w:rPr>
              <w:fldChar w:fldCharType="separate"/>
            </w:r>
            <w:r w:rsidR="00A34D8D">
              <w:rPr>
                <w:noProof/>
                <w:webHidden/>
              </w:rPr>
              <w:t>6</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16" w:history="1">
            <w:r w:rsidR="00A34D8D" w:rsidRPr="004B5FC7">
              <w:rPr>
                <w:rStyle w:val="Hyperlink"/>
                <w:noProof/>
              </w:rPr>
              <w:t>Article 1: Definition of Discrimination</w:t>
            </w:r>
            <w:r w:rsidR="00A34D8D">
              <w:rPr>
                <w:noProof/>
                <w:webHidden/>
              </w:rPr>
              <w:tab/>
            </w:r>
            <w:r>
              <w:rPr>
                <w:noProof/>
                <w:webHidden/>
              </w:rPr>
              <w:fldChar w:fldCharType="begin"/>
            </w:r>
            <w:r w:rsidR="00A34D8D">
              <w:rPr>
                <w:noProof/>
                <w:webHidden/>
              </w:rPr>
              <w:instrText xml:space="preserve"> PAGEREF _Toc54708216 \h </w:instrText>
            </w:r>
            <w:r>
              <w:rPr>
                <w:noProof/>
                <w:webHidden/>
              </w:rPr>
            </w:r>
            <w:r>
              <w:rPr>
                <w:noProof/>
                <w:webHidden/>
              </w:rPr>
              <w:fldChar w:fldCharType="separate"/>
            </w:r>
            <w:r w:rsidR="00A34D8D">
              <w:rPr>
                <w:noProof/>
                <w:webHidden/>
              </w:rPr>
              <w:t>7</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17"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_Toc54708217 \h </w:instrText>
            </w:r>
            <w:r>
              <w:rPr>
                <w:noProof/>
                <w:webHidden/>
              </w:rPr>
            </w:r>
            <w:r>
              <w:rPr>
                <w:noProof/>
                <w:webHidden/>
              </w:rPr>
              <w:fldChar w:fldCharType="separate"/>
            </w:r>
            <w:r w:rsidR="00A34D8D">
              <w:rPr>
                <w:noProof/>
                <w:webHidden/>
              </w:rPr>
              <w:t>7</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18"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_Toc54708218 \h </w:instrText>
            </w:r>
            <w:r>
              <w:rPr>
                <w:noProof/>
                <w:webHidden/>
              </w:rPr>
            </w:r>
            <w:r>
              <w:rPr>
                <w:noProof/>
                <w:webHidden/>
              </w:rPr>
              <w:fldChar w:fldCharType="separate"/>
            </w:r>
            <w:r w:rsidR="00A34D8D">
              <w:rPr>
                <w:noProof/>
                <w:webHidden/>
              </w:rPr>
              <w:t>7</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19"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_Toc54708219 \h </w:instrText>
            </w:r>
            <w:r>
              <w:rPr>
                <w:noProof/>
                <w:webHidden/>
              </w:rPr>
            </w:r>
            <w:r>
              <w:rPr>
                <w:noProof/>
                <w:webHidden/>
              </w:rPr>
              <w:fldChar w:fldCharType="separate"/>
            </w:r>
            <w:r w:rsidR="00A34D8D">
              <w:rPr>
                <w:noProof/>
                <w:webHidden/>
              </w:rPr>
              <w:t>7</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20" w:history="1">
            <w:r w:rsidR="00A34D8D" w:rsidRPr="004B5FC7">
              <w:rPr>
                <w:rStyle w:val="Hyperlink"/>
                <w:noProof/>
              </w:rPr>
              <w:t>Article 2 Elimination of Discrimination</w:t>
            </w:r>
            <w:r w:rsidR="00A34D8D">
              <w:rPr>
                <w:noProof/>
                <w:webHidden/>
              </w:rPr>
              <w:tab/>
            </w:r>
            <w:r>
              <w:rPr>
                <w:noProof/>
                <w:webHidden/>
              </w:rPr>
              <w:fldChar w:fldCharType="begin"/>
            </w:r>
            <w:r w:rsidR="00A34D8D">
              <w:rPr>
                <w:noProof/>
                <w:webHidden/>
              </w:rPr>
              <w:instrText xml:space="preserve"> PAGEREF _Toc54708220 \h </w:instrText>
            </w:r>
            <w:r>
              <w:rPr>
                <w:noProof/>
                <w:webHidden/>
              </w:rPr>
            </w:r>
            <w:r>
              <w:rPr>
                <w:noProof/>
                <w:webHidden/>
              </w:rPr>
              <w:fldChar w:fldCharType="separate"/>
            </w:r>
            <w:r w:rsidR="00A34D8D">
              <w:rPr>
                <w:noProof/>
                <w:webHidden/>
              </w:rPr>
              <w:t>8</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1"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_Toc54708221 \h </w:instrText>
            </w:r>
            <w:r>
              <w:rPr>
                <w:noProof/>
                <w:webHidden/>
              </w:rPr>
            </w:r>
            <w:r>
              <w:rPr>
                <w:noProof/>
                <w:webHidden/>
              </w:rPr>
              <w:fldChar w:fldCharType="separate"/>
            </w:r>
            <w:r w:rsidR="00A34D8D">
              <w:rPr>
                <w:noProof/>
                <w:webHidden/>
              </w:rPr>
              <w:t>8</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2"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_Toc54708222 \h </w:instrText>
            </w:r>
            <w:r>
              <w:rPr>
                <w:noProof/>
                <w:webHidden/>
              </w:rPr>
            </w:r>
            <w:r>
              <w:rPr>
                <w:noProof/>
                <w:webHidden/>
              </w:rPr>
              <w:fldChar w:fldCharType="separate"/>
            </w:r>
            <w:r w:rsidR="00A34D8D">
              <w:rPr>
                <w:noProof/>
                <w:webHidden/>
              </w:rPr>
              <w:t>9</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3"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_Toc54708223 \h </w:instrText>
            </w:r>
            <w:r>
              <w:rPr>
                <w:noProof/>
                <w:webHidden/>
              </w:rPr>
            </w:r>
            <w:r>
              <w:rPr>
                <w:noProof/>
                <w:webHidden/>
              </w:rPr>
              <w:fldChar w:fldCharType="separate"/>
            </w:r>
            <w:r w:rsidR="00A34D8D">
              <w:rPr>
                <w:noProof/>
                <w:webHidden/>
              </w:rPr>
              <w:t>10</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24" w:history="1">
            <w:r w:rsidR="00A34D8D" w:rsidRPr="004B5FC7">
              <w:rPr>
                <w:rStyle w:val="Hyperlink"/>
                <w:noProof/>
              </w:rPr>
              <w:t>Article 3: Development and Advancement of Women</w:t>
            </w:r>
            <w:r w:rsidR="00A34D8D">
              <w:rPr>
                <w:noProof/>
                <w:webHidden/>
              </w:rPr>
              <w:tab/>
            </w:r>
            <w:r>
              <w:rPr>
                <w:noProof/>
                <w:webHidden/>
              </w:rPr>
              <w:fldChar w:fldCharType="begin"/>
            </w:r>
            <w:r w:rsidR="00A34D8D">
              <w:rPr>
                <w:noProof/>
                <w:webHidden/>
              </w:rPr>
              <w:instrText xml:space="preserve"> PAGEREF _Toc54708224 \h </w:instrText>
            </w:r>
            <w:r>
              <w:rPr>
                <w:noProof/>
                <w:webHidden/>
              </w:rPr>
            </w:r>
            <w:r>
              <w:rPr>
                <w:noProof/>
                <w:webHidden/>
              </w:rPr>
              <w:fldChar w:fldCharType="separate"/>
            </w:r>
            <w:r w:rsidR="00A34D8D">
              <w:rPr>
                <w:noProof/>
                <w:webHidden/>
              </w:rPr>
              <w:t>10</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5"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_Toc54708225 \h </w:instrText>
            </w:r>
            <w:r>
              <w:rPr>
                <w:noProof/>
                <w:webHidden/>
              </w:rPr>
            </w:r>
            <w:r>
              <w:rPr>
                <w:noProof/>
                <w:webHidden/>
              </w:rPr>
              <w:fldChar w:fldCharType="separate"/>
            </w:r>
            <w:r w:rsidR="00A34D8D">
              <w:rPr>
                <w:noProof/>
                <w:webHidden/>
              </w:rPr>
              <w:t>10</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6"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_Toc54708226 \h </w:instrText>
            </w:r>
            <w:r>
              <w:rPr>
                <w:noProof/>
                <w:webHidden/>
              </w:rPr>
            </w:r>
            <w:r>
              <w:rPr>
                <w:noProof/>
                <w:webHidden/>
              </w:rPr>
              <w:fldChar w:fldCharType="separate"/>
            </w:r>
            <w:r w:rsidR="00A34D8D">
              <w:rPr>
                <w:noProof/>
                <w:webHidden/>
              </w:rPr>
              <w:t>10</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7"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_Toc54708227 \h </w:instrText>
            </w:r>
            <w:r>
              <w:rPr>
                <w:noProof/>
                <w:webHidden/>
              </w:rPr>
            </w:r>
            <w:r>
              <w:rPr>
                <w:noProof/>
                <w:webHidden/>
              </w:rPr>
              <w:fldChar w:fldCharType="separate"/>
            </w:r>
            <w:r w:rsidR="00A34D8D">
              <w:rPr>
                <w:noProof/>
                <w:webHidden/>
              </w:rPr>
              <w:t>11</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28" w:history="1">
            <w:r w:rsidR="00A34D8D" w:rsidRPr="004B5FC7">
              <w:rPr>
                <w:rStyle w:val="Hyperlink"/>
                <w:noProof/>
              </w:rPr>
              <w:t>Article 4: Accelerating de facto equality between men and women</w:t>
            </w:r>
            <w:r w:rsidR="00A34D8D">
              <w:rPr>
                <w:noProof/>
                <w:webHidden/>
              </w:rPr>
              <w:tab/>
            </w:r>
            <w:r>
              <w:rPr>
                <w:noProof/>
                <w:webHidden/>
              </w:rPr>
              <w:fldChar w:fldCharType="begin"/>
            </w:r>
            <w:r w:rsidR="00A34D8D">
              <w:rPr>
                <w:noProof/>
                <w:webHidden/>
              </w:rPr>
              <w:instrText xml:space="preserve"> PAGEREF _Toc54708228 \h </w:instrText>
            </w:r>
            <w:r>
              <w:rPr>
                <w:noProof/>
                <w:webHidden/>
              </w:rPr>
            </w:r>
            <w:r>
              <w:rPr>
                <w:noProof/>
                <w:webHidden/>
              </w:rPr>
              <w:fldChar w:fldCharType="separate"/>
            </w:r>
            <w:r w:rsidR="00A34D8D">
              <w:rPr>
                <w:noProof/>
                <w:webHidden/>
              </w:rPr>
              <w:t>11</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29"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_Toc54708229 \h </w:instrText>
            </w:r>
            <w:r>
              <w:rPr>
                <w:noProof/>
                <w:webHidden/>
              </w:rPr>
            </w:r>
            <w:r>
              <w:rPr>
                <w:noProof/>
                <w:webHidden/>
              </w:rPr>
              <w:fldChar w:fldCharType="separate"/>
            </w:r>
            <w:r w:rsidR="00A34D8D">
              <w:rPr>
                <w:noProof/>
                <w:webHidden/>
              </w:rPr>
              <w:t>11</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0"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_Toc54708230 \h </w:instrText>
            </w:r>
            <w:r>
              <w:rPr>
                <w:noProof/>
                <w:webHidden/>
              </w:rPr>
            </w:r>
            <w:r>
              <w:rPr>
                <w:noProof/>
                <w:webHidden/>
              </w:rPr>
              <w:fldChar w:fldCharType="separate"/>
            </w:r>
            <w:r w:rsidR="00A34D8D">
              <w:rPr>
                <w:noProof/>
                <w:webHidden/>
              </w:rPr>
              <w:t>11</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1"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_Toc54708231 \h </w:instrText>
            </w:r>
            <w:r>
              <w:rPr>
                <w:noProof/>
                <w:webHidden/>
              </w:rPr>
            </w:r>
            <w:r>
              <w:rPr>
                <w:noProof/>
                <w:webHidden/>
              </w:rPr>
              <w:fldChar w:fldCharType="separate"/>
            </w:r>
            <w:r w:rsidR="00A34D8D">
              <w:rPr>
                <w:noProof/>
                <w:webHidden/>
              </w:rPr>
              <w:t>12</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32" w:history="1">
            <w:r w:rsidR="00A34D8D" w:rsidRPr="004B5FC7">
              <w:rPr>
                <w:rStyle w:val="Hyperlink"/>
                <w:noProof/>
              </w:rPr>
              <w:t>Article 13: Economic and Social Rights</w:t>
            </w:r>
            <w:r w:rsidR="00A34D8D">
              <w:rPr>
                <w:noProof/>
                <w:webHidden/>
              </w:rPr>
              <w:tab/>
            </w:r>
            <w:r>
              <w:rPr>
                <w:noProof/>
                <w:webHidden/>
              </w:rPr>
              <w:fldChar w:fldCharType="begin"/>
            </w:r>
            <w:r w:rsidR="00A34D8D">
              <w:rPr>
                <w:noProof/>
                <w:webHidden/>
              </w:rPr>
              <w:instrText xml:space="preserve"> PAGEREF _Toc54708232 \h </w:instrText>
            </w:r>
            <w:r>
              <w:rPr>
                <w:noProof/>
                <w:webHidden/>
              </w:rPr>
            </w:r>
            <w:r>
              <w:rPr>
                <w:noProof/>
                <w:webHidden/>
              </w:rPr>
              <w:fldChar w:fldCharType="separate"/>
            </w:r>
            <w:r w:rsidR="00A34D8D">
              <w:rPr>
                <w:noProof/>
                <w:webHidden/>
              </w:rPr>
              <w:t>12</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3"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_Toc54708233 \h </w:instrText>
            </w:r>
            <w:r>
              <w:rPr>
                <w:noProof/>
                <w:webHidden/>
              </w:rPr>
            </w:r>
            <w:r>
              <w:rPr>
                <w:noProof/>
                <w:webHidden/>
              </w:rPr>
              <w:fldChar w:fldCharType="separate"/>
            </w:r>
            <w:r w:rsidR="00A34D8D">
              <w:rPr>
                <w:noProof/>
                <w:webHidden/>
              </w:rPr>
              <w:t>12</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4"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_Toc54708234 \h </w:instrText>
            </w:r>
            <w:r>
              <w:rPr>
                <w:noProof/>
                <w:webHidden/>
              </w:rPr>
            </w:r>
            <w:r>
              <w:rPr>
                <w:noProof/>
                <w:webHidden/>
              </w:rPr>
              <w:fldChar w:fldCharType="separate"/>
            </w:r>
            <w:r w:rsidR="00A34D8D">
              <w:rPr>
                <w:noProof/>
                <w:webHidden/>
              </w:rPr>
              <w:t>12</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5"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_Toc54708235 \h </w:instrText>
            </w:r>
            <w:r>
              <w:rPr>
                <w:noProof/>
                <w:webHidden/>
              </w:rPr>
            </w:r>
            <w:r>
              <w:rPr>
                <w:noProof/>
                <w:webHidden/>
              </w:rPr>
              <w:fldChar w:fldCharType="separate"/>
            </w:r>
            <w:r w:rsidR="00A34D8D">
              <w:rPr>
                <w:noProof/>
                <w:webHidden/>
              </w:rPr>
              <w:t>13</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36" w:history="1">
            <w:r w:rsidR="00A34D8D" w:rsidRPr="004B5FC7">
              <w:rPr>
                <w:rStyle w:val="Hyperlink"/>
                <w:noProof/>
              </w:rPr>
              <w:t>Article 14: Special Conditions for advancement of women in rural areas</w:t>
            </w:r>
            <w:r w:rsidR="00A34D8D">
              <w:rPr>
                <w:noProof/>
                <w:webHidden/>
              </w:rPr>
              <w:tab/>
            </w:r>
            <w:r>
              <w:rPr>
                <w:noProof/>
                <w:webHidden/>
              </w:rPr>
              <w:fldChar w:fldCharType="begin"/>
            </w:r>
            <w:r w:rsidR="00A34D8D">
              <w:rPr>
                <w:noProof/>
                <w:webHidden/>
              </w:rPr>
              <w:instrText xml:space="preserve"> PAGEREF _Toc54708236 \h </w:instrText>
            </w:r>
            <w:r>
              <w:rPr>
                <w:noProof/>
                <w:webHidden/>
              </w:rPr>
            </w:r>
            <w:r>
              <w:rPr>
                <w:noProof/>
                <w:webHidden/>
              </w:rPr>
              <w:fldChar w:fldCharType="separate"/>
            </w:r>
            <w:r w:rsidR="00A34D8D">
              <w:rPr>
                <w:noProof/>
                <w:webHidden/>
              </w:rPr>
              <w:t>13</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37" w:history="1">
            <w:r w:rsidR="00A34D8D" w:rsidRPr="004B5FC7">
              <w:rPr>
                <w:rStyle w:val="Hyperlink"/>
                <w:noProof/>
              </w:rPr>
              <w:t>Land Acquisition and Tenure Security for Rural Women</w:t>
            </w:r>
            <w:r w:rsidR="00A34D8D">
              <w:rPr>
                <w:noProof/>
                <w:webHidden/>
              </w:rPr>
              <w:tab/>
            </w:r>
            <w:r>
              <w:rPr>
                <w:noProof/>
                <w:webHidden/>
              </w:rPr>
              <w:fldChar w:fldCharType="begin"/>
            </w:r>
            <w:r w:rsidR="00A34D8D">
              <w:rPr>
                <w:noProof/>
                <w:webHidden/>
              </w:rPr>
              <w:instrText xml:space="preserve"> PAGEREF _Toc54708237 \h </w:instrText>
            </w:r>
            <w:r>
              <w:rPr>
                <w:noProof/>
                <w:webHidden/>
              </w:rPr>
            </w:r>
            <w:r>
              <w:rPr>
                <w:noProof/>
                <w:webHidden/>
              </w:rPr>
              <w:fldChar w:fldCharType="separate"/>
            </w:r>
            <w:r w:rsidR="00A34D8D">
              <w:rPr>
                <w:noProof/>
                <w:webHidden/>
              </w:rPr>
              <w:t>13</w:t>
            </w:r>
            <w:r>
              <w:rPr>
                <w:noProof/>
                <w:webHidden/>
              </w:rPr>
              <w:fldChar w:fldCharType="end"/>
            </w:r>
          </w:hyperlink>
        </w:p>
        <w:p w:rsidR="00A34D8D" w:rsidRDefault="00B84CEC">
          <w:pPr>
            <w:pStyle w:val="TOC3"/>
            <w:tabs>
              <w:tab w:val="right" w:leader="dot" w:pos="9062"/>
            </w:tabs>
            <w:rPr>
              <w:rFonts w:eastAsiaTheme="minorEastAsia"/>
              <w:noProof/>
              <w:lang w:val="de-DE" w:eastAsia="de-DE"/>
            </w:rPr>
          </w:pPr>
          <w:hyperlink w:anchor="_Toc54708238"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_Toc54708238 \h </w:instrText>
            </w:r>
            <w:r>
              <w:rPr>
                <w:noProof/>
                <w:webHidden/>
              </w:rPr>
            </w:r>
            <w:r>
              <w:rPr>
                <w:noProof/>
                <w:webHidden/>
              </w:rPr>
              <w:fldChar w:fldCharType="separate"/>
            </w:r>
            <w:r w:rsidR="00A34D8D">
              <w:rPr>
                <w:noProof/>
                <w:webHidden/>
              </w:rPr>
              <w:t>13</w:t>
            </w:r>
            <w:r>
              <w:rPr>
                <w:noProof/>
                <w:webHidden/>
              </w:rPr>
              <w:fldChar w:fldCharType="end"/>
            </w:r>
          </w:hyperlink>
        </w:p>
        <w:p w:rsidR="00A34D8D" w:rsidRDefault="00B84CEC">
          <w:pPr>
            <w:pStyle w:val="TOC3"/>
            <w:tabs>
              <w:tab w:val="right" w:leader="dot" w:pos="9062"/>
            </w:tabs>
            <w:rPr>
              <w:rFonts w:eastAsiaTheme="minorEastAsia"/>
              <w:noProof/>
              <w:lang w:val="de-DE" w:eastAsia="de-DE"/>
            </w:rPr>
          </w:pPr>
          <w:hyperlink w:anchor="_Toc54708239"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_Toc54708239 \h </w:instrText>
            </w:r>
            <w:r>
              <w:rPr>
                <w:noProof/>
                <w:webHidden/>
              </w:rPr>
            </w:r>
            <w:r>
              <w:rPr>
                <w:noProof/>
                <w:webHidden/>
              </w:rPr>
              <w:fldChar w:fldCharType="separate"/>
            </w:r>
            <w:r w:rsidR="00A34D8D">
              <w:rPr>
                <w:noProof/>
                <w:webHidden/>
              </w:rPr>
              <w:t>14</w:t>
            </w:r>
            <w:r>
              <w:rPr>
                <w:noProof/>
                <w:webHidden/>
              </w:rPr>
              <w:fldChar w:fldCharType="end"/>
            </w:r>
          </w:hyperlink>
        </w:p>
        <w:p w:rsidR="00A34D8D" w:rsidRDefault="00B84CEC">
          <w:pPr>
            <w:pStyle w:val="TOC3"/>
            <w:tabs>
              <w:tab w:val="right" w:leader="dot" w:pos="9062"/>
            </w:tabs>
            <w:rPr>
              <w:rFonts w:eastAsiaTheme="minorEastAsia"/>
              <w:noProof/>
              <w:lang w:val="de-DE" w:eastAsia="de-DE"/>
            </w:rPr>
          </w:pPr>
          <w:hyperlink w:anchor="_Toc54708240"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_Toc54708240 \h </w:instrText>
            </w:r>
            <w:r>
              <w:rPr>
                <w:noProof/>
                <w:webHidden/>
              </w:rPr>
            </w:r>
            <w:r>
              <w:rPr>
                <w:noProof/>
                <w:webHidden/>
              </w:rPr>
              <w:fldChar w:fldCharType="separate"/>
            </w:r>
            <w:r w:rsidR="00A34D8D">
              <w:rPr>
                <w:noProof/>
                <w:webHidden/>
              </w:rPr>
              <w:t>14</w:t>
            </w:r>
            <w:r>
              <w:rPr>
                <w:noProof/>
                <w:webHidden/>
              </w:rPr>
              <w:fldChar w:fldCharType="end"/>
            </w:r>
          </w:hyperlink>
        </w:p>
        <w:p w:rsidR="00A34D8D" w:rsidRDefault="00B84CEC">
          <w:pPr>
            <w:pStyle w:val="TOC1"/>
            <w:tabs>
              <w:tab w:val="right" w:leader="dot" w:pos="9062"/>
            </w:tabs>
            <w:rPr>
              <w:rFonts w:eastAsiaTheme="minorEastAsia"/>
              <w:noProof/>
              <w:lang w:val="de-DE" w:eastAsia="de-DE"/>
            </w:rPr>
          </w:pPr>
          <w:hyperlink w:anchor="_Toc54708241" w:history="1">
            <w:r w:rsidR="00A34D8D" w:rsidRPr="004B5FC7">
              <w:rPr>
                <w:rStyle w:val="Hyperlink"/>
                <w:noProof/>
              </w:rPr>
              <w:t>Article 16: Rights in Marriage</w:t>
            </w:r>
            <w:r w:rsidR="00A34D8D">
              <w:rPr>
                <w:noProof/>
                <w:webHidden/>
              </w:rPr>
              <w:tab/>
            </w:r>
            <w:r>
              <w:rPr>
                <w:noProof/>
                <w:webHidden/>
              </w:rPr>
              <w:fldChar w:fldCharType="begin"/>
            </w:r>
            <w:r w:rsidR="00A34D8D">
              <w:rPr>
                <w:noProof/>
                <w:webHidden/>
              </w:rPr>
              <w:instrText xml:space="preserve"> PAGEREF _Toc54708241 \h </w:instrText>
            </w:r>
            <w:r>
              <w:rPr>
                <w:noProof/>
                <w:webHidden/>
              </w:rPr>
            </w:r>
            <w:r>
              <w:rPr>
                <w:noProof/>
                <w:webHidden/>
              </w:rPr>
              <w:fldChar w:fldCharType="separate"/>
            </w:r>
            <w:r w:rsidR="00A34D8D">
              <w:rPr>
                <w:noProof/>
                <w:webHidden/>
              </w:rPr>
              <w:t>15</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42" w:history="1">
            <w:r w:rsidR="00A34D8D" w:rsidRPr="004B5FC7">
              <w:rPr>
                <w:rStyle w:val="Hyperlink"/>
                <w:noProof/>
              </w:rPr>
              <w:t>Availability</w:t>
            </w:r>
            <w:r w:rsidR="00A34D8D">
              <w:rPr>
                <w:noProof/>
                <w:webHidden/>
              </w:rPr>
              <w:tab/>
            </w:r>
            <w:r>
              <w:rPr>
                <w:noProof/>
                <w:webHidden/>
              </w:rPr>
              <w:fldChar w:fldCharType="begin"/>
            </w:r>
            <w:r w:rsidR="00A34D8D">
              <w:rPr>
                <w:noProof/>
                <w:webHidden/>
              </w:rPr>
              <w:instrText xml:space="preserve"> PAGEREF _Toc54708242 \h </w:instrText>
            </w:r>
            <w:r>
              <w:rPr>
                <w:noProof/>
                <w:webHidden/>
              </w:rPr>
            </w:r>
            <w:r>
              <w:rPr>
                <w:noProof/>
                <w:webHidden/>
              </w:rPr>
              <w:fldChar w:fldCharType="separate"/>
            </w:r>
            <w:r w:rsidR="00A34D8D">
              <w:rPr>
                <w:noProof/>
                <w:webHidden/>
              </w:rPr>
              <w:t>15</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43" w:history="1">
            <w:r w:rsidR="00A34D8D" w:rsidRPr="004B5FC7">
              <w:rPr>
                <w:rStyle w:val="Hyperlink"/>
                <w:noProof/>
              </w:rPr>
              <w:t>Evidence</w:t>
            </w:r>
            <w:r w:rsidR="00A34D8D">
              <w:rPr>
                <w:noProof/>
                <w:webHidden/>
              </w:rPr>
              <w:tab/>
            </w:r>
            <w:r>
              <w:rPr>
                <w:noProof/>
                <w:webHidden/>
              </w:rPr>
              <w:fldChar w:fldCharType="begin"/>
            </w:r>
            <w:r w:rsidR="00A34D8D">
              <w:rPr>
                <w:noProof/>
                <w:webHidden/>
              </w:rPr>
              <w:instrText xml:space="preserve"> PAGEREF _Toc54708243 \h </w:instrText>
            </w:r>
            <w:r>
              <w:rPr>
                <w:noProof/>
                <w:webHidden/>
              </w:rPr>
            </w:r>
            <w:r>
              <w:rPr>
                <w:noProof/>
                <w:webHidden/>
              </w:rPr>
              <w:fldChar w:fldCharType="separate"/>
            </w:r>
            <w:r w:rsidR="00A34D8D">
              <w:rPr>
                <w:noProof/>
                <w:webHidden/>
              </w:rPr>
              <w:t>15</w:t>
            </w:r>
            <w:r>
              <w:rPr>
                <w:noProof/>
                <w:webHidden/>
              </w:rPr>
              <w:fldChar w:fldCharType="end"/>
            </w:r>
          </w:hyperlink>
        </w:p>
        <w:p w:rsidR="00A34D8D" w:rsidRDefault="00B84CEC">
          <w:pPr>
            <w:pStyle w:val="TOC2"/>
            <w:tabs>
              <w:tab w:val="right" w:leader="dot" w:pos="9062"/>
            </w:tabs>
            <w:rPr>
              <w:rFonts w:eastAsiaTheme="minorEastAsia"/>
              <w:noProof/>
              <w:lang w:val="de-DE" w:eastAsia="de-DE"/>
            </w:rPr>
          </w:pPr>
          <w:hyperlink w:anchor="_Toc54708244" w:history="1">
            <w:r w:rsidR="00A34D8D" w:rsidRPr="004B5FC7">
              <w:rPr>
                <w:rStyle w:val="Hyperlink"/>
                <w:noProof/>
              </w:rPr>
              <w:t>Recommendations</w:t>
            </w:r>
            <w:r w:rsidR="00A34D8D">
              <w:rPr>
                <w:noProof/>
                <w:webHidden/>
              </w:rPr>
              <w:tab/>
            </w:r>
            <w:r>
              <w:rPr>
                <w:noProof/>
                <w:webHidden/>
              </w:rPr>
              <w:fldChar w:fldCharType="begin"/>
            </w:r>
            <w:r w:rsidR="00A34D8D">
              <w:rPr>
                <w:noProof/>
                <w:webHidden/>
              </w:rPr>
              <w:instrText xml:space="preserve"> PAGEREF _Toc54708244 \h </w:instrText>
            </w:r>
            <w:r>
              <w:rPr>
                <w:noProof/>
                <w:webHidden/>
              </w:rPr>
            </w:r>
            <w:r>
              <w:rPr>
                <w:noProof/>
                <w:webHidden/>
              </w:rPr>
              <w:fldChar w:fldCharType="separate"/>
            </w:r>
            <w:r w:rsidR="00A34D8D">
              <w:rPr>
                <w:noProof/>
                <w:webHidden/>
              </w:rPr>
              <w:t>15</w:t>
            </w:r>
            <w:r>
              <w:rPr>
                <w:noProof/>
                <w:webHidden/>
              </w:rPr>
              <w:fldChar w:fldCharType="end"/>
            </w:r>
          </w:hyperlink>
        </w:p>
        <w:p w:rsidR="005F701B" w:rsidRPr="00DF0B02" w:rsidRDefault="00B84CEC">
          <w:r w:rsidRPr="00DF0B02">
            <w:rPr>
              <w:b/>
              <w:bCs/>
            </w:rPr>
            <w:fldChar w:fldCharType="end"/>
          </w:r>
        </w:p>
      </w:sdtContent>
    </w:sdt>
    <w:p w:rsidR="005F701B" w:rsidRPr="00DF0B02" w:rsidRDefault="005F701B" w:rsidP="0076796C">
      <w:pPr>
        <w:jc w:val="both"/>
        <w:rPr>
          <w:b/>
        </w:rPr>
      </w:pPr>
    </w:p>
    <w:p w:rsidR="005F701B" w:rsidRPr="00DF0B02" w:rsidRDefault="005F701B" w:rsidP="00783933">
      <w:pPr>
        <w:pageBreakBefore/>
        <w:jc w:val="both"/>
        <w:rPr>
          <w:b/>
        </w:rPr>
      </w:pPr>
    </w:p>
    <w:p w:rsidR="00F128CE" w:rsidRPr="00DF0B02" w:rsidRDefault="00F128CE" w:rsidP="0010068B">
      <w:pPr>
        <w:keepNext/>
        <w:keepLines/>
        <w:spacing w:before="240" w:after="100" w:afterAutospacing="1"/>
        <w:jc w:val="both"/>
        <w:outlineLvl w:val="0"/>
        <w:rPr>
          <w:rFonts w:asciiTheme="majorHAnsi" w:eastAsiaTheme="majorEastAsia" w:hAnsiTheme="majorHAnsi" w:cstheme="majorBidi"/>
          <w:b/>
          <w:color w:val="2E74B5" w:themeColor="accent1" w:themeShade="BF"/>
          <w:sz w:val="32"/>
          <w:szCs w:val="32"/>
        </w:rPr>
      </w:pPr>
      <w:bookmarkStart w:id="0" w:name="_Toc54708214"/>
      <w:r w:rsidRPr="00DF0B02">
        <w:rPr>
          <w:rFonts w:asciiTheme="majorHAnsi" w:eastAsiaTheme="majorEastAsia" w:hAnsiTheme="majorHAnsi" w:cstheme="majorBidi"/>
          <w:color w:val="2E74B5" w:themeColor="accent1" w:themeShade="BF"/>
          <w:sz w:val="32"/>
          <w:szCs w:val="32"/>
        </w:rPr>
        <w:t>Summary of Issues and Recommendations</w:t>
      </w:r>
      <w:bookmarkEnd w:id="0"/>
    </w:p>
    <w:p w:rsidR="00F128CE" w:rsidRPr="00DF0B02" w:rsidRDefault="00F128CE" w:rsidP="00F128CE">
      <w:pPr>
        <w:jc w:val="both"/>
        <w:rPr>
          <w:b/>
        </w:rPr>
      </w:pPr>
      <w:r w:rsidRPr="00DF0B02">
        <w:rPr>
          <w:b/>
        </w:rPr>
        <w:t>Introduction</w:t>
      </w:r>
    </w:p>
    <w:p w:rsidR="004234DA" w:rsidRDefault="00F128CE" w:rsidP="00F128CE">
      <w:pPr>
        <w:jc w:val="both"/>
      </w:pPr>
      <w:r w:rsidRPr="00DF0B02">
        <w:t xml:space="preserve">This report is a result of a collaborative effort of the </w:t>
      </w:r>
      <w:r w:rsidR="003733E3" w:rsidRPr="00DF0B02">
        <w:t>organisations that</w:t>
      </w:r>
      <w:r w:rsidRPr="00DF0B02">
        <w:t xml:space="preserve"> are part of the </w:t>
      </w:r>
      <w:r w:rsidR="0010068B">
        <w:t xml:space="preserve">South African </w:t>
      </w:r>
      <w:r w:rsidRPr="00DF0B02">
        <w:t>National Civil Society Platform f</w:t>
      </w:r>
      <w:r w:rsidR="008D14FF">
        <w:t>or Land Governance</w:t>
      </w:r>
      <w:r w:rsidR="0010068B">
        <w:t xml:space="preserve">. </w:t>
      </w:r>
      <w:r w:rsidRPr="00DF0B02">
        <w:t>It incorporates voices of women</w:t>
      </w:r>
      <w:r w:rsidR="0010068B">
        <w:t xml:space="preserve"> engaged in an ongoing struggle to secure, defend or reclaim their land rights</w:t>
      </w:r>
      <w:r w:rsidR="004C390A">
        <w:t xml:space="preserve">. </w:t>
      </w:r>
      <w:r w:rsidR="0010068B">
        <w:t xml:space="preserve">The report examines women’s land rights and the neglect, denial and violation of those rights in relation to various Articles of the Convention. It also presents recommendations drawn from this examination and, in particular, the analysis of the women interviewed. </w:t>
      </w:r>
    </w:p>
    <w:p w:rsidR="0010068B" w:rsidRPr="00DF0B02" w:rsidRDefault="0010068B" w:rsidP="00F128CE">
      <w:pPr>
        <w:jc w:val="both"/>
      </w:pPr>
      <w:r>
        <w:t xml:space="preserve">The key points and recommendations </w:t>
      </w:r>
      <w:r w:rsidR="00584DE5">
        <w:t>a</w:t>
      </w:r>
      <w:r>
        <w:t>re summarised below.</w:t>
      </w:r>
    </w:p>
    <w:p w:rsidR="00F128CE" w:rsidRPr="00DF0B02" w:rsidRDefault="00F128CE" w:rsidP="00F128CE">
      <w:pPr>
        <w:jc w:val="both"/>
        <w:rPr>
          <w:b/>
        </w:rPr>
      </w:pPr>
      <w:r w:rsidRPr="00DF0B02">
        <w:rPr>
          <w:b/>
        </w:rPr>
        <w:t>Article 1 Definition of Discrimination</w:t>
      </w:r>
    </w:p>
    <w:p w:rsidR="00F128CE" w:rsidRPr="00DF0B02" w:rsidRDefault="00F128CE" w:rsidP="00F128CE">
      <w:pPr>
        <w:jc w:val="both"/>
      </w:pPr>
      <w:r w:rsidRPr="00DF0B02">
        <w:rPr>
          <w:b/>
        </w:rPr>
        <w:t xml:space="preserve">Issue: </w:t>
      </w:r>
      <w:r w:rsidRPr="00DF0B02">
        <w:t>There is a gap in knowledge and understanding about gender discrimination and there is a lack of a universal definition of discrimination against women under customary law.</w:t>
      </w:r>
    </w:p>
    <w:p w:rsidR="00F128CE" w:rsidRPr="00DF0B02" w:rsidRDefault="00F128CE" w:rsidP="00F128CE">
      <w:pPr>
        <w:jc w:val="both"/>
        <w:rPr>
          <w:b/>
        </w:rPr>
      </w:pPr>
      <w:r w:rsidRPr="00DF0B02">
        <w:rPr>
          <w:b/>
        </w:rPr>
        <w:t xml:space="preserve">Recommendation: </w:t>
      </w:r>
      <w:r w:rsidRPr="00DF0B02">
        <w:t>There is a need for targeted awareness raising and dissemination of the protections offered by legislation, the measures to access the</w:t>
      </w:r>
      <w:r w:rsidR="0010068B">
        <w:t>se protections</w:t>
      </w:r>
      <w:r w:rsidRPr="00DF0B02">
        <w:t xml:space="preserve"> and a system to measure the effectiveness of these.  A clear and widely accepted definition of discrimination against women under customary law should be adopted.</w:t>
      </w:r>
    </w:p>
    <w:p w:rsidR="00F128CE" w:rsidRPr="00DF0B02" w:rsidRDefault="00F128CE" w:rsidP="00F128CE">
      <w:pPr>
        <w:jc w:val="both"/>
        <w:rPr>
          <w:b/>
        </w:rPr>
      </w:pPr>
      <w:r w:rsidRPr="00DF0B02">
        <w:rPr>
          <w:b/>
        </w:rPr>
        <w:t>Article 2 Elimination of Discrimination</w:t>
      </w:r>
    </w:p>
    <w:p w:rsidR="00F128CE" w:rsidRPr="00DF0B02" w:rsidRDefault="00F128CE" w:rsidP="00F128CE">
      <w:pPr>
        <w:jc w:val="both"/>
      </w:pPr>
      <w:r w:rsidRPr="00DF0B02">
        <w:rPr>
          <w:b/>
        </w:rPr>
        <w:t xml:space="preserve">Issue: </w:t>
      </w:r>
      <w:r w:rsidRPr="00DF0B02">
        <w:t xml:space="preserve">Discrimination </w:t>
      </w:r>
      <w:r w:rsidR="00AA15AD">
        <w:t>remains</w:t>
      </w:r>
      <w:r w:rsidRPr="00DF0B02">
        <w:t xml:space="preserve">entrenched in some legislation, </w:t>
      </w:r>
      <w:r w:rsidR="00AA15AD">
        <w:t>and in</w:t>
      </w:r>
      <w:r w:rsidRPr="00DF0B02">
        <w:t xml:space="preserve"> proposed</w:t>
      </w:r>
      <w:r w:rsidR="00AA15AD">
        <w:t xml:space="preserve"> laws</w:t>
      </w:r>
      <w:r w:rsidRPr="00DF0B02">
        <w:t xml:space="preserve">. Entrenched discrimination strips women of their rights and is a violation of the democratic principles enshrined in the </w:t>
      </w:r>
      <w:r w:rsidR="00AA15AD">
        <w:t>South African C</w:t>
      </w:r>
      <w:r w:rsidRPr="00DF0B02">
        <w:t>onstitution</w:t>
      </w:r>
      <w:r w:rsidR="00AA15AD">
        <w:t>, the Convention and international law</w:t>
      </w:r>
      <w:r w:rsidRPr="00DF0B02">
        <w:t>.</w:t>
      </w:r>
    </w:p>
    <w:p w:rsidR="00F128CE" w:rsidRPr="00DF0B02" w:rsidRDefault="00F128CE" w:rsidP="00F128CE">
      <w:pPr>
        <w:jc w:val="both"/>
      </w:pPr>
      <w:r w:rsidRPr="00DF0B02">
        <w:rPr>
          <w:b/>
        </w:rPr>
        <w:t>Recommendation:</w:t>
      </w:r>
      <w:r w:rsidRPr="00DF0B02">
        <w:t xml:space="preserve"> Regulation of customary institutions should address discrimination against women, set clear parameters for traditional leadership in line with the Constitution, and clear procedures and measures for implementation.  Alongside this process, there should be efforts to promote the principles of non-discrimination through dialogue, conversations and ongoing media campaigns including women and the custodians of customary law. Security of tenure needs to apply to women directly, not as dependents of male relatives.</w:t>
      </w:r>
    </w:p>
    <w:p w:rsidR="00F128CE" w:rsidRPr="00DF0B02" w:rsidRDefault="00F128CE" w:rsidP="00F128CE">
      <w:pPr>
        <w:jc w:val="both"/>
        <w:rPr>
          <w:b/>
        </w:rPr>
      </w:pPr>
      <w:r w:rsidRPr="00DF0B02">
        <w:rPr>
          <w:b/>
        </w:rPr>
        <w:t>Article 3 Advancement and Development of Women</w:t>
      </w:r>
    </w:p>
    <w:p w:rsidR="00F128CE" w:rsidRPr="00DF0B02" w:rsidRDefault="00F128CE" w:rsidP="00F128CE">
      <w:pPr>
        <w:jc w:val="both"/>
      </w:pPr>
      <w:r w:rsidRPr="00DF0B02">
        <w:rPr>
          <w:b/>
        </w:rPr>
        <w:t>Issue:</w:t>
      </w:r>
      <w:r w:rsidRPr="00DF0B02">
        <w:t xml:space="preserve"> There is no government programme aimed at advancing rural women and general programmes do not advance rural women since they do not have control and security over land.</w:t>
      </w:r>
    </w:p>
    <w:p w:rsidR="00F128CE" w:rsidRPr="00DF0B02" w:rsidRDefault="00F128CE" w:rsidP="00F128CE">
      <w:pPr>
        <w:jc w:val="both"/>
      </w:pPr>
      <w:r w:rsidRPr="00DF0B02">
        <w:rPr>
          <w:b/>
        </w:rPr>
        <w:t xml:space="preserve">Recommendation: </w:t>
      </w:r>
      <w:r w:rsidRPr="00DF0B02">
        <w:t>A regulated system of communal land ownership is needed that ensures equal security of tenure for both men and women. The government should impose a multi-layered system for allocating land rights to mining companies</w:t>
      </w:r>
      <w:r w:rsidR="00AA15AD">
        <w:t>,</w:t>
      </w:r>
      <w:r w:rsidRPr="00DF0B02">
        <w:t xml:space="preserve"> which can be verified by independent committees/ courts in order to </w:t>
      </w:r>
      <w:r w:rsidR="00AA15AD">
        <w:t>ensure</w:t>
      </w:r>
      <w:r w:rsidRPr="00DF0B02">
        <w:t>that the rights of women are not violated, that they are consulted and that they are given fair and adequate means and opportunities to benefit directly from petroleum and mineral resources in the areas where they live.  The law should make provisions for the government to withdraw mining permits or deny renewal of permits if it is established that violation of rights has occurred and that adequate compensation has not accrued to the affected parties.</w:t>
      </w:r>
    </w:p>
    <w:p w:rsidR="00DC4C3E" w:rsidRDefault="00DC4C3E" w:rsidP="00F128CE">
      <w:pPr>
        <w:jc w:val="both"/>
        <w:rPr>
          <w:b/>
        </w:rPr>
      </w:pPr>
    </w:p>
    <w:p w:rsidR="002003A1" w:rsidRDefault="002003A1" w:rsidP="002003A1">
      <w:pPr>
        <w:pageBreakBefore/>
        <w:jc w:val="both"/>
        <w:rPr>
          <w:b/>
        </w:rPr>
      </w:pPr>
    </w:p>
    <w:p w:rsidR="00F128CE" w:rsidRPr="00DF0B02" w:rsidRDefault="00F128CE" w:rsidP="00F128CE">
      <w:pPr>
        <w:jc w:val="both"/>
        <w:rPr>
          <w:b/>
        </w:rPr>
      </w:pPr>
      <w:r w:rsidRPr="00DF0B02">
        <w:rPr>
          <w:b/>
        </w:rPr>
        <w:t>Article 4 Accelerating de facto Equality between m</w:t>
      </w:r>
      <w:r w:rsidR="00AA15AD">
        <w:rPr>
          <w:b/>
        </w:rPr>
        <w:t>e</w:t>
      </w:r>
      <w:r w:rsidRPr="00DF0B02">
        <w:rPr>
          <w:b/>
        </w:rPr>
        <w:t>n and women</w:t>
      </w:r>
    </w:p>
    <w:p w:rsidR="00F128CE" w:rsidRPr="00DF0B02" w:rsidRDefault="00F128CE" w:rsidP="00F128CE">
      <w:pPr>
        <w:jc w:val="both"/>
      </w:pPr>
      <w:r w:rsidRPr="00DF0B02">
        <w:rPr>
          <w:b/>
        </w:rPr>
        <w:t xml:space="preserve">Issue: </w:t>
      </w:r>
      <w:r w:rsidRPr="00DF0B02">
        <w:t>First level policy on land prioritises women only on paper, in second level policy and implementation rural women are not prioritised.</w:t>
      </w:r>
    </w:p>
    <w:p w:rsidR="00F128CE" w:rsidRPr="00DF0B02" w:rsidRDefault="00F128CE" w:rsidP="00F128CE">
      <w:pPr>
        <w:jc w:val="both"/>
      </w:pPr>
      <w:r w:rsidRPr="00DF0B02">
        <w:rPr>
          <w:b/>
        </w:rPr>
        <w:t>Recommendation:</w:t>
      </w:r>
      <w:r w:rsidRPr="00DF0B02">
        <w:t xml:space="preserve"> Land is one of the key determinants of advancement and improvement of livelihoods and quality of life in rural areas. Government needs to take special measures to make land available, accessible and secure for women in rural areas in order to accelerate </w:t>
      </w:r>
      <w:r w:rsidRPr="00DF0B02">
        <w:rPr>
          <w:i/>
        </w:rPr>
        <w:t>de facto</w:t>
      </w:r>
      <w:r w:rsidRPr="00DF0B02">
        <w:t xml:space="preserve"> equality between men and women.  The government should introduce specific programmes for the advancement of rural women, which prioritise access and use of land with secure tenure rights for agricultural development and other activities.</w:t>
      </w:r>
    </w:p>
    <w:p w:rsidR="00F128CE" w:rsidRPr="00DF0B02" w:rsidRDefault="00F128CE" w:rsidP="00F128CE">
      <w:pPr>
        <w:jc w:val="both"/>
        <w:rPr>
          <w:b/>
          <w:bCs/>
        </w:rPr>
      </w:pPr>
      <w:r w:rsidRPr="00DF0B02">
        <w:rPr>
          <w:b/>
          <w:bCs/>
        </w:rPr>
        <w:t>Article 13 Economic and Social Rights</w:t>
      </w:r>
    </w:p>
    <w:p w:rsidR="00F128CE" w:rsidRPr="00DF0B02" w:rsidRDefault="00F128CE" w:rsidP="00F128CE">
      <w:pPr>
        <w:jc w:val="both"/>
        <w:rPr>
          <w:b/>
          <w:bCs/>
        </w:rPr>
      </w:pPr>
      <w:r w:rsidRPr="00DF0B02">
        <w:rPr>
          <w:b/>
          <w:bCs/>
        </w:rPr>
        <w:t xml:space="preserve">Issue: </w:t>
      </w:r>
      <w:r w:rsidRPr="00DF0B02">
        <w:rPr>
          <w:bCs/>
        </w:rPr>
        <w:t>Policy and programmes fail to advance rural women’s economic and social rights, instead they systematically exclude them.</w:t>
      </w:r>
    </w:p>
    <w:p w:rsidR="00F128CE" w:rsidRPr="00DF0B02" w:rsidRDefault="00F128CE" w:rsidP="00F128CE">
      <w:pPr>
        <w:jc w:val="both"/>
        <w:rPr>
          <w:b/>
          <w:bCs/>
        </w:rPr>
      </w:pPr>
      <w:r w:rsidRPr="00DF0B02">
        <w:rPr>
          <w:b/>
          <w:bCs/>
        </w:rPr>
        <w:t xml:space="preserve">Recommendation: </w:t>
      </w:r>
      <w:r w:rsidRPr="00DF0B02">
        <w:rPr>
          <w:bCs/>
        </w:rPr>
        <w:t>State supported, community based financia</w:t>
      </w:r>
      <w:r w:rsidR="00B80646">
        <w:rPr>
          <w:bCs/>
        </w:rPr>
        <w:t xml:space="preserve">l </w:t>
      </w:r>
      <w:r w:rsidR="00584DE5">
        <w:rPr>
          <w:bCs/>
        </w:rPr>
        <w:t xml:space="preserve">services targeting rural women </w:t>
      </w:r>
      <w:r w:rsidR="00B80646">
        <w:rPr>
          <w:bCs/>
        </w:rPr>
        <w:t>s</w:t>
      </w:r>
      <w:r w:rsidR="00175772" w:rsidRPr="00DF0B02">
        <w:rPr>
          <w:bCs/>
        </w:rPr>
        <w:t>hould be established</w:t>
      </w:r>
      <w:r w:rsidRPr="00DF0B02">
        <w:rPr>
          <w:bCs/>
        </w:rPr>
        <w:t>, in accordance with the Committee</w:t>
      </w:r>
      <w:r w:rsidR="003D6309">
        <w:rPr>
          <w:bCs/>
        </w:rPr>
        <w:t>’</w:t>
      </w:r>
      <w:r w:rsidRPr="00DF0B02">
        <w:rPr>
          <w:bCs/>
        </w:rPr>
        <w:t>s General Recommendations. These should be designed in such a way that they ‘include’ rural women small and subsistence producers in their design. There should also be parallel programmes that focus on building the capacity of rural women so that they are ready when such opportunities are presented. Awareness raising about such products is critical. Women should be able to use their own language and have options other than internet when submitting applications.</w:t>
      </w:r>
    </w:p>
    <w:p w:rsidR="00F128CE" w:rsidRPr="00DF0B02" w:rsidRDefault="00F128CE" w:rsidP="00F128CE">
      <w:pPr>
        <w:jc w:val="both"/>
        <w:rPr>
          <w:b/>
          <w:bCs/>
        </w:rPr>
      </w:pPr>
      <w:r w:rsidRPr="00DF0B02">
        <w:rPr>
          <w:b/>
          <w:bCs/>
        </w:rPr>
        <w:t>Article 14 Land Acquisition and Tenure Security</w:t>
      </w:r>
    </w:p>
    <w:p w:rsidR="00F128CE" w:rsidRPr="00DF0B02" w:rsidRDefault="00F128CE" w:rsidP="00F128CE">
      <w:pPr>
        <w:jc w:val="both"/>
        <w:rPr>
          <w:bCs/>
        </w:rPr>
      </w:pPr>
      <w:r w:rsidRPr="00DF0B02">
        <w:rPr>
          <w:b/>
          <w:bCs/>
        </w:rPr>
        <w:t>Issue</w:t>
      </w:r>
      <w:r w:rsidRPr="00DF0B02">
        <w:rPr>
          <w:bCs/>
        </w:rPr>
        <w:t>: Land acquisition does not systematically target women and their tenure is not secured.</w:t>
      </w:r>
    </w:p>
    <w:p w:rsidR="00F128CE" w:rsidRPr="00DF0B02" w:rsidRDefault="00F128CE" w:rsidP="00F128CE">
      <w:pPr>
        <w:jc w:val="both"/>
        <w:rPr>
          <w:bCs/>
        </w:rPr>
      </w:pPr>
      <w:r w:rsidRPr="00DF0B02">
        <w:rPr>
          <w:b/>
          <w:bCs/>
        </w:rPr>
        <w:t xml:space="preserve">Recommendation: </w:t>
      </w:r>
      <w:r w:rsidRPr="00DF0B02">
        <w:rPr>
          <w:bCs/>
        </w:rPr>
        <w:t>In line with the Committee</w:t>
      </w:r>
      <w:r w:rsidR="003D6309">
        <w:rPr>
          <w:bCs/>
        </w:rPr>
        <w:t>’</w:t>
      </w:r>
      <w:r w:rsidRPr="00DF0B02">
        <w:rPr>
          <w:bCs/>
        </w:rPr>
        <w:t>s General Recommendation, the government should conduct a gender analysis of all legislation governing land and ensure that gender discrimination is eliminated in all of them. In line with this, the government should develop gender indicators and targets for legislation to ensure that it</w:t>
      </w:r>
      <w:r w:rsidR="00584DE5">
        <w:rPr>
          <w:bCs/>
        </w:rPr>
        <w:t xml:space="preserve"> is</w:t>
      </w:r>
      <w:r w:rsidRPr="00DF0B02">
        <w:rPr>
          <w:bCs/>
        </w:rPr>
        <w:t xml:space="preserve"> implemented effectively. </w:t>
      </w:r>
    </w:p>
    <w:p w:rsidR="00F128CE" w:rsidRPr="00DF0B02" w:rsidRDefault="00F128CE" w:rsidP="00F128CE">
      <w:pPr>
        <w:jc w:val="both"/>
        <w:rPr>
          <w:bCs/>
        </w:rPr>
      </w:pPr>
      <w:r w:rsidRPr="00DF0B02">
        <w:rPr>
          <w:bCs/>
        </w:rPr>
        <w:t>The government should establish a system that enables women in communal areas to have independent access to land and have tenure security on that land.  The Ministry of Women, Youth and Persons with Disabilities in the presidency in partnership with civil society organisations is leading a campaign (one woman one hect</w:t>
      </w:r>
      <w:r w:rsidR="00AA15AD">
        <w:rPr>
          <w:bCs/>
        </w:rPr>
        <w:t>are</w:t>
      </w:r>
      <w:r w:rsidRPr="00DF0B02">
        <w:rPr>
          <w:bCs/>
        </w:rPr>
        <w:t xml:space="preserve">) for women’s access to land.  The government should endorse and support the call for rural women to have secure access to land.  </w:t>
      </w:r>
    </w:p>
    <w:p w:rsidR="00F128CE" w:rsidRPr="00DF0B02" w:rsidRDefault="00F128CE" w:rsidP="00F128CE">
      <w:pPr>
        <w:jc w:val="both"/>
        <w:rPr>
          <w:bCs/>
        </w:rPr>
      </w:pPr>
      <w:r w:rsidRPr="00DF0B02">
        <w:rPr>
          <w:bCs/>
        </w:rPr>
        <w:t xml:space="preserve">The government should develop clear guidelines and standard procedures to guide implementation and monitoring of legislation.  </w:t>
      </w:r>
    </w:p>
    <w:p w:rsidR="00F128CE" w:rsidRPr="00DF0B02" w:rsidRDefault="00F128CE" w:rsidP="00F128CE">
      <w:pPr>
        <w:jc w:val="both"/>
        <w:rPr>
          <w:bCs/>
        </w:rPr>
      </w:pPr>
      <w:r w:rsidRPr="00DF0B02">
        <w:rPr>
          <w:bCs/>
        </w:rPr>
        <w:t>The government should develop a system of securing tenure for women, including rural women, women farm dwellers and women living on CPA farms.</w:t>
      </w:r>
    </w:p>
    <w:p w:rsidR="00F128CE" w:rsidRPr="00DF0B02" w:rsidRDefault="00F128CE" w:rsidP="00F128CE">
      <w:pPr>
        <w:jc w:val="both"/>
        <w:rPr>
          <w:b/>
          <w:bCs/>
        </w:rPr>
      </w:pPr>
      <w:r w:rsidRPr="00DF0B02">
        <w:rPr>
          <w:bCs/>
        </w:rPr>
        <w:t>The government should also focus on developing legislation to regulate customary law, eliminate gender discrimination, and dismantle the patriarchal constructs within it.</w:t>
      </w:r>
    </w:p>
    <w:p w:rsidR="00F128CE" w:rsidRPr="00DF0B02" w:rsidRDefault="00F128CE" w:rsidP="00F128CE">
      <w:pPr>
        <w:jc w:val="both"/>
        <w:rPr>
          <w:b/>
          <w:bCs/>
        </w:rPr>
      </w:pPr>
      <w:r w:rsidRPr="00DF0B02">
        <w:rPr>
          <w:b/>
          <w:bCs/>
        </w:rPr>
        <w:t xml:space="preserve">Issue: </w:t>
      </w:r>
      <w:r w:rsidRPr="00DF0B02">
        <w:rPr>
          <w:bCs/>
        </w:rPr>
        <w:t>There is a big gap in terms of access to services for women.</w:t>
      </w:r>
    </w:p>
    <w:p w:rsidR="008028C4" w:rsidRPr="00515F6A" w:rsidRDefault="00F128CE" w:rsidP="00F128CE">
      <w:pPr>
        <w:jc w:val="both"/>
        <w:rPr>
          <w:bCs/>
        </w:rPr>
      </w:pPr>
      <w:r w:rsidRPr="00DF0B02">
        <w:rPr>
          <w:b/>
          <w:bCs/>
        </w:rPr>
        <w:t xml:space="preserve">Recommendations: </w:t>
      </w:r>
      <w:r w:rsidRPr="00DF0B02">
        <w:rPr>
          <w:bCs/>
        </w:rPr>
        <w:t xml:space="preserve">The government should ensure the right to water and sanitation services in communal areas and on farms as mandated by the legislation, and roll out provision of services in the </w:t>
      </w:r>
      <w:r w:rsidRPr="00DF0B02">
        <w:rPr>
          <w:bCs/>
        </w:rPr>
        <w:lastRenderedPageBreak/>
        <w:t>areas where this is still lacking.</w:t>
      </w:r>
      <w:r w:rsidR="002B1906" w:rsidRPr="002B1906">
        <w:rPr>
          <w:bCs/>
        </w:rPr>
        <w:t>The government should conduct an assessment of service availability in rural areas.  In addition, it should monitor the services that are offered in the health facilities that are available and ensure that the health facilities are fully equipped.  The government need to look carefully at the plight of women living on farms and develop strategies of getting services to these areas.</w:t>
      </w:r>
    </w:p>
    <w:p w:rsidR="00F128CE" w:rsidRPr="00DF0B02" w:rsidRDefault="00F128CE" w:rsidP="00F128CE">
      <w:pPr>
        <w:jc w:val="both"/>
        <w:rPr>
          <w:b/>
          <w:bCs/>
        </w:rPr>
      </w:pPr>
      <w:r w:rsidRPr="00DF0B02">
        <w:rPr>
          <w:b/>
          <w:bCs/>
        </w:rPr>
        <w:t>Article 16 Equality in Marriage</w:t>
      </w:r>
    </w:p>
    <w:p w:rsidR="00F128CE" w:rsidRPr="00DF0B02" w:rsidRDefault="00F128CE" w:rsidP="00F128CE">
      <w:pPr>
        <w:jc w:val="both"/>
        <w:rPr>
          <w:b/>
          <w:bCs/>
        </w:rPr>
      </w:pPr>
      <w:r w:rsidRPr="00DF0B02">
        <w:rPr>
          <w:b/>
          <w:bCs/>
        </w:rPr>
        <w:t xml:space="preserve">Issue: </w:t>
      </w:r>
      <w:r w:rsidRPr="00DF0B02">
        <w:rPr>
          <w:bCs/>
        </w:rPr>
        <w:t xml:space="preserve">The law regulating customary marriages guarantees equality in marriage and over property but there is still no </w:t>
      </w:r>
      <w:r w:rsidRPr="00DF0B02">
        <w:rPr>
          <w:bCs/>
          <w:i/>
        </w:rPr>
        <w:t>de facto</w:t>
      </w:r>
      <w:r w:rsidRPr="00DF0B02">
        <w:rPr>
          <w:bCs/>
        </w:rPr>
        <w:t xml:space="preserve"> equality in customary marriages</w:t>
      </w:r>
      <w:r w:rsidR="00584DE5">
        <w:rPr>
          <w:bCs/>
        </w:rPr>
        <w:t>.</w:t>
      </w:r>
    </w:p>
    <w:p w:rsidR="00F128CE" w:rsidRPr="00DF0B02" w:rsidRDefault="00F128CE" w:rsidP="00F128CE">
      <w:pPr>
        <w:jc w:val="both"/>
        <w:rPr>
          <w:b/>
        </w:rPr>
      </w:pPr>
      <w:r w:rsidRPr="00DF0B02">
        <w:rPr>
          <w:b/>
        </w:rPr>
        <w:t xml:space="preserve">Recommendation: </w:t>
      </w:r>
      <w:r w:rsidRPr="00DF0B02">
        <w:t>There should be awareness raising on the R</w:t>
      </w:r>
      <w:r w:rsidR="00584DE5">
        <w:t xml:space="preserve">ecognition of </w:t>
      </w:r>
      <w:r w:rsidRPr="00DF0B02">
        <w:t>C</w:t>
      </w:r>
      <w:r w:rsidR="00584DE5">
        <w:t xml:space="preserve">ustomary </w:t>
      </w:r>
      <w:r w:rsidRPr="00DF0B02">
        <w:t>M</w:t>
      </w:r>
      <w:r w:rsidR="00584DE5">
        <w:t xml:space="preserve">arriages Amendment Act </w:t>
      </w:r>
      <w:r w:rsidR="008028C4">
        <w:t>at community level</w:t>
      </w:r>
      <w:r w:rsidRPr="00DF0B02">
        <w:t xml:space="preserve">. There should also be enforcement of the law and monitoring of its implementation on the ground. A consultative process on polygamous marriages </w:t>
      </w:r>
      <w:r w:rsidR="003D6309" w:rsidRPr="00DF0B02">
        <w:t xml:space="preserve">should take place </w:t>
      </w:r>
      <w:r w:rsidRPr="00DF0B02">
        <w:t>to draw on women’s experiences</w:t>
      </w:r>
      <w:r w:rsidR="003D6309">
        <w:t xml:space="preserve"> and </w:t>
      </w:r>
      <w:r w:rsidRPr="00DF0B02">
        <w:t>hear their voices on the subject</w:t>
      </w:r>
      <w:r w:rsidR="003D6309">
        <w:t>,</w:t>
      </w:r>
      <w:r w:rsidRPr="00DF0B02">
        <w:t xml:space="preserve"> to influence future policy. The government should put in place measure</w:t>
      </w:r>
      <w:r w:rsidR="003D6309">
        <w:t>s</w:t>
      </w:r>
      <w:r w:rsidRPr="00DF0B02">
        <w:t xml:space="preserve"> to recognise and secure tenure rights of rural women in customary marriages.</w:t>
      </w:r>
    </w:p>
    <w:p w:rsidR="007706F2" w:rsidRPr="00DF0B02" w:rsidRDefault="007706F2" w:rsidP="003D6309">
      <w:pPr>
        <w:pStyle w:val="Heading1"/>
      </w:pPr>
      <w:bookmarkStart w:id="1" w:name="_Toc54708215"/>
      <w:r w:rsidRPr="00DF0B02">
        <w:t xml:space="preserve">Brief Background </w:t>
      </w:r>
      <w:r w:rsidR="00087441">
        <w:t>and South African Countryside</w:t>
      </w:r>
      <w:bookmarkEnd w:id="1"/>
    </w:p>
    <w:p w:rsidR="00AE1655" w:rsidRPr="00DF0B02" w:rsidRDefault="00087441" w:rsidP="0076796C">
      <w:pPr>
        <w:jc w:val="both"/>
      </w:pPr>
      <w:r>
        <w:t xml:space="preserve">This report is a collaboration of organisations who are part of the National Civil Society Platform for Land Governance </w:t>
      </w:r>
      <w:r w:rsidR="008D14FF">
        <w:t xml:space="preserve">- the </w:t>
      </w:r>
      <w:r w:rsidR="008D14FF" w:rsidRPr="008D14FF">
        <w:t xml:space="preserve">Land Network on National Engagement Strategy </w:t>
      </w:r>
      <w:r>
        <w:t xml:space="preserve">(LandNNES). It is a result of a combination </w:t>
      </w:r>
      <w:r w:rsidRPr="00087441">
        <w:t>of desktop research; consultations with key organisations within LandNNES, discussions with some key resource people including, government representatives and interviews with rural women across the country.</w:t>
      </w:r>
      <w:r w:rsidR="008D073D" w:rsidRPr="00DF0B02">
        <w:t>The status of r</w:t>
      </w:r>
      <w:r w:rsidR="00AE1655" w:rsidRPr="00DF0B02">
        <w:t>ural</w:t>
      </w:r>
      <w:r w:rsidR="008D073D" w:rsidRPr="00DF0B02">
        <w:t xml:space="preserve"> South Africa is a result of </w:t>
      </w:r>
      <w:r w:rsidR="00AC6E6D" w:rsidRPr="00DF0B02">
        <w:t xml:space="preserve">the </w:t>
      </w:r>
      <w:r w:rsidR="008D073D" w:rsidRPr="00DF0B02">
        <w:t xml:space="preserve">unjust and discriminatory </w:t>
      </w:r>
      <w:r w:rsidR="00596676" w:rsidRPr="00DF0B02">
        <w:t xml:space="preserve">racially segregated </w:t>
      </w:r>
      <w:r w:rsidR="008D073D" w:rsidRPr="00DF0B02">
        <w:t xml:space="preserve">apartheid system. The apartheid government created self-governing states </w:t>
      </w:r>
      <w:r w:rsidR="008D14FF">
        <w:t xml:space="preserve">under tribal chiefs </w:t>
      </w:r>
      <w:r w:rsidR="008D073D" w:rsidRPr="00DF0B02">
        <w:t>(Bantustans) for black people,</w:t>
      </w:r>
      <w:r w:rsidR="00D10624" w:rsidRPr="00DF0B02">
        <w:t xml:space="preserve"> in order to make more land available for the white minority</w:t>
      </w:r>
      <w:r w:rsidR="00D10624" w:rsidRPr="00DF0B02">
        <w:rPr>
          <w:rStyle w:val="FootnoteReference"/>
        </w:rPr>
        <w:footnoteReference w:id="2"/>
      </w:r>
      <w:r w:rsidR="00D10624" w:rsidRPr="00DF0B02">
        <w:t>. The Bantustans then became</w:t>
      </w:r>
      <w:r w:rsidR="008D073D" w:rsidRPr="00DF0B02">
        <w:t xml:space="preserve"> labour reserves for the mining industry and the commercial farming sector</w:t>
      </w:r>
      <w:r w:rsidR="00D10624" w:rsidRPr="00DF0B02">
        <w:t>s</w:t>
      </w:r>
      <w:r w:rsidR="00D10624" w:rsidRPr="00DF0B02">
        <w:rPr>
          <w:rStyle w:val="FootnoteReference"/>
        </w:rPr>
        <w:footnoteReference w:id="3"/>
      </w:r>
      <w:r w:rsidR="008D073D" w:rsidRPr="00DF0B02">
        <w:t xml:space="preserve">. Men </w:t>
      </w:r>
      <w:r w:rsidR="00AC6E6D" w:rsidRPr="00DF0B02">
        <w:t xml:space="preserve">were forced to migrate </w:t>
      </w:r>
      <w:r w:rsidR="008D073D" w:rsidRPr="00DF0B02">
        <w:t>to work in the mines and women stayed and loo</w:t>
      </w:r>
      <w:r w:rsidR="00A1474E" w:rsidRPr="00DF0B02">
        <w:t xml:space="preserve">ked after the homesteads and the resources.  </w:t>
      </w:r>
      <w:r w:rsidR="008D14FF">
        <w:t>T</w:t>
      </w:r>
      <w:r w:rsidR="00B62CB4">
        <w:t xml:space="preserve">hese and </w:t>
      </w:r>
      <w:r w:rsidR="008D14FF">
        <w:t xml:space="preserve">women </w:t>
      </w:r>
      <w:r w:rsidR="00B62CB4">
        <w:t xml:space="preserve">living on private farms on peri-urban informal settlements </w:t>
      </w:r>
      <w:r w:rsidR="008D14FF">
        <w:t xml:space="preserve">were interviewed as part of the process of compiling this report. </w:t>
      </w:r>
      <w:r w:rsidR="00A1474E" w:rsidRPr="00DF0B02">
        <w:t xml:space="preserve">Since the fall of employment in the mining and manufacturing sectors, these areas have been </w:t>
      </w:r>
      <w:r w:rsidR="00596676" w:rsidRPr="00DF0B02">
        <w:t xml:space="preserve">more </w:t>
      </w:r>
      <w:r w:rsidR="00A1474E" w:rsidRPr="00DF0B02">
        <w:t xml:space="preserve">plagued by poverty and under-development.  </w:t>
      </w:r>
    </w:p>
    <w:p w:rsidR="003D557F" w:rsidRPr="00087441" w:rsidRDefault="00090953" w:rsidP="0076796C">
      <w:pPr>
        <w:jc w:val="both"/>
      </w:pPr>
      <w:r>
        <w:t xml:space="preserve">In addition, the country </w:t>
      </w:r>
      <w:r w:rsidR="00951925" w:rsidRPr="00DF0B02">
        <w:t xml:space="preserve"> has high </w:t>
      </w:r>
      <w:r w:rsidR="00AC6E6D" w:rsidRPr="00DF0B02">
        <w:t xml:space="preserve">levels </w:t>
      </w:r>
      <w:r w:rsidR="00951925" w:rsidRPr="00DF0B02">
        <w:t>of poverty</w:t>
      </w:r>
      <w:r w:rsidR="00596676" w:rsidRPr="00DF0B02">
        <w:rPr>
          <w:rStyle w:val="FootnoteReference"/>
        </w:rPr>
        <w:footnoteReference w:id="4"/>
      </w:r>
      <w:r>
        <w:t xml:space="preserve"> and unemployment. Evidence shows that women in rural areas are disproportionately affected by poverty than their male counterparts</w:t>
      </w:r>
      <w:r>
        <w:rPr>
          <w:rStyle w:val="FootnoteReference"/>
        </w:rPr>
        <w:footnoteReference w:id="5"/>
      </w:r>
      <w:r w:rsidR="00026B42">
        <w:t>. A</w:t>
      </w:r>
      <w:r w:rsidR="004C71CA" w:rsidRPr="00DF0B02">
        <w:t>ccording to the data from the National Income Dynamics Study of 2008,</w:t>
      </w:r>
      <w:r w:rsidR="00AC26CD" w:rsidRPr="00DF0B02">
        <w:t xml:space="preserve"> 70% of women in rural areas were poor compared to 42% in urban areas</w:t>
      </w:r>
      <w:r w:rsidR="004C71CA" w:rsidRPr="00DF0B02">
        <w:rPr>
          <w:rStyle w:val="FootnoteReference"/>
        </w:rPr>
        <w:footnoteReference w:id="6"/>
      </w:r>
      <w:r w:rsidR="00AC26CD" w:rsidRPr="00DF0B02">
        <w:t>.</w:t>
      </w:r>
      <w:r w:rsidR="00026B42" w:rsidRPr="00026B42">
        <w:t xml:space="preserve">At the same time female-headed households make up 40% </w:t>
      </w:r>
      <w:r w:rsidR="00026B42" w:rsidRPr="00026B42">
        <w:rPr>
          <w:vertAlign w:val="superscript"/>
        </w:rPr>
        <w:footnoteReference w:id="7"/>
      </w:r>
      <w:r w:rsidR="00026B42" w:rsidRPr="00026B42">
        <w:t xml:space="preserve">of all </w:t>
      </w:r>
      <w:r w:rsidR="00026B42" w:rsidRPr="00026B42">
        <w:lastRenderedPageBreak/>
        <w:t>households</w:t>
      </w:r>
      <w:r w:rsidR="00026B42">
        <w:t xml:space="preserve"> in the country.  </w:t>
      </w:r>
      <w:r w:rsidR="00026B42" w:rsidRPr="00026B42">
        <w:t>Rural areas are under-developed with very low provision of infrastructure and services.</w:t>
      </w:r>
    </w:p>
    <w:p w:rsidR="00AF6FC0" w:rsidRPr="00DF0B02" w:rsidRDefault="00CA1253" w:rsidP="003D6309">
      <w:pPr>
        <w:pStyle w:val="Heading1"/>
      </w:pPr>
      <w:bookmarkStart w:id="2" w:name="_Toc54708216"/>
      <w:r w:rsidRPr="00DF0B02">
        <w:t>Article 1: Definition of Discrimination</w:t>
      </w:r>
      <w:bookmarkEnd w:id="2"/>
    </w:p>
    <w:p w:rsidR="002E2649" w:rsidRPr="00DF0B02" w:rsidRDefault="002E2649" w:rsidP="00175772">
      <w:pPr>
        <w:pStyle w:val="Heading2"/>
      </w:pPr>
      <w:bookmarkStart w:id="3" w:name="_Toc54708217"/>
      <w:r w:rsidRPr="00DF0B02">
        <w:t>Availability</w:t>
      </w:r>
      <w:bookmarkEnd w:id="3"/>
    </w:p>
    <w:p w:rsidR="0048797B" w:rsidRPr="00DF0B02" w:rsidRDefault="000133A4" w:rsidP="0076796C">
      <w:pPr>
        <w:jc w:val="both"/>
      </w:pPr>
      <w:r w:rsidRPr="00DF0B02">
        <w:t>According to the Convention</w:t>
      </w:r>
      <w:r w:rsidR="00113001">
        <w:t>,</w:t>
      </w:r>
      <w:r w:rsidRPr="00DF0B02">
        <w:t xml:space="preserve"> discrimination against women refer</w:t>
      </w:r>
      <w:r w:rsidR="00FA3D54" w:rsidRPr="00DF0B02">
        <w:t>s</w:t>
      </w:r>
      <w:r w:rsidRPr="00DF0B02">
        <w:t xml:space="preserve"> to any (distinction, exclusion or restriction made on the basis of sex). </w:t>
      </w:r>
      <w:r w:rsidR="005A3D5C" w:rsidRPr="00DF0B02">
        <w:t>South Africa has a plural legalism system, a ‘formal’ system, inher</w:t>
      </w:r>
      <w:r w:rsidR="00BC351E" w:rsidRPr="00DF0B02">
        <w:t>ited from the Roman Dutch law, which is administered through the courts</w:t>
      </w:r>
      <w:r w:rsidR="00FA3D54" w:rsidRPr="00DF0B02">
        <w:t>,</w:t>
      </w:r>
      <w:r w:rsidR="00BC351E" w:rsidRPr="00DF0B02">
        <w:t xml:space="preserve"> and a</w:t>
      </w:r>
      <w:r w:rsidR="00686FE5" w:rsidRPr="00DF0B02">
        <w:t>n</w:t>
      </w:r>
      <w:r w:rsidR="00BC351E" w:rsidRPr="00DF0B02">
        <w:t xml:space="preserve"> ‘informal’ customary law system administered through tradi</w:t>
      </w:r>
      <w:r w:rsidR="00965F39" w:rsidRPr="00DF0B02">
        <w:t>tional chiefs</w:t>
      </w:r>
      <w:r w:rsidR="00BC351E" w:rsidRPr="00DF0B02">
        <w:t>.T</w:t>
      </w:r>
      <w:r w:rsidR="00E12E4C" w:rsidRPr="00DF0B02">
        <w:t xml:space="preserve">he </w:t>
      </w:r>
      <w:r w:rsidR="00E12E4C" w:rsidRPr="00DF0B02">
        <w:rPr>
          <w:b/>
        </w:rPr>
        <w:t>South African C</w:t>
      </w:r>
      <w:r w:rsidRPr="00DF0B02">
        <w:rPr>
          <w:b/>
        </w:rPr>
        <w:t>onstitution</w:t>
      </w:r>
      <w:r w:rsidRPr="00DF0B02">
        <w:t xml:space="preserve"> has </w:t>
      </w:r>
      <w:r w:rsidR="005A5D68" w:rsidRPr="00DF0B02">
        <w:t xml:space="preserve">a framework for equality.  Section 9 of the constitution guarantees equality and freedom from discrimination.  </w:t>
      </w:r>
      <w:r w:rsidR="00EE20C9" w:rsidRPr="00DF0B02">
        <w:t xml:space="preserve">Furthermore, the </w:t>
      </w:r>
      <w:r w:rsidR="00EE20C9" w:rsidRPr="00DF0B02">
        <w:rPr>
          <w:b/>
        </w:rPr>
        <w:t>Promotion of Equality and Prevention of Unfair Discrimination Act of 2000</w:t>
      </w:r>
      <w:r w:rsidR="002176B8" w:rsidRPr="00DF0B02">
        <w:rPr>
          <w:rStyle w:val="FootnoteReference"/>
        </w:rPr>
        <w:footnoteReference w:id="8"/>
      </w:r>
      <w:r w:rsidR="00FA3D54" w:rsidRPr="00DF0B02">
        <w:t>,</w:t>
      </w:r>
      <w:r w:rsidR="00EE20C9" w:rsidRPr="00DF0B02">
        <w:t xml:space="preserve"> commonly referred to as the </w:t>
      </w:r>
      <w:r w:rsidR="00EE20C9" w:rsidRPr="00DF0B02">
        <w:rPr>
          <w:b/>
        </w:rPr>
        <w:t>Equality Act</w:t>
      </w:r>
      <w:r w:rsidR="00FA3D54" w:rsidRPr="00DF0B02">
        <w:rPr>
          <w:b/>
        </w:rPr>
        <w:t>,</w:t>
      </w:r>
      <w:r w:rsidR="0048797B" w:rsidRPr="00DF0B02">
        <w:t>specifically</w:t>
      </w:r>
      <w:r w:rsidR="00FA3D54" w:rsidRPr="00DF0B02">
        <w:t xml:space="preserve"> covers</w:t>
      </w:r>
      <w:r w:rsidR="0048797B" w:rsidRPr="00DF0B02">
        <w:t xml:space="preserve"> discrimination against women.</w:t>
      </w:r>
    </w:p>
    <w:p w:rsidR="00BC351E" w:rsidRPr="00DF0B02" w:rsidRDefault="00294CE2" w:rsidP="0076796C">
      <w:pPr>
        <w:jc w:val="both"/>
      </w:pPr>
      <w:r w:rsidRPr="00DF0B02">
        <w:t>The Constitution recognises customary law</w:t>
      </w:r>
      <w:r w:rsidR="00F72D36" w:rsidRPr="00DF0B02">
        <w:t xml:space="preserve"> as</w:t>
      </w:r>
      <w:r w:rsidR="00FA3D54" w:rsidRPr="00DF0B02">
        <w:t xml:space="preserve"> being</w:t>
      </w:r>
      <w:r w:rsidR="00F72D36" w:rsidRPr="00DF0B02">
        <w:t xml:space="preserve">subject to the Constitution, in which the </w:t>
      </w:r>
      <w:r w:rsidRPr="00DF0B02">
        <w:t>principle of non-discrimination</w:t>
      </w:r>
      <w:r w:rsidR="00F72D36" w:rsidRPr="00DF0B02">
        <w:t xml:space="preserve"> is enshrined</w:t>
      </w:r>
      <w:r w:rsidRPr="00DF0B02">
        <w:t xml:space="preserve">. However, under customary law, there is no </w:t>
      </w:r>
      <w:r w:rsidR="008D14FF">
        <w:t xml:space="preserve">conception of discrimination against women. </w:t>
      </w:r>
      <w:r w:rsidR="00FA3D54" w:rsidRPr="00DF0B02">
        <w:t>The</w:t>
      </w:r>
      <w:r w:rsidRPr="00DF0B02">
        <w:t xml:space="preserve"> majority of </w:t>
      </w:r>
      <w:r w:rsidR="00113001">
        <w:t>women</w:t>
      </w:r>
      <w:r w:rsidRPr="00DF0B02">
        <w:t xml:space="preserve">live in communal areas governed by </w:t>
      </w:r>
      <w:r w:rsidR="00FA3D54" w:rsidRPr="00DF0B02">
        <w:t xml:space="preserve">male-dominated </w:t>
      </w:r>
      <w:r w:rsidRPr="00DF0B02">
        <w:t>traditional institutions</w:t>
      </w:r>
      <w:r w:rsidR="008D14FF">
        <w:t>, whichfollow</w:t>
      </w:r>
      <w:r w:rsidR="00FA3D54" w:rsidRPr="00DF0B02">
        <w:t xml:space="preserve"> different</w:t>
      </w:r>
      <w:r w:rsidR="001F25D8" w:rsidRPr="00DF0B02">
        <w:t xml:space="preserve"> set</w:t>
      </w:r>
      <w:r w:rsidR="00113001">
        <w:t>s</w:t>
      </w:r>
      <w:r w:rsidR="001F25D8" w:rsidRPr="00DF0B02">
        <w:t xml:space="preserve"> of</w:t>
      </w:r>
      <w:r w:rsidRPr="00DF0B02">
        <w:t xml:space="preserve"> rules</w:t>
      </w:r>
      <w:r w:rsidR="005C2C71">
        <w:t>,</w:t>
      </w:r>
      <w:r w:rsidR="00113001">
        <w:t>that</w:t>
      </w:r>
      <w:r w:rsidR="001F25D8" w:rsidRPr="00DF0B02">
        <w:t xml:space="preserve">are </w:t>
      </w:r>
      <w:r w:rsidRPr="00DF0B02">
        <w:t>negotiated at a local level and</w:t>
      </w:r>
      <w:r w:rsidR="001F25D8" w:rsidRPr="00DF0B02">
        <w:t xml:space="preserve"> are</w:t>
      </w:r>
      <w:r w:rsidRPr="00DF0B02">
        <w:t xml:space="preserve"> influenced by </w:t>
      </w:r>
      <w:r w:rsidR="00FA3D54" w:rsidRPr="00DF0B02">
        <w:t>patriarchal</w:t>
      </w:r>
      <w:r w:rsidRPr="00DF0B02">
        <w:t xml:space="preserve"> norms and values.</w:t>
      </w:r>
      <w:r w:rsidR="00E06A7F" w:rsidRPr="00E06A7F">
        <w:t>There is no universal definition of what constitutes discrimination against women under customary la</w:t>
      </w:r>
      <w:bookmarkStart w:id="4" w:name="_GoBack"/>
      <w:bookmarkEnd w:id="4"/>
      <w:r w:rsidR="00E06A7F" w:rsidRPr="00E06A7F">
        <w:t>w, and as a result customary rules and norms continue to discriminate against women in different ways. The absence of a definition of discrimination against women under customary law is a barrier to ensuring equality.</w:t>
      </w:r>
    </w:p>
    <w:p w:rsidR="002E2649" w:rsidRPr="00DF0B02" w:rsidRDefault="002E2649" w:rsidP="00175772">
      <w:pPr>
        <w:pStyle w:val="Heading2"/>
      </w:pPr>
      <w:bookmarkStart w:id="5" w:name="_Toc54708218"/>
      <w:r w:rsidRPr="00DF0B02">
        <w:t>Evidence</w:t>
      </w:r>
      <w:bookmarkEnd w:id="5"/>
    </w:p>
    <w:p w:rsidR="0056797A" w:rsidRDefault="00440E5E" w:rsidP="0076796C">
      <w:pPr>
        <w:jc w:val="both"/>
        <w:rPr>
          <w:color w:val="FF0000"/>
        </w:rPr>
      </w:pPr>
      <w:r w:rsidRPr="00DF0B02">
        <w:t xml:space="preserve">Our evidence shows that discrimination against rural women continues in subtle and obvious ways.  The </w:t>
      </w:r>
      <w:r w:rsidR="00203D1D" w:rsidRPr="00DF0B02">
        <w:t>annexure</w:t>
      </w:r>
      <w:r w:rsidR="008C6758">
        <w:t>s</w:t>
      </w:r>
      <w:r w:rsidRPr="00DF0B02">
        <w:t xml:space="preserve">attached to this report show how rural women face discrimination in acquiring land, </w:t>
      </w:r>
      <w:r w:rsidRPr="00364D4A">
        <w:t>holding land in their own right, securing tenure and accessing other services.</w:t>
      </w:r>
    </w:p>
    <w:p w:rsidR="00B62CB4" w:rsidRDefault="00DC554C" w:rsidP="0076796C">
      <w:pPr>
        <w:jc w:val="both"/>
      </w:pPr>
      <w:r w:rsidRPr="00B84CEC">
        <w:rPr>
          <w:color w:val="FF0000"/>
        </w:rPr>
        <w:object w:dxaOrig="1376" w:dyaOrig="8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4.4pt" o:ole="">
            <v:imagedata r:id="rId11" o:title=""/>
          </v:shape>
          <o:OLEObject Type="Embed" ProgID="AcroExch.Document.DC" ShapeID="_x0000_i1025" DrawAspect="Icon" ObjectID="_1666071740" r:id="rId12"/>
        </w:object>
      </w:r>
    </w:p>
    <w:p w:rsidR="002E2649" w:rsidRPr="00DF0B02" w:rsidRDefault="00B31DDE" w:rsidP="0076796C">
      <w:pPr>
        <w:jc w:val="both"/>
      </w:pPr>
      <w:r w:rsidRPr="00DF0B02">
        <w:t>Furthermore, t</w:t>
      </w:r>
      <w:r w:rsidR="009E33C6" w:rsidRPr="00DF0B02">
        <w:t>he South African Presidential Advisory Panel</w:t>
      </w:r>
      <w:r w:rsidR="00DD36D1" w:rsidRPr="00DF0B02">
        <w:rPr>
          <w:rStyle w:val="FootnoteReference"/>
        </w:rPr>
        <w:footnoteReference w:id="9"/>
      </w:r>
      <w:r w:rsidR="009E33C6" w:rsidRPr="00DF0B02">
        <w:t xml:space="preserve"> on Land Reform reported</w:t>
      </w:r>
      <w:r w:rsidRPr="00DF0B02">
        <w:t xml:space="preserve"> that while land reform has been very slow, women in particular have been marginalised. Land reform has tended to prioritise large scale commercial farming, which is dominated by men, to the disadvantage of small-scale farming, where women play a bigger role</w:t>
      </w:r>
      <w:r w:rsidR="007954EE" w:rsidRPr="00DF0B02">
        <w:t xml:space="preserve">. </w:t>
      </w:r>
      <w:r w:rsidRPr="00DF0B02">
        <w:t>The</w:t>
      </w:r>
      <w:r w:rsidR="009E33C6" w:rsidRPr="00DF0B02">
        <w:t xml:space="preserve"> constraints </w:t>
      </w:r>
      <w:r w:rsidRPr="00DF0B02">
        <w:t xml:space="preserve">women face </w:t>
      </w:r>
      <w:r w:rsidR="009E33C6" w:rsidRPr="00DF0B02">
        <w:t>in accessing and holding lan</w:t>
      </w:r>
      <w:r w:rsidRPr="00DF0B02">
        <w:t>d in their own right are due to</w:t>
      </w:r>
      <w:r w:rsidR="00E91707" w:rsidRPr="00DF0B02">
        <w:t xml:space="preserve">cultural </w:t>
      </w:r>
      <w:r w:rsidRPr="00DF0B02">
        <w:t xml:space="preserve">values, </w:t>
      </w:r>
      <w:r w:rsidR="009E33C6" w:rsidRPr="00DF0B02">
        <w:t xml:space="preserve">norms </w:t>
      </w:r>
      <w:r w:rsidR="00E91707" w:rsidRPr="00DF0B02">
        <w:t>and</w:t>
      </w:r>
      <w:r w:rsidR="009E33C6" w:rsidRPr="00DF0B02">
        <w:t xml:space="preserve"> customary</w:t>
      </w:r>
      <w:r w:rsidR="00E91707" w:rsidRPr="00DF0B02">
        <w:t xml:space="preserve"> practices</w:t>
      </w:r>
      <w:r w:rsidRPr="00DF0B02">
        <w:t xml:space="preserve">. Women </w:t>
      </w:r>
      <w:r w:rsidR="007833D0">
        <w:t xml:space="preserve">generally </w:t>
      </w:r>
      <w:r w:rsidRPr="00DF0B02">
        <w:t>access land through familial relationships and their access is dependent on their relation to male relatives (husbands, father, brothers and sons).</w:t>
      </w:r>
    </w:p>
    <w:p w:rsidR="002E2649" w:rsidRPr="00DF0B02" w:rsidRDefault="007954EE" w:rsidP="00175772">
      <w:pPr>
        <w:pStyle w:val="Heading2"/>
      </w:pPr>
      <w:bookmarkStart w:id="6" w:name="_Toc54708219"/>
      <w:r w:rsidRPr="00DF0B02">
        <w:t>Recommendations</w:t>
      </w:r>
      <w:bookmarkEnd w:id="6"/>
    </w:p>
    <w:p w:rsidR="007954EE" w:rsidRDefault="005A5D68" w:rsidP="0076796C">
      <w:pPr>
        <w:jc w:val="both"/>
      </w:pPr>
      <w:r w:rsidRPr="00DF0B02">
        <w:t xml:space="preserve">There is a need for </w:t>
      </w:r>
      <w:r w:rsidR="002115C7" w:rsidRPr="00DF0B02">
        <w:t>targeted awareness raising and dissemination of the protections offered by legislation, the measures to access them and</w:t>
      </w:r>
      <w:r w:rsidR="00E91707" w:rsidRPr="00DF0B02">
        <w:t xml:space="preserve"> a</w:t>
      </w:r>
      <w:r w:rsidR="002115C7" w:rsidRPr="00DF0B02">
        <w:t xml:space="preserve"> system to measure the effectiveness of these.</w:t>
      </w:r>
      <w:r w:rsidR="007954EE" w:rsidRPr="00DF0B02">
        <w:t xml:space="preserve">  A clear and widely accepted definition of discrimination against women under customary law should be adopted.</w:t>
      </w:r>
    </w:p>
    <w:p w:rsidR="00D548EC" w:rsidRDefault="00D548EC" w:rsidP="0076796C">
      <w:pPr>
        <w:jc w:val="both"/>
      </w:pPr>
    </w:p>
    <w:p w:rsidR="00D548EC" w:rsidRPr="00515F6A" w:rsidRDefault="00D548EC" w:rsidP="0076796C">
      <w:pPr>
        <w:jc w:val="both"/>
      </w:pPr>
    </w:p>
    <w:p w:rsidR="00AF6FC0" w:rsidRPr="00DF0B02" w:rsidRDefault="00AF6FC0" w:rsidP="003D6309">
      <w:pPr>
        <w:pStyle w:val="Heading1"/>
      </w:pPr>
      <w:bookmarkStart w:id="7" w:name="_Toc54708220"/>
      <w:r w:rsidRPr="006F193D">
        <w:t>Article</w:t>
      </w:r>
      <w:r w:rsidRPr="00DF0B02">
        <w:t xml:space="preserve"> 2 </w:t>
      </w:r>
      <w:r w:rsidR="00DE28F5" w:rsidRPr="00DF0B02">
        <w:t>Elimination of Discrimination</w:t>
      </w:r>
      <w:bookmarkEnd w:id="7"/>
    </w:p>
    <w:p w:rsidR="006B0588" w:rsidRPr="00DF0B02" w:rsidRDefault="006B0588" w:rsidP="00175772">
      <w:pPr>
        <w:pStyle w:val="Heading2"/>
      </w:pPr>
      <w:bookmarkStart w:id="8" w:name="_Toc54708221"/>
      <w:r w:rsidRPr="00DF0B02">
        <w:t>Availability</w:t>
      </w:r>
      <w:bookmarkEnd w:id="8"/>
    </w:p>
    <w:p w:rsidR="00475E44" w:rsidRPr="00DF0B02" w:rsidRDefault="006B0588" w:rsidP="00195614">
      <w:pPr>
        <w:jc w:val="both"/>
        <w:rPr>
          <w:i/>
        </w:rPr>
      </w:pPr>
      <w:r w:rsidRPr="00DF0B02">
        <w:t>The government</w:t>
      </w:r>
      <w:r w:rsidR="008D073D" w:rsidRPr="00DF0B02">
        <w:t xml:space="preserve"> has, in the</w:t>
      </w:r>
      <w:r w:rsidRPr="00DF0B02">
        <w:t xml:space="preserve"> previous report</w:t>
      </w:r>
      <w:r w:rsidR="008D073D" w:rsidRPr="00DF0B02">
        <w:t xml:space="preserve">s, </w:t>
      </w:r>
      <w:r w:rsidRPr="00DF0B02">
        <w:t xml:space="preserve">covered </w:t>
      </w:r>
      <w:r w:rsidR="008D073D" w:rsidRPr="00DF0B02">
        <w:t>in detail the legislation</w:t>
      </w:r>
      <w:r w:rsidR="00A0158B" w:rsidRPr="00DF0B02">
        <w:t xml:space="preserve">that is </w:t>
      </w:r>
      <w:r w:rsidRPr="00DF0B02">
        <w:t>in place</w:t>
      </w:r>
      <w:r w:rsidR="00A0158B" w:rsidRPr="00DF0B02">
        <w:t xml:space="preserve">. </w:t>
      </w:r>
      <w:r w:rsidR="00BF3C4F" w:rsidRPr="00DF0B02">
        <w:t>However as reported by the government, t</w:t>
      </w:r>
      <w:r w:rsidR="00A70752" w:rsidRPr="00DF0B02">
        <w:t xml:space="preserve">he </w:t>
      </w:r>
      <w:r w:rsidR="00A70752" w:rsidRPr="00DF0B02">
        <w:rPr>
          <w:b/>
        </w:rPr>
        <w:t>Women’s Empowerment and Gender Equality (WEGE) Bil</w:t>
      </w:r>
      <w:r w:rsidR="00A70752" w:rsidRPr="00DF0B02">
        <w:t xml:space="preserve">l </w:t>
      </w:r>
      <w:r w:rsidR="00475E44" w:rsidRPr="00DF0B02">
        <w:t>did not make it to law and lapsed in 2014.</w:t>
      </w:r>
    </w:p>
    <w:p w:rsidR="006B0588" w:rsidRPr="00DF0B02" w:rsidRDefault="00EE3C35" w:rsidP="0076796C">
      <w:pPr>
        <w:jc w:val="both"/>
      </w:pPr>
      <w:r w:rsidRPr="00DF0B02">
        <w:t xml:space="preserve">This means that there is a gap in terms of a comprehensive law that addresses </w:t>
      </w:r>
      <w:r w:rsidR="00BF3C4F" w:rsidRPr="00DF0B02">
        <w:t xml:space="preserve">discrimination against women.  There is also no application of the provisions of the Convention to the laws that directly affect rural women.  </w:t>
      </w:r>
      <w:r w:rsidR="00BC12CB" w:rsidRPr="00DF0B02">
        <w:t xml:space="preserve">There is a tendency for government to continue passing legislation that entrenches instead of removing discrimination in customary law. </w:t>
      </w:r>
      <w:r w:rsidR="000004AC" w:rsidRPr="00DF0B02">
        <w:t xml:space="preserve">Legislation that </w:t>
      </w:r>
      <w:r w:rsidR="00ED05E9" w:rsidRPr="00DF0B02">
        <w:t>has a direct and immediate impact</w:t>
      </w:r>
      <w:r w:rsidR="000004AC" w:rsidRPr="00DF0B02">
        <w:t xml:space="preserve"> on rural women include</w:t>
      </w:r>
      <w:r w:rsidR="00E91707" w:rsidRPr="00DF0B02">
        <w:t>s</w:t>
      </w:r>
      <w:r w:rsidR="000004AC" w:rsidRPr="00DF0B02">
        <w:t>:</w:t>
      </w:r>
    </w:p>
    <w:p w:rsidR="000004AC" w:rsidRPr="00DF0B02" w:rsidRDefault="000004AC" w:rsidP="0076796C">
      <w:pPr>
        <w:jc w:val="both"/>
      </w:pPr>
      <w:r w:rsidRPr="00DF0B02">
        <w:rPr>
          <w:b/>
        </w:rPr>
        <w:t>The Recognition of Customary Marriages Act</w:t>
      </w:r>
      <w:r w:rsidR="00CB4DA6" w:rsidRPr="00DF0B02">
        <w:rPr>
          <w:b/>
        </w:rPr>
        <w:t xml:space="preserve"> (RCMA)</w:t>
      </w:r>
      <w:r w:rsidRPr="00DF0B02">
        <w:rPr>
          <w:b/>
        </w:rPr>
        <w:t xml:space="preserve">, </w:t>
      </w:r>
      <w:r w:rsidR="005C7242" w:rsidRPr="00DF0B02">
        <w:rPr>
          <w:b/>
        </w:rPr>
        <w:t xml:space="preserve">of </w:t>
      </w:r>
      <w:r w:rsidRPr="00DF0B02">
        <w:rPr>
          <w:b/>
        </w:rPr>
        <w:t>1998</w:t>
      </w:r>
      <w:r w:rsidR="005C7242" w:rsidRPr="00DF0B02">
        <w:rPr>
          <w:rStyle w:val="FootnoteReference"/>
          <w:b/>
        </w:rPr>
        <w:footnoteReference w:id="10"/>
      </w:r>
      <w:r w:rsidR="006D5050" w:rsidRPr="00DF0B02">
        <w:t xml:space="preserve"> which is</w:t>
      </w:r>
      <w:r w:rsidR="005C7242" w:rsidRPr="00DF0B02">
        <w:t xml:space="preserve"> aimed at</w:t>
      </w:r>
      <w:r w:rsidRPr="00DF0B02">
        <w:t xml:space="preserve"> affording customary marriages the same protections enjoyed under civil marriages,</w:t>
      </w:r>
      <w:r w:rsidR="00662F75">
        <w:t xml:space="preserve">which includes equality in marriage.  </w:t>
      </w:r>
      <w:r w:rsidR="006D5050" w:rsidRPr="00DF0B02">
        <w:t xml:space="preserve">The RCMA recognises polygamous marriages. </w:t>
      </w:r>
    </w:p>
    <w:p w:rsidR="00B50C54" w:rsidRPr="00B62CB4" w:rsidRDefault="00B2305C" w:rsidP="0076796C">
      <w:pPr>
        <w:jc w:val="both"/>
      </w:pPr>
      <w:r w:rsidRPr="00DF0B02">
        <w:rPr>
          <w:b/>
        </w:rPr>
        <w:t xml:space="preserve">The </w:t>
      </w:r>
      <w:r w:rsidR="00B50C54" w:rsidRPr="00DF0B02">
        <w:rPr>
          <w:b/>
        </w:rPr>
        <w:t xml:space="preserve">Traditional Leadership and Governance Framework Act (TLGFA), </w:t>
      </w:r>
      <w:r w:rsidR="005C7242" w:rsidRPr="00DF0B02">
        <w:rPr>
          <w:b/>
        </w:rPr>
        <w:t xml:space="preserve">of </w:t>
      </w:r>
      <w:r w:rsidR="00B50C54" w:rsidRPr="00DF0B02">
        <w:rPr>
          <w:b/>
        </w:rPr>
        <w:t>2003</w:t>
      </w:r>
      <w:r w:rsidR="005C7242" w:rsidRPr="00DF0B02">
        <w:rPr>
          <w:rStyle w:val="FootnoteReference"/>
          <w:b/>
        </w:rPr>
        <w:footnoteReference w:id="11"/>
      </w:r>
      <w:r w:rsidR="00B943AF" w:rsidRPr="00DF0B02">
        <w:rPr>
          <w:b/>
        </w:rPr>
        <w:t xml:space="preserve"> and its amendment </w:t>
      </w:r>
      <w:r w:rsidR="00B943AF" w:rsidRPr="00DF0B02">
        <w:rPr>
          <w:b/>
          <w:bCs/>
        </w:rPr>
        <w:t>Act 2 of 2019</w:t>
      </w:r>
      <w:r w:rsidR="00B943AF" w:rsidRPr="00DF0B02">
        <w:rPr>
          <w:rStyle w:val="FootnoteReference"/>
          <w:b/>
          <w:bCs/>
        </w:rPr>
        <w:footnoteReference w:id="12"/>
      </w:r>
      <w:r w:rsidR="00E82C43" w:rsidRPr="00DF0B02">
        <w:t>is</w:t>
      </w:r>
      <w:r w:rsidR="00B50C54" w:rsidRPr="00DF0B02">
        <w:t xml:space="preserve"> aimed at</w:t>
      </w:r>
      <w:r w:rsidR="007269A9" w:rsidRPr="00DF0B02">
        <w:t xml:space="preserve"> theoretically</w:t>
      </w:r>
      <w:r w:rsidR="00E91707" w:rsidRPr="00DF0B02">
        <w:t xml:space="preserve">bringing </w:t>
      </w:r>
      <w:r w:rsidR="00B50C54" w:rsidRPr="00DF0B02">
        <w:t>traditional institutions in</w:t>
      </w:r>
      <w:r w:rsidR="00E91707" w:rsidRPr="00DF0B02">
        <w:t>to</w:t>
      </w:r>
      <w:r w:rsidR="00B50C54" w:rsidRPr="00DF0B02">
        <w:t xml:space="preserve"> alignment with the </w:t>
      </w:r>
      <w:r w:rsidR="00E91707" w:rsidRPr="00DF0B02">
        <w:t>C</w:t>
      </w:r>
      <w:r w:rsidR="00195614">
        <w:t xml:space="preserve">onstitution.  </w:t>
      </w:r>
      <w:r w:rsidR="00E91707" w:rsidRPr="00DF0B02">
        <w:t>It</w:t>
      </w:r>
      <w:r w:rsidR="00B50C54" w:rsidRPr="00DF0B02">
        <w:t xml:space="preserve"> stipulates conditions under which </w:t>
      </w:r>
      <w:r w:rsidR="00195614" w:rsidRPr="00DF0B02">
        <w:t>a traditional a</w:t>
      </w:r>
      <w:r w:rsidR="00195614">
        <w:t xml:space="preserve">uthority would be recognised such as </w:t>
      </w:r>
      <w:r w:rsidR="00B50C54" w:rsidRPr="00DF0B02">
        <w:t xml:space="preserve">that </w:t>
      </w:r>
      <w:r w:rsidRPr="00DF0B02">
        <w:t xml:space="preserve">40% of the members </w:t>
      </w:r>
      <w:r w:rsidR="00195614">
        <w:t xml:space="preserve">should </w:t>
      </w:r>
      <w:r w:rsidRPr="00DF0B02">
        <w:t xml:space="preserve">be democratically elected and </w:t>
      </w:r>
      <w:r w:rsidR="00B50C54" w:rsidRPr="00DF0B02">
        <w:t xml:space="preserve">a third of the members </w:t>
      </w:r>
      <w:r w:rsidR="00195614">
        <w:t xml:space="preserve">should </w:t>
      </w:r>
      <w:r w:rsidR="00B50C54" w:rsidRPr="00DF0B02">
        <w:t xml:space="preserve">be women. </w:t>
      </w:r>
      <w:r w:rsidR="006779EC">
        <w:t>E</w:t>
      </w:r>
      <w:r w:rsidR="006779EC" w:rsidRPr="006779EC">
        <w:rPr>
          <w:bCs/>
        </w:rPr>
        <w:t>ven if women are represented i</w:t>
      </w:r>
      <w:r w:rsidR="006779EC">
        <w:rPr>
          <w:bCs/>
        </w:rPr>
        <w:t>n traditional councils, they are</w:t>
      </w:r>
      <w:r w:rsidR="006779EC" w:rsidRPr="006779EC">
        <w:rPr>
          <w:bCs/>
        </w:rPr>
        <w:t xml:space="preserve"> not able to freely participate in male dominated traditional structures because traditional norms dictate that women should not speak in front of men, particularly older men</w:t>
      </w:r>
      <w:r w:rsidR="006779EC">
        <w:rPr>
          <w:bCs/>
        </w:rPr>
        <w:t>.</w:t>
      </w:r>
      <w:r w:rsidR="00B62CB4">
        <w:t xml:space="preserve"> This means that the legislation has not </w:t>
      </w:r>
      <w:r w:rsidR="00B62CB4">
        <w:rPr>
          <w:i/>
        </w:rPr>
        <w:t>de facto</w:t>
      </w:r>
      <w:r w:rsidR="00B62CB4">
        <w:t xml:space="preserve"> equality for rural women.</w:t>
      </w:r>
    </w:p>
    <w:p w:rsidR="00B50C54" w:rsidRPr="00DF0B02" w:rsidRDefault="00B50C54" w:rsidP="0076796C">
      <w:pPr>
        <w:jc w:val="both"/>
      </w:pPr>
      <w:r w:rsidRPr="00DF0B02">
        <w:rPr>
          <w:b/>
        </w:rPr>
        <w:t>The Communal Land Tenure Policy (CLATP), 2014</w:t>
      </w:r>
      <w:r w:rsidR="007269A9" w:rsidRPr="00DF0B02">
        <w:rPr>
          <w:rStyle w:val="FootnoteReference"/>
          <w:b/>
        </w:rPr>
        <w:footnoteReference w:id="13"/>
      </w:r>
      <w:r w:rsidR="006779EC">
        <w:t>is a proposed policy</w:t>
      </w:r>
      <w:r w:rsidR="00B2305C" w:rsidRPr="00DF0B02">
        <w:t xml:space="preserve"> that seeks to transfer ‘ownership’ of communal land </w:t>
      </w:r>
      <w:r w:rsidRPr="00DF0B02">
        <w:t>to traditional councils</w:t>
      </w:r>
      <w:r w:rsidR="00B2305C" w:rsidRPr="00DF0B02">
        <w:t xml:space="preserve"> and not to the people</w:t>
      </w:r>
      <w:r w:rsidRPr="00DF0B02">
        <w:t>.</w:t>
      </w:r>
      <w:r w:rsidR="00931D90" w:rsidRPr="00DF0B02">
        <w:t xml:space="preserve">The proposed </w:t>
      </w:r>
      <w:r w:rsidR="00B2305C" w:rsidRPr="00DF0B02">
        <w:t>policyfurther stipula</w:t>
      </w:r>
      <w:r w:rsidR="00EF7036" w:rsidRPr="00DF0B02">
        <w:t xml:space="preserve">tes that land claimed under restitution would not be transferred to beneficiaries directly, but </w:t>
      </w:r>
      <w:r w:rsidR="00931D90" w:rsidRPr="00DF0B02">
        <w:t>the ownership and control</w:t>
      </w:r>
      <w:r w:rsidR="00EF7036" w:rsidRPr="00DF0B02">
        <w:t xml:space="preserve"> of the land </w:t>
      </w:r>
      <w:r w:rsidR="00931D90" w:rsidRPr="00DF0B02">
        <w:t>would be handed over to the traditional councils.</w:t>
      </w:r>
      <w:r w:rsidR="006779EC">
        <w:t xml:space="preserve">  I</w:t>
      </w:r>
      <w:r w:rsidR="006779EC" w:rsidRPr="006779EC">
        <w:rPr>
          <w:bCs/>
        </w:rPr>
        <w:t>f land is to be ‘handed over’ to traditional councils in their current state, then women will continue to face discrimination when it comes to accessing land because traditional norms dictate that women (particularly unmarried women), may not be allocated land independently.</w:t>
      </w:r>
    </w:p>
    <w:p w:rsidR="00E06A7F" w:rsidRPr="004721DC" w:rsidRDefault="00C41069" w:rsidP="00E06A7F">
      <w:pPr>
        <w:jc w:val="both"/>
        <w:rPr>
          <w:bCs/>
        </w:rPr>
      </w:pPr>
      <w:r w:rsidRPr="00DF0B02">
        <w:rPr>
          <w:b/>
          <w:bCs/>
        </w:rPr>
        <w:t xml:space="preserve">The </w:t>
      </w:r>
      <w:r w:rsidR="0054356C" w:rsidRPr="00DF0B02">
        <w:rPr>
          <w:b/>
          <w:bCs/>
        </w:rPr>
        <w:t>Extension of the Security of Tenure Act</w:t>
      </w:r>
      <w:r w:rsidRPr="00DF0B02">
        <w:rPr>
          <w:b/>
          <w:bCs/>
        </w:rPr>
        <w:t xml:space="preserve"> (ESTA)</w:t>
      </w:r>
      <w:r w:rsidR="0054356C" w:rsidRPr="00DF0B02">
        <w:rPr>
          <w:b/>
          <w:bCs/>
        </w:rPr>
        <w:t xml:space="preserve"> of 1997</w:t>
      </w:r>
      <w:r w:rsidR="0054356C" w:rsidRPr="00DF0B02">
        <w:rPr>
          <w:rStyle w:val="FootnoteReference"/>
          <w:b/>
          <w:bCs/>
        </w:rPr>
        <w:footnoteReference w:id="14"/>
      </w:r>
      <w:r w:rsidR="0054356C" w:rsidRPr="00DF0B02">
        <w:rPr>
          <w:bCs/>
        </w:rPr>
        <w:t xml:space="preserve">, </w:t>
      </w:r>
      <w:r w:rsidR="006724F8" w:rsidRPr="00DF0B02">
        <w:rPr>
          <w:bCs/>
        </w:rPr>
        <w:t xml:space="preserve">is </w:t>
      </w:r>
      <w:r w:rsidR="00565529" w:rsidRPr="00DF0B02">
        <w:rPr>
          <w:bCs/>
        </w:rPr>
        <w:t>aimed at</w:t>
      </w:r>
      <w:r w:rsidR="0054356C" w:rsidRPr="00DF0B02">
        <w:rPr>
          <w:bCs/>
        </w:rPr>
        <w:t xml:space="preserve"> protect</w:t>
      </w:r>
      <w:r w:rsidR="00565529" w:rsidRPr="00DF0B02">
        <w:rPr>
          <w:bCs/>
        </w:rPr>
        <w:t>ing</w:t>
      </w:r>
      <w:r w:rsidR="0054356C" w:rsidRPr="00DF0B02">
        <w:rPr>
          <w:bCs/>
        </w:rPr>
        <w:t xml:space="preserve"> the tenure rights o</w:t>
      </w:r>
      <w:r w:rsidR="006724F8" w:rsidRPr="00DF0B02">
        <w:rPr>
          <w:bCs/>
        </w:rPr>
        <w:t>f people living on property they do not own, such as on farms.In principle, it offers minimal protections for women farm dwellers by making</w:t>
      </w:r>
      <w:r w:rsidR="0054356C" w:rsidRPr="00DF0B02">
        <w:rPr>
          <w:bCs/>
        </w:rPr>
        <w:t xml:space="preserve"> their tenure independent of that of their spouse</w:t>
      </w:r>
      <w:r w:rsidR="006724F8" w:rsidRPr="00DF0B02">
        <w:rPr>
          <w:bCs/>
        </w:rPr>
        <w:t>s</w:t>
      </w:r>
      <w:r w:rsidR="0054356C" w:rsidRPr="00DF0B02">
        <w:rPr>
          <w:bCs/>
        </w:rPr>
        <w:t xml:space="preserve">. </w:t>
      </w:r>
      <w:r w:rsidR="006724F8" w:rsidRPr="00DF0B02">
        <w:rPr>
          <w:bCs/>
        </w:rPr>
        <w:t xml:space="preserve"> However, the law does not protect them from </w:t>
      </w:r>
      <w:r w:rsidR="0054356C" w:rsidRPr="00DF0B02">
        <w:rPr>
          <w:bCs/>
        </w:rPr>
        <w:t>evictions.</w:t>
      </w:r>
      <w:r w:rsidR="006779EC">
        <w:rPr>
          <w:bCs/>
        </w:rPr>
        <w:t xml:space="preserve">  I</w:t>
      </w:r>
      <w:r w:rsidR="006779EC" w:rsidRPr="006779EC">
        <w:rPr>
          <w:bCs/>
        </w:rPr>
        <w:t xml:space="preserve">n the absence of a law to protect women from evictions, women on farms </w:t>
      </w:r>
      <w:r w:rsidR="002B3E07">
        <w:rPr>
          <w:bCs/>
        </w:rPr>
        <w:t xml:space="preserve">and in some communal areas </w:t>
      </w:r>
      <w:r w:rsidR="006779EC" w:rsidRPr="006779EC">
        <w:rPr>
          <w:bCs/>
        </w:rPr>
        <w:t>continue to face eviction threats from la</w:t>
      </w:r>
      <w:r w:rsidR="002B3E07">
        <w:rPr>
          <w:bCs/>
        </w:rPr>
        <w:t>nd owners with no real protection</w:t>
      </w:r>
      <w:r w:rsidR="006779EC">
        <w:rPr>
          <w:bCs/>
        </w:rPr>
        <w:t xml:space="preserve">.  </w:t>
      </w:r>
      <w:r w:rsidR="00E06A7F" w:rsidRPr="00E06A7F">
        <w:rPr>
          <w:bCs/>
        </w:rPr>
        <w:t xml:space="preserve">Furthermore, women on farms continue to experience </w:t>
      </w:r>
      <w:r w:rsidR="00E06A7F" w:rsidRPr="00E06A7F">
        <w:rPr>
          <w:bCs/>
        </w:rPr>
        <w:lastRenderedPageBreak/>
        <w:t xml:space="preserve">discrimination in many ways. They are often paid less than men even if they work the same number of hours; they do not get maternity leave and out of fear of losing their jobs, they often do not report injustices to the authorities. Where injustices are reported authorities have tended to favour the land owners. </w:t>
      </w:r>
    </w:p>
    <w:p w:rsidR="00CB4DA6" w:rsidRPr="00DF0B02" w:rsidRDefault="00CB4DA6" w:rsidP="00175772">
      <w:pPr>
        <w:pStyle w:val="Heading2"/>
      </w:pPr>
      <w:bookmarkStart w:id="9" w:name="_Toc54708222"/>
      <w:r w:rsidRPr="00DF0B02">
        <w:t>Evidence</w:t>
      </w:r>
      <w:bookmarkEnd w:id="9"/>
    </w:p>
    <w:p w:rsidR="0054792D" w:rsidRPr="00DF0B02" w:rsidRDefault="0054792D" w:rsidP="0076796C">
      <w:pPr>
        <w:jc w:val="both"/>
      </w:pPr>
      <w:r w:rsidRPr="00DF0B02">
        <w:t xml:space="preserve">Theprinciples of the </w:t>
      </w:r>
      <w:r w:rsidR="00110750" w:rsidRPr="00DF0B02">
        <w:t>C</w:t>
      </w:r>
      <w:r w:rsidRPr="00DF0B02">
        <w:t xml:space="preserve">onstitution </w:t>
      </w:r>
      <w:r w:rsidR="00110750" w:rsidRPr="00DF0B02">
        <w:t>are undermined in</w:t>
      </w:r>
      <w:r w:rsidRPr="00DF0B02">
        <w:t xml:space="preserve"> the latest legislation passed by the South African government.</w:t>
      </w:r>
      <w:r w:rsidR="00110750" w:rsidRPr="00DF0B02">
        <w:t xml:space="preserve">It serves to silence women in law just as they are silenced in their homes. </w:t>
      </w:r>
      <w:r w:rsidR="00764383" w:rsidRPr="00DF0B02">
        <w:t xml:space="preserve">Discrimination against women in this context continues. </w:t>
      </w:r>
    </w:p>
    <w:p w:rsidR="000D7175" w:rsidRPr="00DF0B02" w:rsidRDefault="000D7175" w:rsidP="0076796C">
      <w:pPr>
        <w:jc w:val="both"/>
        <w:rPr>
          <w:bCs/>
        </w:rPr>
      </w:pPr>
      <w:r w:rsidRPr="00DF0B02">
        <w:rPr>
          <w:bCs/>
        </w:rPr>
        <w:t>A female member of a Traditional Council in the Northern Cape complained that the three elected female members of the council could not speak openly. ‘</w:t>
      </w:r>
      <w:r w:rsidRPr="00DF0B02">
        <w:rPr>
          <w:bCs/>
          <w:i/>
        </w:rPr>
        <w:t>Anything we say is opposed; as women, we are always shut down by the men in the traditional council.</w:t>
      </w:r>
      <w:r w:rsidRPr="00DF0B02">
        <w:rPr>
          <w:bCs/>
        </w:rPr>
        <w:t>’</w:t>
      </w:r>
    </w:p>
    <w:p w:rsidR="006313C4" w:rsidRPr="00DF0B02" w:rsidRDefault="006313C4" w:rsidP="0076796C">
      <w:pPr>
        <w:jc w:val="both"/>
        <w:rPr>
          <w:bCs/>
        </w:rPr>
      </w:pPr>
      <w:r w:rsidRPr="00DF0B02">
        <w:rPr>
          <w:bCs/>
        </w:rPr>
        <w:t xml:space="preserve">A woman in KwaZulu-Natal described how her right to land was not only undermined by patriarchal practices but </w:t>
      </w:r>
      <w:r w:rsidR="00764383" w:rsidRPr="00DF0B02">
        <w:rPr>
          <w:bCs/>
        </w:rPr>
        <w:t xml:space="preserve">she was also </w:t>
      </w:r>
      <w:r w:rsidRPr="00DF0B02">
        <w:rPr>
          <w:bCs/>
        </w:rPr>
        <w:t>discriminated against for attempting to claim her rights. ‘</w:t>
      </w:r>
      <w:r w:rsidRPr="00DF0B02">
        <w:rPr>
          <w:bCs/>
          <w:i/>
        </w:rPr>
        <w:t xml:space="preserve">My land rights in this area are tied to my husband; if he can refuse anything then I have no right to object. </w:t>
      </w:r>
      <w:r w:rsidR="00CD692C" w:rsidRPr="00DF0B02">
        <w:rPr>
          <w:bCs/>
          <w:i/>
        </w:rPr>
        <w:t xml:space="preserve">I </w:t>
      </w:r>
      <w:r w:rsidRPr="00DF0B02">
        <w:rPr>
          <w:bCs/>
          <w:i/>
        </w:rPr>
        <w:t>have to report to my husband each and every step – I cannot do anything myself. Another issue is that I get targeted for speaking up... I am being stigmatised because I was employed as a community healthcare worker at the local clinic by the NGO. Men have really made it difficult for me in my community</w:t>
      </w:r>
      <w:r w:rsidRPr="00DF0B02">
        <w:rPr>
          <w:bCs/>
        </w:rPr>
        <w:t>.’</w:t>
      </w:r>
    </w:p>
    <w:p w:rsidR="000C671A" w:rsidRPr="00DF0B02" w:rsidRDefault="000C671A" w:rsidP="000C671A">
      <w:pPr>
        <w:jc w:val="both"/>
        <w:rPr>
          <w:bCs/>
        </w:rPr>
      </w:pPr>
      <w:r w:rsidRPr="00DF0B02">
        <w:rPr>
          <w:bCs/>
        </w:rPr>
        <w:t>Half of the women interviewed said they had been denied access to land or other resources they needed, including residential plots, fields and natural resources</w:t>
      </w:r>
      <w:r w:rsidR="000D7175" w:rsidRPr="00DF0B02">
        <w:rPr>
          <w:bCs/>
        </w:rPr>
        <w:t>.</w:t>
      </w:r>
      <w:r w:rsidRPr="00DF0B02">
        <w:rPr>
          <w:bCs/>
        </w:rPr>
        <w:t xml:space="preserve">  A group of women from one province said they lost rights to harvesting natural resources from a ‘conservation area’ which had been ‘taken’ away from them to be managed by the government Parks Board, without any consultation with the women whose livelihoods depended on it.  One of the women interviewed said “</w:t>
      </w:r>
      <w:r w:rsidRPr="00DF0B02">
        <w:rPr>
          <w:bCs/>
          <w:i/>
        </w:rPr>
        <w:t>I stayed with my partner and his kids. When he passed away, they evicted me…</w:t>
      </w:r>
      <w:r w:rsidRPr="00DF0B02">
        <w:rPr>
          <w:bCs/>
        </w:rPr>
        <w:t>” Another said “</w:t>
      </w:r>
      <w:r w:rsidRPr="00DF0B02">
        <w:rPr>
          <w:bCs/>
          <w:i/>
        </w:rPr>
        <w:t xml:space="preserve">After the burial of my husband the in-laws came to the house and ordered </w:t>
      </w:r>
      <w:r w:rsidR="000D7175" w:rsidRPr="00DF0B02">
        <w:rPr>
          <w:bCs/>
          <w:i/>
        </w:rPr>
        <w:t xml:space="preserve">me </w:t>
      </w:r>
      <w:r w:rsidRPr="00DF0B02">
        <w:rPr>
          <w:bCs/>
          <w:i/>
        </w:rPr>
        <w:t>to move out of their brother's house.”</w:t>
      </w:r>
    </w:p>
    <w:p w:rsidR="00B409CB" w:rsidRPr="00DF0B02" w:rsidRDefault="00A36576" w:rsidP="00175772">
      <w:pPr>
        <w:pStyle w:val="Heading2"/>
      </w:pPr>
      <w:bookmarkStart w:id="10" w:name="_Toc54708223"/>
      <w:r w:rsidRPr="00DF0B02">
        <w:t>Recommendations</w:t>
      </w:r>
      <w:bookmarkEnd w:id="10"/>
    </w:p>
    <w:p w:rsidR="00AD4914" w:rsidRDefault="004434AC" w:rsidP="0076796C">
      <w:pPr>
        <w:jc w:val="both"/>
      </w:pPr>
      <w:r w:rsidRPr="00DF0B02">
        <w:t>R</w:t>
      </w:r>
      <w:r w:rsidR="005E4D81" w:rsidRPr="00DF0B02">
        <w:t>egulat</w:t>
      </w:r>
      <w:r w:rsidRPr="00DF0B02">
        <w:t>ion of</w:t>
      </w:r>
      <w:r w:rsidR="005E4D81" w:rsidRPr="00DF0B02">
        <w:t xml:space="preserve"> customary institutions </w:t>
      </w:r>
      <w:r w:rsidRPr="00DF0B02">
        <w:t>should address</w:t>
      </w:r>
      <w:r w:rsidR="005E4D81" w:rsidRPr="00DF0B02">
        <w:t xml:space="preserve"> discrimination against women, set clear </w:t>
      </w:r>
      <w:r w:rsidR="00225AEE" w:rsidRPr="00DF0B02">
        <w:t>parameters for traditional leadership</w:t>
      </w:r>
      <w:r w:rsidR="005E4D81" w:rsidRPr="00DF0B02">
        <w:t xml:space="preserve"> in line with the </w:t>
      </w:r>
      <w:r w:rsidRPr="00DF0B02">
        <w:t>C</w:t>
      </w:r>
      <w:r w:rsidR="005E4D81" w:rsidRPr="00DF0B02">
        <w:t xml:space="preserve">onstitution, and clear procedures and measures for implementation.  </w:t>
      </w:r>
    </w:p>
    <w:p w:rsidR="00A62328" w:rsidRPr="00DF0B02" w:rsidRDefault="005E4D81" w:rsidP="0076796C">
      <w:pPr>
        <w:jc w:val="both"/>
      </w:pPr>
      <w:r w:rsidRPr="00DF0B02">
        <w:t xml:space="preserve">Alongside this process, there should be </w:t>
      </w:r>
      <w:r w:rsidR="004434AC" w:rsidRPr="00DF0B02">
        <w:t xml:space="preserve">efforts to promote the </w:t>
      </w:r>
      <w:r w:rsidRPr="00DF0B02">
        <w:t>principles of non-discrimination</w:t>
      </w:r>
      <w:r w:rsidR="00CC14CB" w:rsidRPr="00DF0B02">
        <w:t xml:space="preserve"> through dialogue, conversations and ongoing media campaigns</w:t>
      </w:r>
      <w:r w:rsidR="004434AC" w:rsidRPr="00DF0B02">
        <w:t xml:space="preserve"> including women and the custodians of customary law</w:t>
      </w:r>
      <w:r w:rsidR="00603FC8" w:rsidRPr="00DF0B02">
        <w:t>.</w:t>
      </w:r>
      <w:r w:rsidR="0054356C" w:rsidRPr="00DF0B02">
        <w:t>Security of tenure needs to apply to women directly, not as dependents of male relatives.</w:t>
      </w:r>
    </w:p>
    <w:p w:rsidR="00AF6FC0" w:rsidRPr="00DF0B02" w:rsidRDefault="00AF6FC0" w:rsidP="003D6309">
      <w:pPr>
        <w:pStyle w:val="Heading1"/>
      </w:pPr>
      <w:bookmarkStart w:id="11" w:name="_Toc54708224"/>
      <w:r w:rsidRPr="00DF0B02">
        <w:t>Article 3</w:t>
      </w:r>
      <w:r w:rsidR="00870CE0" w:rsidRPr="00DF0B02">
        <w:t xml:space="preserve">: Development </w:t>
      </w:r>
      <w:r w:rsidR="00C54C55" w:rsidRPr="00DF0B02">
        <w:t xml:space="preserve">and Advancement </w:t>
      </w:r>
      <w:r w:rsidR="00870CE0" w:rsidRPr="00DF0B02">
        <w:t>of Women</w:t>
      </w:r>
      <w:bookmarkEnd w:id="11"/>
    </w:p>
    <w:p w:rsidR="00163109" w:rsidRPr="00DF0B02" w:rsidRDefault="00163109" w:rsidP="00175772">
      <w:pPr>
        <w:pStyle w:val="Heading2"/>
      </w:pPr>
      <w:bookmarkStart w:id="12" w:name="_Toc54708225"/>
      <w:r w:rsidRPr="00DF0B02">
        <w:t>Availability</w:t>
      </w:r>
      <w:bookmarkEnd w:id="12"/>
    </w:p>
    <w:p w:rsidR="00870CE0" w:rsidRPr="00DF0B02" w:rsidRDefault="00797953" w:rsidP="0076796C">
      <w:pPr>
        <w:jc w:val="both"/>
        <w:rPr>
          <w:bCs/>
        </w:rPr>
      </w:pPr>
      <w:r>
        <w:rPr>
          <w:bCs/>
        </w:rPr>
        <w:t>T</w:t>
      </w:r>
      <w:r w:rsidR="009F6C28" w:rsidRPr="00DF0B02">
        <w:rPr>
          <w:bCs/>
        </w:rPr>
        <w:t xml:space="preserve">here is no programme that is targeted directly at </w:t>
      </w:r>
      <w:r>
        <w:rPr>
          <w:bCs/>
        </w:rPr>
        <w:t xml:space="preserve">rural </w:t>
      </w:r>
      <w:r w:rsidR="009F6C28" w:rsidRPr="00DF0B02">
        <w:rPr>
          <w:bCs/>
        </w:rPr>
        <w:t>women</w:t>
      </w:r>
      <w:r>
        <w:rPr>
          <w:bCs/>
        </w:rPr>
        <w:t>.  Even though there are generic national programmes aimed at accelerating racial equality such as the black economic empowerment policy (BEE) there is nothing at the same scale for rural women.Furthermore, w</w:t>
      </w:r>
      <w:r w:rsidR="00F57D29" w:rsidRPr="00DF0B02">
        <w:rPr>
          <w:bCs/>
        </w:rPr>
        <w:t xml:space="preserve">omen </w:t>
      </w:r>
      <w:r w:rsidR="00D53E3C" w:rsidRPr="00DF0B02">
        <w:rPr>
          <w:bCs/>
        </w:rPr>
        <w:t xml:space="preserve">and particularly rural women </w:t>
      </w:r>
      <w:r w:rsidR="009F6C28" w:rsidRPr="00DF0B02">
        <w:rPr>
          <w:bCs/>
        </w:rPr>
        <w:t xml:space="preserve">have not benefitted from BEE because </w:t>
      </w:r>
      <w:r w:rsidR="00A62328" w:rsidRPr="00DF0B02">
        <w:rPr>
          <w:bCs/>
        </w:rPr>
        <w:t>it was not designed to target them and does</w:t>
      </w:r>
      <w:r w:rsidR="009F6C28" w:rsidRPr="00DF0B02">
        <w:rPr>
          <w:bCs/>
        </w:rPr>
        <w:t xml:space="preserve"> not prioritise the extremely vulnerable groups. </w:t>
      </w:r>
      <w:r>
        <w:rPr>
          <w:bCs/>
        </w:rPr>
        <w:t>Rural women may</w:t>
      </w:r>
      <w:r w:rsidR="004C4DEB" w:rsidRPr="00DF0B02">
        <w:rPr>
          <w:bCs/>
        </w:rPr>
        <w:t xml:space="preserve"> benefit, to a</w:t>
      </w:r>
      <w:r>
        <w:rPr>
          <w:bCs/>
        </w:rPr>
        <w:t xml:space="preserve"> very</w:t>
      </w:r>
      <w:r w:rsidR="004C4DEB" w:rsidRPr="00DF0B02">
        <w:rPr>
          <w:bCs/>
        </w:rPr>
        <w:t xml:space="preserve"> limited extent</w:t>
      </w:r>
      <w:r>
        <w:rPr>
          <w:bCs/>
        </w:rPr>
        <w:t>,</w:t>
      </w:r>
      <w:r w:rsidR="004C4DEB" w:rsidRPr="00DF0B02">
        <w:rPr>
          <w:bCs/>
        </w:rPr>
        <w:t xml:space="preserve"> from </w:t>
      </w:r>
      <w:r w:rsidR="004C4DEB" w:rsidRPr="00DF0B02">
        <w:rPr>
          <w:bCs/>
        </w:rPr>
        <w:lastRenderedPageBreak/>
        <w:t>some generic progra</w:t>
      </w:r>
      <w:r w:rsidR="00515F6A">
        <w:rPr>
          <w:bCs/>
        </w:rPr>
        <w:t>mmes aimed at rural development</w:t>
      </w:r>
      <w:r>
        <w:rPr>
          <w:bCs/>
        </w:rPr>
        <w:t>, but are not targeted directly</w:t>
      </w:r>
      <w:r w:rsidR="004C4DEB" w:rsidRPr="00DF0B02">
        <w:rPr>
          <w:bCs/>
        </w:rPr>
        <w:t xml:space="preserve">. </w:t>
      </w:r>
      <w:r>
        <w:rPr>
          <w:bCs/>
        </w:rPr>
        <w:t xml:space="preserve"> Some programmes from which rural women could</w:t>
      </w:r>
      <w:r w:rsidR="00A20D76">
        <w:rPr>
          <w:bCs/>
        </w:rPr>
        <w:t xml:space="preserve"> benefit,</w:t>
      </w:r>
      <w:r>
        <w:rPr>
          <w:bCs/>
        </w:rPr>
        <w:t xml:space="preserve"> are designed in such a way that they s</w:t>
      </w:r>
      <w:r w:rsidR="00A20D76">
        <w:rPr>
          <w:bCs/>
        </w:rPr>
        <w:t>ystematically exclude</w:t>
      </w:r>
      <w:r w:rsidR="00244853">
        <w:rPr>
          <w:bCs/>
        </w:rPr>
        <w:t xml:space="preserve"> them</w:t>
      </w:r>
      <w:r w:rsidR="00A20D76" w:rsidRPr="00A20D76">
        <w:rPr>
          <w:bCs/>
        </w:rPr>
        <w:t xml:space="preserve">.  </w:t>
      </w:r>
      <w:r w:rsidR="00A20D76">
        <w:rPr>
          <w:bCs/>
        </w:rPr>
        <w:t>For example</w:t>
      </w:r>
      <w:r>
        <w:rPr>
          <w:bCs/>
        </w:rPr>
        <w:t>,</w:t>
      </w:r>
      <w:r w:rsidR="00A20D76">
        <w:rPr>
          <w:bCs/>
        </w:rPr>
        <w:t xml:space="preserve"> the recently introduced COVID agricultural relief fund was </w:t>
      </w:r>
      <w:r w:rsidR="00A20D76" w:rsidRPr="00A20D76">
        <w:rPr>
          <w:bCs/>
        </w:rPr>
        <w:t xml:space="preserve">targeted </w:t>
      </w:r>
      <w:r w:rsidR="00A20D76">
        <w:rPr>
          <w:bCs/>
        </w:rPr>
        <w:t xml:space="preserve">at </w:t>
      </w:r>
      <w:r w:rsidR="00A20D76" w:rsidRPr="00A20D76">
        <w:rPr>
          <w:bCs/>
        </w:rPr>
        <w:t>producers who make a turnover of between R2</w:t>
      </w:r>
      <w:r w:rsidR="00A20D76">
        <w:rPr>
          <w:bCs/>
        </w:rPr>
        <w:t>0,000 and R</w:t>
      </w:r>
      <w:r w:rsidR="004721DC">
        <w:rPr>
          <w:bCs/>
        </w:rPr>
        <w:t>1,000.000 per annum. O</w:t>
      </w:r>
      <w:r w:rsidR="00A20D76">
        <w:rPr>
          <w:bCs/>
        </w:rPr>
        <w:t>ur research showed that a majority of rural women involved in agriculture make less than the set threshold and therefore could not benefit from the fund.</w:t>
      </w:r>
      <w:r w:rsidR="00E06A7F" w:rsidRPr="00E06A7F">
        <w:rPr>
          <w:bCs/>
        </w:rPr>
        <w:t>There is a big gap in terms of programmes aimed at advancing rural women.  General programmes aimed at rural development do not have a gendered focus in their conception and design and have minimal benefits to women with</w:t>
      </w:r>
      <w:r w:rsidR="00E06A7F">
        <w:rPr>
          <w:bCs/>
        </w:rPr>
        <w:t xml:space="preserve"> no lasting impact. </w:t>
      </w:r>
      <w:r w:rsidR="00E06A7F" w:rsidRPr="00E06A7F">
        <w:rPr>
          <w:bCs/>
        </w:rPr>
        <w:t>The Global Initiative for Economic, Social and Cultural Rights noted that ‘the question of land itself is a prism through which structural patterns of gender inequality can be revealed’</w:t>
      </w:r>
      <w:r w:rsidR="00E06A7F" w:rsidRPr="00E06A7F">
        <w:rPr>
          <w:bCs/>
          <w:vertAlign w:val="superscript"/>
        </w:rPr>
        <w:footnoteReference w:id="15"/>
      </w:r>
      <w:r w:rsidR="00244853">
        <w:rPr>
          <w:bCs/>
        </w:rPr>
        <w:t>Our evidence from the ground confirms this statement.  Rural w</w:t>
      </w:r>
      <w:r w:rsidR="00E06A7F" w:rsidRPr="00E06A7F">
        <w:rPr>
          <w:bCs/>
        </w:rPr>
        <w:t xml:space="preserve">omen are not prioritised for land </w:t>
      </w:r>
      <w:r w:rsidR="00B14EAD" w:rsidRPr="00E06A7F">
        <w:rPr>
          <w:bCs/>
        </w:rPr>
        <w:t>acquisition;</w:t>
      </w:r>
      <w:r w:rsidR="00E06A7F" w:rsidRPr="00E06A7F">
        <w:rPr>
          <w:bCs/>
        </w:rPr>
        <w:t xml:space="preserve"> neither are they protected from losing land.</w:t>
      </w:r>
    </w:p>
    <w:p w:rsidR="002E74AB" w:rsidRPr="00DF0B02" w:rsidRDefault="002E74AB" w:rsidP="00175772">
      <w:pPr>
        <w:pStyle w:val="Heading2"/>
      </w:pPr>
      <w:bookmarkStart w:id="13" w:name="_Toc54708226"/>
      <w:r w:rsidRPr="00DF0B02">
        <w:t>Evidence</w:t>
      </w:r>
      <w:bookmarkEnd w:id="13"/>
    </w:p>
    <w:p w:rsidR="00710364" w:rsidRPr="00DF0B02" w:rsidRDefault="002E74AB" w:rsidP="00710364">
      <w:pPr>
        <w:jc w:val="both"/>
        <w:rPr>
          <w:bCs/>
        </w:rPr>
      </w:pPr>
      <w:r w:rsidRPr="00DF0B02">
        <w:rPr>
          <w:bCs/>
        </w:rPr>
        <w:t xml:space="preserve">Over 60% women who participated in </w:t>
      </w:r>
      <w:r w:rsidR="001921A5" w:rsidRPr="00DF0B02">
        <w:rPr>
          <w:bCs/>
        </w:rPr>
        <w:t>interviews</w:t>
      </w:r>
      <w:r w:rsidRPr="00DF0B02">
        <w:rPr>
          <w:bCs/>
        </w:rPr>
        <w:t xml:space="preserve"> for this report are involved in agriculture and all of them invest </w:t>
      </w:r>
      <w:r w:rsidR="001921A5" w:rsidRPr="00DF0B02">
        <w:rPr>
          <w:bCs/>
        </w:rPr>
        <w:t xml:space="preserve">resources </w:t>
      </w:r>
      <w:r w:rsidRPr="00DF0B02">
        <w:rPr>
          <w:bCs/>
        </w:rPr>
        <w:t xml:space="preserve">in these agricultural activities.  </w:t>
      </w:r>
      <w:r w:rsidR="00D2115F" w:rsidRPr="00DF0B02">
        <w:rPr>
          <w:bCs/>
        </w:rPr>
        <w:t>Apart for o</w:t>
      </w:r>
      <w:r w:rsidRPr="00DF0B02">
        <w:rPr>
          <w:bCs/>
        </w:rPr>
        <w:t>ne or two women</w:t>
      </w:r>
      <w:r w:rsidR="00D2115F" w:rsidRPr="00DF0B02">
        <w:rPr>
          <w:bCs/>
        </w:rPr>
        <w:t xml:space="preserve"> who</w:t>
      </w:r>
      <w:r w:rsidRPr="00DF0B02">
        <w:rPr>
          <w:bCs/>
        </w:rPr>
        <w:t xml:space="preserve"> reported </w:t>
      </w:r>
      <w:r w:rsidR="001921A5" w:rsidRPr="00DF0B02">
        <w:rPr>
          <w:bCs/>
        </w:rPr>
        <w:t>receiving</w:t>
      </w:r>
      <w:r w:rsidRPr="00DF0B02">
        <w:rPr>
          <w:bCs/>
        </w:rPr>
        <w:t xml:space="preserve"> support from the Department of Agriculture </w:t>
      </w:r>
      <w:r w:rsidR="00D2115F" w:rsidRPr="00DF0B02">
        <w:rPr>
          <w:bCs/>
        </w:rPr>
        <w:t>and/or from a</w:t>
      </w:r>
      <w:r w:rsidR="001921A5" w:rsidRPr="00DF0B02">
        <w:rPr>
          <w:bCs/>
        </w:rPr>
        <w:t>n</w:t>
      </w:r>
      <w:r w:rsidR="00D2115F" w:rsidRPr="00DF0B02">
        <w:rPr>
          <w:bCs/>
        </w:rPr>
        <w:t xml:space="preserve"> NGO</w:t>
      </w:r>
      <w:r w:rsidR="00C7454B" w:rsidRPr="00DF0B02">
        <w:rPr>
          <w:bCs/>
        </w:rPr>
        <w:t>,most of them</w:t>
      </w:r>
      <w:r w:rsidR="00D2115F" w:rsidRPr="00DF0B02">
        <w:rPr>
          <w:bCs/>
        </w:rPr>
        <w:t>have not</w:t>
      </w:r>
      <w:r w:rsidRPr="00DF0B02">
        <w:rPr>
          <w:bCs/>
        </w:rPr>
        <w:t xml:space="preserve"> benefitted </w:t>
      </w:r>
      <w:r w:rsidR="00D2115F" w:rsidRPr="00DF0B02">
        <w:rPr>
          <w:bCs/>
        </w:rPr>
        <w:t xml:space="preserve">directly or indirectly </w:t>
      </w:r>
      <w:r w:rsidRPr="00DF0B02">
        <w:rPr>
          <w:bCs/>
        </w:rPr>
        <w:t xml:space="preserve">from the schemes </w:t>
      </w:r>
      <w:r w:rsidR="00D2115F" w:rsidRPr="00DF0B02">
        <w:rPr>
          <w:bCs/>
        </w:rPr>
        <w:t xml:space="preserve">that are meant for rural development.  Many report that they need additional support, including training, farming equipment, water and/or irrigation, seeds, </w:t>
      </w:r>
      <w:r w:rsidR="001921A5" w:rsidRPr="00DF0B02">
        <w:rPr>
          <w:bCs/>
        </w:rPr>
        <w:t xml:space="preserve">and </w:t>
      </w:r>
      <w:r w:rsidR="00D2115F" w:rsidRPr="00DF0B02">
        <w:rPr>
          <w:bCs/>
        </w:rPr>
        <w:t xml:space="preserve">additional land for grazing </w:t>
      </w:r>
      <w:r w:rsidR="001921A5" w:rsidRPr="00DF0B02">
        <w:rPr>
          <w:bCs/>
        </w:rPr>
        <w:t>to succeed</w:t>
      </w:r>
      <w:r w:rsidR="00D2115F" w:rsidRPr="00DF0B02">
        <w:rPr>
          <w:bCs/>
        </w:rPr>
        <w:t xml:space="preserve">. </w:t>
      </w:r>
    </w:p>
    <w:p w:rsidR="00710364" w:rsidRPr="00DF0B02" w:rsidRDefault="00710364" w:rsidP="0076796C">
      <w:pPr>
        <w:jc w:val="both"/>
        <w:rPr>
          <w:bCs/>
        </w:rPr>
      </w:pPr>
      <w:r w:rsidRPr="00DF0B02">
        <w:rPr>
          <w:bCs/>
        </w:rPr>
        <w:t xml:space="preserve">A respondent in Limpopo province said she was denied a plot of land because she was a single woman and had to graze her cattle far from home. Another Limpopo respondent had also been frustrated in her efforts to secure land but had taken up the matter with the local councillor and </w:t>
      </w:r>
      <w:r w:rsidR="009434D2" w:rsidRPr="00DF0B02">
        <w:rPr>
          <w:bCs/>
        </w:rPr>
        <w:t>acting</w:t>
      </w:r>
      <w:r w:rsidRPr="00DF0B02">
        <w:rPr>
          <w:bCs/>
        </w:rPr>
        <w:t xml:space="preserve"> chief who she said </w:t>
      </w:r>
      <w:r w:rsidRPr="00DF0B02">
        <w:rPr>
          <w:bCs/>
          <w:i/>
        </w:rPr>
        <w:t>‘promises to assist women who need developmen</w:t>
      </w:r>
      <w:r w:rsidRPr="00DF0B02">
        <w:rPr>
          <w:bCs/>
        </w:rPr>
        <w:t xml:space="preserve">t.’ </w:t>
      </w:r>
    </w:p>
    <w:p w:rsidR="00710364" w:rsidRPr="00DF0B02" w:rsidRDefault="00FB2E34" w:rsidP="00710364">
      <w:pPr>
        <w:jc w:val="both"/>
        <w:rPr>
          <w:bCs/>
        </w:rPr>
      </w:pPr>
      <w:r w:rsidRPr="00DF0B02">
        <w:rPr>
          <w:bCs/>
        </w:rPr>
        <w:t xml:space="preserve">There </w:t>
      </w:r>
      <w:r w:rsidR="001921A5" w:rsidRPr="00DF0B02">
        <w:rPr>
          <w:bCs/>
        </w:rPr>
        <w:t xml:space="preserve">were </w:t>
      </w:r>
      <w:r w:rsidRPr="00DF0B02">
        <w:rPr>
          <w:bCs/>
        </w:rPr>
        <w:t xml:space="preserve">several cases in mining areas where women </w:t>
      </w:r>
      <w:r w:rsidR="001921A5" w:rsidRPr="00DF0B02">
        <w:rPr>
          <w:bCs/>
        </w:rPr>
        <w:t xml:space="preserve">were displaced because the </w:t>
      </w:r>
      <w:r w:rsidRPr="00DF0B02">
        <w:rPr>
          <w:bCs/>
        </w:rPr>
        <w:t xml:space="preserve">land </w:t>
      </w:r>
      <w:r w:rsidR="001921A5" w:rsidRPr="00DF0B02">
        <w:rPr>
          <w:bCs/>
        </w:rPr>
        <w:t xml:space="preserve">they lived on </w:t>
      </w:r>
      <w:r w:rsidRPr="00DF0B02">
        <w:rPr>
          <w:bCs/>
        </w:rPr>
        <w:t xml:space="preserve">had been ‘sold’ to mining companies.  In cases where compensation for reparations had been made, payments had been made to the traditional court, and benefits had not </w:t>
      </w:r>
      <w:r w:rsidR="00B14EAD">
        <w:rPr>
          <w:bCs/>
        </w:rPr>
        <w:t xml:space="preserve">been </w:t>
      </w:r>
      <w:r w:rsidRPr="00DF0B02">
        <w:rPr>
          <w:bCs/>
        </w:rPr>
        <w:t>distr</w:t>
      </w:r>
      <w:r w:rsidR="00DA2898" w:rsidRPr="00DF0B02">
        <w:rPr>
          <w:bCs/>
        </w:rPr>
        <w:t>ibuted among all beneficiaries.</w:t>
      </w:r>
      <w:r w:rsidR="00710364" w:rsidRPr="00DF0B02">
        <w:rPr>
          <w:bCs/>
        </w:rPr>
        <w:t>A woman in Limpopo said that the local headman was colluding with a mining company and the chief to deprive her and her household of their fields.</w:t>
      </w:r>
    </w:p>
    <w:p w:rsidR="00A500AC" w:rsidRPr="00DF0B02" w:rsidRDefault="00A500AC" w:rsidP="00175772">
      <w:pPr>
        <w:pStyle w:val="Heading2"/>
      </w:pPr>
      <w:bookmarkStart w:id="14" w:name="_Toc54708227"/>
      <w:r w:rsidRPr="00DF0B02">
        <w:t>Recommendation</w:t>
      </w:r>
      <w:r w:rsidR="00D404F2" w:rsidRPr="00DF0B02">
        <w:t>s</w:t>
      </w:r>
      <w:bookmarkEnd w:id="14"/>
    </w:p>
    <w:p w:rsidR="008E69F3" w:rsidRPr="00DF0B02" w:rsidRDefault="001921A5" w:rsidP="0076796C">
      <w:pPr>
        <w:jc w:val="both"/>
      </w:pPr>
      <w:r w:rsidRPr="00DF0B02">
        <w:t>A</w:t>
      </w:r>
      <w:r w:rsidR="00A500AC" w:rsidRPr="00DF0B02">
        <w:t xml:space="preserve"> regulated system of communal land ownership </w:t>
      </w:r>
      <w:r w:rsidRPr="00DF0B02">
        <w:t xml:space="preserve">is needed </w:t>
      </w:r>
      <w:r w:rsidR="00A500AC" w:rsidRPr="00DF0B02">
        <w:t>that ensures equal security o</w:t>
      </w:r>
      <w:r w:rsidR="004B56AA" w:rsidRPr="00DF0B02">
        <w:t>f tenure for both men and women. The government should impose a multi-layered system for allocating land rights to mining companies which can be verified by independent committees/ cour</w:t>
      </w:r>
      <w:r w:rsidR="00B37627" w:rsidRPr="00DF0B02">
        <w:t>ts in order to verify that the rights of women are not violated, that they are consulted and that they are given fair and adequate means and opportunities to benefit directly from petroleum and mineral resources in the areas where they live.</w:t>
      </w:r>
      <w:r w:rsidR="00500D93" w:rsidRPr="00DF0B02">
        <w:t xml:space="preserve">  The law </w:t>
      </w:r>
      <w:r w:rsidR="001A1BF0" w:rsidRPr="00DF0B02">
        <w:t xml:space="preserve">should </w:t>
      </w:r>
      <w:r w:rsidR="00500D93" w:rsidRPr="00DF0B02">
        <w:t>make provisions for the government</w:t>
      </w:r>
      <w:r w:rsidR="001A1BF0" w:rsidRPr="00DF0B02">
        <w:t xml:space="preserve"> to withdraw mining permit</w:t>
      </w:r>
      <w:r w:rsidRPr="00DF0B02">
        <w:t xml:space="preserve">s </w:t>
      </w:r>
      <w:r w:rsidR="001A1BF0" w:rsidRPr="00DF0B02">
        <w:t>or deny renewal of permits if it is established that violation of rights has occurred and that adequate compensation has not accrued to the affected parties.</w:t>
      </w:r>
    </w:p>
    <w:p w:rsidR="00AF6FC0" w:rsidRPr="00DF0B02" w:rsidRDefault="00AF6FC0" w:rsidP="003D6309">
      <w:pPr>
        <w:pStyle w:val="Heading1"/>
      </w:pPr>
      <w:bookmarkStart w:id="15" w:name="_Toc54708228"/>
      <w:r w:rsidRPr="00DF0B02">
        <w:lastRenderedPageBreak/>
        <w:t>Article 4</w:t>
      </w:r>
      <w:r w:rsidR="00253934" w:rsidRPr="00DF0B02">
        <w:t>: Accelerating de facto equality between men and women</w:t>
      </w:r>
      <w:bookmarkEnd w:id="15"/>
    </w:p>
    <w:p w:rsidR="00982166" w:rsidRPr="00DF0B02" w:rsidRDefault="00982166" w:rsidP="00175772">
      <w:pPr>
        <w:pStyle w:val="Heading2"/>
      </w:pPr>
      <w:bookmarkStart w:id="16" w:name="_Toc54708229"/>
      <w:r w:rsidRPr="00DF0B02">
        <w:t>Availability</w:t>
      </w:r>
      <w:bookmarkEnd w:id="16"/>
    </w:p>
    <w:p w:rsidR="00B004B2" w:rsidRPr="00DF0B02" w:rsidRDefault="00EC6F99" w:rsidP="0076796C">
      <w:pPr>
        <w:jc w:val="both"/>
        <w:rPr>
          <w:bCs/>
        </w:rPr>
      </w:pPr>
      <w:r w:rsidRPr="00DF0B02">
        <w:t xml:space="preserve">The first layer of </w:t>
      </w:r>
      <w:r w:rsidR="003B366F" w:rsidRPr="00DF0B02">
        <w:t xml:space="preserve">land reform </w:t>
      </w:r>
      <w:r w:rsidRPr="00DF0B02">
        <w:t xml:space="preserve">policy </w:t>
      </w:r>
      <w:r w:rsidR="003B366F" w:rsidRPr="00DF0B02">
        <w:t xml:space="preserve">encompasses the principles of equality, especially gender equality as enshrined in the </w:t>
      </w:r>
      <w:r w:rsidR="001921A5" w:rsidRPr="00DF0B02">
        <w:t>C</w:t>
      </w:r>
      <w:r w:rsidR="003B366F" w:rsidRPr="00DF0B02">
        <w:t xml:space="preserve">onstitution. </w:t>
      </w:r>
      <w:r w:rsidR="001921A5" w:rsidRPr="00DF0B02">
        <w:rPr>
          <w:bCs/>
        </w:rPr>
        <w:t>I</w:t>
      </w:r>
      <w:r w:rsidR="003B366F" w:rsidRPr="00DF0B02">
        <w:rPr>
          <w:bCs/>
        </w:rPr>
        <w:t>t appears that although there are gender considerations for redistribution and tenure reform, there is no specific gender</w:t>
      </w:r>
      <w:r w:rsidR="00867D0E" w:rsidRPr="00DF0B02">
        <w:rPr>
          <w:bCs/>
        </w:rPr>
        <w:t xml:space="preserve"> focus in policy on restitution</w:t>
      </w:r>
      <w:r w:rsidR="00867D0E" w:rsidRPr="00DF0B02">
        <w:rPr>
          <w:rStyle w:val="FootnoteReference"/>
          <w:bCs/>
        </w:rPr>
        <w:footnoteReference w:id="16"/>
      </w:r>
      <w:r w:rsidR="003B366F" w:rsidRPr="00DF0B02">
        <w:rPr>
          <w:bCs/>
        </w:rPr>
        <w:t>.</w:t>
      </w:r>
    </w:p>
    <w:p w:rsidR="004A6946" w:rsidRPr="00DF0B02" w:rsidRDefault="004A6946" w:rsidP="001057B9">
      <w:pPr>
        <w:jc w:val="both"/>
        <w:rPr>
          <w:bCs/>
        </w:rPr>
      </w:pPr>
      <w:bookmarkStart w:id="17" w:name="_Toc33003436"/>
      <w:r w:rsidRPr="00DF0B02">
        <w:rPr>
          <w:bCs/>
        </w:rPr>
        <w:t xml:space="preserve">The </w:t>
      </w:r>
      <w:r w:rsidRPr="00DF0B02">
        <w:rPr>
          <w:b/>
          <w:bCs/>
        </w:rPr>
        <w:t xml:space="preserve">White Paper </w:t>
      </w:r>
      <w:r w:rsidR="002249F2" w:rsidRPr="00DF0B02">
        <w:rPr>
          <w:b/>
          <w:bCs/>
        </w:rPr>
        <w:t xml:space="preserve">on </w:t>
      </w:r>
      <w:r w:rsidR="001057B9" w:rsidRPr="00DF0B02">
        <w:rPr>
          <w:b/>
          <w:bCs/>
        </w:rPr>
        <w:t>Land Policy of 1997</w:t>
      </w:r>
      <w:r w:rsidR="001057B9" w:rsidRPr="00DF0B02">
        <w:rPr>
          <w:rStyle w:val="FootnoteReference"/>
          <w:b/>
          <w:bCs/>
        </w:rPr>
        <w:footnoteReference w:id="17"/>
      </w:r>
      <w:r w:rsidR="001057B9" w:rsidRPr="00DF0B02">
        <w:rPr>
          <w:bCs/>
        </w:rPr>
        <w:t xml:space="preserve"> sets out a commitment to redistribute land back to those who were dispossessed. It acknowledges discrimination against women under customary law and in terms of family law.  It put</w:t>
      </w:r>
      <w:r w:rsidR="00361EDA">
        <w:rPr>
          <w:bCs/>
        </w:rPr>
        <w:t>s</w:t>
      </w:r>
      <w:r w:rsidR="001057B9" w:rsidRPr="00DF0B02">
        <w:rPr>
          <w:bCs/>
        </w:rPr>
        <w:t xml:space="preserve"> emphasis on gender equity in accessing land, by committing to removing barriers in order to enable women to acquire land and to prioritise women in redistribution projects.  This has only remained as a vision o</w:t>
      </w:r>
      <w:r w:rsidR="008F480E">
        <w:rPr>
          <w:bCs/>
        </w:rPr>
        <w:t>f the White Paper; rural women have not been prioritised in any of the land reform programmes</w:t>
      </w:r>
      <w:r w:rsidR="001057B9" w:rsidRPr="00DF0B02">
        <w:rPr>
          <w:bCs/>
        </w:rPr>
        <w:t>.</w:t>
      </w:r>
      <w:r w:rsidR="00E06A7F">
        <w:rPr>
          <w:bCs/>
        </w:rPr>
        <w:t xml:space="preserve">  Furthermore, r</w:t>
      </w:r>
      <w:r w:rsidR="00E06A7F" w:rsidRPr="00E06A7F">
        <w:rPr>
          <w:bCs/>
        </w:rPr>
        <w:t xml:space="preserve">ural women and women who live on privately owned commercial farms continue to suffer deep discrimination compared to their counter parts in urban and peri-urban environments. </w:t>
      </w:r>
    </w:p>
    <w:p w:rsidR="00982166" w:rsidRPr="00DF0B02" w:rsidRDefault="00982166" w:rsidP="00175772">
      <w:pPr>
        <w:pStyle w:val="Heading2"/>
      </w:pPr>
      <w:bookmarkStart w:id="18" w:name="_Toc54708230"/>
      <w:bookmarkEnd w:id="17"/>
      <w:r w:rsidRPr="00DF0B02">
        <w:t>Evidence</w:t>
      </w:r>
      <w:bookmarkEnd w:id="18"/>
    </w:p>
    <w:p w:rsidR="00867D0E" w:rsidRPr="00DF0B02" w:rsidRDefault="003B366F" w:rsidP="0076796C">
      <w:pPr>
        <w:jc w:val="both"/>
      </w:pPr>
      <w:r w:rsidRPr="00DF0B02">
        <w:t>According to the Advisory Panel Review, only 23%</w:t>
      </w:r>
      <w:r w:rsidR="00DB1266" w:rsidRPr="00DF0B02">
        <w:rPr>
          <w:rStyle w:val="FootnoteReference"/>
        </w:rPr>
        <w:footnoteReference w:id="18"/>
      </w:r>
      <w:r w:rsidRPr="00DF0B02">
        <w:t xml:space="preserve"> of women have benefitted from land reform. They generally face constraints in accessing and holding land in their own right because of the values and norms (such as customary) that limit them.</w:t>
      </w:r>
      <w:r w:rsidR="00FC2DAF" w:rsidRPr="00DF0B02">
        <w:t xml:space="preserve">  One woman interviewed </w:t>
      </w:r>
      <w:r w:rsidR="003733E3" w:rsidRPr="00DF0B02">
        <w:t>reported,</w:t>
      </w:r>
      <w:r w:rsidR="00FC2DAF" w:rsidRPr="00DF0B02">
        <w:t xml:space="preserve"> “</w:t>
      </w:r>
      <w:r w:rsidR="00FC2DAF" w:rsidRPr="00DF0B02">
        <w:rPr>
          <w:i/>
        </w:rPr>
        <w:t>The Tribal Authority prefers men and discriminate women - custom prevails that males should own a piece of land. I applied for two portions of land to farm - I cannot be helped just because I am a woman</w:t>
      </w:r>
      <w:r w:rsidR="00FC2DAF" w:rsidRPr="00DF0B02">
        <w:t>.”</w:t>
      </w:r>
    </w:p>
    <w:p w:rsidR="00982166" w:rsidRPr="00DF0B02" w:rsidRDefault="004E6FD9" w:rsidP="00175772">
      <w:pPr>
        <w:pStyle w:val="Heading2"/>
      </w:pPr>
      <w:bookmarkStart w:id="19" w:name="_Toc54708231"/>
      <w:r w:rsidRPr="00DF0B02">
        <w:t>Recommendations</w:t>
      </w:r>
      <w:bookmarkEnd w:id="19"/>
    </w:p>
    <w:p w:rsidR="00486E30" w:rsidRPr="00DF0B02" w:rsidRDefault="00486E30" w:rsidP="0076796C">
      <w:pPr>
        <w:jc w:val="both"/>
      </w:pPr>
      <w:r w:rsidRPr="00DF0B02">
        <w:t xml:space="preserve">Land is one of the key determinants of advancement and improvement of livelihoods and quality of life in rural areas. Government needs to take special measures to make land available, accessible and secure for women in rural areas in order to accelerate </w:t>
      </w:r>
      <w:r w:rsidRPr="00DF0B02">
        <w:rPr>
          <w:i/>
        </w:rPr>
        <w:t>de facto</w:t>
      </w:r>
      <w:r w:rsidRPr="00DF0B02">
        <w:t xml:space="preserve"> equality between men and women.</w:t>
      </w:r>
    </w:p>
    <w:p w:rsidR="004E6FD9" w:rsidRPr="00DF0B02" w:rsidRDefault="004E6FD9" w:rsidP="0076796C">
      <w:pPr>
        <w:jc w:val="both"/>
      </w:pPr>
      <w:r w:rsidRPr="00DF0B02">
        <w:t xml:space="preserve">The government should introduce </w:t>
      </w:r>
      <w:r w:rsidR="00B3417B" w:rsidRPr="00DF0B02">
        <w:t>specific programmes for the advancement of rural women, which prioritise access and use of land with secure tenure rights for agricultural development and other activities.</w:t>
      </w:r>
    </w:p>
    <w:p w:rsidR="00AF6FC0" w:rsidRPr="00DF0B02" w:rsidRDefault="00AF6FC0" w:rsidP="003D6309">
      <w:pPr>
        <w:pStyle w:val="Heading1"/>
      </w:pPr>
      <w:bookmarkStart w:id="20" w:name="_Toc54708232"/>
      <w:r w:rsidRPr="00DF0B02">
        <w:t>Article 13</w:t>
      </w:r>
      <w:r w:rsidR="009A0C2B" w:rsidRPr="00DF0B02">
        <w:t xml:space="preserve">: </w:t>
      </w:r>
      <w:r w:rsidR="00163109" w:rsidRPr="00DF0B02">
        <w:t>Economic and Social Rights</w:t>
      </w:r>
      <w:bookmarkEnd w:id="20"/>
    </w:p>
    <w:p w:rsidR="007357AA" w:rsidRPr="00DF0B02" w:rsidRDefault="007357AA" w:rsidP="00867D0E">
      <w:pPr>
        <w:jc w:val="both"/>
        <w:rPr>
          <w:b/>
        </w:rPr>
      </w:pPr>
      <w:r w:rsidRPr="00DF0B02">
        <w:rPr>
          <w:b/>
          <w:bCs/>
        </w:rPr>
        <w:t xml:space="preserve">Financial services, including agricultural credits, loans and insurance </w:t>
      </w:r>
    </w:p>
    <w:p w:rsidR="009A0C2B" w:rsidRPr="00DF0B02" w:rsidRDefault="009A0C2B" w:rsidP="00175772">
      <w:pPr>
        <w:pStyle w:val="Heading2"/>
      </w:pPr>
      <w:bookmarkStart w:id="21" w:name="_Toc54708233"/>
      <w:r w:rsidRPr="00DF0B02">
        <w:t>Availability</w:t>
      </w:r>
      <w:bookmarkEnd w:id="21"/>
    </w:p>
    <w:p w:rsidR="00CE3F2A" w:rsidRPr="00DF0B02" w:rsidRDefault="00E50CE4" w:rsidP="0076796C">
      <w:pPr>
        <w:jc w:val="both"/>
        <w:rPr>
          <w:bCs/>
        </w:rPr>
      </w:pPr>
      <w:r w:rsidRPr="00DF0B02">
        <w:rPr>
          <w:bCs/>
        </w:rPr>
        <w:t>According to the Committee</w:t>
      </w:r>
      <w:r w:rsidR="003D6309">
        <w:rPr>
          <w:bCs/>
        </w:rPr>
        <w:t>’</w:t>
      </w:r>
      <w:r w:rsidRPr="00DF0B02">
        <w:rPr>
          <w:bCs/>
        </w:rPr>
        <w:t>s General Recommendations on rural</w:t>
      </w:r>
      <w:r w:rsidR="00F473E3" w:rsidRPr="00DF0B02">
        <w:rPr>
          <w:bCs/>
        </w:rPr>
        <w:t xml:space="preserve"> women, access to financial ser</w:t>
      </w:r>
      <w:r w:rsidRPr="00DF0B02">
        <w:rPr>
          <w:bCs/>
        </w:rPr>
        <w:t>v</w:t>
      </w:r>
      <w:r w:rsidR="00F473E3" w:rsidRPr="00DF0B02">
        <w:rPr>
          <w:bCs/>
        </w:rPr>
        <w:t>ic</w:t>
      </w:r>
      <w:r w:rsidR="009A0C2B" w:rsidRPr="00DF0B02">
        <w:rPr>
          <w:bCs/>
        </w:rPr>
        <w:t>es for women is</w:t>
      </w:r>
      <w:r w:rsidRPr="00DF0B02">
        <w:rPr>
          <w:bCs/>
        </w:rPr>
        <w:t xml:space="preserve"> crucial for livelihoods and advancement of women. </w:t>
      </w:r>
    </w:p>
    <w:p w:rsidR="00CE3F2A" w:rsidRPr="00DF0B02" w:rsidRDefault="00CE3F2A" w:rsidP="0076796C">
      <w:pPr>
        <w:jc w:val="both"/>
        <w:rPr>
          <w:bCs/>
        </w:rPr>
      </w:pPr>
      <w:r w:rsidRPr="00DF0B02">
        <w:rPr>
          <w:bCs/>
        </w:rPr>
        <w:t xml:space="preserve">There are programmes aimed at supporting rural economic life, and </w:t>
      </w:r>
      <w:r w:rsidR="00361EDA">
        <w:rPr>
          <w:bCs/>
        </w:rPr>
        <w:t xml:space="preserve">these are specifically targeted at rural women. </w:t>
      </w:r>
      <w:r w:rsidRPr="00DF0B02">
        <w:rPr>
          <w:bCs/>
        </w:rPr>
        <w:t xml:space="preserve"> These include;</w:t>
      </w:r>
    </w:p>
    <w:p w:rsidR="00CE3F2A" w:rsidRPr="00DF0B02" w:rsidRDefault="00CE3F2A" w:rsidP="0076796C">
      <w:pPr>
        <w:jc w:val="both"/>
        <w:rPr>
          <w:bCs/>
        </w:rPr>
      </w:pPr>
      <w:bookmarkStart w:id="22" w:name="_Toc33003439"/>
      <w:r w:rsidRPr="00DF0B02">
        <w:rPr>
          <w:b/>
          <w:bCs/>
        </w:rPr>
        <w:lastRenderedPageBreak/>
        <w:t>The Comprehensive Agricultural Support Programme (CASP)</w:t>
      </w:r>
      <w:r w:rsidR="00867D0E" w:rsidRPr="00DF0B02">
        <w:rPr>
          <w:rStyle w:val="FootnoteReference"/>
          <w:b/>
          <w:bCs/>
        </w:rPr>
        <w:footnoteReference w:id="19"/>
      </w:r>
      <w:r w:rsidRPr="00DF0B02">
        <w:rPr>
          <w:b/>
          <w:bCs/>
        </w:rPr>
        <w:t>,</w:t>
      </w:r>
      <w:r w:rsidRPr="00DF0B02">
        <w:rPr>
          <w:bCs/>
        </w:rPr>
        <w:t xml:space="preserve"> 2004 and the </w:t>
      </w:r>
      <w:r w:rsidRPr="00DF0B02">
        <w:rPr>
          <w:b/>
          <w:bCs/>
        </w:rPr>
        <w:t>Policy on Comprehensive Producer Development Support, 2018</w:t>
      </w:r>
      <w:bookmarkEnd w:id="22"/>
      <w:r w:rsidR="00F56306" w:rsidRPr="00DF0B02">
        <w:rPr>
          <w:bCs/>
        </w:rPr>
        <w:t xml:space="preserve"> both of which seek</w:t>
      </w:r>
      <w:r w:rsidRPr="00DF0B02">
        <w:rPr>
          <w:bCs/>
        </w:rPr>
        <w:t xml:space="preserve"> to expand support to enhance agricultural productivity among farmers as one step in an attempt to bridge the gap between land reform and agricultural reform</w:t>
      </w:r>
      <w:r w:rsidR="00F56306" w:rsidRPr="00DF0B02">
        <w:rPr>
          <w:bCs/>
        </w:rPr>
        <w:t xml:space="preserve">. </w:t>
      </w:r>
      <w:r w:rsidR="00E06A7F">
        <w:rPr>
          <w:bCs/>
        </w:rPr>
        <w:t>The programme does not have a specific gender focus. There is also</w:t>
      </w:r>
      <w:r w:rsidR="00F56306" w:rsidRPr="00DF0B02">
        <w:rPr>
          <w:bCs/>
        </w:rPr>
        <w:t xml:space="preserve"> no gender disaggregated data to</w:t>
      </w:r>
      <w:r w:rsidR="005464FA">
        <w:rPr>
          <w:bCs/>
        </w:rPr>
        <w:t xml:space="preserve"> show to what extent </w:t>
      </w:r>
      <w:r w:rsidR="00F56306" w:rsidRPr="00DF0B02">
        <w:rPr>
          <w:bCs/>
        </w:rPr>
        <w:t xml:space="preserve">rural women </w:t>
      </w:r>
      <w:r w:rsidR="005464FA">
        <w:rPr>
          <w:bCs/>
        </w:rPr>
        <w:t xml:space="preserve">have </w:t>
      </w:r>
      <w:r w:rsidR="00F56306" w:rsidRPr="00DF0B02">
        <w:rPr>
          <w:bCs/>
        </w:rPr>
        <w:t>benefited from these programmes.</w:t>
      </w:r>
    </w:p>
    <w:p w:rsidR="001970BE" w:rsidRPr="00DF0B02" w:rsidRDefault="00CE3F2A" w:rsidP="0076796C">
      <w:pPr>
        <w:jc w:val="both"/>
        <w:rPr>
          <w:bCs/>
        </w:rPr>
      </w:pPr>
      <w:r w:rsidRPr="00DF0B02">
        <w:rPr>
          <w:b/>
          <w:bCs/>
        </w:rPr>
        <w:t>The Recapitalisation and Development Programme</w:t>
      </w:r>
      <w:r w:rsidR="001E5EBB" w:rsidRPr="00DF0B02">
        <w:rPr>
          <w:b/>
          <w:bCs/>
        </w:rPr>
        <w:t xml:space="preserve"> (RDP)</w:t>
      </w:r>
      <w:r w:rsidR="00F56306" w:rsidRPr="00DF0B02">
        <w:rPr>
          <w:bCs/>
        </w:rPr>
        <w:t xml:space="preserve">is another </w:t>
      </w:r>
      <w:r w:rsidR="0010424F" w:rsidRPr="00DF0B02">
        <w:rPr>
          <w:bCs/>
        </w:rPr>
        <w:t>programme;</w:t>
      </w:r>
      <w:r w:rsidR="00F56306" w:rsidRPr="00DF0B02">
        <w:rPr>
          <w:bCs/>
        </w:rPr>
        <w:t xml:space="preserve"> whose focu</w:t>
      </w:r>
      <w:r w:rsidRPr="00DF0B02">
        <w:rPr>
          <w:bCs/>
        </w:rPr>
        <w:t>s</w:t>
      </w:r>
      <w:r w:rsidR="00F56306" w:rsidRPr="00DF0B02">
        <w:rPr>
          <w:bCs/>
        </w:rPr>
        <w:t xml:space="preserve"> is</w:t>
      </w:r>
      <w:r w:rsidRPr="00DF0B02">
        <w:rPr>
          <w:bCs/>
        </w:rPr>
        <w:t xml:space="preserve"> on creating ‘productive’ entities of all land reform farms transferred since the inception of policy in 1994. It also includes smallholder </w:t>
      </w:r>
      <w:r w:rsidR="003733E3" w:rsidRPr="00DF0B02">
        <w:rPr>
          <w:bCs/>
        </w:rPr>
        <w:t>farms that</w:t>
      </w:r>
      <w:r w:rsidRPr="00DF0B02">
        <w:rPr>
          <w:bCs/>
        </w:rPr>
        <w:t xml:space="preserve"> were privately procured</w:t>
      </w:r>
      <w:r w:rsidR="0010424F" w:rsidRPr="00DF0B02">
        <w:rPr>
          <w:bCs/>
        </w:rPr>
        <w:t>.  The programme systematically exc</w:t>
      </w:r>
      <w:r w:rsidR="00E06A7F">
        <w:rPr>
          <w:bCs/>
        </w:rPr>
        <w:t>ludes rural women in its design, by requiring claimants to have business plans and external strategic partners to validate claims.</w:t>
      </w:r>
    </w:p>
    <w:p w:rsidR="00CE3F2A" w:rsidRPr="00DF0B02" w:rsidRDefault="00CE3F2A" w:rsidP="00175772">
      <w:pPr>
        <w:pStyle w:val="Heading2"/>
      </w:pPr>
      <w:bookmarkStart w:id="23" w:name="_Toc54708234"/>
      <w:r w:rsidRPr="00DF0B02">
        <w:t>Evidence</w:t>
      </w:r>
      <w:bookmarkEnd w:id="23"/>
    </w:p>
    <w:p w:rsidR="002C5662" w:rsidRPr="00DF0B02" w:rsidRDefault="00116B8D" w:rsidP="0076796C">
      <w:pPr>
        <w:jc w:val="both"/>
        <w:rPr>
          <w:bCs/>
        </w:rPr>
      </w:pPr>
      <w:r w:rsidRPr="00DF0B02">
        <w:rPr>
          <w:bCs/>
        </w:rPr>
        <w:t xml:space="preserve">Our </w:t>
      </w:r>
      <w:r w:rsidR="00B970A4">
        <w:rPr>
          <w:bCs/>
        </w:rPr>
        <w:t>research</w:t>
      </w:r>
      <w:r w:rsidRPr="00DF0B02">
        <w:rPr>
          <w:bCs/>
        </w:rPr>
        <w:t xml:space="preserve"> shows that many rural women produce primarily for household consumption and sell the surplus.  Their investments in agricultural activities range from </w:t>
      </w:r>
      <w:r w:rsidR="004C600C" w:rsidRPr="00DF0B02">
        <w:rPr>
          <w:bCs/>
        </w:rPr>
        <w:t xml:space="preserve">approximately </w:t>
      </w:r>
      <w:r w:rsidRPr="00DF0B02">
        <w:rPr>
          <w:bCs/>
        </w:rPr>
        <w:t>R</w:t>
      </w:r>
      <w:r w:rsidR="004C600C" w:rsidRPr="00DF0B02">
        <w:rPr>
          <w:bCs/>
        </w:rPr>
        <w:t>30</w:t>
      </w:r>
      <w:r w:rsidRPr="00DF0B02">
        <w:rPr>
          <w:bCs/>
        </w:rPr>
        <w:t>0</w:t>
      </w:r>
      <w:r w:rsidR="004C600C" w:rsidRPr="00DF0B02">
        <w:rPr>
          <w:bCs/>
        </w:rPr>
        <w:t>.00</w:t>
      </w:r>
      <w:r w:rsidRPr="00DF0B02">
        <w:rPr>
          <w:bCs/>
        </w:rPr>
        <w:t xml:space="preserve"> to </w:t>
      </w:r>
      <w:r w:rsidR="004C600C" w:rsidRPr="00DF0B02">
        <w:rPr>
          <w:bCs/>
        </w:rPr>
        <w:t>R1,800.00 per season while the income from these activities is between R1,000.00 to R2,500.00 on average. The government funding tends to target small scale farmers and /or entrepreneurs who have a minimum turnover of R50</w:t>
      </w:r>
      <w:r w:rsidR="009434D2" w:rsidRPr="00DF0B02">
        <w:rPr>
          <w:bCs/>
        </w:rPr>
        <w:t>, 000.00</w:t>
      </w:r>
      <w:r w:rsidR="004C600C" w:rsidRPr="00DF0B02">
        <w:rPr>
          <w:bCs/>
        </w:rPr>
        <w:t xml:space="preserve"> (as it is the case with CASP). This criterion automatically excludes women subsistence farmers. </w:t>
      </w:r>
      <w:r w:rsidR="00B946A7" w:rsidRPr="00DF0B02">
        <w:rPr>
          <w:bCs/>
        </w:rPr>
        <w:t xml:space="preserve">In some </w:t>
      </w:r>
      <w:r w:rsidR="00C5526D" w:rsidRPr="00DF0B02">
        <w:rPr>
          <w:bCs/>
        </w:rPr>
        <w:t>cases,</w:t>
      </w:r>
      <w:r w:rsidR="00B946A7" w:rsidRPr="00DF0B02">
        <w:rPr>
          <w:bCs/>
        </w:rPr>
        <w:t xml:space="preserve"> where women meet the criteria for any agricult</w:t>
      </w:r>
      <w:r w:rsidR="00167E2E" w:rsidRPr="00DF0B02">
        <w:rPr>
          <w:bCs/>
        </w:rPr>
        <w:t xml:space="preserve">ural support they still face </w:t>
      </w:r>
      <w:r w:rsidR="00B946A7" w:rsidRPr="00DF0B02">
        <w:rPr>
          <w:bCs/>
        </w:rPr>
        <w:t>systematic barriers to access the re</w:t>
      </w:r>
      <w:r w:rsidR="00C5526D" w:rsidRPr="00DF0B02">
        <w:rPr>
          <w:bCs/>
        </w:rPr>
        <w:t xml:space="preserve">sources they need. One such case is </w:t>
      </w:r>
      <w:r w:rsidR="00221225" w:rsidRPr="00DF0B02">
        <w:rPr>
          <w:bCs/>
        </w:rPr>
        <w:t xml:space="preserve">in the Eastern Cape </w:t>
      </w:r>
      <w:r w:rsidR="009434D2" w:rsidRPr="00DF0B02">
        <w:rPr>
          <w:bCs/>
        </w:rPr>
        <w:t>Province</w:t>
      </w:r>
      <w:r w:rsidR="00C5526D" w:rsidRPr="00DF0B02">
        <w:rPr>
          <w:bCs/>
        </w:rPr>
        <w:t xml:space="preserve">where </w:t>
      </w:r>
      <w:r w:rsidR="009434D2" w:rsidRPr="00DF0B02">
        <w:rPr>
          <w:bCs/>
        </w:rPr>
        <w:t>women</w:t>
      </w:r>
      <w:r w:rsidR="00221225" w:rsidRPr="00DF0B02">
        <w:rPr>
          <w:bCs/>
        </w:rPr>
        <w:t>tried</w:t>
      </w:r>
      <w:r w:rsidR="00C5526D" w:rsidRPr="00DF0B02">
        <w:rPr>
          <w:bCs/>
        </w:rPr>
        <w:t xml:space="preserve"> and failed to get land for agricultural purposes</w:t>
      </w:r>
      <w:r w:rsidR="00221225" w:rsidRPr="00DF0B02">
        <w:rPr>
          <w:bCs/>
        </w:rPr>
        <w:t xml:space="preserve"> because she did not have a husb</w:t>
      </w:r>
      <w:r w:rsidR="00C5526D" w:rsidRPr="00DF0B02">
        <w:rPr>
          <w:bCs/>
        </w:rPr>
        <w:t xml:space="preserve">and or a son.  As a result, she forfeited an opportunity to claim </w:t>
      </w:r>
      <w:r w:rsidR="00221225" w:rsidRPr="00DF0B02">
        <w:rPr>
          <w:bCs/>
        </w:rPr>
        <w:t xml:space="preserve">from a </w:t>
      </w:r>
      <w:r w:rsidR="00C5526D" w:rsidRPr="00DF0B02">
        <w:rPr>
          <w:bCs/>
        </w:rPr>
        <w:t xml:space="preserve">short-term </w:t>
      </w:r>
      <w:r w:rsidR="00221225" w:rsidRPr="00DF0B02">
        <w:rPr>
          <w:bCs/>
        </w:rPr>
        <w:t>programme that was introduced</w:t>
      </w:r>
      <w:r w:rsidR="00B946A7" w:rsidRPr="00DF0B02">
        <w:rPr>
          <w:bCs/>
        </w:rPr>
        <w:t xml:space="preserve"> to support small scale farmers.</w:t>
      </w:r>
    </w:p>
    <w:p w:rsidR="00E50CE4" w:rsidRPr="00DF0B02" w:rsidRDefault="00E50CE4" w:rsidP="00175772">
      <w:pPr>
        <w:pStyle w:val="Heading2"/>
      </w:pPr>
      <w:bookmarkStart w:id="24" w:name="_Toc54708235"/>
      <w:r w:rsidRPr="00DF0B02">
        <w:t>Recommendations</w:t>
      </w:r>
      <w:bookmarkEnd w:id="24"/>
    </w:p>
    <w:p w:rsidR="00524FF0" w:rsidRPr="00DF0B02" w:rsidRDefault="00C054FD" w:rsidP="0076796C">
      <w:pPr>
        <w:jc w:val="both"/>
        <w:rPr>
          <w:bCs/>
        </w:rPr>
      </w:pPr>
      <w:r w:rsidRPr="00DF0B02">
        <w:rPr>
          <w:bCs/>
        </w:rPr>
        <w:t>State supported, c</w:t>
      </w:r>
      <w:r w:rsidR="00E50CE4" w:rsidRPr="00DF0B02">
        <w:rPr>
          <w:bCs/>
        </w:rPr>
        <w:t xml:space="preserve">ommunity based financial services </w:t>
      </w:r>
      <w:r w:rsidRPr="00DF0B02">
        <w:rPr>
          <w:bCs/>
        </w:rPr>
        <w:t>targeting rural women, in accordance with the C</w:t>
      </w:r>
      <w:r w:rsidR="00E50CE4" w:rsidRPr="00DF0B02">
        <w:rPr>
          <w:bCs/>
        </w:rPr>
        <w:t>ommittee</w:t>
      </w:r>
      <w:r w:rsidR="003D6309">
        <w:rPr>
          <w:bCs/>
        </w:rPr>
        <w:t>’</w:t>
      </w:r>
      <w:r w:rsidR="00E50CE4" w:rsidRPr="00DF0B02">
        <w:rPr>
          <w:bCs/>
        </w:rPr>
        <w:t xml:space="preserve">s General Recommendations should be established. </w:t>
      </w:r>
      <w:r w:rsidR="00324385" w:rsidRPr="00DF0B02">
        <w:rPr>
          <w:bCs/>
        </w:rPr>
        <w:t xml:space="preserve">These should be designed in such a way that they ‘include’ rural women small and subsistence producers in their design. There should also be parallel programmes that focus on </w:t>
      </w:r>
      <w:r w:rsidR="00C22DC2" w:rsidRPr="00DF0B02">
        <w:rPr>
          <w:bCs/>
        </w:rPr>
        <w:t xml:space="preserve">building </w:t>
      </w:r>
      <w:r w:rsidR="004753AC" w:rsidRPr="00DF0B02">
        <w:rPr>
          <w:bCs/>
        </w:rPr>
        <w:t xml:space="preserve">the </w:t>
      </w:r>
      <w:r w:rsidR="00C22DC2" w:rsidRPr="00DF0B02">
        <w:rPr>
          <w:bCs/>
        </w:rPr>
        <w:t>capacity of rural women so that they are ready when such opportunities are presented</w:t>
      </w:r>
      <w:r w:rsidR="00756638" w:rsidRPr="00DF0B02">
        <w:rPr>
          <w:bCs/>
        </w:rPr>
        <w:t xml:space="preserve">. </w:t>
      </w:r>
      <w:r w:rsidR="004753AC" w:rsidRPr="00DF0B02">
        <w:rPr>
          <w:bCs/>
        </w:rPr>
        <w:t>A</w:t>
      </w:r>
      <w:r w:rsidR="00C22DC2" w:rsidRPr="00DF0B02">
        <w:rPr>
          <w:bCs/>
        </w:rPr>
        <w:t>wareness raising about such products</w:t>
      </w:r>
      <w:r w:rsidR="004753AC" w:rsidRPr="00DF0B02">
        <w:rPr>
          <w:bCs/>
        </w:rPr>
        <w:t xml:space="preserve"> is critical</w:t>
      </w:r>
      <w:r w:rsidR="00C22DC2" w:rsidRPr="00DF0B02">
        <w:rPr>
          <w:bCs/>
        </w:rPr>
        <w:t xml:space="preserve">. </w:t>
      </w:r>
      <w:r w:rsidR="004753AC" w:rsidRPr="00DF0B02">
        <w:rPr>
          <w:bCs/>
        </w:rPr>
        <w:t>W</w:t>
      </w:r>
      <w:r w:rsidR="00C22DC2" w:rsidRPr="00DF0B02">
        <w:rPr>
          <w:bCs/>
        </w:rPr>
        <w:t xml:space="preserve">omen </w:t>
      </w:r>
      <w:r w:rsidR="004753AC" w:rsidRPr="00DF0B02">
        <w:rPr>
          <w:bCs/>
        </w:rPr>
        <w:t xml:space="preserve">should </w:t>
      </w:r>
      <w:r w:rsidR="00C22DC2" w:rsidRPr="00DF0B02">
        <w:rPr>
          <w:bCs/>
        </w:rPr>
        <w:t xml:space="preserve">be able to use their own language </w:t>
      </w:r>
      <w:r w:rsidR="004753AC" w:rsidRPr="00DF0B02">
        <w:rPr>
          <w:bCs/>
        </w:rPr>
        <w:t xml:space="preserve">and have options other </w:t>
      </w:r>
      <w:r w:rsidR="00193B44" w:rsidRPr="00DF0B02">
        <w:rPr>
          <w:bCs/>
        </w:rPr>
        <w:t xml:space="preserve">than internet </w:t>
      </w:r>
      <w:r w:rsidRPr="00DF0B02">
        <w:rPr>
          <w:bCs/>
        </w:rPr>
        <w:t xml:space="preserve">when submitting applications. </w:t>
      </w:r>
    </w:p>
    <w:p w:rsidR="00AF6FC0" w:rsidRPr="00DF0B02" w:rsidRDefault="002D7573" w:rsidP="003D6309">
      <w:pPr>
        <w:pStyle w:val="Heading1"/>
      </w:pPr>
      <w:bookmarkStart w:id="25" w:name="_Toc54708236"/>
      <w:r w:rsidRPr="00DF0B02">
        <w:t>Article 14: Special Conditions for advancement of women in rural areas</w:t>
      </w:r>
      <w:bookmarkEnd w:id="25"/>
    </w:p>
    <w:p w:rsidR="00A72AED" w:rsidRPr="00DF0B02" w:rsidRDefault="00F755F6" w:rsidP="00175772">
      <w:pPr>
        <w:pStyle w:val="Heading2"/>
      </w:pPr>
      <w:bookmarkStart w:id="26" w:name="_Toc54708237"/>
      <w:r w:rsidRPr="00DF0B02">
        <w:t>Land Acquisition and Tenure Security</w:t>
      </w:r>
      <w:r w:rsidR="00340985" w:rsidRPr="00DF0B02">
        <w:t xml:space="preserve"> for</w:t>
      </w:r>
      <w:r w:rsidR="00A72AED" w:rsidRPr="00DF0B02">
        <w:t>Rural Women</w:t>
      </w:r>
      <w:bookmarkEnd w:id="26"/>
    </w:p>
    <w:p w:rsidR="00D13E06" w:rsidRPr="00DF0B02" w:rsidRDefault="00D13E06" w:rsidP="0076796C">
      <w:pPr>
        <w:jc w:val="both"/>
        <w:rPr>
          <w:bCs/>
        </w:rPr>
      </w:pPr>
      <w:r w:rsidRPr="00DF0B02">
        <w:t>According to the Committee</w:t>
      </w:r>
      <w:r w:rsidR="003D6309">
        <w:t>’</w:t>
      </w:r>
      <w:r w:rsidRPr="00DF0B02">
        <w:t>s General Recommendations 34</w:t>
      </w:r>
      <w:r w:rsidR="003D6309">
        <w:t>,</w:t>
      </w:r>
      <w:r w:rsidRPr="00DF0B02">
        <w:rPr>
          <w:bCs/>
        </w:rPr>
        <w:t>Comments 77 and 78</w:t>
      </w:r>
      <w:r w:rsidR="003D6309">
        <w:rPr>
          <w:bCs/>
        </w:rPr>
        <w:t>,</w:t>
      </w:r>
      <w:r w:rsidRPr="00DF0B02">
        <w:rPr>
          <w:bCs/>
        </w:rPr>
        <w:t xml:space="preserve"> the state parties should ensure that rural women are prioritised in land and agrarian reform programmes (including land distribution, lease and use of land, water bodies, fisheries and forests) by including gender specific goals.</w:t>
      </w:r>
    </w:p>
    <w:p w:rsidR="00621D36" w:rsidRPr="00DF0B02" w:rsidRDefault="00621D36" w:rsidP="00D404F2">
      <w:pPr>
        <w:pStyle w:val="Heading3"/>
      </w:pPr>
      <w:bookmarkStart w:id="27" w:name="_Toc54708238"/>
      <w:r w:rsidRPr="00DF0B02">
        <w:lastRenderedPageBreak/>
        <w:t>Availability</w:t>
      </w:r>
      <w:bookmarkEnd w:id="27"/>
    </w:p>
    <w:p w:rsidR="00621D36" w:rsidRPr="00DF0B02" w:rsidRDefault="00340985" w:rsidP="0076796C">
      <w:pPr>
        <w:jc w:val="both"/>
        <w:rPr>
          <w:bCs/>
        </w:rPr>
      </w:pPr>
      <w:r w:rsidRPr="00DF0B02">
        <w:rPr>
          <w:bCs/>
        </w:rPr>
        <w:t xml:space="preserve">There is no policy that specifically targets rural women for land redistribution.  </w:t>
      </w:r>
      <w:r w:rsidR="00621D36" w:rsidRPr="00DF0B02">
        <w:rPr>
          <w:bCs/>
        </w:rPr>
        <w:t xml:space="preserve">The policy </w:t>
      </w:r>
      <w:r w:rsidRPr="00DF0B02">
        <w:rPr>
          <w:bCs/>
        </w:rPr>
        <w:t>on restitution is also very generic and does not take</w:t>
      </w:r>
      <w:r w:rsidR="00621D36" w:rsidRPr="00DF0B02">
        <w:rPr>
          <w:bCs/>
        </w:rPr>
        <w:t xml:space="preserve"> into account the different </w:t>
      </w:r>
      <w:r w:rsidR="00193B44" w:rsidRPr="00DF0B02">
        <w:rPr>
          <w:bCs/>
        </w:rPr>
        <w:t xml:space="preserve">needs and </w:t>
      </w:r>
      <w:r w:rsidR="00621D36" w:rsidRPr="00DF0B02">
        <w:rPr>
          <w:bCs/>
        </w:rPr>
        <w:t>experiences of injustice between men and women</w:t>
      </w:r>
      <w:r w:rsidRPr="00DF0B02">
        <w:rPr>
          <w:bCs/>
        </w:rPr>
        <w:t>, and rural women in particular</w:t>
      </w:r>
      <w:r w:rsidR="00621D36" w:rsidRPr="00DF0B02">
        <w:rPr>
          <w:bCs/>
        </w:rPr>
        <w:t xml:space="preserve">. </w:t>
      </w:r>
      <w:r w:rsidR="00DB1266" w:rsidRPr="00DF0B02">
        <w:rPr>
          <w:bCs/>
        </w:rPr>
        <w:t xml:space="preserve"> The </w:t>
      </w:r>
      <w:r w:rsidR="00DB1266" w:rsidRPr="00DF0B02">
        <w:rPr>
          <w:b/>
          <w:bCs/>
        </w:rPr>
        <w:t>White Paper on Land Policy of 1997</w:t>
      </w:r>
      <w:r w:rsidR="00CF102C" w:rsidRPr="00DF0B02">
        <w:rPr>
          <w:rStyle w:val="FootnoteReference"/>
          <w:bCs/>
        </w:rPr>
        <w:footnoteReference w:id="20"/>
      </w:r>
      <w:r w:rsidR="00DB1266" w:rsidRPr="00DF0B02">
        <w:rPr>
          <w:bCs/>
        </w:rPr>
        <w:t xml:space="preserve"> set out a framework for</w:t>
      </w:r>
      <w:r w:rsidRPr="00DF0B02">
        <w:rPr>
          <w:bCs/>
        </w:rPr>
        <w:t xml:space="preserve"> land reform and puts an</w:t>
      </w:r>
      <w:r w:rsidR="00DB1266" w:rsidRPr="00DF0B02">
        <w:rPr>
          <w:bCs/>
        </w:rPr>
        <w:t xml:space="preserve"> emphasis on gende</w:t>
      </w:r>
      <w:r w:rsidRPr="00DF0B02">
        <w:rPr>
          <w:bCs/>
        </w:rPr>
        <w:t>r equality in land distribution but it does not translate to gender equal land distribution.</w:t>
      </w:r>
      <w:r w:rsidR="003213E8">
        <w:rPr>
          <w:bCs/>
        </w:rPr>
        <w:t xml:space="preserve">  It is </w:t>
      </w:r>
      <w:r w:rsidR="003213E8" w:rsidRPr="003213E8">
        <w:rPr>
          <w:bCs/>
        </w:rPr>
        <w:t>completely silent on the issue of how women’s land rights are to be achieved</w:t>
      </w:r>
      <w:r w:rsidR="003213E8">
        <w:rPr>
          <w:bCs/>
        </w:rPr>
        <w:t>.</w:t>
      </w:r>
    </w:p>
    <w:p w:rsidR="00621D36" w:rsidRPr="00DF0B02" w:rsidRDefault="00DB1266" w:rsidP="0076796C">
      <w:pPr>
        <w:jc w:val="both"/>
        <w:rPr>
          <w:bCs/>
        </w:rPr>
      </w:pPr>
      <w:r w:rsidRPr="00DF0B02">
        <w:rPr>
          <w:bCs/>
        </w:rPr>
        <w:t>Under</w:t>
      </w:r>
      <w:r w:rsidR="00340985" w:rsidRPr="00DF0B02">
        <w:rPr>
          <w:bCs/>
        </w:rPr>
        <w:t xml:space="preserve"> the land policy </w:t>
      </w:r>
      <w:r w:rsidRPr="00DF0B02">
        <w:rPr>
          <w:bCs/>
        </w:rPr>
        <w:t xml:space="preserve">framework specific </w:t>
      </w:r>
      <w:r w:rsidR="00621D36" w:rsidRPr="00DF0B02">
        <w:rPr>
          <w:bCs/>
        </w:rPr>
        <w:t>legislation and programmes that directly affect and have immediat</w:t>
      </w:r>
      <w:r w:rsidRPr="00DF0B02">
        <w:rPr>
          <w:bCs/>
        </w:rPr>
        <w:t xml:space="preserve">e impact on rural women </w:t>
      </w:r>
      <w:r w:rsidR="00621D36" w:rsidRPr="00DF0B02">
        <w:rPr>
          <w:bCs/>
        </w:rPr>
        <w:t>in terms of access to land include:</w:t>
      </w:r>
    </w:p>
    <w:p w:rsidR="00621D36" w:rsidRPr="00DF0B02" w:rsidRDefault="00621D36" w:rsidP="0076796C">
      <w:pPr>
        <w:jc w:val="both"/>
        <w:rPr>
          <w:bCs/>
        </w:rPr>
      </w:pPr>
      <w:bookmarkStart w:id="28" w:name="_Toc33003432"/>
      <w:r w:rsidRPr="00DF0B02">
        <w:rPr>
          <w:b/>
          <w:bCs/>
        </w:rPr>
        <w:t>Interim Protection of Informal Land Rights Act, 1996 (IPILRA)</w:t>
      </w:r>
      <w:bookmarkEnd w:id="28"/>
      <w:r w:rsidR="00D32371" w:rsidRPr="00DF0B02">
        <w:rPr>
          <w:rStyle w:val="FootnoteReference"/>
          <w:b/>
          <w:bCs/>
        </w:rPr>
        <w:footnoteReference w:id="21"/>
      </w:r>
      <w:r w:rsidR="00340985" w:rsidRPr="00DF0B02">
        <w:rPr>
          <w:bCs/>
        </w:rPr>
        <w:t xml:space="preserve"> which is</w:t>
      </w:r>
      <w:r w:rsidRPr="00DF0B02">
        <w:rPr>
          <w:bCs/>
        </w:rPr>
        <w:t xml:space="preserve"> aimed at protecting informal land rights of many people living in former Bantustans and on Trust land who do not have documentation that secures their rights to land, as a result of the broken land administration system. It stipulates that people with informal rights on land are not to be deprived of land use and access rights without their con</w:t>
      </w:r>
      <w:r w:rsidR="00340985" w:rsidRPr="00DF0B02">
        <w:rPr>
          <w:bCs/>
        </w:rPr>
        <w:t>sent and or/compensation. The policy offers these protections only in theory</w:t>
      </w:r>
      <w:r w:rsidR="005464FA">
        <w:rPr>
          <w:bCs/>
        </w:rPr>
        <w:t>, in practice women are tenure insecure, they lose land in the hands of relatives, traditional authority and business entities</w:t>
      </w:r>
      <w:r w:rsidR="00340985" w:rsidRPr="00DF0B02">
        <w:rPr>
          <w:bCs/>
        </w:rPr>
        <w:t>.</w:t>
      </w:r>
    </w:p>
    <w:p w:rsidR="00621D36" w:rsidRPr="00DF0B02" w:rsidRDefault="00340985" w:rsidP="0076796C">
      <w:pPr>
        <w:jc w:val="both"/>
        <w:rPr>
          <w:bCs/>
        </w:rPr>
      </w:pPr>
      <w:bookmarkStart w:id="29" w:name="_Toc33003434"/>
      <w:r w:rsidRPr="00DF0B02">
        <w:rPr>
          <w:b/>
          <w:bCs/>
        </w:rPr>
        <w:t xml:space="preserve">The </w:t>
      </w:r>
      <w:r w:rsidR="00621D36" w:rsidRPr="00DF0B02">
        <w:rPr>
          <w:b/>
          <w:bCs/>
        </w:rPr>
        <w:t>Extension of the Security of Tenure Act</w:t>
      </w:r>
      <w:r w:rsidR="007B324C" w:rsidRPr="00DF0B02">
        <w:rPr>
          <w:b/>
          <w:bCs/>
        </w:rPr>
        <w:t xml:space="preserve"> (ESTA)</w:t>
      </w:r>
      <w:r w:rsidR="00621D36" w:rsidRPr="00DF0B02">
        <w:rPr>
          <w:b/>
          <w:bCs/>
        </w:rPr>
        <w:t xml:space="preserve"> of 1997</w:t>
      </w:r>
      <w:bookmarkEnd w:id="29"/>
      <w:r w:rsidR="00D32371" w:rsidRPr="00DF0B02">
        <w:rPr>
          <w:rStyle w:val="FootnoteReference"/>
          <w:b/>
          <w:bCs/>
        </w:rPr>
        <w:footnoteReference w:id="22"/>
      </w:r>
      <w:r w:rsidR="00621D36" w:rsidRPr="00DF0B02">
        <w:rPr>
          <w:bCs/>
        </w:rPr>
        <w:t>, which makes provision for secur</w:t>
      </w:r>
      <w:r w:rsidRPr="00DF0B02">
        <w:rPr>
          <w:bCs/>
        </w:rPr>
        <w:t xml:space="preserve">ity of tenure for people living on privately owned farmsdoes not offer comprehensive protection for women </w:t>
      </w:r>
      <w:r w:rsidR="007B324C" w:rsidRPr="00DF0B02">
        <w:rPr>
          <w:bCs/>
        </w:rPr>
        <w:t>living on farms</w:t>
      </w:r>
      <w:r w:rsidR="005464FA">
        <w:rPr>
          <w:bCs/>
        </w:rPr>
        <w:t xml:space="preserve"> as they consistently face eviction threats</w:t>
      </w:r>
      <w:r w:rsidR="007B324C" w:rsidRPr="00DF0B02">
        <w:rPr>
          <w:bCs/>
        </w:rPr>
        <w:t xml:space="preserve">. </w:t>
      </w:r>
      <w:r w:rsidR="003213E8">
        <w:rPr>
          <w:bCs/>
        </w:rPr>
        <w:t xml:space="preserve"> It only offers protection from ‘illegal evictions’. Farm owners use the law to initiate eviction</w:t>
      </w:r>
      <w:r w:rsidR="00361EDA">
        <w:rPr>
          <w:bCs/>
        </w:rPr>
        <w:t xml:space="preserve"> process through legal procedures</w:t>
      </w:r>
      <w:r w:rsidR="003213E8">
        <w:rPr>
          <w:bCs/>
        </w:rPr>
        <w:t xml:space="preserve"> since they can afford to, while women are left unprotected.</w:t>
      </w:r>
    </w:p>
    <w:p w:rsidR="00A72AED" w:rsidRPr="00DF0B02" w:rsidRDefault="00621D36" w:rsidP="0076796C">
      <w:pPr>
        <w:jc w:val="both"/>
      </w:pPr>
      <w:bookmarkStart w:id="30" w:name="_Toc33003433"/>
      <w:r w:rsidRPr="00DF0B02">
        <w:rPr>
          <w:b/>
          <w:bCs/>
        </w:rPr>
        <w:t>Communal Property Association Act of 1996</w:t>
      </w:r>
      <w:r w:rsidR="00D32371" w:rsidRPr="00DF0B02">
        <w:rPr>
          <w:rStyle w:val="FootnoteReference"/>
          <w:b/>
          <w:bCs/>
        </w:rPr>
        <w:footnoteReference w:id="23"/>
      </w:r>
      <w:r w:rsidRPr="00DF0B02">
        <w:rPr>
          <w:b/>
          <w:bCs/>
        </w:rPr>
        <w:t xml:space="preserve"> and (its Amendment - Communal Property Association Amendment Bill of 2017</w:t>
      </w:r>
      <w:bookmarkEnd w:id="30"/>
      <w:r w:rsidRPr="00DF0B02">
        <w:rPr>
          <w:bCs/>
        </w:rPr>
        <w:t xml:space="preserve"> which makes provisions for communities to form legal entities (Communal Property Associations -CPAs) in order to be able to make claims </w:t>
      </w:r>
      <w:r w:rsidR="00361EDA">
        <w:rPr>
          <w:bCs/>
        </w:rPr>
        <w:t>(</w:t>
      </w:r>
      <w:r w:rsidRPr="00DF0B02">
        <w:rPr>
          <w:bCs/>
        </w:rPr>
        <w:t>under the land reform programme</w:t>
      </w:r>
      <w:r w:rsidR="00361EDA">
        <w:rPr>
          <w:bCs/>
        </w:rPr>
        <w:t>)</w:t>
      </w:r>
      <w:r w:rsidRPr="00DF0B02">
        <w:rPr>
          <w:bCs/>
        </w:rPr>
        <w:t xml:space="preserve"> to land that they can own as a collective. </w:t>
      </w:r>
      <w:r w:rsidR="007B324C" w:rsidRPr="00DF0B02">
        <w:rPr>
          <w:bCs/>
        </w:rPr>
        <w:t xml:space="preserve">On paper, the Act </w:t>
      </w:r>
      <w:r w:rsidRPr="00DF0B02">
        <w:rPr>
          <w:bCs/>
        </w:rPr>
        <w:t xml:space="preserve">stipulates that these Associations should be formed and run in ways that are non-discriminatory on the basis of race and gender.  </w:t>
      </w:r>
      <w:r w:rsidR="007B324C" w:rsidRPr="00DF0B02">
        <w:t>In practice however, rights of women in these institutions continue to be violated.</w:t>
      </w:r>
    </w:p>
    <w:p w:rsidR="00F755F6" w:rsidRPr="00DF0B02" w:rsidRDefault="00F755F6" w:rsidP="00D404F2">
      <w:pPr>
        <w:pStyle w:val="Heading3"/>
      </w:pPr>
      <w:bookmarkStart w:id="31" w:name="_Toc54708239"/>
      <w:r w:rsidRPr="00DF0B02">
        <w:t>Evidence</w:t>
      </w:r>
      <w:bookmarkEnd w:id="31"/>
    </w:p>
    <w:p w:rsidR="00F755F6" w:rsidRPr="00DF0B02" w:rsidRDefault="005B60F7" w:rsidP="0076796C">
      <w:pPr>
        <w:jc w:val="both"/>
        <w:rPr>
          <w:bCs/>
        </w:rPr>
      </w:pPr>
      <w:r>
        <w:rPr>
          <w:bCs/>
        </w:rPr>
        <w:t xml:space="preserve">Only 18% of the </w:t>
      </w:r>
      <w:r w:rsidR="00B96CCC" w:rsidRPr="00DF0B02">
        <w:rPr>
          <w:bCs/>
        </w:rPr>
        <w:t xml:space="preserve">women who were interviewed said they owned the land where they live. Some women said that they could not get land because only men </w:t>
      </w:r>
      <w:r w:rsidR="007B197F">
        <w:rPr>
          <w:bCs/>
        </w:rPr>
        <w:t>were</w:t>
      </w:r>
      <w:r w:rsidR="00B96CCC" w:rsidRPr="00DF0B02">
        <w:rPr>
          <w:bCs/>
        </w:rPr>
        <w:t>allocated land in their communities.</w:t>
      </w:r>
      <w:r w:rsidR="005633D3" w:rsidRPr="00DF0B02">
        <w:rPr>
          <w:bCs/>
        </w:rPr>
        <w:t xml:space="preserve">  Other barriers were mining (where land is allocated to mining companies); land claims (where land has been claimed by others); failure of land reform and a </w:t>
      </w:r>
      <w:r w:rsidR="0026507F" w:rsidRPr="00DF0B02">
        <w:rPr>
          <w:bCs/>
        </w:rPr>
        <w:t>lack of money</w:t>
      </w:r>
      <w:r w:rsidR="005633D3" w:rsidRPr="00DF0B02">
        <w:rPr>
          <w:bCs/>
        </w:rPr>
        <w:t xml:space="preserve"> to purchase land.</w:t>
      </w:r>
    </w:p>
    <w:p w:rsidR="00467B2B" w:rsidRPr="00DF0B02" w:rsidRDefault="00467B2B" w:rsidP="00467B2B">
      <w:pPr>
        <w:jc w:val="both"/>
        <w:rPr>
          <w:bCs/>
        </w:rPr>
      </w:pPr>
      <w:r w:rsidRPr="00DF0B02">
        <w:rPr>
          <w:bCs/>
        </w:rPr>
        <w:t>A third of the women had experienced eviction. In several cases, this was due directly or indirectly to gender inequality and or discrimination. In many instances in communal areas, women are evicted</w:t>
      </w:r>
      <w:r w:rsidR="003F0727">
        <w:rPr>
          <w:bCs/>
        </w:rPr>
        <w:t xml:space="preserve"> after their spouse dies. In some</w:t>
      </w:r>
      <w:r w:rsidRPr="00DF0B02">
        <w:rPr>
          <w:bCs/>
        </w:rPr>
        <w:t xml:space="preserve"> instances, landowners evicted women after family members who worked on the farm died or lost their jobs.  More than half the women said they knew someone who had been evicted. In more than three quarters of these cases, the people evicted were female.</w:t>
      </w:r>
    </w:p>
    <w:p w:rsidR="00B96CCC" w:rsidRPr="00DF0B02" w:rsidRDefault="005550BE" w:rsidP="0076796C">
      <w:pPr>
        <w:jc w:val="both"/>
        <w:rPr>
          <w:bCs/>
        </w:rPr>
      </w:pPr>
      <w:r w:rsidRPr="00DF0B02">
        <w:rPr>
          <w:bCs/>
        </w:rPr>
        <w:lastRenderedPageBreak/>
        <w:t>One of the women interviewed said: “</w:t>
      </w:r>
      <w:r w:rsidRPr="00DF0B02">
        <w:rPr>
          <w:bCs/>
          <w:i/>
        </w:rPr>
        <w:t xml:space="preserve">I will not be allocated land. My husband is the head and I am the neck.” </w:t>
      </w:r>
      <w:r w:rsidRPr="00DF0B02">
        <w:rPr>
          <w:bCs/>
        </w:rPr>
        <w:t>Another one saidthat after her husband died, the in-laws evicted her from the land.</w:t>
      </w:r>
    </w:p>
    <w:p w:rsidR="00467B2B" w:rsidRPr="00DF0B02" w:rsidRDefault="00467B2B" w:rsidP="00467B2B">
      <w:pPr>
        <w:jc w:val="both"/>
        <w:rPr>
          <w:bCs/>
        </w:rPr>
      </w:pPr>
      <w:r w:rsidRPr="00DF0B02">
        <w:rPr>
          <w:bCs/>
        </w:rPr>
        <w:t>There were further examples of women in customarily marriages losing their land and homes after being widowed. ‘The in-laws took over to inherit and stripped her of all assets and ordered her to move out of the property.’</w:t>
      </w:r>
    </w:p>
    <w:p w:rsidR="00F755F6" w:rsidRPr="00DF0B02" w:rsidRDefault="00F755F6" w:rsidP="00D404F2">
      <w:pPr>
        <w:pStyle w:val="Heading3"/>
      </w:pPr>
      <w:bookmarkStart w:id="32" w:name="_Toc54708240"/>
      <w:r w:rsidRPr="00DF0B02">
        <w:t>Recommendations</w:t>
      </w:r>
      <w:bookmarkEnd w:id="32"/>
    </w:p>
    <w:p w:rsidR="00D67C25" w:rsidRPr="00DF0B02" w:rsidRDefault="00A664FB" w:rsidP="0076796C">
      <w:pPr>
        <w:jc w:val="both"/>
        <w:rPr>
          <w:bCs/>
        </w:rPr>
      </w:pPr>
      <w:r w:rsidRPr="00DF0B02">
        <w:rPr>
          <w:bCs/>
        </w:rPr>
        <w:t>In line with the Committee</w:t>
      </w:r>
      <w:r w:rsidR="003D6309">
        <w:rPr>
          <w:bCs/>
        </w:rPr>
        <w:t>’</w:t>
      </w:r>
      <w:r w:rsidRPr="00DF0B02">
        <w:rPr>
          <w:bCs/>
        </w:rPr>
        <w:t xml:space="preserve">s General Recommendation, the government should conduct a gender analysis of all legislation governing land and ensure that gender discrimination is eliminated in all of them. </w:t>
      </w:r>
      <w:r w:rsidR="00D67C25" w:rsidRPr="00DF0B02">
        <w:rPr>
          <w:bCs/>
        </w:rPr>
        <w:t>In line with this, the government should develop gender indicators and targets for legislation to ensure that it implemented effectively.</w:t>
      </w:r>
    </w:p>
    <w:p w:rsidR="00A72AED" w:rsidRPr="00DF0B02" w:rsidRDefault="00180CFE" w:rsidP="0076796C">
      <w:pPr>
        <w:jc w:val="both"/>
        <w:rPr>
          <w:bCs/>
        </w:rPr>
      </w:pPr>
      <w:r w:rsidRPr="00DF0B02">
        <w:rPr>
          <w:bCs/>
        </w:rPr>
        <w:t>The government should establish a system that enables women in communal areas to have independent access to land and have tenure security.  The Ministry of Women, Youth and Persons with Disabilities in the presidency in partnership with civil society organisations is leading a campaign (one woman one hect</w:t>
      </w:r>
      <w:r w:rsidR="007B197F">
        <w:rPr>
          <w:bCs/>
        </w:rPr>
        <w:t>are</w:t>
      </w:r>
      <w:r w:rsidRPr="00DF0B02">
        <w:rPr>
          <w:bCs/>
        </w:rPr>
        <w:t xml:space="preserve">) for women’s access to land.  The government should </w:t>
      </w:r>
      <w:r w:rsidR="00D67C25" w:rsidRPr="00DF0B02">
        <w:rPr>
          <w:bCs/>
        </w:rPr>
        <w:t xml:space="preserve">endorse and support the call for rural women to have secure access to land.  </w:t>
      </w:r>
    </w:p>
    <w:p w:rsidR="00A664FB" w:rsidRPr="00DF0B02" w:rsidRDefault="00A664FB" w:rsidP="0076796C">
      <w:pPr>
        <w:jc w:val="both"/>
        <w:rPr>
          <w:bCs/>
        </w:rPr>
      </w:pPr>
      <w:r w:rsidRPr="00DF0B02">
        <w:rPr>
          <w:bCs/>
        </w:rPr>
        <w:t>The government should develop clear guidelines and standard procedures to guide implementation and monitoring of legislation.</w:t>
      </w:r>
    </w:p>
    <w:p w:rsidR="0082413B" w:rsidRPr="00DF0B02" w:rsidRDefault="0082413B" w:rsidP="0076796C">
      <w:pPr>
        <w:jc w:val="both"/>
        <w:rPr>
          <w:bCs/>
        </w:rPr>
      </w:pPr>
      <w:r w:rsidRPr="00DF0B02">
        <w:rPr>
          <w:bCs/>
        </w:rPr>
        <w:t>The government should develop a system of protecting securing tenure for women, including rural women, women farm dwellers and women living on CPA farms.</w:t>
      </w:r>
    </w:p>
    <w:p w:rsidR="002C5662" w:rsidRDefault="00A664FB" w:rsidP="0076796C">
      <w:pPr>
        <w:jc w:val="both"/>
        <w:rPr>
          <w:bCs/>
        </w:rPr>
      </w:pPr>
      <w:r w:rsidRPr="00DF0B02">
        <w:rPr>
          <w:bCs/>
        </w:rPr>
        <w:t>The government should also focus on developing legislation to regulate customary law, eliminate gender discrimination, and dismantle the pa</w:t>
      </w:r>
      <w:r w:rsidR="00C8476C" w:rsidRPr="00DF0B02">
        <w:rPr>
          <w:bCs/>
        </w:rPr>
        <w:t>triarchal constructs within it.</w:t>
      </w:r>
    </w:p>
    <w:p w:rsidR="00087441" w:rsidRPr="00DF0B02" w:rsidRDefault="00087441" w:rsidP="0076796C">
      <w:pPr>
        <w:jc w:val="both"/>
        <w:rPr>
          <w:bCs/>
        </w:rPr>
      </w:pPr>
    </w:p>
    <w:p w:rsidR="00AF6FC0" w:rsidRPr="00DF0B02" w:rsidRDefault="00AF6FC0" w:rsidP="003D6309">
      <w:pPr>
        <w:pStyle w:val="Heading1"/>
      </w:pPr>
      <w:bookmarkStart w:id="33" w:name="_Toc54708241"/>
      <w:r w:rsidRPr="00DF0B02">
        <w:t>Article 16</w:t>
      </w:r>
      <w:r w:rsidR="00BC162A" w:rsidRPr="00DF0B02">
        <w:t>: Rights in Marriage</w:t>
      </w:r>
      <w:bookmarkEnd w:id="33"/>
    </w:p>
    <w:p w:rsidR="007B197F" w:rsidRPr="00DF0B02" w:rsidRDefault="007B197F" w:rsidP="007B197F">
      <w:pPr>
        <w:pStyle w:val="Heading2"/>
      </w:pPr>
      <w:bookmarkStart w:id="34" w:name="_Toc54708242"/>
      <w:r w:rsidRPr="00DF0B02">
        <w:t>Availability</w:t>
      </w:r>
      <w:bookmarkEnd w:id="34"/>
    </w:p>
    <w:p w:rsidR="00BC162A" w:rsidRPr="00DF0B02" w:rsidRDefault="00BC162A" w:rsidP="0076796C">
      <w:pPr>
        <w:jc w:val="both"/>
        <w:rPr>
          <w:b/>
        </w:rPr>
      </w:pPr>
      <w:r w:rsidRPr="00DF0B02">
        <w:rPr>
          <w:b/>
        </w:rPr>
        <w:t>Equality in marriage</w:t>
      </w:r>
    </w:p>
    <w:p w:rsidR="002A6026" w:rsidRPr="00DF0B02" w:rsidRDefault="00087441" w:rsidP="0076796C">
      <w:pPr>
        <w:jc w:val="both"/>
      </w:pPr>
      <w:r>
        <w:t xml:space="preserve">The Recognition of Customary Marriages Act </w:t>
      </w:r>
      <w:r w:rsidR="00692D84">
        <w:t xml:space="preserve">(RCMA) </w:t>
      </w:r>
      <w:r>
        <w:t xml:space="preserve">discussed under article 1 is relevant for rural women.  While it offers similar protections that civil marriages </w:t>
      </w:r>
      <w:r w:rsidR="00692D84">
        <w:t>to rural women in theory, in practice rural women have not experienced equality in marriage.</w:t>
      </w:r>
      <w:r w:rsidR="003213E8" w:rsidRPr="003213E8">
        <w:t>Under customary law as currently practiced, a young married woman does not ‘own’ anything in marriage and therefore has no power to claim</w:t>
      </w:r>
      <w:r w:rsidR="003F0727">
        <w:t xml:space="preserve"> her</w:t>
      </w:r>
      <w:r w:rsidR="003213E8" w:rsidRPr="003213E8">
        <w:t xml:space="preserve"> pro</w:t>
      </w:r>
      <w:r w:rsidR="003F0727">
        <w:t xml:space="preserve">perty rights neither can she </w:t>
      </w:r>
      <w:r w:rsidR="003213E8" w:rsidRPr="003213E8">
        <w:t xml:space="preserve">challenge the man when he decides to marry again.  </w:t>
      </w:r>
    </w:p>
    <w:p w:rsidR="009B50B6" w:rsidRPr="00DF0B02" w:rsidRDefault="009B50B6" w:rsidP="009B50B6">
      <w:pPr>
        <w:jc w:val="both"/>
        <w:rPr>
          <w:b/>
        </w:rPr>
      </w:pPr>
      <w:r w:rsidRPr="00DF0B02">
        <w:rPr>
          <w:b/>
        </w:rPr>
        <w:t>Polygamous marriages</w:t>
      </w:r>
    </w:p>
    <w:p w:rsidR="009B50B6" w:rsidRPr="00DF0B02" w:rsidRDefault="009B50B6" w:rsidP="0076796C">
      <w:pPr>
        <w:jc w:val="both"/>
      </w:pPr>
      <w:r w:rsidRPr="00DF0B02">
        <w:t xml:space="preserve">The </w:t>
      </w:r>
      <w:r w:rsidR="00692D84">
        <w:t xml:space="preserve">RCMA recognises polygamous marriages. </w:t>
      </w:r>
      <w:r w:rsidRPr="00DF0B02">
        <w:t xml:space="preserve">According to RCMA, </w:t>
      </w:r>
      <w:r w:rsidR="00692D84">
        <w:t>when a woman enters a customary marriage, it means that she automatically acceptsa possibility of polygamy</w:t>
      </w:r>
      <w:r w:rsidRPr="00DF0B02">
        <w:t xml:space="preserve">.  </w:t>
      </w:r>
      <w:r w:rsidR="00692D84">
        <w:t>However, customary marriage is a common form of marriage in rural areas. According to RCMA, th</w:t>
      </w:r>
      <w:r w:rsidRPr="00DF0B02">
        <w:t>e first wife has equal share to the marital property as her husband. If and or/when the husband decides to re-marry, he has to take half of the assets into the second marriage and leave the first wife with the other half.</w:t>
      </w:r>
      <w:r w:rsidR="00692D84">
        <w:t xml:space="preserve">  This is only in theory, in practice rural women do not have control over assets that the man owns. </w:t>
      </w:r>
    </w:p>
    <w:p w:rsidR="00B3417B" w:rsidRPr="00DF0B02" w:rsidRDefault="00B3417B" w:rsidP="0076796C">
      <w:pPr>
        <w:jc w:val="both"/>
        <w:rPr>
          <w:b/>
        </w:rPr>
      </w:pPr>
      <w:r w:rsidRPr="00DF0B02">
        <w:rPr>
          <w:b/>
        </w:rPr>
        <w:t>Inheritance</w:t>
      </w:r>
    </w:p>
    <w:p w:rsidR="00D252F6" w:rsidRPr="00DF0B02" w:rsidRDefault="00FA77FA" w:rsidP="0076796C">
      <w:pPr>
        <w:jc w:val="both"/>
      </w:pPr>
      <w:r w:rsidRPr="00DF0B02">
        <w:lastRenderedPageBreak/>
        <w:t>Customary law and practice does not allow women to inherit property</w:t>
      </w:r>
      <w:r w:rsidR="002E7031" w:rsidRPr="00DF0B02">
        <w:t>.  T</w:t>
      </w:r>
      <w:r w:rsidRPr="00DF0B02">
        <w:t xml:space="preserve">he rationale </w:t>
      </w:r>
      <w:r w:rsidR="002E7031" w:rsidRPr="00DF0B02">
        <w:t>is</w:t>
      </w:r>
      <w:r w:rsidRPr="00DF0B02">
        <w:t xml:space="preserve"> that if a woman marries, the property that she would have inherited would exchange ownership to the new family into which she would marry</w:t>
      </w:r>
      <w:r w:rsidR="002E7031" w:rsidRPr="00DF0B02">
        <w:t>.  As a result, women’s tenure is consistently insecure in customary marriages.  When their spouse dies, other family members</w:t>
      </w:r>
      <w:r w:rsidR="00604D89" w:rsidRPr="00DF0B02">
        <w:t xml:space="preserve"> may</w:t>
      </w:r>
      <w:r w:rsidR="002E7031" w:rsidRPr="00DF0B02">
        <w:t xml:space="preserve"> evict women from the land, and they often have no legal recourse.  Their fate is decided by the traditional courts, which may or may not see that women get justice, since the whole system does not provide security for women</w:t>
      </w:r>
      <w:r w:rsidR="002020F5" w:rsidRPr="00DF0B02">
        <w:t>.</w:t>
      </w:r>
    </w:p>
    <w:p w:rsidR="00C32907" w:rsidRPr="00DF0B02" w:rsidRDefault="00C32907" w:rsidP="00175772">
      <w:pPr>
        <w:pStyle w:val="Heading2"/>
      </w:pPr>
      <w:bookmarkStart w:id="35" w:name="_Toc54708243"/>
      <w:r w:rsidRPr="00DF0B02">
        <w:t>Evidence</w:t>
      </w:r>
      <w:bookmarkEnd w:id="35"/>
    </w:p>
    <w:p w:rsidR="00C32907" w:rsidRPr="00DF0B02" w:rsidRDefault="00C32907" w:rsidP="0076796C">
      <w:pPr>
        <w:jc w:val="both"/>
      </w:pPr>
      <w:r w:rsidRPr="00DF0B02">
        <w:t xml:space="preserve">Some of the women said that they </w:t>
      </w:r>
      <w:r w:rsidR="007B197F">
        <w:t>could</w:t>
      </w:r>
      <w:r w:rsidRPr="00DF0B02">
        <w:t>inherit marital property</w:t>
      </w:r>
      <w:r w:rsidR="007B197F">
        <w:t>, while</w:t>
      </w:r>
      <w:r w:rsidRPr="00DF0B02">
        <w:t>others felt that they c</w:t>
      </w:r>
      <w:r w:rsidR="007B197F">
        <w:t>ould</w:t>
      </w:r>
      <w:r w:rsidRPr="00DF0B02">
        <w:t>not inherit.  These reported that because of gender discrimination they cannot inherit.</w:t>
      </w:r>
    </w:p>
    <w:p w:rsidR="00C32907" w:rsidRPr="00DF0B02" w:rsidRDefault="00C32907" w:rsidP="00C32907">
      <w:pPr>
        <w:jc w:val="both"/>
      </w:pPr>
      <w:r w:rsidRPr="00DF0B02">
        <w:t xml:space="preserve">One </w:t>
      </w:r>
      <w:r w:rsidR="003733E3" w:rsidRPr="00DF0B02">
        <w:t>woman</w:t>
      </w:r>
      <w:r w:rsidRPr="00DF0B02">
        <w:t xml:space="preserve"> clearly said the reason why she cannot inherit was ‘</w:t>
      </w:r>
      <w:r w:rsidRPr="00DF0B02">
        <w:rPr>
          <w:i/>
        </w:rPr>
        <w:t>because I am a woman</w:t>
      </w:r>
      <w:r w:rsidRPr="00DF0B02">
        <w:t xml:space="preserve">’, because the chief controls what happens to the land and because the traditional practice was that a son would inherit rather than a widow. A woman in KwaZulu-Natal province said she was trying to have the [property ownership] papers changed because she did not have sons. Traditional (customary) practices were also blamed for women being unable to inherit in the Eastern Cape </w:t>
      </w:r>
      <w:r w:rsidR="00F21A12" w:rsidRPr="00DF0B02">
        <w:t>Province</w:t>
      </w:r>
      <w:r w:rsidRPr="00DF0B02">
        <w:t xml:space="preserve">: </w:t>
      </w:r>
      <w:r w:rsidRPr="00DF0B02">
        <w:rPr>
          <w:i/>
        </w:rPr>
        <w:t>‘Only men are allowed to inherit, even if they are younger than the women in the family</w:t>
      </w:r>
      <w:r w:rsidRPr="00DF0B02">
        <w:t xml:space="preserve">.’ </w:t>
      </w:r>
    </w:p>
    <w:p w:rsidR="00C32907" w:rsidRPr="00DF0B02" w:rsidRDefault="00C32907" w:rsidP="00C32907">
      <w:pPr>
        <w:jc w:val="both"/>
      </w:pPr>
      <w:r w:rsidRPr="00DF0B02">
        <w:t>A woman in Mpumalanga province who had been forced out of her marital home by her in-laws when her husband died, said ‘</w:t>
      </w:r>
      <w:r w:rsidRPr="00DF0B02">
        <w:rPr>
          <w:i/>
        </w:rPr>
        <w:t>The in-laws can inherit you and if you refuse you are disowned and told to go back home</w:t>
      </w:r>
      <w:r w:rsidRPr="00DF0B02">
        <w:t xml:space="preserve">’. </w:t>
      </w:r>
    </w:p>
    <w:p w:rsidR="00C32907" w:rsidRPr="00DF0B02" w:rsidRDefault="00C32907" w:rsidP="00C32907">
      <w:pPr>
        <w:jc w:val="both"/>
      </w:pPr>
      <w:r w:rsidRPr="00DF0B02">
        <w:t>Another woman in KwaZulu-Natal province was uncertain; she said normally wives did not receive resources and had to leave their homes when their husbands died but if this happened she would fight it.</w:t>
      </w:r>
    </w:p>
    <w:p w:rsidR="006D3A5F" w:rsidRPr="00DF0B02" w:rsidRDefault="006D3A5F" w:rsidP="00175772">
      <w:pPr>
        <w:pStyle w:val="Heading2"/>
      </w:pPr>
      <w:bookmarkStart w:id="36" w:name="_Toc54708244"/>
      <w:r w:rsidRPr="00DF0B02">
        <w:t>Recommendation</w:t>
      </w:r>
      <w:r w:rsidR="00FF0542" w:rsidRPr="00DF0B02">
        <w:t>s</w:t>
      </w:r>
      <w:bookmarkEnd w:id="36"/>
    </w:p>
    <w:p w:rsidR="00A8416F" w:rsidRPr="00DF0B02" w:rsidRDefault="006D3A5F" w:rsidP="0076796C">
      <w:pPr>
        <w:jc w:val="both"/>
      </w:pPr>
      <w:r w:rsidRPr="00DF0B02">
        <w:t>The</w:t>
      </w:r>
      <w:r w:rsidR="00604D89" w:rsidRPr="00DF0B02">
        <w:t xml:space="preserve">re should be </w:t>
      </w:r>
      <w:r w:rsidR="00F21A12">
        <w:t>awareness raising</w:t>
      </w:r>
      <w:r w:rsidR="00604D89" w:rsidRPr="00DF0B02">
        <w:t xml:space="preserve"> on the RCMA amendment on the ground. There should also be enforcement of the law </w:t>
      </w:r>
      <w:r w:rsidRPr="00DF0B02">
        <w:t>and monitoring of its implementation on the ground. A consultative process on polygamous marriages to draw on women’s experiences, hear their voices on the subject to influence future policy</w:t>
      </w:r>
      <w:r w:rsidR="00604D89" w:rsidRPr="00DF0B02">
        <w:t xml:space="preserve"> should take place</w:t>
      </w:r>
      <w:r w:rsidRPr="00DF0B02">
        <w:t>.</w:t>
      </w:r>
      <w:r w:rsidR="00D252F6" w:rsidRPr="00DF0B02">
        <w:t xml:space="preserve">The government should put in place measure to recognise and secure tenure rights of rural women in customary </w:t>
      </w:r>
      <w:r w:rsidR="00162D80" w:rsidRPr="00DF0B02">
        <w:t>marriages</w:t>
      </w:r>
      <w:r w:rsidR="00D252F6" w:rsidRPr="00DF0B02">
        <w:t>.</w:t>
      </w: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p w:rsidR="00A8416F" w:rsidRPr="00DF0B02" w:rsidRDefault="00A8416F" w:rsidP="0076796C">
      <w:pPr>
        <w:jc w:val="both"/>
      </w:pPr>
    </w:p>
    <w:sectPr w:rsidR="00A8416F" w:rsidRPr="00DF0B02" w:rsidSect="00E92B18">
      <w:footerReference w:type="default" r:id="rId13"/>
      <w:pgSz w:w="11906" w:h="16838" w:code="9"/>
      <w:pgMar w:top="1418" w:right="1418" w:bottom="1134" w:left="141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102" w:rsidRDefault="00783102" w:rsidP="00DD1A2B">
      <w:pPr>
        <w:spacing w:after="0" w:line="240" w:lineRule="auto"/>
      </w:pPr>
      <w:r>
        <w:separator/>
      </w:r>
    </w:p>
  </w:endnote>
  <w:endnote w:type="continuationSeparator" w:id="1">
    <w:p w:rsidR="00783102" w:rsidRDefault="00783102" w:rsidP="00DD1A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23771199"/>
      <w:docPartObj>
        <w:docPartGallery w:val="Page Numbers (Bottom of Page)"/>
        <w:docPartUnique/>
      </w:docPartObj>
    </w:sdtPr>
    <w:sdtContent>
      <w:p w:rsidR="00D801AB" w:rsidRDefault="00B84CEC">
        <w:pPr>
          <w:pStyle w:val="Footer"/>
          <w:jc w:val="right"/>
        </w:pPr>
        <w:r>
          <w:fldChar w:fldCharType="begin"/>
        </w:r>
        <w:r w:rsidR="00D801AB">
          <w:instrText>PAGE   \* MERGEFORMAT</w:instrText>
        </w:r>
        <w:r>
          <w:fldChar w:fldCharType="separate"/>
        </w:r>
        <w:r w:rsidR="00B32E4F">
          <w:rPr>
            <w:noProof/>
          </w:rPr>
          <w:t>2</w:t>
        </w:r>
        <w:r>
          <w:rPr>
            <w:noProof/>
          </w:rPr>
          <w:fldChar w:fldCharType="end"/>
        </w:r>
      </w:p>
    </w:sdtContent>
  </w:sdt>
  <w:p w:rsidR="00D801AB" w:rsidRDefault="00D801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102" w:rsidRDefault="00783102" w:rsidP="00DD1A2B">
      <w:pPr>
        <w:spacing w:after="0" w:line="240" w:lineRule="auto"/>
      </w:pPr>
      <w:r>
        <w:separator/>
      </w:r>
    </w:p>
  </w:footnote>
  <w:footnote w:type="continuationSeparator" w:id="1">
    <w:p w:rsidR="00783102" w:rsidRDefault="00783102" w:rsidP="00DD1A2B">
      <w:pPr>
        <w:spacing w:after="0" w:line="240" w:lineRule="auto"/>
      </w:pPr>
      <w:r>
        <w:continuationSeparator/>
      </w:r>
    </w:p>
  </w:footnote>
  <w:footnote w:id="2">
    <w:p w:rsidR="00D801AB" w:rsidRPr="00B21EBB" w:rsidRDefault="00D801AB">
      <w:pPr>
        <w:pStyle w:val="FootnoteText"/>
      </w:pPr>
      <w:r>
        <w:rPr>
          <w:rStyle w:val="FootnoteReference"/>
        </w:rPr>
        <w:footnoteRef/>
      </w:r>
      <w:r w:rsidRPr="00D10624">
        <w:t xml:space="preserve">Mann. M. 2000. </w:t>
      </w:r>
      <w:r w:rsidRPr="00D10624">
        <w:rPr>
          <w:i/>
        </w:rPr>
        <w:t>Women’s Access to Land in the Former Bantustans: Constitutional Conflict, Customary Law, Democratisation and the Role of the State</w:t>
      </w:r>
      <w:r w:rsidRPr="00D10624">
        <w:t>. Institute for Pove</w:t>
      </w:r>
      <w:r>
        <w:t>rty, Land and Agrarian Studies.</w:t>
      </w:r>
    </w:p>
  </w:footnote>
  <w:footnote w:id="3">
    <w:p w:rsidR="00D801AB" w:rsidRPr="00403B77" w:rsidRDefault="00D801AB">
      <w:pPr>
        <w:pStyle w:val="FootnoteText"/>
        <w:rPr>
          <w:lang w:val="en-ZA"/>
        </w:rPr>
      </w:pPr>
      <w:r>
        <w:rPr>
          <w:rStyle w:val="FootnoteReference"/>
        </w:rPr>
        <w:footnoteRef/>
      </w:r>
      <w:r w:rsidRPr="00403B77">
        <w:rPr>
          <w:lang w:val="en-ZA"/>
        </w:rPr>
        <w:t xml:space="preserve"> Harold Wolpe (1972) Capitalism and cheap labour-power in South Africa: from segregation to apartheid, Economy and Society, 1:4, 425-456, DOI: </w:t>
      </w:r>
      <w:hyperlink r:id="rId1" w:history="1">
        <w:r w:rsidRPr="00403B77">
          <w:rPr>
            <w:rStyle w:val="Hyperlink"/>
            <w:lang w:val="en-ZA"/>
          </w:rPr>
          <w:t>10.1080/03085147200000023</w:t>
        </w:r>
      </w:hyperlink>
    </w:p>
  </w:footnote>
  <w:footnote w:id="4">
    <w:p w:rsidR="00D801AB" w:rsidRPr="00596676" w:rsidRDefault="00D801AB">
      <w:pPr>
        <w:pStyle w:val="FootnoteText"/>
        <w:rPr>
          <w:lang w:val="en-ZA"/>
        </w:rPr>
      </w:pPr>
      <w:r>
        <w:rPr>
          <w:rStyle w:val="FootnoteReference"/>
        </w:rPr>
        <w:footnoteRef/>
      </w:r>
      <w:r w:rsidRPr="00596676">
        <w:rPr>
          <w:lang w:val="en-ZA"/>
        </w:rPr>
        <w:t xml:space="preserve"> David</w:t>
      </w:r>
      <w:r>
        <w:rPr>
          <w:lang w:val="en-ZA"/>
        </w:rPr>
        <w:t xml:space="preserve"> Francis &amp; Edward Webster .2019.</w:t>
      </w:r>
      <w:r w:rsidRPr="00596676">
        <w:rPr>
          <w:lang w:val="en-ZA"/>
        </w:rPr>
        <w:t xml:space="preserve"> Poverty and inequality in South Africa: critical reflections, Development Southern Africa, 36:6, 788-802, DOI: </w:t>
      </w:r>
      <w:hyperlink r:id="rId2" w:history="1">
        <w:r w:rsidRPr="00596676">
          <w:rPr>
            <w:rStyle w:val="Hyperlink"/>
            <w:lang w:val="en-ZA"/>
          </w:rPr>
          <w:t>10.1080/0376835X.2019.1666703</w:t>
        </w:r>
      </w:hyperlink>
    </w:p>
  </w:footnote>
  <w:footnote w:id="5">
    <w:p w:rsidR="00D801AB" w:rsidRPr="00EA34A7" w:rsidRDefault="00D801AB">
      <w:pPr>
        <w:pStyle w:val="FootnoteText"/>
        <w:rPr>
          <w:lang w:val="en-ZA"/>
        </w:rPr>
      </w:pPr>
      <w:r>
        <w:rPr>
          <w:rStyle w:val="FootnoteReference"/>
        </w:rPr>
        <w:footnoteRef/>
      </w:r>
      <w:r>
        <w:t>Cheteni, P.; Khamfula, Y. and Mah, G. 2019. Gender and Poverty in South African rural areas. Cogent Social Sciences No.5.</w:t>
      </w:r>
      <w:hyperlink r:id="rId3" w:history="1">
        <w:r w:rsidRPr="00EA34A7">
          <w:rPr>
            <w:rStyle w:val="Hyperlink"/>
            <w:lang w:val="en-ZA"/>
          </w:rPr>
          <w:t>https://doi.org/10.1080/23311886.2019.1586080</w:t>
        </w:r>
      </w:hyperlink>
      <w:r w:rsidRPr="00EA34A7">
        <w:rPr>
          <w:lang w:val="en-ZA"/>
        </w:rPr>
        <w:t xml:space="preserve">. Accessed on 25 August 2020. </w:t>
      </w:r>
    </w:p>
  </w:footnote>
  <w:footnote w:id="6">
    <w:p w:rsidR="00D801AB" w:rsidRPr="004C71CA" w:rsidRDefault="00D801AB">
      <w:pPr>
        <w:pStyle w:val="FootnoteText"/>
        <w:rPr>
          <w:lang w:val="en-ZA"/>
        </w:rPr>
      </w:pPr>
      <w:r>
        <w:rPr>
          <w:rStyle w:val="FootnoteReference"/>
        </w:rPr>
        <w:footnoteRef/>
      </w:r>
      <w:r w:rsidRPr="004C71CA">
        <w:rPr>
          <w:lang w:val="en-ZA"/>
        </w:rPr>
        <w:t xml:space="preserve"> Agenda: Empowering Women for Gender Equity No. 84. GENDER &amp; RURALITY.2010. pp. 46-52. Taylor &amp; Francis, Ltd. </w:t>
      </w:r>
      <w:hyperlink r:id="rId4" w:history="1">
        <w:r w:rsidRPr="004C71CA">
          <w:rPr>
            <w:rStyle w:val="Hyperlink"/>
            <w:lang w:val="en-ZA"/>
          </w:rPr>
          <w:t>https://www.jstor.org/stable/27917351</w:t>
        </w:r>
      </w:hyperlink>
      <w:r>
        <w:rPr>
          <w:lang w:val="en-ZA"/>
        </w:rPr>
        <w:t>. Accessed on 24 August 2020.</w:t>
      </w:r>
    </w:p>
  </w:footnote>
  <w:footnote w:id="7">
    <w:p w:rsidR="00D801AB" w:rsidRPr="000E6B1A" w:rsidRDefault="00D801AB" w:rsidP="00026B42">
      <w:pPr>
        <w:pStyle w:val="FootnoteText"/>
        <w:rPr>
          <w:lang w:val="en-ZA"/>
        </w:rPr>
      </w:pPr>
      <w:r>
        <w:rPr>
          <w:rStyle w:val="FootnoteReference"/>
        </w:rPr>
        <w:footnoteRef/>
      </w:r>
      <w:hyperlink r:id="rId5" w:history="1">
        <w:r w:rsidRPr="00EA34A7">
          <w:rPr>
            <w:rStyle w:val="Hyperlink"/>
            <w:lang w:val="en-ZA"/>
          </w:rPr>
          <w:t>https://www.dailymaverick.co.za/article/2020-04-16-women-headed-households-and-covid-19/</w:t>
        </w:r>
      </w:hyperlink>
      <w:r w:rsidRPr="00EA34A7">
        <w:rPr>
          <w:lang w:val="en-ZA"/>
        </w:rPr>
        <w:t xml:space="preserve">. </w:t>
      </w:r>
      <w:r>
        <w:rPr>
          <w:lang w:val="en-ZA"/>
        </w:rPr>
        <w:t>Accessed on 24 August 2020.</w:t>
      </w:r>
    </w:p>
  </w:footnote>
  <w:footnote w:id="8">
    <w:p w:rsidR="00D801AB" w:rsidRPr="002176B8" w:rsidRDefault="00D801AB">
      <w:pPr>
        <w:pStyle w:val="FootnoteText"/>
        <w:rPr>
          <w:lang w:val="en-ZA"/>
        </w:rPr>
      </w:pPr>
      <w:r>
        <w:rPr>
          <w:rStyle w:val="FootnoteReference"/>
        </w:rPr>
        <w:footnoteRef/>
      </w:r>
      <w:r>
        <w:rPr>
          <w:lang w:val="en-ZA"/>
        </w:rPr>
        <w:t>Act 4 of 2000.</w:t>
      </w:r>
    </w:p>
  </w:footnote>
  <w:footnote w:id="9">
    <w:p w:rsidR="00D801AB" w:rsidRPr="001263BC" w:rsidRDefault="00D801AB">
      <w:pPr>
        <w:pStyle w:val="FootnoteText"/>
        <w:rPr>
          <w:lang w:val="en-ZA"/>
        </w:rPr>
      </w:pPr>
      <w:r>
        <w:rPr>
          <w:rStyle w:val="FootnoteReference"/>
        </w:rPr>
        <w:footnoteRef/>
      </w:r>
      <w:r w:rsidRPr="00DD36D1">
        <w:t xml:space="preserve">Presidential Advisory Panel on Land Reform and Agriculture. 2019. </w:t>
      </w:r>
      <w:r w:rsidRPr="00DD36D1">
        <w:rPr>
          <w:i/>
        </w:rPr>
        <w:t>Final Report</w:t>
      </w:r>
    </w:p>
  </w:footnote>
  <w:footnote w:id="10">
    <w:p w:rsidR="00D801AB" w:rsidRPr="00D05254" w:rsidRDefault="00D801AB" w:rsidP="005C7242">
      <w:pPr>
        <w:pStyle w:val="FootnoteText"/>
        <w:rPr>
          <w:lang w:val="en-ZA"/>
        </w:rPr>
      </w:pPr>
      <w:r>
        <w:rPr>
          <w:rStyle w:val="FootnoteReference"/>
        </w:rPr>
        <w:footnoteRef/>
      </w:r>
      <w:r w:rsidRPr="005C7242">
        <w:t>Act 120 of 1998</w:t>
      </w:r>
    </w:p>
  </w:footnote>
  <w:footnote w:id="11">
    <w:p w:rsidR="00D801AB" w:rsidRPr="00D05254" w:rsidRDefault="00D801AB" w:rsidP="005C7242">
      <w:pPr>
        <w:pStyle w:val="FootnoteText"/>
        <w:rPr>
          <w:lang w:val="en-ZA"/>
        </w:rPr>
      </w:pPr>
      <w:r>
        <w:rPr>
          <w:rStyle w:val="FootnoteReference"/>
        </w:rPr>
        <w:footnoteRef/>
      </w:r>
      <w:r w:rsidRPr="005C7242">
        <w:t>Act 23 of 2009</w:t>
      </w:r>
    </w:p>
  </w:footnote>
  <w:footnote w:id="12">
    <w:p w:rsidR="00D801AB" w:rsidRPr="00B943AF" w:rsidRDefault="00D801AB">
      <w:pPr>
        <w:pStyle w:val="FootnoteText"/>
        <w:rPr>
          <w:lang w:val="en-ZA"/>
        </w:rPr>
      </w:pPr>
      <w:r>
        <w:rPr>
          <w:rStyle w:val="FootnoteReference"/>
        </w:rPr>
        <w:footnoteRef/>
      </w:r>
      <w:r>
        <w:rPr>
          <w:lang w:val="en-ZA"/>
        </w:rPr>
        <w:t>Act 2 of 2019</w:t>
      </w:r>
    </w:p>
  </w:footnote>
  <w:footnote w:id="13">
    <w:p w:rsidR="00D801AB" w:rsidRPr="00D05254" w:rsidRDefault="00D801AB">
      <w:pPr>
        <w:pStyle w:val="FootnoteText"/>
        <w:rPr>
          <w:lang w:val="en-ZA"/>
        </w:rPr>
      </w:pPr>
      <w:r>
        <w:rPr>
          <w:rStyle w:val="FootnoteReference"/>
        </w:rPr>
        <w:footnoteRef/>
      </w:r>
      <w:r w:rsidRPr="007269A9">
        <w:rPr>
          <w:lang w:val="en-ZA"/>
        </w:rPr>
        <w:t xml:space="preserve"> Centre for Law and Society. 2015. Communal Land Tenure and IPILRA. Rural Wo</w:t>
      </w:r>
      <w:r>
        <w:rPr>
          <w:lang w:val="en-ZA"/>
        </w:rPr>
        <w:t>men’s Action Research Programme</w:t>
      </w:r>
    </w:p>
  </w:footnote>
  <w:footnote w:id="14">
    <w:p w:rsidR="00D801AB" w:rsidRPr="00D05254" w:rsidRDefault="00D801AB" w:rsidP="0054356C">
      <w:pPr>
        <w:pStyle w:val="FootnoteText"/>
        <w:rPr>
          <w:lang w:val="en-ZA"/>
        </w:rPr>
      </w:pPr>
      <w:r>
        <w:rPr>
          <w:rStyle w:val="FootnoteReference"/>
        </w:rPr>
        <w:footnoteRef/>
      </w:r>
      <w:r w:rsidRPr="0054356C">
        <w:t>Act 62 of 1997</w:t>
      </w:r>
    </w:p>
  </w:footnote>
  <w:footnote w:id="15">
    <w:p w:rsidR="00D801AB" w:rsidRPr="005D2D26" w:rsidRDefault="00D801AB" w:rsidP="00E06A7F">
      <w:pPr>
        <w:pStyle w:val="FootnoteText"/>
        <w:rPr>
          <w:lang w:val="en-ZA"/>
        </w:rPr>
      </w:pPr>
      <w:r>
        <w:rPr>
          <w:rStyle w:val="FootnoteReference"/>
        </w:rPr>
        <w:footnoteRef/>
      </w:r>
      <w:r w:rsidRPr="005D2D26">
        <w:rPr>
          <w:lang w:val="en-ZA"/>
        </w:rPr>
        <w:t xml:space="preserve"> The Global Initiat</w:t>
      </w:r>
      <w:r>
        <w:rPr>
          <w:lang w:val="en-ZA"/>
        </w:rPr>
        <w:t>i</w:t>
      </w:r>
      <w:r w:rsidRPr="005D2D26">
        <w:rPr>
          <w:lang w:val="en-ZA"/>
        </w:rPr>
        <w:t>ve for E</w:t>
      </w:r>
      <w:r>
        <w:rPr>
          <w:lang w:val="en-ZA"/>
        </w:rPr>
        <w:t>conomic, Social and Cultural Rights. No date.  Using CEDAW to Secure Women’s Land and Property Rights: A practical guide. Pg1</w:t>
      </w:r>
    </w:p>
  </w:footnote>
  <w:footnote w:id="16">
    <w:p w:rsidR="00D801AB" w:rsidRPr="003D4785" w:rsidRDefault="00D801AB">
      <w:pPr>
        <w:pStyle w:val="FootnoteText"/>
      </w:pPr>
      <w:r>
        <w:rPr>
          <w:rStyle w:val="FootnoteReference"/>
        </w:rPr>
        <w:footnoteRef/>
      </w:r>
      <w:r w:rsidRPr="00867D0E">
        <w:t xml:space="preserve">Weidman, M. 2003. </w:t>
      </w:r>
      <w:r w:rsidRPr="00867D0E">
        <w:rPr>
          <w:i/>
        </w:rPr>
        <w:t>Land Reform, Equity and Growth in South Africa: A Comparative Analysis</w:t>
      </w:r>
      <w:r>
        <w:t>. Unpublished thesis.</w:t>
      </w:r>
    </w:p>
  </w:footnote>
  <w:footnote w:id="17">
    <w:p w:rsidR="00D801AB" w:rsidRPr="003D4785" w:rsidRDefault="00D801AB">
      <w:pPr>
        <w:pStyle w:val="FootnoteText"/>
      </w:pPr>
      <w:r>
        <w:rPr>
          <w:rStyle w:val="FootnoteReference"/>
        </w:rPr>
        <w:footnoteRef/>
      </w:r>
      <w:r w:rsidRPr="001057B9">
        <w:t xml:space="preserve">Department of Land Affairs. 1997. </w:t>
      </w:r>
      <w:r w:rsidRPr="001057B9">
        <w:rPr>
          <w:i/>
        </w:rPr>
        <w:t>White Paper on Land Policy</w:t>
      </w:r>
      <w:r w:rsidRPr="001057B9">
        <w:t xml:space="preserve">. Government Gazette 18467. Vol.389. </w:t>
      </w:r>
      <w:hyperlink r:id="rId6" w:history="1">
        <w:r w:rsidRPr="001057B9">
          <w:rPr>
            <w:rStyle w:val="Hyperlink"/>
            <w:lang w:val="en-ZA"/>
          </w:rPr>
          <w:t>http://www.ruraldevelopment.gov.za/phocadownload/White-Papers/whitepaperlandreform.pdf</w:t>
        </w:r>
      </w:hyperlink>
      <w:r w:rsidRPr="001057B9">
        <w:rPr>
          <w:lang w:val="en-ZA"/>
        </w:rPr>
        <w:t xml:space="preserve">. </w:t>
      </w:r>
      <w:r>
        <w:t>Accessed on 21 August 2020</w:t>
      </w:r>
      <w:r w:rsidRPr="001057B9">
        <w:t>.</w:t>
      </w:r>
    </w:p>
  </w:footnote>
  <w:footnote w:id="18">
    <w:p w:rsidR="00D801AB" w:rsidRPr="0010424F" w:rsidRDefault="00D801AB">
      <w:pPr>
        <w:pStyle w:val="FootnoteText"/>
      </w:pPr>
      <w:r>
        <w:rPr>
          <w:rStyle w:val="FootnoteReference"/>
        </w:rPr>
        <w:footnoteRef/>
      </w:r>
      <w:r w:rsidRPr="00DB1266">
        <w:t xml:space="preserve">Presidential Advisory Panel on Land Reform and Agriculture. 2019. </w:t>
      </w:r>
      <w:r w:rsidRPr="00DB1266">
        <w:rPr>
          <w:i/>
        </w:rPr>
        <w:t>Final Report</w:t>
      </w:r>
    </w:p>
  </w:footnote>
  <w:footnote w:id="19">
    <w:p w:rsidR="00D801AB" w:rsidRPr="00867D0E" w:rsidRDefault="00D801AB" w:rsidP="00867D0E">
      <w:pPr>
        <w:pStyle w:val="FootnoteText"/>
      </w:pPr>
      <w:r>
        <w:rPr>
          <w:rStyle w:val="FootnoteReference"/>
        </w:rPr>
        <w:footnoteRef/>
      </w:r>
      <w:r w:rsidRPr="00867D0E">
        <w:t xml:space="preserve">Department of Agriculture, Forest and Fisheries. 2018. </w:t>
      </w:r>
      <w:r w:rsidRPr="00867D0E">
        <w:rPr>
          <w:i/>
        </w:rPr>
        <w:t>Executive Summary for the National Policy on Comprehensive Producer Development Support</w:t>
      </w:r>
      <w:r w:rsidRPr="00867D0E">
        <w:t>. (unpublished).</w:t>
      </w:r>
    </w:p>
    <w:p w:rsidR="00D801AB" w:rsidRPr="00D05254" w:rsidRDefault="00D801AB">
      <w:pPr>
        <w:pStyle w:val="FootnoteText"/>
        <w:rPr>
          <w:lang w:val="en-ZA"/>
        </w:rPr>
      </w:pPr>
    </w:p>
  </w:footnote>
  <w:footnote w:id="20">
    <w:p w:rsidR="00D801AB" w:rsidRPr="00CF102C" w:rsidRDefault="00D801AB" w:rsidP="00CF102C">
      <w:pPr>
        <w:pStyle w:val="FootnoteText"/>
      </w:pPr>
      <w:r>
        <w:rPr>
          <w:rStyle w:val="FootnoteReference"/>
        </w:rPr>
        <w:footnoteRef/>
      </w:r>
      <w:r w:rsidRPr="00CF102C">
        <w:t xml:space="preserve">Department of Land Affairs. 1997. </w:t>
      </w:r>
      <w:r w:rsidRPr="00CF102C">
        <w:rPr>
          <w:i/>
        </w:rPr>
        <w:t>White Paper on Land Policy</w:t>
      </w:r>
      <w:r w:rsidRPr="00CF102C">
        <w:t xml:space="preserve">. GovernmentGazette 18467. Vol.389. </w:t>
      </w:r>
      <w:hyperlink r:id="rId7" w:history="1">
        <w:r w:rsidRPr="00CF102C">
          <w:rPr>
            <w:rStyle w:val="Hyperlink"/>
            <w:lang w:val="en-ZA"/>
          </w:rPr>
          <w:t>http://www.ruraldevelopment.gov.za/phocadownload/White-Papers/whitepaperlandreform.pdf</w:t>
        </w:r>
      </w:hyperlink>
      <w:r w:rsidRPr="00CF102C">
        <w:rPr>
          <w:lang w:val="en-ZA"/>
        </w:rPr>
        <w:t xml:space="preserve">. </w:t>
      </w:r>
      <w:r>
        <w:t>Accessed on 4 August 2020</w:t>
      </w:r>
      <w:r w:rsidRPr="00CF102C">
        <w:t>.</w:t>
      </w:r>
    </w:p>
    <w:p w:rsidR="00D801AB" w:rsidRPr="00FE7264" w:rsidRDefault="00D801AB">
      <w:pPr>
        <w:pStyle w:val="FootnoteText"/>
        <w:rPr>
          <w:lang w:val="en-ZA"/>
        </w:rPr>
      </w:pPr>
    </w:p>
  </w:footnote>
  <w:footnote w:id="21">
    <w:p w:rsidR="00D801AB" w:rsidRPr="00D05254" w:rsidRDefault="00D801AB" w:rsidP="00D32371">
      <w:pPr>
        <w:pStyle w:val="FootnoteText"/>
        <w:rPr>
          <w:lang w:val="en-ZA"/>
        </w:rPr>
      </w:pPr>
      <w:r>
        <w:rPr>
          <w:rStyle w:val="FootnoteReference"/>
        </w:rPr>
        <w:footnoteRef/>
      </w:r>
      <w:r w:rsidRPr="00D32371">
        <w:t>Act 31 of 1996</w:t>
      </w:r>
    </w:p>
  </w:footnote>
  <w:footnote w:id="22">
    <w:p w:rsidR="00D801AB" w:rsidRPr="00D05254" w:rsidRDefault="00D801AB" w:rsidP="00D32371">
      <w:pPr>
        <w:pStyle w:val="FootnoteText"/>
        <w:rPr>
          <w:lang w:val="en-ZA"/>
        </w:rPr>
      </w:pPr>
      <w:r>
        <w:rPr>
          <w:rStyle w:val="FootnoteReference"/>
        </w:rPr>
        <w:footnoteRef/>
      </w:r>
      <w:r w:rsidRPr="00D32371">
        <w:t>Act 62 of 1997</w:t>
      </w:r>
    </w:p>
  </w:footnote>
  <w:footnote w:id="23">
    <w:p w:rsidR="00D801AB" w:rsidRPr="002176B8" w:rsidRDefault="00D801AB" w:rsidP="00D32371">
      <w:pPr>
        <w:pStyle w:val="FootnoteText"/>
        <w:rPr>
          <w:lang w:val="en-ZA"/>
        </w:rPr>
      </w:pPr>
      <w:r>
        <w:rPr>
          <w:rStyle w:val="FootnoteReference"/>
        </w:rPr>
        <w:footnoteRef/>
      </w:r>
      <w:r w:rsidRPr="00D32371">
        <w:t>Act 28 of 1996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A6161"/>
    <w:multiLevelType w:val="hybridMultilevel"/>
    <w:tmpl w:val="3B6630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C39785B"/>
    <w:multiLevelType w:val="hybridMultilevel"/>
    <w:tmpl w:val="D542F3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CD25009"/>
    <w:multiLevelType w:val="hybridMultilevel"/>
    <w:tmpl w:val="BD9EDC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D417FA4"/>
    <w:multiLevelType w:val="hybridMultilevel"/>
    <w:tmpl w:val="4E1852DE"/>
    <w:lvl w:ilvl="0" w:tplc="F93C2770">
      <w:start w:val="1"/>
      <w:numFmt w:val="lowerLetter"/>
      <w:lvlText w:val="(%1)"/>
      <w:lvlJc w:val="left"/>
      <w:pPr>
        <w:ind w:left="1440" w:hanging="585"/>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abstractNum w:abstractNumId="4">
    <w:nsid w:val="1EAD089E"/>
    <w:multiLevelType w:val="hybridMultilevel"/>
    <w:tmpl w:val="383811DE"/>
    <w:lvl w:ilvl="0" w:tplc="D4A0920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nsid w:val="1ED57EE8"/>
    <w:multiLevelType w:val="hybridMultilevel"/>
    <w:tmpl w:val="20A26AAE"/>
    <w:lvl w:ilvl="0" w:tplc="865851B6">
      <w:start w:val="1"/>
      <w:numFmt w:val="lowerRoman"/>
      <w:lvlText w:val="(%1)"/>
      <w:lvlJc w:val="left"/>
      <w:pPr>
        <w:ind w:left="765" w:hanging="720"/>
      </w:pPr>
      <w:rPr>
        <w:rFonts w:hint="default"/>
      </w:rPr>
    </w:lvl>
    <w:lvl w:ilvl="1" w:tplc="04070019" w:tentative="1">
      <w:start w:val="1"/>
      <w:numFmt w:val="lowerLetter"/>
      <w:lvlText w:val="%2."/>
      <w:lvlJc w:val="left"/>
      <w:pPr>
        <w:ind w:left="1125" w:hanging="360"/>
      </w:pPr>
    </w:lvl>
    <w:lvl w:ilvl="2" w:tplc="0407001B" w:tentative="1">
      <w:start w:val="1"/>
      <w:numFmt w:val="lowerRoman"/>
      <w:lvlText w:val="%3."/>
      <w:lvlJc w:val="right"/>
      <w:pPr>
        <w:ind w:left="1845" w:hanging="180"/>
      </w:pPr>
    </w:lvl>
    <w:lvl w:ilvl="3" w:tplc="0407000F" w:tentative="1">
      <w:start w:val="1"/>
      <w:numFmt w:val="decimal"/>
      <w:lvlText w:val="%4."/>
      <w:lvlJc w:val="left"/>
      <w:pPr>
        <w:ind w:left="2565" w:hanging="360"/>
      </w:pPr>
    </w:lvl>
    <w:lvl w:ilvl="4" w:tplc="04070019" w:tentative="1">
      <w:start w:val="1"/>
      <w:numFmt w:val="lowerLetter"/>
      <w:lvlText w:val="%5."/>
      <w:lvlJc w:val="left"/>
      <w:pPr>
        <w:ind w:left="3285" w:hanging="360"/>
      </w:pPr>
    </w:lvl>
    <w:lvl w:ilvl="5" w:tplc="0407001B" w:tentative="1">
      <w:start w:val="1"/>
      <w:numFmt w:val="lowerRoman"/>
      <w:lvlText w:val="%6."/>
      <w:lvlJc w:val="right"/>
      <w:pPr>
        <w:ind w:left="4005" w:hanging="180"/>
      </w:pPr>
    </w:lvl>
    <w:lvl w:ilvl="6" w:tplc="0407000F" w:tentative="1">
      <w:start w:val="1"/>
      <w:numFmt w:val="decimal"/>
      <w:lvlText w:val="%7."/>
      <w:lvlJc w:val="left"/>
      <w:pPr>
        <w:ind w:left="4725" w:hanging="360"/>
      </w:pPr>
    </w:lvl>
    <w:lvl w:ilvl="7" w:tplc="04070019" w:tentative="1">
      <w:start w:val="1"/>
      <w:numFmt w:val="lowerLetter"/>
      <w:lvlText w:val="%8."/>
      <w:lvlJc w:val="left"/>
      <w:pPr>
        <w:ind w:left="5445" w:hanging="360"/>
      </w:pPr>
    </w:lvl>
    <w:lvl w:ilvl="8" w:tplc="0407001B" w:tentative="1">
      <w:start w:val="1"/>
      <w:numFmt w:val="lowerRoman"/>
      <w:lvlText w:val="%9."/>
      <w:lvlJc w:val="right"/>
      <w:pPr>
        <w:ind w:left="6165" w:hanging="180"/>
      </w:pPr>
    </w:lvl>
  </w:abstractNum>
  <w:abstractNum w:abstractNumId="6">
    <w:nsid w:val="204657C0"/>
    <w:multiLevelType w:val="multilevel"/>
    <w:tmpl w:val="5922E418"/>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7EE5BDB"/>
    <w:multiLevelType w:val="hybridMultilevel"/>
    <w:tmpl w:val="48C63DC2"/>
    <w:lvl w:ilvl="0" w:tplc="EA9279E8">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nsid w:val="3DDD1388"/>
    <w:multiLevelType w:val="hybridMultilevel"/>
    <w:tmpl w:val="7D023EFA"/>
    <w:lvl w:ilvl="0" w:tplc="AB9CEFC2">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4A961067"/>
    <w:multiLevelType w:val="hybridMultilevel"/>
    <w:tmpl w:val="A5F66E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nsid w:val="50F93859"/>
    <w:multiLevelType w:val="hybridMultilevel"/>
    <w:tmpl w:val="0AA4A5DC"/>
    <w:lvl w:ilvl="0" w:tplc="0C6E2F40">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598C1709"/>
    <w:multiLevelType w:val="hybridMultilevel"/>
    <w:tmpl w:val="7C2296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5E064508"/>
    <w:multiLevelType w:val="hybridMultilevel"/>
    <w:tmpl w:val="693EF8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71A45DC6"/>
    <w:multiLevelType w:val="multilevel"/>
    <w:tmpl w:val="05887A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7"/>
  </w:num>
  <w:num w:numId="3">
    <w:abstractNumId w:val="1"/>
  </w:num>
  <w:num w:numId="4">
    <w:abstractNumId w:val="12"/>
  </w:num>
  <w:num w:numId="5">
    <w:abstractNumId w:val="11"/>
  </w:num>
  <w:num w:numId="6">
    <w:abstractNumId w:val="0"/>
  </w:num>
  <w:num w:numId="7">
    <w:abstractNumId w:val="10"/>
  </w:num>
  <w:num w:numId="8">
    <w:abstractNumId w:val="5"/>
  </w:num>
  <w:num w:numId="9">
    <w:abstractNumId w:val="8"/>
  </w:num>
  <w:num w:numId="10">
    <w:abstractNumId w:val="9"/>
  </w:num>
  <w:num w:numId="11">
    <w:abstractNumId w:val="13"/>
  </w:num>
  <w:num w:numId="12">
    <w:abstractNumId w:val="3"/>
  </w:num>
  <w:num w:numId="13">
    <w:abstractNumId w:val="4"/>
  </w:num>
  <w:num w:numId="1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6F3895"/>
    <w:rsid w:val="000004AC"/>
    <w:rsid w:val="00000CC3"/>
    <w:rsid w:val="00001B45"/>
    <w:rsid w:val="00004D28"/>
    <w:rsid w:val="00005980"/>
    <w:rsid w:val="00007A45"/>
    <w:rsid w:val="000133A4"/>
    <w:rsid w:val="000211F3"/>
    <w:rsid w:val="0002313F"/>
    <w:rsid w:val="00026B42"/>
    <w:rsid w:val="000354AC"/>
    <w:rsid w:val="00035D90"/>
    <w:rsid w:val="00042EA0"/>
    <w:rsid w:val="000557D6"/>
    <w:rsid w:val="00055CC5"/>
    <w:rsid w:val="00060398"/>
    <w:rsid w:val="00061DCB"/>
    <w:rsid w:val="00065BFD"/>
    <w:rsid w:val="000660CA"/>
    <w:rsid w:val="00076044"/>
    <w:rsid w:val="00077C08"/>
    <w:rsid w:val="00080E3F"/>
    <w:rsid w:val="00081C73"/>
    <w:rsid w:val="00087441"/>
    <w:rsid w:val="0008767E"/>
    <w:rsid w:val="00090953"/>
    <w:rsid w:val="00091BE6"/>
    <w:rsid w:val="000927BF"/>
    <w:rsid w:val="000A3F81"/>
    <w:rsid w:val="000A7F3E"/>
    <w:rsid w:val="000B00BD"/>
    <w:rsid w:val="000B0BED"/>
    <w:rsid w:val="000B1BAA"/>
    <w:rsid w:val="000B40FA"/>
    <w:rsid w:val="000B6157"/>
    <w:rsid w:val="000B7A5B"/>
    <w:rsid w:val="000C671A"/>
    <w:rsid w:val="000C7943"/>
    <w:rsid w:val="000D0B0E"/>
    <w:rsid w:val="000D1FDC"/>
    <w:rsid w:val="000D27B3"/>
    <w:rsid w:val="000D52AB"/>
    <w:rsid w:val="000D7175"/>
    <w:rsid w:val="000E0891"/>
    <w:rsid w:val="000E131D"/>
    <w:rsid w:val="000E260E"/>
    <w:rsid w:val="000E66C0"/>
    <w:rsid w:val="000E6B1A"/>
    <w:rsid w:val="000F2845"/>
    <w:rsid w:val="000F4598"/>
    <w:rsid w:val="000F55EB"/>
    <w:rsid w:val="000F64FF"/>
    <w:rsid w:val="0010068B"/>
    <w:rsid w:val="001010C2"/>
    <w:rsid w:val="0010424F"/>
    <w:rsid w:val="001057B9"/>
    <w:rsid w:val="0010712C"/>
    <w:rsid w:val="00110750"/>
    <w:rsid w:val="001114E8"/>
    <w:rsid w:val="00111554"/>
    <w:rsid w:val="00112E17"/>
    <w:rsid w:val="00113001"/>
    <w:rsid w:val="0011491D"/>
    <w:rsid w:val="0011550F"/>
    <w:rsid w:val="00116B8D"/>
    <w:rsid w:val="0012282C"/>
    <w:rsid w:val="001263BC"/>
    <w:rsid w:val="00141544"/>
    <w:rsid w:val="0014543C"/>
    <w:rsid w:val="00147B72"/>
    <w:rsid w:val="00153157"/>
    <w:rsid w:val="0015596F"/>
    <w:rsid w:val="00162D80"/>
    <w:rsid w:val="00163109"/>
    <w:rsid w:val="001648F7"/>
    <w:rsid w:val="001657B6"/>
    <w:rsid w:val="00167255"/>
    <w:rsid w:val="00167E2E"/>
    <w:rsid w:val="00170F5D"/>
    <w:rsid w:val="001721C1"/>
    <w:rsid w:val="0017385C"/>
    <w:rsid w:val="00175772"/>
    <w:rsid w:val="00180908"/>
    <w:rsid w:val="00180CFE"/>
    <w:rsid w:val="001814F4"/>
    <w:rsid w:val="001820F4"/>
    <w:rsid w:val="00185B32"/>
    <w:rsid w:val="00187237"/>
    <w:rsid w:val="001877EE"/>
    <w:rsid w:val="001904E3"/>
    <w:rsid w:val="00190C65"/>
    <w:rsid w:val="001921A5"/>
    <w:rsid w:val="00193608"/>
    <w:rsid w:val="00193B44"/>
    <w:rsid w:val="00195614"/>
    <w:rsid w:val="001970BE"/>
    <w:rsid w:val="001A0D30"/>
    <w:rsid w:val="001A1BF0"/>
    <w:rsid w:val="001A4460"/>
    <w:rsid w:val="001B50CC"/>
    <w:rsid w:val="001B6574"/>
    <w:rsid w:val="001C0B21"/>
    <w:rsid w:val="001C5F9E"/>
    <w:rsid w:val="001D216C"/>
    <w:rsid w:val="001D2995"/>
    <w:rsid w:val="001D5A77"/>
    <w:rsid w:val="001E2DB2"/>
    <w:rsid w:val="001E39C8"/>
    <w:rsid w:val="001E5ABA"/>
    <w:rsid w:val="001E5EBB"/>
    <w:rsid w:val="001E7C17"/>
    <w:rsid w:val="001F25D8"/>
    <w:rsid w:val="001F3B82"/>
    <w:rsid w:val="001F7D30"/>
    <w:rsid w:val="002003A1"/>
    <w:rsid w:val="00200D9D"/>
    <w:rsid w:val="002016F2"/>
    <w:rsid w:val="002020F5"/>
    <w:rsid w:val="00203D1D"/>
    <w:rsid w:val="00211242"/>
    <w:rsid w:val="002115C7"/>
    <w:rsid w:val="00212C68"/>
    <w:rsid w:val="002176B8"/>
    <w:rsid w:val="00221225"/>
    <w:rsid w:val="00222193"/>
    <w:rsid w:val="002249F2"/>
    <w:rsid w:val="00225AEE"/>
    <w:rsid w:val="00226D5A"/>
    <w:rsid w:val="00244255"/>
    <w:rsid w:val="00244853"/>
    <w:rsid w:val="00245078"/>
    <w:rsid w:val="0024677C"/>
    <w:rsid w:val="00246F38"/>
    <w:rsid w:val="00253934"/>
    <w:rsid w:val="00254DA9"/>
    <w:rsid w:val="00256837"/>
    <w:rsid w:val="002577D3"/>
    <w:rsid w:val="0026507F"/>
    <w:rsid w:val="00267E5F"/>
    <w:rsid w:val="0027359B"/>
    <w:rsid w:val="00276FA4"/>
    <w:rsid w:val="0027725A"/>
    <w:rsid w:val="002853A1"/>
    <w:rsid w:val="00294CE2"/>
    <w:rsid w:val="002A185D"/>
    <w:rsid w:val="002A39CD"/>
    <w:rsid w:val="002A3FEF"/>
    <w:rsid w:val="002A5B17"/>
    <w:rsid w:val="002A6026"/>
    <w:rsid w:val="002A6033"/>
    <w:rsid w:val="002A7047"/>
    <w:rsid w:val="002B1906"/>
    <w:rsid w:val="002B3E07"/>
    <w:rsid w:val="002C262E"/>
    <w:rsid w:val="002C3137"/>
    <w:rsid w:val="002C5186"/>
    <w:rsid w:val="002C5662"/>
    <w:rsid w:val="002C6497"/>
    <w:rsid w:val="002D45A5"/>
    <w:rsid w:val="002D4FB1"/>
    <w:rsid w:val="002D7573"/>
    <w:rsid w:val="002E2649"/>
    <w:rsid w:val="002E3242"/>
    <w:rsid w:val="002E494F"/>
    <w:rsid w:val="002E56E4"/>
    <w:rsid w:val="002E7031"/>
    <w:rsid w:val="002E74AB"/>
    <w:rsid w:val="002F0123"/>
    <w:rsid w:val="002F35F9"/>
    <w:rsid w:val="002F7212"/>
    <w:rsid w:val="0031189B"/>
    <w:rsid w:val="00315F08"/>
    <w:rsid w:val="00317518"/>
    <w:rsid w:val="003213E8"/>
    <w:rsid w:val="00323605"/>
    <w:rsid w:val="00324385"/>
    <w:rsid w:val="00337A4A"/>
    <w:rsid w:val="00340985"/>
    <w:rsid w:val="003556DB"/>
    <w:rsid w:val="003602B7"/>
    <w:rsid w:val="00361EDA"/>
    <w:rsid w:val="00364D4A"/>
    <w:rsid w:val="00365D05"/>
    <w:rsid w:val="00365DA7"/>
    <w:rsid w:val="00370F9D"/>
    <w:rsid w:val="003733E3"/>
    <w:rsid w:val="00384C20"/>
    <w:rsid w:val="003872E8"/>
    <w:rsid w:val="00390238"/>
    <w:rsid w:val="00396F21"/>
    <w:rsid w:val="003A24A1"/>
    <w:rsid w:val="003A4FEA"/>
    <w:rsid w:val="003A64F6"/>
    <w:rsid w:val="003B31D5"/>
    <w:rsid w:val="003B366F"/>
    <w:rsid w:val="003B5DE2"/>
    <w:rsid w:val="003C0936"/>
    <w:rsid w:val="003C3850"/>
    <w:rsid w:val="003C3970"/>
    <w:rsid w:val="003C3C96"/>
    <w:rsid w:val="003C40B5"/>
    <w:rsid w:val="003D1E09"/>
    <w:rsid w:val="003D2119"/>
    <w:rsid w:val="003D29ED"/>
    <w:rsid w:val="003D2FD6"/>
    <w:rsid w:val="003D344C"/>
    <w:rsid w:val="003D4785"/>
    <w:rsid w:val="003D557F"/>
    <w:rsid w:val="003D6309"/>
    <w:rsid w:val="003F0727"/>
    <w:rsid w:val="003F4057"/>
    <w:rsid w:val="00402D30"/>
    <w:rsid w:val="00403B77"/>
    <w:rsid w:val="00410A93"/>
    <w:rsid w:val="00412C1F"/>
    <w:rsid w:val="004200FD"/>
    <w:rsid w:val="004204CC"/>
    <w:rsid w:val="0042054D"/>
    <w:rsid w:val="00420F97"/>
    <w:rsid w:val="0042237D"/>
    <w:rsid w:val="004234DA"/>
    <w:rsid w:val="0042435A"/>
    <w:rsid w:val="004300EC"/>
    <w:rsid w:val="0043205E"/>
    <w:rsid w:val="00433080"/>
    <w:rsid w:val="00433F23"/>
    <w:rsid w:val="004408A7"/>
    <w:rsid w:val="00440E5E"/>
    <w:rsid w:val="004434AC"/>
    <w:rsid w:val="00445D98"/>
    <w:rsid w:val="00446634"/>
    <w:rsid w:val="00446A8B"/>
    <w:rsid w:val="004500CD"/>
    <w:rsid w:val="00465747"/>
    <w:rsid w:val="004665EF"/>
    <w:rsid w:val="00467B2B"/>
    <w:rsid w:val="004721DC"/>
    <w:rsid w:val="00472A06"/>
    <w:rsid w:val="004746DD"/>
    <w:rsid w:val="004753AC"/>
    <w:rsid w:val="00475E44"/>
    <w:rsid w:val="0047612B"/>
    <w:rsid w:val="00484BFF"/>
    <w:rsid w:val="00486E30"/>
    <w:rsid w:val="0048797B"/>
    <w:rsid w:val="00491586"/>
    <w:rsid w:val="004919EB"/>
    <w:rsid w:val="0049232A"/>
    <w:rsid w:val="004923D0"/>
    <w:rsid w:val="004946DA"/>
    <w:rsid w:val="00495267"/>
    <w:rsid w:val="004955D6"/>
    <w:rsid w:val="00495794"/>
    <w:rsid w:val="004A2C6D"/>
    <w:rsid w:val="004A5BD3"/>
    <w:rsid w:val="004A6946"/>
    <w:rsid w:val="004A6C0D"/>
    <w:rsid w:val="004A7FED"/>
    <w:rsid w:val="004B0DA0"/>
    <w:rsid w:val="004B1FBF"/>
    <w:rsid w:val="004B56AA"/>
    <w:rsid w:val="004C390A"/>
    <w:rsid w:val="004C4DEB"/>
    <w:rsid w:val="004C600C"/>
    <w:rsid w:val="004C655F"/>
    <w:rsid w:val="004C71CA"/>
    <w:rsid w:val="004D1E6B"/>
    <w:rsid w:val="004D55B2"/>
    <w:rsid w:val="004E1430"/>
    <w:rsid w:val="004E45EE"/>
    <w:rsid w:val="004E6FD9"/>
    <w:rsid w:val="00500D93"/>
    <w:rsid w:val="00511B7D"/>
    <w:rsid w:val="00513688"/>
    <w:rsid w:val="00515F6A"/>
    <w:rsid w:val="00521A8C"/>
    <w:rsid w:val="005235B7"/>
    <w:rsid w:val="00524FF0"/>
    <w:rsid w:val="005268E4"/>
    <w:rsid w:val="0053138F"/>
    <w:rsid w:val="00541E3D"/>
    <w:rsid w:val="0054356C"/>
    <w:rsid w:val="005464FA"/>
    <w:rsid w:val="0054792D"/>
    <w:rsid w:val="00553945"/>
    <w:rsid w:val="005550BE"/>
    <w:rsid w:val="00555587"/>
    <w:rsid w:val="00561CEC"/>
    <w:rsid w:val="00562B91"/>
    <w:rsid w:val="005633D3"/>
    <w:rsid w:val="00565529"/>
    <w:rsid w:val="005666E4"/>
    <w:rsid w:val="0056797A"/>
    <w:rsid w:val="0057238D"/>
    <w:rsid w:val="005808F4"/>
    <w:rsid w:val="00583C15"/>
    <w:rsid w:val="00584DE5"/>
    <w:rsid w:val="00591A1D"/>
    <w:rsid w:val="00596676"/>
    <w:rsid w:val="0059733C"/>
    <w:rsid w:val="005A3D5C"/>
    <w:rsid w:val="005A5D68"/>
    <w:rsid w:val="005A60C8"/>
    <w:rsid w:val="005B60F7"/>
    <w:rsid w:val="005C2C71"/>
    <w:rsid w:val="005C3484"/>
    <w:rsid w:val="005C7242"/>
    <w:rsid w:val="005D0846"/>
    <w:rsid w:val="005D2D26"/>
    <w:rsid w:val="005D6DD2"/>
    <w:rsid w:val="005E0A8B"/>
    <w:rsid w:val="005E4D81"/>
    <w:rsid w:val="005E5CAF"/>
    <w:rsid w:val="005E7286"/>
    <w:rsid w:val="005F6878"/>
    <w:rsid w:val="005F6DE8"/>
    <w:rsid w:val="005F701B"/>
    <w:rsid w:val="006032E3"/>
    <w:rsid w:val="00603DAD"/>
    <w:rsid w:val="00603FC8"/>
    <w:rsid w:val="00604D89"/>
    <w:rsid w:val="00610490"/>
    <w:rsid w:val="006120C0"/>
    <w:rsid w:val="0061669B"/>
    <w:rsid w:val="00621D36"/>
    <w:rsid w:val="00623826"/>
    <w:rsid w:val="006313C4"/>
    <w:rsid w:val="006327A7"/>
    <w:rsid w:val="006340D0"/>
    <w:rsid w:val="00635484"/>
    <w:rsid w:val="0064264B"/>
    <w:rsid w:val="0064576C"/>
    <w:rsid w:val="00651D46"/>
    <w:rsid w:val="00652487"/>
    <w:rsid w:val="00662F75"/>
    <w:rsid w:val="00665A4C"/>
    <w:rsid w:val="00666B20"/>
    <w:rsid w:val="00671757"/>
    <w:rsid w:val="006723E7"/>
    <w:rsid w:val="006724F8"/>
    <w:rsid w:val="00672A6E"/>
    <w:rsid w:val="00673848"/>
    <w:rsid w:val="00675976"/>
    <w:rsid w:val="006779EC"/>
    <w:rsid w:val="00685286"/>
    <w:rsid w:val="00686FE5"/>
    <w:rsid w:val="00692D84"/>
    <w:rsid w:val="006A7C1C"/>
    <w:rsid w:val="006B0588"/>
    <w:rsid w:val="006B3A62"/>
    <w:rsid w:val="006C7B24"/>
    <w:rsid w:val="006D3A5F"/>
    <w:rsid w:val="006D3AD4"/>
    <w:rsid w:val="006D4260"/>
    <w:rsid w:val="006D5050"/>
    <w:rsid w:val="006D756A"/>
    <w:rsid w:val="006E2400"/>
    <w:rsid w:val="006E285E"/>
    <w:rsid w:val="006F00D6"/>
    <w:rsid w:val="006F193D"/>
    <w:rsid w:val="006F3895"/>
    <w:rsid w:val="006F47FA"/>
    <w:rsid w:val="006F506E"/>
    <w:rsid w:val="00704C5F"/>
    <w:rsid w:val="007074FA"/>
    <w:rsid w:val="0070773F"/>
    <w:rsid w:val="00710364"/>
    <w:rsid w:val="00725B40"/>
    <w:rsid w:val="007269A9"/>
    <w:rsid w:val="0073038B"/>
    <w:rsid w:val="007357AA"/>
    <w:rsid w:val="007508F5"/>
    <w:rsid w:val="00750D78"/>
    <w:rsid w:val="00756638"/>
    <w:rsid w:val="007639EF"/>
    <w:rsid w:val="00764383"/>
    <w:rsid w:val="00765081"/>
    <w:rsid w:val="0076796C"/>
    <w:rsid w:val="007706F2"/>
    <w:rsid w:val="007716E0"/>
    <w:rsid w:val="007755B1"/>
    <w:rsid w:val="00775EA3"/>
    <w:rsid w:val="00780966"/>
    <w:rsid w:val="00781537"/>
    <w:rsid w:val="00783102"/>
    <w:rsid w:val="007833D0"/>
    <w:rsid w:val="00783933"/>
    <w:rsid w:val="007839AE"/>
    <w:rsid w:val="00784252"/>
    <w:rsid w:val="0078517B"/>
    <w:rsid w:val="007954EE"/>
    <w:rsid w:val="00795E73"/>
    <w:rsid w:val="007975D3"/>
    <w:rsid w:val="00797953"/>
    <w:rsid w:val="00797A62"/>
    <w:rsid w:val="007A6228"/>
    <w:rsid w:val="007B197F"/>
    <w:rsid w:val="007B324C"/>
    <w:rsid w:val="007B4E34"/>
    <w:rsid w:val="007C5374"/>
    <w:rsid w:val="007C7839"/>
    <w:rsid w:val="007D1366"/>
    <w:rsid w:val="007D3F9A"/>
    <w:rsid w:val="007D6861"/>
    <w:rsid w:val="007E3F2A"/>
    <w:rsid w:val="007E5656"/>
    <w:rsid w:val="007E7682"/>
    <w:rsid w:val="007F5FBF"/>
    <w:rsid w:val="008020C6"/>
    <w:rsid w:val="008028C4"/>
    <w:rsid w:val="00805FE9"/>
    <w:rsid w:val="00812D26"/>
    <w:rsid w:val="00821FAF"/>
    <w:rsid w:val="0082413B"/>
    <w:rsid w:val="0084057C"/>
    <w:rsid w:val="0084068C"/>
    <w:rsid w:val="00845CC9"/>
    <w:rsid w:val="00850229"/>
    <w:rsid w:val="00852A51"/>
    <w:rsid w:val="00854596"/>
    <w:rsid w:val="008547F0"/>
    <w:rsid w:val="0086652D"/>
    <w:rsid w:val="00867D0E"/>
    <w:rsid w:val="00870555"/>
    <w:rsid w:val="00870CE0"/>
    <w:rsid w:val="00872F93"/>
    <w:rsid w:val="0087415F"/>
    <w:rsid w:val="0088024D"/>
    <w:rsid w:val="00882981"/>
    <w:rsid w:val="008851CF"/>
    <w:rsid w:val="00894EA5"/>
    <w:rsid w:val="008B1E3A"/>
    <w:rsid w:val="008B5E0A"/>
    <w:rsid w:val="008C11B5"/>
    <w:rsid w:val="008C2386"/>
    <w:rsid w:val="008C2488"/>
    <w:rsid w:val="008C26EE"/>
    <w:rsid w:val="008C5E3B"/>
    <w:rsid w:val="008C6758"/>
    <w:rsid w:val="008C7990"/>
    <w:rsid w:val="008D02E6"/>
    <w:rsid w:val="008D073D"/>
    <w:rsid w:val="008D14FF"/>
    <w:rsid w:val="008D1CBF"/>
    <w:rsid w:val="008D3766"/>
    <w:rsid w:val="008D58D5"/>
    <w:rsid w:val="008D7451"/>
    <w:rsid w:val="008E69F3"/>
    <w:rsid w:val="008E7BF2"/>
    <w:rsid w:val="008F2062"/>
    <w:rsid w:val="008F2E46"/>
    <w:rsid w:val="008F480E"/>
    <w:rsid w:val="0090128C"/>
    <w:rsid w:val="00907CF6"/>
    <w:rsid w:val="0092122A"/>
    <w:rsid w:val="00931D90"/>
    <w:rsid w:val="00932B08"/>
    <w:rsid w:val="009434D2"/>
    <w:rsid w:val="00951925"/>
    <w:rsid w:val="00956222"/>
    <w:rsid w:val="00956FFC"/>
    <w:rsid w:val="0096098E"/>
    <w:rsid w:val="00965F39"/>
    <w:rsid w:val="0096782D"/>
    <w:rsid w:val="00972447"/>
    <w:rsid w:val="0097245C"/>
    <w:rsid w:val="009775FF"/>
    <w:rsid w:val="00982166"/>
    <w:rsid w:val="009900D1"/>
    <w:rsid w:val="00990A11"/>
    <w:rsid w:val="009937CB"/>
    <w:rsid w:val="009A0A7D"/>
    <w:rsid w:val="009A0C2B"/>
    <w:rsid w:val="009A4553"/>
    <w:rsid w:val="009B1BF1"/>
    <w:rsid w:val="009B50B6"/>
    <w:rsid w:val="009C2428"/>
    <w:rsid w:val="009D3D3F"/>
    <w:rsid w:val="009D48AC"/>
    <w:rsid w:val="009D5F76"/>
    <w:rsid w:val="009E130C"/>
    <w:rsid w:val="009E26D8"/>
    <w:rsid w:val="009E3130"/>
    <w:rsid w:val="009E33C6"/>
    <w:rsid w:val="009E4E73"/>
    <w:rsid w:val="009F1B16"/>
    <w:rsid w:val="009F6C28"/>
    <w:rsid w:val="00A00350"/>
    <w:rsid w:val="00A00FCA"/>
    <w:rsid w:val="00A0158B"/>
    <w:rsid w:val="00A0251B"/>
    <w:rsid w:val="00A06440"/>
    <w:rsid w:val="00A115A3"/>
    <w:rsid w:val="00A12A90"/>
    <w:rsid w:val="00A1474E"/>
    <w:rsid w:val="00A150FD"/>
    <w:rsid w:val="00A20BD6"/>
    <w:rsid w:val="00A20D76"/>
    <w:rsid w:val="00A221F9"/>
    <w:rsid w:val="00A3393C"/>
    <w:rsid w:val="00A33B13"/>
    <w:rsid w:val="00A34AF6"/>
    <w:rsid w:val="00A34D8D"/>
    <w:rsid w:val="00A36576"/>
    <w:rsid w:val="00A500AC"/>
    <w:rsid w:val="00A54AA8"/>
    <w:rsid w:val="00A62328"/>
    <w:rsid w:val="00A65171"/>
    <w:rsid w:val="00A664FB"/>
    <w:rsid w:val="00A70752"/>
    <w:rsid w:val="00A72AED"/>
    <w:rsid w:val="00A74AB1"/>
    <w:rsid w:val="00A8416F"/>
    <w:rsid w:val="00A86A0D"/>
    <w:rsid w:val="00A90A37"/>
    <w:rsid w:val="00A95298"/>
    <w:rsid w:val="00A976EF"/>
    <w:rsid w:val="00AA15AD"/>
    <w:rsid w:val="00AA2769"/>
    <w:rsid w:val="00AA64DB"/>
    <w:rsid w:val="00AA7B42"/>
    <w:rsid w:val="00AB42B4"/>
    <w:rsid w:val="00AC26CD"/>
    <w:rsid w:val="00AC4A56"/>
    <w:rsid w:val="00AC5B0C"/>
    <w:rsid w:val="00AC6E6D"/>
    <w:rsid w:val="00AD4914"/>
    <w:rsid w:val="00AE1655"/>
    <w:rsid w:val="00AE34AC"/>
    <w:rsid w:val="00AE5C99"/>
    <w:rsid w:val="00AE5F0E"/>
    <w:rsid w:val="00AF0928"/>
    <w:rsid w:val="00AF37A0"/>
    <w:rsid w:val="00AF4B27"/>
    <w:rsid w:val="00AF6FC0"/>
    <w:rsid w:val="00AF72F4"/>
    <w:rsid w:val="00B004B2"/>
    <w:rsid w:val="00B013A7"/>
    <w:rsid w:val="00B029D7"/>
    <w:rsid w:val="00B14EAD"/>
    <w:rsid w:val="00B21EBB"/>
    <w:rsid w:val="00B2305C"/>
    <w:rsid w:val="00B31DDE"/>
    <w:rsid w:val="00B31F7D"/>
    <w:rsid w:val="00B32E4F"/>
    <w:rsid w:val="00B3417B"/>
    <w:rsid w:val="00B37627"/>
    <w:rsid w:val="00B409CB"/>
    <w:rsid w:val="00B42CD7"/>
    <w:rsid w:val="00B42E20"/>
    <w:rsid w:val="00B43204"/>
    <w:rsid w:val="00B50C54"/>
    <w:rsid w:val="00B545F1"/>
    <w:rsid w:val="00B5466F"/>
    <w:rsid w:val="00B555B8"/>
    <w:rsid w:val="00B56E8B"/>
    <w:rsid w:val="00B62CB4"/>
    <w:rsid w:val="00B65656"/>
    <w:rsid w:val="00B70926"/>
    <w:rsid w:val="00B7383F"/>
    <w:rsid w:val="00B80008"/>
    <w:rsid w:val="00B80646"/>
    <w:rsid w:val="00B84CEC"/>
    <w:rsid w:val="00B922B1"/>
    <w:rsid w:val="00B9423A"/>
    <w:rsid w:val="00B943AF"/>
    <w:rsid w:val="00B946A7"/>
    <w:rsid w:val="00B94D31"/>
    <w:rsid w:val="00B9685A"/>
    <w:rsid w:val="00B96CCC"/>
    <w:rsid w:val="00B970A4"/>
    <w:rsid w:val="00BA3ABB"/>
    <w:rsid w:val="00BA4B7D"/>
    <w:rsid w:val="00BA68E2"/>
    <w:rsid w:val="00BA7E10"/>
    <w:rsid w:val="00BC12CB"/>
    <w:rsid w:val="00BC162A"/>
    <w:rsid w:val="00BC351E"/>
    <w:rsid w:val="00BC4365"/>
    <w:rsid w:val="00BD0304"/>
    <w:rsid w:val="00BD103E"/>
    <w:rsid w:val="00BD15A9"/>
    <w:rsid w:val="00BD5895"/>
    <w:rsid w:val="00BD5958"/>
    <w:rsid w:val="00BE1C00"/>
    <w:rsid w:val="00BE2414"/>
    <w:rsid w:val="00BF3C4F"/>
    <w:rsid w:val="00C014BD"/>
    <w:rsid w:val="00C04542"/>
    <w:rsid w:val="00C054FD"/>
    <w:rsid w:val="00C114AA"/>
    <w:rsid w:val="00C12B28"/>
    <w:rsid w:val="00C15E45"/>
    <w:rsid w:val="00C16732"/>
    <w:rsid w:val="00C21A09"/>
    <w:rsid w:val="00C22DC2"/>
    <w:rsid w:val="00C2370C"/>
    <w:rsid w:val="00C23CDC"/>
    <w:rsid w:val="00C26401"/>
    <w:rsid w:val="00C2768F"/>
    <w:rsid w:val="00C312A9"/>
    <w:rsid w:val="00C32907"/>
    <w:rsid w:val="00C3332C"/>
    <w:rsid w:val="00C34FCA"/>
    <w:rsid w:val="00C35995"/>
    <w:rsid w:val="00C37914"/>
    <w:rsid w:val="00C41069"/>
    <w:rsid w:val="00C478BA"/>
    <w:rsid w:val="00C50068"/>
    <w:rsid w:val="00C50AA4"/>
    <w:rsid w:val="00C5307E"/>
    <w:rsid w:val="00C54C55"/>
    <w:rsid w:val="00C5526D"/>
    <w:rsid w:val="00C60F1D"/>
    <w:rsid w:val="00C7454B"/>
    <w:rsid w:val="00C74898"/>
    <w:rsid w:val="00C8476C"/>
    <w:rsid w:val="00C948C1"/>
    <w:rsid w:val="00CA1253"/>
    <w:rsid w:val="00CA2A3E"/>
    <w:rsid w:val="00CA3732"/>
    <w:rsid w:val="00CB4DA6"/>
    <w:rsid w:val="00CB6382"/>
    <w:rsid w:val="00CC14CB"/>
    <w:rsid w:val="00CD692C"/>
    <w:rsid w:val="00CE3F2A"/>
    <w:rsid w:val="00CE5160"/>
    <w:rsid w:val="00CE5B3B"/>
    <w:rsid w:val="00CF102C"/>
    <w:rsid w:val="00CF55B8"/>
    <w:rsid w:val="00CF7F8C"/>
    <w:rsid w:val="00D00070"/>
    <w:rsid w:val="00D044E8"/>
    <w:rsid w:val="00D04D61"/>
    <w:rsid w:val="00D05254"/>
    <w:rsid w:val="00D10624"/>
    <w:rsid w:val="00D120DE"/>
    <w:rsid w:val="00D12392"/>
    <w:rsid w:val="00D13E06"/>
    <w:rsid w:val="00D2115F"/>
    <w:rsid w:val="00D25075"/>
    <w:rsid w:val="00D252F6"/>
    <w:rsid w:val="00D3002C"/>
    <w:rsid w:val="00D30224"/>
    <w:rsid w:val="00D32371"/>
    <w:rsid w:val="00D33E52"/>
    <w:rsid w:val="00D375A7"/>
    <w:rsid w:val="00D378E0"/>
    <w:rsid w:val="00D404F2"/>
    <w:rsid w:val="00D50C8E"/>
    <w:rsid w:val="00D534C8"/>
    <w:rsid w:val="00D53822"/>
    <w:rsid w:val="00D53BA8"/>
    <w:rsid w:val="00D53E3C"/>
    <w:rsid w:val="00D548EC"/>
    <w:rsid w:val="00D64EF1"/>
    <w:rsid w:val="00D66171"/>
    <w:rsid w:val="00D67C1E"/>
    <w:rsid w:val="00D67C25"/>
    <w:rsid w:val="00D67E35"/>
    <w:rsid w:val="00D801AB"/>
    <w:rsid w:val="00D868D6"/>
    <w:rsid w:val="00D90112"/>
    <w:rsid w:val="00D90117"/>
    <w:rsid w:val="00D905BA"/>
    <w:rsid w:val="00D95EE4"/>
    <w:rsid w:val="00DA2898"/>
    <w:rsid w:val="00DA6245"/>
    <w:rsid w:val="00DA74CF"/>
    <w:rsid w:val="00DB00FD"/>
    <w:rsid w:val="00DB0166"/>
    <w:rsid w:val="00DB1266"/>
    <w:rsid w:val="00DB3818"/>
    <w:rsid w:val="00DB6087"/>
    <w:rsid w:val="00DB6552"/>
    <w:rsid w:val="00DB7A39"/>
    <w:rsid w:val="00DC306A"/>
    <w:rsid w:val="00DC4876"/>
    <w:rsid w:val="00DC4C3E"/>
    <w:rsid w:val="00DC554C"/>
    <w:rsid w:val="00DC681B"/>
    <w:rsid w:val="00DD1A2B"/>
    <w:rsid w:val="00DD2D5D"/>
    <w:rsid w:val="00DD36D1"/>
    <w:rsid w:val="00DD4870"/>
    <w:rsid w:val="00DE2348"/>
    <w:rsid w:val="00DE28F5"/>
    <w:rsid w:val="00DE4CBE"/>
    <w:rsid w:val="00DF0716"/>
    <w:rsid w:val="00DF0B02"/>
    <w:rsid w:val="00DF1AD4"/>
    <w:rsid w:val="00DF3E70"/>
    <w:rsid w:val="00E00B1D"/>
    <w:rsid w:val="00E0393A"/>
    <w:rsid w:val="00E050C5"/>
    <w:rsid w:val="00E06430"/>
    <w:rsid w:val="00E06A7F"/>
    <w:rsid w:val="00E12AEA"/>
    <w:rsid w:val="00E12E4C"/>
    <w:rsid w:val="00E17B47"/>
    <w:rsid w:val="00E2259E"/>
    <w:rsid w:val="00E307CE"/>
    <w:rsid w:val="00E42EBA"/>
    <w:rsid w:val="00E43B37"/>
    <w:rsid w:val="00E46E75"/>
    <w:rsid w:val="00E46F54"/>
    <w:rsid w:val="00E50CE4"/>
    <w:rsid w:val="00E55848"/>
    <w:rsid w:val="00E63BDA"/>
    <w:rsid w:val="00E65734"/>
    <w:rsid w:val="00E705E8"/>
    <w:rsid w:val="00E713BF"/>
    <w:rsid w:val="00E71599"/>
    <w:rsid w:val="00E72898"/>
    <w:rsid w:val="00E82C43"/>
    <w:rsid w:val="00E84B16"/>
    <w:rsid w:val="00E90D25"/>
    <w:rsid w:val="00E91707"/>
    <w:rsid w:val="00E92B18"/>
    <w:rsid w:val="00E9303C"/>
    <w:rsid w:val="00E96F4D"/>
    <w:rsid w:val="00E9705E"/>
    <w:rsid w:val="00EA34A7"/>
    <w:rsid w:val="00EA3D72"/>
    <w:rsid w:val="00EA3F42"/>
    <w:rsid w:val="00EB1957"/>
    <w:rsid w:val="00EB512E"/>
    <w:rsid w:val="00EC2E3E"/>
    <w:rsid w:val="00EC5B0D"/>
    <w:rsid w:val="00EC6F99"/>
    <w:rsid w:val="00ED05E9"/>
    <w:rsid w:val="00ED6A94"/>
    <w:rsid w:val="00EE0F29"/>
    <w:rsid w:val="00EE1877"/>
    <w:rsid w:val="00EE20C9"/>
    <w:rsid w:val="00EE3C35"/>
    <w:rsid w:val="00EE7139"/>
    <w:rsid w:val="00EF0F7E"/>
    <w:rsid w:val="00EF3A5C"/>
    <w:rsid w:val="00EF66A4"/>
    <w:rsid w:val="00EF7036"/>
    <w:rsid w:val="00F04623"/>
    <w:rsid w:val="00F062F6"/>
    <w:rsid w:val="00F0755C"/>
    <w:rsid w:val="00F076EB"/>
    <w:rsid w:val="00F11ECE"/>
    <w:rsid w:val="00F128CE"/>
    <w:rsid w:val="00F15789"/>
    <w:rsid w:val="00F2053E"/>
    <w:rsid w:val="00F21A12"/>
    <w:rsid w:val="00F24C55"/>
    <w:rsid w:val="00F376C2"/>
    <w:rsid w:val="00F4563F"/>
    <w:rsid w:val="00F473E3"/>
    <w:rsid w:val="00F53B64"/>
    <w:rsid w:val="00F542E8"/>
    <w:rsid w:val="00F54738"/>
    <w:rsid w:val="00F55A1C"/>
    <w:rsid w:val="00F56306"/>
    <w:rsid w:val="00F57D29"/>
    <w:rsid w:val="00F57EFE"/>
    <w:rsid w:val="00F65DBD"/>
    <w:rsid w:val="00F65F55"/>
    <w:rsid w:val="00F7215A"/>
    <w:rsid w:val="00F72D36"/>
    <w:rsid w:val="00F740F0"/>
    <w:rsid w:val="00F74412"/>
    <w:rsid w:val="00F755F6"/>
    <w:rsid w:val="00F80814"/>
    <w:rsid w:val="00F84EF6"/>
    <w:rsid w:val="00F93EE1"/>
    <w:rsid w:val="00F93FC3"/>
    <w:rsid w:val="00FA17EC"/>
    <w:rsid w:val="00FA1D36"/>
    <w:rsid w:val="00FA3D54"/>
    <w:rsid w:val="00FA41C9"/>
    <w:rsid w:val="00FA779B"/>
    <w:rsid w:val="00FA77FA"/>
    <w:rsid w:val="00FB2E34"/>
    <w:rsid w:val="00FB3BB4"/>
    <w:rsid w:val="00FC2DAF"/>
    <w:rsid w:val="00FC6856"/>
    <w:rsid w:val="00FD27A9"/>
    <w:rsid w:val="00FD3FA6"/>
    <w:rsid w:val="00FE36AD"/>
    <w:rsid w:val="00FE7264"/>
    <w:rsid w:val="00FF0542"/>
    <w:rsid w:val="00FF0C95"/>
    <w:rsid w:val="00FF550C"/>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970"/>
    <w:rPr>
      <w:lang w:val="en-GB"/>
    </w:rPr>
  </w:style>
  <w:style w:type="paragraph" w:styleId="Heading1">
    <w:name w:val="heading 1"/>
    <w:basedOn w:val="Normal"/>
    <w:next w:val="Normal"/>
    <w:link w:val="Heading1Char"/>
    <w:autoRedefine/>
    <w:uiPriority w:val="9"/>
    <w:qFormat/>
    <w:rsid w:val="003D6309"/>
    <w:pPr>
      <w:keepNext/>
      <w:keepLines/>
      <w:spacing w:before="360" w:after="100" w:afterAutospacing="1"/>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autoRedefine/>
    <w:uiPriority w:val="9"/>
    <w:unhideWhenUsed/>
    <w:qFormat/>
    <w:rsid w:val="00175772"/>
    <w:pPr>
      <w:keepNext/>
      <w:keepLines/>
      <w:spacing w:before="120" w:after="12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04F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FBF"/>
    <w:pPr>
      <w:ind w:left="720"/>
      <w:contextualSpacing/>
    </w:pPr>
  </w:style>
  <w:style w:type="character" w:styleId="Hyperlink">
    <w:name w:val="Hyperlink"/>
    <w:basedOn w:val="DefaultParagraphFont"/>
    <w:uiPriority w:val="99"/>
    <w:unhideWhenUsed/>
    <w:rsid w:val="00A90A37"/>
    <w:rPr>
      <w:color w:val="0563C1" w:themeColor="hyperlink"/>
      <w:u w:val="single"/>
    </w:rPr>
  </w:style>
  <w:style w:type="paragraph" w:styleId="EndnoteText">
    <w:name w:val="endnote text"/>
    <w:basedOn w:val="Normal"/>
    <w:link w:val="EndnoteTextChar"/>
    <w:uiPriority w:val="99"/>
    <w:semiHidden/>
    <w:unhideWhenUsed/>
    <w:rsid w:val="00DD1A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1A2B"/>
    <w:rPr>
      <w:sz w:val="20"/>
      <w:szCs w:val="20"/>
    </w:rPr>
  </w:style>
  <w:style w:type="character" w:styleId="EndnoteReference">
    <w:name w:val="endnote reference"/>
    <w:basedOn w:val="DefaultParagraphFont"/>
    <w:uiPriority w:val="99"/>
    <w:semiHidden/>
    <w:unhideWhenUsed/>
    <w:rsid w:val="00DD1A2B"/>
    <w:rPr>
      <w:vertAlign w:val="superscript"/>
    </w:rPr>
  </w:style>
  <w:style w:type="character" w:styleId="CommentReference">
    <w:name w:val="annotation reference"/>
    <w:basedOn w:val="DefaultParagraphFont"/>
    <w:uiPriority w:val="99"/>
    <w:semiHidden/>
    <w:unhideWhenUsed/>
    <w:rsid w:val="0048797B"/>
    <w:rPr>
      <w:sz w:val="16"/>
      <w:szCs w:val="16"/>
    </w:rPr>
  </w:style>
  <w:style w:type="paragraph" w:styleId="CommentText">
    <w:name w:val="annotation text"/>
    <w:basedOn w:val="Normal"/>
    <w:link w:val="CommentTextChar"/>
    <w:uiPriority w:val="99"/>
    <w:semiHidden/>
    <w:unhideWhenUsed/>
    <w:rsid w:val="0048797B"/>
    <w:pPr>
      <w:spacing w:line="240" w:lineRule="auto"/>
    </w:pPr>
    <w:rPr>
      <w:sz w:val="20"/>
      <w:szCs w:val="20"/>
    </w:rPr>
  </w:style>
  <w:style w:type="character" w:customStyle="1" w:styleId="CommentTextChar">
    <w:name w:val="Comment Text Char"/>
    <w:basedOn w:val="DefaultParagraphFont"/>
    <w:link w:val="CommentText"/>
    <w:uiPriority w:val="99"/>
    <w:semiHidden/>
    <w:rsid w:val="0048797B"/>
    <w:rPr>
      <w:sz w:val="20"/>
      <w:szCs w:val="20"/>
    </w:rPr>
  </w:style>
  <w:style w:type="paragraph" w:styleId="CommentSubject">
    <w:name w:val="annotation subject"/>
    <w:basedOn w:val="CommentText"/>
    <w:next w:val="CommentText"/>
    <w:link w:val="CommentSubjectChar"/>
    <w:uiPriority w:val="99"/>
    <w:semiHidden/>
    <w:unhideWhenUsed/>
    <w:rsid w:val="0048797B"/>
    <w:rPr>
      <w:b/>
      <w:bCs/>
    </w:rPr>
  </w:style>
  <w:style w:type="character" w:customStyle="1" w:styleId="CommentSubjectChar">
    <w:name w:val="Comment Subject Char"/>
    <w:basedOn w:val="CommentTextChar"/>
    <w:link w:val="CommentSubject"/>
    <w:uiPriority w:val="99"/>
    <w:semiHidden/>
    <w:rsid w:val="0048797B"/>
    <w:rPr>
      <w:b/>
      <w:bCs/>
      <w:sz w:val="20"/>
      <w:szCs w:val="20"/>
    </w:rPr>
  </w:style>
  <w:style w:type="paragraph" w:styleId="BalloonText">
    <w:name w:val="Balloon Text"/>
    <w:basedOn w:val="Normal"/>
    <w:link w:val="BalloonTextChar"/>
    <w:uiPriority w:val="99"/>
    <w:semiHidden/>
    <w:unhideWhenUsed/>
    <w:rsid w:val="004879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797B"/>
    <w:rPr>
      <w:rFonts w:ascii="Segoe UI" w:hAnsi="Segoe UI" w:cs="Segoe UI"/>
      <w:sz w:val="18"/>
      <w:szCs w:val="18"/>
    </w:rPr>
  </w:style>
  <w:style w:type="character" w:customStyle="1" w:styleId="Heading2Char">
    <w:name w:val="Heading 2 Char"/>
    <w:basedOn w:val="DefaultParagraphFont"/>
    <w:link w:val="Heading2"/>
    <w:uiPriority w:val="9"/>
    <w:rsid w:val="00175772"/>
    <w:rPr>
      <w:rFonts w:asciiTheme="majorHAnsi" w:eastAsiaTheme="majorEastAsia" w:hAnsiTheme="majorHAnsi" w:cstheme="majorBidi"/>
      <w:color w:val="2E74B5" w:themeColor="accent1" w:themeShade="BF"/>
      <w:sz w:val="26"/>
      <w:szCs w:val="26"/>
      <w:lang w:val="en-GB"/>
    </w:rPr>
  </w:style>
  <w:style w:type="paragraph" w:styleId="Revision">
    <w:name w:val="Revision"/>
    <w:hidden/>
    <w:uiPriority w:val="99"/>
    <w:semiHidden/>
    <w:rsid w:val="00FA3D54"/>
    <w:pPr>
      <w:spacing w:after="0" w:line="240" w:lineRule="auto"/>
    </w:pPr>
  </w:style>
  <w:style w:type="paragraph" w:styleId="FootnoteText">
    <w:name w:val="footnote text"/>
    <w:basedOn w:val="Normal"/>
    <w:link w:val="FootnoteTextChar"/>
    <w:uiPriority w:val="99"/>
    <w:semiHidden/>
    <w:unhideWhenUsed/>
    <w:rsid w:val="00D106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0624"/>
    <w:rPr>
      <w:sz w:val="20"/>
      <w:szCs w:val="20"/>
    </w:rPr>
  </w:style>
  <w:style w:type="character" w:styleId="FootnoteReference">
    <w:name w:val="footnote reference"/>
    <w:basedOn w:val="DefaultParagraphFont"/>
    <w:uiPriority w:val="99"/>
    <w:semiHidden/>
    <w:unhideWhenUsed/>
    <w:rsid w:val="00D10624"/>
    <w:rPr>
      <w:vertAlign w:val="superscript"/>
    </w:rPr>
  </w:style>
  <w:style w:type="character" w:customStyle="1" w:styleId="Heading1Char">
    <w:name w:val="Heading 1 Char"/>
    <w:basedOn w:val="DefaultParagraphFont"/>
    <w:link w:val="Heading1"/>
    <w:uiPriority w:val="9"/>
    <w:rsid w:val="003D6309"/>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D404F2"/>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5F701B"/>
    <w:pPr>
      <w:tabs>
        <w:tab w:val="center" w:pos="4536"/>
        <w:tab w:val="right" w:pos="9072"/>
      </w:tabs>
      <w:spacing w:after="0" w:line="240" w:lineRule="auto"/>
    </w:pPr>
  </w:style>
  <w:style w:type="character" w:customStyle="1" w:styleId="HeaderChar">
    <w:name w:val="Header Char"/>
    <w:basedOn w:val="DefaultParagraphFont"/>
    <w:link w:val="Header"/>
    <w:uiPriority w:val="99"/>
    <w:rsid w:val="005F701B"/>
  </w:style>
  <w:style w:type="paragraph" w:styleId="Footer">
    <w:name w:val="footer"/>
    <w:basedOn w:val="Normal"/>
    <w:link w:val="FooterChar"/>
    <w:uiPriority w:val="99"/>
    <w:unhideWhenUsed/>
    <w:rsid w:val="005F701B"/>
    <w:pPr>
      <w:tabs>
        <w:tab w:val="center" w:pos="4536"/>
        <w:tab w:val="right" w:pos="9072"/>
      </w:tabs>
      <w:spacing w:after="0" w:line="240" w:lineRule="auto"/>
    </w:pPr>
  </w:style>
  <w:style w:type="character" w:customStyle="1" w:styleId="FooterChar">
    <w:name w:val="Footer Char"/>
    <w:basedOn w:val="DefaultParagraphFont"/>
    <w:link w:val="Footer"/>
    <w:uiPriority w:val="99"/>
    <w:rsid w:val="005F701B"/>
  </w:style>
  <w:style w:type="paragraph" w:styleId="TOCHeading">
    <w:name w:val="TOC Heading"/>
    <w:basedOn w:val="Heading1"/>
    <w:next w:val="Normal"/>
    <w:uiPriority w:val="39"/>
    <w:unhideWhenUsed/>
    <w:qFormat/>
    <w:rsid w:val="005F701B"/>
    <w:pPr>
      <w:outlineLvl w:val="9"/>
    </w:pPr>
    <w:rPr>
      <w:lang w:val="en-US"/>
    </w:rPr>
  </w:style>
  <w:style w:type="paragraph" w:styleId="TOC1">
    <w:name w:val="toc 1"/>
    <w:basedOn w:val="Normal"/>
    <w:next w:val="Normal"/>
    <w:autoRedefine/>
    <w:uiPriority w:val="39"/>
    <w:unhideWhenUsed/>
    <w:rsid w:val="005F701B"/>
    <w:pPr>
      <w:spacing w:after="100"/>
    </w:pPr>
  </w:style>
  <w:style w:type="paragraph" w:styleId="TOC2">
    <w:name w:val="toc 2"/>
    <w:basedOn w:val="Normal"/>
    <w:next w:val="Normal"/>
    <w:autoRedefine/>
    <w:uiPriority w:val="39"/>
    <w:unhideWhenUsed/>
    <w:rsid w:val="005F701B"/>
    <w:pPr>
      <w:spacing w:after="100"/>
      <w:ind w:left="220"/>
    </w:pPr>
  </w:style>
  <w:style w:type="paragraph" w:styleId="TOC3">
    <w:name w:val="toc 3"/>
    <w:basedOn w:val="Normal"/>
    <w:next w:val="Normal"/>
    <w:autoRedefine/>
    <w:uiPriority w:val="39"/>
    <w:unhideWhenUsed/>
    <w:rsid w:val="005F701B"/>
    <w:pPr>
      <w:spacing w:after="100"/>
      <w:ind w:left="440"/>
    </w:pPr>
  </w:style>
  <w:style w:type="paragraph" w:styleId="TOC4">
    <w:name w:val="toc 4"/>
    <w:basedOn w:val="Normal"/>
    <w:next w:val="Normal"/>
    <w:autoRedefine/>
    <w:uiPriority w:val="39"/>
    <w:unhideWhenUsed/>
    <w:rsid w:val="005F701B"/>
    <w:pPr>
      <w:spacing w:after="100"/>
      <w:ind w:left="660"/>
    </w:pPr>
    <w:rPr>
      <w:rFonts w:eastAsiaTheme="minorEastAsia"/>
      <w:lang w:eastAsia="de-DE"/>
    </w:rPr>
  </w:style>
  <w:style w:type="paragraph" w:styleId="TOC5">
    <w:name w:val="toc 5"/>
    <w:basedOn w:val="Normal"/>
    <w:next w:val="Normal"/>
    <w:autoRedefine/>
    <w:uiPriority w:val="39"/>
    <w:unhideWhenUsed/>
    <w:rsid w:val="005F701B"/>
    <w:pPr>
      <w:spacing w:after="100"/>
      <w:ind w:left="880"/>
    </w:pPr>
    <w:rPr>
      <w:rFonts w:eastAsiaTheme="minorEastAsia"/>
      <w:lang w:eastAsia="de-DE"/>
    </w:rPr>
  </w:style>
  <w:style w:type="paragraph" w:styleId="TOC6">
    <w:name w:val="toc 6"/>
    <w:basedOn w:val="Normal"/>
    <w:next w:val="Normal"/>
    <w:autoRedefine/>
    <w:uiPriority w:val="39"/>
    <w:unhideWhenUsed/>
    <w:rsid w:val="005F701B"/>
    <w:pPr>
      <w:spacing w:after="100"/>
      <w:ind w:left="1100"/>
    </w:pPr>
    <w:rPr>
      <w:rFonts w:eastAsiaTheme="minorEastAsia"/>
      <w:lang w:eastAsia="de-DE"/>
    </w:rPr>
  </w:style>
  <w:style w:type="paragraph" w:styleId="TOC7">
    <w:name w:val="toc 7"/>
    <w:basedOn w:val="Normal"/>
    <w:next w:val="Normal"/>
    <w:autoRedefine/>
    <w:uiPriority w:val="39"/>
    <w:unhideWhenUsed/>
    <w:rsid w:val="005F701B"/>
    <w:pPr>
      <w:spacing w:after="100"/>
      <w:ind w:left="1320"/>
    </w:pPr>
    <w:rPr>
      <w:rFonts w:eastAsiaTheme="minorEastAsia"/>
      <w:lang w:eastAsia="de-DE"/>
    </w:rPr>
  </w:style>
  <w:style w:type="paragraph" w:styleId="TOC8">
    <w:name w:val="toc 8"/>
    <w:basedOn w:val="Normal"/>
    <w:next w:val="Normal"/>
    <w:autoRedefine/>
    <w:uiPriority w:val="39"/>
    <w:unhideWhenUsed/>
    <w:rsid w:val="005F701B"/>
    <w:pPr>
      <w:spacing w:after="100"/>
      <w:ind w:left="1540"/>
    </w:pPr>
    <w:rPr>
      <w:rFonts w:eastAsiaTheme="minorEastAsia"/>
      <w:lang w:eastAsia="de-DE"/>
    </w:rPr>
  </w:style>
  <w:style w:type="paragraph" w:styleId="TOC9">
    <w:name w:val="toc 9"/>
    <w:basedOn w:val="Normal"/>
    <w:next w:val="Normal"/>
    <w:autoRedefine/>
    <w:uiPriority w:val="39"/>
    <w:unhideWhenUsed/>
    <w:rsid w:val="005F701B"/>
    <w:pPr>
      <w:spacing w:after="100"/>
      <w:ind w:left="1760"/>
    </w:pPr>
    <w:rPr>
      <w:rFonts w:eastAsiaTheme="minorEastAsia"/>
      <w:lang w:eastAsia="de-DE"/>
    </w:rPr>
  </w:style>
  <w:style w:type="paragraph" w:styleId="NoSpacing">
    <w:name w:val="No Spacing"/>
    <w:link w:val="NoSpacingChar"/>
    <w:uiPriority w:val="1"/>
    <w:qFormat/>
    <w:rsid w:val="00F1578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5789"/>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822430906">
      <w:bodyDiv w:val="1"/>
      <w:marLeft w:val="0"/>
      <w:marRight w:val="0"/>
      <w:marTop w:val="0"/>
      <w:marBottom w:val="0"/>
      <w:divBdr>
        <w:top w:val="none" w:sz="0" w:space="0" w:color="auto"/>
        <w:left w:val="none" w:sz="0" w:space="0" w:color="auto"/>
        <w:bottom w:val="none" w:sz="0" w:space="0" w:color="auto"/>
        <w:right w:val="none" w:sz="0" w:space="0" w:color="auto"/>
      </w:divBdr>
    </w:div>
    <w:div w:id="1947300547">
      <w:bodyDiv w:val="1"/>
      <w:marLeft w:val="0"/>
      <w:marRight w:val="0"/>
      <w:marTop w:val="0"/>
      <w:marBottom w:val="0"/>
      <w:divBdr>
        <w:top w:val="none" w:sz="0" w:space="0" w:color="auto"/>
        <w:left w:val="none" w:sz="0" w:space="0" w:color="auto"/>
        <w:bottom w:val="none" w:sz="0" w:space="0" w:color="auto"/>
        <w:right w:val="none" w:sz="0" w:space="0" w:color="auto"/>
      </w:divBdr>
    </w:div>
    <w:div w:id="2108690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080/23311886.2019.1586080" TargetMode="External"/><Relationship Id="rId7" Type="http://schemas.openxmlformats.org/officeDocument/2006/relationships/hyperlink" Target="http://www.ruraldevelopment.gov.za/phocadownload/White-Papers/whitepaperlandreform.pdf" TargetMode="External"/><Relationship Id="rId2" Type="http://schemas.openxmlformats.org/officeDocument/2006/relationships/hyperlink" Target="https://doi.org/10.1080/0376835X.2019.1666703" TargetMode="External"/><Relationship Id="rId1" Type="http://schemas.openxmlformats.org/officeDocument/2006/relationships/hyperlink" Target="https://doi.org/10.1080/03085147200000023" TargetMode="External"/><Relationship Id="rId6" Type="http://schemas.openxmlformats.org/officeDocument/2006/relationships/hyperlink" Target="http://www.ruraldevelopment.gov.za/phocadownload/White-Papers/whitepaperlandreform.pdf" TargetMode="External"/><Relationship Id="rId5" Type="http://schemas.openxmlformats.org/officeDocument/2006/relationships/hyperlink" Target="https://www.dailymaverick.co.za/article/2020-04-16-women-headed-households-and-covid-19/" TargetMode="External"/><Relationship Id="rId4" Type="http://schemas.openxmlformats.org/officeDocument/2006/relationships/hyperlink" Target="https://www.jstor.org/stable/27917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landnnes.info@gmail.com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4A4C96-F8E6-419F-8748-6E7DD30BF104}">
  <ds:schemaRefs>
    <ds:schemaRef ds:uri="http://schemas.openxmlformats.org/officeDocument/2006/bibliography"/>
  </ds:schemaRefs>
</ds:datastoreItem>
</file>

<file path=customXml/itemProps3.xml><?xml version="1.0" encoding="utf-8"?>
<ds:datastoreItem xmlns:ds="http://schemas.openxmlformats.org/officeDocument/2006/customXml" ds:itemID="{4099DD78-BA6A-4B2F-AB5E-496258A8DB23}"/>
</file>

<file path=customXml/itemProps4.xml><?xml version="1.0" encoding="utf-8"?>
<ds:datastoreItem xmlns:ds="http://schemas.openxmlformats.org/officeDocument/2006/customXml" ds:itemID="{6CE547C5-006D-4346-AC35-D7308B5E19A4}"/>
</file>

<file path=customXml/itemProps5.xml><?xml version="1.0" encoding="utf-8"?>
<ds:datastoreItem xmlns:ds="http://schemas.openxmlformats.org/officeDocument/2006/customXml" ds:itemID="{5750D295-AE65-493A-B57E-2A64450EB0FB}"/>
</file>

<file path=docProps/app.xml><?xml version="1.0" encoding="utf-8"?>
<Properties xmlns="http://schemas.openxmlformats.org/officeDocument/2006/extended-properties" xmlns:vt="http://schemas.openxmlformats.org/officeDocument/2006/docPropsVTypes">
  <Template>Normal</Template>
  <TotalTime>0</TotalTime>
  <Pages>1</Pages>
  <Words>5728</Words>
  <Characters>32656</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south africa’s alternative cedaw report on women’s land rights</vt:lpstr>
    </vt:vector>
  </TitlesOfParts>
  <LinksUpToDate>false</LinksUpToDate>
  <CharactersWithSpaces>38308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africa’s alternative cedaw report on women’s land rights</dc:title>
  <dc:creator/>
  <cp:lastModifiedBy/>
  <cp:revision>1</cp:revision>
  <dcterms:created xsi:type="dcterms:W3CDTF">2020-11-05T06:56:00Z</dcterms:created>
  <dcterms:modified xsi:type="dcterms:W3CDTF">2020-11-05T06:56:00Z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ada0a2f-b917-4d51-b0d0-d418a10c8b23_Enabled">
    <vt:lpwstr>True</vt:lpwstr>
  </property>
  <property fmtid="{D5CDD505-2E9C-101B-9397-08002B2CF9AE}" pid="3" name="MSIP_Label_1ada0a2f-b917-4d51-b0d0-d418a10c8b23_SiteId">
    <vt:lpwstr>12a3af23-a769-4654-847f-958f3d479f4a</vt:lpwstr>
  </property>
  <property fmtid="{D5CDD505-2E9C-101B-9397-08002B2CF9AE}" pid="4" name="MSIP_Label_1ada0a2f-b917-4d51-b0d0-d418a10c8b23_Owner">
    <vt:lpwstr>Futhi.Matseke@za.nestle.com</vt:lpwstr>
  </property>
  <property fmtid="{D5CDD505-2E9C-101B-9397-08002B2CF9AE}" pid="5" name="MSIP_Label_1ada0a2f-b917-4d51-b0d0-d418a10c8b23_SetDate">
    <vt:lpwstr>2020-11-04T17:16:54.3667084Z</vt:lpwstr>
  </property>
  <property fmtid="{D5CDD505-2E9C-101B-9397-08002B2CF9AE}" pid="6" name="MSIP_Label_1ada0a2f-b917-4d51-b0d0-d418a10c8b23_Name">
    <vt:lpwstr>General Use</vt:lpwstr>
  </property>
  <property fmtid="{D5CDD505-2E9C-101B-9397-08002B2CF9AE}" pid="7" name="MSIP_Label_1ada0a2f-b917-4d51-b0d0-d418a10c8b23_Application">
    <vt:lpwstr>Microsoft Azure Information Protection</vt:lpwstr>
  </property>
  <property fmtid="{D5CDD505-2E9C-101B-9397-08002B2CF9AE}" pid="8" name="MSIP_Label_1ada0a2f-b917-4d51-b0d0-d418a10c8b23_ActionId">
    <vt:lpwstr>b1cb4aae-06e4-4b76-bffa-79d764e536ff</vt:lpwstr>
  </property>
  <property fmtid="{D5CDD505-2E9C-101B-9397-08002B2CF9AE}" pid="9" name="MSIP_Label_1ada0a2f-b917-4d51-b0d0-d418a10c8b23_Extended_MSFT_Method">
    <vt:lpwstr>Automatic</vt:lpwstr>
  </property>
  <property fmtid="{D5CDD505-2E9C-101B-9397-08002B2CF9AE}" pid="10" name="Sensitivity">
    <vt:lpwstr>General Use</vt:lpwstr>
  </property>
  <property fmtid="{D5CDD505-2E9C-101B-9397-08002B2CF9AE}" pid="11" name="ContentTypeId">
    <vt:lpwstr>0x010100F397614B75B84E4C841CE911BA0CCB9D</vt:lpwstr>
  </property>
</Properties>
</file>