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6095"/>
      </w:tblGrid>
      <w:tr w:rsidR="00E64FD4" w14:paraId="304A8E76" w14:textId="77777777">
        <w:trPr>
          <w:cantSplit/>
          <w:trHeight w:hRule="exact" w:val="851"/>
        </w:trPr>
        <w:tc>
          <w:tcPr>
            <w:tcW w:w="1276" w:type="dxa"/>
            <w:tcBorders>
              <w:bottom w:val="single" w:sz="4" w:space="0" w:color="auto"/>
            </w:tcBorders>
            <w:vAlign w:val="bottom"/>
          </w:tcPr>
          <w:p w14:paraId="3B6D8B05" w14:textId="77777777" w:rsidR="005446F2" w:rsidRDefault="005446F2">
            <w:pPr>
              <w:spacing w:after="80"/>
            </w:pPr>
          </w:p>
        </w:tc>
        <w:tc>
          <w:tcPr>
            <w:tcW w:w="2268" w:type="dxa"/>
            <w:tcBorders>
              <w:bottom w:val="single" w:sz="4" w:space="0" w:color="auto"/>
            </w:tcBorders>
            <w:vAlign w:val="bottom"/>
          </w:tcPr>
          <w:p w14:paraId="747AFFAA" w14:textId="55563F8B" w:rsidR="005446F2" w:rsidRDefault="005446F2">
            <w:pPr>
              <w:spacing w:after="80" w:line="300" w:lineRule="exact"/>
              <w:rPr>
                <w:b/>
                <w:sz w:val="24"/>
                <w:szCs w:val="24"/>
              </w:rPr>
            </w:pPr>
          </w:p>
        </w:tc>
        <w:tc>
          <w:tcPr>
            <w:tcW w:w="6095" w:type="dxa"/>
            <w:tcBorders>
              <w:bottom w:val="single" w:sz="4" w:space="0" w:color="auto"/>
            </w:tcBorders>
            <w:vAlign w:val="bottom"/>
          </w:tcPr>
          <w:p w14:paraId="2DAF11CC" w14:textId="5A8F3537" w:rsidR="005446F2" w:rsidRDefault="003125DC">
            <w:pPr>
              <w:suppressAutoHyphens w:val="0"/>
              <w:spacing w:after="20"/>
              <w:jc w:val="right"/>
            </w:pPr>
            <w:r>
              <w:rPr>
                <w:sz w:val="40"/>
              </w:rPr>
              <w:t>CERD</w:t>
            </w:r>
            <w:r>
              <w:t>/C/</w:t>
            </w:r>
            <w:r w:rsidR="00760C05">
              <w:t>CHE</w:t>
            </w:r>
            <w:r w:rsidR="00D0234E">
              <w:t>/</w:t>
            </w:r>
            <w:r w:rsidR="00760C05">
              <w:t>13-16</w:t>
            </w:r>
          </w:p>
        </w:tc>
      </w:tr>
    </w:tbl>
    <w:p w14:paraId="2AF97696" w14:textId="14F9872B" w:rsidR="004A2F87" w:rsidRDefault="004B7584" w:rsidP="00BB061E">
      <w:pPr>
        <w:spacing w:before="120"/>
        <w:rPr>
          <w:b/>
          <w:bCs/>
          <w:sz w:val="24"/>
          <w:szCs w:val="24"/>
          <w:u w:val="single"/>
        </w:rPr>
      </w:pPr>
      <w:r w:rsidRPr="004B7584">
        <w:rPr>
          <w:b/>
          <w:bCs/>
          <w:sz w:val="24"/>
          <w:szCs w:val="24"/>
          <w:u w:val="single"/>
        </w:rPr>
        <w:t>ANNEXES</w:t>
      </w:r>
    </w:p>
    <w:p w14:paraId="6DCAAD65" w14:textId="77777777" w:rsidR="004B7584" w:rsidRDefault="004B7584" w:rsidP="00BB061E">
      <w:pPr>
        <w:spacing w:before="120"/>
        <w:rPr>
          <w:b/>
          <w:bCs/>
          <w:sz w:val="24"/>
          <w:szCs w:val="24"/>
          <w:u w:val="single"/>
        </w:rPr>
      </w:pPr>
    </w:p>
    <w:p w14:paraId="0796B13D" w14:textId="5E76335C" w:rsidR="004B7584" w:rsidRPr="000C3D28" w:rsidRDefault="004B7584" w:rsidP="00BB061E">
      <w:pPr>
        <w:spacing w:before="120"/>
        <w:rPr>
          <w:b/>
          <w:bCs/>
          <w:sz w:val="24"/>
          <w:szCs w:val="24"/>
          <w:u w:val="single"/>
        </w:rPr>
      </w:pPr>
      <w:r w:rsidRPr="000C3D28">
        <w:rPr>
          <w:b/>
          <w:bCs/>
          <w:sz w:val="24"/>
          <w:szCs w:val="24"/>
          <w:u w:val="single"/>
        </w:rPr>
        <w:t>Annex</w:t>
      </w:r>
      <w:r w:rsidR="000C3D28" w:rsidRPr="000C3D28">
        <w:rPr>
          <w:b/>
          <w:bCs/>
          <w:sz w:val="24"/>
          <w:szCs w:val="24"/>
          <w:u w:val="single"/>
        </w:rPr>
        <w:t>e</w:t>
      </w:r>
      <w:r w:rsidRPr="000C3D28">
        <w:rPr>
          <w:b/>
          <w:bCs/>
          <w:sz w:val="24"/>
          <w:szCs w:val="24"/>
          <w:u w:val="single"/>
        </w:rPr>
        <w:t xml:space="preserve"> I</w:t>
      </w:r>
    </w:p>
    <w:p w14:paraId="28CC5C17" w14:textId="6DC95C8E" w:rsidR="001D56A1" w:rsidRPr="00344715" w:rsidRDefault="001D56A1" w:rsidP="001D56A1">
      <w:pPr>
        <w:pStyle w:val="HChG"/>
        <w:rPr>
          <w:bCs/>
          <w:sz w:val="24"/>
          <w:szCs w:val="24"/>
        </w:rPr>
      </w:pPr>
      <w:bookmarkStart w:id="0" w:name="_Toc216340618"/>
      <w:r>
        <w:tab/>
      </w:r>
      <w:r>
        <w:tab/>
      </w:r>
      <w:r w:rsidRPr="00344715">
        <w:rPr>
          <w:sz w:val="24"/>
          <w:szCs w:val="24"/>
        </w:rPr>
        <w:t xml:space="preserve">Annexe I. : </w:t>
      </w:r>
      <w:r w:rsidRPr="00344715">
        <w:rPr>
          <w:bCs/>
          <w:sz w:val="24"/>
          <w:szCs w:val="24"/>
        </w:rPr>
        <w:t>Consultation écrite en prévision du rapport combiné (13</w:t>
      </w:r>
      <w:r w:rsidRPr="00344715">
        <w:rPr>
          <w:bCs/>
          <w:sz w:val="24"/>
          <w:szCs w:val="24"/>
          <w:vertAlign w:val="superscript"/>
        </w:rPr>
        <w:t>e</w:t>
      </w:r>
      <w:r w:rsidRPr="00344715">
        <w:rPr>
          <w:bCs/>
          <w:sz w:val="24"/>
          <w:szCs w:val="24"/>
        </w:rPr>
        <w:t xml:space="preserve"> à 16</w:t>
      </w:r>
      <w:r w:rsidRPr="00344715">
        <w:rPr>
          <w:bCs/>
          <w:sz w:val="24"/>
          <w:szCs w:val="24"/>
          <w:vertAlign w:val="superscript"/>
        </w:rPr>
        <w:t>e</w:t>
      </w:r>
      <w:r w:rsidRPr="00344715">
        <w:rPr>
          <w:bCs/>
          <w:sz w:val="24"/>
          <w:szCs w:val="24"/>
        </w:rPr>
        <w:t>) de la Suisse au Comité de l’ONU pour l’élimination de la discrimination raciale (CERD)</w:t>
      </w:r>
      <w:bookmarkEnd w:id="0"/>
    </w:p>
    <w:p w14:paraId="5D2DA067" w14:textId="77777777" w:rsidR="005A7BB1" w:rsidRDefault="005A7BB1" w:rsidP="00BB061E">
      <w:pPr>
        <w:spacing w:before="120"/>
        <w:rPr>
          <w:b/>
          <w:bCs/>
          <w:sz w:val="24"/>
          <w:szCs w:val="24"/>
          <w:u w:val="single"/>
        </w:rPr>
      </w:pPr>
    </w:p>
    <w:tbl>
      <w:tblPr>
        <w:tblStyle w:val="TableGrid"/>
        <w:tblW w:w="0" w:type="auto"/>
        <w:tblLook w:val="04A0" w:firstRow="1" w:lastRow="0" w:firstColumn="1" w:lastColumn="0" w:noHBand="0" w:noVBand="1"/>
      </w:tblPr>
      <w:tblGrid>
        <w:gridCol w:w="4679"/>
        <w:gridCol w:w="4949"/>
      </w:tblGrid>
      <w:tr w:rsidR="00CB4058" w:rsidRPr="0003321F" w14:paraId="05549E58" w14:textId="77777777" w:rsidTr="00C8202D">
        <w:tc>
          <w:tcPr>
            <w:tcW w:w="6974" w:type="dxa"/>
          </w:tcPr>
          <w:p w14:paraId="19C83947" w14:textId="77777777" w:rsidR="00CB4058" w:rsidRPr="0003321F" w:rsidRDefault="00CB4058" w:rsidP="00C8202D">
            <w:pPr>
              <w:suppressAutoHyphens w:val="0"/>
              <w:spacing w:line="260" w:lineRule="atLeast"/>
              <w:rPr>
                <w:b/>
                <w:bCs/>
              </w:rPr>
            </w:pPr>
            <w:r w:rsidRPr="0003321F">
              <w:rPr>
                <w:b/>
                <w:bCs/>
              </w:rPr>
              <w:t xml:space="preserve">Recommandation 6) Le Comité réitère sa recommandation à l’État partie : a) </w:t>
            </w:r>
            <w:r w:rsidRPr="0003321F">
              <w:rPr>
                <w:b/>
                <w:bCs/>
                <w:lang w:val="fr-FR"/>
              </w:rPr>
              <w:t>D’incorporer dans sa législation une définition claire et complète de la discrimination raciale directe et indirecte, qui couvre tous les domaines de la vie privée et publique, et soit pleinement conforme à l’article premier de la Convention ;</w:t>
            </w:r>
          </w:p>
          <w:p w14:paraId="314A0680" w14:textId="77777777" w:rsidR="00CB4058" w:rsidRPr="0003321F" w:rsidRDefault="00CB4058" w:rsidP="00C8202D">
            <w:pPr>
              <w:suppressAutoHyphens w:val="0"/>
              <w:spacing w:line="260" w:lineRule="atLeast"/>
              <w:rPr>
                <w:b/>
                <w:bCs/>
              </w:rPr>
            </w:pPr>
          </w:p>
          <w:p w14:paraId="7FE82EB1" w14:textId="77777777" w:rsidR="00CB4058" w:rsidRPr="0003321F" w:rsidRDefault="00CB4058" w:rsidP="00C8202D">
            <w:pPr>
              <w:rPr>
                <w:lang w:val="en-US"/>
              </w:rPr>
            </w:pPr>
            <w:r w:rsidRPr="0003321F">
              <w:rPr>
                <w:b/>
                <w:bCs/>
                <w:lang w:val="en-US"/>
              </w:rPr>
              <w:t xml:space="preserve">Recommendation 6) The Committee reiterates its recommendation that the State party should a) Adopt a clear and comprehensive definition of racial discrimination, including </w:t>
            </w:r>
            <w:r w:rsidRPr="0003321F">
              <w:rPr>
                <w:b/>
                <w:bCs/>
                <w:lang w:val="en-CA"/>
              </w:rPr>
              <w:t xml:space="preserve">direct and indirect discrimination, covering all areas of private and public life that </w:t>
            </w:r>
            <w:proofErr w:type="gramStart"/>
            <w:r w:rsidRPr="0003321F">
              <w:rPr>
                <w:b/>
                <w:bCs/>
                <w:lang w:val="en-CA"/>
              </w:rPr>
              <w:t>is</w:t>
            </w:r>
            <w:proofErr w:type="gramEnd"/>
            <w:r w:rsidRPr="0003321F">
              <w:rPr>
                <w:b/>
                <w:bCs/>
                <w:lang w:val="en-CA"/>
              </w:rPr>
              <w:t xml:space="preserve"> fully in accordance with article 1 of the Convention;</w:t>
            </w:r>
          </w:p>
        </w:tc>
        <w:tc>
          <w:tcPr>
            <w:tcW w:w="6974" w:type="dxa"/>
          </w:tcPr>
          <w:p w14:paraId="09544679" w14:textId="77777777" w:rsidR="00CB4058" w:rsidRPr="0003321F" w:rsidRDefault="00CB4058" w:rsidP="00C8202D">
            <w:r w:rsidRPr="0003321F">
              <w:t>La CICAD soutient fermement l’introduction dans le droit suisse d’une définition claire et exhaustive de la discrimination raciale, directe comme indirecte, conforme à l’article premier de la Convention. Une telle définition permettrait de sécuriser juridiquement les victimes et de renforcer la lisibilité du droit pour les praticiens. De même, l’élargissement explicite du Code pénal aux circonstances aggravantes liées à des motivations racistes constitue une nécessité stratégique pour la cohérence du dispositif répressif. (CICAD)</w:t>
            </w:r>
          </w:p>
          <w:p w14:paraId="01204157" w14:textId="77777777" w:rsidR="00CB4058" w:rsidRPr="0003321F" w:rsidRDefault="00CB4058" w:rsidP="00C8202D">
            <w:r w:rsidRPr="0003321F">
              <w:t>-</w:t>
            </w:r>
          </w:p>
          <w:p w14:paraId="4D774E9E" w14:textId="77777777" w:rsidR="00CB4058" w:rsidRPr="0003321F" w:rsidRDefault="00CB4058" w:rsidP="00C8202D">
            <w:pPr>
              <w:suppressAutoHyphens w:val="0"/>
              <w:spacing w:line="240" w:lineRule="auto"/>
              <w:rPr>
                <w:color w:val="000000"/>
                <w:lang w:val="en-GB" w:eastAsia="de-CH"/>
              </w:rPr>
            </w:pPr>
            <w:r w:rsidRPr="0003321F">
              <w:rPr>
                <w:color w:val="000000"/>
              </w:rPr>
              <w:t xml:space="preserve">Le Code pénal dans son article adresse le racisme de façon générale, ce qui est une bonne chose. Aujourd'hui, les différentes formes de racisme évoluent et la législation n'aide pas les juges à statuer clairement sur les cas. Il faut nécessairement étoffer le code pénal et la charge de la preuve doit être imputée plutôt à l'accusé. </w:t>
            </w:r>
            <w:r w:rsidRPr="0003321F">
              <w:rPr>
                <w:color w:val="000000"/>
                <w:lang w:val="en-GB"/>
              </w:rPr>
              <w:t>(Anonyme)</w:t>
            </w:r>
          </w:p>
          <w:p w14:paraId="750FDD16" w14:textId="77777777" w:rsidR="00CB4058" w:rsidRPr="0003321F" w:rsidRDefault="00CB4058" w:rsidP="00C8202D">
            <w:pPr>
              <w:rPr>
                <w:lang w:val="en-US"/>
              </w:rPr>
            </w:pPr>
            <w:r w:rsidRPr="0003321F">
              <w:rPr>
                <w:lang w:val="en-US"/>
              </w:rPr>
              <w:t>-</w:t>
            </w:r>
          </w:p>
          <w:p w14:paraId="7CA18A8D" w14:textId="77777777" w:rsidR="00CB4058" w:rsidRPr="0003321F" w:rsidRDefault="00CB4058" w:rsidP="00C8202D">
            <w:pPr>
              <w:suppressAutoHyphens w:val="0"/>
              <w:spacing w:line="240" w:lineRule="auto"/>
              <w:rPr>
                <w:lang w:val="en-US"/>
              </w:rPr>
            </w:pPr>
            <w:r w:rsidRPr="0003321F">
              <w:rPr>
                <w:lang w:val="en-US"/>
              </w:rPr>
              <w:t>I hope these recommendations come with a definition of indirect discrimination; otherwise, the concept is difficult to grasp. (Anonymous)</w:t>
            </w:r>
          </w:p>
          <w:p w14:paraId="5C4D4346" w14:textId="77777777" w:rsidR="00CB4058" w:rsidRPr="0003321F" w:rsidRDefault="00CB4058" w:rsidP="00C8202D">
            <w:pPr>
              <w:rPr>
                <w:lang w:val="en-US"/>
              </w:rPr>
            </w:pPr>
            <w:r w:rsidRPr="0003321F">
              <w:rPr>
                <w:lang w:val="en-US"/>
              </w:rPr>
              <w:t>-</w:t>
            </w:r>
          </w:p>
          <w:p w14:paraId="1B1ABE9B" w14:textId="77777777" w:rsidR="00CB4058" w:rsidRPr="0003321F" w:rsidRDefault="00CB4058" w:rsidP="00C8202D">
            <w:pPr>
              <w:rPr>
                <w:lang w:val="en-GB"/>
              </w:rPr>
            </w:pPr>
            <w:r w:rsidRPr="0003321F">
              <w:rPr>
                <w:lang w:val="en-US"/>
              </w:rPr>
              <w:t xml:space="preserve">Further to the recommendation, racism is not only a legal and social violation but a major barrier to peace that corrupts the victim, the perpetrator and the moral framework of society. Recognition of the oneness of humankind is the spiritual and moral foundation that must accompany legal measures for racism to be eradicated and for society to prosper. </w:t>
            </w:r>
            <w:r w:rsidRPr="0003321F">
              <w:rPr>
                <w:lang w:val="en-US"/>
              </w:rPr>
              <w:br/>
            </w:r>
            <w:r w:rsidRPr="0003321F">
              <w:rPr>
                <w:lang w:val="en-US"/>
              </w:rPr>
              <w:br/>
              <w:t>"Racism, one of the most baneful and persistent evils, is a major barrier to peace. Its practice perpetrates too outrageous a violation of the dignity of human beings to be countenanced under any pretext. Racism retards the unfoldment of the boundless potentialities of its victims, corrupts its perpetrators, and blights human progress. Recognition of the oneness of mankind, implemented by appropriate legal measures, must be universally upheld if this problem is to be overcome." (Message of The Universal House of Justice to the Peoples of the World, October 1985.)</w:t>
            </w:r>
            <w:r w:rsidRPr="0003321F">
              <w:rPr>
                <w:lang w:val="en-US"/>
              </w:rPr>
              <w:br/>
            </w:r>
            <w:r w:rsidRPr="0003321F">
              <w:rPr>
                <w:lang w:val="en-US"/>
              </w:rPr>
              <w:br/>
              <w:t xml:space="preserve">"Racial and ethnic prejudices have been subjected to equally summary treatment by historical processes that have little patience left for such pretensions. Here, rejection of the past has been especially decisive. Racism is now tainted by its association with the horrors of the twentieth century to the degree that it has taken on something of the character of a </w:t>
            </w:r>
            <w:r w:rsidRPr="0003321F">
              <w:rPr>
                <w:lang w:val="en-US"/>
              </w:rPr>
              <w:lastRenderedPageBreak/>
              <w:t>spiritual disease. While surviving as a social attitude in many parts of the world—and as a blight on the lives of a significant segment of humankind—racial prejudice has become so universally condemned in principle that no body of people can any longer safely allow themselves to be identified with it." (Message of The Universal House of Justice to the World's Religious Leaders, April 2002.)</w:t>
            </w:r>
            <w:r w:rsidRPr="0003321F">
              <w:rPr>
                <w:lang w:val="en-US"/>
              </w:rPr>
              <w:br/>
            </w:r>
            <w:r w:rsidRPr="0003321F">
              <w:rPr>
                <w:lang w:val="en-US"/>
              </w:rPr>
              <w:br/>
              <w:t>Moreover, a decisive cultural rejection of racism must complement the Convention’s legal framework. This means explicitly including systemic and institutional forms of racism (e.g., in housing, employment, policing, education), not just individual acts, in this definition.</w:t>
            </w:r>
            <w:r w:rsidRPr="0003321F">
              <w:rPr>
                <w:lang w:val="en-US"/>
              </w:rPr>
              <w:br/>
            </w:r>
            <w:r w:rsidRPr="0003321F">
              <w:rPr>
                <w:lang w:val="en-US"/>
              </w:rPr>
              <w:br/>
              <w:t>"Racism is a profound deviation from the standard of true morality. It deprives a portion of humanity of the opportunity to cultivate and express the full range of their capability and to live a meaningful and flourishing life, while blighting the progress of the rest of humankind. It cannot be rooted out by contest and conflict. It must be supplanted by the establishment of just relationships among individuals, communities, and institutions of society that will uplift all and will not designate anyone as “other”. The change required is not merely social and economic, but above all moral and spiritual." (Message of The Universal House of Justice, 22 July 2020.)</w:t>
            </w:r>
            <w:r w:rsidRPr="0003321F">
              <w:rPr>
                <w:lang w:val="en-US"/>
              </w:rPr>
              <w:br/>
              <w:t xml:space="preserve"> </w:t>
            </w:r>
            <w:r w:rsidRPr="0003321F">
              <w:rPr>
                <w:lang w:val="en-US"/>
              </w:rPr>
              <w:br/>
              <w:t>In summation, legal condemnation is necessary, but collective moral consciousness is equally vital to attain social progress and the full development of a society that is unified and enriched in its diversity. (</w:t>
            </w:r>
            <w:r w:rsidRPr="0003321F">
              <w:rPr>
                <w:lang w:val="en-GB"/>
              </w:rPr>
              <w:t>Anonymous)</w:t>
            </w:r>
          </w:p>
          <w:p w14:paraId="6C0F028B" w14:textId="77777777" w:rsidR="00CB4058" w:rsidRPr="0003321F" w:rsidRDefault="00CB4058" w:rsidP="00C8202D">
            <w:pPr>
              <w:rPr>
                <w:lang w:val="en-GB"/>
              </w:rPr>
            </w:pPr>
            <w:r w:rsidRPr="0003321F">
              <w:rPr>
                <w:lang w:val="en-GB"/>
              </w:rPr>
              <w:t>-</w:t>
            </w:r>
          </w:p>
          <w:p w14:paraId="16E17E38" w14:textId="77777777" w:rsidR="00CB4058" w:rsidRPr="0003321F" w:rsidRDefault="00CB4058" w:rsidP="00C8202D">
            <w:pPr>
              <w:rPr>
                <w:lang w:val="en-US"/>
              </w:rPr>
            </w:pPr>
            <w:r w:rsidRPr="0003321F">
              <w:rPr>
                <w:lang w:val="en-US"/>
              </w:rPr>
              <w:t>The NGO Platform Human Rights Switzerland supports this recommendation, as the current legislation is patchy and does not provide adequate protection against racial discrimination. It calls for comprehensive anti-discrimination legislation that establishes clear definitions of discrimination and includes various forms such as direct and indirect discrimination. (NGO Platform Human Rights Switzerland)</w:t>
            </w:r>
          </w:p>
          <w:p w14:paraId="63B3D739" w14:textId="77777777" w:rsidR="00CB4058" w:rsidRPr="0003321F" w:rsidRDefault="00CB4058" w:rsidP="00C8202D">
            <w:pPr>
              <w:rPr>
                <w:lang w:val="en-US"/>
              </w:rPr>
            </w:pPr>
          </w:p>
        </w:tc>
      </w:tr>
      <w:tr w:rsidR="00CB4058" w:rsidRPr="0003321F" w14:paraId="62C92A66" w14:textId="77777777" w:rsidTr="00C8202D">
        <w:tc>
          <w:tcPr>
            <w:tcW w:w="6974" w:type="dxa"/>
          </w:tcPr>
          <w:p w14:paraId="1A4B5A62" w14:textId="77777777" w:rsidR="00CB4058" w:rsidRPr="0003321F" w:rsidRDefault="00CB4058" w:rsidP="00C8202D">
            <w:pPr>
              <w:suppressAutoHyphens w:val="0"/>
              <w:spacing w:line="260" w:lineRule="atLeast"/>
              <w:rPr>
                <w:b/>
                <w:bCs/>
              </w:rPr>
            </w:pPr>
            <w:r w:rsidRPr="0003321F">
              <w:rPr>
                <w:b/>
                <w:bCs/>
              </w:rPr>
              <w:lastRenderedPageBreak/>
              <w:t>Recommandation 6b) </w:t>
            </w:r>
            <w:r w:rsidRPr="0003321F">
              <w:rPr>
                <w:b/>
                <w:bCs/>
                <w:lang w:val="fr-FR"/>
              </w:rPr>
              <w:t>D’adopter une disposition à caractère général dans le droit civil et administratif interdisant la discrimination raciale directe et indirecte dans tous les domaines de la vie privée et publique, d’offrir des recours utiles et accessibles aux victimes de cette discrimination, y compris dans les domaines de l’éducation, de l’emploi et du logement, et de veiller à ce qu’elles puissent obtenir satisfaction ou réparation pour tout préjudice qu’elles pourraient subir ;</w:t>
            </w:r>
          </w:p>
          <w:p w14:paraId="57D70EDB" w14:textId="77777777" w:rsidR="00CB4058" w:rsidRPr="0003321F" w:rsidRDefault="00CB4058" w:rsidP="00C8202D">
            <w:pPr>
              <w:suppressAutoHyphens w:val="0"/>
              <w:spacing w:line="260" w:lineRule="atLeast"/>
              <w:rPr>
                <w:b/>
                <w:bCs/>
              </w:rPr>
            </w:pPr>
          </w:p>
          <w:p w14:paraId="7061DCAB" w14:textId="77777777" w:rsidR="00CB4058" w:rsidRPr="0003321F" w:rsidRDefault="00CB4058" w:rsidP="00C8202D">
            <w:pPr>
              <w:rPr>
                <w:lang w:val="en-US"/>
              </w:rPr>
            </w:pPr>
            <w:r w:rsidRPr="0003321F">
              <w:rPr>
                <w:b/>
                <w:bCs/>
                <w:lang w:val="en-US"/>
              </w:rPr>
              <w:t xml:space="preserve">Recommendation 6b) Introduce an overarching provision in its civil and administrative legal order prohibiting both direct and indirect racial discrimination in all areas of private and public </w:t>
            </w:r>
            <w:r w:rsidRPr="0003321F">
              <w:rPr>
                <w:b/>
                <w:bCs/>
                <w:lang w:val="en-CA"/>
              </w:rPr>
              <w:t>life; provide useful, accessible remedies to victims of such discrimination, including in the areas of education, employment and housing; and ensure that those victims are able to obtain satisfaction or redress for all instances of prejudice against them;</w:t>
            </w:r>
          </w:p>
        </w:tc>
        <w:tc>
          <w:tcPr>
            <w:tcW w:w="6974" w:type="dxa"/>
          </w:tcPr>
          <w:p w14:paraId="755B88A6" w14:textId="77777777" w:rsidR="00CB4058" w:rsidRPr="0003321F" w:rsidRDefault="00CB4058" w:rsidP="00C8202D">
            <w:pPr>
              <w:suppressAutoHyphens w:val="0"/>
              <w:spacing w:line="240" w:lineRule="auto"/>
            </w:pPr>
            <w:r w:rsidRPr="0003321F">
              <w:t>La CICAD considère qu’en l’état actuel, le droit suisse souffre d’un manque de lisibilité, d’un morcellement normatif et d’une absence de portée transversale en matière de lutte contre la discrimination raciale, en particulier dans le droit civil et administratif.</w:t>
            </w:r>
            <w:r w:rsidRPr="0003321F">
              <w:br/>
            </w:r>
            <w:r w:rsidRPr="0003321F">
              <w:br/>
              <w:t>Nous soutenons avec force la recommandation visant à adopter une disposition générale d’interdiction de la discrimination raciale directe et indirecte, applicable à l’ensemble des domaines de la vie privée et publique. Une telle norme permettrait :</w:t>
            </w:r>
          </w:p>
          <w:p w14:paraId="5396444F" w14:textId="77777777" w:rsidR="00CB4058" w:rsidRPr="0003321F" w:rsidRDefault="00CB4058" w:rsidP="00CB4058">
            <w:pPr>
              <w:numPr>
                <w:ilvl w:val="0"/>
                <w:numId w:val="44"/>
              </w:numPr>
              <w:suppressAutoHyphens w:val="0"/>
              <w:kinsoku/>
              <w:overflowPunct/>
              <w:autoSpaceDE/>
              <w:autoSpaceDN/>
              <w:adjustRightInd/>
              <w:snapToGrid/>
              <w:spacing w:line="240" w:lineRule="auto"/>
              <w:contextualSpacing/>
            </w:pPr>
            <w:proofErr w:type="gramStart"/>
            <w:r w:rsidRPr="0003321F">
              <w:t>de</w:t>
            </w:r>
            <w:proofErr w:type="gramEnd"/>
            <w:r w:rsidRPr="0003321F">
              <w:t xml:space="preserve"> clarifier le socle juridique applicable aux victimes de discriminations dans des domaines non ou peu couverts actuellement (logement, accès aux biens et services, interactions administratives, etc.) ;</w:t>
            </w:r>
          </w:p>
          <w:p w14:paraId="46C77C37" w14:textId="77777777" w:rsidR="00CB4058" w:rsidRPr="0003321F" w:rsidRDefault="00CB4058" w:rsidP="00CB4058">
            <w:pPr>
              <w:numPr>
                <w:ilvl w:val="0"/>
                <w:numId w:val="44"/>
              </w:numPr>
              <w:suppressAutoHyphens w:val="0"/>
              <w:kinsoku/>
              <w:overflowPunct/>
              <w:autoSpaceDE/>
              <w:autoSpaceDN/>
              <w:adjustRightInd/>
              <w:snapToGrid/>
              <w:spacing w:line="240" w:lineRule="auto"/>
              <w:contextualSpacing/>
            </w:pPr>
            <w:proofErr w:type="gramStart"/>
            <w:r w:rsidRPr="0003321F">
              <w:t>de</w:t>
            </w:r>
            <w:proofErr w:type="gramEnd"/>
            <w:r w:rsidRPr="0003321F">
              <w:t xml:space="preserve"> combler les vides juridiques identifiés, notamment dans le domaine locatif, de l’assurance maladie, de l’accès à certains dispositifs sociaux ou d’assurance ;</w:t>
            </w:r>
          </w:p>
          <w:p w14:paraId="6DF52AEF" w14:textId="77777777" w:rsidR="00CB4058" w:rsidRPr="0003321F" w:rsidRDefault="00CB4058" w:rsidP="00CB4058">
            <w:pPr>
              <w:numPr>
                <w:ilvl w:val="0"/>
                <w:numId w:val="44"/>
              </w:numPr>
              <w:suppressAutoHyphens w:val="0"/>
              <w:kinsoku/>
              <w:overflowPunct/>
              <w:autoSpaceDE/>
              <w:autoSpaceDN/>
              <w:adjustRightInd/>
              <w:snapToGrid/>
              <w:spacing w:line="240" w:lineRule="auto"/>
              <w:contextualSpacing/>
            </w:pPr>
            <w:proofErr w:type="gramStart"/>
            <w:r w:rsidRPr="0003321F">
              <w:t>d’imposer</w:t>
            </w:r>
            <w:proofErr w:type="gramEnd"/>
            <w:r w:rsidRPr="0003321F">
              <w:t xml:space="preserve"> aux institutions publiques et privées une obligation positive de prévention et de non-discrimination, conformément à l’approche fondée sur les droits humains.</w:t>
            </w:r>
          </w:p>
          <w:p w14:paraId="717D14AC" w14:textId="77777777" w:rsidR="00CB4058" w:rsidRPr="0003321F" w:rsidRDefault="00CB4058" w:rsidP="00C8202D">
            <w:pPr>
              <w:suppressAutoHyphens w:val="0"/>
              <w:spacing w:line="240" w:lineRule="auto"/>
            </w:pPr>
          </w:p>
          <w:p w14:paraId="668F0271" w14:textId="77777777" w:rsidR="00CB4058" w:rsidRPr="0003321F" w:rsidRDefault="00CB4058" w:rsidP="00C8202D">
            <w:pPr>
              <w:suppressAutoHyphens w:val="0"/>
              <w:spacing w:line="240" w:lineRule="auto"/>
            </w:pPr>
            <w:r w:rsidRPr="0003321F">
              <w:t>Par ailleurs, l’accès effectif aux recours doit être garanti. Aujourd’hui, les victimes sont confrontées à des obstacles structurels majeurs :</w:t>
            </w:r>
          </w:p>
          <w:p w14:paraId="175DA1EA" w14:textId="77777777" w:rsidR="00CB4058" w:rsidRPr="0003321F" w:rsidRDefault="00CB4058" w:rsidP="00CB4058">
            <w:pPr>
              <w:numPr>
                <w:ilvl w:val="0"/>
                <w:numId w:val="45"/>
              </w:numPr>
              <w:suppressAutoHyphens w:val="0"/>
              <w:kinsoku/>
              <w:overflowPunct/>
              <w:autoSpaceDE/>
              <w:autoSpaceDN/>
              <w:adjustRightInd/>
              <w:snapToGrid/>
              <w:spacing w:line="240" w:lineRule="auto"/>
              <w:contextualSpacing/>
            </w:pPr>
            <w:proofErr w:type="gramStart"/>
            <w:r w:rsidRPr="0003321F">
              <w:t>méconnaissance</w:t>
            </w:r>
            <w:proofErr w:type="gramEnd"/>
            <w:r w:rsidRPr="0003321F">
              <w:t xml:space="preserve"> de leurs droits,</w:t>
            </w:r>
          </w:p>
          <w:p w14:paraId="7E1940F5" w14:textId="77777777" w:rsidR="00CB4058" w:rsidRPr="0003321F" w:rsidRDefault="00CB4058" w:rsidP="00CB4058">
            <w:pPr>
              <w:numPr>
                <w:ilvl w:val="0"/>
                <w:numId w:val="45"/>
              </w:numPr>
              <w:suppressAutoHyphens w:val="0"/>
              <w:kinsoku/>
              <w:overflowPunct/>
              <w:autoSpaceDE/>
              <w:autoSpaceDN/>
              <w:adjustRightInd/>
              <w:snapToGrid/>
              <w:spacing w:line="240" w:lineRule="auto"/>
              <w:contextualSpacing/>
            </w:pPr>
            <w:proofErr w:type="gramStart"/>
            <w:r w:rsidRPr="0003321F">
              <w:t>coûts</w:t>
            </w:r>
            <w:proofErr w:type="gramEnd"/>
            <w:r w:rsidRPr="0003321F">
              <w:t xml:space="preserve"> élevés des procédures,</w:t>
            </w:r>
          </w:p>
          <w:p w14:paraId="29DDE4A0" w14:textId="77777777" w:rsidR="00CB4058" w:rsidRPr="0003321F" w:rsidRDefault="00CB4058" w:rsidP="00CB4058">
            <w:pPr>
              <w:numPr>
                <w:ilvl w:val="0"/>
                <w:numId w:val="45"/>
              </w:numPr>
              <w:suppressAutoHyphens w:val="0"/>
              <w:kinsoku/>
              <w:overflowPunct/>
              <w:autoSpaceDE/>
              <w:autoSpaceDN/>
              <w:adjustRightInd/>
              <w:snapToGrid/>
              <w:spacing w:line="240" w:lineRule="auto"/>
              <w:contextualSpacing/>
            </w:pPr>
            <w:proofErr w:type="gramStart"/>
            <w:r w:rsidRPr="0003321F">
              <w:t>peur</w:t>
            </w:r>
            <w:proofErr w:type="gramEnd"/>
            <w:r w:rsidRPr="0003321F">
              <w:t xml:space="preserve"> des représailles ou du stigmate social,</w:t>
            </w:r>
          </w:p>
          <w:p w14:paraId="40989E13" w14:textId="77777777" w:rsidR="00CB4058" w:rsidRPr="0003321F" w:rsidRDefault="00CB4058" w:rsidP="00CB4058">
            <w:pPr>
              <w:numPr>
                <w:ilvl w:val="0"/>
                <w:numId w:val="45"/>
              </w:numPr>
              <w:suppressAutoHyphens w:val="0"/>
              <w:kinsoku/>
              <w:overflowPunct/>
              <w:autoSpaceDE/>
              <w:autoSpaceDN/>
              <w:adjustRightInd/>
              <w:snapToGrid/>
              <w:spacing w:line="240" w:lineRule="auto"/>
              <w:contextualSpacing/>
            </w:pPr>
            <w:proofErr w:type="gramStart"/>
            <w:r w:rsidRPr="0003321F">
              <w:t>charge</w:t>
            </w:r>
            <w:proofErr w:type="gramEnd"/>
            <w:r w:rsidRPr="0003321F">
              <w:t xml:space="preserve"> de la preuve difficilement supportable.</w:t>
            </w:r>
            <w:r w:rsidRPr="0003321F">
              <w:br/>
            </w:r>
          </w:p>
          <w:p w14:paraId="39F51179" w14:textId="77777777" w:rsidR="00CB4058" w:rsidRPr="0003321F" w:rsidRDefault="00CB4058" w:rsidP="00C8202D">
            <w:pPr>
              <w:suppressAutoHyphens w:val="0"/>
              <w:spacing w:line="240" w:lineRule="auto"/>
            </w:pPr>
            <w:r w:rsidRPr="0003321F">
              <w:t>La CICAD recommande que le droit suisse intègre, sur le modèle d'autres pays européens :</w:t>
            </w:r>
          </w:p>
          <w:p w14:paraId="09AC2F3E" w14:textId="77777777" w:rsidR="00CB4058" w:rsidRPr="0003321F" w:rsidRDefault="00CB4058" w:rsidP="00CB4058">
            <w:pPr>
              <w:numPr>
                <w:ilvl w:val="0"/>
                <w:numId w:val="46"/>
              </w:numPr>
              <w:suppressAutoHyphens w:val="0"/>
              <w:kinsoku/>
              <w:overflowPunct/>
              <w:autoSpaceDE/>
              <w:autoSpaceDN/>
              <w:adjustRightInd/>
              <w:snapToGrid/>
              <w:spacing w:line="240" w:lineRule="auto"/>
              <w:contextualSpacing/>
            </w:pPr>
            <w:proofErr w:type="gramStart"/>
            <w:r w:rsidRPr="0003321F">
              <w:t>un</w:t>
            </w:r>
            <w:proofErr w:type="gramEnd"/>
            <w:r w:rsidRPr="0003321F">
              <w:t xml:space="preserve"> renversement ou un </w:t>
            </w:r>
            <w:proofErr w:type="spellStart"/>
            <w:r w:rsidRPr="0003321F">
              <w:t>allègement</w:t>
            </w:r>
            <w:proofErr w:type="spellEnd"/>
            <w:r w:rsidRPr="0003321F">
              <w:t xml:space="preserve"> de la charge de la preuve en matière civile et administrative ;</w:t>
            </w:r>
          </w:p>
          <w:p w14:paraId="2D9D20A9" w14:textId="77777777" w:rsidR="00CB4058" w:rsidRPr="0003321F" w:rsidRDefault="00CB4058" w:rsidP="00CB4058">
            <w:pPr>
              <w:numPr>
                <w:ilvl w:val="0"/>
                <w:numId w:val="46"/>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possibilité de recours individuels et collectifs, y compris par les ONG spécialisées dotées d’une légitimation active ;</w:t>
            </w:r>
          </w:p>
          <w:p w14:paraId="7FFAC3A4" w14:textId="77777777" w:rsidR="00CB4058" w:rsidRPr="0003321F" w:rsidRDefault="00CB4058" w:rsidP="00CB4058">
            <w:pPr>
              <w:numPr>
                <w:ilvl w:val="0"/>
                <w:numId w:val="46"/>
              </w:numPr>
              <w:suppressAutoHyphens w:val="0"/>
              <w:kinsoku/>
              <w:overflowPunct/>
              <w:autoSpaceDE/>
              <w:autoSpaceDN/>
              <w:adjustRightInd/>
              <w:snapToGrid/>
              <w:spacing w:line="240" w:lineRule="auto"/>
              <w:contextualSpacing/>
            </w:pPr>
            <w:proofErr w:type="gramStart"/>
            <w:r w:rsidRPr="0003321F">
              <w:t>des</w:t>
            </w:r>
            <w:proofErr w:type="gramEnd"/>
            <w:r w:rsidRPr="0003321F">
              <w:t xml:space="preserve"> mesures de soutien juridique gratuit et un accompagnement </w:t>
            </w:r>
            <w:proofErr w:type="spellStart"/>
            <w:r w:rsidRPr="0003321F">
              <w:t>psychosocial</w:t>
            </w:r>
            <w:proofErr w:type="spellEnd"/>
            <w:r w:rsidRPr="0003321F">
              <w:t xml:space="preserve"> des plaignants.</w:t>
            </w:r>
          </w:p>
          <w:p w14:paraId="52305906" w14:textId="77777777" w:rsidR="00CB4058" w:rsidRPr="0003321F" w:rsidRDefault="00CB4058" w:rsidP="00C8202D">
            <w:pPr>
              <w:suppressAutoHyphens w:val="0"/>
              <w:spacing w:line="240" w:lineRule="auto"/>
              <w:contextualSpacing/>
            </w:pPr>
          </w:p>
          <w:p w14:paraId="23D40B21" w14:textId="77777777" w:rsidR="00CB4058" w:rsidRPr="0003321F" w:rsidRDefault="00CB4058" w:rsidP="00C8202D">
            <w:pPr>
              <w:suppressAutoHyphens w:val="0"/>
              <w:spacing w:line="240" w:lineRule="auto"/>
            </w:pPr>
            <w:r w:rsidRPr="0003321F">
              <w:t>Enfin, il est crucial que cette disposition soit adoptée en concertation avec la société civile spécialisée, dont les compétences et l'expérience pratique doivent nourrir la construction d’un cadre juridique réellement opérationnel. (CICAD)</w:t>
            </w:r>
          </w:p>
          <w:p w14:paraId="18BBC390" w14:textId="77777777" w:rsidR="00CB4058" w:rsidRPr="0003321F" w:rsidRDefault="00CB4058" w:rsidP="00C8202D">
            <w:pPr>
              <w:suppressAutoHyphens w:val="0"/>
              <w:spacing w:line="240" w:lineRule="auto"/>
            </w:pPr>
            <w:r w:rsidRPr="0003321F">
              <w:t>-</w:t>
            </w:r>
          </w:p>
          <w:p w14:paraId="764A253B" w14:textId="77777777" w:rsidR="00CB4058" w:rsidRPr="0003321F" w:rsidRDefault="00CB4058" w:rsidP="00C8202D">
            <w:pPr>
              <w:suppressAutoHyphens w:val="0"/>
              <w:spacing w:line="240" w:lineRule="auto"/>
              <w:rPr>
                <w:lang w:val="en-US"/>
              </w:rPr>
            </w:pPr>
            <w:r w:rsidRPr="0003321F">
              <w:t xml:space="preserve">Cette recommandation nous paraît capitale dans le cadre spécifique de la lutte contre le racisme dans le domaine de la vie privée telles que le logement, les soins de santé, l'emploi et l'éducation. Les nouvelles dispositions devraient non seulement spécifier ces différents domaines, mais aussi soutenir le privé dans des programmes de prévention tels que la diversité au logement, à l'emploi, dans le domaine de la santé et autres. </w:t>
            </w:r>
            <w:r w:rsidRPr="0003321F">
              <w:rPr>
                <w:lang w:val="en-US"/>
              </w:rPr>
              <w:t>(Anonyme)</w:t>
            </w:r>
          </w:p>
          <w:p w14:paraId="158331EF" w14:textId="77777777" w:rsidR="00CB4058" w:rsidRPr="0003321F" w:rsidRDefault="00CB4058" w:rsidP="00C8202D">
            <w:pPr>
              <w:suppressAutoHyphens w:val="0"/>
              <w:spacing w:line="240" w:lineRule="auto"/>
              <w:rPr>
                <w:lang w:val="en-US"/>
              </w:rPr>
            </w:pPr>
            <w:r w:rsidRPr="0003321F">
              <w:rPr>
                <w:lang w:val="en-US"/>
              </w:rPr>
              <w:t>-</w:t>
            </w:r>
          </w:p>
          <w:p w14:paraId="651F6E12" w14:textId="77777777" w:rsidR="00CB4058" w:rsidRPr="0003321F" w:rsidRDefault="00CB4058" w:rsidP="00C8202D">
            <w:pPr>
              <w:suppressAutoHyphens w:val="0"/>
              <w:spacing w:line="240" w:lineRule="auto"/>
              <w:rPr>
                <w:lang w:val="en-US"/>
              </w:rPr>
            </w:pPr>
            <w:r w:rsidRPr="0003321F">
              <w:rPr>
                <w:lang w:val="en-US"/>
              </w:rPr>
              <w:t>I would also include the areas of justice and health system. (Anonymous)</w:t>
            </w:r>
          </w:p>
          <w:p w14:paraId="01CE96FD" w14:textId="77777777" w:rsidR="00CB4058" w:rsidRPr="0003321F" w:rsidRDefault="00CB4058" w:rsidP="00C8202D">
            <w:pPr>
              <w:suppressAutoHyphens w:val="0"/>
              <w:spacing w:line="240" w:lineRule="auto"/>
              <w:rPr>
                <w:lang w:val="en-US"/>
              </w:rPr>
            </w:pPr>
            <w:r w:rsidRPr="0003321F">
              <w:rPr>
                <w:lang w:val="en-US"/>
              </w:rPr>
              <w:t>-</w:t>
            </w:r>
          </w:p>
          <w:p w14:paraId="6D831158" w14:textId="77777777" w:rsidR="00CB4058" w:rsidRPr="0003321F" w:rsidRDefault="00CB4058" w:rsidP="00C8202D">
            <w:pPr>
              <w:suppressAutoHyphens w:val="0"/>
              <w:spacing w:line="240" w:lineRule="auto"/>
              <w:rPr>
                <w:lang w:val="en-US"/>
              </w:rPr>
            </w:pPr>
            <w:r w:rsidRPr="0003321F">
              <w:rPr>
                <w:lang w:val="en-US"/>
              </w:rPr>
              <w:t xml:space="preserve">When an act is recognized as racial discrimination, justice requires that it be addressed with appropriate consequences. Such action is not only a matter of legal redress but also a statement of principle: that Swiss society will not accommodate prejudice in any form. By ensuring accountability, the State affirms that racism is incompatible with the values of dignity and </w:t>
            </w:r>
            <w:proofErr w:type="gramStart"/>
            <w:r w:rsidRPr="0003321F">
              <w:rPr>
                <w:lang w:val="en-US"/>
              </w:rPr>
              <w:t>equality, and</w:t>
            </w:r>
            <w:proofErr w:type="gramEnd"/>
            <w:r w:rsidRPr="0003321F">
              <w:rPr>
                <w:lang w:val="en-US"/>
              </w:rPr>
              <w:t xml:space="preserve"> helps to nurture a culture rooted in the oneness of humankind. In this way, legal measures become more than deterrents—they serve as instruments of cultural transformation, reinforcing that racism has no place in Switzerland’s collective life. (Anonymous)</w:t>
            </w:r>
          </w:p>
          <w:p w14:paraId="583D47F8" w14:textId="77777777" w:rsidR="00CB4058" w:rsidRPr="0003321F" w:rsidRDefault="00CB4058" w:rsidP="00C8202D">
            <w:pPr>
              <w:suppressAutoHyphens w:val="0"/>
              <w:spacing w:line="240" w:lineRule="auto"/>
              <w:rPr>
                <w:lang w:val="en-US"/>
              </w:rPr>
            </w:pPr>
            <w:r w:rsidRPr="0003321F">
              <w:rPr>
                <w:lang w:val="en-US"/>
              </w:rPr>
              <w:t>-</w:t>
            </w:r>
          </w:p>
          <w:p w14:paraId="41FECE55" w14:textId="77777777" w:rsidR="00CB4058" w:rsidRPr="0003321F" w:rsidRDefault="00CB4058" w:rsidP="00C8202D">
            <w:pPr>
              <w:suppressAutoHyphens w:val="0"/>
              <w:spacing w:line="240" w:lineRule="auto"/>
              <w:rPr>
                <w:lang w:val="en-US"/>
              </w:rPr>
            </w:pPr>
            <w:r w:rsidRPr="0003321F">
              <w:rPr>
                <w:lang w:val="en-US"/>
              </w:rPr>
              <w:t>Under current law, access to effective legal protection in many areas is associated with significant hurdles – namely economic, psychological and procedural ones. As a result, it is often impossible for those affected to assert their rights. These obstacles include cost risks, sometimes inadequate rules of evidence, insufficient independence of investigations, very lengthy proceedings, the risk of exposure and the associated risk of further violations of rights or disadvantages in everyday life. (NGO Platform Human Rights Switzerland)</w:t>
            </w:r>
          </w:p>
          <w:p w14:paraId="673E7987" w14:textId="77777777" w:rsidR="00CB4058" w:rsidRPr="0003321F" w:rsidRDefault="00CB4058" w:rsidP="00C8202D"/>
        </w:tc>
      </w:tr>
      <w:tr w:rsidR="00CB4058" w:rsidRPr="0003321F" w14:paraId="18F2AF56" w14:textId="77777777" w:rsidTr="00C8202D">
        <w:tc>
          <w:tcPr>
            <w:tcW w:w="6974" w:type="dxa"/>
          </w:tcPr>
          <w:p w14:paraId="5A6C7CA5" w14:textId="77777777" w:rsidR="00CB4058" w:rsidRPr="0003321F" w:rsidRDefault="00CB4058" w:rsidP="00C8202D">
            <w:pPr>
              <w:suppressAutoHyphens w:val="0"/>
              <w:spacing w:line="260" w:lineRule="atLeast"/>
            </w:pPr>
            <w:r w:rsidRPr="0003321F">
              <w:rPr>
                <w:b/>
                <w:bCs/>
              </w:rPr>
              <w:t>Recommandation 6c) </w:t>
            </w:r>
            <w:r w:rsidRPr="0003321F">
              <w:rPr>
                <w:b/>
                <w:bCs/>
                <w:lang w:val="fr-FR"/>
              </w:rPr>
              <w:t>D’inclure dans l’article 47 du Code pénal une disposition stipulant expressément que la commission d’une infraction avec une motivation raciste constitue une circonstance aggravante, afin de renforcer la clarté et l’applicabilité du cadre législatif en la matière.</w:t>
            </w:r>
          </w:p>
          <w:p w14:paraId="0EF6ADDF" w14:textId="77777777" w:rsidR="00CB4058" w:rsidRPr="0003321F" w:rsidRDefault="00CB4058" w:rsidP="00C8202D">
            <w:pPr>
              <w:suppressAutoHyphens w:val="0"/>
              <w:spacing w:line="260" w:lineRule="atLeast"/>
              <w:rPr>
                <w:b/>
                <w:bCs/>
              </w:rPr>
            </w:pPr>
          </w:p>
          <w:p w14:paraId="2878F504" w14:textId="77777777" w:rsidR="00CB4058" w:rsidRPr="0003321F" w:rsidRDefault="00CB4058" w:rsidP="00C8202D">
            <w:pPr>
              <w:suppressAutoHyphens w:val="0"/>
              <w:spacing w:line="260" w:lineRule="atLeast"/>
              <w:rPr>
                <w:b/>
                <w:bCs/>
                <w:lang w:val="en-CA"/>
              </w:rPr>
            </w:pPr>
            <w:r w:rsidRPr="0003321F">
              <w:rPr>
                <w:b/>
                <w:bCs/>
                <w:lang w:val="en-US"/>
              </w:rPr>
              <w:t xml:space="preserve">Recommendation 6c) Include a provision in article 47 of the Criminal Code that explicitly states that a racist motive for the commission of an offence constitutes an aggravating circumstance </w:t>
            </w:r>
            <w:proofErr w:type="gramStart"/>
            <w:r w:rsidRPr="0003321F">
              <w:rPr>
                <w:b/>
                <w:bCs/>
                <w:lang w:val="en-CA"/>
              </w:rPr>
              <w:t>in order to</w:t>
            </w:r>
            <w:proofErr w:type="gramEnd"/>
            <w:r w:rsidRPr="0003321F">
              <w:rPr>
                <w:b/>
                <w:bCs/>
                <w:lang w:val="en-CA"/>
              </w:rPr>
              <w:t xml:space="preserve"> enhance the clarity and strengthen the applicability of the legal framework concerning that matter.</w:t>
            </w:r>
          </w:p>
          <w:p w14:paraId="435C6C5A" w14:textId="77777777" w:rsidR="00CB4058" w:rsidRPr="0003321F" w:rsidRDefault="00CB4058" w:rsidP="00C8202D">
            <w:pPr>
              <w:rPr>
                <w:lang w:val="en-CA"/>
              </w:rPr>
            </w:pPr>
          </w:p>
        </w:tc>
        <w:tc>
          <w:tcPr>
            <w:tcW w:w="6974" w:type="dxa"/>
          </w:tcPr>
          <w:p w14:paraId="4BB580A0" w14:textId="77777777" w:rsidR="00CB4058" w:rsidRPr="0003321F" w:rsidRDefault="00CB4058" w:rsidP="00C8202D">
            <w:pPr>
              <w:suppressAutoHyphens w:val="0"/>
              <w:spacing w:line="240" w:lineRule="auto"/>
            </w:pPr>
            <w:r w:rsidRPr="0003321F">
              <w:t>L’introduction explicite de cette circonstance aggravante dans l’article 47 du Code pénal constituerait une avancée législative symbolique et pratique. Elle permettrait :</w:t>
            </w:r>
          </w:p>
          <w:p w14:paraId="0D14625B" w14:textId="77777777" w:rsidR="00CB4058" w:rsidRPr="0003321F" w:rsidRDefault="00CB4058" w:rsidP="00CB4058">
            <w:pPr>
              <w:numPr>
                <w:ilvl w:val="0"/>
                <w:numId w:val="47"/>
              </w:numPr>
              <w:suppressAutoHyphens w:val="0"/>
              <w:kinsoku/>
              <w:overflowPunct/>
              <w:autoSpaceDE/>
              <w:autoSpaceDN/>
              <w:adjustRightInd/>
              <w:snapToGrid/>
              <w:spacing w:line="240" w:lineRule="auto"/>
              <w:contextualSpacing/>
            </w:pPr>
            <w:proofErr w:type="gramStart"/>
            <w:r w:rsidRPr="0003321F">
              <w:t>de</w:t>
            </w:r>
            <w:proofErr w:type="gramEnd"/>
            <w:r w:rsidRPr="0003321F">
              <w:t xml:space="preserve"> renforcer la cohérence du dispositif répressif, en complément de l’article 261bis CP ;</w:t>
            </w:r>
          </w:p>
          <w:p w14:paraId="620DE392" w14:textId="77777777" w:rsidR="00CB4058" w:rsidRPr="0003321F" w:rsidRDefault="00CB4058" w:rsidP="00CB4058">
            <w:pPr>
              <w:numPr>
                <w:ilvl w:val="0"/>
                <w:numId w:val="47"/>
              </w:numPr>
              <w:suppressAutoHyphens w:val="0"/>
              <w:kinsoku/>
              <w:overflowPunct/>
              <w:autoSpaceDE/>
              <w:autoSpaceDN/>
              <w:adjustRightInd/>
              <w:snapToGrid/>
              <w:spacing w:line="240" w:lineRule="auto"/>
              <w:contextualSpacing/>
            </w:pPr>
            <w:proofErr w:type="gramStart"/>
            <w:r w:rsidRPr="0003321F">
              <w:t>de</w:t>
            </w:r>
            <w:proofErr w:type="gramEnd"/>
            <w:r w:rsidRPr="0003321F">
              <w:t xml:space="preserve"> donner une reconnaissance légale claire à la spécificité des infractions motivées par la haine raciale ;</w:t>
            </w:r>
          </w:p>
          <w:p w14:paraId="49E03FD1" w14:textId="77777777" w:rsidR="00CB4058" w:rsidRPr="0003321F" w:rsidRDefault="00CB4058" w:rsidP="00CB4058">
            <w:pPr>
              <w:numPr>
                <w:ilvl w:val="0"/>
                <w:numId w:val="47"/>
              </w:numPr>
              <w:suppressAutoHyphens w:val="0"/>
              <w:kinsoku/>
              <w:overflowPunct/>
              <w:autoSpaceDE/>
              <w:autoSpaceDN/>
              <w:adjustRightInd/>
              <w:snapToGrid/>
              <w:spacing w:line="240" w:lineRule="auto"/>
              <w:contextualSpacing/>
            </w:pPr>
            <w:proofErr w:type="gramStart"/>
            <w:r w:rsidRPr="0003321F">
              <w:t>d’envoyer</w:t>
            </w:r>
            <w:proofErr w:type="gramEnd"/>
            <w:r w:rsidRPr="0003321F">
              <w:t xml:space="preserve"> un signal fort de tolérance zéro envers les actes motivés par le racisme, l’antisémitisme ou la xénophobie.</w:t>
            </w:r>
          </w:p>
          <w:p w14:paraId="3AFCFE5B" w14:textId="77777777" w:rsidR="00CB4058" w:rsidRPr="0003321F" w:rsidRDefault="00CB4058" w:rsidP="00C8202D">
            <w:pPr>
              <w:suppressAutoHyphens w:val="0"/>
              <w:spacing w:line="240" w:lineRule="auto"/>
            </w:pPr>
          </w:p>
          <w:p w14:paraId="16B6C333" w14:textId="77777777" w:rsidR="00CB4058" w:rsidRPr="0003321F" w:rsidRDefault="00CB4058" w:rsidP="00C8202D">
            <w:pPr>
              <w:suppressAutoHyphens w:val="0"/>
              <w:spacing w:line="240" w:lineRule="auto"/>
            </w:pPr>
            <w:r w:rsidRPr="0003321F">
              <w:t xml:space="preserve">Proposition : </w:t>
            </w:r>
          </w:p>
          <w:p w14:paraId="7C6B42B5" w14:textId="77777777" w:rsidR="00CB4058" w:rsidRPr="0003321F" w:rsidRDefault="00CB4058" w:rsidP="00C8202D">
            <w:r w:rsidRPr="0003321F">
              <w:t>La CICAD recommande que le texte légal soit amendé comme suit : « Le juge tient compte notamment [...] du mobile de l’infraction. Constitue en particulier une circonstance aggravante le fait que l’infraction ait été commise en raison de la race, de l’ethnie, de la religion, de l’ascendance ou de l’origine nationale de la victime. »</w:t>
            </w:r>
            <w:r w:rsidRPr="0003321F">
              <w:br/>
            </w:r>
            <w:r w:rsidRPr="0003321F">
              <w:br/>
              <w:t>Cette rédaction s’inspire de dispositifs déjà en vigueur dans plusieurs États européens et serait pleinement compatible avec les standards internationaux en matière de droits humains. (CICAD)</w:t>
            </w:r>
          </w:p>
          <w:p w14:paraId="39EB0906" w14:textId="77777777" w:rsidR="00CB4058" w:rsidRPr="0003321F" w:rsidRDefault="00CB4058" w:rsidP="00C8202D">
            <w:r w:rsidRPr="0003321F">
              <w:t>-</w:t>
            </w:r>
          </w:p>
          <w:p w14:paraId="08C5FAFB" w14:textId="77777777" w:rsidR="00CB4058" w:rsidRPr="0003321F" w:rsidRDefault="00CB4058" w:rsidP="00C8202D">
            <w:pPr>
              <w:suppressAutoHyphens w:val="0"/>
              <w:spacing w:line="240" w:lineRule="auto"/>
              <w:rPr>
                <w:lang w:val="en-US"/>
              </w:rPr>
            </w:pPr>
            <w:r w:rsidRPr="0003321F">
              <w:t>Cette disposition devient une nécessité dans la mesure où une infraction sans motivation raciste est justement aggravée quand une motivation raciste s'accompagne de motivation raciste.</w:t>
            </w:r>
            <w:r w:rsidRPr="0003321F">
              <w:br/>
              <w:t>Mais au-delà, une Commission indépendante de conciliation en cas d'actes racistes devrait être instituée par l'</w:t>
            </w:r>
            <w:proofErr w:type="spellStart"/>
            <w:r w:rsidRPr="0003321F">
              <w:t>Etat</w:t>
            </w:r>
            <w:proofErr w:type="spellEnd"/>
            <w:r w:rsidRPr="0003321F">
              <w:t xml:space="preserve"> et chercher en amont une médiation et renforcer ainsi le vivre ensemble. De nos expériences, les victimes cherchent souvent la reconnaissance et la demande de pardon plutôt que la punition et la réparation matérielle ou financière. </w:t>
            </w:r>
            <w:r w:rsidRPr="0003321F">
              <w:rPr>
                <w:lang w:val="en-US"/>
              </w:rPr>
              <w:t>(Anonyme)</w:t>
            </w:r>
          </w:p>
          <w:p w14:paraId="2E3A33D2" w14:textId="77777777" w:rsidR="00CB4058" w:rsidRPr="0003321F" w:rsidRDefault="00CB4058" w:rsidP="00C8202D">
            <w:pPr>
              <w:rPr>
                <w:lang w:val="en-US"/>
              </w:rPr>
            </w:pPr>
            <w:r w:rsidRPr="0003321F">
              <w:rPr>
                <w:lang w:val="en-US"/>
              </w:rPr>
              <w:t>-</w:t>
            </w:r>
          </w:p>
          <w:p w14:paraId="09E2C174" w14:textId="77777777" w:rsidR="00CB4058" w:rsidRPr="0003321F" w:rsidRDefault="00CB4058" w:rsidP="00C8202D">
            <w:pPr>
              <w:suppressAutoHyphens w:val="0"/>
              <w:spacing w:line="240" w:lineRule="auto"/>
              <w:rPr>
                <w:lang w:val="en-US"/>
              </w:rPr>
            </w:pPr>
            <w:r w:rsidRPr="0003321F">
              <w:rPr>
                <w:lang w:val="en-US"/>
              </w:rPr>
              <w:t>A coherent legal framework for protection against racial discrimination must necessarily include provisions that adequately sanction racially motivated crimes. This has not yet been adequately clarified under current legislation. (NGO Platform Human Rights Switzerland)</w:t>
            </w:r>
          </w:p>
          <w:p w14:paraId="5B244187" w14:textId="77777777" w:rsidR="00CB4058" w:rsidRPr="0003321F" w:rsidRDefault="00CB4058" w:rsidP="00C8202D">
            <w:pPr>
              <w:rPr>
                <w:lang w:val="en-US"/>
              </w:rPr>
            </w:pPr>
          </w:p>
        </w:tc>
      </w:tr>
      <w:tr w:rsidR="00CB4058" w:rsidRPr="0003321F" w14:paraId="75A88B8E" w14:textId="77777777" w:rsidTr="00C8202D">
        <w:tc>
          <w:tcPr>
            <w:tcW w:w="6974" w:type="dxa"/>
          </w:tcPr>
          <w:p w14:paraId="313D412C" w14:textId="77777777" w:rsidR="00CB4058" w:rsidRPr="0003321F" w:rsidRDefault="00CB4058" w:rsidP="00C8202D">
            <w:pPr>
              <w:tabs>
                <w:tab w:val="left" w:pos="930"/>
              </w:tabs>
              <w:suppressAutoHyphens w:val="0"/>
              <w:spacing w:line="240" w:lineRule="auto"/>
              <w:rPr>
                <w:b/>
                <w:bCs/>
              </w:rPr>
            </w:pPr>
            <w:r w:rsidRPr="0003321F">
              <w:rPr>
                <w:b/>
                <w:bCs/>
              </w:rPr>
              <w:t>Recommandation 8) Rappelant la recommandation incluse dans ses précédentes observations finales, le Comité encourage l’État partie à retirer ses réserves au paragraphe 1 a) de l’article 2 et à l’article 4 de la Convention.</w:t>
            </w:r>
          </w:p>
          <w:p w14:paraId="15FA010A" w14:textId="77777777" w:rsidR="00CB4058" w:rsidRPr="0003321F" w:rsidRDefault="00CB4058" w:rsidP="00C8202D">
            <w:pPr>
              <w:tabs>
                <w:tab w:val="left" w:pos="930"/>
              </w:tabs>
              <w:suppressAutoHyphens w:val="0"/>
              <w:spacing w:line="240" w:lineRule="auto"/>
              <w:rPr>
                <w:b/>
                <w:bCs/>
              </w:rPr>
            </w:pPr>
          </w:p>
          <w:p w14:paraId="33069E1F" w14:textId="77777777" w:rsidR="00CB4058" w:rsidRPr="0003321F" w:rsidRDefault="00CB4058" w:rsidP="00C8202D">
            <w:pPr>
              <w:tabs>
                <w:tab w:val="left" w:pos="930"/>
              </w:tabs>
              <w:suppressAutoHyphens w:val="0"/>
              <w:spacing w:line="240" w:lineRule="auto"/>
              <w:rPr>
                <w:b/>
                <w:bCs/>
                <w:lang w:val="en-CA"/>
              </w:rPr>
            </w:pPr>
            <w:r w:rsidRPr="0003321F">
              <w:rPr>
                <w:b/>
                <w:bCs/>
                <w:lang w:val="en-US"/>
              </w:rPr>
              <w:t>Recommendation 8) </w:t>
            </w:r>
            <w:r w:rsidRPr="0003321F">
              <w:rPr>
                <w:b/>
                <w:bCs/>
                <w:lang w:val="en-CA"/>
              </w:rPr>
              <w:t>Recalling the recommendation included in its preceding concluding observations, the Committee encourages the State party to withdraw its reservations to article 2 (1) (a) and article 4 of the Convention.</w:t>
            </w:r>
          </w:p>
          <w:p w14:paraId="1FECDBA9" w14:textId="77777777" w:rsidR="00CB4058" w:rsidRPr="0003321F" w:rsidRDefault="00CB4058" w:rsidP="00C8202D">
            <w:pPr>
              <w:rPr>
                <w:lang w:val="en-CA"/>
              </w:rPr>
            </w:pPr>
          </w:p>
        </w:tc>
        <w:tc>
          <w:tcPr>
            <w:tcW w:w="6974" w:type="dxa"/>
          </w:tcPr>
          <w:p w14:paraId="5CB3B869" w14:textId="77777777" w:rsidR="00CB4058" w:rsidRPr="0003321F" w:rsidRDefault="00CB4058" w:rsidP="00C8202D">
            <w:pPr>
              <w:suppressAutoHyphens w:val="0"/>
              <w:spacing w:line="240" w:lineRule="auto"/>
            </w:pPr>
            <w:r w:rsidRPr="0003321F">
              <w:t>Nous appelons à un retrait progressif et maîtrisé des réserves de la Suisse aux articles 2(1a) et 4 de la Convention, en cohérence avec les engagements internationaux. Ce retrait serait un signal fort, sans pour autant affaiblir les garanties constitutionnelles existantes. (CICAD)</w:t>
            </w:r>
          </w:p>
          <w:p w14:paraId="75B68210" w14:textId="77777777" w:rsidR="00CB4058" w:rsidRPr="0003321F" w:rsidRDefault="00CB4058" w:rsidP="00C8202D">
            <w:pPr>
              <w:rPr>
                <w:lang w:val="en-US"/>
              </w:rPr>
            </w:pPr>
          </w:p>
        </w:tc>
      </w:tr>
      <w:tr w:rsidR="00CB4058" w:rsidRPr="0003321F" w14:paraId="6020B2E9" w14:textId="77777777" w:rsidTr="00C8202D">
        <w:tc>
          <w:tcPr>
            <w:tcW w:w="6974" w:type="dxa"/>
          </w:tcPr>
          <w:p w14:paraId="5DFECE94" w14:textId="77777777" w:rsidR="00CB4058" w:rsidRPr="0003321F" w:rsidRDefault="00CB4058" w:rsidP="00C8202D">
            <w:pPr>
              <w:suppressAutoHyphens w:val="0"/>
              <w:spacing w:line="260" w:lineRule="atLeast"/>
              <w:rPr>
                <w:b/>
                <w:bCs/>
              </w:rPr>
            </w:pPr>
            <w:r w:rsidRPr="0003321F">
              <w:rPr>
                <w:b/>
                <w:bCs/>
              </w:rPr>
              <w:t>Recommandation 10) Le Comité recommande à l’État partie d’adopter les mesures nécessaires, en consultation avec la société civile et les autres parties prenantes, pour rendre l’Institution nationale des droits de l’homme pleinement conforme aux Principes concernant le statut des institutions nationales pour la promotion et la protection des droits de l’homme (Principes de Paris). Il lui recommande également de confier à cette institution le mandat de recevoir et de traiter les plaintes individuelles, y compris les cas de discrimination raciale, et de lui allouer les ressources humaines et financières suffisantes pour lui permettre de s’acquitter de ses mandats.</w:t>
            </w:r>
          </w:p>
          <w:p w14:paraId="1347F7AF" w14:textId="77777777" w:rsidR="00CB4058" w:rsidRPr="0003321F" w:rsidRDefault="00CB4058" w:rsidP="00C8202D">
            <w:pPr>
              <w:suppressAutoHyphens w:val="0"/>
              <w:spacing w:line="260" w:lineRule="atLeast"/>
              <w:rPr>
                <w:b/>
                <w:bCs/>
              </w:rPr>
            </w:pPr>
          </w:p>
          <w:p w14:paraId="4AF5A7FA" w14:textId="77777777" w:rsidR="00CB4058" w:rsidRPr="0003321F" w:rsidRDefault="00CB4058" w:rsidP="00C8202D">
            <w:pPr>
              <w:rPr>
                <w:lang w:val="en-US"/>
              </w:rPr>
            </w:pPr>
            <w:r w:rsidRPr="0003321F">
              <w:rPr>
                <w:b/>
                <w:bCs/>
                <w:lang w:val="en-US"/>
              </w:rPr>
              <w:t>Recommendation 10) </w:t>
            </w:r>
            <w:r w:rsidRPr="0003321F">
              <w:rPr>
                <w:b/>
                <w:bCs/>
                <w:lang w:val="en-CA"/>
              </w:rPr>
              <w:t>The Committee recommends that the State party take the necessary steps, in consultation with civil society and other stakeholders, to bring the national human rights institution fully into conformity with the principles relating to the status of national institutions for the promotion and protection of human rights (the Paris Principles). It also recommends that the State party issue a mandate for this institution to receive and deal with individual complaints, including complaints regarding racial discrimination, and allocate sufficient human and financial resources to it so that it may fulfil its mandates.</w:t>
            </w:r>
          </w:p>
        </w:tc>
        <w:tc>
          <w:tcPr>
            <w:tcW w:w="6974" w:type="dxa"/>
          </w:tcPr>
          <w:p w14:paraId="4D39EC86" w14:textId="77777777" w:rsidR="00CB4058" w:rsidRPr="0003321F" w:rsidRDefault="00CB4058" w:rsidP="00C8202D">
            <w:r w:rsidRPr="0003321F">
              <w:t>La CICAD appuie la nécessité de renforcer l’indépendance, la compétence et les moyens de l’INDH. Elle doit impérativement être dotée d’un mandat clair pour recevoir, traiter et suivre les plaintes, notamment en matière de racisme et d’antisémitisme. (CICAD)</w:t>
            </w:r>
          </w:p>
          <w:p w14:paraId="4233AE31" w14:textId="77777777" w:rsidR="00CB4058" w:rsidRPr="0003321F" w:rsidRDefault="00CB4058" w:rsidP="00C8202D">
            <w:r w:rsidRPr="0003321F">
              <w:t>-</w:t>
            </w:r>
          </w:p>
          <w:p w14:paraId="53AE5BA7" w14:textId="77777777" w:rsidR="00CB4058" w:rsidRPr="0003321F" w:rsidRDefault="00CB4058" w:rsidP="00C8202D">
            <w:pPr>
              <w:suppressAutoHyphens w:val="0"/>
              <w:spacing w:line="240" w:lineRule="auto"/>
              <w:rPr>
                <w:lang w:val="en-US"/>
              </w:rPr>
            </w:pPr>
            <w:r w:rsidRPr="0003321F">
              <w:t xml:space="preserve">Cette recommandation nous paraît adaptée dans la mesure où de nos expériences, </w:t>
            </w:r>
            <w:proofErr w:type="gramStart"/>
            <w:r w:rsidRPr="0003321F">
              <w:t>certains victimes</w:t>
            </w:r>
            <w:proofErr w:type="gramEnd"/>
            <w:r w:rsidRPr="0003321F">
              <w:t xml:space="preserve"> </w:t>
            </w:r>
            <w:proofErr w:type="gramStart"/>
            <w:r w:rsidRPr="0003321F">
              <w:t>ont peur</w:t>
            </w:r>
            <w:proofErr w:type="gramEnd"/>
            <w:r w:rsidRPr="0003321F">
              <w:t xml:space="preserve"> de se tourner vers les institutions étatiques quand ils sont confrontés à des actes racistes. </w:t>
            </w:r>
            <w:proofErr w:type="gramStart"/>
            <w:r w:rsidRPr="0003321F">
              <w:t>l'institution</w:t>
            </w:r>
            <w:proofErr w:type="gramEnd"/>
            <w:r w:rsidRPr="0003321F">
              <w:t xml:space="preserve"> nationale doit néanmoins comporter la diversité quand il s'agit de sa composition (représentants de l'</w:t>
            </w:r>
            <w:proofErr w:type="spellStart"/>
            <w:r w:rsidRPr="0003321F">
              <w:t>Etat</w:t>
            </w:r>
            <w:proofErr w:type="spellEnd"/>
            <w:r w:rsidRPr="0003321F">
              <w:t xml:space="preserve">, de la société civile, juristes indépendants et neutres.) </w:t>
            </w:r>
            <w:r w:rsidRPr="0003321F">
              <w:rPr>
                <w:lang w:val="en-US"/>
              </w:rPr>
              <w:t>(Anonyme)</w:t>
            </w:r>
          </w:p>
          <w:p w14:paraId="62FEE4F1" w14:textId="77777777" w:rsidR="00CB4058" w:rsidRPr="0003321F" w:rsidRDefault="00CB4058" w:rsidP="00C8202D">
            <w:pPr>
              <w:rPr>
                <w:lang w:val="en-US"/>
              </w:rPr>
            </w:pPr>
            <w:r w:rsidRPr="0003321F">
              <w:rPr>
                <w:lang w:val="en-US"/>
              </w:rPr>
              <w:t>-</w:t>
            </w:r>
          </w:p>
          <w:p w14:paraId="67A1D222" w14:textId="77777777" w:rsidR="00CB4058" w:rsidRPr="0003321F" w:rsidRDefault="00CB4058" w:rsidP="00C8202D">
            <w:pPr>
              <w:suppressAutoHyphens w:val="0"/>
              <w:spacing w:line="240" w:lineRule="auto"/>
              <w:rPr>
                <w:lang w:val="en-US"/>
              </w:rPr>
            </w:pPr>
            <w:r w:rsidRPr="0003321F">
              <w:rPr>
                <w:lang w:val="en-US"/>
              </w:rPr>
              <w:t xml:space="preserve">We acknowledge Switzerland's establishment of the Swiss Human Rights Institution (SMRI) as a National Human Rights Institution, marking a significant structural advancement. However, the recommendation to empower the SMRI with a mandate to receive and address individual complaints, particularly those concerning racial discrimination, remains unimplemented. </w:t>
            </w:r>
            <w:r w:rsidRPr="0003321F">
              <w:rPr>
                <w:lang w:val="en-US"/>
              </w:rPr>
              <w:br/>
              <w:t xml:space="preserve">Key institutions such as the Federal Commission against Racism and the NGO humanrights.ch, along with its associated counselling networks, continue to operate under persistent financial constraints. These limitations hinder their capacity to provide comprehensive support for individual complaints. </w:t>
            </w:r>
            <w:r w:rsidRPr="0003321F">
              <w:rPr>
                <w:lang w:val="en-US"/>
              </w:rPr>
              <w:br/>
              <w:t xml:space="preserve">Currently, there is no overarching institution in Switzerland with an accessible legal mandate or expertise in discrimination matters. Obtaining </w:t>
            </w:r>
            <w:proofErr w:type="spellStart"/>
            <w:r w:rsidRPr="0003321F">
              <w:rPr>
                <w:lang w:val="en-US"/>
              </w:rPr>
              <w:t>subsidised</w:t>
            </w:r>
            <w:proofErr w:type="spellEnd"/>
            <w:r w:rsidRPr="0003321F">
              <w:rPr>
                <w:lang w:val="en-US"/>
              </w:rPr>
              <w:t xml:space="preserve"> legal representation for addressing racial discrimination is exceedingly challenging, resulting in a significant underrepresentation of such cases in the judicial system. (HEKS Eastern Switzerland)</w:t>
            </w:r>
          </w:p>
          <w:p w14:paraId="4607415C" w14:textId="77777777" w:rsidR="00CB4058" w:rsidRPr="0003321F" w:rsidRDefault="00CB4058" w:rsidP="00C8202D">
            <w:pPr>
              <w:rPr>
                <w:lang w:val="en-US"/>
              </w:rPr>
            </w:pPr>
            <w:r w:rsidRPr="0003321F">
              <w:rPr>
                <w:lang w:val="en-US"/>
              </w:rPr>
              <w:t>-</w:t>
            </w:r>
          </w:p>
          <w:p w14:paraId="1F634C8D" w14:textId="77777777" w:rsidR="00CB4058" w:rsidRPr="0003321F" w:rsidRDefault="00CB4058" w:rsidP="00C8202D">
            <w:pPr>
              <w:suppressAutoHyphens w:val="0"/>
              <w:spacing w:line="240" w:lineRule="auto"/>
              <w:rPr>
                <w:lang w:val="en-US"/>
              </w:rPr>
            </w:pPr>
            <w:r w:rsidRPr="0003321F">
              <w:rPr>
                <w:lang w:val="en-US"/>
              </w:rPr>
              <w:t xml:space="preserve">In addition to receiving and addressing individual complaints, the mandated institution should be empowered to assess whether cases reveal patterns of institutional or systemic racism. Such an approach ensures that justice goes beyond the individual level to uncover and address structural barriers that may perpetuate inequality. By identifying and remedying these deeper causes, Switzerland would not only provide more effective protection to victims but also reinforce its commitment to social cohesion and the cultivation of a society in which diversity is </w:t>
            </w:r>
            <w:proofErr w:type="gramStart"/>
            <w:r w:rsidRPr="0003321F">
              <w:rPr>
                <w:lang w:val="en-US"/>
              </w:rPr>
              <w:t>valued</w:t>
            </w:r>
            <w:proofErr w:type="gramEnd"/>
            <w:r w:rsidRPr="0003321F">
              <w:rPr>
                <w:lang w:val="en-US"/>
              </w:rPr>
              <w:t xml:space="preserve"> and the equal dignity of all people is upheld. (Anonymous)</w:t>
            </w:r>
          </w:p>
          <w:p w14:paraId="3F7C86CD" w14:textId="77777777" w:rsidR="00CB4058" w:rsidRPr="0003321F" w:rsidRDefault="00CB4058" w:rsidP="00C8202D">
            <w:pPr>
              <w:rPr>
                <w:lang w:val="en-US"/>
              </w:rPr>
            </w:pPr>
            <w:r w:rsidRPr="0003321F">
              <w:rPr>
                <w:lang w:val="en-US"/>
              </w:rPr>
              <w:t>-</w:t>
            </w:r>
          </w:p>
          <w:p w14:paraId="274C4E8D" w14:textId="77777777" w:rsidR="00CB4058" w:rsidRPr="0003321F" w:rsidRDefault="00CB4058" w:rsidP="00C8202D">
            <w:pPr>
              <w:suppressAutoHyphens w:val="0"/>
              <w:spacing w:line="240" w:lineRule="auto"/>
              <w:rPr>
                <w:lang w:val="en-US"/>
              </w:rPr>
            </w:pPr>
            <w:r w:rsidRPr="0003321F">
              <w:rPr>
                <w:lang w:val="en-US"/>
              </w:rPr>
              <w:t>With its current budget of Franken 1 million, it is practically impossible for the Swiss Human Rights Institution to fulfil its broad mandate and comply with the Paris Principles. According to the current law, the institution has no mandate to accept and deal with individual complaints and fulfilling the function of an ombudsperson. We consider that a higher amount would be required to fulfill the legal mandate independently. (NGO Platform Human Rights Switzerland)</w:t>
            </w:r>
          </w:p>
          <w:p w14:paraId="356E362A" w14:textId="77777777" w:rsidR="00CB4058" w:rsidRPr="0003321F" w:rsidRDefault="00CB4058" w:rsidP="00C8202D">
            <w:pPr>
              <w:rPr>
                <w:lang w:val="en-US"/>
              </w:rPr>
            </w:pPr>
          </w:p>
        </w:tc>
      </w:tr>
      <w:tr w:rsidR="00CB4058" w:rsidRPr="0003321F" w14:paraId="48AC86DB" w14:textId="77777777" w:rsidTr="00C8202D">
        <w:trPr>
          <w:trHeight w:val="7181"/>
        </w:trPr>
        <w:tc>
          <w:tcPr>
            <w:tcW w:w="6974" w:type="dxa"/>
          </w:tcPr>
          <w:p w14:paraId="617C83B0" w14:textId="77777777" w:rsidR="00CB4058" w:rsidRPr="0003321F" w:rsidRDefault="00CB4058" w:rsidP="00C8202D">
            <w:pPr>
              <w:suppressAutoHyphens w:val="0"/>
              <w:spacing w:line="260" w:lineRule="atLeast"/>
              <w:rPr>
                <w:b/>
                <w:bCs/>
              </w:rPr>
            </w:pPr>
            <w:r w:rsidRPr="0003321F">
              <w:rPr>
                <w:b/>
                <w:bCs/>
              </w:rPr>
              <w:t>Recommandation 12) Le Comité réitère sa recommandation à l’État partie de doter la Commission fédérale contre le racisme de ressources financières et humaines appropriées pour lui permettre de lutter efficacement et en toute indépendance contre la discrimination raciale, sans préjudice des mesures nécessaires et des ressources adéquates à octroyer à l’Institution nationale des droits de l’homme. Le Comité recommande aussi à l’État partie de veiller à ce que la Commission fédérale contre le racisme et la nouvelle Institution nationale des droits de l’homme collaborent efficacement sur les questions relatives à la discrimination raciale et se renforcent mutuellement.</w:t>
            </w:r>
          </w:p>
          <w:p w14:paraId="00D4D820" w14:textId="77777777" w:rsidR="00CB4058" w:rsidRPr="0003321F" w:rsidRDefault="00CB4058" w:rsidP="00C8202D">
            <w:pPr>
              <w:suppressAutoHyphens w:val="0"/>
              <w:spacing w:line="260" w:lineRule="atLeast"/>
              <w:rPr>
                <w:b/>
                <w:bCs/>
              </w:rPr>
            </w:pPr>
          </w:p>
          <w:p w14:paraId="0073E74C" w14:textId="77777777" w:rsidR="00CB4058" w:rsidRPr="0003321F" w:rsidRDefault="00CB4058" w:rsidP="00C8202D">
            <w:pPr>
              <w:suppressAutoHyphens w:val="0"/>
              <w:spacing w:line="260" w:lineRule="atLeast"/>
              <w:rPr>
                <w:lang w:val="en-US"/>
              </w:rPr>
            </w:pPr>
            <w:r w:rsidRPr="0003321F">
              <w:rPr>
                <w:b/>
                <w:bCs/>
                <w:lang w:val="en-US"/>
              </w:rPr>
              <w:t>Recommendation 12) </w:t>
            </w:r>
            <w:r w:rsidRPr="0003321F">
              <w:rPr>
                <w:b/>
                <w:bCs/>
                <w:lang w:val="en-CA"/>
              </w:rPr>
              <w:t>The Committee reiterates its recommendation that the State party assign appropriate financial and human resources to the Federal Commission against Racism to enable it to combat racial discrimination effectively on a fully independent basis, without detracting from the adoption of the necessary measures in respect of the national human rights institution or the allocation of adequate resources to that institution. The Committee also recommends that the State party ensure that the Federal Commission against Racism and the new national human rights institution work together effectively on issues relating to racial discrimination and reinforce each other’s efforts.</w:t>
            </w:r>
          </w:p>
        </w:tc>
        <w:tc>
          <w:tcPr>
            <w:tcW w:w="6974" w:type="dxa"/>
          </w:tcPr>
          <w:p w14:paraId="797CED67" w14:textId="77777777" w:rsidR="00CB4058" w:rsidRPr="0003321F" w:rsidRDefault="00CB4058" w:rsidP="00C8202D">
            <w:pPr>
              <w:rPr>
                <w:lang w:val="en-US"/>
              </w:rPr>
            </w:pPr>
            <w:r w:rsidRPr="0003321F">
              <w:t>(Sans commentaire / No comment)</w:t>
            </w:r>
          </w:p>
        </w:tc>
      </w:tr>
      <w:tr w:rsidR="00CB4058" w:rsidRPr="0003321F" w14:paraId="4A4155EF" w14:textId="77777777" w:rsidTr="00C8202D">
        <w:tc>
          <w:tcPr>
            <w:tcW w:w="6974" w:type="dxa"/>
          </w:tcPr>
          <w:p w14:paraId="1DBE6996" w14:textId="77777777" w:rsidR="00CB4058" w:rsidRPr="0003321F" w:rsidRDefault="00CB4058" w:rsidP="00C8202D">
            <w:pPr>
              <w:suppressAutoHyphens w:val="0"/>
              <w:spacing w:line="260" w:lineRule="atLeast"/>
              <w:rPr>
                <w:b/>
                <w:bCs/>
              </w:rPr>
            </w:pPr>
            <w:r w:rsidRPr="0003321F">
              <w:rPr>
                <w:b/>
                <w:bCs/>
              </w:rPr>
              <w:t>Recommandation 14) </w:t>
            </w:r>
            <w:r w:rsidRPr="0003321F">
              <w:rPr>
                <w:b/>
                <w:bCs/>
                <w:lang w:val="fr-FR"/>
              </w:rPr>
              <w:t xml:space="preserve">Le Comité recommande à l’État partie de prendre des mesures pour garantir la pérennité des ressources financières et humaines pour le développement et le maintien des centres de conseil juridique </w:t>
            </w:r>
            <w:r w:rsidRPr="0003321F">
              <w:rPr>
                <w:b/>
                <w:bCs/>
              </w:rPr>
              <w:t>pour les victimes du racisme dans tous les cantons.</w:t>
            </w:r>
          </w:p>
          <w:p w14:paraId="2CE553CB" w14:textId="77777777" w:rsidR="00CB4058" w:rsidRPr="0003321F" w:rsidRDefault="00CB4058" w:rsidP="00C8202D">
            <w:pPr>
              <w:suppressAutoHyphens w:val="0"/>
              <w:spacing w:line="240" w:lineRule="auto"/>
              <w:rPr>
                <w:b/>
                <w:bCs/>
              </w:rPr>
            </w:pPr>
          </w:p>
          <w:p w14:paraId="74CC6457" w14:textId="77777777" w:rsidR="00CB4058" w:rsidRPr="0003321F" w:rsidRDefault="00CB4058" w:rsidP="00C8202D">
            <w:pPr>
              <w:suppressAutoHyphens w:val="0"/>
              <w:spacing w:line="240" w:lineRule="auto"/>
              <w:rPr>
                <w:b/>
                <w:bCs/>
                <w:lang w:val="en-US"/>
              </w:rPr>
            </w:pPr>
            <w:r w:rsidRPr="0003321F">
              <w:rPr>
                <w:b/>
                <w:bCs/>
                <w:lang w:val="en-US"/>
              </w:rPr>
              <w:t>Recommendation 14) </w:t>
            </w:r>
            <w:r w:rsidRPr="0003321F">
              <w:rPr>
                <w:b/>
                <w:bCs/>
                <w:lang w:val="en-CA"/>
              </w:rPr>
              <w:t>The Committee recommends that the State party take steps to guarantee a sustained flow of financial and human resources for the operation and maintenance of legal advisory centres for victims of racism in all the country’s cantons.</w:t>
            </w:r>
          </w:p>
          <w:p w14:paraId="60325663" w14:textId="77777777" w:rsidR="00CB4058" w:rsidRPr="0003321F" w:rsidRDefault="00CB4058" w:rsidP="00C8202D">
            <w:pPr>
              <w:rPr>
                <w:lang w:val="en-US"/>
              </w:rPr>
            </w:pPr>
          </w:p>
        </w:tc>
        <w:tc>
          <w:tcPr>
            <w:tcW w:w="6974" w:type="dxa"/>
          </w:tcPr>
          <w:p w14:paraId="06290CAE" w14:textId="77777777" w:rsidR="00CB4058" w:rsidRPr="0003321F" w:rsidRDefault="00CB4058" w:rsidP="00C8202D">
            <w:r w:rsidRPr="0003321F">
              <w:t>C'est essentiel afin de garantir les différents dispositifs contre le racisme. (Anonyme)</w:t>
            </w:r>
          </w:p>
          <w:p w14:paraId="6FD81439" w14:textId="77777777" w:rsidR="00CB4058" w:rsidRPr="0003321F" w:rsidRDefault="00CB4058" w:rsidP="00C8202D">
            <w:r w:rsidRPr="0003321F">
              <w:t>-</w:t>
            </w:r>
          </w:p>
          <w:p w14:paraId="4F8CC492" w14:textId="77777777" w:rsidR="00CB4058" w:rsidRPr="0003321F" w:rsidRDefault="00CB4058" w:rsidP="00C8202D">
            <w:pPr>
              <w:suppressAutoHyphens w:val="0"/>
              <w:spacing w:line="240" w:lineRule="auto"/>
            </w:pPr>
            <w:r w:rsidRPr="0003321F">
              <w:t>Le rôle des centres de conseil juridique spécialisés est essentiel à l’accès aux droits. Nous recommandons leur pérennisation à l’échelle de tous les cantons, avec des moyens stables, et une approche de proximité, ancrée dans les réalités locales.</w:t>
            </w:r>
          </w:p>
          <w:p w14:paraId="665DE43C" w14:textId="77777777" w:rsidR="00CB4058" w:rsidRPr="0003321F" w:rsidRDefault="00CB4058" w:rsidP="00C8202D">
            <w:r w:rsidRPr="0003321F">
              <w:t>La CICAD soutient pleinement la recommandation visant à garantir la pérennité des centres de conseil juridique pour les victimes du racisme sur l’ensemble du territoire suisse, en soulignant que cette mission ne peut être durablement assumée sans soutien structurel de l’État. (CICAD)</w:t>
            </w:r>
          </w:p>
          <w:p w14:paraId="3B09D1C6" w14:textId="77777777" w:rsidR="00CB4058" w:rsidRPr="0003321F" w:rsidRDefault="00CB4058" w:rsidP="00C8202D">
            <w:r w:rsidRPr="0003321F">
              <w:t>-</w:t>
            </w:r>
          </w:p>
          <w:p w14:paraId="02C17C10" w14:textId="77777777" w:rsidR="00CB4058" w:rsidRPr="0003321F" w:rsidRDefault="00CB4058" w:rsidP="00C8202D">
            <w:pPr>
              <w:suppressAutoHyphens w:val="0"/>
              <w:spacing w:line="240" w:lineRule="auto"/>
              <w:rPr>
                <w:lang w:val="en-US"/>
              </w:rPr>
            </w:pPr>
            <w:r w:rsidRPr="0003321F">
              <w:t>Nous pensons que l'</w:t>
            </w:r>
            <w:proofErr w:type="spellStart"/>
            <w:r w:rsidRPr="0003321F">
              <w:t>Etat</w:t>
            </w:r>
            <w:proofErr w:type="spellEnd"/>
            <w:r w:rsidRPr="0003321F">
              <w:t xml:space="preserve"> est en train de gérer les centres de conseil juridique via les Services d'intégration cantonaux. Nous pensons que ces services doivent plutôt être gérées par les organisations non gouvernementales et les associations de migrants pour un regard autre que celui étatique. </w:t>
            </w:r>
            <w:r w:rsidRPr="0003321F">
              <w:rPr>
                <w:lang w:val="en-US"/>
              </w:rPr>
              <w:t>(Anonyme)</w:t>
            </w:r>
          </w:p>
          <w:p w14:paraId="53C13133" w14:textId="77777777" w:rsidR="00CB4058" w:rsidRPr="0003321F" w:rsidRDefault="00CB4058" w:rsidP="00C8202D">
            <w:pPr>
              <w:rPr>
                <w:lang w:val="en-US"/>
              </w:rPr>
            </w:pPr>
            <w:r w:rsidRPr="0003321F">
              <w:rPr>
                <w:lang w:val="en-US"/>
              </w:rPr>
              <w:t>-</w:t>
            </w:r>
          </w:p>
          <w:p w14:paraId="358964FF" w14:textId="77777777" w:rsidR="00CB4058" w:rsidRPr="0003321F" w:rsidRDefault="00CB4058" w:rsidP="00C8202D">
            <w:pPr>
              <w:suppressAutoHyphens w:val="0"/>
              <w:spacing w:line="240" w:lineRule="auto"/>
              <w:rPr>
                <w:lang w:val="en-US"/>
              </w:rPr>
            </w:pPr>
            <w:r w:rsidRPr="0003321F">
              <w:rPr>
                <w:lang w:val="en-US"/>
              </w:rPr>
              <w:t xml:space="preserve">The Swiss Confederation mandates that cantons provide support structures for matters related to racial discrimination, and all cantons comply with this obligation by establishing advisory </w:t>
            </w:r>
            <w:proofErr w:type="spellStart"/>
            <w:r w:rsidRPr="0003321F">
              <w:rPr>
                <w:lang w:val="en-US"/>
              </w:rPr>
              <w:t>centres</w:t>
            </w:r>
            <w:proofErr w:type="spellEnd"/>
            <w:r w:rsidRPr="0003321F">
              <w:rPr>
                <w:lang w:val="en-US"/>
              </w:rPr>
              <w:t xml:space="preserve">. However, there is no standardized model for these </w:t>
            </w:r>
            <w:proofErr w:type="spellStart"/>
            <w:r w:rsidRPr="0003321F">
              <w:rPr>
                <w:lang w:val="en-US"/>
              </w:rPr>
              <w:t>centres</w:t>
            </w:r>
            <w:proofErr w:type="spellEnd"/>
            <w:r w:rsidRPr="0003321F">
              <w:rPr>
                <w:lang w:val="en-US"/>
              </w:rPr>
              <w:t xml:space="preserve">, leading to significant variation across cantons in terms of funding and mandates. </w:t>
            </w:r>
            <w:r w:rsidRPr="0003321F">
              <w:rPr>
                <w:lang w:val="en-US"/>
              </w:rPr>
              <w:br/>
              <w:t xml:space="preserve">As HEKS’ advisory </w:t>
            </w:r>
            <w:proofErr w:type="spellStart"/>
            <w:r w:rsidRPr="0003321F">
              <w:rPr>
                <w:lang w:val="en-US"/>
              </w:rPr>
              <w:t>centre</w:t>
            </w:r>
            <w:proofErr w:type="spellEnd"/>
            <w:r w:rsidRPr="0003321F">
              <w:rPr>
                <w:lang w:val="en-US"/>
              </w:rPr>
              <w:t xml:space="preserve"> against racism and discrimination in eastern Switzerland, we find the following points important: </w:t>
            </w:r>
            <w:r w:rsidRPr="0003321F">
              <w:rPr>
                <w:lang w:val="en-US"/>
              </w:rPr>
              <w:br/>
              <w:t xml:space="preserve">Funding: Some cantons allocate very limited financial resources to these activities, severely restricting their scope. Eastern Switzerland, where HEKS holds the mandate, is one of the better-funded regions, with a comparatively strong mandate and close collaboration with the cantons in their strategic work. Thanks to political commitment and support in our cantons (SG, AR, AI, TG, GL), we can provide broader coverage, such as offering consultations in multiple locations. </w:t>
            </w:r>
            <w:r w:rsidRPr="0003321F">
              <w:rPr>
                <w:lang w:val="en-US"/>
              </w:rPr>
              <w:br/>
              <w:t xml:space="preserve">Mandate: Due to the lack of standardization, advisory </w:t>
            </w:r>
            <w:proofErr w:type="spellStart"/>
            <w:r w:rsidRPr="0003321F">
              <w:rPr>
                <w:lang w:val="en-US"/>
              </w:rPr>
              <w:t>centres</w:t>
            </w:r>
            <w:proofErr w:type="spellEnd"/>
            <w:r w:rsidRPr="0003321F">
              <w:rPr>
                <w:lang w:val="en-US"/>
              </w:rPr>
              <w:t xml:space="preserve"> operate very differently. In some cantons, the activities of the advisory </w:t>
            </w:r>
            <w:proofErr w:type="spellStart"/>
            <w:r w:rsidRPr="0003321F">
              <w:rPr>
                <w:lang w:val="en-US"/>
              </w:rPr>
              <w:t>centre</w:t>
            </w:r>
            <w:proofErr w:type="spellEnd"/>
            <w:r w:rsidRPr="0003321F">
              <w:rPr>
                <w:lang w:val="en-US"/>
              </w:rPr>
              <w:t xml:space="preserve"> are attached to a political institution, potentially impacting their neutrality. To our knowledge, </w:t>
            </w:r>
            <w:proofErr w:type="gramStart"/>
            <w:r w:rsidRPr="0003321F">
              <w:rPr>
                <w:lang w:val="en-US"/>
              </w:rPr>
              <w:t>none</w:t>
            </w:r>
            <w:proofErr w:type="gramEnd"/>
            <w:r w:rsidRPr="0003321F">
              <w:rPr>
                <w:lang w:val="en-US"/>
              </w:rPr>
              <w:t xml:space="preserve"> has the mandate to provide legal representation. While legal advice is commonly offered, the services often focus more on interpersonal solutions and dialogue</w:t>
            </w:r>
            <w:proofErr w:type="gramStart"/>
            <w:r w:rsidRPr="0003321F">
              <w:rPr>
                <w:lang w:val="en-US"/>
              </w:rPr>
              <w:t>—a method</w:t>
            </w:r>
            <w:proofErr w:type="gramEnd"/>
            <w:r w:rsidRPr="0003321F">
              <w:rPr>
                <w:lang w:val="en-US"/>
              </w:rPr>
              <w:t xml:space="preserve"> that </w:t>
            </w:r>
            <w:proofErr w:type="gramStart"/>
            <w:r w:rsidRPr="0003321F">
              <w:rPr>
                <w:lang w:val="en-US"/>
              </w:rPr>
              <w:t>is</w:t>
            </w:r>
            <w:proofErr w:type="gramEnd"/>
            <w:r w:rsidRPr="0003321F">
              <w:rPr>
                <w:lang w:val="en-US"/>
              </w:rPr>
              <w:t xml:space="preserve"> not necessarily negative. </w:t>
            </w:r>
            <w:r w:rsidRPr="0003321F">
              <w:rPr>
                <w:lang w:val="en-US"/>
              </w:rPr>
              <w:br/>
              <w:t>Observation: A strong support structure exists, operating under the instruction of the Confederation and within the framework of the Counselling Network for Victims of Racism (</w:t>
            </w:r>
            <w:proofErr w:type="spellStart"/>
            <w:r w:rsidRPr="0003321F">
              <w:rPr>
                <w:lang w:val="en-US"/>
              </w:rPr>
              <w:t>Beratungsnetz</w:t>
            </w:r>
            <w:proofErr w:type="spellEnd"/>
            <w:r w:rsidRPr="0003321F">
              <w:rPr>
                <w:lang w:val="en-US"/>
              </w:rPr>
              <w:t xml:space="preserve"> für Rassismusopfer). However, the absence of a standardized model leaves some cantons underfunded and with very limited mandates, making the advisory </w:t>
            </w:r>
            <w:proofErr w:type="spellStart"/>
            <w:r w:rsidRPr="0003321F">
              <w:rPr>
                <w:lang w:val="en-US"/>
              </w:rPr>
              <w:t>centres</w:t>
            </w:r>
            <w:proofErr w:type="spellEnd"/>
            <w:r w:rsidRPr="0003321F">
              <w:rPr>
                <w:lang w:val="en-US"/>
              </w:rPr>
              <w:t xml:space="preserve"> vulnerable to local political contexts. In general, advisory </w:t>
            </w:r>
            <w:proofErr w:type="spellStart"/>
            <w:r w:rsidRPr="0003321F">
              <w:rPr>
                <w:lang w:val="en-US"/>
              </w:rPr>
              <w:t>centres</w:t>
            </w:r>
            <w:proofErr w:type="spellEnd"/>
            <w:r w:rsidRPr="0003321F">
              <w:rPr>
                <w:lang w:val="en-US"/>
              </w:rPr>
              <w:t xml:space="preserve"> should be regarded more as a resource for decision-makers rather than as an "adversary." (HEKS Eastern Switzerland)</w:t>
            </w:r>
          </w:p>
          <w:p w14:paraId="72F45197" w14:textId="77777777" w:rsidR="00CB4058" w:rsidRPr="0003321F" w:rsidRDefault="00CB4058" w:rsidP="00C8202D">
            <w:pPr>
              <w:rPr>
                <w:lang w:val="en-US"/>
              </w:rPr>
            </w:pPr>
            <w:r w:rsidRPr="0003321F">
              <w:rPr>
                <w:lang w:val="en-US"/>
              </w:rPr>
              <w:t>-</w:t>
            </w:r>
          </w:p>
          <w:p w14:paraId="21EB0E96" w14:textId="77777777" w:rsidR="00CB4058" w:rsidRPr="0003321F" w:rsidRDefault="00CB4058" w:rsidP="00C8202D">
            <w:pPr>
              <w:suppressAutoHyphens w:val="0"/>
              <w:spacing w:line="240" w:lineRule="auto"/>
              <w:rPr>
                <w:lang w:val="en-US"/>
              </w:rPr>
            </w:pPr>
            <w:r w:rsidRPr="0003321F">
              <w:rPr>
                <w:lang w:val="en-US"/>
              </w:rPr>
              <w:t xml:space="preserve">While anti-discrimination advice </w:t>
            </w:r>
            <w:proofErr w:type="spellStart"/>
            <w:r w:rsidRPr="0003321F">
              <w:rPr>
                <w:lang w:val="en-US"/>
              </w:rPr>
              <w:t>centres</w:t>
            </w:r>
            <w:proofErr w:type="spellEnd"/>
            <w:r w:rsidRPr="0003321F">
              <w:rPr>
                <w:lang w:val="en-US"/>
              </w:rPr>
              <w:t xml:space="preserve"> offer post-asylum protections in most cantons (</w:t>
            </w:r>
            <w:proofErr w:type="spellStart"/>
            <w:r>
              <w:fldChar w:fldCharType="begin"/>
            </w:r>
            <w:r w:rsidRPr="00B42C5D">
              <w:rPr>
                <w:lang w:val="en-US"/>
              </w:rPr>
              <w:instrText>HYPERLINK "https://www.network-racism.ch/fr/beratungsstellen"</w:instrText>
            </w:r>
            <w:r>
              <w:fldChar w:fldCharType="separate"/>
            </w:r>
            <w:r w:rsidRPr="0003321F">
              <w:rPr>
                <w:u w:val="single"/>
                <w:lang w:val="en-US"/>
              </w:rPr>
              <w:t>Centres</w:t>
            </w:r>
            <w:proofErr w:type="spellEnd"/>
            <w:r w:rsidRPr="0003321F">
              <w:rPr>
                <w:u w:val="single"/>
                <w:lang w:val="en-US"/>
              </w:rPr>
              <w:t xml:space="preserve"> de conseil</w:t>
            </w:r>
            <w:r>
              <w:fldChar w:fldCharType="end"/>
            </w:r>
            <w:r w:rsidRPr="0003321F">
              <w:rPr>
                <w:lang w:val="en-US"/>
              </w:rPr>
              <w:t xml:space="preserve">), persons in the asylum process are not systematically provided with information about these services or their availability. It is thus not only urgent that Switzerland fulfill the Committee’s recommendation and ensure that advice </w:t>
            </w:r>
            <w:proofErr w:type="spellStart"/>
            <w:r w:rsidRPr="0003321F">
              <w:rPr>
                <w:lang w:val="en-US"/>
              </w:rPr>
              <w:t>centres</w:t>
            </w:r>
            <w:proofErr w:type="spellEnd"/>
            <w:r w:rsidRPr="0003321F">
              <w:rPr>
                <w:lang w:val="en-US"/>
              </w:rPr>
              <w:t xml:space="preserve"> are finally available in all cantons, but also that the flow of information to asylum seekers is enhanced and </w:t>
            </w:r>
            <w:proofErr w:type="spellStart"/>
            <w:r w:rsidRPr="0003321F">
              <w:rPr>
                <w:lang w:val="en-US"/>
              </w:rPr>
              <w:t>standardised</w:t>
            </w:r>
            <w:proofErr w:type="spellEnd"/>
            <w:r w:rsidRPr="0003321F">
              <w:rPr>
                <w:lang w:val="en-US"/>
              </w:rPr>
              <w:t xml:space="preserve">. Moreover, the absence of advice </w:t>
            </w:r>
            <w:proofErr w:type="spellStart"/>
            <w:r w:rsidRPr="0003321F">
              <w:rPr>
                <w:lang w:val="en-US"/>
              </w:rPr>
              <w:t>centres</w:t>
            </w:r>
            <w:proofErr w:type="spellEnd"/>
            <w:r w:rsidRPr="0003321F">
              <w:rPr>
                <w:lang w:val="en-US"/>
              </w:rPr>
              <w:t xml:space="preserve"> in some cantons impacts asylum seekers disproportionately; asylum seekers are often accommodated in remote asylum </w:t>
            </w:r>
            <w:proofErr w:type="spellStart"/>
            <w:r w:rsidRPr="0003321F">
              <w:rPr>
                <w:lang w:val="en-US"/>
              </w:rPr>
              <w:t>centres</w:t>
            </w:r>
            <w:proofErr w:type="spellEnd"/>
            <w:r w:rsidRPr="0003321F">
              <w:rPr>
                <w:lang w:val="en-US"/>
              </w:rPr>
              <w:t xml:space="preserve">, are often restricted to moving in only a certain region or </w:t>
            </w:r>
            <w:proofErr w:type="gramStart"/>
            <w:r w:rsidRPr="0003321F">
              <w:rPr>
                <w:lang w:val="en-US"/>
              </w:rPr>
              <w:t>canton, and</w:t>
            </w:r>
            <w:proofErr w:type="gramEnd"/>
            <w:r w:rsidRPr="0003321F">
              <w:rPr>
                <w:lang w:val="en-US"/>
              </w:rPr>
              <w:t xml:space="preserve"> have limited financial means for public transport. These obstacles severely complicate asylum seekers’ access to advice </w:t>
            </w:r>
            <w:proofErr w:type="spellStart"/>
            <w:r w:rsidRPr="0003321F">
              <w:rPr>
                <w:lang w:val="en-US"/>
              </w:rPr>
              <w:t>centres</w:t>
            </w:r>
            <w:proofErr w:type="spellEnd"/>
            <w:r w:rsidRPr="0003321F">
              <w:rPr>
                <w:lang w:val="en-US"/>
              </w:rPr>
              <w:t xml:space="preserve"> in other cantons. </w:t>
            </w:r>
            <w:r w:rsidRPr="0003321F">
              <w:rPr>
                <w:lang w:val="en-US"/>
              </w:rPr>
              <w:br/>
            </w:r>
            <w:r w:rsidRPr="0003321F">
              <w:rPr>
                <w:lang w:val="en-US"/>
              </w:rPr>
              <w:br/>
              <w:t xml:space="preserve">While Article 102f-102k of the Swiss Asylum Act stipulates the general right to free legal representation, </w:t>
            </w:r>
            <w:proofErr w:type="spellStart"/>
            <w:r w:rsidRPr="0003321F">
              <w:rPr>
                <w:lang w:val="en-US"/>
              </w:rPr>
              <w:t>AsyLex</w:t>
            </w:r>
            <w:proofErr w:type="spellEnd"/>
            <w:r w:rsidRPr="0003321F">
              <w:rPr>
                <w:lang w:val="en-US"/>
              </w:rPr>
              <w:t xml:space="preserve"> is concerned with the obstacles to accessing legal avenues for asylum seekers when faced with discrimination, as racial profiling, hate speech or other forms of ill-treatment by authorities – such as violence by the police or security staff – are excluded from the mandate of state-paid legal representation. This concern is shared by the Committee Against Torture, which urged Switzerland to ensure that “representation is also provided for the purpose of taking legal action following such serious yet frequent occurrences as the use of violence against (asylum seekers) by officials, domestic violence and racial profiling” (UN Committee Against Torture, CAT/C/CHE/CO/8, 11 December 2023, Para. 23-24).</w:t>
            </w:r>
            <w:r w:rsidRPr="0003321F">
              <w:rPr>
                <w:lang w:val="en-US"/>
              </w:rPr>
              <w:br/>
            </w:r>
            <w:r w:rsidRPr="0003321F">
              <w:rPr>
                <w:lang w:val="en-US"/>
              </w:rPr>
              <w:br/>
              <w:t>The lack of accessible information regarding advisory services for victims of racism in combination with the problematic limitations of state-paid legal aid for asylum seekers effectively leaves asylum seekers unprotected when seeking justice upon incidents of racial discrimination. (</w:t>
            </w:r>
            <w:proofErr w:type="spellStart"/>
            <w:r w:rsidRPr="0003321F">
              <w:rPr>
                <w:lang w:val="en-US"/>
              </w:rPr>
              <w:t>AsyLex</w:t>
            </w:r>
            <w:proofErr w:type="spellEnd"/>
            <w:r w:rsidRPr="0003321F">
              <w:rPr>
                <w:lang w:val="en-US"/>
              </w:rPr>
              <w:t>)</w:t>
            </w:r>
          </w:p>
          <w:p w14:paraId="519B465D" w14:textId="77777777" w:rsidR="00CB4058" w:rsidRPr="0003321F" w:rsidRDefault="00CB4058" w:rsidP="00C8202D">
            <w:pPr>
              <w:rPr>
                <w:lang w:val="en-US"/>
              </w:rPr>
            </w:pPr>
            <w:r w:rsidRPr="0003321F">
              <w:rPr>
                <w:lang w:val="en-US"/>
              </w:rPr>
              <w:t>-</w:t>
            </w:r>
          </w:p>
          <w:p w14:paraId="4CE74EA0" w14:textId="77777777" w:rsidR="00CB4058" w:rsidRPr="0003321F" w:rsidRDefault="00CB4058" w:rsidP="00C8202D">
            <w:pPr>
              <w:suppressAutoHyphens w:val="0"/>
              <w:spacing w:line="240" w:lineRule="auto"/>
              <w:rPr>
                <w:lang w:val="en-US"/>
              </w:rPr>
            </w:pPr>
            <w:r w:rsidRPr="0003321F">
              <w:rPr>
                <w:lang w:val="en-US"/>
              </w:rPr>
              <w:t>People affected by human rights violations throughout Switzerland do not have access to the necessary counseling, support, and legal services that would guarantee effective legal protection regardless of assets and income. (NGO Platform Human Rights Switzerland)</w:t>
            </w:r>
          </w:p>
          <w:p w14:paraId="60C03F18" w14:textId="77777777" w:rsidR="00CB4058" w:rsidRPr="0003321F" w:rsidRDefault="00CB4058" w:rsidP="00C8202D">
            <w:pPr>
              <w:rPr>
                <w:lang w:val="en-US"/>
              </w:rPr>
            </w:pPr>
          </w:p>
        </w:tc>
      </w:tr>
      <w:tr w:rsidR="00CB4058" w:rsidRPr="0003321F" w14:paraId="50F0532A" w14:textId="77777777" w:rsidTr="00C8202D">
        <w:tc>
          <w:tcPr>
            <w:tcW w:w="6974" w:type="dxa"/>
          </w:tcPr>
          <w:p w14:paraId="478A7FF9" w14:textId="77777777" w:rsidR="00CB4058" w:rsidRPr="0003321F" w:rsidRDefault="00CB4058" w:rsidP="00C8202D">
            <w:pPr>
              <w:suppressAutoHyphens w:val="0"/>
              <w:spacing w:line="260" w:lineRule="atLeast"/>
              <w:rPr>
                <w:b/>
                <w:bCs/>
                <w:lang w:val="fr-FR"/>
              </w:rPr>
            </w:pPr>
            <w:r w:rsidRPr="0003321F">
              <w:rPr>
                <w:b/>
                <w:bCs/>
              </w:rPr>
              <w:t xml:space="preserve">Recommandation 16) Rappelant ses recommandations générales no 7 (1985), no 8 (1990), no 15 (1993), no 30 (2004), no 31 (2005) et no 35 (2013), le Comité recommande à l’État partie : a) </w:t>
            </w:r>
            <w:r w:rsidRPr="0003321F">
              <w:rPr>
                <w:b/>
                <w:bCs/>
                <w:lang w:val="fr-FR"/>
              </w:rPr>
              <w:t xml:space="preserve">De prendre des mesures pour prévenir, condamner et combattre les discours de haine raciale tenus à l’égard des groupes les plus exposés à la discrimination raciale, y compris sur Internet et les </w:t>
            </w:r>
            <w:proofErr w:type="spellStart"/>
            <w:r w:rsidRPr="0003321F">
              <w:rPr>
                <w:b/>
                <w:bCs/>
                <w:lang w:val="fr-FR"/>
              </w:rPr>
              <w:t>médias</w:t>
            </w:r>
            <w:proofErr w:type="spellEnd"/>
            <w:r w:rsidRPr="0003321F">
              <w:rPr>
                <w:b/>
                <w:bCs/>
                <w:lang w:val="fr-FR"/>
              </w:rPr>
              <w:t xml:space="preserve"> sociaux, et de la part de personnalités publiques et de responsables politiques, et de veiller à ce que tous les cas signalés de discours de haine raciale fassent l’objet d’enquêtes efficaces et, le cas échéant, de poursuites et de sanctions ;</w:t>
            </w:r>
          </w:p>
          <w:p w14:paraId="275C5E9B" w14:textId="77777777" w:rsidR="00CB4058" w:rsidRPr="0003321F" w:rsidRDefault="00CB4058" w:rsidP="00C8202D">
            <w:pPr>
              <w:suppressAutoHyphens w:val="0"/>
              <w:spacing w:line="260" w:lineRule="atLeast"/>
              <w:rPr>
                <w:b/>
                <w:bCs/>
              </w:rPr>
            </w:pPr>
          </w:p>
          <w:p w14:paraId="1DA63069" w14:textId="77777777" w:rsidR="00CB4058" w:rsidRPr="0003321F" w:rsidRDefault="00CB4058" w:rsidP="00C8202D">
            <w:pPr>
              <w:rPr>
                <w:lang w:val="en-US"/>
              </w:rPr>
            </w:pPr>
            <w:r w:rsidRPr="0003321F">
              <w:rPr>
                <w:b/>
                <w:bCs/>
                <w:lang w:val="en-CA"/>
              </w:rPr>
              <w:t>Recommendation 16) Recalling its general recommendations No. 7 (1985), No. 8 (1990), No. 15 (1993), No. 30 (2004), No. 31 (2005) and No. 35 (2013), the Committee recommends that the State party: a) Take steps to prevent, condemn and combat racial hate speech directed at the groups that are the most at risk of racial discrimination, including such speech when it is conveyed over the Internet and social media and used by public figures and persons in political posts, and ensure that all reported cases of racial hate speech are investigated effectively and, if so warranted, are prosecuted and that the perpetrators are punished;</w:t>
            </w:r>
          </w:p>
        </w:tc>
        <w:tc>
          <w:tcPr>
            <w:tcW w:w="6974" w:type="dxa"/>
          </w:tcPr>
          <w:p w14:paraId="0B9BE64B" w14:textId="77777777" w:rsidR="00CB4058" w:rsidRPr="0003321F" w:rsidRDefault="00CB4058" w:rsidP="00C8202D">
            <w:r w:rsidRPr="0003321F">
              <w:t>C'est impératif. Actuellement le racisme dans les réseaux et internet nous préoccupe énormément. Nous voyons comment la situation devient critique, surtout chez les jeunes. (Anonyme)</w:t>
            </w:r>
          </w:p>
          <w:p w14:paraId="76DE7CEC" w14:textId="77777777" w:rsidR="00CB4058" w:rsidRPr="0003321F" w:rsidRDefault="00CB4058" w:rsidP="00C8202D">
            <w:r w:rsidRPr="0003321F">
              <w:t>-</w:t>
            </w:r>
          </w:p>
          <w:p w14:paraId="506B53FB" w14:textId="77777777" w:rsidR="00CB4058" w:rsidRPr="0003321F" w:rsidRDefault="00CB4058" w:rsidP="00C8202D">
            <w:pPr>
              <w:suppressAutoHyphens w:val="0"/>
              <w:spacing w:after="240" w:line="240" w:lineRule="auto"/>
            </w:pPr>
            <w:r w:rsidRPr="0003321F">
              <w:t xml:space="preserve">La CICAD constate une hausse alarmante des discours de haine à caractère antisémite, en particulier sur les réseaux sociaux, dans certaines sphères politiques, et même dans le champ académique et culturel. Ce phénomène est de plus en plus banalisé, structuré et </w:t>
            </w:r>
            <w:proofErr w:type="spellStart"/>
            <w:r w:rsidRPr="0003321F">
              <w:t>transnationalisé</w:t>
            </w:r>
            <w:proofErr w:type="spellEnd"/>
            <w:r w:rsidRPr="0003321F">
              <w:t xml:space="preserve">, notamment autour des théories complotistes et des récits de haine liés à Israël et au peuple juif. </w:t>
            </w:r>
            <w:r w:rsidRPr="0003321F">
              <w:br/>
            </w:r>
            <w:r w:rsidRPr="0003321F">
              <w:br/>
              <w:t>Nous appelons les autorités suisses à :</w:t>
            </w:r>
          </w:p>
          <w:p w14:paraId="4081B3E7" w14:textId="77777777" w:rsidR="00CB4058" w:rsidRPr="0003321F" w:rsidRDefault="00CB4058" w:rsidP="00CB4058">
            <w:pPr>
              <w:numPr>
                <w:ilvl w:val="0"/>
                <w:numId w:val="48"/>
              </w:numPr>
              <w:suppressAutoHyphens w:val="0"/>
              <w:kinsoku/>
              <w:overflowPunct/>
              <w:autoSpaceDE/>
              <w:autoSpaceDN/>
              <w:adjustRightInd/>
              <w:snapToGrid/>
              <w:spacing w:after="240" w:line="240" w:lineRule="auto"/>
              <w:contextualSpacing/>
            </w:pPr>
            <w:proofErr w:type="gramStart"/>
            <w:r w:rsidRPr="0003321F">
              <w:t>renforcer</w:t>
            </w:r>
            <w:proofErr w:type="gramEnd"/>
            <w:r w:rsidRPr="0003321F">
              <w:t xml:space="preserve"> le cadre pénal existant (notamment l’article 261bis CP) par une jurisprudence plus ferme et cohérente ;</w:t>
            </w:r>
          </w:p>
          <w:p w14:paraId="4ADF7817" w14:textId="77777777" w:rsidR="00CB4058" w:rsidRPr="0003321F" w:rsidRDefault="00CB4058" w:rsidP="00CB4058">
            <w:pPr>
              <w:numPr>
                <w:ilvl w:val="0"/>
                <w:numId w:val="48"/>
              </w:numPr>
              <w:suppressAutoHyphens w:val="0"/>
              <w:kinsoku/>
              <w:overflowPunct/>
              <w:autoSpaceDE/>
              <w:autoSpaceDN/>
              <w:adjustRightInd/>
              <w:snapToGrid/>
              <w:spacing w:after="240" w:line="240" w:lineRule="auto"/>
              <w:contextualSpacing/>
            </w:pPr>
            <w:proofErr w:type="gramStart"/>
            <w:r w:rsidRPr="0003321F">
              <w:t>appliquer</w:t>
            </w:r>
            <w:proofErr w:type="gramEnd"/>
            <w:r w:rsidRPr="0003321F">
              <w:t xml:space="preserve"> systématiquement les poursuites lorsque les discours sont publics, y compris lorsqu’ils émanent de personnalités publiques ou politiques, sans hésitation liée à leur statut ;</w:t>
            </w:r>
          </w:p>
          <w:p w14:paraId="7A0ED5A8" w14:textId="77777777" w:rsidR="00CB4058" w:rsidRPr="0003321F" w:rsidRDefault="00CB4058" w:rsidP="00C8202D">
            <w:proofErr w:type="gramStart"/>
            <w:r w:rsidRPr="0003321F">
              <w:t>former</w:t>
            </w:r>
            <w:proofErr w:type="gramEnd"/>
            <w:r w:rsidRPr="0003321F">
              <w:t xml:space="preserve"> les magistrats et policiers à la reconnaissance des ressorts spécifiques de la haine raciale, notamment de l’antisémitisme contemporain (négationnisme, antisionisme radical, amalgames, symboles codés, etc.). (CICAD)</w:t>
            </w:r>
          </w:p>
          <w:p w14:paraId="26277CED" w14:textId="77777777" w:rsidR="00CB4058" w:rsidRPr="0003321F" w:rsidRDefault="00CB4058" w:rsidP="00C8202D">
            <w:r w:rsidRPr="0003321F">
              <w:t>-</w:t>
            </w:r>
          </w:p>
          <w:p w14:paraId="53F06358" w14:textId="77777777" w:rsidR="00CB4058" w:rsidRPr="0003321F" w:rsidRDefault="00CB4058" w:rsidP="00C8202D">
            <w:pPr>
              <w:suppressAutoHyphens w:val="0"/>
              <w:spacing w:line="240" w:lineRule="auto"/>
              <w:rPr>
                <w:lang w:val="en-US"/>
              </w:rPr>
            </w:pPr>
            <w:r w:rsidRPr="0003321F">
              <w:t>Oui. Le racisme en ligne est en train de monter en puissance avec le développement des réseaux sociaux et a un impact direct sur le vivre ensemble. Par ailleurs, les personnalités publiques et politiques sont les référents du peuple et aujourd'hui il est observé une sorte de mode de discours racistes portés par les politiciens. Ici des mesures fortes doivent être prises contre ces discours surtout des personnalités publiques et politiques qui vont jusqu'à l'exclusion de certains postes publiques et politiques.</w:t>
            </w:r>
            <w:r w:rsidRPr="0003321F">
              <w:br/>
              <w:t xml:space="preserve">La charte des partis politiques devrait être améliorée pour tenir compte de ces discours. </w:t>
            </w:r>
            <w:r w:rsidRPr="0003321F">
              <w:rPr>
                <w:lang w:val="en-US"/>
              </w:rPr>
              <w:t>(Anonyme)</w:t>
            </w:r>
          </w:p>
          <w:p w14:paraId="481FF93D" w14:textId="77777777" w:rsidR="00CB4058" w:rsidRPr="0003321F" w:rsidRDefault="00CB4058" w:rsidP="00C8202D">
            <w:pPr>
              <w:rPr>
                <w:lang w:val="en-US"/>
              </w:rPr>
            </w:pPr>
            <w:r w:rsidRPr="0003321F">
              <w:rPr>
                <w:lang w:val="en-US"/>
              </w:rPr>
              <w:t>-</w:t>
            </w:r>
          </w:p>
          <w:p w14:paraId="0DA983F0" w14:textId="77777777" w:rsidR="00CB4058" w:rsidRPr="0003321F" w:rsidRDefault="00CB4058" w:rsidP="00C8202D">
            <w:pPr>
              <w:suppressAutoHyphens w:val="0"/>
              <w:spacing w:line="240" w:lineRule="auto"/>
            </w:pPr>
            <w:r w:rsidRPr="0003321F">
              <w:rPr>
                <w:lang w:val="en-US"/>
              </w:rPr>
              <w:t>In addition to 'political posts' it could be beneficial to specify 'political campaigning' and 'campaign posters' in its general use. Complement legal action against hate speech with public education and awareness campaigns that cultivate moral responsibility, empathy, and recognition of the oneness of humanity. This could include encouraging proactive programs to foster inclusivity, mutual respect, and dialogue in schools, media, and communities, alongside legal enforcement. (</w:t>
            </w:r>
            <w:r w:rsidRPr="0003321F">
              <w:t>Anonymous)</w:t>
            </w:r>
          </w:p>
          <w:p w14:paraId="3B373B72" w14:textId="77777777" w:rsidR="00CB4058" w:rsidRPr="0003321F" w:rsidRDefault="00CB4058" w:rsidP="00C8202D">
            <w:pPr>
              <w:rPr>
                <w:lang w:val="en-US"/>
              </w:rPr>
            </w:pPr>
          </w:p>
        </w:tc>
      </w:tr>
      <w:tr w:rsidR="00CB4058" w:rsidRPr="0003321F" w14:paraId="7F46D58C" w14:textId="77777777" w:rsidTr="00C8202D">
        <w:tc>
          <w:tcPr>
            <w:tcW w:w="6974" w:type="dxa"/>
          </w:tcPr>
          <w:p w14:paraId="2EB3486D" w14:textId="77777777" w:rsidR="00CB4058" w:rsidRPr="0003321F" w:rsidRDefault="00CB4058" w:rsidP="00C8202D">
            <w:pPr>
              <w:suppressAutoHyphens w:val="0"/>
              <w:spacing w:line="260" w:lineRule="atLeast"/>
              <w:rPr>
                <w:b/>
                <w:bCs/>
                <w:lang w:val="fr-FR"/>
              </w:rPr>
            </w:pPr>
            <w:r w:rsidRPr="0003321F">
              <w:rPr>
                <w:b/>
                <w:bCs/>
              </w:rPr>
              <w:t>Recommandation 16b) </w:t>
            </w:r>
            <w:r w:rsidRPr="0003321F">
              <w:rPr>
                <w:b/>
                <w:bCs/>
                <w:lang w:val="fr-FR"/>
              </w:rPr>
              <w:t xml:space="preserve">D’intensifier ses efforts pour enrayer la prolifération des discours de haine raciale sur Internet et les </w:t>
            </w:r>
            <w:proofErr w:type="spellStart"/>
            <w:r w:rsidRPr="0003321F">
              <w:rPr>
                <w:b/>
                <w:bCs/>
                <w:lang w:val="fr-FR"/>
              </w:rPr>
              <w:t>médias</w:t>
            </w:r>
            <w:proofErr w:type="spellEnd"/>
            <w:r w:rsidRPr="0003321F">
              <w:rPr>
                <w:b/>
                <w:bCs/>
                <w:lang w:val="fr-FR"/>
              </w:rPr>
              <w:t xml:space="preserve"> sociaux, en étroite coopération avec les fournisseurs d’accès à Internet, les </w:t>
            </w:r>
            <w:proofErr w:type="spellStart"/>
            <w:r w:rsidRPr="0003321F">
              <w:rPr>
                <w:b/>
                <w:bCs/>
                <w:lang w:val="fr-FR"/>
              </w:rPr>
              <w:t>plateformes</w:t>
            </w:r>
            <w:proofErr w:type="spellEnd"/>
            <w:r w:rsidRPr="0003321F">
              <w:rPr>
                <w:b/>
                <w:bCs/>
                <w:lang w:val="fr-FR"/>
              </w:rPr>
              <w:t xml:space="preserve"> de réseaux sociaux et les populations les plus concernées par les discours de haine raciale ;</w:t>
            </w:r>
          </w:p>
          <w:p w14:paraId="2EEE5318" w14:textId="77777777" w:rsidR="00CB4058" w:rsidRPr="0003321F" w:rsidRDefault="00CB4058" w:rsidP="00C8202D">
            <w:pPr>
              <w:suppressAutoHyphens w:val="0"/>
              <w:spacing w:line="260" w:lineRule="atLeast"/>
              <w:rPr>
                <w:b/>
                <w:bCs/>
                <w:lang w:val="fr-FR"/>
              </w:rPr>
            </w:pPr>
          </w:p>
          <w:p w14:paraId="07F67CDD" w14:textId="77777777" w:rsidR="00CB4058" w:rsidRPr="0003321F" w:rsidRDefault="00CB4058" w:rsidP="00C8202D">
            <w:pPr>
              <w:suppressAutoHyphens w:val="0"/>
              <w:spacing w:line="260" w:lineRule="atLeast"/>
              <w:rPr>
                <w:b/>
                <w:bCs/>
                <w:lang w:val="en-CA"/>
              </w:rPr>
            </w:pPr>
            <w:r w:rsidRPr="0003321F">
              <w:rPr>
                <w:b/>
                <w:bCs/>
                <w:lang w:val="en-US"/>
              </w:rPr>
              <w:t>Recommendation 16b) </w:t>
            </w:r>
            <w:r w:rsidRPr="0003321F">
              <w:rPr>
                <w:b/>
                <w:bCs/>
                <w:lang w:val="en-CA"/>
              </w:rPr>
              <w:t xml:space="preserve">Step up its efforts to stop the spread of racial hate speech over the Internet and social media in close cooperation with Internet service providers, social media platforms and the population groups that are the main targets of racial hate </w:t>
            </w:r>
            <w:proofErr w:type="gramStart"/>
            <w:r w:rsidRPr="0003321F">
              <w:rPr>
                <w:b/>
                <w:bCs/>
                <w:lang w:val="en-CA"/>
              </w:rPr>
              <w:t>speech;</w:t>
            </w:r>
            <w:proofErr w:type="gramEnd"/>
          </w:p>
          <w:p w14:paraId="1620E628" w14:textId="77777777" w:rsidR="00CB4058" w:rsidRPr="0003321F" w:rsidRDefault="00CB4058" w:rsidP="00C8202D">
            <w:pPr>
              <w:rPr>
                <w:lang w:val="en-CA"/>
              </w:rPr>
            </w:pPr>
          </w:p>
        </w:tc>
        <w:tc>
          <w:tcPr>
            <w:tcW w:w="6974" w:type="dxa"/>
          </w:tcPr>
          <w:p w14:paraId="072A4508" w14:textId="77777777" w:rsidR="00CB4058" w:rsidRPr="0003321F" w:rsidRDefault="00CB4058" w:rsidP="00C8202D">
            <w:pPr>
              <w:suppressAutoHyphens w:val="0"/>
              <w:spacing w:line="240" w:lineRule="auto"/>
            </w:pPr>
            <w:r w:rsidRPr="0003321F">
              <w:t>C'est impératif. Actuellement le racisme dans les réseaux et internet nous préoccupe énormément. Nous voyons comment la situation devient critique, surtout chez les jeunes. (Anonyme)</w:t>
            </w:r>
          </w:p>
          <w:p w14:paraId="7BA6F5BB" w14:textId="77777777" w:rsidR="00CB4058" w:rsidRPr="0003321F" w:rsidRDefault="00CB4058" w:rsidP="00C8202D">
            <w:r w:rsidRPr="0003321F">
              <w:t>-</w:t>
            </w:r>
          </w:p>
          <w:p w14:paraId="4F2DFF1E" w14:textId="77777777" w:rsidR="00CB4058" w:rsidRPr="0003321F" w:rsidRDefault="00CB4058" w:rsidP="00C8202D">
            <w:pPr>
              <w:suppressAutoHyphens w:val="0"/>
              <w:spacing w:line="240" w:lineRule="auto"/>
            </w:pPr>
            <w:r w:rsidRPr="0003321F">
              <w:t xml:space="preserve">La CICAD plaide depuis plusieurs années pour un cadre réglementaire contraignant vis-à-vis des </w:t>
            </w:r>
            <w:proofErr w:type="spellStart"/>
            <w:r w:rsidRPr="0003321F">
              <w:t>plateformes</w:t>
            </w:r>
            <w:proofErr w:type="spellEnd"/>
            <w:r w:rsidRPr="0003321F">
              <w:t xml:space="preserve"> opérant en Suisse. L'autorégulation s’avère insuffisante.</w:t>
            </w:r>
            <w:r w:rsidRPr="0003321F">
              <w:br/>
            </w:r>
            <w:r w:rsidRPr="0003321F">
              <w:br/>
              <w:t>Nous recommandons :</w:t>
            </w:r>
          </w:p>
          <w:p w14:paraId="32A1093A" w14:textId="77777777" w:rsidR="00CB4058" w:rsidRPr="0003321F" w:rsidRDefault="00CB4058" w:rsidP="00CB4058">
            <w:pPr>
              <w:numPr>
                <w:ilvl w:val="0"/>
                <w:numId w:val="49"/>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mise en place d’un dispositif légal clair obligeant les </w:t>
            </w:r>
            <w:proofErr w:type="spellStart"/>
            <w:r w:rsidRPr="0003321F">
              <w:t>plateformes</w:t>
            </w:r>
            <w:proofErr w:type="spellEnd"/>
            <w:r w:rsidRPr="0003321F">
              <w:t xml:space="preserve"> à retirer dans un délai court les contenus manifestement haineux signalés par des entités reconnues ;</w:t>
            </w:r>
          </w:p>
          <w:p w14:paraId="66EBBC0D" w14:textId="77777777" w:rsidR="00CB4058" w:rsidRPr="0003321F" w:rsidRDefault="00CB4058" w:rsidP="00CB4058">
            <w:pPr>
              <w:numPr>
                <w:ilvl w:val="0"/>
                <w:numId w:val="49"/>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création d’un pôle national de coordination et de signalement, regroupant acteurs publics et organisations spécialisées comme la CICAD, à l’image du dispositif français Pharos ou du projet allemand </w:t>
            </w:r>
            <w:proofErr w:type="spellStart"/>
            <w:r w:rsidRPr="0003321F">
              <w:t>NetzDG</w:t>
            </w:r>
            <w:proofErr w:type="spellEnd"/>
            <w:r w:rsidRPr="0003321F">
              <w:t xml:space="preserve"> ;</w:t>
            </w:r>
          </w:p>
          <w:p w14:paraId="7C9A3196" w14:textId="77777777" w:rsidR="00CB4058" w:rsidRPr="0003321F" w:rsidRDefault="00CB4058" w:rsidP="00CB4058">
            <w:pPr>
              <w:numPr>
                <w:ilvl w:val="0"/>
                <w:numId w:val="49"/>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production d’un rapport public annuel par les autorités, en coopération avec les ONG, sur l’état des discours de haine en ligne.</w:t>
            </w:r>
          </w:p>
          <w:p w14:paraId="426D32CA" w14:textId="77777777" w:rsidR="00CB4058" w:rsidRPr="0003321F" w:rsidRDefault="00CB4058" w:rsidP="00C8202D">
            <w:pPr>
              <w:suppressAutoHyphens w:val="0"/>
              <w:spacing w:line="240" w:lineRule="auto"/>
            </w:pPr>
          </w:p>
          <w:p w14:paraId="72424D6A" w14:textId="77777777" w:rsidR="00CB4058" w:rsidRPr="0003321F" w:rsidRDefault="00CB4058" w:rsidP="00C8202D">
            <w:r w:rsidRPr="0003321F">
              <w:t>La CICAD est prête à jouer un rôle actif dans une telle structure, forte de son expérience dans la veille et le traitement des contenus antisémites en ligne. (CICAD)</w:t>
            </w:r>
          </w:p>
          <w:p w14:paraId="74A0DA22" w14:textId="77777777" w:rsidR="00CB4058" w:rsidRPr="0003321F" w:rsidRDefault="00CB4058" w:rsidP="00C8202D">
            <w:r w:rsidRPr="0003321F">
              <w:t>-</w:t>
            </w:r>
          </w:p>
          <w:p w14:paraId="59DD49A7" w14:textId="77777777" w:rsidR="00CB4058" w:rsidRPr="0003321F" w:rsidRDefault="00CB4058" w:rsidP="00C8202D">
            <w:r w:rsidRPr="0003321F">
              <w:t xml:space="preserve">Pour lutter contre le racisme en ligne, il faut des actions transversales et les fournisseurs doivent être en premier tenus de ce que leur </w:t>
            </w:r>
            <w:proofErr w:type="spellStart"/>
            <w:r w:rsidRPr="0003321F">
              <w:t>plateforme</w:t>
            </w:r>
            <w:proofErr w:type="spellEnd"/>
            <w:r w:rsidRPr="0003321F">
              <w:t xml:space="preserve"> fournit à la société en matière de vivre ensemble. (Anonyme)</w:t>
            </w:r>
          </w:p>
          <w:p w14:paraId="195F7CE3" w14:textId="77777777" w:rsidR="00CB4058" w:rsidRPr="0003321F" w:rsidRDefault="00CB4058" w:rsidP="00C8202D">
            <w:pPr>
              <w:rPr>
                <w:lang w:val="en-US"/>
              </w:rPr>
            </w:pPr>
          </w:p>
        </w:tc>
      </w:tr>
      <w:tr w:rsidR="00CB4058" w:rsidRPr="0003321F" w14:paraId="5265508C" w14:textId="77777777" w:rsidTr="00C8202D">
        <w:tc>
          <w:tcPr>
            <w:tcW w:w="6974" w:type="dxa"/>
          </w:tcPr>
          <w:p w14:paraId="5B7B47D4" w14:textId="77777777" w:rsidR="00CB4058" w:rsidRPr="0003321F" w:rsidRDefault="00CB4058" w:rsidP="00C8202D">
            <w:pPr>
              <w:suppressAutoHyphens w:val="0"/>
              <w:spacing w:line="260" w:lineRule="atLeast"/>
              <w:rPr>
                <w:b/>
                <w:bCs/>
              </w:rPr>
            </w:pPr>
            <w:r w:rsidRPr="0003321F">
              <w:rPr>
                <w:b/>
                <w:bCs/>
              </w:rPr>
              <w:t>Recommandation 16c) </w:t>
            </w:r>
            <w:r w:rsidRPr="0003321F">
              <w:rPr>
                <w:b/>
                <w:bCs/>
                <w:lang w:val="fr-FR"/>
              </w:rPr>
              <w:t xml:space="preserve">De mener des campagnes de sensibilisation de la population visant, d’une part, à faire disparaître les préjugés et la désinformation concernant les </w:t>
            </w:r>
            <w:proofErr w:type="spellStart"/>
            <w:r w:rsidRPr="0003321F">
              <w:rPr>
                <w:b/>
                <w:bCs/>
                <w:lang w:val="fr-FR"/>
              </w:rPr>
              <w:t>Yéniches</w:t>
            </w:r>
            <w:proofErr w:type="spellEnd"/>
            <w:r w:rsidRPr="0003321F">
              <w:rPr>
                <w:b/>
                <w:bCs/>
                <w:lang w:val="fr-FR"/>
              </w:rPr>
              <w:t xml:space="preserve">, les </w:t>
            </w:r>
            <w:proofErr w:type="spellStart"/>
            <w:r w:rsidRPr="0003321F">
              <w:rPr>
                <w:b/>
                <w:bCs/>
                <w:lang w:val="fr-FR"/>
              </w:rPr>
              <w:t>Sintis</w:t>
            </w:r>
            <w:proofErr w:type="spellEnd"/>
            <w:r w:rsidRPr="0003321F">
              <w:rPr>
                <w:b/>
                <w:bCs/>
                <w:lang w:val="fr-FR"/>
              </w:rPr>
              <w:t>/Manouches, les Roms, les non-ressortissants, ainsi que les personnes d’ascendance africaine, musulmanes, juives et d’origine asiatique, et, d’autre part, à promouvoir le respect de la diversité et l’élimination de la discrimination raciale ;</w:t>
            </w:r>
          </w:p>
          <w:p w14:paraId="237F867B" w14:textId="77777777" w:rsidR="00CB4058" w:rsidRPr="0003321F" w:rsidRDefault="00CB4058" w:rsidP="00C8202D">
            <w:pPr>
              <w:suppressAutoHyphens w:val="0"/>
              <w:spacing w:line="260" w:lineRule="atLeast"/>
              <w:rPr>
                <w:b/>
                <w:bCs/>
              </w:rPr>
            </w:pPr>
          </w:p>
          <w:p w14:paraId="6E56D6D3" w14:textId="77777777" w:rsidR="00CB4058" w:rsidRPr="0003321F" w:rsidRDefault="00CB4058" w:rsidP="00C8202D">
            <w:pPr>
              <w:rPr>
                <w:lang w:val="en-US"/>
              </w:rPr>
            </w:pPr>
            <w:r w:rsidRPr="0003321F">
              <w:rPr>
                <w:b/>
                <w:bCs/>
                <w:lang w:val="en-US"/>
              </w:rPr>
              <w:t>Recommendation 16c) </w:t>
            </w:r>
            <w:r w:rsidRPr="0003321F">
              <w:rPr>
                <w:b/>
                <w:bCs/>
                <w:lang w:val="en-CA"/>
              </w:rPr>
              <w:t>Conduct public sensitization campaigns with a view both to putting an end to prejudice and disinformation concerning the Yenish, Sinti/Manush, Roma, non-citizens, persons of African descent, Muslims, Jews and persons of Asian origin and to promoting respect for diversity and the elimination of racial discrimination;</w:t>
            </w:r>
          </w:p>
        </w:tc>
        <w:tc>
          <w:tcPr>
            <w:tcW w:w="6974" w:type="dxa"/>
          </w:tcPr>
          <w:p w14:paraId="147C5B0F" w14:textId="77777777" w:rsidR="00CB4058" w:rsidRPr="0003321F" w:rsidRDefault="00CB4058" w:rsidP="00C8202D">
            <w:pPr>
              <w:suppressAutoHyphens w:val="0"/>
              <w:spacing w:line="240" w:lineRule="auto"/>
            </w:pPr>
            <w:r w:rsidRPr="0003321F">
              <w:t>Les actions de prévention sont trop fragmentées, insuffisamment ciblées et peu visibles à l’échelle nationale.</w:t>
            </w:r>
            <w:r w:rsidRPr="0003321F">
              <w:br/>
            </w:r>
            <w:r w:rsidRPr="0003321F">
              <w:br/>
              <w:t>La CICAD recommande :</w:t>
            </w:r>
          </w:p>
          <w:p w14:paraId="01BE126A" w14:textId="77777777" w:rsidR="00CB4058" w:rsidRPr="0003321F" w:rsidRDefault="00CB4058" w:rsidP="00CB4058">
            <w:pPr>
              <w:numPr>
                <w:ilvl w:val="0"/>
                <w:numId w:val="68"/>
              </w:numPr>
              <w:suppressAutoHyphens w:val="0"/>
              <w:kinsoku/>
              <w:overflowPunct/>
              <w:autoSpaceDE/>
              <w:autoSpaceDN/>
              <w:adjustRightInd/>
              <w:snapToGrid/>
              <w:spacing w:line="240" w:lineRule="auto"/>
              <w:contextualSpacing/>
            </w:pPr>
            <w:proofErr w:type="gramStart"/>
            <w:r w:rsidRPr="0003321F">
              <w:t>le</w:t>
            </w:r>
            <w:proofErr w:type="gramEnd"/>
            <w:r w:rsidRPr="0003321F">
              <w:t xml:space="preserve"> lancement de campagnes institutionnelles coordonnées dans toutes les langues nationales, incluant des messages contre l’antisémitisme, l’</w:t>
            </w:r>
            <w:proofErr w:type="spellStart"/>
            <w:r w:rsidRPr="0003321F">
              <w:t>antitsiganisme</w:t>
            </w:r>
            <w:proofErr w:type="spellEnd"/>
            <w:r w:rsidRPr="0003321F">
              <w:t xml:space="preserve">, le racisme </w:t>
            </w:r>
            <w:proofErr w:type="spellStart"/>
            <w:r w:rsidRPr="0003321F">
              <w:t>anti-musulman</w:t>
            </w:r>
            <w:proofErr w:type="spellEnd"/>
            <w:r w:rsidRPr="0003321F">
              <w:t>, l’afrophobie et le racisme anti-asiatique, sans les hiérarchiser mais en les contextualisant ;</w:t>
            </w:r>
          </w:p>
          <w:p w14:paraId="73D51651" w14:textId="77777777" w:rsidR="00CB4058" w:rsidRPr="0003321F" w:rsidRDefault="00CB4058" w:rsidP="00CB4058">
            <w:pPr>
              <w:numPr>
                <w:ilvl w:val="0"/>
                <w:numId w:val="68"/>
              </w:numPr>
              <w:suppressAutoHyphens w:val="0"/>
              <w:kinsoku/>
              <w:overflowPunct/>
              <w:autoSpaceDE/>
              <w:autoSpaceDN/>
              <w:adjustRightInd/>
              <w:snapToGrid/>
              <w:spacing w:line="240" w:lineRule="auto"/>
              <w:contextualSpacing/>
            </w:pPr>
            <w:proofErr w:type="gramStart"/>
            <w:r w:rsidRPr="0003321F">
              <w:t>l’intégration</w:t>
            </w:r>
            <w:proofErr w:type="gramEnd"/>
            <w:r w:rsidRPr="0003321F">
              <w:t xml:space="preserve"> systématique des organisations représentatives dans la conception, la diffusion et l’évaluation de ces campagnes ;</w:t>
            </w:r>
          </w:p>
          <w:p w14:paraId="50C608E7" w14:textId="77777777" w:rsidR="00CB4058" w:rsidRPr="0003321F" w:rsidRDefault="00CB4058" w:rsidP="00CB4058">
            <w:pPr>
              <w:numPr>
                <w:ilvl w:val="0"/>
                <w:numId w:val="68"/>
              </w:numPr>
              <w:suppressAutoHyphens w:val="0"/>
              <w:kinsoku/>
              <w:overflowPunct/>
              <w:autoSpaceDE/>
              <w:autoSpaceDN/>
              <w:adjustRightInd/>
              <w:snapToGrid/>
              <w:spacing w:line="240" w:lineRule="auto"/>
              <w:contextualSpacing/>
            </w:pPr>
            <w:proofErr w:type="gramStart"/>
            <w:r w:rsidRPr="0003321F">
              <w:t>le</w:t>
            </w:r>
            <w:proofErr w:type="gramEnd"/>
            <w:r w:rsidRPr="0003321F">
              <w:t xml:space="preserve"> développement de programmes éducatifs à l’école, incluant une histoire critique des discriminations raciales en Suisse, et une connaissance plus fine des minorités concernées.</w:t>
            </w:r>
          </w:p>
          <w:p w14:paraId="585070D7" w14:textId="77777777" w:rsidR="00CB4058" w:rsidRPr="0003321F" w:rsidRDefault="00CB4058" w:rsidP="00C8202D">
            <w:pPr>
              <w:suppressAutoHyphens w:val="0"/>
              <w:spacing w:line="240" w:lineRule="auto"/>
            </w:pPr>
          </w:p>
          <w:p w14:paraId="2105C9AA" w14:textId="77777777" w:rsidR="00CB4058" w:rsidRPr="0003321F" w:rsidRDefault="00CB4058" w:rsidP="00C8202D">
            <w:pPr>
              <w:suppressAutoHyphens w:val="0"/>
              <w:spacing w:line="240" w:lineRule="auto"/>
            </w:pPr>
            <w:r w:rsidRPr="0003321F">
              <w:t>La CICAD rappelle que la lutte contre les préjugés ne peut se faire sans connaissance fine des faits, pédagogie active et participation directe des communautés concernées. (CICAD)</w:t>
            </w:r>
          </w:p>
          <w:p w14:paraId="76164543" w14:textId="77777777" w:rsidR="00CB4058" w:rsidRPr="0003321F" w:rsidRDefault="00CB4058" w:rsidP="00C8202D">
            <w:r w:rsidRPr="0003321F">
              <w:t>-</w:t>
            </w:r>
          </w:p>
          <w:p w14:paraId="4F6C189F" w14:textId="77777777" w:rsidR="00CB4058" w:rsidRPr="0003321F" w:rsidRDefault="00CB4058" w:rsidP="00C8202D">
            <w:pPr>
              <w:rPr>
                <w:lang w:val="en-US"/>
              </w:rPr>
            </w:pPr>
            <w:r w:rsidRPr="0003321F">
              <w:t xml:space="preserve">La Suisse fait énormément dans ce domaine et les campagnes doivent être accentuées et les moyens matériels et financiers alloués aux organisations des migrants. </w:t>
            </w:r>
            <w:r w:rsidRPr="0003321F">
              <w:rPr>
                <w:lang w:val="en-US"/>
              </w:rPr>
              <w:t>(Anonyme)</w:t>
            </w:r>
          </w:p>
          <w:p w14:paraId="00F95A37" w14:textId="77777777" w:rsidR="00CB4058" w:rsidRPr="0003321F" w:rsidRDefault="00CB4058" w:rsidP="00C8202D">
            <w:pPr>
              <w:rPr>
                <w:lang w:val="en-US"/>
              </w:rPr>
            </w:pPr>
            <w:r w:rsidRPr="0003321F">
              <w:rPr>
                <w:lang w:val="en-US"/>
              </w:rPr>
              <w:t>-</w:t>
            </w:r>
          </w:p>
          <w:p w14:paraId="7906AA46" w14:textId="77777777" w:rsidR="00CB4058" w:rsidRPr="0003321F" w:rsidRDefault="00CB4058" w:rsidP="00C8202D">
            <w:pPr>
              <w:rPr>
                <w:lang w:val="en-US"/>
              </w:rPr>
            </w:pPr>
            <w:r w:rsidRPr="0003321F">
              <w:rPr>
                <w:lang w:val="en-US"/>
              </w:rPr>
              <w:t xml:space="preserve">The recommendation to conduct public sensitization campaigns is fundamentally reasonable, but it can easily remain ineffective, superficial or symbolic if it is not part of a broad, comprehensive political strategy that sets measurable goals, provides for genuine participation by the groups affected, and seriously addresses structural systems of discrimination. </w:t>
            </w:r>
            <w:r w:rsidRPr="0003321F">
              <w:rPr>
                <w:lang w:val="en-US"/>
              </w:rPr>
              <w:br/>
              <w:t xml:space="preserve">In addition to conducting public sensitization campaigns to combat prejudice and misinformation, I would like to add the following suggestions to make the issue more concrete: actively involve the affected groups in the development and implementation of the campaigns (right from the start)- this prevents groups from becoming </w:t>
            </w:r>
            <w:proofErr w:type="spellStart"/>
            <w:r w:rsidRPr="0003321F">
              <w:rPr>
                <w:lang w:val="en-US"/>
              </w:rPr>
              <w:t>homogenised</w:t>
            </w:r>
            <w:proofErr w:type="spellEnd"/>
            <w:r w:rsidRPr="0003321F">
              <w:rPr>
                <w:lang w:val="en-US"/>
              </w:rPr>
              <w:t xml:space="preserve">, allowing diverse individuals within a group to participate in these campaigns and showcase their internal diversity.; link the measures to structural reforms in education, the police, the judiciary, the world of work, etc.; establish clear success criteria and evaluation mechanisms, and promote long-term education and empowerment </w:t>
            </w:r>
            <w:proofErr w:type="spellStart"/>
            <w:r w:rsidRPr="0003321F">
              <w:rPr>
                <w:lang w:val="en-US"/>
              </w:rPr>
              <w:t>programmes</w:t>
            </w:r>
            <w:proofErr w:type="spellEnd"/>
            <w:r w:rsidRPr="0003321F">
              <w:rPr>
                <w:lang w:val="en-US"/>
              </w:rPr>
              <w:t xml:space="preserve"> in order to increase effectiveness and sustainably anchor anti-racist changes. (Anonymous)</w:t>
            </w:r>
          </w:p>
          <w:p w14:paraId="0FBF2569" w14:textId="77777777" w:rsidR="00CB4058" w:rsidRPr="0003321F" w:rsidRDefault="00CB4058" w:rsidP="00C8202D">
            <w:pPr>
              <w:rPr>
                <w:lang w:val="en-US"/>
              </w:rPr>
            </w:pPr>
            <w:r w:rsidRPr="0003321F">
              <w:rPr>
                <w:lang w:val="en-US"/>
              </w:rPr>
              <w:t>-</w:t>
            </w:r>
          </w:p>
          <w:p w14:paraId="330AF467" w14:textId="77777777" w:rsidR="00CB4058" w:rsidRPr="0003321F" w:rsidRDefault="00CB4058" w:rsidP="00C8202D">
            <w:pPr>
              <w:suppressAutoHyphens w:val="0"/>
              <w:spacing w:line="240" w:lineRule="auto"/>
              <w:rPr>
                <w:lang w:val="en-US"/>
              </w:rPr>
            </w:pPr>
            <w:r w:rsidRPr="0003321F">
              <w:rPr>
                <w:lang w:val="en-US"/>
              </w:rPr>
              <w:t>Strictly speaking, one should distinguish between religion and origin/descent. Therefore, I would also include Arab and Latin descent/origin. It is also important to acknowledge that refugees as a social group are affected by racism, which differs from the experiences of other non-citizens. (Anonymous)</w:t>
            </w:r>
          </w:p>
          <w:p w14:paraId="464EE34B" w14:textId="77777777" w:rsidR="00CB4058" w:rsidRPr="0003321F" w:rsidRDefault="00CB4058" w:rsidP="00C8202D">
            <w:pPr>
              <w:rPr>
                <w:lang w:val="en-US"/>
              </w:rPr>
            </w:pPr>
            <w:r w:rsidRPr="0003321F">
              <w:rPr>
                <w:lang w:val="en-US"/>
              </w:rPr>
              <w:t>-</w:t>
            </w:r>
          </w:p>
          <w:p w14:paraId="5B727FD9" w14:textId="77777777" w:rsidR="00CB4058" w:rsidRPr="0003321F" w:rsidRDefault="00CB4058" w:rsidP="00C8202D">
            <w:pPr>
              <w:suppressAutoHyphens w:val="0"/>
              <w:spacing w:line="240" w:lineRule="auto"/>
              <w:rPr>
                <w:lang w:val="en-US"/>
              </w:rPr>
            </w:pPr>
            <w:r w:rsidRPr="0003321F">
              <w:rPr>
                <w:lang w:val="en-US"/>
              </w:rPr>
              <w:t>We recognize the importance of public awareness campaigns aimed at combating prejudice and misinformation concerning marginalized communities. While various campaigns have been initiated in recent years, significant gaps in visibility and representation for certain groups remain.</w:t>
            </w:r>
            <w:r w:rsidRPr="0003321F">
              <w:rPr>
                <w:lang w:val="en-US"/>
              </w:rPr>
              <w:br/>
              <w:t>Despite these initiatives, some communities continue to experience limited representation in public awareness campaigns.</w:t>
            </w:r>
            <w:r w:rsidRPr="0003321F">
              <w:rPr>
                <w:lang w:val="en-US"/>
              </w:rPr>
              <w:br/>
              <w:t>For example, in Eastern Switzerland, there have been no notable campaigns addressing the issues faced by the Yenish, Sinti, and Roma communities. Conversely, mainstream media often perpetuate stereotypes and prejudices against these groups.</w:t>
            </w:r>
          </w:p>
          <w:p w14:paraId="529F8C3C" w14:textId="77777777" w:rsidR="00CB4058" w:rsidRPr="0003321F" w:rsidRDefault="00CB4058" w:rsidP="00C8202D">
            <w:pPr>
              <w:suppressAutoHyphens w:val="0"/>
              <w:spacing w:line="240" w:lineRule="auto"/>
              <w:rPr>
                <w:lang w:val="en-US"/>
              </w:rPr>
            </w:pPr>
            <w:r w:rsidRPr="0003321F">
              <w:rPr>
                <w:lang w:val="en-US"/>
              </w:rPr>
              <w:br/>
              <w:t>Regarding the design of such campaigns, a regional approach may be most effective, as issues of racism and discrimination often have a “local” dimension — perceptions and priorities differ across regions. For instance, discussions about racism and the concerns emphasized vary depending on whether one lives in an urban or rural area, or in the French- or German-speaking parts of Switzerland.</w:t>
            </w:r>
            <w:r w:rsidRPr="0003321F">
              <w:rPr>
                <w:lang w:val="en-US"/>
              </w:rPr>
              <w:br/>
              <w:t>To be effective, these campaigns should be sustainably funded and adapted to regional contexts. Furthermore, closer collaboration with civil society organizations is essential to increase visibility and provide meaningful support for all affected communities. (HEKS Eastern Switzerland)</w:t>
            </w:r>
          </w:p>
          <w:p w14:paraId="4DD3C2EC" w14:textId="77777777" w:rsidR="00CB4058" w:rsidRPr="0003321F" w:rsidRDefault="00CB4058" w:rsidP="00C8202D">
            <w:pPr>
              <w:rPr>
                <w:lang w:val="en-US"/>
              </w:rPr>
            </w:pPr>
            <w:r w:rsidRPr="0003321F">
              <w:rPr>
                <w:lang w:val="en-US"/>
              </w:rPr>
              <w:t>-</w:t>
            </w:r>
          </w:p>
          <w:p w14:paraId="4FE9AB81" w14:textId="77777777" w:rsidR="00CB4058" w:rsidRPr="0003321F" w:rsidRDefault="00CB4058" w:rsidP="00C8202D">
            <w:pPr>
              <w:rPr>
                <w:lang w:val="en-US"/>
              </w:rPr>
            </w:pPr>
            <w:r w:rsidRPr="0003321F">
              <w:rPr>
                <w:lang w:val="en-US"/>
              </w:rPr>
              <w:t xml:space="preserve">To reiterate comments made in relation to Point 8 – Recommendation 16, knowledge is fundamental to social co-existence. </w:t>
            </w:r>
            <w:r w:rsidRPr="0003321F">
              <w:rPr>
                <w:lang w:val="en-US"/>
              </w:rPr>
              <w:br/>
            </w:r>
            <w:r w:rsidRPr="0003321F">
              <w:rPr>
                <w:lang w:val="en-US"/>
              </w:rPr>
              <w:br/>
              <w:t xml:space="preserve">"The perpetuation of ignorance is a most grievous form of oppression; it reinforces the many walls of prejudice that stand as barriers to the realization of the oneness of humankind, ... Access to knowledge is the right of every human being, and participation in its generation, application and diffusion a responsibility that all must shoulder in the great enterprise of building a prosperous world civilization—each individual according to his or her talents and abilities. Justice demands universal participation. Thus, while social action may involve the provision of goods and services in some form, its primary concern must be to build capacity within a given population to participate in creating a better world." (Message of The Universal House of Justice, </w:t>
            </w:r>
            <w:proofErr w:type="spellStart"/>
            <w:r w:rsidRPr="0003321F">
              <w:rPr>
                <w:lang w:val="en-US"/>
              </w:rPr>
              <w:t>Riḍván</w:t>
            </w:r>
            <w:proofErr w:type="spellEnd"/>
            <w:r w:rsidRPr="0003321F">
              <w:rPr>
                <w:lang w:val="en-US"/>
              </w:rPr>
              <w:t xml:space="preserve"> 2010)</w:t>
            </w:r>
            <w:r w:rsidRPr="0003321F">
              <w:rPr>
                <w:lang w:val="en-US"/>
              </w:rPr>
              <w:br/>
            </w:r>
            <w:r w:rsidRPr="0003321F">
              <w:rPr>
                <w:lang w:val="en-US"/>
              </w:rPr>
              <w:br/>
              <w:t>From a Bahá’í perspective, justice is not achieved solely through punishment, but through adequate educational responses and a shift in cultural understanding of our differences. As emphasized:</w:t>
            </w:r>
            <w:r w:rsidRPr="0003321F">
              <w:rPr>
                <w:lang w:val="en-US"/>
              </w:rPr>
              <w:br/>
            </w:r>
            <w:r w:rsidRPr="0003321F">
              <w:rPr>
                <w:lang w:val="en-US"/>
              </w:rPr>
              <w:br/>
              <w:t>"...it should be recognized that the ultimate solution to the problems of humanity lies not in penalties and punishments, but rather in spiritual education and illumination." (Message of The Universal House of Justice, Department of the Secretariat, 24 January 1993)</w:t>
            </w:r>
            <w:r w:rsidRPr="0003321F">
              <w:rPr>
                <w:lang w:val="en-US"/>
              </w:rPr>
              <w:br/>
            </w:r>
            <w:r w:rsidRPr="0003321F">
              <w:rPr>
                <w:lang w:val="en-US"/>
              </w:rPr>
              <w:br/>
              <w:t>Together, these insights highlight that fostering knowledge, moral consciousness, and mutual understanding is essential to overcoming prejudice, building social cohesion, and creating a society in which the dignity and potential of every individual are fully realized. (Anonymous)</w:t>
            </w:r>
          </w:p>
        </w:tc>
      </w:tr>
      <w:tr w:rsidR="00CB4058" w:rsidRPr="0003321F" w14:paraId="0AAB1335" w14:textId="77777777" w:rsidTr="00C8202D">
        <w:tc>
          <w:tcPr>
            <w:tcW w:w="6974" w:type="dxa"/>
          </w:tcPr>
          <w:p w14:paraId="13CFFF27" w14:textId="77777777" w:rsidR="00CB4058" w:rsidRPr="0003321F" w:rsidRDefault="00CB4058" w:rsidP="00C8202D">
            <w:pPr>
              <w:suppressAutoHyphens w:val="0"/>
              <w:spacing w:line="260" w:lineRule="atLeast"/>
              <w:rPr>
                <w:b/>
                <w:bCs/>
              </w:rPr>
            </w:pPr>
            <w:r w:rsidRPr="0003321F">
              <w:rPr>
                <w:b/>
                <w:bCs/>
              </w:rPr>
              <w:t>Recommandation 16d) </w:t>
            </w:r>
            <w:r w:rsidRPr="0003321F">
              <w:rPr>
                <w:b/>
                <w:bCs/>
                <w:lang w:val="fr-FR"/>
              </w:rPr>
              <w:t>De prendre des mesures</w:t>
            </w:r>
            <w:r w:rsidRPr="0003321F">
              <w:rPr>
                <w:b/>
                <w:bCs/>
              </w:rPr>
              <w:t xml:space="preserve"> pour garantir un </w:t>
            </w:r>
            <w:r w:rsidRPr="0003321F">
              <w:rPr>
                <w:b/>
                <w:bCs/>
                <w:lang w:val="fr-FR"/>
              </w:rPr>
              <w:t>enregistrement uniforme et obligatoire par la police des infractions à motivation raciste, et d’établir un système de collecte des données sur la catégorie d’infractions, le type de motivation, les données démographiques des victimes et de l’agresseur, et les circonstances de l’infraction relatives au lieu et au temps, afin de pouvoir établir une politique préventive efficace.</w:t>
            </w:r>
          </w:p>
          <w:p w14:paraId="2D7C2B0C" w14:textId="77777777" w:rsidR="00CB4058" w:rsidRPr="0003321F" w:rsidRDefault="00CB4058" w:rsidP="00C8202D">
            <w:pPr>
              <w:suppressAutoHyphens w:val="0"/>
              <w:spacing w:line="260" w:lineRule="atLeast"/>
              <w:rPr>
                <w:b/>
                <w:bCs/>
              </w:rPr>
            </w:pPr>
          </w:p>
          <w:p w14:paraId="0F8C47D3" w14:textId="77777777" w:rsidR="00CB4058" w:rsidRPr="0003321F" w:rsidRDefault="00CB4058" w:rsidP="00C8202D">
            <w:pPr>
              <w:rPr>
                <w:lang w:val="en-US"/>
              </w:rPr>
            </w:pPr>
            <w:r w:rsidRPr="0003321F">
              <w:rPr>
                <w:b/>
                <w:bCs/>
                <w:lang w:val="en-US"/>
              </w:rPr>
              <w:t>Recommendation 16d) </w:t>
            </w:r>
            <w:r w:rsidRPr="0003321F">
              <w:rPr>
                <w:b/>
                <w:bCs/>
                <w:lang w:val="en-CA"/>
              </w:rPr>
              <w:t>Take steps to make it mandatory for uniform records to be kept by the police on offences motivated by racism and adopt measures to establish a system for compiling data on offences by category and type of motive, on the demographic characteristics of victims and aggressors, and on the time and place of the commission of such offences as a basis for the development of an effective policy for their prevention.</w:t>
            </w:r>
          </w:p>
        </w:tc>
        <w:tc>
          <w:tcPr>
            <w:tcW w:w="6974" w:type="dxa"/>
          </w:tcPr>
          <w:p w14:paraId="13AC22AD" w14:textId="77777777" w:rsidR="00CB4058" w:rsidRPr="0003321F" w:rsidRDefault="00CB4058" w:rsidP="00C8202D">
            <w:pPr>
              <w:suppressAutoHyphens w:val="0"/>
              <w:spacing w:line="240" w:lineRule="auto"/>
            </w:pPr>
            <w:r w:rsidRPr="0003321F">
              <w:t>À l’heure actuelle, les statistiques policières sont incomplètes, inégales selon les cantons et non comparables, ce qui empêche toute politique publique fondée sur des données fiables.</w:t>
            </w:r>
            <w:r w:rsidRPr="0003321F">
              <w:br/>
            </w:r>
            <w:r w:rsidRPr="0003321F">
              <w:br/>
              <w:t>Nous recommandons :</w:t>
            </w:r>
          </w:p>
          <w:p w14:paraId="4DBB0317" w14:textId="77777777" w:rsidR="00CB4058" w:rsidRPr="0003321F" w:rsidRDefault="00CB4058" w:rsidP="00CB4058">
            <w:pPr>
              <w:numPr>
                <w:ilvl w:val="0"/>
                <w:numId w:val="50"/>
              </w:numPr>
              <w:suppressAutoHyphens w:val="0"/>
              <w:kinsoku/>
              <w:overflowPunct/>
              <w:autoSpaceDE/>
              <w:autoSpaceDN/>
              <w:adjustRightInd/>
              <w:snapToGrid/>
              <w:spacing w:line="240" w:lineRule="auto"/>
              <w:contextualSpacing/>
            </w:pPr>
            <w:proofErr w:type="gramStart"/>
            <w:r w:rsidRPr="0003321F">
              <w:t>l’instauration</w:t>
            </w:r>
            <w:proofErr w:type="gramEnd"/>
            <w:r w:rsidRPr="0003321F">
              <w:t xml:space="preserve"> d’un protocole national d’enregistrement systématique des infractions motivées par la haine raciale, fondé sur des critères clairs et partagés ;</w:t>
            </w:r>
          </w:p>
          <w:p w14:paraId="1A7264B2" w14:textId="77777777" w:rsidR="00CB4058" w:rsidRPr="0003321F" w:rsidRDefault="00CB4058" w:rsidP="00CB4058">
            <w:pPr>
              <w:numPr>
                <w:ilvl w:val="0"/>
                <w:numId w:val="50"/>
              </w:numPr>
              <w:suppressAutoHyphens w:val="0"/>
              <w:kinsoku/>
              <w:overflowPunct/>
              <w:autoSpaceDE/>
              <w:autoSpaceDN/>
              <w:adjustRightInd/>
              <w:snapToGrid/>
              <w:spacing w:line="240" w:lineRule="auto"/>
              <w:contextualSpacing/>
            </w:pPr>
            <w:proofErr w:type="gramStart"/>
            <w:r w:rsidRPr="0003321F">
              <w:t>l’obligation</w:t>
            </w:r>
            <w:proofErr w:type="gramEnd"/>
            <w:r w:rsidRPr="0003321F">
              <w:t xml:space="preserve"> de former les agents à identifier correctement la motivation raciale et à la documenter dès la première intervention ;</w:t>
            </w:r>
          </w:p>
          <w:p w14:paraId="318DC440" w14:textId="77777777" w:rsidR="00CB4058" w:rsidRPr="0003321F" w:rsidRDefault="00CB4058" w:rsidP="00CB4058">
            <w:pPr>
              <w:numPr>
                <w:ilvl w:val="0"/>
                <w:numId w:val="50"/>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publication annuelle de données désagrégées et anonymisées, incluant le motif discriminatoire, le profil des victimes et des auteurs, et les suites judiciaires ;</w:t>
            </w:r>
          </w:p>
          <w:p w14:paraId="26AE9EF2" w14:textId="77777777" w:rsidR="00CB4058" w:rsidRPr="0003321F" w:rsidRDefault="00CB4058" w:rsidP="00C8202D">
            <w:proofErr w:type="gramStart"/>
            <w:r w:rsidRPr="0003321F">
              <w:t>l’association</w:t>
            </w:r>
            <w:proofErr w:type="gramEnd"/>
            <w:r w:rsidRPr="0003321F">
              <w:t xml:space="preserve"> des ONG spécialisées, dont la CICAD, à l’analyse de ces données dans une optique de prévention, d’alerte précoce et de plaidoyer. (CICAD)</w:t>
            </w:r>
          </w:p>
          <w:p w14:paraId="14147FA3" w14:textId="77777777" w:rsidR="00CB4058" w:rsidRPr="0003321F" w:rsidRDefault="00CB4058" w:rsidP="00C8202D">
            <w:r w:rsidRPr="0003321F">
              <w:t>-</w:t>
            </w:r>
          </w:p>
          <w:p w14:paraId="71713BE5" w14:textId="77777777" w:rsidR="00CB4058" w:rsidRPr="0003321F" w:rsidRDefault="00CB4058" w:rsidP="00C8202D">
            <w:r w:rsidRPr="0003321F">
              <w:t>Cette recommandation est la bienvenue pour rassembler les preuves et aussi décourager les éventuels auteurs.  Il y a une omerta de la preuve quand il s'agit des actes commis par une minorité de policiers qui est censée protéger tout le monde. (Anonyme)</w:t>
            </w:r>
          </w:p>
          <w:p w14:paraId="2013BC6D" w14:textId="77777777" w:rsidR="00CB4058" w:rsidRPr="0003321F" w:rsidRDefault="00CB4058" w:rsidP="00C8202D">
            <w:r w:rsidRPr="0003321F">
              <w:t>-</w:t>
            </w:r>
          </w:p>
          <w:p w14:paraId="30305B5E" w14:textId="77777777" w:rsidR="00CB4058" w:rsidRPr="0003321F" w:rsidRDefault="00CB4058" w:rsidP="00C8202D">
            <w:pPr>
              <w:suppressAutoHyphens w:val="0"/>
              <w:spacing w:line="240" w:lineRule="auto"/>
              <w:rPr>
                <w:lang w:val="en-US"/>
              </w:rPr>
            </w:pPr>
            <w:r w:rsidRPr="0003321F">
              <w:t xml:space="preserve">Tout à fait. Et qui tient compte aussi de la propre police ou des structures qui ont un caractère de racisme systémique. </w:t>
            </w:r>
            <w:r w:rsidRPr="0003321F">
              <w:rPr>
                <w:lang w:val="en-US"/>
              </w:rPr>
              <w:t>(Anonyme)</w:t>
            </w:r>
          </w:p>
          <w:p w14:paraId="4A2E00B6" w14:textId="77777777" w:rsidR="00CB4058" w:rsidRPr="0003321F" w:rsidRDefault="00CB4058" w:rsidP="00C8202D">
            <w:pPr>
              <w:rPr>
                <w:lang w:val="en-US"/>
              </w:rPr>
            </w:pPr>
            <w:r w:rsidRPr="0003321F">
              <w:rPr>
                <w:lang w:val="en-US"/>
              </w:rPr>
              <w:t>-</w:t>
            </w:r>
          </w:p>
          <w:p w14:paraId="61DE1E9B" w14:textId="77777777" w:rsidR="00CB4058" w:rsidRPr="0003321F" w:rsidRDefault="00CB4058" w:rsidP="00C8202D">
            <w:pPr>
              <w:rPr>
                <w:lang w:val="en-US"/>
              </w:rPr>
            </w:pPr>
            <w:r w:rsidRPr="0003321F">
              <w:rPr>
                <w:lang w:val="en-US"/>
              </w:rPr>
              <w:t xml:space="preserve">Here, it is important to </w:t>
            </w:r>
            <w:proofErr w:type="spellStart"/>
            <w:r w:rsidRPr="0003321F">
              <w:rPr>
                <w:lang w:val="en-US"/>
              </w:rPr>
              <w:t>emphasise</w:t>
            </w:r>
            <w:proofErr w:type="spellEnd"/>
            <w:r w:rsidRPr="0003321F">
              <w:rPr>
                <w:lang w:val="en-US"/>
              </w:rPr>
              <w:t xml:space="preserve"> the importance of cooperation with NGOs and religious communities, as people are more likely to report incidents within their own communities than to go directly to the authorities. (Anonymous)</w:t>
            </w:r>
          </w:p>
          <w:p w14:paraId="21490E01" w14:textId="77777777" w:rsidR="00CB4058" w:rsidRPr="0003321F" w:rsidRDefault="00CB4058" w:rsidP="00C8202D">
            <w:pPr>
              <w:rPr>
                <w:lang w:val="en-US"/>
              </w:rPr>
            </w:pPr>
          </w:p>
        </w:tc>
      </w:tr>
      <w:tr w:rsidR="00CB4058" w:rsidRPr="0003321F" w14:paraId="2F620089" w14:textId="77777777" w:rsidTr="00C8202D">
        <w:tc>
          <w:tcPr>
            <w:tcW w:w="6974" w:type="dxa"/>
          </w:tcPr>
          <w:p w14:paraId="600C9FBC" w14:textId="77777777" w:rsidR="00CB4058" w:rsidRPr="0003321F" w:rsidRDefault="00CB4058" w:rsidP="00C8202D">
            <w:pPr>
              <w:suppressAutoHyphens w:val="0"/>
              <w:spacing w:line="260" w:lineRule="atLeast"/>
              <w:rPr>
                <w:b/>
                <w:bCs/>
              </w:rPr>
            </w:pPr>
            <w:r w:rsidRPr="0003321F">
              <w:rPr>
                <w:b/>
                <w:bCs/>
              </w:rPr>
              <w:t>Recommandation 18) </w:t>
            </w:r>
            <w:r w:rsidRPr="0003321F">
              <w:rPr>
                <w:b/>
                <w:bCs/>
                <w:lang w:val="fr-FR"/>
              </w:rPr>
              <w:t>Rappelant sa recommandation générale n</w:t>
            </w:r>
            <w:r w:rsidRPr="0003321F">
              <w:rPr>
                <w:b/>
                <w:bCs/>
                <w:vertAlign w:val="superscript"/>
                <w:lang w:val="fr-FR"/>
              </w:rPr>
              <w:t>o</w:t>
            </w:r>
            <w:r w:rsidRPr="0003321F">
              <w:rPr>
                <w:b/>
                <w:bCs/>
                <w:lang w:val="fr-FR"/>
              </w:rPr>
              <w:t> 31 (2005), le Comité recommande à l’État partie de prendre des mesures pour garantir que des enquêtes promptes, complètes et impartiales sont menées sur tous les cas d’incidents à caractère raciste infligés par des policiers ou impliquant des policiers, de s’assurer que les responsables éventuels de ces actes sont poursuivis et sanctionnés de manière appropriée, et d’offrir, le cas échéant, une réparation adéquate aux victimes ou à leur famille. Le Comité réitère vivement sa recommandation à l’État partie de créer dans tous les cantons un mécanisme indépendant, hors de la police et du ministère public, chargé de recevoir et d’instruire des plaintes concernant des fautes commises par des policiers, en particulier les comportements abusifs à motivation raciste. Il lui recommande aussi de prendre des mesures pour faciliter l’accès à la justice des victimes, y compris en fournissant des informations sur les mécanismes de plainte et en réduisant le coût des procédures.</w:t>
            </w:r>
          </w:p>
          <w:p w14:paraId="5F58D413" w14:textId="77777777" w:rsidR="00CB4058" w:rsidRPr="0003321F" w:rsidRDefault="00CB4058" w:rsidP="00C8202D">
            <w:pPr>
              <w:rPr>
                <w:lang w:val="en-US"/>
              </w:rPr>
            </w:pPr>
            <w:r w:rsidRPr="0003321F">
              <w:rPr>
                <w:b/>
                <w:bCs/>
                <w:lang w:val="en-US"/>
              </w:rPr>
              <w:t xml:space="preserve">Recommendation 18) </w:t>
            </w:r>
            <w:r w:rsidRPr="0003321F">
              <w:rPr>
                <w:b/>
                <w:bCs/>
                <w:lang w:val="en-CA"/>
              </w:rPr>
              <w:t>Recalling its general recommendation No. 31 (2005), the Committee recommends that the State party take steps to ensure that prompt, thorough and impartial investigations are carried out into all racist incidents caused by or involving the police, ensure that the persons responsible for such acts are prosecuted and appropriately punished, and provide adequate reparation, as appropriate, to victims or their families. The Committee wishes to reiterate and underscore its recommendation that the State party establish in all the cantons an independent mechanism, outside the framework of the police and the public prosecutor’s office, to investigate complaints of police misconduct, particularly when it involves racially motivated abuse. The Committee also recommends that the State party take steps to help victims gain access to justice, including by supplying information about complaints mechanisms and reducing procedural fees and charges.</w:t>
            </w:r>
          </w:p>
        </w:tc>
        <w:tc>
          <w:tcPr>
            <w:tcW w:w="6974" w:type="dxa"/>
          </w:tcPr>
          <w:p w14:paraId="6DCCC281" w14:textId="77777777" w:rsidR="00CB4058" w:rsidRPr="0003321F" w:rsidRDefault="00CB4058" w:rsidP="00C8202D">
            <w:r w:rsidRPr="0003321F">
              <w:t>Nous soutenons l’appel à la création de mécanismes de plainte indépendants, distincts des chaînes hiérarchiques policières. Il s’agit de garantir la confiance des victimes et l’effectivité des recours. (CICAD)</w:t>
            </w:r>
          </w:p>
          <w:p w14:paraId="634EB464" w14:textId="77777777" w:rsidR="00CB4058" w:rsidRPr="0003321F" w:rsidRDefault="00CB4058" w:rsidP="00C8202D">
            <w:r w:rsidRPr="0003321F">
              <w:t>-</w:t>
            </w:r>
          </w:p>
          <w:p w14:paraId="5D6B3EF6" w14:textId="77777777" w:rsidR="00CB4058" w:rsidRPr="0003321F" w:rsidRDefault="00CB4058" w:rsidP="00C8202D">
            <w:pPr>
              <w:rPr>
                <w:lang w:val="en-US"/>
              </w:rPr>
            </w:pPr>
            <w:r w:rsidRPr="0003321F">
              <w:t xml:space="preserve">C'est important pour lutter contre les actes racistes de la police. Mais en amont, des mesures de prévention et de médiation sont à renforcer pour éviter d'arriver à des cas graves. </w:t>
            </w:r>
            <w:r w:rsidRPr="0003321F">
              <w:rPr>
                <w:lang w:val="en-US"/>
              </w:rPr>
              <w:t>(Anonyme)</w:t>
            </w:r>
          </w:p>
          <w:p w14:paraId="765B4D03" w14:textId="77777777" w:rsidR="00CB4058" w:rsidRPr="0003321F" w:rsidRDefault="00CB4058" w:rsidP="00C8202D">
            <w:pPr>
              <w:rPr>
                <w:lang w:val="en-US"/>
              </w:rPr>
            </w:pPr>
            <w:r w:rsidRPr="0003321F">
              <w:rPr>
                <w:lang w:val="en-US"/>
              </w:rPr>
              <w:t>-</w:t>
            </w:r>
          </w:p>
          <w:p w14:paraId="27A670A4" w14:textId="77777777" w:rsidR="00CB4058" w:rsidRPr="0003321F" w:rsidRDefault="00CB4058" w:rsidP="00C8202D">
            <w:pPr>
              <w:rPr>
                <w:lang w:val="en-US"/>
              </w:rPr>
            </w:pPr>
            <w:proofErr w:type="spellStart"/>
            <w:r w:rsidRPr="0003321F">
              <w:rPr>
                <w:lang w:val="en-US"/>
              </w:rPr>
              <w:t>AsyLex</w:t>
            </w:r>
            <w:proofErr w:type="spellEnd"/>
            <w:r w:rsidRPr="0003321F">
              <w:rPr>
                <w:lang w:val="en-US"/>
              </w:rPr>
              <w:t xml:space="preserve"> is highly concerned with the disproportionate violence asylum seekers experience at the hands of authorities carrying out forced deportations. Switzerland has previously been reprimanded by the Committee against Torture for these inhumane practices, which include “shackling, tying individuals to wheelchairs with multiple restraints, or the case of a pregnant mother who had to breastfeed her child while handcuffed” (CAT/C/CHE/CO/8, 2023). Despite international reprimands, such practices persist. </w:t>
            </w:r>
            <w:r w:rsidRPr="0003321F">
              <w:rPr>
                <w:lang w:val="en-US"/>
              </w:rPr>
              <w:br/>
            </w:r>
            <w:r w:rsidRPr="0003321F">
              <w:rPr>
                <w:lang w:val="en-US"/>
              </w:rPr>
              <w:br/>
              <w:t xml:space="preserve">Most recently, </w:t>
            </w:r>
            <w:proofErr w:type="spellStart"/>
            <w:r w:rsidRPr="0003321F">
              <w:rPr>
                <w:lang w:val="en-US"/>
              </w:rPr>
              <w:t>AsyLex</w:t>
            </w:r>
            <w:proofErr w:type="spellEnd"/>
            <w:r w:rsidRPr="0003321F">
              <w:rPr>
                <w:lang w:val="en-US"/>
              </w:rPr>
              <w:t xml:space="preserve"> has been involved in cases where clients were removed directly from psychiatric clinics. One client deported from a clinic was tied with a </w:t>
            </w:r>
            <w:proofErr w:type="spellStart"/>
            <w:r w:rsidRPr="0003321F">
              <w:rPr>
                <w:lang w:val="en-US"/>
              </w:rPr>
              <w:t>cerberus</w:t>
            </w:r>
            <w:proofErr w:type="spellEnd"/>
            <w:r w:rsidRPr="0003321F">
              <w:rPr>
                <w:lang w:val="en-US"/>
              </w:rPr>
              <w:t xml:space="preserve"> belt throughout the deportation flight. Upon arrival, she was not provided with access to urgently needed medical care. Similarly, one client was deported in a wheelchair without the medication needed and after experiencing a mental breakdown on the way to the flight. In another case, a client was deported one day after experiencing a miscarriage. Alarmingly, these cases are not exceptional; </w:t>
            </w:r>
            <w:proofErr w:type="spellStart"/>
            <w:r w:rsidRPr="0003321F">
              <w:rPr>
                <w:lang w:val="en-US"/>
              </w:rPr>
              <w:t>AsyLex</w:t>
            </w:r>
            <w:proofErr w:type="spellEnd"/>
            <w:r w:rsidRPr="0003321F">
              <w:rPr>
                <w:lang w:val="en-US"/>
              </w:rPr>
              <w:t xml:space="preserve"> observes a general trend towards deporting persons directly from psychiatric clinics, disregarding their specific needs and vulnerabilities, and exposing them to unnecessary violence throughout expulsions. </w:t>
            </w:r>
            <w:r w:rsidRPr="0003321F">
              <w:rPr>
                <w:lang w:val="en-US"/>
              </w:rPr>
              <w:br/>
            </w:r>
            <w:r w:rsidRPr="0003321F">
              <w:rPr>
                <w:lang w:val="en-US"/>
              </w:rPr>
              <w:br/>
              <w:t xml:space="preserve">Forced deportation flights are accompanied and documented by the National Commission for the Prevention of Torture (NCPT). However, it is extremely problematic that </w:t>
            </w:r>
            <w:proofErr w:type="spellStart"/>
            <w:r w:rsidRPr="0003321F">
              <w:rPr>
                <w:lang w:val="en-US"/>
              </w:rPr>
              <w:t>AsyLex</w:t>
            </w:r>
            <w:proofErr w:type="spellEnd"/>
            <w:r w:rsidRPr="0003321F">
              <w:rPr>
                <w:lang w:val="en-US"/>
              </w:rPr>
              <w:t xml:space="preserve"> only receives censored versions of the reports by the NCPT – despite having a mandate for the persons concerned. Censored information may include reports on deportations of families, sections regarding the location from which </w:t>
            </w:r>
            <w:proofErr w:type="gramStart"/>
            <w:r w:rsidRPr="0003321F">
              <w:rPr>
                <w:lang w:val="en-US"/>
              </w:rPr>
              <w:t>persons</w:t>
            </w:r>
            <w:proofErr w:type="gramEnd"/>
            <w:r w:rsidRPr="0003321F">
              <w:rPr>
                <w:lang w:val="en-US"/>
              </w:rPr>
              <w:t xml:space="preserve"> were deported, and which measures to constrain their mobility were applied throughout the flight. The censoring of this information from a supposedly independent institution essentially hinders complaint and reparation mechanisms for victims of state violence, and leaves perpetrators unaccountable. (</w:t>
            </w:r>
            <w:proofErr w:type="spellStart"/>
            <w:r w:rsidRPr="0003321F">
              <w:rPr>
                <w:lang w:val="en-US"/>
              </w:rPr>
              <w:t>AsyLex</w:t>
            </w:r>
            <w:proofErr w:type="spellEnd"/>
            <w:r w:rsidRPr="0003321F">
              <w:rPr>
                <w:lang w:val="en-US"/>
              </w:rPr>
              <w:t>)</w:t>
            </w:r>
          </w:p>
          <w:p w14:paraId="373C037E" w14:textId="77777777" w:rsidR="00CB4058" w:rsidRPr="0003321F" w:rsidRDefault="00CB4058" w:rsidP="00C8202D">
            <w:pPr>
              <w:rPr>
                <w:lang w:val="en-US"/>
              </w:rPr>
            </w:pPr>
            <w:r w:rsidRPr="0003321F">
              <w:rPr>
                <w:lang w:val="en-US"/>
              </w:rPr>
              <w:t>-</w:t>
            </w:r>
          </w:p>
          <w:p w14:paraId="145ED04B" w14:textId="77777777" w:rsidR="00CB4058" w:rsidRPr="0003321F" w:rsidRDefault="00CB4058" w:rsidP="00C8202D">
            <w:pPr>
              <w:suppressAutoHyphens w:val="0"/>
              <w:spacing w:line="240" w:lineRule="auto"/>
              <w:rPr>
                <w:lang w:val="en-US"/>
              </w:rPr>
            </w:pPr>
            <w:r w:rsidRPr="0003321F">
              <w:rPr>
                <w:lang w:val="en-US"/>
              </w:rPr>
              <w:t>The informal complaints mechanisms and legal remedies, the criminal proceedings and other legal remedies, such as the complaint under Art. 215 let. a Swiss Code of Criminal Procedure, the administrative proceedings and the state liability proceedings are not set up in any of the cantons in such a way that they meet the human rights requirements for legal protection. Although informal legal remedies are described as easily accessible, they are usually used by the police to dispute the accusation of racism. Convictions for abuse of authority are exceedingly rare, and the procedural, psychological, knowledge-based and economic hurdles to litigation are extremely high. The independence of investigations is not guaranteed (see also current). Since the SCHR research, no measures have been taken to establish independent complaints bodies with supervisory, investigative and complaints powers. (NGO Platform Human Rights Switzerland)</w:t>
            </w:r>
          </w:p>
          <w:p w14:paraId="146986B8" w14:textId="77777777" w:rsidR="00CB4058" w:rsidRPr="0003321F" w:rsidRDefault="00CB4058" w:rsidP="00C8202D">
            <w:pPr>
              <w:suppressAutoHyphens w:val="0"/>
              <w:spacing w:line="240" w:lineRule="auto"/>
              <w:rPr>
                <w:lang w:val="en-US"/>
              </w:rPr>
            </w:pPr>
          </w:p>
        </w:tc>
      </w:tr>
      <w:tr w:rsidR="00CB4058" w:rsidRPr="00223097" w14:paraId="0D8321B6" w14:textId="77777777" w:rsidTr="00C8202D">
        <w:tc>
          <w:tcPr>
            <w:tcW w:w="6974" w:type="dxa"/>
          </w:tcPr>
          <w:p w14:paraId="5DBB4A61" w14:textId="77777777" w:rsidR="00CB4058" w:rsidRPr="0003321F" w:rsidRDefault="00CB4058" w:rsidP="00C8202D">
            <w:pPr>
              <w:suppressAutoHyphens w:val="0"/>
              <w:spacing w:line="260" w:lineRule="atLeast"/>
              <w:rPr>
                <w:b/>
                <w:bCs/>
                <w:lang w:val="fr-FR"/>
              </w:rPr>
            </w:pPr>
            <w:r w:rsidRPr="0003321F">
              <w:rPr>
                <w:b/>
                <w:bCs/>
              </w:rPr>
              <w:t>Recommandation 20) </w:t>
            </w:r>
            <w:r w:rsidRPr="0003321F">
              <w:rPr>
                <w:b/>
                <w:bCs/>
                <w:lang w:val="fr-FR"/>
              </w:rPr>
              <w:t>Rappelant sa recommandation générale n</w:t>
            </w:r>
            <w:r w:rsidRPr="0003321F">
              <w:rPr>
                <w:b/>
                <w:bCs/>
                <w:vertAlign w:val="superscript"/>
                <w:lang w:val="fr-FR"/>
              </w:rPr>
              <w:t>o</w:t>
            </w:r>
            <w:r w:rsidRPr="0003321F">
              <w:rPr>
                <w:b/>
                <w:bCs/>
                <w:lang w:val="fr-FR"/>
              </w:rPr>
              <w:t xml:space="preserve"> 36 (2020), le Comité prie instamment l’État partie de redoubler d’efforts pour lutter efficacement contre toute pratique des forces de l’ordre qui reposerait sur le profilage racial et y mettre fin, notamment : </w:t>
            </w:r>
          </w:p>
          <w:p w14:paraId="7521576F" w14:textId="77777777" w:rsidR="00CB4058" w:rsidRPr="0003321F" w:rsidRDefault="00CB4058" w:rsidP="00C8202D">
            <w:pPr>
              <w:suppressAutoHyphens w:val="0"/>
              <w:spacing w:line="260" w:lineRule="atLeast"/>
              <w:rPr>
                <w:b/>
                <w:bCs/>
                <w:lang w:val="fr-FR"/>
              </w:rPr>
            </w:pPr>
          </w:p>
          <w:p w14:paraId="1B242241" w14:textId="77777777" w:rsidR="00CB4058" w:rsidRPr="0003321F" w:rsidRDefault="00CB4058" w:rsidP="00C8202D">
            <w:pPr>
              <w:suppressAutoHyphens w:val="0"/>
              <w:spacing w:line="260" w:lineRule="atLeast"/>
              <w:rPr>
                <w:b/>
                <w:bCs/>
              </w:rPr>
            </w:pPr>
            <w:r w:rsidRPr="0003321F">
              <w:rPr>
                <w:b/>
                <w:bCs/>
                <w:lang w:val="fr-FR"/>
              </w:rPr>
              <w:t xml:space="preserve">a) </w:t>
            </w:r>
            <w:r w:rsidRPr="0003321F">
              <w:rPr>
                <w:b/>
                <w:bCs/>
              </w:rPr>
              <w:t>D’inclure dans sa législation une interdiction explicite du profilage racial en tenant compte de la recommandation générale n</w:t>
            </w:r>
            <w:r w:rsidRPr="0003321F">
              <w:rPr>
                <w:b/>
                <w:bCs/>
                <w:vertAlign w:val="superscript"/>
              </w:rPr>
              <w:t>o</w:t>
            </w:r>
            <w:r w:rsidRPr="0003321F">
              <w:rPr>
                <w:b/>
                <w:bCs/>
              </w:rPr>
              <w:t> 36 et de prendre des mesures opérationnelles, telles que la mise en place de formulaires précisant les raisons du contrôle ou de toute autre opération policière, et d’informer les victimes sur les recours disponibles ;</w:t>
            </w:r>
          </w:p>
          <w:p w14:paraId="5442E4DD" w14:textId="77777777" w:rsidR="00CB4058" w:rsidRPr="0003321F" w:rsidRDefault="00CB4058" w:rsidP="00C8202D">
            <w:pPr>
              <w:suppressAutoHyphens w:val="0"/>
              <w:spacing w:line="260" w:lineRule="atLeast"/>
              <w:rPr>
                <w:b/>
                <w:bCs/>
              </w:rPr>
            </w:pPr>
          </w:p>
          <w:p w14:paraId="2552D68B" w14:textId="77777777" w:rsidR="00CB4058" w:rsidRPr="0003321F" w:rsidRDefault="00CB4058" w:rsidP="00C8202D">
            <w:pPr>
              <w:suppressAutoHyphens w:val="0"/>
              <w:spacing w:line="260" w:lineRule="atLeast"/>
              <w:rPr>
                <w:b/>
                <w:bCs/>
                <w:lang w:val="en-CA"/>
              </w:rPr>
            </w:pPr>
            <w:r w:rsidRPr="0003321F">
              <w:rPr>
                <w:b/>
                <w:bCs/>
                <w:lang w:val="en-US"/>
              </w:rPr>
              <w:t>Recommendation 20) </w:t>
            </w:r>
            <w:r w:rsidRPr="0003321F">
              <w:rPr>
                <w:b/>
                <w:bCs/>
                <w:lang w:val="en-CA"/>
              </w:rPr>
              <w:t xml:space="preserve">Recalling its general recommendation No. 36 (2020), the Committee urges the State party to redouble its efforts to effectively counter the use of </w:t>
            </w:r>
            <w:proofErr w:type="gramStart"/>
            <w:r w:rsidRPr="0003321F">
              <w:rPr>
                <w:b/>
                <w:bCs/>
                <w:lang w:val="en-CA"/>
              </w:rPr>
              <w:t>any and all</w:t>
            </w:r>
            <w:proofErr w:type="gramEnd"/>
            <w:r w:rsidRPr="0003321F">
              <w:rPr>
                <w:b/>
                <w:bCs/>
                <w:lang w:val="en-CA"/>
              </w:rPr>
              <w:t xml:space="preserve"> practices by law enforcement officers that are based on racial profiling and to put an end to such practices </w:t>
            </w:r>
            <w:proofErr w:type="gramStart"/>
            <w:r w:rsidRPr="0003321F">
              <w:rPr>
                <w:b/>
                <w:bCs/>
                <w:lang w:val="en-CA"/>
              </w:rPr>
              <w:t>by, in particular</w:t>
            </w:r>
            <w:proofErr w:type="gramEnd"/>
            <w:r w:rsidRPr="0003321F">
              <w:rPr>
                <w:b/>
                <w:bCs/>
                <w:lang w:val="en-CA"/>
              </w:rPr>
              <w:t xml:space="preserve">: </w:t>
            </w:r>
          </w:p>
          <w:p w14:paraId="75FD4751" w14:textId="77777777" w:rsidR="00CB4058" w:rsidRPr="0003321F" w:rsidRDefault="00CB4058" w:rsidP="00C8202D">
            <w:pPr>
              <w:suppressAutoHyphens w:val="0"/>
              <w:spacing w:line="260" w:lineRule="atLeast"/>
              <w:rPr>
                <w:b/>
                <w:bCs/>
                <w:lang w:val="en-CA"/>
              </w:rPr>
            </w:pPr>
          </w:p>
          <w:p w14:paraId="10A5F0CE" w14:textId="77777777" w:rsidR="00CB4058" w:rsidRPr="0003321F" w:rsidRDefault="00CB4058" w:rsidP="00C8202D">
            <w:pPr>
              <w:rPr>
                <w:lang w:val="en-US"/>
              </w:rPr>
            </w:pPr>
            <w:r w:rsidRPr="0003321F">
              <w:rPr>
                <w:b/>
                <w:bCs/>
                <w:lang w:val="en-CA"/>
              </w:rPr>
              <w:t xml:space="preserve">a) Incorporating an explicit prohibition of racial profiling into its legislation, </w:t>
            </w:r>
            <w:proofErr w:type="gramStart"/>
            <w:r w:rsidRPr="0003321F">
              <w:rPr>
                <w:b/>
                <w:bCs/>
                <w:lang w:val="en-CA"/>
              </w:rPr>
              <w:t>taking into account</w:t>
            </w:r>
            <w:proofErr w:type="gramEnd"/>
            <w:r w:rsidRPr="0003321F">
              <w:rPr>
                <w:b/>
                <w:bCs/>
                <w:lang w:val="en-CA"/>
              </w:rPr>
              <w:t xml:space="preserve"> general recommendation No. 36, and adopting operational measures for that purpose, such as the introduction of forms on which the reasons for an identity check or any other police operation must be stated and the provision of information to victims on the available remedies;</w:t>
            </w:r>
          </w:p>
        </w:tc>
        <w:tc>
          <w:tcPr>
            <w:tcW w:w="6974" w:type="dxa"/>
          </w:tcPr>
          <w:p w14:paraId="4913C469" w14:textId="77777777" w:rsidR="00CB4058" w:rsidRPr="0003321F" w:rsidRDefault="00CB4058" w:rsidP="00C8202D">
            <w:r w:rsidRPr="0003321F">
              <w:t xml:space="preserve">Le profilage racial, qu’il soit institutionnel ou individuel, doit être explicitement interdit, et un plan d’action pluriannuel </w:t>
            </w:r>
            <w:proofErr w:type="spellStart"/>
            <w:r w:rsidRPr="0003321F">
              <w:t>co-construit</w:t>
            </w:r>
            <w:proofErr w:type="spellEnd"/>
            <w:r w:rsidRPr="0003321F">
              <w:t xml:space="preserve"> avec les communautés concernées doit être mis en œuvre. Ce plan doit inclure : formation, contrôle, audit, traitement indépendant des plaintes, et collecte de données publiques. (CICAD)</w:t>
            </w:r>
          </w:p>
          <w:p w14:paraId="1662C51E" w14:textId="77777777" w:rsidR="00CB4058" w:rsidRPr="0003321F" w:rsidRDefault="00CB4058" w:rsidP="00C8202D">
            <w:r w:rsidRPr="0003321F">
              <w:t>-</w:t>
            </w:r>
          </w:p>
          <w:p w14:paraId="6630C29F" w14:textId="77777777" w:rsidR="00CB4058" w:rsidRPr="0003321F" w:rsidRDefault="00CB4058" w:rsidP="00C8202D">
            <w:pPr>
              <w:suppressAutoHyphens w:val="0"/>
              <w:spacing w:line="240" w:lineRule="auto"/>
              <w:rPr>
                <w:lang w:val="en-US"/>
              </w:rPr>
            </w:pPr>
            <w:r w:rsidRPr="0003321F">
              <w:t xml:space="preserve">Cette recommandation est justifiée. Le profilage racial est un abus de la dignité humaine et la mise en place des formulaires couvre en même temps l'agent de police, sert d'outil de preuve et rassure la victime potentielle. </w:t>
            </w:r>
            <w:r w:rsidRPr="0003321F">
              <w:rPr>
                <w:lang w:val="en-US"/>
              </w:rPr>
              <w:t>(Anonyme)</w:t>
            </w:r>
          </w:p>
          <w:p w14:paraId="77A74CD6" w14:textId="77777777" w:rsidR="00CB4058" w:rsidRPr="0003321F" w:rsidRDefault="00CB4058" w:rsidP="00C8202D">
            <w:pPr>
              <w:rPr>
                <w:lang w:val="en-US"/>
              </w:rPr>
            </w:pPr>
            <w:r w:rsidRPr="0003321F">
              <w:rPr>
                <w:lang w:val="en-US"/>
              </w:rPr>
              <w:t>-</w:t>
            </w:r>
          </w:p>
          <w:p w14:paraId="683BB057" w14:textId="77777777" w:rsidR="00CB4058" w:rsidRPr="0003321F" w:rsidRDefault="00CB4058" w:rsidP="00C8202D">
            <w:pPr>
              <w:rPr>
                <w:lang w:val="en-US"/>
              </w:rPr>
            </w:pPr>
            <w:r w:rsidRPr="0003321F">
              <w:rPr>
                <w:lang w:val="en-US"/>
              </w:rPr>
              <w:t xml:space="preserve">Switzerland’s insufficient measures against racial profiling have recently been condemned at European level; in the case of </w:t>
            </w:r>
            <w:proofErr w:type="spellStart"/>
            <w:r w:rsidRPr="0003321F">
              <w:rPr>
                <w:lang w:val="en-US"/>
              </w:rPr>
              <w:t>Wa</w:t>
            </w:r>
            <w:proofErr w:type="spellEnd"/>
            <w:r w:rsidRPr="0003321F">
              <w:rPr>
                <w:lang w:val="en-US"/>
              </w:rPr>
              <w:t xml:space="preserve"> Baile v. Switzerland, the European Court of Human Rights reprimanded Switzerland for violating Art. 14 (the principle of non-discrimination) and Art. 13 (right to an effective remedy) of the European Charter of Human Rights. The case highlights the structural shortcomings of protections from racial profiling and clear rules of procedure regarding documentation of motives behind identity checks. The impact of these shortcomings is exacerbated for asylum seekers, who face additional burdens in accessing their rights, such as a lack of free legal aid in incidents of racial profiling, and for whom the consequences of checks occurring against a background of racial profiling may be severe.</w:t>
            </w:r>
            <w:r w:rsidRPr="0003321F">
              <w:rPr>
                <w:lang w:val="en-US"/>
              </w:rPr>
              <w:br/>
            </w:r>
            <w:r w:rsidRPr="0003321F">
              <w:rPr>
                <w:lang w:val="en-US"/>
              </w:rPr>
              <w:br/>
              <w:t xml:space="preserve">One of </w:t>
            </w:r>
            <w:proofErr w:type="spellStart"/>
            <w:r w:rsidRPr="0003321F">
              <w:rPr>
                <w:lang w:val="en-US"/>
              </w:rPr>
              <w:t>AsyLex</w:t>
            </w:r>
            <w:proofErr w:type="spellEnd"/>
            <w:r w:rsidRPr="0003321F">
              <w:rPr>
                <w:lang w:val="en-US"/>
              </w:rPr>
              <w:t xml:space="preserve">’ clients, for example, faced criminal charges for violating the geographical confinement imposed on him, which the authorities only learned due to an identity check in a train. The police argued that the check was conducted as our client “raised their attention”. However, nothing from his recorded </w:t>
            </w:r>
            <w:proofErr w:type="spellStart"/>
            <w:r w:rsidRPr="0003321F">
              <w:rPr>
                <w:lang w:val="en-US"/>
              </w:rPr>
              <w:t>behaviour</w:t>
            </w:r>
            <w:proofErr w:type="spellEnd"/>
            <w:r w:rsidRPr="0003321F">
              <w:rPr>
                <w:lang w:val="en-US"/>
              </w:rPr>
              <w:t xml:space="preserve"> stood out that could have justified an identity check as proportionate. As he was sitting in a train compartment with ten other people of which only he and the </w:t>
            </w:r>
            <w:proofErr w:type="gramStart"/>
            <w:r w:rsidRPr="0003321F">
              <w:rPr>
                <w:lang w:val="en-US"/>
              </w:rPr>
              <w:t>singular other</w:t>
            </w:r>
            <w:proofErr w:type="gramEnd"/>
            <w:r w:rsidRPr="0003321F">
              <w:rPr>
                <w:lang w:val="en-US"/>
              </w:rPr>
              <w:t xml:space="preserve"> person of </w:t>
            </w:r>
            <w:proofErr w:type="spellStart"/>
            <w:r w:rsidRPr="0003321F">
              <w:rPr>
                <w:lang w:val="en-US"/>
              </w:rPr>
              <w:t>colour</w:t>
            </w:r>
            <w:proofErr w:type="spellEnd"/>
            <w:r w:rsidRPr="0003321F">
              <w:rPr>
                <w:lang w:val="en-US"/>
              </w:rPr>
              <w:t xml:space="preserve"> were controlled, it must instead be concluded that the control occurred within a broader pattern of racial </w:t>
            </w:r>
            <w:proofErr w:type="spellStart"/>
            <w:proofErr w:type="gramStart"/>
            <w:r w:rsidRPr="0003321F">
              <w:rPr>
                <w:lang w:val="en-US"/>
              </w:rPr>
              <w:t>profiling.Thus</w:t>
            </w:r>
            <w:proofErr w:type="spellEnd"/>
            <w:proofErr w:type="gramEnd"/>
            <w:r w:rsidRPr="0003321F">
              <w:rPr>
                <w:lang w:val="en-US"/>
              </w:rPr>
              <w:t xml:space="preserve">, the evidence should have been dismissed, as evidence collected through unlawful practices cannot be legitimately used. </w:t>
            </w:r>
            <w:r w:rsidRPr="0003321F">
              <w:rPr>
                <w:lang w:val="en-US"/>
              </w:rPr>
              <w:br/>
            </w:r>
            <w:r w:rsidRPr="0003321F">
              <w:rPr>
                <w:lang w:val="en-US"/>
              </w:rPr>
              <w:br/>
              <w:t>Explicit prohibition of racial profiling and improved transparency regarding the reasons for identity and other checks are urgently needed to prevent not only racial profiling, but also unequal treatment under existing law. Additionally, effective legal remedies for victims must be clearly articulated in Swiss law and made readily available. (</w:t>
            </w:r>
            <w:proofErr w:type="spellStart"/>
            <w:r w:rsidRPr="0003321F">
              <w:rPr>
                <w:lang w:val="en-US"/>
              </w:rPr>
              <w:t>AsyLex</w:t>
            </w:r>
            <w:proofErr w:type="spellEnd"/>
            <w:r w:rsidRPr="0003321F">
              <w:rPr>
                <w:lang w:val="en-US"/>
              </w:rPr>
              <w:t>)</w:t>
            </w:r>
          </w:p>
          <w:p w14:paraId="54E8EA85" w14:textId="77777777" w:rsidR="00CB4058" w:rsidRPr="0003321F" w:rsidRDefault="00CB4058" w:rsidP="00C8202D">
            <w:pPr>
              <w:rPr>
                <w:lang w:val="en-US"/>
              </w:rPr>
            </w:pPr>
            <w:r w:rsidRPr="0003321F">
              <w:rPr>
                <w:lang w:val="en-US"/>
              </w:rPr>
              <w:t>-</w:t>
            </w:r>
          </w:p>
          <w:p w14:paraId="0679E642" w14:textId="77777777" w:rsidR="00CB4058" w:rsidRPr="0003321F" w:rsidRDefault="00CB4058" w:rsidP="00C8202D">
            <w:pPr>
              <w:rPr>
                <w:lang w:val="en-US"/>
              </w:rPr>
            </w:pPr>
            <w:r w:rsidRPr="0003321F">
              <w:rPr>
                <w:lang w:val="en-US"/>
              </w:rPr>
              <w:t xml:space="preserve">Racial profiling has long been a major institutional problem in Switzerland, which, despite Switzerland's condemnation by the European Court of Human Rights in the </w:t>
            </w:r>
            <w:proofErr w:type="spellStart"/>
            <w:r w:rsidRPr="0003321F">
              <w:rPr>
                <w:lang w:val="en-US"/>
              </w:rPr>
              <w:t>Wa</w:t>
            </w:r>
            <w:proofErr w:type="spellEnd"/>
            <w:r w:rsidRPr="0003321F">
              <w:rPr>
                <w:lang w:val="en-US"/>
              </w:rPr>
              <w:t xml:space="preserve"> Baile case, has not been effectively addressed by the authorities. Within the police force, systemic </w:t>
            </w:r>
            <w:proofErr w:type="gramStart"/>
            <w:r w:rsidRPr="0003321F">
              <w:rPr>
                <w:lang w:val="en-US"/>
              </w:rPr>
              <w:t>abuses</w:t>
            </w:r>
            <w:proofErr w:type="gramEnd"/>
            <w:r w:rsidRPr="0003321F">
              <w:rPr>
                <w:lang w:val="en-US"/>
              </w:rPr>
              <w:t xml:space="preserve"> within its own ranks are rarely addressed due to a lack of independence. The public prosecutor's office and the judiciary are also not always willing or able to conduct independent investigations into police violence or racial profiling. In the case of the public prosecutor's office, the reason for this is that it relies on close cooperation with the police in its day-to-day work and may lack the necessary distance when members of the police themselves are accused of a crime. The courts generally believe the police rather than the victims of police violence or racial profiling.</w:t>
            </w:r>
            <w:r w:rsidRPr="0003321F">
              <w:rPr>
                <w:lang w:val="en-US"/>
              </w:rPr>
              <w:br/>
              <w:t>Urgent measures are needed in this area, such as structural reforms and training within the police force, targeted monitoring of incidents, and appropriate complaints mechanisms for those affected. (NGO Platform Human Rights Switzerland)</w:t>
            </w:r>
          </w:p>
        </w:tc>
      </w:tr>
      <w:tr w:rsidR="00CB4058" w:rsidRPr="00342D14" w14:paraId="7EB07052" w14:textId="77777777" w:rsidTr="00C8202D">
        <w:tc>
          <w:tcPr>
            <w:tcW w:w="6974" w:type="dxa"/>
          </w:tcPr>
          <w:p w14:paraId="7AB0EB47" w14:textId="77777777" w:rsidR="00CB4058" w:rsidRPr="0003321F" w:rsidRDefault="00CB4058" w:rsidP="00C8202D">
            <w:pPr>
              <w:suppressAutoHyphens w:val="0"/>
              <w:spacing w:line="240" w:lineRule="auto"/>
              <w:rPr>
                <w:b/>
                <w:bCs/>
              </w:rPr>
            </w:pPr>
            <w:r w:rsidRPr="0003321F">
              <w:rPr>
                <w:b/>
                <w:bCs/>
              </w:rPr>
              <w:t>Recommandation 20b) D’élaborer un plan d’action contre le profilage racial, en consultation avec les populations les plus susceptibles d’en être victimes, visant à le prévenir et à le combattre de manière efficace, en y incluant des actions relatives :</w:t>
            </w:r>
          </w:p>
          <w:p w14:paraId="703EEA6B" w14:textId="77777777" w:rsidR="00CB4058" w:rsidRPr="0003321F" w:rsidRDefault="00CB4058" w:rsidP="00CB4058">
            <w:pPr>
              <w:numPr>
                <w:ilvl w:val="0"/>
                <w:numId w:val="43"/>
              </w:numPr>
              <w:suppressAutoHyphens w:val="0"/>
              <w:kinsoku/>
              <w:overflowPunct/>
              <w:autoSpaceDE/>
              <w:autoSpaceDN/>
              <w:adjustRightInd/>
              <w:snapToGrid/>
              <w:spacing w:line="240" w:lineRule="auto"/>
              <w:contextualSpacing/>
              <w:rPr>
                <w:b/>
                <w:bCs/>
              </w:rPr>
            </w:pPr>
            <w:r w:rsidRPr="0003321F">
              <w:rPr>
                <w:b/>
                <w:bCs/>
              </w:rPr>
              <w:t>Au renforcement de l</w:t>
            </w:r>
            <w:r w:rsidRPr="0003321F">
              <w:rPr>
                <w:b/>
                <w:bCs/>
                <w:lang w:val="fr-FR"/>
              </w:rPr>
              <w:t>a formation initiale et continue des policiers et des forces d’ordre sur la question du racisme et du profilage racial ;</w:t>
            </w:r>
          </w:p>
          <w:p w14:paraId="38B3ECCE" w14:textId="77777777" w:rsidR="00CB4058" w:rsidRPr="0003321F" w:rsidRDefault="00CB4058" w:rsidP="00CB4058">
            <w:pPr>
              <w:numPr>
                <w:ilvl w:val="0"/>
                <w:numId w:val="43"/>
              </w:numPr>
              <w:suppressAutoHyphens w:val="0"/>
              <w:kinsoku/>
              <w:overflowPunct/>
              <w:autoSpaceDE/>
              <w:autoSpaceDN/>
              <w:adjustRightInd/>
              <w:snapToGrid/>
              <w:spacing w:line="240" w:lineRule="auto"/>
              <w:contextualSpacing/>
              <w:rPr>
                <w:b/>
                <w:bCs/>
              </w:rPr>
            </w:pPr>
            <w:r w:rsidRPr="0003321F">
              <w:rPr>
                <w:b/>
                <w:bCs/>
                <w:lang w:val="fr-FR"/>
              </w:rPr>
              <w:t>Au suivi aux niveaux cantonal et fédéral de la mise en œuvre des mesures opérationnelles contre le profilage racial et des audits périodiques, avec le concours d’experts indépendants, pour mettre à jour les lacunes dans les politiques et pratiques internes ;</w:t>
            </w:r>
          </w:p>
          <w:p w14:paraId="69905DE5" w14:textId="77777777" w:rsidR="00CB4058" w:rsidRPr="0003321F" w:rsidRDefault="00CB4058" w:rsidP="00CB4058">
            <w:pPr>
              <w:numPr>
                <w:ilvl w:val="0"/>
                <w:numId w:val="43"/>
              </w:numPr>
              <w:suppressAutoHyphens w:val="0"/>
              <w:kinsoku/>
              <w:overflowPunct/>
              <w:autoSpaceDE/>
              <w:autoSpaceDN/>
              <w:adjustRightInd/>
              <w:snapToGrid/>
              <w:spacing w:line="240" w:lineRule="auto"/>
              <w:contextualSpacing/>
              <w:rPr>
                <w:b/>
                <w:bCs/>
              </w:rPr>
            </w:pPr>
            <w:r w:rsidRPr="0003321F">
              <w:rPr>
                <w:b/>
                <w:bCs/>
                <w:lang w:val="fr-FR"/>
              </w:rPr>
              <w:t>À la mise en place d’un système indépendant de traitement des plaintes liées au profilage racial ;</w:t>
            </w:r>
          </w:p>
          <w:p w14:paraId="626F09D5" w14:textId="77777777" w:rsidR="00CB4058" w:rsidRPr="0003321F" w:rsidRDefault="00CB4058" w:rsidP="00CB4058">
            <w:pPr>
              <w:numPr>
                <w:ilvl w:val="0"/>
                <w:numId w:val="43"/>
              </w:numPr>
              <w:suppressAutoHyphens w:val="0"/>
              <w:kinsoku/>
              <w:overflowPunct/>
              <w:autoSpaceDE/>
              <w:autoSpaceDN/>
              <w:adjustRightInd/>
              <w:snapToGrid/>
              <w:spacing w:line="240" w:lineRule="auto"/>
              <w:contextualSpacing/>
              <w:rPr>
                <w:b/>
                <w:bCs/>
                <w:lang w:val="fr-FR"/>
              </w:rPr>
            </w:pPr>
            <w:r w:rsidRPr="0003321F">
              <w:rPr>
                <w:b/>
                <w:bCs/>
                <w:lang w:val="fr-FR"/>
              </w:rPr>
              <w:t>À la collecte des données ventilées sur le profilage racial, à publier régulièrement et à faire figurer dans son prochain rapport périodique.</w:t>
            </w:r>
          </w:p>
          <w:p w14:paraId="58D922F1" w14:textId="77777777" w:rsidR="00CB4058" w:rsidRPr="0003321F" w:rsidRDefault="00CB4058" w:rsidP="00C8202D">
            <w:pPr>
              <w:suppressAutoHyphens w:val="0"/>
              <w:spacing w:line="240" w:lineRule="auto"/>
              <w:rPr>
                <w:b/>
                <w:bCs/>
              </w:rPr>
            </w:pPr>
          </w:p>
          <w:p w14:paraId="1D1E6D57" w14:textId="77777777" w:rsidR="00CB4058" w:rsidRPr="0003321F" w:rsidRDefault="00CB4058" w:rsidP="00C8202D">
            <w:pPr>
              <w:suppressAutoHyphens w:val="0"/>
              <w:spacing w:line="240" w:lineRule="auto"/>
              <w:rPr>
                <w:b/>
                <w:bCs/>
              </w:rPr>
            </w:pPr>
          </w:p>
          <w:p w14:paraId="33556AC3" w14:textId="77777777" w:rsidR="00CB4058" w:rsidRPr="0003321F" w:rsidRDefault="00CB4058" w:rsidP="00C8202D">
            <w:pPr>
              <w:suppressAutoHyphens w:val="0"/>
              <w:spacing w:line="240" w:lineRule="auto"/>
              <w:rPr>
                <w:b/>
                <w:bCs/>
                <w:lang w:val="en-CA"/>
              </w:rPr>
            </w:pPr>
            <w:r w:rsidRPr="0003321F">
              <w:rPr>
                <w:b/>
                <w:bCs/>
                <w:lang w:val="en-US"/>
              </w:rPr>
              <w:t>Recommendation 20b) </w:t>
            </w:r>
            <w:r w:rsidRPr="0003321F">
              <w:rPr>
                <w:b/>
                <w:bCs/>
                <w:lang w:val="en-CA"/>
              </w:rPr>
              <w:t>Formulating an action plan to combat racial profiling in consultation with the population groups most at risk of becoming victims of that practice with a view to preventing and countering it effectively by means of a range of measures that include the following:</w:t>
            </w:r>
          </w:p>
          <w:p w14:paraId="6EED919B" w14:textId="77777777" w:rsidR="00CB4058" w:rsidRPr="0003321F" w:rsidRDefault="00CB4058" w:rsidP="00CB4058">
            <w:pPr>
              <w:numPr>
                <w:ilvl w:val="0"/>
                <w:numId w:val="42"/>
              </w:numPr>
              <w:suppressAutoHyphens w:val="0"/>
              <w:kinsoku/>
              <w:overflowPunct/>
              <w:autoSpaceDE/>
              <w:autoSpaceDN/>
              <w:adjustRightInd/>
              <w:snapToGrid/>
              <w:spacing w:line="240" w:lineRule="auto"/>
              <w:contextualSpacing/>
              <w:rPr>
                <w:b/>
                <w:bCs/>
                <w:lang w:val="en-CA"/>
              </w:rPr>
            </w:pPr>
            <w:r w:rsidRPr="0003321F">
              <w:rPr>
                <w:b/>
                <w:bCs/>
                <w:lang w:val="en-CA"/>
              </w:rPr>
              <w:t xml:space="preserve">Strengthening of initial and ongoing training for police officers and members of other law enforcement agencies on the issues of racism and racial </w:t>
            </w:r>
            <w:proofErr w:type="gramStart"/>
            <w:r w:rsidRPr="0003321F">
              <w:rPr>
                <w:b/>
                <w:bCs/>
                <w:lang w:val="en-CA"/>
              </w:rPr>
              <w:t>profiling;</w:t>
            </w:r>
            <w:proofErr w:type="gramEnd"/>
          </w:p>
          <w:p w14:paraId="2AF7CE30" w14:textId="77777777" w:rsidR="00CB4058" w:rsidRPr="0003321F" w:rsidRDefault="00CB4058" w:rsidP="00CB4058">
            <w:pPr>
              <w:numPr>
                <w:ilvl w:val="0"/>
                <w:numId w:val="42"/>
              </w:numPr>
              <w:suppressAutoHyphens w:val="0"/>
              <w:kinsoku/>
              <w:overflowPunct/>
              <w:autoSpaceDE/>
              <w:autoSpaceDN/>
              <w:adjustRightInd/>
              <w:snapToGrid/>
              <w:spacing w:line="240" w:lineRule="auto"/>
              <w:contextualSpacing/>
              <w:rPr>
                <w:b/>
                <w:bCs/>
                <w:lang w:val="en-CA"/>
              </w:rPr>
            </w:pPr>
            <w:r w:rsidRPr="0003321F">
              <w:rPr>
                <w:b/>
                <w:bCs/>
                <w:lang w:val="en-CA"/>
              </w:rPr>
              <w:t xml:space="preserve">Follow-up at the cantonal and federal levels of operational measures implemented to combat racial profiling and of regular audits conducted with the help of independent experts to address gaps in policies and organizational </w:t>
            </w:r>
            <w:proofErr w:type="gramStart"/>
            <w:r w:rsidRPr="0003321F">
              <w:rPr>
                <w:b/>
                <w:bCs/>
                <w:lang w:val="en-CA"/>
              </w:rPr>
              <w:t>practices;</w:t>
            </w:r>
            <w:proofErr w:type="gramEnd"/>
          </w:p>
          <w:p w14:paraId="7FADCA0C" w14:textId="77777777" w:rsidR="00CB4058" w:rsidRPr="0003321F" w:rsidRDefault="00CB4058" w:rsidP="00CB4058">
            <w:pPr>
              <w:numPr>
                <w:ilvl w:val="0"/>
                <w:numId w:val="42"/>
              </w:numPr>
              <w:suppressAutoHyphens w:val="0"/>
              <w:kinsoku/>
              <w:overflowPunct/>
              <w:autoSpaceDE/>
              <w:autoSpaceDN/>
              <w:adjustRightInd/>
              <w:snapToGrid/>
              <w:spacing w:line="240" w:lineRule="auto"/>
              <w:contextualSpacing/>
              <w:rPr>
                <w:b/>
                <w:bCs/>
                <w:lang w:val="en-CA"/>
              </w:rPr>
            </w:pPr>
            <w:r w:rsidRPr="0003321F">
              <w:rPr>
                <w:b/>
                <w:bCs/>
                <w:lang w:val="en-CA"/>
              </w:rPr>
              <w:t xml:space="preserve">The introduction of an independent system for processing complaints related to racial </w:t>
            </w:r>
            <w:proofErr w:type="gramStart"/>
            <w:r w:rsidRPr="0003321F">
              <w:rPr>
                <w:b/>
                <w:bCs/>
                <w:lang w:val="en-CA"/>
              </w:rPr>
              <w:t>profiling;</w:t>
            </w:r>
            <w:proofErr w:type="gramEnd"/>
          </w:p>
          <w:p w14:paraId="492D1A8E" w14:textId="77777777" w:rsidR="00CB4058" w:rsidRPr="0003321F" w:rsidRDefault="00CB4058" w:rsidP="00CB4058">
            <w:pPr>
              <w:numPr>
                <w:ilvl w:val="0"/>
                <w:numId w:val="42"/>
              </w:numPr>
              <w:suppressAutoHyphens w:val="0"/>
              <w:kinsoku/>
              <w:overflowPunct/>
              <w:autoSpaceDE/>
              <w:autoSpaceDN/>
              <w:adjustRightInd/>
              <w:snapToGrid/>
              <w:spacing w:line="240" w:lineRule="auto"/>
              <w:contextualSpacing/>
              <w:rPr>
                <w:b/>
                <w:bCs/>
                <w:lang w:val="en-CA"/>
              </w:rPr>
            </w:pPr>
            <w:r w:rsidRPr="0003321F">
              <w:rPr>
                <w:b/>
                <w:bCs/>
                <w:lang w:val="en-CA"/>
              </w:rPr>
              <w:t>The compilation of disaggregated data on racial profiling, the regular publication of those data and their inclusion in the next periodic report.</w:t>
            </w:r>
          </w:p>
          <w:p w14:paraId="62609E83" w14:textId="77777777" w:rsidR="00CB4058" w:rsidRPr="0003321F" w:rsidRDefault="00CB4058" w:rsidP="00C8202D">
            <w:pPr>
              <w:rPr>
                <w:lang w:val="en-CA"/>
              </w:rPr>
            </w:pPr>
          </w:p>
        </w:tc>
        <w:tc>
          <w:tcPr>
            <w:tcW w:w="6974" w:type="dxa"/>
          </w:tcPr>
          <w:p w14:paraId="2FADFB21" w14:textId="77777777" w:rsidR="00CB4058" w:rsidRPr="0003321F" w:rsidRDefault="00CB4058" w:rsidP="00C8202D">
            <w:pPr>
              <w:rPr>
                <w:lang w:val="en-US"/>
              </w:rPr>
            </w:pPr>
            <w:r w:rsidRPr="0003321F">
              <w:t xml:space="preserve">La recommandation est pertinente dans le profilage racial est une réalité en Suisse. Ici, il ne s'agit pas d'incriminer la police qui fait généralement bien son travail, mais de rassurer la population et de prévenir des abus. </w:t>
            </w:r>
            <w:r w:rsidRPr="0003321F">
              <w:rPr>
                <w:lang w:val="en-US"/>
              </w:rPr>
              <w:t>(Anonyme)</w:t>
            </w:r>
          </w:p>
          <w:p w14:paraId="4087FE46" w14:textId="77777777" w:rsidR="00CB4058" w:rsidRPr="0003321F" w:rsidRDefault="00CB4058" w:rsidP="00C8202D">
            <w:pPr>
              <w:rPr>
                <w:lang w:val="en-US"/>
              </w:rPr>
            </w:pPr>
            <w:r w:rsidRPr="0003321F">
              <w:rPr>
                <w:lang w:val="en-US"/>
              </w:rPr>
              <w:t>-</w:t>
            </w:r>
          </w:p>
          <w:p w14:paraId="3C32A2BD" w14:textId="77777777" w:rsidR="00CB4058" w:rsidRPr="0003321F" w:rsidRDefault="00CB4058" w:rsidP="00C8202D">
            <w:pPr>
              <w:suppressAutoHyphens w:val="0"/>
              <w:spacing w:line="240" w:lineRule="auto"/>
              <w:rPr>
                <w:lang w:val="en-US"/>
              </w:rPr>
            </w:pPr>
            <w:r w:rsidRPr="0003321F">
              <w:rPr>
                <w:lang w:val="en-US"/>
              </w:rPr>
              <w:t>Although the action plan provides for important steps to combat racial profiling, it remains non-binding (the action plan remains vague in its wording (‘in consultation’, ‘with a view to’, ‘follow-up’), without any clear legal entitlement, sanction mechanisms or binding requirements), system-</w:t>
            </w:r>
            <w:proofErr w:type="spellStart"/>
            <w:r w:rsidRPr="0003321F">
              <w:rPr>
                <w:lang w:val="en-US"/>
              </w:rPr>
              <w:t>stabilising</w:t>
            </w:r>
            <w:proofErr w:type="spellEnd"/>
            <w:r w:rsidRPr="0003321F">
              <w:rPr>
                <w:lang w:val="en-US"/>
              </w:rPr>
              <w:t xml:space="preserve"> and potentially symbolic in important areas if it is not supplemented by legally binding measures, genuine co-determination by those affected, binding accountability requirements and approaches for structural change. </w:t>
            </w:r>
            <w:r w:rsidRPr="0003321F">
              <w:rPr>
                <w:lang w:val="en-US"/>
              </w:rPr>
              <w:br/>
              <w:t>‘Consultation’ with the affected groups may remain a symbolic participation without these groups being given any rights of co-determination or control. Alternatively, one could say that those affected should be actively involved in decision-making and monitoring processes, rather than simply being ‘asked’ or ‘consulted’. (Anonymous)</w:t>
            </w:r>
          </w:p>
          <w:p w14:paraId="7D9A084B" w14:textId="77777777" w:rsidR="00CB4058" w:rsidRPr="0003321F" w:rsidRDefault="00CB4058" w:rsidP="00C8202D">
            <w:pPr>
              <w:rPr>
                <w:lang w:val="en-US"/>
              </w:rPr>
            </w:pPr>
            <w:r w:rsidRPr="0003321F">
              <w:rPr>
                <w:lang w:val="en-US"/>
              </w:rPr>
              <w:t>-</w:t>
            </w:r>
          </w:p>
          <w:p w14:paraId="193D2B12" w14:textId="77777777" w:rsidR="00CB4058" w:rsidRPr="0003321F" w:rsidRDefault="00CB4058" w:rsidP="00C8202D">
            <w:pPr>
              <w:suppressAutoHyphens w:val="0"/>
              <w:spacing w:line="240" w:lineRule="auto"/>
              <w:rPr>
                <w:lang w:val="en-US"/>
              </w:rPr>
            </w:pPr>
            <w:proofErr w:type="spellStart"/>
            <w:r w:rsidRPr="0003321F">
              <w:rPr>
                <w:lang w:val="en-US"/>
              </w:rPr>
              <w:t>AsyLex</w:t>
            </w:r>
            <w:proofErr w:type="spellEnd"/>
            <w:r w:rsidRPr="0003321F">
              <w:rPr>
                <w:lang w:val="en-US"/>
              </w:rPr>
              <w:t xml:space="preserve"> is not aware of any efforts by the Swiss government to consult with individuals having experienced or at risk of experiencing racial profiling in the development of reforms to address systemic racism within Swiss institutions. It is urgent to </w:t>
            </w:r>
            <w:proofErr w:type="spellStart"/>
            <w:r w:rsidRPr="0003321F">
              <w:rPr>
                <w:lang w:val="en-US"/>
              </w:rPr>
              <w:t>prioritise</w:t>
            </w:r>
            <w:proofErr w:type="spellEnd"/>
            <w:r w:rsidRPr="0003321F">
              <w:rPr>
                <w:lang w:val="en-US"/>
              </w:rPr>
              <w:t xml:space="preserve"> the development of a comprehensive action plan to combat racial profiling by including all groups affected – with </w:t>
            </w:r>
            <w:proofErr w:type="gramStart"/>
            <w:r w:rsidRPr="0003321F">
              <w:rPr>
                <w:lang w:val="en-US"/>
              </w:rPr>
              <w:t>particular weight</w:t>
            </w:r>
            <w:proofErr w:type="gramEnd"/>
            <w:r w:rsidRPr="0003321F">
              <w:rPr>
                <w:lang w:val="en-US"/>
              </w:rPr>
              <w:t xml:space="preserve"> given to groups in situations of exacerbated vulnerability, such as asylum seekers. (</w:t>
            </w:r>
            <w:proofErr w:type="spellStart"/>
            <w:r w:rsidRPr="0003321F">
              <w:rPr>
                <w:lang w:val="en-US"/>
              </w:rPr>
              <w:t>Asylex</w:t>
            </w:r>
            <w:proofErr w:type="spellEnd"/>
            <w:r w:rsidRPr="0003321F">
              <w:rPr>
                <w:lang w:val="en-US"/>
              </w:rPr>
              <w:t>)</w:t>
            </w:r>
          </w:p>
          <w:p w14:paraId="5AAA14E6" w14:textId="77777777" w:rsidR="00CB4058" w:rsidRPr="0003321F" w:rsidRDefault="00CB4058" w:rsidP="00C8202D">
            <w:pPr>
              <w:rPr>
                <w:lang w:val="en-US"/>
              </w:rPr>
            </w:pPr>
            <w:r w:rsidRPr="0003321F">
              <w:rPr>
                <w:lang w:val="en-US"/>
              </w:rPr>
              <w:t>-</w:t>
            </w:r>
          </w:p>
          <w:p w14:paraId="49F0A0B5" w14:textId="77777777" w:rsidR="00CB4058" w:rsidRPr="0003321F" w:rsidRDefault="00CB4058" w:rsidP="00C8202D">
            <w:pPr>
              <w:suppressAutoHyphens w:val="0"/>
              <w:spacing w:line="240" w:lineRule="auto"/>
              <w:rPr>
                <w:lang w:val="en-US"/>
              </w:rPr>
            </w:pPr>
            <w:r w:rsidRPr="0003321F">
              <w:rPr>
                <w:lang w:val="en-US"/>
              </w:rPr>
              <w:t>We respectfully draw to your attention the fact that Switzerland has not yet implemented a strategy which contains the following main elements:</w:t>
            </w:r>
          </w:p>
          <w:p w14:paraId="2F5221D6" w14:textId="77777777" w:rsidR="00CB4058" w:rsidRPr="0003321F" w:rsidRDefault="00CB4058" w:rsidP="00CB4058">
            <w:pPr>
              <w:numPr>
                <w:ilvl w:val="1"/>
                <w:numId w:val="51"/>
              </w:numPr>
              <w:suppressAutoHyphens w:val="0"/>
              <w:kinsoku/>
              <w:overflowPunct/>
              <w:autoSpaceDE/>
              <w:autoSpaceDN/>
              <w:adjustRightInd/>
              <w:snapToGrid/>
              <w:spacing w:line="240" w:lineRule="auto"/>
              <w:contextualSpacing/>
              <w:rPr>
                <w:lang w:val="en-US"/>
              </w:rPr>
            </w:pPr>
            <w:r w:rsidRPr="0003321F">
              <w:rPr>
                <w:lang w:val="en-US"/>
              </w:rPr>
              <w:t xml:space="preserve">to enact legislation that effectively prevents racially discriminatory police </w:t>
            </w:r>
            <w:proofErr w:type="gramStart"/>
            <w:r w:rsidRPr="0003321F">
              <w:rPr>
                <w:lang w:val="en-US"/>
              </w:rPr>
              <w:t>stops;</w:t>
            </w:r>
            <w:proofErr w:type="gramEnd"/>
            <w:r w:rsidRPr="0003321F">
              <w:rPr>
                <w:lang w:val="en-US"/>
              </w:rPr>
              <w:t xml:space="preserve"> </w:t>
            </w:r>
          </w:p>
          <w:p w14:paraId="7CE8DFA9" w14:textId="77777777" w:rsidR="00CB4058" w:rsidRPr="0003321F" w:rsidRDefault="00CB4058" w:rsidP="00CB4058">
            <w:pPr>
              <w:numPr>
                <w:ilvl w:val="1"/>
                <w:numId w:val="51"/>
              </w:numPr>
              <w:suppressAutoHyphens w:val="0"/>
              <w:kinsoku/>
              <w:overflowPunct/>
              <w:autoSpaceDE/>
              <w:autoSpaceDN/>
              <w:adjustRightInd/>
              <w:snapToGrid/>
              <w:spacing w:line="240" w:lineRule="auto"/>
              <w:contextualSpacing/>
              <w:rPr>
                <w:lang w:val="en-US"/>
              </w:rPr>
            </w:pPr>
            <w:r w:rsidRPr="0003321F">
              <w:rPr>
                <w:lang w:val="en-US"/>
              </w:rPr>
              <w:t xml:space="preserve">to improve the independence and accessibility of complaints mechanisms for unlawful police </w:t>
            </w:r>
            <w:proofErr w:type="gramStart"/>
            <w:r w:rsidRPr="0003321F">
              <w:rPr>
                <w:lang w:val="en-US"/>
              </w:rPr>
              <w:t>stops;</w:t>
            </w:r>
            <w:proofErr w:type="gramEnd"/>
            <w:r w:rsidRPr="0003321F">
              <w:rPr>
                <w:lang w:val="en-US"/>
              </w:rPr>
              <w:t xml:space="preserve"> </w:t>
            </w:r>
          </w:p>
          <w:p w14:paraId="0CD95D32" w14:textId="77777777" w:rsidR="00CB4058" w:rsidRPr="0003321F" w:rsidRDefault="00CB4058" w:rsidP="00CB4058">
            <w:pPr>
              <w:numPr>
                <w:ilvl w:val="1"/>
                <w:numId w:val="51"/>
              </w:numPr>
              <w:suppressAutoHyphens w:val="0"/>
              <w:kinsoku/>
              <w:overflowPunct/>
              <w:autoSpaceDE/>
              <w:autoSpaceDN/>
              <w:adjustRightInd/>
              <w:snapToGrid/>
              <w:spacing w:line="240" w:lineRule="auto"/>
              <w:contextualSpacing/>
              <w:rPr>
                <w:lang w:val="en-US"/>
              </w:rPr>
            </w:pPr>
            <w:r w:rsidRPr="0003321F">
              <w:rPr>
                <w:lang w:val="en-US"/>
              </w:rPr>
              <w:t xml:space="preserve">to collect data on police stops that can be used to more easily record and prove </w:t>
            </w:r>
            <w:proofErr w:type="gramStart"/>
            <w:r w:rsidRPr="0003321F">
              <w:rPr>
                <w:lang w:val="en-US"/>
              </w:rPr>
              <w:t>racially-motivated</w:t>
            </w:r>
            <w:proofErr w:type="gramEnd"/>
            <w:r w:rsidRPr="0003321F">
              <w:rPr>
                <w:lang w:val="en-US"/>
              </w:rPr>
              <w:t xml:space="preserve"> police </w:t>
            </w:r>
            <w:proofErr w:type="gramStart"/>
            <w:r w:rsidRPr="0003321F">
              <w:rPr>
                <w:lang w:val="en-US"/>
              </w:rPr>
              <w:t>stops;</w:t>
            </w:r>
            <w:proofErr w:type="gramEnd"/>
          </w:p>
          <w:p w14:paraId="09D8F1F4" w14:textId="77777777" w:rsidR="00CB4058" w:rsidRPr="0003321F" w:rsidRDefault="00CB4058" w:rsidP="00CB4058">
            <w:pPr>
              <w:numPr>
                <w:ilvl w:val="1"/>
                <w:numId w:val="51"/>
              </w:numPr>
              <w:suppressAutoHyphens w:val="0"/>
              <w:kinsoku/>
              <w:overflowPunct/>
              <w:autoSpaceDE/>
              <w:autoSpaceDN/>
              <w:adjustRightInd/>
              <w:snapToGrid/>
              <w:spacing w:line="240" w:lineRule="auto"/>
              <w:contextualSpacing/>
              <w:rPr>
                <w:lang w:val="en-US"/>
              </w:rPr>
            </w:pPr>
            <w:r w:rsidRPr="0003321F">
              <w:rPr>
                <w:lang w:val="en-US"/>
              </w:rPr>
              <w:t xml:space="preserve">strengthen measures within the framework of human resources policy and operational practice that effectively prevent </w:t>
            </w:r>
            <w:proofErr w:type="gramStart"/>
            <w:r w:rsidRPr="0003321F">
              <w:rPr>
                <w:lang w:val="en-US"/>
              </w:rPr>
              <w:t>directly</w:t>
            </w:r>
            <w:proofErr w:type="gramEnd"/>
            <w:r w:rsidRPr="0003321F">
              <w:rPr>
                <w:lang w:val="en-US"/>
              </w:rPr>
              <w:t xml:space="preserve"> and indirectly discriminatory police stops.</w:t>
            </w:r>
          </w:p>
          <w:p w14:paraId="62C6C640" w14:textId="77777777" w:rsidR="00CB4058" w:rsidRPr="0003321F" w:rsidRDefault="00CB4058" w:rsidP="00C8202D">
            <w:pPr>
              <w:rPr>
                <w:lang w:val="en-US"/>
              </w:rPr>
            </w:pPr>
            <w:r w:rsidRPr="0003321F">
              <w:rPr>
                <w:lang w:val="en-US"/>
              </w:rPr>
              <w:t>(NGO Platform Human Rights Switzerland)</w:t>
            </w:r>
          </w:p>
        </w:tc>
      </w:tr>
      <w:tr w:rsidR="00CB4058" w:rsidRPr="0003321F" w14:paraId="46D8E42E" w14:textId="77777777" w:rsidTr="00C8202D">
        <w:tc>
          <w:tcPr>
            <w:tcW w:w="6974" w:type="dxa"/>
          </w:tcPr>
          <w:p w14:paraId="51D1E948" w14:textId="77777777" w:rsidR="00CB4058" w:rsidRPr="0003321F" w:rsidRDefault="00CB4058" w:rsidP="00C8202D">
            <w:pPr>
              <w:suppressAutoHyphens w:val="0"/>
              <w:spacing w:line="240" w:lineRule="auto"/>
              <w:rPr>
                <w:b/>
                <w:bCs/>
              </w:rPr>
            </w:pPr>
            <w:r w:rsidRPr="0003321F">
              <w:rPr>
                <w:b/>
                <w:bCs/>
              </w:rPr>
              <w:t>Recommandation 22) </w:t>
            </w:r>
            <w:r w:rsidRPr="0003321F">
              <w:rPr>
                <w:b/>
                <w:bCs/>
                <w:lang w:val="fr-FR"/>
              </w:rPr>
              <w:t>Rappelant sa recommandation générale n</w:t>
            </w:r>
            <w:r w:rsidRPr="0003321F">
              <w:rPr>
                <w:b/>
                <w:bCs/>
                <w:vertAlign w:val="superscript"/>
                <w:lang w:val="fr-FR"/>
              </w:rPr>
              <w:t>o</w:t>
            </w:r>
            <w:r w:rsidRPr="0003321F">
              <w:rPr>
                <w:b/>
                <w:bCs/>
                <w:lang w:val="fr-FR"/>
              </w:rPr>
              <w:t> 36 (2020), le Comité prie instamment l’État partie de considérer, dans l’évaluation du projet de loi mentionné, les risques éventuels de profilage, de discrimination et de stigmatisation de personnes sur la base de la race, de l’ascendance, de la couleur ou de l’origine ethnique ou nationale que comportent les analyses de l’ADN. Il recommande aussi à l’État partie d’assurer une évaluation inclusive et approfondie de ces amendements en consultation avec la société civile, y compris des personnes appartenant à des groupes minoritaires, à toutes les étapes du processus législatif. En outre, le Comité recommande à l’État partie de confier à un mécanisme indépendant la surveillance de la mise en œuvre de cette législation une fois adoptée afin qu’elle soit conforme aux obligations de l’État partie en matière de droits de l’homme.</w:t>
            </w:r>
          </w:p>
          <w:p w14:paraId="7CEF53C8" w14:textId="77777777" w:rsidR="00CB4058" w:rsidRPr="0003321F" w:rsidRDefault="00CB4058" w:rsidP="00C8202D">
            <w:pPr>
              <w:suppressAutoHyphens w:val="0"/>
              <w:spacing w:line="240" w:lineRule="auto"/>
              <w:rPr>
                <w:b/>
                <w:bCs/>
              </w:rPr>
            </w:pPr>
          </w:p>
          <w:p w14:paraId="046E1DB1" w14:textId="77777777" w:rsidR="00CB4058" w:rsidRPr="0003321F" w:rsidRDefault="00CB4058" w:rsidP="00C8202D">
            <w:pPr>
              <w:suppressAutoHyphens w:val="0"/>
              <w:spacing w:line="240" w:lineRule="auto"/>
              <w:rPr>
                <w:b/>
                <w:bCs/>
                <w:lang w:val="en-US"/>
              </w:rPr>
            </w:pPr>
            <w:r w:rsidRPr="0003321F">
              <w:rPr>
                <w:b/>
                <w:bCs/>
                <w:lang w:val="en-US"/>
              </w:rPr>
              <w:t>Recommendation 22) </w:t>
            </w:r>
            <w:r w:rsidRPr="0003321F">
              <w:rPr>
                <w:b/>
                <w:bCs/>
                <w:lang w:val="en-CA"/>
              </w:rPr>
              <w:t xml:space="preserve">Recalling its general recommendation No. 36 (2020), the Committee calls upon the State party, in the course of its assessment of the above-mentioned bill, to consider the risks that could be posed by the use of DNA analysis in terms of profiling, discrimination and stigmatization of persons on the basis of their race, descent, skin colour, or ethnic or national origin. It recommends that the State party ensure that an inclusive, in-depth assessment of the amendments is undertaken in consultation with civil society, including members of minority groups, at all stages of the legislative process. In addition, the Committee recommends that the State party entrust an independent mechanism with monitoring the implementation of the legislation once it is adopted into law </w:t>
            </w:r>
            <w:proofErr w:type="gramStart"/>
            <w:r w:rsidRPr="0003321F">
              <w:rPr>
                <w:b/>
                <w:bCs/>
                <w:lang w:val="en-CA"/>
              </w:rPr>
              <w:t>in order to</w:t>
            </w:r>
            <w:proofErr w:type="gramEnd"/>
            <w:r w:rsidRPr="0003321F">
              <w:rPr>
                <w:b/>
                <w:bCs/>
                <w:lang w:val="en-CA"/>
              </w:rPr>
              <w:t xml:space="preserve"> ensure that it is in accordance with the State party’s human rights obligations.</w:t>
            </w:r>
          </w:p>
          <w:p w14:paraId="0F75B07F" w14:textId="77777777" w:rsidR="00CB4058" w:rsidRPr="0003321F" w:rsidRDefault="00CB4058" w:rsidP="00C8202D">
            <w:pPr>
              <w:rPr>
                <w:lang w:val="en-US"/>
              </w:rPr>
            </w:pPr>
          </w:p>
        </w:tc>
        <w:tc>
          <w:tcPr>
            <w:tcW w:w="6974" w:type="dxa"/>
          </w:tcPr>
          <w:p w14:paraId="3100BD86" w14:textId="77777777" w:rsidR="00CB4058" w:rsidRPr="0003321F" w:rsidRDefault="00CB4058" w:rsidP="00C8202D">
            <w:pPr>
              <w:suppressAutoHyphens w:val="0"/>
              <w:spacing w:line="240" w:lineRule="auto"/>
            </w:pPr>
            <w:r w:rsidRPr="0003321F">
              <w:t>La CICAD accueille avec gravité les préoccupations du Comité relatives à l’usage élargi des analyses ADN à des fins d’identification, notamment dans les projets de modification du Code de procédure pénale suisse. Ces préoccupations sont fondées, justifiées et doivent être pleinement prises en compte dans le processus législatif.</w:t>
            </w:r>
          </w:p>
          <w:p w14:paraId="047378CD" w14:textId="77777777" w:rsidR="00CB4058" w:rsidRPr="0003321F" w:rsidRDefault="00CB4058" w:rsidP="00CB4058">
            <w:pPr>
              <w:numPr>
                <w:ilvl w:val="0"/>
                <w:numId w:val="52"/>
              </w:numPr>
              <w:suppressAutoHyphens w:val="0"/>
              <w:kinsoku/>
              <w:overflowPunct/>
              <w:autoSpaceDE/>
              <w:autoSpaceDN/>
              <w:adjustRightInd/>
              <w:snapToGrid/>
              <w:spacing w:line="240" w:lineRule="auto"/>
              <w:contextualSpacing/>
            </w:pPr>
            <w:r w:rsidRPr="0003321F">
              <w:t>Risque de profilage génétique et de discrimination indirecte</w:t>
            </w:r>
            <w:r w:rsidRPr="0003321F">
              <w:br/>
            </w:r>
            <w:r w:rsidRPr="0003321F">
              <w:br/>
              <w:t>La CICAD souligne que l’introduction ou l’extension de technologies d’analyse ADN à des fins policières – telles que la détermination de l’origine biogéographique ou de caractéristiques phénotypiques – comporte un risque évident de dérives discriminatoires, y compris raciales ou ethniques.</w:t>
            </w:r>
            <w:r w:rsidRPr="0003321F">
              <w:br/>
            </w:r>
            <w:r w:rsidRPr="0003321F">
              <w:br/>
              <w:t>Même en l’absence d’intention raciste, le recours à des outils technologiques construits sur des bases probabilistes peut conduire à la stigmatisation ciblée de groupes racisés, à la généralisation de préjugés, voire à une forme institutionnalisée de profilage ethnique génétique.</w:t>
            </w:r>
          </w:p>
          <w:p w14:paraId="5CEE1003" w14:textId="77777777" w:rsidR="00CB4058" w:rsidRPr="0003321F" w:rsidRDefault="00CB4058" w:rsidP="00CB4058">
            <w:pPr>
              <w:numPr>
                <w:ilvl w:val="0"/>
                <w:numId w:val="52"/>
              </w:numPr>
              <w:suppressAutoHyphens w:val="0"/>
              <w:kinsoku/>
              <w:overflowPunct/>
              <w:autoSpaceDE/>
              <w:autoSpaceDN/>
              <w:adjustRightInd/>
              <w:snapToGrid/>
              <w:spacing w:line="240" w:lineRule="auto"/>
              <w:contextualSpacing/>
            </w:pPr>
            <w:r w:rsidRPr="0003321F">
              <w:t>Exigence d’une évaluation approfondie, inclusive et transparente</w:t>
            </w:r>
            <w:r w:rsidRPr="0003321F">
              <w:br/>
            </w:r>
            <w:r w:rsidRPr="0003321F">
              <w:br/>
              <w:t>Nous appelons les autorités suisses à :</w:t>
            </w:r>
          </w:p>
          <w:p w14:paraId="33E91E21" w14:textId="77777777" w:rsidR="00CB4058" w:rsidRPr="0003321F" w:rsidRDefault="00CB4058" w:rsidP="00CB4058">
            <w:pPr>
              <w:numPr>
                <w:ilvl w:val="0"/>
                <w:numId w:val="53"/>
              </w:numPr>
              <w:suppressAutoHyphens w:val="0"/>
              <w:kinsoku/>
              <w:overflowPunct/>
              <w:autoSpaceDE/>
              <w:autoSpaceDN/>
              <w:adjustRightInd/>
              <w:snapToGrid/>
              <w:spacing w:line="240" w:lineRule="auto"/>
              <w:contextualSpacing/>
            </w:pPr>
            <w:proofErr w:type="gramStart"/>
            <w:r w:rsidRPr="0003321F">
              <w:t>suspendre</w:t>
            </w:r>
            <w:proofErr w:type="gramEnd"/>
            <w:r w:rsidRPr="0003321F">
              <w:t xml:space="preserve"> toute extension de ces techniques sans évaluation rigoureuse d’impact sur les droits fondamentaux ;</w:t>
            </w:r>
          </w:p>
          <w:p w14:paraId="1135A611" w14:textId="77777777" w:rsidR="00CB4058" w:rsidRPr="0003321F" w:rsidRDefault="00CB4058" w:rsidP="00CB4058">
            <w:pPr>
              <w:numPr>
                <w:ilvl w:val="0"/>
                <w:numId w:val="53"/>
              </w:numPr>
              <w:suppressAutoHyphens w:val="0"/>
              <w:kinsoku/>
              <w:overflowPunct/>
              <w:autoSpaceDE/>
              <w:autoSpaceDN/>
              <w:adjustRightInd/>
              <w:snapToGrid/>
              <w:spacing w:line="240" w:lineRule="auto"/>
              <w:contextualSpacing/>
            </w:pPr>
            <w:proofErr w:type="gramStart"/>
            <w:r w:rsidRPr="0003321F">
              <w:t>garantir</w:t>
            </w:r>
            <w:proofErr w:type="gramEnd"/>
            <w:r w:rsidRPr="0003321F">
              <w:t xml:space="preserve"> une consultation active, documentée et ouverte des organisations de la société civile, en particulier celles représentant des groupes potentiellement discriminés, y compris les communautés juives, roms, africaines, musulmanes ou asiatiques ;</w:t>
            </w:r>
          </w:p>
          <w:p w14:paraId="523097FE" w14:textId="77777777" w:rsidR="00CB4058" w:rsidRPr="0003321F" w:rsidRDefault="00CB4058" w:rsidP="00CB4058">
            <w:pPr>
              <w:numPr>
                <w:ilvl w:val="0"/>
                <w:numId w:val="53"/>
              </w:numPr>
              <w:suppressAutoHyphens w:val="0"/>
              <w:kinsoku/>
              <w:overflowPunct/>
              <w:autoSpaceDE/>
              <w:autoSpaceDN/>
              <w:adjustRightInd/>
              <w:snapToGrid/>
              <w:spacing w:line="240" w:lineRule="auto"/>
              <w:contextualSpacing/>
            </w:pPr>
            <w:proofErr w:type="gramStart"/>
            <w:r w:rsidRPr="0003321F">
              <w:t>assurer</w:t>
            </w:r>
            <w:proofErr w:type="gramEnd"/>
            <w:r w:rsidRPr="0003321F">
              <w:t xml:space="preserve"> un débat démocratique étayé par une expertise pluridisciplinaire (juridique, éthique, technique, sociologique), en toute transparence.</w:t>
            </w:r>
          </w:p>
          <w:p w14:paraId="2D43BF7F" w14:textId="77777777" w:rsidR="00CB4058" w:rsidRPr="0003321F" w:rsidRDefault="00CB4058" w:rsidP="00CB4058">
            <w:pPr>
              <w:numPr>
                <w:ilvl w:val="0"/>
                <w:numId w:val="52"/>
              </w:numPr>
              <w:suppressAutoHyphens w:val="0"/>
              <w:kinsoku/>
              <w:overflowPunct/>
              <w:autoSpaceDE/>
              <w:autoSpaceDN/>
              <w:adjustRightInd/>
              <w:snapToGrid/>
              <w:spacing w:line="240" w:lineRule="auto"/>
              <w:contextualSpacing/>
            </w:pPr>
            <w:r w:rsidRPr="0003321F">
              <w:t>Mécanisme indépendant de surveillance</w:t>
            </w:r>
            <w:r w:rsidRPr="0003321F">
              <w:br/>
            </w:r>
            <w:r w:rsidRPr="0003321F">
              <w:br/>
              <w:t>La CICAD soutient la recommandation de créer un organe indépendant chargé de la surveillance de l’application de cette législation, une fois adoptée. Cet organe devrait être :</w:t>
            </w:r>
          </w:p>
          <w:p w14:paraId="1B1624E9" w14:textId="77777777" w:rsidR="00CB4058" w:rsidRPr="0003321F" w:rsidRDefault="00CB4058" w:rsidP="00CB4058">
            <w:pPr>
              <w:numPr>
                <w:ilvl w:val="0"/>
                <w:numId w:val="53"/>
              </w:numPr>
              <w:suppressAutoHyphens w:val="0"/>
              <w:kinsoku/>
              <w:overflowPunct/>
              <w:autoSpaceDE/>
              <w:autoSpaceDN/>
              <w:adjustRightInd/>
              <w:snapToGrid/>
              <w:spacing w:line="240" w:lineRule="auto"/>
              <w:contextualSpacing/>
            </w:pPr>
            <w:proofErr w:type="gramStart"/>
            <w:r w:rsidRPr="0003321F">
              <w:t>extérieur</w:t>
            </w:r>
            <w:proofErr w:type="gramEnd"/>
            <w:r w:rsidRPr="0003321F">
              <w:t xml:space="preserve"> aux services de police et au ministère public ;</w:t>
            </w:r>
          </w:p>
          <w:p w14:paraId="3B92B3D8" w14:textId="77777777" w:rsidR="00CB4058" w:rsidRPr="0003321F" w:rsidRDefault="00CB4058" w:rsidP="00CB4058">
            <w:pPr>
              <w:numPr>
                <w:ilvl w:val="0"/>
                <w:numId w:val="53"/>
              </w:numPr>
              <w:suppressAutoHyphens w:val="0"/>
              <w:kinsoku/>
              <w:overflowPunct/>
              <w:autoSpaceDE/>
              <w:autoSpaceDN/>
              <w:adjustRightInd/>
              <w:snapToGrid/>
              <w:spacing w:line="240" w:lineRule="auto"/>
              <w:contextualSpacing/>
            </w:pPr>
            <w:proofErr w:type="gramStart"/>
            <w:r w:rsidRPr="0003321F">
              <w:t>composé</w:t>
            </w:r>
            <w:proofErr w:type="gramEnd"/>
            <w:r w:rsidRPr="0003321F">
              <w:t xml:space="preserve"> de représentants de la société civile, d’experts en droits fondamentaux, en éthique et en technologies génétiques ;</w:t>
            </w:r>
          </w:p>
          <w:p w14:paraId="060A3DF7" w14:textId="77777777" w:rsidR="00CB4058" w:rsidRPr="0003321F" w:rsidRDefault="00CB4058" w:rsidP="00CB4058">
            <w:pPr>
              <w:numPr>
                <w:ilvl w:val="0"/>
                <w:numId w:val="53"/>
              </w:numPr>
              <w:suppressAutoHyphens w:val="0"/>
              <w:kinsoku/>
              <w:overflowPunct/>
              <w:autoSpaceDE/>
              <w:autoSpaceDN/>
              <w:adjustRightInd/>
              <w:snapToGrid/>
              <w:spacing w:line="240" w:lineRule="auto"/>
              <w:contextualSpacing/>
            </w:pPr>
            <w:proofErr w:type="gramStart"/>
            <w:r w:rsidRPr="0003321F">
              <w:t>doté</w:t>
            </w:r>
            <w:proofErr w:type="gramEnd"/>
            <w:r w:rsidRPr="0003321F">
              <w:t xml:space="preserve"> de prérogatives de contrôle effectives, y compris en matière de recours des individus affectés.</w:t>
            </w:r>
          </w:p>
          <w:p w14:paraId="51F7CDB3" w14:textId="77777777" w:rsidR="00CB4058" w:rsidRPr="0003321F" w:rsidRDefault="00CB4058" w:rsidP="00C8202D">
            <w:pPr>
              <w:suppressAutoHyphens w:val="0"/>
              <w:spacing w:line="240" w:lineRule="auto"/>
            </w:pPr>
          </w:p>
          <w:p w14:paraId="2A9B22DF" w14:textId="77777777" w:rsidR="00CB4058" w:rsidRPr="0003321F" w:rsidRDefault="00CB4058" w:rsidP="00C8202D">
            <w:pPr>
              <w:suppressAutoHyphens w:val="0"/>
              <w:spacing w:line="240" w:lineRule="auto"/>
            </w:pPr>
            <w:r w:rsidRPr="0003321F">
              <w:rPr>
                <w:b/>
                <w:bCs/>
              </w:rPr>
              <w:t>Conclusion</w:t>
            </w:r>
            <w:r w:rsidRPr="0003321F">
              <w:br/>
              <w:t>La CICAD rappelle que la sécurité publique ne peut justifier une régression des garanties contre les discriminations raciales. Toute avancée technologique dans le domaine policier doit être strictement encadrée, réversible, contrôlable, et fondée sur les principes de proportionnalité, de nécessité et de non-discrimination. (CICAD)</w:t>
            </w:r>
          </w:p>
          <w:p w14:paraId="1C958C7F" w14:textId="77777777" w:rsidR="00CB4058" w:rsidRPr="0003321F" w:rsidRDefault="00CB4058" w:rsidP="00C8202D">
            <w:pPr>
              <w:suppressAutoHyphens w:val="0"/>
              <w:spacing w:line="240" w:lineRule="auto"/>
            </w:pPr>
            <w:r w:rsidRPr="0003321F">
              <w:t>-</w:t>
            </w:r>
          </w:p>
          <w:p w14:paraId="303BA28E" w14:textId="77777777" w:rsidR="00CB4058" w:rsidRPr="0003321F" w:rsidRDefault="00CB4058" w:rsidP="00C8202D">
            <w:r w:rsidRPr="0003321F">
              <w:t>Nous partageons cette recommandation qui va non seulement améliorer le travail de la police mais aussi de renforcer le vivre ensemble. Ici une consultation devrait être lancée par le Service de lutte contre le racisme et qui implique fortement les organisations de migrants. (Anonyme)</w:t>
            </w:r>
          </w:p>
          <w:p w14:paraId="7AD7E0D2" w14:textId="77777777" w:rsidR="00CB4058" w:rsidRPr="0003321F" w:rsidRDefault="00CB4058" w:rsidP="00C8202D"/>
        </w:tc>
      </w:tr>
      <w:tr w:rsidR="00CB4058" w:rsidRPr="0003321F" w14:paraId="7BAE866C" w14:textId="77777777" w:rsidTr="00C8202D">
        <w:tc>
          <w:tcPr>
            <w:tcW w:w="6974" w:type="dxa"/>
          </w:tcPr>
          <w:p w14:paraId="09B69759" w14:textId="77777777" w:rsidR="00CB4058" w:rsidRPr="0003321F" w:rsidRDefault="00CB4058" w:rsidP="00C8202D">
            <w:pPr>
              <w:suppressAutoHyphens w:val="0"/>
              <w:spacing w:line="240" w:lineRule="auto"/>
              <w:rPr>
                <w:b/>
                <w:bCs/>
              </w:rPr>
            </w:pPr>
            <w:r w:rsidRPr="0003321F">
              <w:rPr>
                <w:b/>
                <w:bCs/>
              </w:rPr>
              <w:t xml:space="preserve">Recommandation 24) Le Comité recommande à l’État partie : a) D’augmenter le nombre d’aires de séjour et de transit pour les </w:t>
            </w:r>
            <w:proofErr w:type="spellStart"/>
            <w:r w:rsidRPr="0003321F">
              <w:rPr>
                <w:b/>
                <w:bCs/>
              </w:rPr>
              <w:t>Yéniches</w:t>
            </w:r>
            <w:proofErr w:type="spellEnd"/>
            <w:r w:rsidRPr="0003321F">
              <w:rPr>
                <w:b/>
                <w:bCs/>
              </w:rPr>
              <w:t xml:space="preserve">, </w:t>
            </w:r>
            <w:proofErr w:type="spellStart"/>
            <w:r w:rsidRPr="0003321F">
              <w:rPr>
                <w:b/>
                <w:bCs/>
              </w:rPr>
              <w:t>Sintis</w:t>
            </w:r>
            <w:proofErr w:type="spellEnd"/>
            <w:r w:rsidRPr="0003321F">
              <w:rPr>
                <w:b/>
                <w:bCs/>
              </w:rPr>
              <w:t>/Manouches et Roms nomades, d’améliorer l’infrastructure des aires existantes et d’autoriser leur utilisation par les Roms non suisses ;</w:t>
            </w:r>
          </w:p>
          <w:p w14:paraId="3CD8F49E" w14:textId="77777777" w:rsidR="00CB4058" w:rsidRPr="0003321F" w:rsidRDefault="00CB4058" w:rsidP="00C8202D">
            <w:pPr>
              <w:suppressAutoHyphens w:val="0"/>
              <w:spacing w:line="240" w:lineRule="auto"/>
              <w:rPr>
                <w:b/>
                <w:bCs/>
              </w:rPr>
            </w:pPr>
          </w:p>
          <w:p w14:paraId="6A2D2F95" w14:textId="77777777" w:rsidR="00CB4058" w:rsidRPr="0003321F" w:rsidRDefault="00CB4058" w:rsidP="00C8202D">
            <w:pPr>
              <w:rPr>
                <w:lang w:val="en-US"/>
              </w:rPr>
            </w:pPr>
            <w:r w:rsidRPr="0003321F">
              <w:rPr>
                <w:b/>
                <w:bCs/>
                <w:lang w:val="en-US"/>
              </w:rPr>
              <w:t xml:space="preserve">Recommendation 24) The Committee recommends that the State party: a) </w:t>
            </w:r>
            <w:r w:rsidRPr="0003321F">
              <w:rPr>
                <w:b/>
                <w:bCs/>
                <w:lang w:val="en-CA"/>
              </w:rPr>
              <w:t>Increase the number of permanent and transit sites for Yenish, Sinti/Manush and Roma travellers, upgrade the infrastructure in existing sites and authorize their use for non-Swiss Roma persons;</w:t>
            </w:r>
          </w:p>
        </w:tc>
        <w:tc>
          <w:tcPr>
            <w:tcW w:w="6974" w:type="dxa"/>
          </w:tcPr>
          <w:p w14:paraId="62874D54" w14:textId="77777777" w:rsidR="00CB4058" w:rsidRPr="0003321F" w:rsidRDefault="00CB4058" w:rsidP="00C8202D">
            <w:pPr>
              <w:rPr>
                <w:lang w:val="en-US"/>
              </w:rPr>
            </w:pPr>
            <w:r w:rsidRPr="0003321F">
              <w:t>Nous partageons cette recommandation dans la mesure où cette population a un mode de vie spécifique. (Anonyme)</w:t>
            </w:r>
          </w:p>
        </w:tc>
      </w:tr>
      <w:tr w:rsidR="00CB4058" w:rsidRPr="0003321F" w14:paraId="51BD7D00" w14:textId="77777777" w:rsidTr="00C8202D">
        <w:tc>
          <w:tcPr>
            <w:tcW w:w="6974" w:type="dxa"/>
          </w:tcPr>
          <w:p w14:paraId="7167E78D" w14:textId="77777777" w:rsidR="00CB4058" w:rsidRPr="0003321F" w:rsidRDefault="00CB4058" w:rsidP="00C8202D">
            <w:pPr>
              <w:suppressAutoHyphens w:val="0"/>
              <w:spacing w:line="240" w:lineRule="auto"/>
              <w:rPr>
                <w:b/>
                <w:bCs/>
              </w:rPr>
            </w:pPr>
            <w:r w:rsidRPr="0003321F">
              <w:rPr>
                <w:b/>
                <w:bCs/>
              </w:rPr>
              <w:t xml:space="preserve">Recommandation 24b) De s’assurer que les lois et politiques d’apparence neutre n’ont pas d’effet discriminatoire sur les </w:t>
            </w:r>
            <w:proofErr w:type="spellStart"/>
            <w:r w:rsidRPr="0003321F">
              <w:rPr>
                <w:b/>
                <w:bCs/>
              </w:rPr>
              <w:t>Yéniches</w:t>
            </w:r>
            <w:proofErr w:type="spellEnd"/>
            <w:r w:rsidRPr="0003321F">
              <w:rPr>
                <w:b/>
                <w:bCs/>
              </w:rPr>
              <w:t xml:space="preserve">, </w:t>
            </w:r>
            <w:proofErr w:type="spellStart"/>
            <w:r w:rsidRPr="0003321F">
              <w:rPr>
                <w:b/>
                <w:bCs/>
              </w:rPr>
              <w:t>Sintis</w:t>
            </w:r>
            <w:proofErr w:type="spellEnd"/>
            <w:r w:rsidRPr="0003321F">
              <w:rPr>
                <w:b/>
                <w:bCs/>
              </w:rPr>
              <w:t>/Manouches et Roms ;</w:t>
            </w:r>
          </w:p>
          <w:p w14:paraId="3A2AF20D" w14:textId="77777777" w:rsidR="00CB4058" w:rsidRPr="0003321F" w:rsidRDefault="00CB4058" w:rsidP="00C8202D">
            <w:pPr>
              <w:suppressAutoHyphens w:val="0"/>
              <w:spacing w:line="240" w:lineRule="auto"/>
              <w:rPr>
                <w:b/>
                <w:bCs/>
              </w:rPr>
            </w:pPr>
          </w:p>
          <w:p w14:paraId="1C94B0DF" w14:textId="77777777" w:rsidR="00CB4058" w:rsidRPr="0003321F" w:rsidRDefault="00CB4058" w:rsidP="00C8202D">
            <w:pPr>
              <w:suppressAutoHyphens w:val="0"/>
              <w:spacing w:line="240" w:lineRule="auto"/>
              <w:rPr>
                <w:b/>
                <w:bCs/>
                <w:lang w:val="en-US"/>
              </w:rPr>
            </w:pPr>
            <w:r w:rsidRPr="0003321F">
              <w:rPr>
                <w:b/>
                <w:bCs/>
                <w:lang w:val="en-US"/>
              </w:rPr>
              <w:t xml:space="preserve">Recommendation 24b) Ensure that apparently neutral laws and policies do not have a discriminatory effect on Yenish, Sinti/Manush and Roma </w:t>
            </w:r>
            <w:proofErr w:type="gramStart"/>
            <w:r w:rsidRPr="0003321F">
              <w:rPr>
                <w:b/>
                <w:bCs/>
                <w:lang w:val="en-US"/>
              </w:rPr>
              <w:t>persons;</w:t>
            </w:r>
            <w:proofErr w:type="gramEnd"/>
          </w:p>
          <w:p w14:paraId="0F520DD1" w14:textId="77777777" w:rsidR="00CB4058" w:rsidRPr="0003321F" w:rsidRDefault="00CB4058" w:rsidP="00C8202D">
            <w:pPr>
              <w:rPr>
                <w:lang w:val="en-US"/>
              </w:rPr>
            </w:pPr>
          </w:p>
        </w:tc>
        <w:tc>
          <w:tcPr>
            <w:tcW w:w="6974" w:type="dxa"/>
          </w:tcPr>
          <w:p w14:paraId="59E8C43F" w14:textId="77777777" w:rsidR="00CB4058" w:rsidRPr="0003321F" w:rsidRDefault="00CB4058" w:rsidP="00C8202D">
            <w:pPr>
              <w:rPr>
                <w:lang w:val="en-US"/>
              </w:rPr>
            </w:pPr>
            <w:r w:rsidRPr="0003321F">
              <w:t>Il faut renforcer la loi et protéger cette population qui a des pratiques traditionnelles fortes et séculaires et qui enrichissent la diversité. En même temps des programmes spécifiques adaptés à leur intégration sont à renforcer. (Anonyme)</w:t>
            </w:r>
          </w:p>
        </w:tc>
      </w:tr>
      <w:tr w:rsidR="00CB4058" w:rsidRPr="0003321F" w14:paraId="7E701E2B" w14:textId="77777777" w:rsidTr="00C8202D">
        <w:tc>
          <w:tcPr>
            <w:tcW w:w="6974" w:type="dxa"/>
          </w:tcPr>
          <w:p w14:paraId="6D715A37" w14:textId="77777777" w:rsidR="00CB4058" w:rsidRPr="0003321F" w:rsidRDefault="00CB4058" w:rsidP="00C8202D">
            <w:pPr>
              <w:suppressAutoHyphens w:val="0"/>
              <w:spacing w:line="260" w:lineRule="atLeast"/>
              <w:rPr>
                <w:b/>
                <w:bCs/>
              </w:rPr>
            </w:pPr>
            <w:r w:rsidRPr="0003321F">
              <w:rPr>
                <w:b/>
                <w:bCs/>
              </w:rPr>
              <w:t xml:space="preserve">Recommandation 24c) De développer et de mettre en œuvre, à tous les niveaux de pouvoir, des stratégies spécifiques pour atténuer les effets </w:t>
            </w:r>
            <w:proofErr w:type="spellStart"/>
            <w:r w:rsidRPr="0003321F">
              <w:rPr>
                <w:b/>
                <w:bCs/>
              </w:rPr>
              <w:t>socioéconomiques</w:t>
            </w:r>
            <w:proofErr w:type="spellEnd"/>
            <w:r w:rsidRPr="0003321F">
              <w:rPr>
                <w:b/>
                <w:bCs/>
              </w:rPr>
              <w:t xml:space="preserve"> de la pandémie de COVID-19 sur ces communautés, en garantissant leur participation dans l’élaboration, la mise en œuvre et le suivi desdites stratégies ;</w:t>
            </w:r>
          </w:p>
          <w:p w14:paraId="309EDB6E" w14:textId="77777777" w:rsidR="00CB4058" w:rsidRPr="0003321F" w:rsidRDefault="00CB4058" w:rsidP="00C8202D">
            <w:pPr>
              <w:suppressAutoHyphens w:val="0"/>
              <w:spacing w:line="260" w:lineRule="atLeast"/>
              <w:rPr>
                <w:b/>
                <w:bCs/>
              </w:rPr>
            </w:pPr>
          </w:p>
          <w:p w14:paraId="5954D0B8" w14:textId="77777777" w:rsidR="00CB4058" w:rsidRPr="0003321F" w:rsidRDefault="00CB4058" w:rsidP="00C8202D">
            <w:pPr>
              <w:suppressAutoHyphens w:val="0"/>
              <w:spacing w:line="240" w:lineRule="auto"/>
              <w:rPr>
                <w:b/>
                <w:bCs/>
                <w:lang w:val="en-US"/>
              </w:rPr>
            </w:pPr>
            <w:r w:rsidRPr="0003321F">
              <w:rPr>
                <w:b/>
                <w:bCs/>
                <w:lang w:val="en-US"/>
              </w:rPr>
              <w:t>Recommendation 24c) </w:t>
            </w:r>
            <w:r w:rsidRPr="0003321F">
              <w:rPr>
                <w:b/>
                <w:bCs/>
                <w:lang w:val="en-CA"/>
              </w:rPr>
              <w:t xml:space="preserve">Develop and launch targeted strategies at all levels of government for mitigating the social and economic impacts of the COVID-19 pandemic on these communities while guaranteeing their participation in the formulation, implementation and monitoring of those </w:t>
            </w:r>
            <w:proofErr w:type="gramStart"/>
            <w:r w:rsidRPr="0003321F">
              <w:rPr>
                <w:b/>
                <w:bCs/>
                <w:lang w:val="en-CA"/>
              </w:rPr>
              <w:t>strategies;</w:t>
            </w:r>
            <w:proofErr w:type="gramEnd"/>
          </w:p>
          <w:p w14:paraId="25D800CE" w14:textId="77777777" w:rsidR="00CB4058" w:rsidRPr="0003321F" w:rsidRDefault="00CB4058" w:rsidP="00C8202D">
            <w:pPr>
              <w:rPr>
                <w:lang w:val="en-US"/>
              </w:rPr>
            </w:pPr>
          </w:p>
        </w:tc>
        <w:tc>
          <w:tcPr>
            <w:tcW w:w="6974" w:type="dxa"/>
          </w:tcPr>
          <w:p w14:paraId="6AA3B021" w14:textId="77777777" w:rsidR="00CB4058" w:rsidRPr="0003321F" w:rsidRDefault="00CB4058" w:rsidP="00C8202D">
            <w:pPr>
              <w:suppressAutoHyphens w:val="0"/>
              <w:spacing w:line="240" w:lineRule="auto"/>
              <w:rPr>
                <w:lang w:val="en-US"/>
              </w:rPr>
            </w:pPr>
            <w:r w:rsidRPr="0003321F">
              <w:rPr>
                <w:lang w:val="en-US"/>
              </w:rPr>
              <w:t>I do not understand the aim of this recommendation. It might weaken the other recommendations regarding Yenish, Sinti/Manush, and Roma persons. (Anonymous)</w:t>
            </w:r>
          </w:p>
          <w:p w14:paraId="24A8E544" w14:textId="77777777" w:rsidR="00CB4058" w:rsidRPr="0003321F" w:rsidRDefault="00CB4058" w:rsidP="00C8202D">
            <w:pPr>
              <w:rPr>
                <w:lang w:val="en-US"/>
              </w:rPr>
            </w:pPr>
          </w:p>
        </w:tc>
      </w:tr>
      <w:tr w:rsidR="00CB4058" w:rsidRPr="0003321F" w14:paraId="7DDC3B02" w14:textId="77777777" w:rsidTr="00C8202D">
        <w:tc>
          <w:tcPr>
            <w:tcW w:w="6974" w:type="dxa"/>
          </w:tcPr>
          <w:p w14:paraId="2E4247DD" w14:textId="77777777" w:rsidR="00CB4058" w:rsidRPr="0003321F" w:rsidRDefault="00CB4058" w:rsidP="00C8202D">
            <w:pPr>
              <w:suppressAutoHyphens w:val="0"/>
              <w:spacing w:line="240" w:lineRule="auto"/>
              <w:rPr>
                <w:b/>
                <w:bCs/>
              </w:rPr>
            </w:pPr>
            <w:r w:rsidRPr="0003321F">
              <w:rPr>
                <w:b/>
                <w:bCs/>
              </w:rPr>
              <w:t xml:space="preserve">Recommandation 24d) De mettre en place un mécanisme de suivi efficace du plan d’action sur l’amélioration des conditions de vie nomade et la promotion de la culture des </w:t>
            </w:r>
            <w:proofErr w:type="spellStart"/>
            <w:r w:rsidRPr="0003321F">
              <w:rPr>
                <w:b/>
                <w:bCs/>
              </w:rPr>
              <w:t>Yéniches</w:t>
            </w:r>
            <w:proofErr w:type="spellEnd"/>
            <w:r w:rsidRPr="0003321F">
              <w:rPr>
                <w:b/>
                <w:bCs/>
              </w:rPr>
              <w:t xml:space="preserve">, des </w:t>
            </w:r>
            <w:proofErr w:type="spellStart"/>
            <w:r w:rsidRPr="0003321F">
              <w:rPr>
                <w:b/>
                <w:bCs/>
              </w:rPr>
              <w:t>Sintis</w:t>
            </w:r>
            <w:proofErr w:type="spellEnd"/>
            <w:r w:rsidRPr="0003321F">
              <w:rPr>
                <w:b/>
                <w:bCs/>
              </w:rPr>
              <w:t xml:space="preserve">/Manouches et des Roms, de fournir des ressources adéquates pour sa mise en œuvre, et d’assurer la participation des </w:t>
            </w:r>
            <w:proofErr w:type="spellStart"/>
            <w:r w:rsidRPr="0003321F">
              <w:rPr>
                <w:b/>
                <w:bCs/>
              </w:rPr>
              <w:t>Yéniches</w:t>
            </w:r>
            <w:proofErr w:type="spellEnd"/>
            <w:r w:rsidRPr="0003321F">
              <w:rPr>
                <w:b/>
                <w:bCs/>
              </w:rPr>
              <w:t xml:space="preserve">, des </w:t>
            </w:r>
            <w:proofErr w:type="spellStart"/>
            <w:r w:rsidRPr="0003321F">
              <w:rPr>
                <w:b/>
                <w:bCs/>
              </w:rPr>
              <w:t>Sintis</w:t>
            </w:r>
            <w:proofErr w:type="spellEnd"/>
            <w:r w:rsidRPr="0003321F">
              <w:rPr>
                <w:b/>
                <w:bCs/>
              </w:rPr>
              <w:t>/Manouches et des Roms dans toutes les procédures pertinentes de prises de décisions ;</w:t>
            </w:r>
          </w:p>
          <w:p w14:paraId="3FCBC705" w14:textId="77777777" w:rsidR="00CB4058" w:rsidRPr="0003321F" w:rsidRDefault="00CB4058" w:rsidP="00C8202D">
            <w:pPr>
              <w:suppressAutoHyphens w:val="0"/>
              <w:spacing w:line="240" w:lineRule="auto"/>
              <w:rPr>
                <w:b/>
                <w:bCs/>
              </w:rPr>
            </w:pPr>
          </w:p>
          <w:p w14:paraId="079EED93" w14:textId="77777777" w:rsidR="00CB4058" w:rsidRPr="0003321F" w:rsidRDefault="00CB4058" w:rsidP="00C8202D">
            <w:pPr>
              <w:suppressAutoHyphens w:val="0"/>
              <w:spacing w:line="240" w:lineRule="auto"/>
              <w:rPr>
                <w:b/>
                <w:bCs/>
                <w:lang w:val="en-US"/>
              </w:rPr>
            </w:pPr>
            <w:r w:rsidRPr="0003321F">
              <w:rPr>
                <w:b/>
                <w:bCs/>
                <w:lang w:val="en-US"/>
              </w:rPr>
              <w:t>Recommendation 24d) </w:t>
            </w:r>
            <w:r w:rsidRPr="0003321F">
              <w:rPr>
                <w:b/>
                <w:bCs/>
                <w:lang w:val="en-CA"/>
              </w:rPr>
              <w:t xml:space="preserve">Set up an effective mechanism for monitoring the implementation of the plan of action to improve living conditions for travellers and promote the culture of the Yenish, Sinti/Manush and Roma communities, provide adequate resources for its implementation and ensure the participation of the Yenish, Sinti/Manush and Roma communities in all relevant decision-making </w:t>
            </w:r>
            <w:proofErr w:type="gramStart"/>
            <w:r w:rsidRPr="0003321F">
              <w:rPr>
                <w:b/>
                <w:bCs/>
                <w:lang w:val="en-CA"/>
              </w:rPr>
              <w:t>processes;</w:t>
            </w:r>
            <w:proofErr w:type="gramEnd"/>
          </w:p>
          <w:p w14:paraId="770CE34F" w14:textId="77777777" w:rsidR="00CB4058" w:rsidRPr="0003321F" w:rsidRDefault="00CB4058" w:rsidP="00C8202D">
            <w:pPr>
              <w:rPr>
                <w:lang w:val="en-US"/>
              </w:rPr>
            </w:pPr>
          </w:p>
        </w:tc>
        <w:tc>
          <w:tcPr>
            <w:tcW w:w="6974" w:type="dxa"/>
          </w:tcPr>
          <w:p w14:paraId="447955C5" w14:textId="77777777" w:rsidR="00CB4058" w:rsidRPr="0003321F" w:rsidRDefault="00CB4058" w:rsidP="00C8202D">
            <w:pPr>
              <w:rPr>
                <w:lang w:val="en-US"/>
              </w:rPr>
            </w:pPr>
            <w:r w:rsidRPr="0003321F">
              <w:t>(Sans commentaire / no comment)</w:t>
            </w:r>
          </w:p>
        </w:tc>
      </w:tr>
      <w:tr w:rsidR="00CB4058" w:rsidRPr="0003321F" w14:paraId="7545715C" w14:textId="77777777" w:rsidTr="00C8202D">
        <w:trPr>
          <w:trHeight w:val="1745"/>
        </w:trPr>
        <w:tc>
          <w:tcPr>
            <w:tcW w:w="6974" w:type="dxa"/>
          </w:tcPr>
          <w:p w14:paraId="04D0B0C5" w14:textId="77777777" w:rsidR="00CB4058" w:rsidRPr="0003321F" w:rsidRDefault="00CB4058" w:rsidP="00C8202D">
            <w:pPr>
              <w:suppressAutoHyphens w:val="0"/>
              <w:spacing w:line="240" w:lineRule="auto"/>
              <w:rPr>
                <w:b/>
                <w:bCs/>
              </w:rPr>
            </w:pPr>
            <w:r w:rsidRPr="0003321F">
              <w:rPr>
                <w:b/>
                <w:bCs/>
              </w:rPr>
              <w:t>Recommandation 24e) De réviser et de modifier si nécessaire les lois qui criminalisent la mendicité, et de prendre d’autres mesures appropriées.</w:t>
            </w:r>
          </w:p>
          <w:p w14:paraId="551A1E8D" w14:textId="77777777" w:rsidR="00CB4058" w:rsidRPr="0003321F" w:rsidRDefault="00CB4058" w:rsidP="00C8202D">
            <w:pPr>
              <w:suppressAutoHyphens w:val="0"/>
              <w:spacing w:line="260" w:lineRule="atLeast"/>
              <w:rPr>
                <w:b/>
                <w:bCs/>
              </w:rPr>
            </w:pPr>
          </w:p>
          <w:p w14:paraId="6612EEC6" w14:textId="77777777" w:rsidR="00CB4058" w:rsidRPr="0003321F" w:rsidRDefault="00CB4058" w:rsidP="00C8202D">
            <w:pPr>
              <w:rPr>
                <w:lang w:val="en-US"/>
              </w:rPr>
            </w:pPr>
            <w:r w:rsidRPr="0003321F">
              <w:rPr>
                <w:b/>
                <w:bCs/>
                <w:lang w:val="en-US"/>
              </w:rPr>
              <w:t>Recommendation 24e) </w:t>
            </w:r>
            <w:r w:rsidRPr="0003321F">
              <w:rPr>
                <w:b/>
                <w:bCs/>
                <w:lang w:val="en-CA"/>
              </w:rPr>
              <w:t>Review and, if necessary, amend laws that criminalize begging, and take other appropriate measures.</w:t>
            </w:r>
          </w:p>
        </w:tc>
        <w:tc>
          <w:tcPr>
            <w:tcW w:w="6974" w:type="dxa"/>
          </w:tcPr>
          <w:p w14:paraId="7F5EFCD0" w14:textId="77777777" w:rsidR="00CB4058" w:rsidRPr="0003321F" w:rsidRDefault="00CB4058" w:rsidP="00C8202D">
            <w:pPr>
              <w:suppressAutoHyphens w:val="0"/>
              <w:spacing w:line="240" w:lineRule="auto"/>
              <w:rPr>
                <w:lang w:val="en-US"/>
              </w:rPr>
            </w:pPr>
            <w:r w:rsidRPr="0003321F">
              <w:t xml:space="preserve">Des mesures appropriées pour prévenir et punir la mendicité. </w:t>
            </w:r>
            <w:r w:rsidRPr="0003321F">
              <w:rPr>
                <w:lang w:val="en-US"/>
              </w:rPr>
              <w:t>(Anonyme)</w:t>
            </w:r>
          </w:p>
          <w:p w14:paraId="7A15C46D" w14:textId="77777777" w:rsidR="00CB4058" w:rsidRPr="0003321F" w:rsidRDefault="00CB4058" w:rsidP="00C8202D">
            <w:pPr>
              <w:rPr>
                <w:lang w:val="en-US"/>
              </w:rPr>
            </w:pPr>
            <w:r w:rsidRPr="0003321F">
              <w:rPr>
                <w:lang w:val="en-US"/>
              </w:rPr>
              <w:t>-</w:t>
            </w:r>
          </w:p>
          <w:p w14:paraId="301D7605" w14:textId="77777777" w:rsidR="00CB4058" w:rsidRPr="0003321F" w:rsidRDefault="00CB4058" w:rsidP="00C8202D">
            <w:pPr>
              <w:rPr>
                <w:lang w:val="en-US"/>
              </w:rPr>
            </w:pPr>
            <w:r w:rsidRPr="0003321F">
              <w:rPr>
                <w:lang w:val="en-US"/>
              </w:rPr>
              <w:t>This controversial topic might weaken the other recommendations regarding Yenish, Sinti/Manush, and Roma persons. (Anonymous)</w:t>
            </w:r>
          </w:p>
        </w:tc>
      </w:tr>
      <w:tr w:rsidR="00CB4058" w:rsidRPr="0003321F" w14:paraId="44F09D07" w14:textId="77777777" w:rsidTr="00C8202D">
        <w:tc>
          <w:tcPr>
            <w:tcW w:w="6974" w:type="dxa"/>
          </w:tcPr>
          <w:p w14:paraId="041AC492" w14:textId="77777777" w:rsidR="00CB4058" w:rsidRPr="0003321F" w:rsidRDefault="00CB4058" w:rsidP="00C8202D">
            <w:pPr>
              <w:suppressAutoHyphens w:val="0"/>
              <w:spacing w:line="240" w:lineRule="auto"/>
              <w:rPr>
                <w:b/>
                <w:bCs/>
              </w:rPr>
            </w:pPr>
            <w:r w:rsidRPr="0003321F">
              <w:rPr>
                <w:b/>
                <w:bCs/>
              </w:rPr>
              <w:t>Recommandation 26) Le Comité recommande à l’État partie : a) De renforcer les mesures de prévention des actes de violence contre les personnes résidant dans les centres fédéraux pour requérants d’asile et de s’assurer de leur mise en œuvre effective, d’établir des mécanismes de plainte et d’enquête efficaces et impartiaux, de sanctionner les responsables de ces actes et d’offrir une réparation adéquate aux victimes ;</w:t>
            </w:r>
          </w:p>
          <w:p w14:paraId="11F3C91E" w14:textId="77777777" w:rsidR="00CB4058" w:rsidRPr="0003321F" w:rsidRDefault="00CB4058" w:rsidP="00C8202D">
            <w:pPr>
              <w:suppressAutoHyphens w:val="0"/>
              <w:spacing w:line="260" w:lineRule="atLeast"/>
              <w:rPr>
                <w:b/>
                <w:bCs/>
              </w:rPr>
            </w:pPr>
          </w:p>
          <w:p w14:paraId="50774097" w14:textId="77777777" w:rsidR="00CB4058" w:rsidRPr="0003321F" w:rsidRDefault="00CB4058" w:rsidP="00C8202D">
            <w:pPr>
              <w:rPr>
                <w:lang w:val="en-US"/>
              </w:rPr>
            </w:pPr>
            <w:r w:rsidRPr="0003321F">
              <w:rPr>
                <w:b/>
                <w:bCs/>
                <w:lang w:val="en-US"/>
              </w:rPr>
              <w:t xml:space="preserve">Recommendation 26) The Committee recommends that the State party: a) </w:t>
            </w:r>
            <w:r w:rsidRPr="0003321F">
              <w:rPr>
                <w:b/>
                <w:bCs/>
                <w:lang w:val="en-CA"/>
              </w:rPr>
              <w:t xml:space="preserve">Strengthen measures to prevent the commission of acts of violence upon </w:t>
            </w:r>
            <w:proofErr w:type="gramStart"/>
            <w:r w:rsidRPr="0003321F">
              <w:rPr>
                <w:b/>
                <w:bCs/>
                <w:lang w:val="en-CA"/>
              </w:rPr>
              <w:t>persons</w:t>
            </w:r>
            <w:proofErr w:type="gramEnd"/>
            <w:r w:rsidRPr="0003321F">
              <w:rPr>
                <w:b/>
                <w:bCs/>
                <w:lang w:val="en-CA"/>
              </w:rPr>
              <w:t xml:space="preserve"> residing in federal asylum centres and ensure their effective implementation, set up effective, impartial complaint and investigative mechanisms, punish the perpetrators of such acts and offer adequate reparation to the victims of such acts;</w:t>
            </w:r>
          </w:p>
        </w:tc>
        <w:tc>
          <w:tcPr>
            <w:tcW w:w="6974" w:type="dxa"/>
          </w:tcPr>
          <w:p w14:paraId="09F5BFA5" w14:textId="77777777" w:rsidR="00CB4058" w:rsidRPr="0003321F" w:rsidRDefault="00CB4058" w:rsidP="00C8202D">
            <w:pPr>
              <w:suppressAutoHyphens w:val="0"/>
              <w:spacing w:line="240" w:lineRule="auto"/>
            </w:pPr>
            <w:r w:rsidRPr="0003321F">
              <w:t>Point important pour les personnes requérantes (Anonyme)</w:t>
            </w:r>
          </w:p>
          <w:p w14:paraId="33C5C7CD" w14:textId="77777777" w:rsidR="00CB4058" w:rsidRPr="0003321F" w:rsidRDefault="00CB4058" w:rsidP="00C8202D">
            <w:pPr>
              <w:rPr>
                <w:lang w:val="en-US"/>
              </w:rPr>
            </w:pPr>
            <w:r w:rsidRPr="0003321F">
              <w:rPr>
                <w:lang w:val="en-US"/>
              </w:rPr>
              <w:t>-</w:t>
            </w:r>
          </w:p>
          <w:p w14:paraId="458ED96A" w14:textId="77777777" w:rsidR="00CB4058" w:rsidRPr="0003321F" w:rsidRDefault="00CB4058" w:rsidP="00C8202D">
            <w:pPr>
              <w:suppressAutoHyphens w:val="0"/>
              <w:spacing w:line="240" w:lineRule="auto"/>
              <w:rPr>
                <w:lang w:val="en-US"/>
              </w:rPr>
            </w:pPr>
            <w:r w:rsidRPr="0003321F">
              <w:rPr>
                <w:lang w:val="en-US"/>
              </w:rPr>
              <w:t xml:space="preserve">Violence in Swiss federal asylum </w:t>
            </w:r>
            <w:proofErr w:type="spellStart"/>
            <w:r w:rsidRPr="0003321F">
              <w:rPr>
                <w:lang w:val="en-US"/>
              </w:rPr>
              <w:t>centres</w:t>
            </w:r>
            <w:proofErr w:type="spellEnd"/>
            <w:r w:rsidRPr="0003321F">
              <w:rPr>
                <w:lang w:val="en-US"/>
              </w:rPr>
              <w:t xml:space="preserve"> remains a widespread problem, leaving many residents inadequately protected and without effective remedies. Since the Committee made its recommendations, Switzerland initiated a pilot complaint mechanism project in the cantons of Zurich and Basel. However, it is noted that complaint mechanisms still have considerable room for improvement and are not sufficiently known to asylum seekers (</w:t>
            </w:r>
            <w:hyperlink r:id="rId11" w:history="1">
              <w:r w:rsidRPr="0003321F">
                <w:rPr>
                  <w:u w:val="single"/>
                  <w:lang w:val="en-US"/>
                </w:rPr>
                <w:t xml:space="preserve">Mehr </w:t>
              </w:r>
              <w:proofErr w:type="spellStart"/>
              <w:r w:rsidRPr="0003321F">
                <w:rPr>
                  <w:u w:val="single"/>
                  <w:lang w:val="en-US"/>
                </w:rPr>
                <w:t>Transparenz</w:t>
              </w:r>
              <w:proofErr w:type="spellEnd"/>
              <w:r w:rsidRPr="0003321F">
                <w:rPr>
                  <w:u w:val="single"/>
                  <w:lang w:val="en-US"/>
                </w:rPr>
                <w:t xml:space="preserve"> in </w:t>
              </w:r>
              <w:proofErr w:type="spellStart"/>
              <w:r w:rsidRPr="0003321F">
                <w:rPr>
                  <w:u w:val="single"/>
                  <w:lang w:val="en-US"/>
                </w:rPr>
                <w:t>Bundesasylzentren</w:t>
              </w:r>
              <w:proofErr w:type="spellEnd"/>
            </w:hyperlink>
            <w:r w:rsidRPr="0003321F">
              <w:rPr>
                <w:lang w:val="en-US"/>
              </w:rPr>
              <w:t>).</w:t>
            </w:r>
            <w:r w:rsidRPr="0003321F">
              <w:rPr>
                <w:lang w:val="en-US"/>
              </w:rPr>
              <w:br/>
              <w:t xml:space="preserve">Violent incidents persist and are especially harmful to groups in vulnerable situations such as women, girls and LGBTQI+ persons, as a gender-sensitive perspective is insufficiently incorporated into complaint mechanisms and their experiences of violence and discrimination are often not adequately </w:t>
            </w:r>
            <w:proofErr w:type="spellStart"/>
            <w:r w:rsidRPr="0003321F">
              <w:rPr>
                <w:lang w:val="en-US"/>
              </w:rPr>
              <w:t>recognised</w:t>
            </w:r>
            <w:proofErr w:type="spellEnd"/>
            <w:r w:rsidRPr="0003321F">
              <w:rPr>
                <w:lang w:val="en-US"/>
              </w:rPr>
              <w:t xml:space="preserve"> or addressed due to prevailing gender biases. A 2023 report by the National Commission for the Prevention of Torture (NCPT) criticizes the lack of training for personnel regarding specific needs of LGBTQI+ persons, victims of sexual and gender-based violence (SGBV) and unaccompanied minors. NCPT further warns about incidents of SGBV in the </w:t>
            </w:r>
            <w:proofErr w:type="spellStart"/>
            <w:r w:rsidRPr="0003321F">
              <w:rPr>
                <w:lang w:val="en-US"/>
              </w:rPr>
              <w:t>centres</w:t>
            </w:r>
            <w:proofErr w:type="spellEnd"/>
            <w:r w:rsidRPr="0003321F">
              <w:rPr>
                <w:lang w:val="en-US"/>
              </w:rPr>
              <w:t xml:space="preserve"> (</w:t>
            </w:r>
            <w:hyperlink r:id="rId12" w:history="1">
              <w:r w:rsidRPr="0003321F">
                <w:rPr>
                  <w:u w:val="single"/>
                  <w:lang w:val="en-US"/>
                </w:rPr>
                <w:t>89222.pdf</w:t>
              </w:r>
            </w:hyperlink>
            <w:r w:rsidRPr="0003321F">
              <w:rPr>
                <w:lang w:val="en-US"/>
              </w:rPr>
              <w:t xml:space="preserve">) The Asylum Information Database (AIDA) further notes that asylum </w:t>
            </w:r>
            <w:proofErr w:type="spellStart"/>
            <w:r w:rsidRPr="0003321F">
              <w:rPr>
                <w:lang w:val="en-US"/>
              </w:rPr>
              <w:t>centres</w:t>
            </w:r>
            <w:proofErr w:type="spellEnd"/>
            <w:r w:rsidRPr="0003321F">
              <w:rPr>
                <w:lang w:val="en-US"/>
              </w:rPr>
              <w:t xml:space="preserve"> remain unsafe for women and girls, lacking privacy, safe spaces, and gender-sensitive protections (</w:t>
            </w:r>
            <w:hyperlink r:id="rId13" w:history="1">
              <w:r w:rsidRPr="0003321F">
                <w:rPr>
                  <w:u w:val="single"/>
                  <w:lang w:val="en-US"/>
                </w:rPr>
                <w:t>Conditions in reception facilities - Asylum Information Database | European Council on Refugees and Exiles</w:t>
              </w:r>
            </w:hyperlink>
            <w:r w:rsidRPr="0003321F">
              <w:rPr>
                <w:lang w:val="en-US"/>
              </w:rPr>
              <w:t xml:space="preserve">). </w:t>
            </w:r>
            <w:r w:rsidRPr="0003321F">
              <w:rPr>
                <w:lang w:val="en-US"/>
              </w:rPr>
              <w:br/>
            </w:r>
            <w:proofErr w:type="spellStart"/>
            <w:r w:rsidRPr="0003321F">
              <w:rPr>
                <w:lang w:val="en-US"/>
              </w:rPr>
              <w:t>AsyLex</w:t>
            </w:r>
            <w:proofErr w:type="spellEnd"/>
            <w:r w:rsidRPr="0003321F">
              <w:rPr>
                <w:lang w:val="en-US"/>
              </w:rPr>
              <w:t xml:space="preserve"> thus stresses that Switzerland must urgently implement CERD’s recommendation by creating independent, gender-sensitive complaint and investigation mechanisms, providing safe living arrangements, delivering mandatory staff training on gender-based violence and discrimination, and ensuring free legal and psychosocial support for victims in all federal asylum centers. (</w:t>
            </w:r>
            <w:proofErr w:type="spellStart"/>
            <w:r w:rsidRPr="0003321F">
              <w:rPr>
                <w:lang w:val="en-US"/>
              </w:rPr>
              <w:t>AsyLex</w:t>
            </w:r>
            <w:proofErr w:type="spellEnd"/>
            <w:r w:rsidRPr="0003321F">
              <w:rPr>
                <w:lang w:val="en-US"/>
              </w:rPr>
              <w:t>)</w:t>
            </w:r>
          </w:p>
          <w:p w14:paraId="14379E76" w14:textId="77777777" w:rsidR="00CB4058" w:rsidRPr="0003321F" w:rsidRDefault="00CB4058" w:rsidP="00C8202D">
            <w:pPr>
              <w:rPr>
                <w:lang w:val="en-US"/>
              </w:rPr>
            </w:pPr>
            <w:r w:rsidRPr="0003321F">
              <w:rPr>
                <w:lang w:val="en-US"/>
              </w:rPr>
              <w:t>-</w:t>
            </w:r>
          </w:p>
          <w:p w14:paraId="34C6DE5F" w14:textId="77777777" w:rsidR="00CB4058" w:rsidRPr="0003321F" w:rsidRDefault="00CB4058" w:rsidP="00C8202D">
            <w:pPr>
              <w:suppressAutoHyphens w:val="0"/>
              <w:spacing w:line="240" w:lineRule="auto"/>
              <w:rPr>
                <w:lang w:val="en-US"/>
              </w:rPr>
            </w:pPr>
            <w:r w:rsidRPr="0003321F">
              <w:rPr>
                <w:lang w:val="en-US"/>
              </w:rPr>
              <w:t>Any reactive measures must be accompanied by proactive initiatives that instill universal principles, addressing the root causes of discrimination and fostering lasting social cohesion. (Anonymous)</w:t>
            </w:r>
          </w:p>
          <w:p w14:paraId="4C4DC39E" w14:textId="77777777" w:rsidR="00CB4058" w:rsidRPr="0003321F" w:rsidRDefault="00CB4058" w:rsidP="00C8202D">
            <w:pPr>
              <w:rPr>
                <w:lang w:val="en-US"/>
              </w:rPr>
            </w:pPr>
            <w:r w:rsidRPr="0003321F">
              <w:rPr>
                <w:lang w:val="en-US"/>
              </w:rPr>
              <w:t>-</w:t>
            </w:r>
          </w:p>
          <w:p w14:paraId="5E566DD2" w14:textId="77777777" w:rsidR="00CB4058" w:rsidRPr="0003321F" w:rsidRDefault="00CB4058" w:rsidP="00C8202D">
            <w:pPr>
              <w:suppressAutoHyphens w:val="0"/>
              <w:spacing w:line="240" w:lineRule="auto"/>
              <w:rPr>
                <w:lang w:val="en-US"/>
              </w:rPr>
            </w:pPr>
            <w:r w:rsidRPr="0003321F">
              <w:rPr>
                <w:lang w:val="en-US"/>
              </w:rPr>
              <w:t>The media and non-governmental organizations repeatedly report incidents of violence in federal asylum centers, most recently including violence against unaccompanied minor asylum seekers. Measures are required to counter this, such as complaint mechanisms for those affected. (NGO Platform Human Rights Switzerland)</w:t>
            </w:r>
          </w:p>
          <w:p w14:paraId="34C000EF" w14:textId="77777777" w:rsidR="00CB4058" w:rsidRPr="0003321F" w:rsidRDefault="00CB4058" w:rsidP="00C8202D"/>
        </w:tc>
      </w:tr>
      <w:tr w:rsidR="00CB4058" w:rsidRPr="0003321F" w14:paraId="058A84B8" w14:textId="77777777" w:rsidTr="00C8202D">
        <w:tc>
          <w:tcPr>
            <w:tcW w:w="6974" w:type="dxa"/>
          </w:tcPr>
          <w:p w14:paraId="5DC4E4F7" w14:textId="77777777" w:rsidR="00CB4058" w:rsidRPr="0003321F" w:rsidRDefault="00CB4058" w:rsidP="00C8202D">
            <w:pPr>
              <w:suppressAutoHyphens w:val="0"/>
              <w:spacing w:line="240" w:lineRule="auto"/>
              <w:rPr>
                <w:b/>
                <w:bCs/>
              </w:rPr>
            </w:pPr>
            <w:r w:rsidRPr="0003321F">
              <w:rPr>
                <w:b/>
                <w:bCs/>
              </w:rPr>
              <w:t>Recommandation 26b) De veiller à ce que le personnel des agences de sécurité privées affecté dans les centres fédéraux pour requérants d’asile ne recoure pas à la violence et qu’il soit sous le contrôle effectif de l’État partie, afin de prévenir tout acte de violence, de lutter contre de tels agissements de la part du personnel des agences de sécurité privées et de ne pas éluder sa responsabilité quant à la protection des personnes sous sa garde ;</w:t>
            </w:r>
          </w:p>
          <w:p w14:paraId="6590C63F" w14:textId="77777777" w:rsidR="00CB4058" w:rsidRPr="0003321F" w:rsidRDefault="00CB4058" w:rsidP="00C8202D">
            <w:pPr>
              <w:rPr>
                <w:b/>
                <w:bCs/>
              </w:rPr>
            </w:pPr>
          </w:p>
          <w:p w14:paraId="7E125C03" w14:textId="77777777" w:rsidR="00CB4058" w:rsidRPr="0003321F" w:rsidRDefault="00CB4058" w:rsidP="00C8202D">
            <w:pPr>
              <w:rPr>
                <w:lang w:val="en-US"/>
              </w:rPr>
            </w:pPr>
            <w:r w:rsidRPr="0003321F">
              <w:rPr>
                <w:b/>
                <w:bCs/>
                <w:lang w:val="en-US"/>
              </w:rPr>
              <w:t>Recommendation 26b) </w:t>
            </w:r>
            <w:r w:rsidRPr="0003321F">
              <w:rPr>
                <w:b/>
                <w:bCs/>
                <w:lang w:val="en-CA"/>
              </w:rPr>
              <w:t xml:space="preserve">Ensure that private security personnel employed in federal asylum centres do not resort to violence and that they are under the State party’s effective oversight, </w:t>
            </w:r>
            <w:proofErr w:type="gramStart"/>
            <w:r w:rsidRPr="0003321F">
              <w:rPr>
                <w:b/>
                <w:bCs/>
                <w:lang w:val="en-CA"/>
              </w:rPr>
              <w:t>in order to</w:t>
            </w:r>
            <w:proofErr w:type="gramEnd"/>
            <w:r w:rsidRPr="0003321F">
              <w:rPr>
                <w:b/>
                <w:bCs/>
                <w:lang w:val="en-CA"/>
              </w:rPr>
              <w:t xml:space="preserve"> prevent all acts of violence, to combat such actions by private security personnel and not to evade its responsibility for the protection of people in its custody;</w:t>
            </w:r>
          </w:p>
        </w:tc>
        <w:tc>
          <w:tcPr>
            <w:tcW w:w="6974" w:type="dxa"/>
          </w:tcPr>
          <w:p w14:paraId="2160EC55" w14:textId="77777777" w:rsidR="00CB4058" w:rsidRPr="0003321F" w:rsidRDefault="00CB4058" w:rsidP="00C8202D">
            <w:pPr>
              <w:rPr>
                <w:lang w:val="en-US"/>
              </w:rPr>
            </w:pPr>
            <w:r w:rsidRPr="0003321F">
              <w:t xml:space="preserve">Nous soutenons la recommandation. Ces centres pour accueil des migrants doivent s'ouvrir au travail d'intégration d'autres associations et non rester des lieux clauses. </w:t>
            </w:r>
            <w:r w:rsidRPr="0003321F">
              <w:rPr>
                <w:lang w:val="en-US"/>
              </w:rPr>
              <w:t>(Anonyme)</w:t>
            </w:r>
          </w:p>
          <w:p w14:paraId="1E573B7E" w14:textId="77777777" w:rsidR="00CB4058" w:rsidRPr="0003321F" w:rsidRDefault="00CB4058" w:rsidP="00C8202D">
            <w:pPr>
              <w:rPr>
                <w:lang w:val="en-US"/>
              </w:rPr>
            </w:pPr>
            <w:r w:rsidRPr="0003321F">
              <w:rPr>
                <w:lang w:val="en-US"/>
              </w:rPr>
              <w:t>-</w:t>
            </w:r>
          </w:p>
          <w:p w14:paraId="1392169C" w14:textId="77777777" w:rsidR="00CB4058" w:rsidRPr="0003321F" w:rsidRDefault="00CB4058" w:rsidP="00C8202D">
            <w:pPr>
              <w:rPr>
                <w:lang w:val="en-US"/>
              </w:rPr>
            </w:pPr>
            <w:r w:rsidRPr="0003321F">
              <w:rPr>
                <w:lang w:val="en-US"/>
              </w:rPr>
              <w:t xml:space="preserve">Also: Specific training for </w:t>
            </w:r>
            <w:proofErr w:type="gramStart"/>
            <w:r w:rsidRPr="0003321F">
              <w:rPr>
                <w:lang w:val="en-US"/>
              </w:rPr>
              <w:t>this personnel</w:t>
            </w:r>
            <w:proofErr w:type="gramEnd"/>
            <w:r w:rsidRPr="0003321F">
              <w:rPr>
                <w:lang w:val="en-US"/>
              </w:rPr>
              <w:t xml:space="preserve"> should be mandatory. (Anonymous)</w:t>
            </w:r>
          </w:p>
          <w:p w14:paraId="667A1D3C" w14:textId="77777777" w:rsidR="00CB4058" w:rsidRPr="0003321F" w:rsidRDefault="00CB4058" w:rsidP="00C8202D">
            <w:pPr>
              <w:rPr>
                <w:lang w:val="en-US"/>
              </w:rPr>
            </w:pPr>
            <w:r w:rsidRPr="0003321F">
              <w:rPr>
                <w:lang w:val="en-US"/>
              </w:rPr>
              <w:t>-</w:t>
            </w:r>
          </w:p>
          <w:p w14:paraId="75C07A55" w14:textId="77777777" w:rsidR="00CB4058" w:rsidRPr="0003321F" w:rsidRDefault="00CB4058" w:rsidP="00C8202D">
            <w:pPr>
              <w:suppressAutoHyphens w:val="0"/>
              <w:spacing w:line="240" w:lineRule="auto"/>
              <w:rPr>
                <w:lang w:val="en-US"/>
              </w:rPr>
            </w:pPr>
            <w:proofErr w:type="spellStart"/>
            <w:r w:rsidRPr="0003321F">
              <w:rPr>
                <w:lang w:val="en-US"/>
              </w:rPr>
              <w:t>AsyLex</w:t>
            </w:r>
            <w:proofErr w:type="spellEnd"/>
            <w:r w:rsidRPr="0003321F">
              <w:rPr>
                <w:lang w:val="en-US"/>
              </w:rPr>
              <w:t xml:space="preserve"> is very concerned by continued use of private security personnel in asylum </w:t>
            </w:r>
            <w:proofErr w:type="spellStart"/>
            <w:r w:rsidRPr="0003321F">
              <w:rPr>
                <w:lang w:val="en-US"/>
              </w:rPr>
              <w:t>centres</w:t>
            </w:r>
            <w:proofErr w:type="spellEnd"/>
            <w:r w:rsidRPr="0003321F">
              <w:rPr>
                <w:lang w:val="en-US"/>
              </w:rPr>
              <w:t xml:space="preserve">. Whistleblowers from these companies have indicated that racist attitudes are commonplace among many guards working in asylum </w:t>
            </w:r>
            <w:proofErr w:type="spellStart"/>
            <w:r w:rsidRPr="0003321F">
              <w:rPr>
                <w:lang w:val="en-US"/>
              </w:rPr>
              <w:t>centres</w:t>
            </w:r>
            <w:proofErr w:type="spellEnd"/>
            <w:r w:rsidRPr="0003321F">
              <w:rPr>
                <w:lang w:val="en-US"/>
              </w:rPr>
              <w:t>, who often fail to distinguish asylum seekers from criminals (</w:t>
            </w:r>
            <w:hyperlink r:id="rId14" w:anchor=":~:text=This%20briefing%20raises%20the%20alarm%20about%20situations,including%20children%2C%20residing%20in%20the%20federal%20asylum%3E" w:history="1">
              <w:r w:rsidRPr="0003321F">
                <w:rPr>
                  <w:u w:val="single"/>
                  <w:lang w:val="en-US"/>
                </w:rPr>
                <w:t xml:space="preserve">Switzerland: “I ask that they treat asylum seekers like human beings” – Human rights violations in Swiss federal asylum </w:t>
              </w:r>
              <w:proofErr w:type="spellStart"/>
              <w:r w:rsidRPr="0003321F">
                <w:rPr>
                  <w:u w:val="single"/>
                  <w:lang w:val="en-US"/>
                </w:rPr>
                <w:t>centres</w:t>
              </w:r>
              <w:proofErr w:type="spellEnd"/>
              <w:r w:rsidRPr="0003321F">
                <w:rPr>
                  <w:u w:val="single"/>
                  <w:lang w:val="en-US"/>
                </w:rPr>
                <w:t xml:space="preserve"> - Amnesty International</w:t>
              </w:r>
            </w:hyperlink>
            <w:r w:rsidRPr="0003321F">
              <w:rPr>
                <w:lang w:val="en-US"/>
              </w:rPr>
              <w:t xml:space="preserve">). These attitudes often culminate in acts of violence and abuse of power. Despite recent increased SEM oversight of private security guards, Amnesty International published yet another report on human rights violations in asylum </w:t>
            </w:r>
            <w:proofErr w:type="spellStart"/>
            <w:r w:rsidRPr="0003321F">
              <w:rPr>
                <w:lang w:val="en-US"/>
              </w:rPr>
              <w:t>centres</w:t>
            </w:r>
            <w:proofErr w:type="spellEnd"/>
            <w:r w:rsidRPr="0003321F">
              <w:rPr>
                <w:lang w:val="en-US"/>
              </w:rPr>
              <w:t xml:space="preserve"> in October 2024 (</w:t>
            </w:r>
            <w:hyperlink r:id="rId15" w:history="1">
              <w:r w:rsidRPr="0003321F">
                <w:rPr>
                  <w:u w:val="single"/>
                  <w:lang w:val="en-US"/>
                </w:rPr>
                <w:t xml:space="preserve">Schweiz: </w:t>
              </w:r>
              <w:proofErr w:type="spellStart"/>
              <w:r w:rsidRPr="0003321F">
                <w:rPr>
                  <w:u w:val="single"/>
                  <w:lang w:val="en-US"/>
                </w:rPr>
                <w:t>Kinderrechte</w:t>
              </w:r>
              <w:proofErr w:type="spellEnd"/>
              <w:r w:rsidRPr="0003321F">
                <w:rPr>
                  <w:u w:val="single"/>
                  <w:lang w:val="en-US"/>
                </w:rPr>
                <w:t xml:space="preserve"> in </w:t>
              </w:r>
              <w:proofErr w:type="spellStart"/>
              <w:r w:rsidRPr="0003321F">
                <w:rPr>
                  <w:u w:val="single"/>
                  <w:lang w:val="en-US"/>
                </w:rPr>
                <w:t>Bundesasylzentren</w:t>
              </w:r>
              <w:proofErr w:type="spellEnd"/>
              <w:r w:rsidRPr="0003321F">
                <w:rPr>
                  <w:u w:val="single"/>
                  <w:lang w:val="en-US"/>
                </w:rPr>
                <w:t xml:space="preserve"> </w:t>
              </w:r>
              <w:proofErr w:type="spellStart"/>
              <w:r w:rsidRPr="0003321F">
                <w:rPr>
                  <w:u w:val="single"/>
                  <w:lang w:val="en-US"/>
                </w:rPr>
                <w:t>müssen</w:t>
              </w:r>
              <w:proofErr w:type="spellEnd"/>
              <w:r w:rsidRPr="0003321F">
                <w:rPr>
                  <w:u w:val="single"/>
                  <w:lang w:val="en-US"/>
                </w:rPr>
                <w:t xml:space="preserve"> </w:t>
              </w:r>
              <w:proofErr w:type="spellStart"/>
              <w:r w:rsidRPr="0003321F">
                <w:rPr>
                  <w:u w:val="single"/>
                  <w:lang w:val="en-US"/>
                </w:rPr>
                <w:t>besser</w:t>
              </w:r>
              <w:proofErr w:type="spellEnd"/>
              <w:r w:rsidRPr="0003321F">
                <w:rPr>
                  <w:u w:val="single"/>
                  <w:lang w:val="en-US"/>
                </w:rPr>
                <w:t xml:space="preserve"> </w:t>
              </w:r>
              <w:proofErr w:type="spellStart"/>
              <w:r w:rsidRPr="0003321F">
                <w:rPr>
                  <w:u w:val="single"/>
                  <w:lang w:val="en-US"/>
                </w:rPr>
                <w:t>geschützt</w:t>
              </w:r>
              <w:proofErr w:type="spellEnd"/>
              <w:r w:rsidRPr="0003321F">
                <w:rPr>
                  <w:u w:val="single"/>
                  <w:lang w:val="en-US"/>
                </w:rPr>
                <w:t xml:space="preserve"> </w:t>
              </w:r>
              <w:proofErr w:type="spellStart"/>
              <w:r w:rsidRPr="0003321F">
                <w:rPr>
                  <w:u w:val="single"/>
                  <w:lang w:val="en-US"/>
                </w:rPr>
                <w:t>werden</w:t>
              </w:r>
              <w:proofErr w:type="spellEnd"/>
              <w:r w:rsidRPr="0003321F">
                <w:rPr>
                  <w:u w:val="single"/>
                  <w:lang w:val="en-US"/>
                </w:rPr>
                <w:t xml:space="preserve"> — amnesty.ch</w:t>
              </w:r>
            </w:hyperlink>
            <w:r w:rsidRPr="0003321F">
              <w:rPr>
                <w:lang w:val="en-US"/>
              </w:rPr>
              <w:t>).</w:t>
            </w:r>
          </w:p>
          <w:p w14:paraId="74221286" w14:textId="77777777" w:rsidR="00CB4058" w:rsidRPr="0003321F" w:rsidRDefault="00CB4058" w:rsidP="00C8202D">
            <w:pPr>
              <w:suppressAutoHyphens w:val="0"/>
              <w:spacing w:line="240" w:lineRule="auto"/>
              <w:rPr>
                <w:lang w:val="en-US"/>
              </w:rPr>
            </w:pPr>
          </w:p>
          <w:p w14:paraId="5A2DA46D" w14:textId="77777777" w:rsidR="00CB4058" w:rsidRPr="0003321F" w:rsidRDefault="00CB4058" w:rsidP="00C8202D">
            <w:pPr>
              <w:suppressAutoHyphens w:val="0"/>
              <w:spacing w:line="240" w:lineRule="auto"/>
              <w:rPr>
                <w:lang w:val="en-US"/>
              </w:rPr>
            </w:pPr>
            <w:r w:rsidRPr="0003321F">
              <w:rPr>
                <w:lang w:val="en-US"/>
              </w:rPr>
              <w:t xml:space="preserve">The use of private security in federal asylum </w:t>
            </w:r>
            <w:proofErr w:type="spellStart"/>
            <w:r w:rsidRPr="0003321F">
              <w:rPr>
                <w:lang w:val="en-US"/>
              </w:rPr>
              <w:t>centres</w:t>
            </w:r>
            <w:proofErr w:type="spellEnd"/>
            <w:r w:rsidRPr="0003321F">
              <w:rPr>
                <w:lang w:val="en-US"/>
              </w:rPr>
              <w:t xml:space="preserve"> creates a palpable risk to inhabitants, many of whom will be highly </w:t>
            </w:r>
            <w:proofErr w:type="spellStart"/>
            <w:r w:rsidRPr="0003321F">
              <w:rPr>
                <w:lang w:val="en-US"/>
              </w:rPr>
              <w:t>traumatised</w:t>
            </w:r>
            <w:proofErr w:type="spellEnd"/>
            <w:r w:rsidRPr="0003321F">
              <w:rPr>
                <w:lang w:val="en-US"/>
              </w:rPr>
              <w:t xml:space="preserve"> and uniquely vulnerable to any abuse of power. While such security personnel are employed by private companies, the Federal Commission against Racism notes that the actions of providers are attributable to the State, which is thus responsible for protecting the fundamental rights of asylum seekers. (</w:t>
            </w:r>
            <w:hyperlink r:id="rId16" w:history="1">
              <w:r w:rsidRPr="0003321F">
                <w:rPr>
                  <w:u w:val="single"/>
                  <w:lang w:val="en-GB"/>
                </w:rPr>
                <w:t>AIDA-CH_2024-Update.pdf</w:t>
              </w:r>
            </w:hyperlink>
            <w:r w:rsidRPr="0003321F">
              <w:rPr>
                <w:lang w:val="en-US"/>
              </w:rPr>
              <w:t xml:space="preserve">). </w:t>
            </w:r>
          </w:p>
          <w:p w14:paraId="2409CC48" w14:textId="77777777" w:rsidR="00CB4058" w:rsidRPr="0003321F" w:rsidRDefault="00CB4058" w:rsidP="00C8202D">
            <w:pPr>
              <w:suppressAutoHyphens w:val="0"/>
              <w:spacing w:line="240" w:lineRule="auto"/>
              <w:rPr>
                <w:lang w:val="en-US"/>
              </w:rPr>
            </w:pPr>
          </w:p>
          <w:p w14:paraId="26EEA21A" w14:textId="77777777" w:rsidR="00CB4058" w:rsidRPr="0003321F" w:rsidRDefault="00CB4058" w:rsidP="00C8202D">
            <w:pPr>
              <w:rPr>
                <w:lang w:val="en-US"/>
              </w:rPr>
            </w:pPr>
            <w:proofErr w:type="spellStart"/>
            <w:r w:rsidRPr="0003321F">
              <w:rPr>
                <w:lang w:val="en-US"/>
              </w:rPr>
              <w:t>AsyLex</w:t>
            </w:r>
            <w:proofErr w:type="spellEnd"/>
            <w:r w:rsidRPr="0003321F">
              <w:rPr>
                <w:lang w:val="en-US"/>
              </w:rPr>
              <w:t xml:space="preserve"> strongly urges Switzerland to create a long-term plan to divorce itself from private security firms altogether. In the meantime, we recommend taking steps to ensure that any private security staff remaining within federal asylum </w:t>
            </w:r>
            <w:proofErr w:type="spellStart"/>
            <w:r w:rsidRPr="0003321F">
              <w:rPr>
                <w:lang w:val="en-US"/>
              </w:rPr>
              <w:t>centres</w:t>
            </w:r>
            <w:proofErr w:type="spellEnd"/>
            <w:r w:rsidRPr="0003321F">
              <w:rPr>
                <w:lang w:val="en-US"/>
              </w:rPr>
              <w:t xml:space="preserve"> are subjected to vigorous screening and training prior to having any contact with asylum seekers, and that effective monitoring mechanisms to ensure they act in compliance with the law. (</w:t>
            </w:r>
            <w:proofErr w:type="spellStart"/>
            <w:r w:rsidRPr="0003321F">
              <w:rPr>
                <w:lang w:val="en-US"/>
              </w:rPr>
              <w:t>AsyLex</w:t>
            </w:r>
            <w:proofErr w:type="spellEnd"/>
            <w:r w:rsidRPr="0003321F">
              <w:rPr>
                <w:lang w:val="en-US"/>
              </w:rPr>
              <w:t>)</w:t>
            </w:r>
          </w:p>
          <w:p w14:paraId="2BCD7EE9" w14:textId="77777777" w:rsidR="00CB4058" w:rsidRPr="0003321F" w:rsidRDefault="00CB4058" w:rsidP="00C8202D">
            <w:pPr>
              <w:rPr>
                <w:lang w:val="en-US"/>
              </w:rPr>
            </w:pPr>
          </w:p>
        </w:tc>
      </w:tr>
      <w:tr w:rsidR="00CB4058" w:rsidRPr="0003321F" w14:paraId="37180639" w14:textId="77777777" w:rsidTr="00C8202D">
        <w:tc>
          <w:tcPr>
            <w:tcW w:w="6974" w:type="dxa"/>
          </w:tcPr>
          <w:p w14:paraId="2E1232AE" w14:textId="77777777" w:rsidR="00CB4058" w:rsidRPr="0003321F" w:rsidRDefault="00CB4058" w:rsidP="00C8202D">
            <w:pPr>
              <w:suppressAutoHyphens w:val="0"/>
              <w:spacing w:line="240" w:lineRule="auto"/>
              <w:rPr>
                <w:b/>
                <w:bCs/>
              </w:rPr>
            </w:pPr>
            <w:r w:rsidRPr="0003321F">
              <w:rPr>
                <w:b/>
                <w:bCs/>
              </w:rPr>
              <w:t>Recommandation 26c) De veiller à ce que les victimes de violences conjugales puissent demeurer sur le territoire de l’État partie, en vertu de l’article 50 de la loi fédérale sur les étrangers et l’intégration, sans avoir à surmonter des obstacles de procédure excessifs qui, en pratique, les laisseraient sans protection réelle et effective ;</w:t>
            </w:r>
          </w:p>
          <w:p w14:paraId="0B2EFAA8" w14:textId="77777777" w:rsidR="00CB4058" w:rsidRPr="0003321F" w:rsidRDefault="00CB4058" w:rsidP="00C8202D">
            <w:pPr>
              <w:suppressAutoHyphens w:val="0"/>
              <w:spacing w:line="240" w:lineRule="auto"/>
              <w:rPr>
                <w:b/>
                <w:bCs/>
              </w:rPr>
            </w:pPr>
          </w:p>
          <w:p w14:paraId="2452B069" w14:textId="77777777" w:rsidR="00CB4058" w:rsidRPr="0003321F" w:rsidRDefault="00CB4058" w:rsidP="00C8202D">
            <w:pPr>
              <w:suppressAutoHyphens w:val="0"/>
              <w:spacing w:line="240" w:lineRule="auto"/>
              <w:rPr>
                <w:b/>
                <w:bCs/>
                <w:lang w:val="en-US"/>
              </w:rPr>
            </w:pPr>
            <w:r w:rsidRPr="0003321F">
              <w:rPr>
                <w:b/>
                <w:bCs/>
                <w:lang w:val="en-US"/>
              </w:rPr>
              <w:t>Recommendation 26c) </w:t>
            </w:r>
            <w:r w:rsidRPr="0003321F">
              <w:rPr>
                <w:b/>
                <w:bCs/>
                <w:lang w:val="en-CA"/>
              </w:rPr>
              <w:t xml:space="preserve">Ensure that victims of marital violence are allowed to remain in the State party under the terms of article 50 of the Foreign Nationals and Integration Act without having to overcome excessive procedural obstacles which, in practice, would leave them without real, effective </w:t>
            </w:r>
            <w:proofErr w:type="gramStart"/>
            <w:r w:rsidRPr="0003321F">
              <w:rPr>
                <w:b/>
                <w:bCs/>
                <w:lang w:val="en-CA"/>
              </w:rPr>
              <w:t>protection;</w:t>
            </w:r>
            <w:proofErr w:type="gramEnd"/>
          </w:p>
          <w:p w14:paraId="13467A86" w14:textId="77777777" w:rsidR="00CB4058" w:rsidRPr="0003321F" w:rsidRDefault="00CB4058" w:rsidP="00C8202D">
            <w:pPr>
              <w:suppressAutoHyphens w:val="0"/>
              <w:spacing w:line="260" w:lineRule="atLeast"/>
              <w:rPr>
                <w:b/>
                <w:bCs/>
                <w:lang w:val="en-US"/>
              </w:rPr>
            </w:pPr>
          </w:p>
          <w:p w14:paraId="11D71A02" w14:textId="77777777" w:rsidR="00CB4058" w:rsidRPr="0003321F" w:rsidRDefault="00CB4058" w:rsidP="00C8202D">
            <w:pPr>
              <w:rPr>
                <w:lang w:val="en-US"/>
              </w:rPr>
            </w:pPr>
          </w:p>
        </w:tc>
        <w:tc>
          <w:tcPr>
            <w:tcW w:w="6974" w:type="dxa"/>
          </w:tcPr>
          <w:p w14:paraId="040D8277" w14:textId="77777777" w:rsidR="00CB4058" w:rsidRPr="0003321F" w:rsidRDefault="00CB4058" w:rsidP="00C8202D">
            <w:pPr>
              <w:suppressAutoHyphens w:val="0"/>
              <w:spacing w:line="240" w:lineRule="auto"/>
              <w:rPr>
                <w:lang w:val="en-US"/>
              </w:rPr>
            </w:pPr>
            <w:r w:rsidRPr="0003321F">
              <w:t xml:space="preserve">La recommandation semble adaptée. Les violences conjugales qu'elles exercent sur les migrants que la population autochtone </w:t>
            </w:r>
            <w:proofErr w:type="gramStart"/>
            <w:r w:rsidRPr="0003321F">
              <w:t>restent</w:t>
            </w:r>
            <w:proofErr w:type="gramEnd"/>
            <w:r w:rsidRPr="0003321F">
              <w:t xml:space="preserve"> la même à la différence que les autochtones peuvent avoir plus de réseau que les migrants. </w:t>
            </w:r>
            <w:r w:rsidRPr="0003321F">
              <w:rPr>
                <w:lang w:val="en-US"/>
              </w:rPr>
              <w:t>(Anonyme)</w:t>
            </w:r>
          </w:p>
          <w:p w14:paraId="1552CA80" w14:textId="77777777" w:rsidR="00CB4058" w:rsidRPr="0003321F" w:rsidRDefault="00CB4058" w:rsidP="00C8202D">
            <w:pPr>
              <w:rPr>
                <w:lang w:val="en-US"/>
              </w:rPr>
            </w:pPr>
            <w:r w:rsidRPr="0003321F">
              <w:rPr>
                <w:lang w:val="en-US"/>
              </w:rPr>
              <w:t>-</w:t>
            </w:r>
          </w:p>
          <w:p w14:paraId="242F5DFA" w14:textId="77777777" w:rsidR="00CB4058" w:rsidRPr="0003321F" w:rsidRDefault="00CB4058" w:rsidP="00C8202D">
            <w:pPr>
              <w:rPr>
                <w:lang w:val="en-US"/>
              </w:rPr>
            </w:pPr>
            <w:proofErr w:type="spellStart"/>
            <w:r w:rsidRPr="0003321F">
              <w:rPr>
                <w:lang w:val="en-US"/>
              </w:rPr>
              <w:t>AsyLex</w:t>
            </w:r>
            <w:proofErr w:type="spellEnd"/>
            <w:r w:rsidRPr="0003321F">
              <w:rPr>
                <w:lang w:val="en-US"/>
              </w:rPr>
              <w:t xml:space="preserve"> is concerned about the procedural barriers that continue to prevent migrants exposed to domestic violence from fully </w:t>
            </w:r>
            <w:proofErr w:type="gramStart"/>
            <w:r w:rsidRPr="0003321F">
              <w:rPr>
                <w:lang w:val="en-US"/>
              </w:rPr>
              <w:t>benefitting</w:t>
            </w:r>
            <w:proofErr w:type="gramEnd"/>
            <w:r w:rsidRPr="0003321F">
              <w:rPr>
                <w:lang w:val="en-US"/>
              </w:rPr>
              <w:t xml:space="preserve"> from the protections outlined by Art. 50 of the Foreign Nationals and Integration Act. Recent reports suggest that legislative changes to bolster the efficacy of Art. 50 are not sufficient, and that migrant domestic violence victims are often punished through retraction or reassessment of their residency permits for leaving their </w:t>
            </w:r>
            <w:proofErr w:type="gramStart"/>
            <w:r w:rsidRPr="0003321F">
              <w:rPr>
                <w:lang w:val="en-US"/>
              </w:rPr>
              <w:t>abuser</w:t>
            </w:r>
            <w:proofErr w:type="gramEnd"/>
            <w:r w:rsidRPr="0003321F">
              <w:rPr>
                <w:lang w:val="en-US"/>
              </w:rPr>
              <w:t xml:space="preserve"> and bringing the matter to SEM officials. Strict credibility assessment procedures by SEM staff during permit renewal processes fail to capture the psychological realities and </w:t>
            </w:r>
            <w:proofErr w:type="spellStart"/>
            <w:r w:rsidRPr="0003321F">
              <w:rPr>
                <w:lang w:val="en-US"/>
              </w:rPr>
              <w:t>behaviours</w:t>
            </w:r>
            <w:proofErr w:type="spellEnd"/>
            <w:r w:rsidRPr="0003321F">
              <w:rPr>
                <w:lang w:val="en-US"/>
              </w:rPr>
              <w:t xml:space="preserve"> of victims. For example, inconsistent narratives, common amongst particularly </w:t>
            </w:r>
            <w:proofErr w:type="spellStart"/>
            <w:r w:rsidRPr="0003321F">
              <w:rPr>
                <w:lang w:val="en-US"/>
              </w:rPr>
              <w:t>traumatised</w:t>
            </w:r>
            <w:proofErr w:type="spellEnd"/>
            <w:r w:rsidRPr="0003321F">
              <w:rPr>
                <w:lang w:val="en-US"/>
              </w:rPr>
              <w:t xml:space="preserve"> individuals, have been counted against asylum seekers in the assessment process (</w:t>
            </w:r>
            <w:hyperlink r:id="rId17" w:anchor="_ftn22" w:history="1">
              <w:r w:rsidRPr="0003321F">
                <w:rPr>
                  <w:u w:val="single"/>
                  <w:lang w:val="en-US"/>
                </w:rPr>
                <w:t>Special procedural guarantees - Asylum Information Database | European Council on Refugees and Exiles</w:t>
              </w:r>
            </w:hyperlink>
            <w:r w:rsidRPr="0003321F">
              <w:rPr>
                <w:lang w:val="en-US"/>
              </w:rPr>
              <w:t xml:space="preserve">, </w:t>
            </w:r>
            <w:proofErr w:type="spellStart"/>
            <w:r w:rsidRPr="0003321F">
              <w:rPr>
                <w:lang w:val="en-US"/>
              </w:rPr>
              <w:t>Ftn</w:t>
            </w:r>
            <w:proofErr w:type="spellEnd"/>
            <w:r w:rsidRPr="0003321F">
              <w:rPr>
                <w:lang w:val="en-US"/>
              </w:rPr>
              <w:t>. 22). Late reporting of domestic violence often results in SEM staff deeming the victim uncredible altogether, despite the SEM Handbook directing its staff not to dismiss a claimant’s credibility because of belated allegations (</w:t>
            </w:r>
            <w:proofErr w:type="spellStart"/>
            <w:r>
              <w:fldChar w:fldCharType="begin"/>
            </w:r>
            <w:r w:rsidRPr="00B42C5D">
              <w:rPr>
                <w:lang w:val="en-US"/>
              </w:rPr>
              <w:instrText>HYPERLINK "https://bit.ly/2TRQv7Y"</w:instrText>
            </w:r>
            <w:r>
              <w:fldChar w:fldCharType="separate"/>
            </w:r>
            <w:r w:rsidRPr="0003321F">
              <w:rPr>
                <w:u w:val="single"/>
                <w:lang w:val="en-US"/>
              </w:rPr>
              <w:t>Bitly</w:t>
            </w:r>
            <w:proofErr w:type="spellEnd"/>
            <w:r w:rsidRPr="0003321F">
              <w:rPr>
                <w:u w:val="single"/>
                <w:lang w:val="en-US"/>
              </w:rPr>
              <w:t xml:space="preserve"> | bit.ly/2TRQv7Y</w:t>
            </w:r>
            <w:r>
              <w:fldChar w:fldCharType="end"/>
            </w:r>
            <w:r w:rsidRPr="0003321F">
              <w:rPr>
                <w:lang w:val="en-US"/>
              </w:rPr>
              <w:t>).</w:t>
            </w:r>
            <w:r w:rsidRPr="0003321F">
              <w:rPr>
                <w:lang w:val="en-US"/>
              </w:rPr>
              <w:br/>
            </w:r>
            <w:r w:rsidRPr="0003321F">
              <w:rPr>
                <w:lang w:val="en-US"/>
              </w:rPr>
              <w:br/>
              <w:t>What constitutes sufficient exposure to domestic violence in order to receive the protections offered by Art. 50 also remains unclear. While the SEM Handbook does not specify any threshold of violence, the Federal Supreme Court ruled that the victim must experience violence of a ‘certain intensity’ (</w:t>
            </w:r>
            <w:proofErr w:type="spellStart"/>
            <w:r>
              <w:fldChar w:fldCharType="begin"/>
            </w:r>
            <w:r w:rsidRPr="00B42C5D">
              <w:rPr>
                <w:lang w:val="en-US"/>
              </w:rPr>
              <w:instrText>HYPERLINK "https://www.brava-ngo.ch/de/unsere-arbeit/politische-arbeit/diskriminierungsfreier-opferschutz-aig-50"</w:instrText>
            </w:r>
            <w:r>
              <w:fldChar w:fldCharType="separate"/>
            </w:r>
            <w:r w:rsidRPr="0003321F">
              <w:rPr>
                <w:u w:val="single"/>
                <w:lang w:val="en-US"/>
              </w:rPr>
              <w:t>Konsequenter</w:t>
            </w:r>
            <w:proofErr w:type="spellEnd"/>
            <w:r w:rsidRPr="0003321F">
              <w:rPr>
                <w:u w:val="single"/>
                <w:lang w:val="en-US"/>
              </w:rPr>
              <w:t xml:space="preserve"> </w:t>
            </w:r>
            <w:proofErr w:type="spellStart"/>
            <w:r w:rsidRPr="0003321F">
              <w:rPr>
                <w:u w:val="single"/>
                <w:lang w:val="en-US"/>
              </w:rPr>
              <w:t>Opferschutz</w:t>
            </w:r>
            <w:proofErr w:type="spellEnd"/>
            <w:r w:rsidRPr="0003321F">
              <w:rPr>
                <w:u w:val="single"/>
                <w:lang w:val="en-US"/>
              </w:rPr>
              <w:t xml:space="preserve"> (AIG 50) – Brava</w:t>
            </w:r>
            <w:r>
              <w:fldChar w:fldCharType="end"/>
            </w:r>
            <w:r w:rsidRPr="0003321F">
              <w:rPr>
                <w:lang w:val="en-US"/>
              </w:rPr>
              <w:t xml:space="preserve">). </w:t>
            </w:r>
            <w:proofErr w:type="gramStart"/>
            <w:r w:rsidRPr="0003321F">
              <w:rPr>
                <w:lang w:val="en-US"/>
              </w:rPr>
              <w:t>In reality, evidence</w:t>
            </w:r>
            <w:proofErr w:type="gramEnd"/>
            <w:r w:rsidRPr="0003321F">
              <w:rPr>
                <w:lang w:val="en-US"/>
              </w:rPr>
              <w:t xml:space="preserve"> of abuse is notoriously difficult for victims to retrospectively provide, and thus the hardship provisions outlined in Art. 50 are only very restrictively applied (ibid.). </w:t>
            </w:r>
            <w:r w:rsidRPr="0003321F">
              <w:rPr>
                <w:lang w:val="en-US"/>
              </w:rPr>
              <w:br/>
            </w:r>
            <w:r w:rsidRPr="0003321F">
              <w:rPr>
                <w:lang w:val="en-US"/>
              </w:rPr>
              <w:br/>
              <w:t>Switzerland must ensure that trauma-informed and gender-sensitive interviews and credibility assessments are conducted with migrant domestic violence victims, and that any policies meant to bolster Art. 50 are followed by SEM staff. (</w:t>
            </w:r>
            <w:proofErr w:type="spellStart"/>
            <w:r w:rsidRPr="0003321F">
              <w:rPr>
                <w:lang w:val="en-US"/>
              </w:rPr>
              <w:t>AsyLex</w:t>
            </w:r>
            <w:proofErr w:type="spellEnd"/>
            <w:r w:rsidRPr="0003321F">
              <w:rPr>
                <w:lang w:val="en-US"/>
              </w:rPr>
              <w:t>)</w:t>
            </w:r>
          </w:p>
          <w:p w14:paraId="4835129E" w14:textId="77777777" w:rsidR="00CB4058" w:rsidRPr="0003321F" w:rsidRDefault="00CB4058" w:rsidP="00C8202D">
            <w:pPr>
              <w:rPr>
                <w:lang w:val="en-US"/>
              </w:rPr>
            </w:pPr>
          </w:p>
        </w:tc>
      </w:tr>
      <w:tr w:rsidR="00CB4058" w:rsidRPr="0003321F" w14:paraId="05C8D31C" w14:textId="77777777" w:rsidTr="00C8202D">
        <w:tc>
          <w:tcPr>
            <w:tcW w:w="6974" w:type="dxa"/>
          </w:tcPr>
          <w:p w14:paraId="2FB395D8" w14:textId="77777777" w:rsidR="00CB4058" w:rsidRPr="0003321F" w:rsidRDefault="00CB4058" w:rsidP="00C8202D">
            <w:pPr>
              <w:suppressAutoHyphens w:val="0"/>
              <w:spacing w:line="240" w:lineRule="auto"/>
              <w:rPr>
                <w:b/>
                <w:bCs/>
              </w:rPr>
            </w:pPr>
            <w:r w:rsidRPr="0003321F">
              <w:rPr>
                <w:b/>
                <w:bCs/>
              </w:rPr>
              <w:t>Recommandation 26d) De garantir le droit à la libre circulation des personnes admises sur le territoire de l’État partie à titre provisoire et des personnes résidant dans les centres fédéraux pour requérants d’asile, en levant les restrictions disproportionnées dont elles font l’objet ;</w:t>
            </w:r>
          </w:p>
          <w:p w14:paraId="178850D8" w14:textId="77777777" w:rsidR="00CB4058" w:rsidRPr="0003321F" w:rsidRDefault="00CB4058" w:rsidP="00C8202D">
            <w:pPr>
              <w:suppressAutoHyphens w:val="0"/>
              <w:spacing w:line="240" w:lineRule="auto"/>
              <w:rPr>
                <w:b/>
                <w:bCs/>
              </w:rPr>
            </w:pPr>
          </w:p>
          <w:p w14:paraId="63922BFC" w14:textId="77777777" w:rsidR="00CB4058" w:rsidRPr="0003321F" w:rsidRDefault="00CB4058" w:rsidP="00C8202D">
            <w:pPr>
              <w:rPr>
                <w:lang w:val="en-US"/>
              </w:rPr>
            </w:pPr>
            <w:r w:rsidRPr="0003321F">
              <w:rPr>
                <w:b/>
                <w:bCs/>
                <w:lang w:val="en-US"/>
              </w:rPr>
              <w:t>Recommendation 26d) </w:t>
            </w:r>
            <w:r w:rsidRPr="0003321F">
              <w:rPr>
                <w:b/>
                <w:bCs/>
                <w:lang w:val="en-CA"/>
              </w:rPr>
              <w:t xml:space="preserve">Guarantee the right to free movement for </w:t>
            </w:r>
            <w:proofErr w:type="gramStart"/>
            <w:r w:rsidRPr="0003321F">
              <w:rPr>
                <w:b/>
                <w:bCs/>
                <w:lang w:val="en-CA"/>
              </w:rPr>
              <w:t>persons</w:t>
            </w:r>
            <w:proofErr w:type="gramEnd"/>
            <w:r w:rsidRPr="0003321F">
              <w:rPr>
                <w:b/>
                <w:bCs/>
                <w:lang w:val="en-CA"/>
              </w:rPr>
              <w:t xml:space="preserve"> who have been temporarily admitted to the State party and for </w:t>
            </w:r>
            <w:proofErr w:type="gramStart"/>
            <w:r w:rsidRPr="0003321F">
              <w:rPr>
                <w:b/>
                <w:bCs/>
                <w:lang w:val="en-CA"/>
              </w:rPr>
              <w:t>persons</w:t>
            </w:r>
            <w:proofErr w:type="gramEnd"/>
            <w:r w:rsidRPr="0003321F">
              <w:rPr>
                <w:b/>
                <w:bCs/>
                <w:lang w:val="en-CA"/>
              </w:rPr>
              <w:t xml:space="preserve"> residing in federal asylum centres by lifting </w:t>
            </w:r>
            <w:proofErr w:type="gramStart"/>
            <w:r w:rsidRPr="0003321F">
              <w:rPr>
                <w:b/>
                <w:bCs/>
                <w:lang w:val="en-CA"/>
              </w:rPr>
              <w:t>the disproportionate</w:t>
            </w:r>
            <w:proofErr w:type="gramEnd"/>
            <w:r w:rsidRPr="0003321F">
              <w:rPr>
                <w:b/>
                <w:bCs/>
                <w:lang w:val="en-CA"/>
              </w:rPr>
              <w:t xml:space="preserve"> restrictions in that regard;</w:t>
            </w:r>
          </w:p>
        </w:tc>
        <w:tc>
          <w:tcPr>
            <w:tcW w:w="6974" w:type="dxa"/>
          </w:tcPr>
          <w:p w14:paraId="79AE4141" w14:textId="77777777" w:rsidR="00CB4058" w:rsidRPr="0003321F" w:rsidRDefault="00CB4058" w:rsidP="00C8202D">
            <w:pPr>
              <w:rPr>
                <w:lang w:val="en-US"/>
              </w:rPr>
            </w:pPr>
            <w:r w:rsidRPr="0003321F">
              <w:t xml:space="preserve">Nous partagerons cette recommandation car elle prévient les violences, abus, maladies psychiques. </w:t>
            </w:r>
            <w:r w:rsidRPr="0003321F">
              <w:rPr>
                <w:lang w:val="en-US"/>
              </w:rPr>
              <w:t>(Anonyme)</w:t>
            </w:r>
          </w:p>
          <w:p w14:paraId="2D0A4B3B" w14:textId="77777777" w:rsidR="00CB4058" w:rsidRPr="0003321F" w:rsidRDefault="00CB4058" w:rsidP="00C8202D">
            <w:pPr>
              <w:rPr>
                <w:lang w:val="en-US"/>
              </w:rPr>
            </w:pPr>
            <w:r w:rsidRPr="0003321F">
              <w:rPr>
                <w:lang w:val="en-US"/>
              </w:rPr>
              <w:t>-</w:t>
            </w:r>
          </w:p>
          <w:p w14:paraId="7EF4F092" w14:textId="77777777" w:rsidR="00CB4058" w:rsidRPr="0003321F" w:rsidRDefault="00CB4058" w:rsidP="00C8202D">
            <w:pPr>
              <w:rPr>
                <w:lang w:val="en-US"/>
              </w:rPr>
            </w:pPr>
            <w:r w:rsidRPr="0003321F">
              <w:rPr>
                <w:lang w:val="en-US"/>
              </w:rPr>
              <w:t>The meaning of 'disproportionate restrictions' is unclear and should be specified. (Anonymous)</w:t>
            </w:r>
          </w:p>
          <w:p w14:paraId="15BDFE96" w14:textId="77777777" w:rsidR="00CB4058" w:rsidRPr="0003321F" w:rsidRDefault="00CB4058" w:rsidP="00C8202D">
            <w:pPr>
              <w:rPr>
                <w:lang w:val="en-US"/>
              </w:rPr>
            </w:pPr>
            <w:r w:rsidRPr="0003321F">
              <w:rPr>
                <w:lang w:val="en-US"/>
              </w:rPr>
              <w:t>-</w:t>
            </w:r>
          </w:p>
          <w:p w14:paraId="34DC898C" w14:textId="77777777" w:rsidR="00CB4058" w:rsidRPr="0003321F" w:rsidRDefault="00CB4058" w:rsidP="00C8202D">
            <w:pPr>
              <w:suppressAutoHyphens w:val="0"/>
              <w:spacing w:line="240" w:lineRule="auto"/>
              <w:rPr>
                <w:lang w:val="en-US"/>
              </w:rPr>
            </w:pPr>
            <w:proofErr w:type="spellStart"/>
            <w:r w:rsidRPr="0003321F">
              <w:rPr>
                <w:lang w:val="en-US"/>
              </w:rPr>
              <w:t>AsyLex</w:t>
            </w:r>
            <w:proofErr w:type="spellEnd"/>
            <w:r w:rsidRPr="0003321F">
              <w:rPr>
                <w:lang w:val="en-US"/>
              </w:rPr>
              <w:t xml:space="preserve"> underscores that individuals with F-permits (provisionally admitted foreigners) in Switzerland face disproportionate restrictions on their right to free movement, including limitations on travel outside the country. In contrast, beneficiaries of subsidiary protection in the European Union generally enjoy more extensive rights, including the ability to travel within the Schengen area without additional approvals. Equally, significant discrepancies between holders of F and a B permits (residence permit) persist in Switzerland. This disparity highlights a significant inconsistency in the treatment of individuals seeking protection. Previous attempts to lift some of these restrictions through legislative proposals in the National Council were rejected, leaving F-permit holders with limited mobility (</w:t>
            </w:r>
            <w:hyperlink r:id="rId18" w:history="1">
              <w:r w:rsidRPr="0003321F">
                <w:rPr>
                  <w:u w:val="single"/>
                  <w:lang w:val="en-US"/>
                </w:rPr>
                <w:t>Residence permit - Asylum Information Database | European Council on Refugees and Exiles</w:t>
              </w:r>
            </w:hyperlink>
            <w:r w:rsidRPr="0003321F">
              <w:rPr>
                <w:lang w:val="en-US"/>
              </w:rPr>
              <w:t xml:space="preserve">). </w:t>
            </w:r>
            <w:r w:rsidRPr="0003321F">
              <w:rPr>
                <w:lang w:val="en-US"/>
              </w:rPr>
              <w:br/>
            </w:r>
            <w:r w:rsidRPr="0003321F">
              <w:rPr>
                <w:lang w:val="en-US"/>
              </w:rPr>
              <w:br/>
              <w:t xml:space="preserve">Furthermore, asylum seekers accommodated in federal administrative </w:t>
            </w:r>
            <w:proofErr w:type="spellStart"/>
            <w:r w:rsidRPr="0003321F">
              <w:rPr>
                <w:lang w:val="en-US"/>
              </w:rPr>
              <w:t>centres</w:t>
            </w:r>
            <w:proofErr w:type="spellEnd"/>
            <w:r w:rsidRPr="0003321F">
              <w:rPr>
                <w:lang w:val="en-US"/>
              </w:rPr>
              <w:t xml:space="preserve"> are subject to a semi-closed regime, where exits require written </w:t>
            </w:r>
            <w:proofErr w:type="spellStart"/>
            <w:r w:rsidRPr="0003321F">
              <w:rPr>
                <w:lang w:val="en-US"/>
              </w:rPr>
              <w:t>authorisation</w:t>
            </w:r>
            <w:proofErr w:type="spellEnd"/>
            <w:r w:rsidRPr="0003321F">
              <w:rPr>
                <w:lang w:val="en-US"/>
              </w:rPr>
              <w:t xml:space="preserve"> and daily exit hours are strictly regulated. Residents may face disciplinary measures - including temporary exclusion or restrictions on pocket money - for late returns or unjustified absences. The location of many </w:t>
            </w:r>
            <w:proofErr w:type="spellStart"/>
            <w:r w:rsidRPr="0003321F">
              <w:rPr>
                <w:lang w:val="en-US"/>
              </w:rPr>
              <w:t>centres</w:t>
            </w:r>
            <w:proofErr w:type="spellEnd"/>
            <w:r w:rsidRPr="0003321F">
              <w:rPr>
                <w:lang w:val="en-US"/>
              </w:rPr>
              <w:t xml:space="preserve"> further exacerbates restrictions on movement, as they are placed in remote areas with limited public transport options, isolating asylum seekers from essential services, social contacts, and legal assistance (</w:t>
            </w:r>
            <w:hyperlink r:id="rId19" w:history="1">
              <w:r w:rsidRPr="0003321F">
                <w:rPr>
                  <w:u w:val="single"/>
                  <w:lang w:val="en-US"/>
                </w:rPr>
                <w:t>Freedom of movement - Asylum Information Database | European Council on Refugees and Exiles</w:t>
              </w:r>
            </w:hyperlink>
            <w:r w:rsidRPr="0003321F">
              <w:rPr>
                <w:lang w:val="en-US"/>
              </w:rPr>
              <w:t xml:space="preserve">). </w:t>
            </w:r>
            <w:r w:rsidRPr="0003321F">
              <w:rPr>
                <w:lang w:val="en-US"/>
              </w:rPr>
              <w:br/>
            </w:r>
            <w:proofErr w:type="spellStart"/>
            <w:r w:rsidRPr="0003321F">
              <w:rPr>
                <w:lang w:val="en-US"/>
              </w:rPr>
              <w:t>AsyLex</w:t>
            </w:r>
            <w:proofErr w:type="spellEnd"/>
            <w:r w:rsidRPr="0003321F">
              <w:rPr>
                <w:lang w:val="en-US"/>
              </w:rPr>
              <w:t xml:space="preserve"> urges Switzerland to lift disproportionate travel and movement restrictions for F-permit holders, address the restrictive conditions in federal asylum </w:t>
            </w:r>
            <w:proofErr w:type="spellStart"/>
            <w:r w:rsidRPr="0003321F">
              <w:rPr>
                <w:lang w:val="en-US"/>
              </w:rPr>
              <w:t>centres</w:t>
            </w:r>
            <w:proofErr w:type="spellEnd"/>
            <w:r w:rsidRPr="0003321F">
              <w:rPr>
                <w:lang w:val="en-US"/>
              </w:rPr>
              <w:t>, and ensure that temporary admission status does not result in discriminatory treatment compared with other protection categories. (</w:t>
            </w:r>
            <w:proofErr w:type="spellStart"/>
            <w:r w:rsidRPr="0003321F">
              <w:rPr>
                <w:lang w:val="en-US"/>
              </w:rPr>
              <w:t>AsyLex</w:t>
            </w:r>
            <w:proofErr w:type="spellEnd"/>
            <w:r w:rsidRPr="0003321F">
              <w:rPr>
                <w:lang w:val="en-US"/>
              </w:rPr>
              <w:t>)</w:t>
            </w:r>
          </w:p>
          <w:p w14:paraId="0B959D86" w14:textId="77777777" w:rsidR="00CB4058" w:rsidRPr="0003321F" w:rsidRDefault="00CB4058" w:rsidP="00C8202D">
            <w:pPr>
              <w:rPr>
                <w:lang w:val="en-US"/>
              </w:rPr>
            </w:pPr>
          </w:p>
        </w:tc>
      </w:tr>
      <w:tr w:rsidR="00CB4058" w:rsidRPr="0003321F" w14:paraId="542DC333" w14:textId="77777777" w:rsidTr="00C8202D">
        <w:tc>
          <w:tcPr>
            <w:tcW w:w="6974" w:type="dxa"/>
          </w:tcPr>
          <w:p w14:paraId="045779D8" w14:textId="77777777" w:rsidR="00CB4058" w:rsidRPr="0003321F" w:rsidRDefault="00CB4058" w:rsidP="00C8202D">
            <w:pPr>
              <w:suppressAutoHyphens w:val="0"/>
              <w:spacing w:line="260" w:lineRule="atLeast"/>
              <w:rPr>
                <w:b/>
                <w:bCs/>
              </w:rPr>
            </w:pPr>
            <w:r w:rsidRPr="0003321F">
              <w:rPr>
                <w:b/>
                <w:bCs/>
              </w:rPr>
              <w:t>Recommandation 26e) De renforcer les mesures visant à garantir l’accès à l’éducation de base à tous les enfants migrants non accompagnés sans discrimination ;</w:t>
            </w:r>
          </w:p>
          <w:p w14:paraId="2AEA0E70" w14:textId="77777777" w:rsidR="00CB4058" w:rsidRPr="0003321F" w:rsidRDefault="00CB4058" w:rsidP="00C8202D">
            <w:pPr>
              <w:suppressAutoHyphens w:val="0"/>
              <w:spacing w:line="260" w:lineRule="atLeast"/>
              <w:rPr>
                <w:b/>
                <w:bCs/>
              </w:rPr>
            </w:pPr>
          </w:p>
          <w:p w14:paraId="7038B6A7" w14:textId="77777777" w:rsidR="00CB4058" w:rsidRPr="0003321F" w:rsidRDefault="00CB4058" w:rsidP="00C8202D">
            <w:pPr>
              <w:tabs>
                <w:tab w:val="left" w:pos="5836"/>
              </w:tabs>
              <w:rPr>
                <w:lang w:val="en-US"/>
              </w:rPr>
            </w:pPr>
            <w:r w:rsidRPr="0003321F">
              <w:rPr>
                <w:b/>
                <w:bCs/>
                <w:lang w:val="en-US"/>
              </w:rPr>
              <w:t>Recommendation 26e) Strengthen measures to guarantee access to a basic education for all unaccompanied migrant children without discrimination;</w:t>
            </w:r>
          </w:p>
        </w:tc>
        <w:tc>
          <w:tcPr>
            <w:tcW w:w="6974" w:type="dxa"/>
          </w:tcPr>
          <w:p w14:paraId="4AC407F3" w14:textId="77777777" w:rsidR="00CB4058" w:rsidRPr="0003321F" w:rsidRDefault="00CB4058" w:rsidP="00C8202D">
            <w:pPr>
              <w:suppressAutoHyphens w:val="0"/>
              <w:spacing w:line="240" w:lineRule="auto"/>
              <w:rPr>
                <w:lang w:val="en-US"/>
              </w:rPr>
            </w:pPr>
            <w:r w:rsidRPr="0003321F">
              <w:t xml:space="preserve">Cela doit particulièrement concerner l'apprentissage et la formation des mineures sans papier. </w:t>
            </w:r>
            <w:r w:rsidRPr="0003321F">
              <w:rPr>
                <w:lang w:val="en-US"/>
              </w:rPr>
              <w:t>(Anonyme)</w:t>
            </w:r>
          </w:p>
          <w:p w14:paraId="5D71C2AD" w14:textId="77777777" w:rsidR="00CB4058" w:rsidRPr="0003321F" w:rsidRDefault="00CB4058" w:rsidP="00C8202D">
            <w:pPr>
              <w:rPr>
                <w:lang w:val="en-US"/>
              </w:rPr>
            </w:pPr>
            <w:r w:rsidRPr="0003321F">
              <w:rPr>
                <w:lang w:val="en-US"/>
              </w:rPr>
              <w:t>-</w:t>
            </w:r>
          </w:p>
          <w:p w14:paraId="70465909" w14:textId="77777777" w:rsidR="00CB4058" w:rsidRPr="0003321F" w:rsidRDefault="00CB4058" w:rsidP="00C8202D">
            <w:pPr>
              <w:suppressAutoHyphens w:val="0"/>
              <w:spacing w:line="240" w:lineRule="auto"/>
              <w:rPr>
                <w:lang w:val="en-US"/>
              </w:rPr>
            </w:pPr>
            <w:r w:rsidRPr="0003321F">
              <w:rPr>
                <w:lang w:val="en-US"/>
              </w:rPr>
              <w:t>The meaning of "education without discrimination" should be specified. (Anonymous)</w:t>
            </w:r>
          </w:p>
          <w:p w14:paraId="55D2A794" w14:textId="77777777" w:rsidR="00CB4058" w:rsidRPr="0003321F" w:rsidRDefault="00CB4058" w:rsidP="00C8202D">
            <w:pPr>
              <w:rPr>
                <w:lang w:val="en-US"/>
              </w:rPr>
            </w:pPr>
            <w:r w:rsidRPr="0003321F">
              <w:rPr>
                <w:lang w:val="en-US"/>
              </w:rPr>
              <w:t>-</w:t>
            </w:r>
          </w:p>
          <w:p w14:paraId="0D73B59B" w14:textId="77777777" w:rsidR="00CB4058" w:rsidRPr="0003321F" w:rsidRDefault="00CB4058" w:rsidP="00C8202D">
            <w:pPr>
              <w:rPr>
                <w:lang w:val="en-US"/>
              </w:rPr>
            </w:pPr>
            <w:r w:rsidRPr="0003321F">
              <w:rPr>
                <w:lang w:val="en-US"/>
              </w:rPr>
              <w:t xml:space="preserve">While the Swiss Constitution stipulates in Art. 62 “all children shall have access to adequate primary education", this right is not always fully </w:t>
            </w:r>
            <w:proofErr w:type="spellStart"/>
            <w:r w:rsidRPr="0003321F">
              <w:rPr>
                <w:lang w:val="en-US"/>
              </w:rPr>
              <w:t>realised</w:t>
            </w:r>
            <w:proofErr w:type="spellEnd"/>
            <w:r w:rsidRPr="0003321F">
              <w:rPr>
                <w:lang w:val="en-US"/>
              </w:rPr>
              <w:t xml:space="preserve"> in practice. </w:t>
            </w:r>
            <w:proofErr w:type="gramStart"/>
            <w:r w:rsidRPr="0003321F">
              <w:rPr>
                <w:lang w:val="en-US"/>
              </w:rPr>
              <w:t>The majority of</w:t>
            </w:r>
            <w:proofErr w:type="gramEnd"/>
            <w:r w:rsidRPr="0003321F">
              <w:rPr>
                <w:lang w:val="en-US"/>
              </w:rPr>
              <w:t xml:space="preserve"> asylum-seeking children are, rather, educated in federal asylum centers. </w:t>
            </w:r>
            <w:proofErr w:type="spellStart"/>
            <w:r w:rsidRPr="0003321F">
              <w:rPr>
                <w:lang w:val="en-US"/>
              </w:rPr>
              <w:t>AsyLex</w:t>
            </w:r>
            <w:proofErr w:type="spellEnd"/>
            <w:r w:rsidRPr="0003321F">
              <w:rPr>
                <w:lang w:val="en-US"/>
              </w:rPr>
              <w:t xml:space="preserve"> is concerned with significant discrepancies between the regular schooling system and education offered in federal asylum centers, as well as between different cantons. Classes and subjects may vary according to the canton, and only in some cantons are children in federal asylum </w:t>
            </w:r>
            <w:proofErr w:type="spellStart"/>
            <w:r w:rsidRPr="0003321F">
              <w:rPr>
                <w:lang w:val="en-US"/>
              </w:rPr>
              <w:t>centres</w:t>
            </w:r>
            <w:proofErr w:type="spellEnd"/>
            <w:r w:rsidRPr="0003321F">
              <w:rPr>
                <w:lang w:val="en-US"/>
              </w:rPr>
              <w:t xml:space="preserve"> able to access the regular schooling system (</w:t>
            </w:r>
            <w:hyperlink r:id="rId20" w:history="1">
              <w:r w:rsidRPr="0003321F">
                <w:rPr>
                  <w:u w:val="single"/>
                  <w:lang w:val="en-US"/>
                </w:rPr>
                <w:t>Access to education - Asylum Information Database | European Council on Refugees and Exiles</w:t>
              </w:r>
            </w:hyperlink>
            <w:r w:rsidRPr="0003321F">
              <w:rPr>
                <w:lang w:val="en-US"/>
              </w:rPr>
              <w:t>)</w:t>
            </w:r>
            <w:r w:rsidRPr="0003321F">
              <w:rPr>
                <w:lang w:val="en-US"/>
              </w:rPr>
              <w:br/>
            </w:r>
            <w:r w:rsidRPr="0003321F">
              <w:rPr>
                <w:lang w:val="en-US"/>
              </w:rPr>
              <w:br/>
              <w:t>All children should have access to the same quality of education, regardless of whether they are accompanied or not, or whether they have been admitted to Switzerland, their parents’ asylum request has been denied, or whether they are still in the asylum proceeding. This includes the opportunity for children to access the regular schooling system, so as to ensure they are provided with quality education and a stable environment – especially if it is likely that they will remain in Switzerland for a significant time.</w:t>
            </w:r>
            <w:r w:rsidRPr="0003321F">
              <w:rPr>
                <w:lang w:val="en-US"/>
              </w:rPr>
              <w:br/>
            </w:r>
            <w:r w:rsidRPr="0003321F">
              <w:rPr>
                <w:lang w:val="en-US"/>
              </w:rPr>
              <w:br/>
            </w:r>
            <w:proofErr w:type="spellStart"/>
            <w:r w:rsidRPr="0003321F">
              <w:rPr>
                <w:lang w:val="en-US"/>
              </w:rPr>
              <w:t>AsyLex</w:t>
            </w:r>
            <w:proofErr w:type="spellEnd"/>
            <w:r w:rsidRPr="0003321F">
              <w:rPr>
                <w:lang w:val="en-US"/>
              </w:rPr>
              <w:t xml:space="preserve"> has represented children who, despite their prolonged stay in Switzerland and interim measures issued by the UN Committee on the Rights of the Child (CRC) halting their deportation, were only enrolled in a public school upon external pressure by </w:t>
            </w:r>
            <w:proofErr w:type="spellStart"/>
            <w:r w:rsidRPr="0003321F">
              <w:rPr>
                <w:lang w:val="en-US"/>
              </w:rPr>
              <w:t>AsyLex</w:t>
            </w:r>
            <w:proofErr w:type="spellEnd"/>
            <w:r w:rsidRPr="0003321F">
              <w:rPr>
                <w:lang w:val="en-US"/>
              </w:rPr>
              <w:t>. Procedures in front of the CRC usually take up to several years, so it is in the children’s best interest to access regular schooling and social environment while awaiting the final decision. Our clients’ situation illustrates the systemic barriers to accessing regular education faced by asylum seeking children. (</w:t>
            </w:r>
            <w:proofErr w:type="spellStart"/>
            <w:r w:rsidRPr="0003321F">
              <w:rPr>
                <w:lang w:val="en-US"/>
              </w:rPr>
              <w:t>AsyLex</w:t>
            </w:r>
            <w:proofErr w:type="spellEnd"/>
            <w:r w:rsidRPr="0003321F">
              <w:rPr>
                <w:lang w:val="en-US"/>
              </w:rPr>
              <w:t>)</w:t>
            </w:r>
          </w:p>
          <w:p w14:paraId="2B0AB0CF" w14:textId="77777777" w:rsidR="00CB4058" w:rsidRPr="0003321F" w:rsidRDefault="00CB4058" w:rsidP="00C8202D">
            <w:pPr>
              <w:rPr>
                <w:lang w:val="en-US"/>
              </w:rPr>
            </w:pPr>
          </w:p>
        </w:tc>
      </w:tr>
      <w:tr w:rsidR="00CB4058" w:rsidRPr="0003321F" w14:paraId="31341806" w14:textId="77777777" w:rsidTr="00C8202D">
        <w:tc>
          <w:tcPr>
            <w:tcW w:w="6974" w:type="dxa"/>
          </w:tcPr>
          <w:p w14:paraId="7AA658BC" w14:textId="77777777" w:rsidR="00CB4058" w:rsidRPr="0003321F" w:rsidRDefault="00CB4058" w:rsidP="00C8202D">
            <w:pPr>
              <w:suppressAutoHyphens w:val="0"/>
              <w:spacing w:line="260" w:lineRule="atLeast"/>
              <w:rPr>
                <w:b/>
                <w:bCs/>
              </w:rPr>
            </w:pPr>
            <w:r w:rsidRPr="0003321F">
              <w:rPr>
                <w:b/>
                <w:bCs/>
              </w:rPr>
              <w:t>Recommandation 26f) De veiller à ce que les ressortissants de pays situés en dehors de l’Union européenne puissent avoir accès à l’aide sociale sans discrimination du fait de leur nationalité ou origine ;</w:t>
            </w:r>
          </w:p>
          <w:p w14:paraId="5AA72300" w14:textId="77777777" w:rsidR="00CB4058" w:rsidRPr="0003321F" w:rsidRDefault="00CB4058" w:rsidP="00C8202D">
            <w:pPr>
              <w:suppressAutoHyphens w:val="0"/>
              <w:spacing w:line="260" w:lineRule="atLeast"/>
              <w:rPr>
                <w:b/>
                <w:bCs/>
              </w:rPr>
            </w:pPr>
          </w:p>
          <w:p w14:paraId="58F696D5" w14:textId="77777777" w:rsidR="00CB4058" w:rsidRPr="0003321F" w:rsidRDefault="00CB4058" w:rsidP="00C8202D">
            <w:pPr>
              <w:suppressAutoHyphens w:val="0"/>
              <w:spacing w:line="260" w:lineRule="atLeast"/>
              <w:rPr>
                <w:b/>
                <w:bCs/>
                <w:lang w:val="en-CA"/>
              </w:rPr>
            </w:pPr>
            <w:r w:rsidRPr="0003321F">
              <w:rPr>
                <w:b/>
                <w:bCs/>
                <w:lang w:val="en-US"/>
              </w:rPr>
              <w:t>Recommendation 26f) </w:t>
            </w:r>
            <w:r w:rsidRPr="0003321F">
              <w:rPr>
                <w:b/>
                <w:bCs/>
                <w:lang w:val="en-CA"/>
              </w:rPr>
              <w:t xml:space="preserve">Ensure that foreign nationals from countries outside the European Union can gain access to social assistance without being discriminated against </w:t>
            </w:r>
            <w:proofErr w:type="gramStart"/>
            <w:r w:rsidRPr="0003321F">
              <w:rPr>
                <w:b/>
                <w:bCs/>
                <w:lang w:val="en-CA"/>
              </w:rPr>
              <w:t>on the basis of</w:t>
            </w:r>
            <w:proofErr w:type="gramEnd"/>
            <w:r w:rsidRPr="0003321F">
              <w:rPr>
                <w:b/>
                <w:bCs/>
                <w:lang w:val="en-CA"/>
              </w:rPr>
              <w:t xml:space="preserve"> their nationality or </w:t>
            </w:r>
            <w:proofErr w:type="gramStart"/>
            <w:r w:rsidRPr="0003321F">
              <w:rPr>
                <w:b/>
                <w:bCs/>
                <w:lang w:val="en-CA"/>
              </w:rPr>
              <w:t>origin;</w:t>
            </w:r>
            <w:proofErr w:type="gramEnd"/>
          </w:p>
          <w:p w14:paraId="07054F6F" w14:textId="77777777" w:rsidR="00CB4058" w:rsidRPr="0003321F" w:rsidRDefault="00CB4058" w:rsidP="00C8202D">
            <w:pPr>
              <w:rPr>
                <w:lang w:val="en-CA"/>
              </w:rPr>
            </w:pPr>
          </w:p>
        </w:tc>
        <w:tc>
          <w:tcPr>
            <w:tcW w:w="6974" w:type="dxa"/>
          </w:tcPr>
          <w:p w14:paraId="71C517EF" w14:textId="77777777" w:rsidR="00CB4058" w:rsidRPr="0003321F" w:rsidRDefault="00CB4058" w:rsidP="00C8202D">
            <w:pPr>
              <w:rPr>
                <w:lang w:val="en-US"/>
              </w:rPr>
            </w:pPr>
            <w:r w:rsidRPr="0003321F">
              <w:t>Pour l'instant nous n'avons aucune connaissance du non-accès à ces droits. Il y a plutôt quelques discriminations dans l'octroi des mesures qu'il faut corriger. (Anonyme)</w:t>
            </w:r>
          </w:p>
        </w:tc>
      </w:tr>
      <w:tr w:rsidR="00CB4058" w:rsidRPr="0003321F" w14:paraId="2A2F680C" w14:textId="77777777" w:rsidTr="00C8202D">
        <w:tc>
          <w:tcPr>
            <w:tcW w:w="6974" w:type="dxa"/>
          </w:tcPr>
          <w:p w14:paraId="368A5CBF" w14:textId="77777777" w:rsidR="00CB4058" w:rsidRPr="0003321F" w:rsidRDefault="00CB4058" w:rsidP="00C8202D">
            <w:pPr>
              <w:suppressAutoHyphens w:val="0"/>
              <w:spacing w:line="260" w:lineRule="atLeast"/>
              <w:rPr>
                <w:b/>
                <w:bCs/>
              </w:rPr>
            </w:pPr>
            <w:r w:rsidRPr="0003321F">
              <w:rPr>
                <w:b/>
                <w:bCs/>
              </w:rPr>
              <w:t>Recommandation 26g) </w:t>
            </w:r>
            <w:r w:rsidRPr="0003321F">
              <w:rPr>
                <w:b/>
                <w:bCs/>
                <w:lang w:val="fr-FR"/>
              </w:rPr>
              <w:t>De prévoir que tous les enfants nés apatrides dans l’État partie aient la possibilité d’acquérir la nationalité suisse à la naissance, et de faciliter l’accès à la nationalité suisse à tous les autres enfants nés en Suisse, quel que soit leur statut de résidence.</w:t>
            </w:r>
          </w:p>
          <w:p w14:paraId="7514D88F" w14:textId="77777777" w:rsidR="00CB4058" w:rsidRPr="0003321F" w:rsidRDefault="00CB4058" w:rsidP="00C8202D">
            <w:pPr>
              <w:suppressAutoHyphens w:val="0"/>
              <w:spacing w:line="260" w:lineRule="atLeast"/>
              <w:rPr>
                <w:b/>
                <w:bCs/>
              </w:rPr>
            </w:pPr>
          </w:p>
          <w:p w14:paraId="3BC4E999" w14:textId="77777777" w:rsidR="00CB4058" w:rsidRPr="0003321F" w:rsidRDefault="00CB4058" w:rsidP="00C8202D">
            <w:pPr>
              <w:rPr>
                <w:lang w:val="en-US"/>
              </w:rPr>
            </w:pPr>
            <w:r w:rsidRPr="0003321F">
              <w:rPr>
                <w:b/>
                <w:bCs/>
                <w:lang w:val="en-US"/>
              </w:rPr>
              <w:t>Recommendation 26g) </w:t>
            </w:r>
            <w:r w:rsidRPr="0003321F">
              <w:rPr>
                <w:b/>
                <w:bCs/>
                <w:lang w:val="en-CA"/>
              </w:rPr>
              <w:t>Provide the possibility for all stateless children born in the State party to acquire Swiss citizenship at birth and facilitate access to Swiss citizenship for all other children born in Switzerland, regardless of their residency status.</w:t>
            </w:r>
          </w:p>
        </w:tc>
        <w:tc>
          <w:tcPr>
            <w:tcW w:w="6974" w:type="dxa"/>
          </w:tcPr>
          <w:p w14:paraId="0C4271F8" w14:textId="77777777" w:rsidR="00CB4058" w:rsidRPr="0003321F" w:rsidRDefault="00CB4058" w:rsidP="00C8202D">
            <w:pPr>
              <w:rPr>
                <w:lang w:val="en-US"/>
              </w:rPr>
            </w:pPr>
            <w:r w:rsidRPr="0003321F">
              <w:t xml:space="preserve">À notre avis, la naturalisation aux enfants qui sont nés et/ou grandis en Suisse doit être une formalité dans la mesure où ils sont liés naturellement à ce pays. </w:t>
            </w:r>
            <w:r w:rsidRPr="0003321F">
              <w:rPr>
                <w:lang w:val="en-US"/>
              </w:rPr>
              <w:t>(Anonyme)</w:t>
            </w:r>
          </w:p>
          <w:p w14:paraId="6C1AF355" w14:textId="77777777" w:rsidR="00CB4058" w:rsidRPr="0003321F" w:rsidRDefault="00CB4058" w:rsidP="00C8202D">
            <w:pPr>
              <w:rPr>
                <w:lang w:val="en-US"/>
              </w:rPr>
            </w:pPr>
            <w:r w:rsidRPr="0003321F">
              <w:rPr>
                <w:lang w:val="en-US"/>
              </w:rPr>
              <w:t>-</w:t>
            </w:r>
          </w:p>
          <w:p w14:paraId="60F60594" w14:textId="77777777" w:rsidR="00CB4058" w:rsidRPr="0003321F" w:rsidRDefault="00CB4058" w:rsidP="00C8202D">
            <w:pPr>
              <w:rPr>
                <w:lang w:val="en-US"/>
              </w:rPr>
            </w:pPr>
            <w:r w:rsidRPr="0003321F">
              <w:rPr>
                <w:lang w:val="en-US"/>
              </w:rPr>
              <w:t>Since Switzerland applies the principle of “ius sanguinis”, children born in Switzerland do not automatically receive Swiss citizenship. The requirements for naturalization are very restrictive. This means that many people who have lived in Switzerland their entire lives or for a long time are unable to exercise their political rights and experience further discrimination. (NGO Platform Human Rights Switzerland)</w:t>
            </w:r>
          </w:p>
          <w:p w14:paraId="5940E8CA" w14:textId="77777777" w:rsidR="00CB4058" w:rsidRPr="0003321F" w:rsidRDefault="00CB4058" w:rsidP="00C8202D">
            <w:pPr>
              <w:rPr>
                <w:lang w:val="en-US"/>
              </w:rPr>
            </w:pPr>
          </w:p>
        </w:tc>
      </w:tr>
      <w:tr w:rsidR="00CB4058" w:rsidRPr="00342D14" w14:paraId="2DF1F239" w14:textId="77777777" w:rsidTr="00C8202D">
        <w:tc>
          <w:tcPr>
            <w:tcW w:w="6974" w:type="dxa"/>
          </w:tcPr>
          <w:p w14:paraId="77B765F4" w14:textId="77777777" w:rsidR="00CB4058" w:rsidRPr="0003321F" w:rsidRDefault="00CB4058" w:rsidP="00C8202D">
            <w:pPr>
              <w:suppressAutoHyphens w:val="0"/>
              <w:spacing w:line="240" w:lineRule="auto"/>
              <w:rPr>
                <w:b/>
                <w:bCs/>
              </w:rPr>
            </w:pPr>
            <w:r w:rsidRPr="0003321F">
              <w:rPr>
                <w:b/>
                <w:bCs/>
              </w:rPr>
              <w:t>Recommandation 28) Le Comité recommande à l’État partie d’accroître ses efforts pour sensibiliser l’opinion publique à l’importance de la tolérance et de la lutte contre la discrimination raciale, les préjugés et les stéréotypes raciaux, et de promouvoir une politique active d’ouverture des institutions à une population diversifiée, notamment aux personnes exposées à la discrimination raciale. Le Comité réitère sa recommandation à l’État partie de sensibiliser le personnel de la justice aux normes internationales interdisant la discrimination raciale, y compris en établissant des cours de formation obligatoire à cet égard.</w:t>
            </w:r>
          </w:p>
          <w:p w14:paraId="51CF3A6D" w14:textId="77777777" w:rsidR="00CB4058" w:rsidRPr="0003321F" w:rsidRDefault="00CB4058" w:rsidP="00C8202D">
            <w:pPr>
              <w:suppressAutoHyphens w:val="0"/>
              <w:spacing w:line="240" w:lineRule="auto"/>
              <w:rPr>
                <w:b/>
                <w:bCs/>
              </w:rPr>
            </w:pPr>
          </w:p>
          <w:p w14:paraId="160139F2" w14:textId="77777777" w:rsidR="00CB4058" w:rsidRPr="0003321F" w:rsidRDefault="00CB4058" w:rsidP="00C8202D">
            <w:pPr>
              <w:rPr>
                <w:lang w:val="en-US"/>
              </w:rPr>
            </w:pPr>
            <w:r w:rsidRPr="0003321F">
              <w:rPr>
                <w:b/>
                <w:bCs/>
                <w:lang w:val="en-US"/>
              </w:rPr>
              <w:t xml:space="preserve">Recommendation 28) </w:t>
            </w:r>
            <w:r w:rsidRPr="0003321F">
              <w:rPr>
                <w:b/>
                <w:bCs/>
                <w:lang w:val="en-CA"/>
              </w:rPr>
              <w:t xml:space="preserve">The Committee recommends that the State party increase its efforts to sensitize the </w:t>
            </w:r>
            <w:proofErr w:type="gramStart"/>
            <w:r w:rsidRPr="0003321F">
              <w:rPr>
                <w:b/>
                <w:bCs/>
                <w:lang w:val="en-CA"/>
              </w:rPr>
              <w:t>general public</w:t>
            </w:r>
            <w:proofErr w:type="gramEnd"/>
            <w:r w:rsidRPr="0003321F">
              <w:rPr>
                <w:b/>
                <w:bCs/>
                <w:lang w:val="en-CA"/>
              </w:rPr>
              <w:t xml:space="preserve"> to the importance of tolerance and of combating racial discrimination and racial prejudices and stereotypes, and that it </w:t>
            </w:r>
            <w:proofErr w:type="gramStart"/>
            <w:r w:rsidRPr="0003321F">
              <w:rPr>
                <w:b/>
                <w:bCs/>
                <w:lang w:val="en-CA"/>
              </w:rPr>
              <w:t>promote</w:t>
            </w:r>
            <w:proofErr w:type="gramEnd"/>
            <w:r w:rsidRPr="0003321F">
              <w:rPr>
                <w:b/>
                <w:bCs/>
                <w:lang w:val="en-CA"/>
              </w:rPr>
              <w:t xml:space="preserve"> an active policy on </w:t>
            </w:r>
            <w:proofErr w:type="gramStart"/>
            <w:r w:rsidRPr="0003321F">
              <w:rPr>
                <w:b/>
                <w:bCs/>
                <w:lang w:val="en-CA"/>
              </w:rPr>
              <w:t>opening up</w:t>
            </w:r>
            <w:proofErr w:type="gramEnd"/>
            <w:r w:rsidRPr="0003321F">
              <w:rPr>
                <w:b/>
                <w:bCs/>
                <w:lang w:val="en-CA"/>
              </w:rPr>
              <w:t xml:space="preserve"> institutions to a diverse population, including </w:t>
            </w:r>
            <w:proofErr w:type="gramStart"/>
            <w:r w:rsidRPr="0003321F">
              <w:rPr>
                <w:b/>
                <w:bCs/>
                <w:lang w:val="en-CA"/>
              </w:rPr>
              <w:t>persons</w:t>
            </w:r>
            <w:proofErr w:type="gramEnd"/>
            <w:r w:rsidRPr="0003321F">
              <w:rPr>
                <w:b/>
                <w:bCs/>
                <w:lang w:val="en-CA"/>
              </w:rPr>
              <w:t xml:space="preserve"> subject to racial discrimination. The Committee reiterates its recommendation to the State party to sensitize the staff of the justice system to international standards that prohibit racial discrimination, including by establishing mandatory training courses on that subject.</w:t>
            </w:r>
          </w:p>
        </w:tc>
        <w:tc>
          <w:tcPr>
            <w:tcW w:w="6974" w:type="dxa"/>
          </w:tcPr>
          <w:p w14:paraId="4818C44B" w14:textId="77777777" w:rsidR="00CB4058" w:rsidRPr="0003321F" w:rsidRDefault="00CB4058" w:rsidP="00C8202D">
            <w:pPr>
              <w:suppressAutoHyphens w:val="0"/>
              <w:spacing w:line="240" w:lineRule="auto"/>
            </w:pPr>
            <w:r w:rsidRPr="0003321F">
              <w:t>1. Lutter contre la banalisation des discours et actes racistes</w:t>
            </w:r>
            <w:r w:rsidRPr="0003321F">
              <w:br/>
            </w:r>
            <w:r w:rsidRPr="0003321F">
              <w:br/>
              <w:t>La CICAD constate avec préoccupation une normalisation croissante des discours racistes et antisémites, dans l’espace public comme dans les sphères privées et numériques. Face à ce phénomène, les réponses purement répressives sont nécessaires mais insuffisantes. Elles doivent impérativement être complétées par une stratégie nationale ambitieuse de sensibilisation, de formation et d’éducation.</w:t>
            </w:r>
          </w:p>
          <w:p w14:paraId="792F40BE" w14:textId="77777777" w:rsidR="00CB4058" w:rsidRPr="0003321F" w:rsidRDefault="00CB4058" w:rsidP="00C8202D">
            <w:pPr>
              <w:suppressAutoHyphens w:val="0"/>
              <w:spacing w:line="240" w:lineRule="auto"/>
            </w:pPr>
          </w:p>
          <w:p w14:paraId="24D3AE83" w14:textId="77777777" w:rsidR="00CB4058" w:rsidRPr="0003321F" w:rsidRDefault="00CB4058" w:rsidP="00C8202D">
            <w:pPr>
              <w:suppressAutoHyphens w:val="0"/>
              <w:spacing w:line="240" w:lineRule="auto"/>
            </w:pPr>
            <w:r w:rsidRPr="0003321F">
              <w:t>La CICAD recommande :</w:t>
            </w:r>
          </w:p>
          <w:p w14:paraId="67DAAA3C" w14:textId="77777777" w:rsidR="00CB4058" w:rsidRPr="0003321F" w:rsidRDefault="00CB4058" w:rsidP="00CB4058">
            <w:pPr>
              <w:numPr>
                <w:ilvl w:val="0"/>
                <w:numId w:val="54"/>
              </w:numPr>
              <w:suppressAutoHyphens w:val="0"/>
              <w:kinsoku/>
              <w:overflowPunct/>
              <w:autoSpaceDE/>
              <w:autoSpaceDN/>
              <w:adjustRightInd/>
              <w:snapToGrid/>
              <w:spacing w:line="240" w:lineRule="auto"/>
              <w:contextualSpacing/>
            </w:pPr>
            <w:proofErr w:type="gramStart"/>
            <w:r w:rsidRPr="0003321F">
              <w:t>le</w:t>
            </w:r>
            <w:proofErr w:type="gramEnd"/>
            <w:r w:rsidRPr="0003321F">
              <w:t xml:space="preserve"> déploiement de campagnes de sensibilisation coordonnées, continues et ciblées, pilotées au niveau fédéral et relayées localement, valorisant la diversité et déconstruisant les stéréotypes ;</w:t>
            </w:r>
            <w:r w:rsidRPr="0003321F">
              <w:br/>
            </w:r>
          </w:p>
          <w:p w14:paraId="4AC1A70C" w14:textId="77777777" w:rsidR="00CB4058" w:rsidRPr="0003321F" w:rsidRDefault="00CB4058" w:rsidP="00CB4058">
            <w:pPr>
              <w:numPr>
                <w:ilvl w:val="0"/>
                <w:numId w:val="54"/>
              </w:numPr>
              <w:suppressAutoHyphens w:val="0"/>
              <w:kinsoku/>
              <w:overflowPunct/>
              <w:autoSpaceDE/>
              <w:autoSpaceDN/>
              <w:adjustRightInd/>
              <w:snapToGrid/>
              <w:spacing w:line="240" w:lineRule="auto"/>
              <w:contextualSpacing/>
            </w:pPr>
            <w:proofErr w:type="gramStart"/>
            <w:r w:rsidRPr="0003321F">
              <w:t>l’intégration</w:t>
            </w:r>
            <w:proofErr w:type="gramEnd"/>
            <w:r w:rsidRPr="0003321F">
              <w:t xml:space="preserve"> systématique des organisations spécialisées (telles que la CICAD) dans la conception et l’évaluation de ces campagnes, afin de garantir leur pertinence et leur ancrage dans la réalité des discriminations vécues.</w:t>
            </w:r>
          </w:p>
          <w:p w14:paraId="02325CBE" w14:textId="77777777" w:rsidR="00CB4058" w:rsidRPr="0003321F" w:rsidRDefault="00CB4058" w:rsidP="00C8202D">
            <w:pPr>
              <w:suppressAutoHyphens w:val="0"/>
              <w:spacing w:line="240" w:lineRule="auto"/>
            </w:pPr>
            <w:r w:rsidRPr="0003321F">
              <w:t>2. Ouverture des institutions à la diversité</w:t>
            </w:r>
            <w:r w:rsidRPr="0003321F">
              <w:br/>
            </w:r>
            <w:r w:rsidRPr="0003321F">
              <w:br/>
              <w:t>La CICAD soutient la nécessité de promouvoir une politique proactive d’inclusion au sein des institutions publiques, notamment :</w:t>
            </w:r>
          </w:p>
          <w:p w14:paraId="611C8F48" w14:textId="77777777" w:rsidR="00CB4058" w:rsidRPr="0003321F" w:rsidRDefault="00CB4058" w:rsidP="00CB4058">
            <w:pPr>
              <w:numPr>
                <w:ilvl w:val="0"/>
                <w:numId w:val="55"/>
              </w:numPr>
              <w:suppressAutoHyphens w:val="0"/>
              <w:kinsoku/>
              <w:overflowPunct/>
              <w:autoSpaceDE/>
              <w:autoSpaceDN/>
              <w:adjustRightInd/>
              <w:snapToGrid/>
              <w:spacing w:line="240" w:lineRule="auto"/>
              <w:contextualSpacing/>
            </w:pPr>
            <w:proofErr w:type="gramStart"/>
            <w:r w:rsidRPr="0003321F">
              <w:t>par</w:t>
            </w:r>
            <w:proofErr w:type="gramEnd"/>
            <w:r w:rsidRPr="0003321F">
              <w:t xml:space="preserve"> le recrutement actif de profils issus de minorités racisées ou exposées à des formes de racisme structurel (y compris les personnes juives, musulmanes, noires, roms, asiatiques, etc.) ;</w:t>
            </w:r>
          </w:p>
          <w:p w14:paraId="1FB1A815" w14:textId="77777777" w:rsidR="00CB4058" w:rsidRPr="0003321F" w:rsidRDefault="00CB4058" w:rsidP="00CB4058">
            <w:pPr>
              <w:numPr>
                <w:ilvl w:val="0"/>
                <w:numId w:val="55"/>
              </w:numPr>
              <w:suppressAutoHyphens w:val="0"/>
              <w:kinsoku/>
              <w:overflowPunct/>
              <w:autoSpaceDE/>
              <w:autoSpaceDN/>
              <w:adjustRightInd/>
              <w:snapToGrid/>
              <w:spacing w:line="240" w:lineRule="auto"/>
              <w:contextualSpacing/>
            </w:pPr>
            <w:proofErr w:type="gramStart"/>
            <w:r w:rsidRPr="0003321F">
              <w:t>par</w:t>
            </w:r>
            <w:proofErr w:type="gramEnd"/>
            <w:r w:rsidRPr="0003321F">
              <w:t xml:space="preserve"> la valorisation des parcours professionnels diversifiés dans les corps administratifs, judiciaires, éducatifs et politiques.</w:t>
            </w:r>
          </w:p>
          <w:p w14:paraId="7D89FFD2" w14:textId="77777777" w:rsidR="00CB4058" w:rsidRPr="0003321F" w:rsidRDefault="00CB4058" w:rsidP="00C8202D">
            <w:pPr>
              <w:suppressAutoHyphens w:val="0"/>
              <w:spacing w:line="240" w:lineRule="auto"/>
            </w:pPr>
          </w:p>
          <w:p w14:paraId="32282575" w14:textId="77777777" w:rsidR="00CB4058" w:rsidRPr="0003321F" w:rsidRDefault="00CB4058" w:rsidP="00C8202D">
            <w:pPr>
              <w:suppressAutoHyphens w:val="0"/>
              <w:spacing w:line="240" w:lineRule="auto"/>
            </w:pPr>
            <w:r w:rsidRPr="0003321F">
              <w:t>L’État doit donner l’exemple d’une représentation équitable et visible, afin de briser le plafond de verre encore trop souvent présent.</w:t>
            </w:r>
            <w:r w:rsidRPr="0003321F">
              <w:br/>
            </w:r>
          </w:p>
          <w:p w14:paraId="4931D13F" w14:textId="77777777" w:rsidR="00CB4058" w:rsidRPr="0003321F" w:rsidRDefault="00CB4058" w:rsidP="00C8202D">
            <w:pPr>
              <w:suppressAutoHyphens w:val="0"/>
              <w:spacing w:line="240" w:lineRule="auto"/>
            </w:pPr>
            <w:r w:rsidRPr="0003321F">
              <w:t>3. Formation obligatoire du personnel judiciaire</w:t>
            </w:r>
            <w:r w:rsidRPr="0003321F">
              <w:br/>
            </w:r>
            <w:r w:rsidRPr="0003321F">
              <w:br/>
              <w:t>La CICAD insiste avec force sur la nécessité de former en continu les magistrats, procureurs, avocats, greffiers et policiers à :</w:t>
            </w:r>
          </w:p>
          <w:p w14:paraId="17352C44" w14:textId="77777777" w:rsidR="00CB4058" w:rsidRPr="0003321F" w:rsidRDefault="00CB4058" w:rsidP="00CB4058">
            <w:pPr>
              <w:numPr>
                <w:ilvl w:val="0"/>
                <w:numId w:val="56"/>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reconnaissance des mécanismes de discrimination raciale, y compris les formes contemporaines d’antisémitisme (délégitimation d’Israël, complotisme, symbolique codée) ;</w:t>
            </w:r>
          </w:p>
          <w:p w14:paraId="6DEFE007" w14:textId="77777777" w:rsidR="00CB4058" w:rsidRPr="0003321F" w:rsidRDefault="00CB4058" w:rsidP="00CB4058">
            <w:pPr>
              <w:numPr>
                <w:ilvl w:val="0"/>
                <w:numId w:val="56"/>
              </w:numPr>
              <w:suppressAutoHyphens w:val="0"/>
              <w:kinsoku/>
              <w:overflowPunct/>
              <w:autoSpaceDE/>
              <w:autoSpaceDN/>
              <w:adjustRightInd/>
              <w:snapToGrid/>
              <w:spacing w:line="240" w:lineRule="auto"/>
              <w:contextualSpacing/>
            </w:pPr>
            <w:proofErr w:type="gramStart"/>
            <w:r w:rsidRPr="0003321F">
              <w:t>l'application</w:t>
            </w:r>
            <w:proofErr w:type="gramEnd"/>
            <w:r w:rsidRPr="0003321F">
              <w:t xml:space="preserve"> des normes internationales pertinentes (notamment la CEDR, la CEDH, et les recommandations générales du CERD) ;</w:t>
            </w:r>
          </w:p>
          <w:p w14:paraId="267256A5" w14:textId="77777777" w:rsidR="00CB4058" w:rsidRPr="0003321F" w:rsidRDefault="00CB4058" w:rsidP="00CB4058">
            <w:pPr>
              <w:numPr>
                <w:ilvl w:val="0"/>
                <w:numId w:val="56"/>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distinction entre la liberté d’expression et les discours de haine prohibés. </w:t>
            </w:r>
          </w:p>
          <w:p w14:paraId="0B72B337" w14:textId="77777777" w:rsidR="00CB4058" w:rsidRPr="0003321F" w:rsidRDefault="00CB4058" w:rsidP="00C8202D">
            <w:pPr>
              <w:suppressAutoHyphens w:val="0"/>
              <w:spacing w:line="240" w:lineRule="auto"/>
            </w:pPr>
            <w:r w:rsidRPr="0003321F">
              <w:t>Cette formation doit être obligatoire, certifiante et mise à jour périodiquement. Elle ne peut reposer sur l’initiative individuelle ou la bonne volonté cantonale. Il s’agit d’une exigence systémique.</w:t>
            </w:r>
            <w:r w:rsidRPr="0003321F">
              <w:br/>
            </w:r>
          </w:p>
          <w:p w14:paraId="4A51EC18" w14:textId="77777777" w:rsidR="00CB4058" w:rsidRPr="0003321F" w:rsidRDefault="00CB4058" w:rsidP="00C8202D">
            <w:pPr>
              <w:suppressAutoHyphens w:val="0"/>
              <w:spacing w:line="240" w:lineRule="auto"/>
            </w:pPr>
            <w:r w:rsidRPr="0003321F">
              <w:rPr>
                <w:b/>
                <w:bCs/>
              </w:rPr>
              <w:t>Conclusion</w:t>
            </w:r>
            <w:r w:rsidRPr="0003321F">
              <w:br/>
              <w:t>Promouvoir une société véritablement inclusive et antiraciste exige un engagement clair des institutions, à la fois en externe (par les messages transmis) et en interne (par les pratiques exemplaires). La CICAD est prête à contribuer activement à ces chantiers, comme elle le fait déjà dans ses actions de formation, d’éducation et de conseil auprès des autorités et du grand public. (CICAD)</w:t>
            </w:r>
          </w:p>
          <w:p w14:paraId="43DB2784" w14:textId="77777777" w:rsidR="00CB4058" w:rsidRPr="0003321F" w:rsidRDefault="00CB4058" w:rsidP="00C8202D">
            <w:r w:rsidRPr="0003321F">
              <w:t>-</w:t>
            </w:r>
          </w:p>
          <w:p w14:paraId="4987C1C7" w14:textId="77777777" w:rsidR="00CB4058" w:rsidRPr="0003321F" w:rsidRDefault="00CB4058" w:rsidP="00C8202D">
            <w:pPr>
              <w:rPr>
                <w:lang w:val="en-US"/>
              </w:rPr>
            </w:pPr>
            <w:r w:rsidRPr="0003321F">
              <w:t xml:space="preserve">Il faut effectivement continuer de sensibiliser l'opinion publique et l'ouverture des institutions à une population diversifiée nous semble être à accélérer. </w:t>
            </w:r>
            <w:r w:rsidRPr="0003321F">
              <w:rPr>
                <w:lang w:val="en-US"/>
              </w:rPr>
              <w:t>(Anonyme)</w:t>
            </w:r>
          </w:p>
          <w:p w14:paraId="7821CC6D" w14:textId="77777777" w:rsidR="00CB4058" w:rsidRPr="0003321F" w:rsidRDefault="00CB4058" w:rsidP="00C8202D">
            <w:pPr>
              <w:rPr>
                <w:lang w:val="en-US"/>
              </w:rPr>
            </w:pPr>
            <w:r w:rsidRPr="0003321F">
              <w:rPr>
                <w:lang w:val="en-US"/>
              </w:rPr>
              <w:t>-</w:t>
            </w:r>
          </w:p>
          <w:p w14:paraId="43AC6955" w14:textId="77777777" w:rsidR="00CB4058" w:rsidRPr="0003321F" w:rsidRDefault="00CB4058" w:rsidP="00C8202D">
            <w:pPr>
              <w:suppressAutoHyphens w:val="0"/>
              <w:spacing w:line="240" w:lineRule="auto"/>
              <w:rPr>
                <w:lang w:val="en-US"/>
              </w:rPr>
            </w:pPr>
            <w:r w:rsidRPr="0003321F">
              <w:rPr>
                <w:lang w:val="en-US"/>
              </w:rPr>
              <w:t xml:space="preserve">As the HEKS Advisory Centre against Racism and Discrimination in Eastern Switzerland, we consider this a critical issue. Our society cannot effectively address discriminatory practices in legislation and public services without proper training. Civil servants must be aware of these issues and have access to the necessary tools to respond to challenges as they arise. The lack of training, monitoring, and mechanisms to counter racial discrimination in public </w:t>
            </w:r>
            <w:proofErr w:type="gramStart"/>
            <w:r w:rsidRPr="0003321F">
              <w:rPr>
                <w:lang w:val="en-US"/>
              </w:rPr>
              <w:t>institutions—</w:t>
            </w:r>
            <w:proofErr w:type="gramEnd"/>
            <w:r w:rsidRPr="0003321F">
              <w:rPr>
                <w:lang w:val="en-US"/>
              </w:rPr>
              <w:t xml:space="preserve">including </w:t>
            </w:r>
            <w:proofErr w:type="gramStart"/>
            <w:r w:rsidRPr="0003321F">
              <w:rPr>
                <w:lang w:val="en-US"/>
              </w:rPr>
              <w:t>schools—</w:t>
            </w:r>
            <w:proofErr w:type="gramEnd"/>
            <w:r w:rsidRPr="0003321F">
              <w:rPr>
                <w:lang w:val="en-US"/>
              </w:rPr>
              <w:t xml:space="preserve">is deeply concerning. </w:t>
            </w:r>
          </w:p>
          <w:p w14:paraId="4851C5E8" w14:textId="77777777" w:rsidR="00CB4058" w:rsidRPr="0003321F" w:rsidRDefault="00CB4058" w:rsidP="00C8202D">
            <w:pPr>
              <w:suppressAutoHyphens w:val="0"/>
              <w:spacing w:line="240" w:lineRule="auto"/>
              <w:rPr>
                <w:lang w:val="en-US"/>
              </w:rPr>
            </w:pPr>
            <w:r w:rsidRPr="0003321F">
              <w:rPr>
                <w:lang w:val="en-US"/>
              </w:rPr>
              <w:t xml:space="preserve">This gap exposes both affected individuals and employees: for example, a teacher may have to address hate speech in the classroom alone, with no institutional support; a client of social services may be disadvantaged because their caseworker fails to recognize how prejudice, structural, or institutional discrimination may have shaped decisions. </w:t>
            </w:r>
          </w:p>
          <w:p w14:paraId="042241EE" w14:textId="77777777" w:rsidR="00CB4058" w:rsidRPr="0003321F" w:rsidRDefault="00CB4058" w:rsidP="00C8202D">
            <w:pPr>
              <w:suppressAutoHyphens w:val="0"/>
              <w:spacing w:line="240" w:lineRule="auto"/>
              <w:rPr>
                <w:lang w:val="en-US"/>
              </w:rPr>
            </w:pPr>
            <w:r w:rsidRPr="0003321F">
              <w:rPr>
                <w:lang w:val="en-US"/>
              </w:rPr>
              <w:t xml:space="preserve">The roots of this deficit are clear: initial education for teachers, social workers, law enforcement, and legal professionals provides little to no coverage of racism or racial discrimination, implicitly suggesting that these issues are not a personal concern. </w:t>
            </w:r>
          </w:p>
          <w:p w14:paraId="31480979" w14:textId="77777777" w:rsidR="00CB4058" w:rsidRPr="0003321F" w:rsidRDefault="00CB4058" w:rsidP="00C8202D">
            <w:pPr>
              <w:suppressAutoHyphens w:val="0"/>
              <w:spacing w:line="240" w:lineRule="auto"/>
              <w:rPr>
                <w:lang w:val="en-US"/>
              </w:rPr>
            </w:pPr>
            <w:r w:rsidRPr="0003321F">
              <w:rPr>
                <w:lang w:val="en-US"/>
              </w:rPr>
              <w:t>We strongly advocate for mandatory, recurring training on racial discrimination and inclusion for all public-sector employees. Such measures are essential to maintain visibility of these issues, emphasize their relevance across all areas of public service, and ensure that institutions are equipped to respond fairly and effectively to all members of the community. (HEKS Eastern Switzerland)</w:t>
            </w:r>
          </w:p>
          <w:p w14:paraId="33A041C5" w14:textId="77777777" w:rsidR="00CB4058" w:rsidRPr="0003321F" w:rsidRDefault="00CB4058" w:rsidP="00C8202D">
            <w:pPr>
              <w:rPr>
                <w:lang w:val="en-US"/>
              </w:rPr>
            </w:pPr>
            <w:r w:rsidRPr="0003321F">
              <w:rPr>
                <w:lang w:val="en-US"/>
              </w:rPr>
              <w:t>-</w:t>
            </w:r>
          </w:p>
          <w:p w14:paraId="2608021A" w14:textId="77777777" w:rsidR="00CB4058" w:rsidRPr="0003321F" w:rsidRDefault="00CB4058" w:rsidP="00C8202D">
            <w:pPr>
              <w:suppressAutoHyphens w:val="0"/>
              <w:spacing w:line="240" w:lineRule="auto"/>
              <w:rPr>
                <w:lang w:val="en-US"/>
              </w:rPr>
            </w:pPr>
            <w:r w:rsidRPr="0003321F">
              <w:rPr>
                <w:lang w:val="en-US"/>
              </w:rPr>
              <w:t xml:space="preserve">To completely combat racism, it is necessary to make a cultural shift and develop a vision beyond tolerance. Oneness is a biological reality that must become an expression of social reality, in other words, unity in diversity, not uniformity. </w:t>
            </w:r>
            <w:r w:rsidRPr="0003321F">
              <w:rPr>
                <w:lang w:val="en-US"/>
              </w:rPr>
              <w:br/>
            </w:r>
            <w:r w:rsidRPr="0003321F">
              <w:rPr>
                <w:lang w:val="en-US"/>
              </w:rPr>
              <w:br/>
              <w:t xml:space="preserve">"The powers of the human soul have throughout history and across the planet been manifested in many forms of custom, knowledge, and culture. This diversity endows the human family with richness. Just as differently </w:t>
            </w:r>
            <w:proofErr w:type="spellStart"/>
            <w:r w:rsidRPr="0003321F">
              <w:rPr>
                <w:lang w:val="en-US"/>
              </w:rPr>
              <w:t>coloured</w:t>
            </w:r>
            <w:proofErr w:type="spellEnd"/>
            <w:r w:rsidRPr="0003321F">
              <w:rPr>
                <w:lang w:val="en-US"/>
              </w:rPr>
              <w:t xml:space="preserve"> flowers enrich a garden, diversity gives society natural beauty and strength..." (A letter from The Universal House of Justice, 1 November 2022.) (Anonymous)</w:t>
            </w:r>
          </w:p>
          <w:p w14:paraId="1C4569A0" w14:textId="77777777" w:rsidR="00CB4058" w:rsidRPr="0003321F" w:rsidRDefault="00CB4058" w:rsidP="00C8202D">
            <w:pPr>
              <w:rPr>
                <w:lang w:val="en-US"/>
              </w:rPr>
            </w:pPr>
          </w:p>
        </w:tc>
      </w:tr>
      <w:tr w:rsidR="00CB4058" w:rsidRPr="0003321F" w14:paraId="477E0763" w14:textId="77777777" w:rsidTr="00C8202D">
        <w:tc>
          <w:tcPr>
            <w:tcW w:w="6974" w:type="dxa"/>
          </w:tcPr>
          <w:p w14:paraId="35E6390B" w14:textId="77777777" w:rsidR="00CB4058" w:rsidRPr="0003321F" w:rsidRDefault="00CB4058" w:rsidP="00C8202D">
            <w:pPr>
              <w:suppressAutoHyphens w:val="0"/>
              <w:spacing w:line="240" w:lineRule="auto"/>
              <w:rPr>
                <w:b/>
                <w:bCs/>
              </w:rPr>
            </w:pPr>
            <w:r w:rsidRPr="0003321F">
              <w:rPr>
                <w:b/>
                <w:bCs/>
              </w:rPr>
              <w:t>Recommandation 29) 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Le Comité encourage l’État partie à adhérer à la Convention sur la réduction des cas d’apatridie.</w:t>
            </w:r>
          </w:p>
          <w:p w14:paraId="5C2727A5" w14:textId="77777777" w:rsidR="00CB4058" w:rsidRPr="0003321F" w:rsidRDefault="00CB4058" w:rsidP="00C8202D">
            <w:pPr>
              <w:suppressAutoHyphens w:val="0"/>
              <w:spacing w:line="240" w:lineRule="auto"/>
              <w:rPr>
                <w:b/>
                <w:bCs/>
              </w:rPr>
            </w:pPr>
          </w:p>
          <w:p w14:paraId="6528DE2C" w14:textId="77777777" w:rsidR="00CB4058" w:rsidRPr="0003321F" w:rsidRDefault="00CB4058" w:rsidP="00C8202D">
            <w:pPr>
              <w:suppressAutoHyphens w:val="0"/>
              <w:spacing w:line="240" w:lineRule="auto"/>
              <w:rPr>
                <w:b/>
                <w:bCs/>
                <w:lang w:val="en-CA"/>
              </w:rPr>
            </w:pPr>
            <w:r w:rsidRPr="0003321F">
              <w:rPr>
                <w:b/>
                <w:bCs/>
                <w:lang w:val="en-US"/>
              </w:rPr>
              <w:t>Recommendation 29) </w:t>
            </w:r>
            <w:r w:rsidRPr="0003321F">
              <w:rPr>
                <w:b/>
                <w:bCs/>
                <w:lang w:val="en-CA"/>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The Committee encourages the State party to accede to the Convention on the Reduction of Statelessness.</w:t>
            </w:r>
          </w:p>
          <w:p w14:paraId="6BE03A23" w14:textId="77777777" w:rsidR="00CB4058" w:rsidRPr="0003321F" w:rsidRDefault="00CB4058" w:rsidP="00C8202D">
            <w:pPr>
              <w:rPr>
                <w:lang w:val="en-CA"/>
              </w:rPr>
            </w:pPr>
          </w:p>
        </w:tc>
        <w:tc>
          <w:tcPr>
            <w:tcW w:w="6974" w:type="dxa"/>
          </w:tcPr>
          <w:p w14:paraId="14235019" w14:textId="77777777" w:rsidR="00CB4058" w:rsidRPr="0003321F" w:rsidRDefault="00CB4058" w:rsidP="00C8202D">
            <w:pPr>
              <w:rPr>
                <w:lang w:val="en-US"/>
              </w:rPr>
            </w:pPr>
            <w:r w:rsidRPr="0003321F">
              <w:t xml:space="preserve">La Suisse est un exemple en matière de signature des droits et conventions internationales. Elle abrite aussi sur son sol des institutions internationales et de </w:t>
            </w:r>
            <w:proofErr w:type="gramStart"/>
            <w:r w:rsidRPr="0003321F">
              <w:t>formation internationales</w:t>
            </w:r>
            <w:proofErr w:type="gramEnd"/>
            <w:r w:rsidRPr="0003321F">
              <w:t xml:space="preserve">. Il est logique qu'elle continue de signer toutes les conventions internationales. </w:t>
            </w:r>
            <w:r w:rsidRPr="0003321F">
              <w:rPr>
                <w:lang w:val="en-US"/>
              </w:rPr>
              <w:t>(Anonyme)</w:t>
            </w:r>
          </w:p>
          <w:p w14:paraId="29C47A78" w14:textId="77777777" w:rsidR="00CB4058" w:rsidRPr="0003321F" w:rsidRDefault="00CB4058" w:rsidP="00C8202D">
            <w:pPr>
              <w:rPr>
                <w:lang w:val="en-US"/>
              </w:rPr>
            </w:pPr>
            <w:r w:rsidRPr="0003321F">
              <w:rPr>
                <w:lang w:val="en-US"/>
              </w:rPr>
              <w:t>-</w:t>
            </w:r>
          </w:p>
          <w:p w14:paraId="719B0796" w14:textId="77777777" w:rsidR="00CB4058" w:rsidRPr="0003321F" w:rsidRDefault="00CB4058" w:rsidP="00C8202D">
            <w:pPr>
              <w:suppressAutoHyphens w:val="0"/>
              <w:spacing w:line="240" w:lineRule="auto"/>
              <w:rPr>
                <w:lang w:val="en-US"/>
              </w:rPr>
            </w:pPr>
            <w:r w:rsidRPr="0003321F">
              <w:rPr>
                <w:lang w:val="en-US"/>
              </w:rPr>
              <w:t>Switzerland has not ratified the individual complaints mechanisms under several key human rights treaties; the Optional Protocol to the International Covenant on Economic, Social and Cultural Rights (ICESCR), to the Convention on the Rights of Persons with Disabilities (CRPD), or to the International Covenant on Civil and Political Rights (ICCPR). Additionally, Switzerland has not ratified the International Convention on the Protection of the Rights of All Migrant Workers and Members of Their Families (ICMW), including its individual complaints procedure. As a result, individuals currently lack the ability to bring complaints directly to UN human rights bodies to obtain reparation for experienced violations.</w:t>
            </w:r>
            <w:r w:rsidRPr="0003321F">
              <w:rPr>
                <w:lang w:val="en-US"/>
              </w:rPr>
              <w:br/>
            </w:r>
            <w:r w:rsidRPr="0003321F">
              <w:rPr>
                <w:lang w:val="en-US"/>
              </w:rPr>
              <w:br/>
              <w:t xml:space="preserve">This absence is particularly significant for asylum seekers, who frequently face discrimination, as well as systemic barriers to accessing domestic remedies. Swiss asylum decisions regularly </w:t>
            </w:r>
            <w:proofErr w:type="spellStart"/>
            <w:r w:rsidRPr="0003321F">
              <w:rPr>
                <w:lang w:val="en-US"/>
              </w:rPr>
              <w:t>prioritise</w:t>
            </w:r>
            <w:proofErr w:type="spellEnd"/>
            <w:r w:rsidRPr="0003321F">
              <w:rPr>
                <w:lang w:val="en-US"/>
              </w:rPr>
              <w:t xml:space="preserve"> state asylum interests over individual human rights protections, resulting in situations where asylum seekers’ rights are insufficiently safeguarded. Evidence from the non-refoulement context illustrates these limitations: in over 80% of cases brought forward by </w:t>
            </w:r>
            <w:proofErr w:type="spellStart"/>
            <w:r w:rsidRPr="0003321F">
              <w:rPr>
                <w:lang w:val="en-US"/>
              </w:rPr>
              <w:t>AsyLex</w:t>
            </w:r>
            <w:proofErr w:type="spellEnd"/>
            <w:r w:rsidRPr="0003321F">
              <w:rPr>
                <w:lang w:val="en-US"/>
              </w:rPr>
              <w:t xml:space="preserve"> through the individual communication mechanism to UN treaty bodies, interim measures were </w:t>
            </w:r>
            <w:proofErr w:type="spellStart"/>
            <w:proofErr w:type="gramStart"/>
            <w:r w:rsidRPr="0003321F">
              <w:rPr>
                <w:lang w:val="en-US"/>
              </w:rPr>
              <w:t>imposed,demonstrating</w:t>
            </w:r>
            <w:proofErr w:type="spellEnd"/>
            <w:proofErr w:type="gramEnd"/>
            <w:r w:rsidRPr="0003321F">
              <w:rPr>
                <w:lang w:val="en-US"/>
              </w:rPr>
              <w:t xml:space="preserve"> that domestic procedures alone were insufficient to protect fundamental rights. These examples highlight the high risk of human rights violations for asylum seekers, particularly for those from </w:t>
            </w:r>
            <w:proofErr w:type="spellStart"/>
            <w:r w:rsidRPr="0003321F">
              <w:rPr>
                <w:lang w:val="en-US"/>
              </w:rPr>
              <w:t>racialised</w:t>
            </w:r>
            <w:proofErr w:type="spellEnd"/>
            <w:r w:rsidRPr="0003321F">
              <w:rPr>
                <w:lang w:val="en-US"/>
              </w:rPr>
              <w:t xml:space="preserve"> or </w:t>
            </w:r>
            <w:proofErr w:type="spellStart"/>
            <w:r w:rsidRPr="0003321F">
              <w:rPr>
                <w:lang w:val="en-US"/>
              </w:rPr>
              <w:t>marginalised</w:t>
            </w:r>
            <w:proofErr w:type="spellEnd"/>
            <w:r w:rsidRPr="0003321F">
              <w:rPr>
                <w:lang w:val="en-US"/>
              </w:rPr>
              <w:t xml:space="preserve"> communities, and the consequential need for independent, international safeguards.</w:t>
            </w:r>
            <w:r w:rsidRPr="0003321F">
              <w:rPr>
                <w:lang w:val="en-US"/>
              </w:rPr>
              <w:br/>
            </w:r>
            <w:r w:rsidRPr="0003321F">
              <w:rPr>
                <w:lang w:val="en-US"/>
              </w:rPr>
              <w:br/>
              <w:t xml:space="preserve">Ratification of ICMW and Optional Protocols to the ICCPR, ICESCR, and CRPD would allow individuals, including asylum </w:t>
            </w:r>
            <w:proofErr w:type="gramStart"/>
            <w:r w:rsidRPr="0003321F">
              <w:rPr>
                <w:lang w:val="en-US"/>
              </w:rPr>
              <w:t>seekers</w:t>
            </w:r>
            <w:proofErr w:type="gramEnd"/>
            <w:r w:rsidRPr="0003321F">
              <w:rPr>
                <w:lang w:val="en-US"/>
              </w:rPr>
              <w:t xml:space="preserve"> to submit complaints directly to UN treaty bodies. This would provide an essential mechanism for redress, ensuring that human rights violations can be addressed even when domestic systems fail, and reinforcing protections against discrimination, abuse, or arbitrary treatment within the asylum process. (</w:t>
            </w:r>
            <w:proofErr w:type="spellStart"/>
            <w:r w:rsidRPr="0003321F">
              <w:rPr>
                <w:lang w:val="en-US"/>
              </w:rPr>
              <w:t>AsyLex</w:t>
            </w:r>
            <w:proofErr w:type="spellEnd"/>
            <w:r w:rsidRPr="0003321F">
              <w:rPr>
                <w:lang w:val="en-US"/>
              </w:rPr>
              <w:t>)</w:t>
            </w:r>
          </w:p>
          <w:p w14:paraId="637EF5F5" w14:textId="77777777" w:rsidR="00CB4058" w:rsidRPr="0003321F" w:rsidRDefault="00CB4058" w:rsidP="00C8202D">
            <w:pPr>
              <w:rPr>
                <w:lang w:val="en-US"/>
              </w:rPr>
            </w:pPr>
            <w:r w:rsidRPr="0003321F">
              <w:rPr>
                <w:lang w:val="en-US"/>
              </w:rPr>
              <w:t>-</w:t>
            </w:r>
          </w:p>
          <w:p w14:paraId="18AEAA92" w14:textId="77777777" w:rsidR="00CB4058" w:rsidRPr="0003321F" w:rsidRDefault="00CB4058" w:rsidP="00C8202D">
            <w:pPr>
              <w:rPr>
                <w:lang w:val="en-US"/>
              </w:rPr>
            </w:pPr>
            <w:r w:rsidRPr="0003321F">
              <w:rPr>
                <w:lang w:val="en-US"/>
              </w:rPr>
              <w:t>The Swiss legal system has major gaps in legal protection against human rights violations in various cross-cutting areas. For this reason, the NGO platform is calling for the ratification of the most important international human rights treaties, including the International Convention on the Protection of the Rights of All Migrant Workers and Members of Their Families. (NGO Platform Human Rights Switzerland)</w:t>
            </w:r>
          </w:p>
          <w:p w14:paraId="7FD27276" w14:textId="77777777" w:rsidR="00CB4058" w:rsidRPr="0003321F" w:rsidRDefault="00CB4058" w:rsidP="00C8202D">
            <w:pPr>
              <w:rPr>
                <w:lang w:val="en-US"/>
              </w:rPr>
            </w:pPr>
          </w:p>
        </w:tc>
      </w:tr>
      <w:tr w:rsidR="00CB4058" w:rsidRPr="0003321F" w14:paraId="114DBB51" w14:textId="77777777" w:rsidTr="00C8202D">
        <w:tc>
          <w:tcPr>
            <w:tcW w:w="6974" w:type="dxa"/>
          </w:tcPr>
          <w:p w14:paraId="48EE37CE" w14:textId="77777777" w:rsidR="00CB4058" w:rsidRPr="0003321F" w:rsidRDefault="00CB4058" w:rsidP="00C8202D">
            <w:pPr>
              <w:suppressAutoHyphens w:val="0"/>
              <w:spacing w:line="260" w:lineRule="atLeast"/>
              <w:rPr>
                <w:b/>
                <w:bCs/>
              </w:rPr>
            </w:pPr>
            <w:r w:rsidRPr="0003321F">
              <w:rPr>
                <w:b/>
                <w:bCs/>
              </w:rPr>
              <w:t>Recommandation 30) À la lumière de sa recommandation générale n</w:t>
            </w:r>
            <w:r w:rsidRPr="0003321F">
              <w:rPr>
                <w:b/>
                <w:bCs/>
                <w:vertAlign w:val="superscript"/>
              </w:rPr>
              <w:t>o</w:t>
            </w:r>
            <w:r w:rsidRPr="0003321F">
              <w:rPr>
                <w:b/>
                <w:bCs/>
              </w:rPr>
              <w:t> 33 (2009) concernant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14:paraId="75DFC7AE" w14:textId="77777777" w:rsidR="00CB4058" w:rsidRPr="0003321F" w:rsidRDefault="00CB4058" w:rsidP="00C8202D">
            <w:pPr>
              <w:suppressAutoHyphens w:val="0"/>
              <w:spacing w:line="260" w:lineRule="atLeast"/>
              <w:rPr>
                <w:b/>
                <w:bCs/>
              </w:rPr>
            </w:pPr>
          </w:p>
          <w:p w14:paraId="24FC42FE" w14:textId="77777777" w:rsidR="00CB4058" w:rsidRPr="0003321F" w:rsidRDefault="00CB4058" w:rsidP="00C8202D">
            <w:pPr>
              <w:rPr>
                <w:lang w:val="en-US"/>
              </w:rPr>
            </w:pPr>
            <w:r w:rsidRPr="0003321F">
              <w:rPr>
                <w:b/>
                <w:bCs/>
                <w:lang w:val="en-US"/>
              </w:rPr>
              <w:t>Recommendation 30) </w:t>
            </w:r>
            <w:r w:rsidRPr="0003321F">
              <w:rPr>
                <w:b/>
                <w:bCs/>
                <w:lang w:val="en-CA"/>
              </w:rPr>
              <w:t>In the light of its general recommendation No. 33 (2009) on the follow-up to the Durban Review Conference, the Committee recommends that, in its implementation of the Convention, the State party give effect to the Durban Declaration and Programme of Action, adopted in September 2001 at the World Conference against Racism, Racial Discrimination, Xenophobia and Related Intolerance, taking into account the outcome document of the Durban Review Conference held in Geneva in April 2009. The Committee requests that the State party include specific information in its next periodic report on action plans and other measures taken to implement the Durban Declaration and Programme of Action at the national level.</w:t>
            </w:r>
          </w:p>
        </w:tc>
        <w:tc>
          <w:tcPr>
            <w:tcW w:w="6974" w:type="dxa"/>
          </w:tcPr>
          <w:p w14:paraId="7CA2C996" w14:textId="77777777" w:rsidR="00CB4058" w:rsidRPr="0003321F" w:rsidRDefault="00CB4058" w:rsidP="00C8202D">
            <w:pPr>
              <w:suppressAutoHyphens w:val="0"/>
              <w:spacing w:line="240" w:lineRule="auto"/>
            </w:pPr>
            <w:r w:rsidRPr="0003321F">
              <w:t>La CICAD reconnaît la portée historique de la Déclaration et du Programme d’action de Durban (DPAD), adoptés en 2001, ainsi que le rôle moteur qu’ils ont joué dans la reconnaissance mondiale de la lutte contre le racisme, la xénophobie et l’intolérance.</w:t>
            </w:r>
          </w:p>
          <w:p w14:paraId="0C1C6BFE" w14:textId="77777777" w:rsidR="00CB4058" w:rsidRPr="0003321F" w:rsidRDefault="00CB4058" w:rsidP="00C8202D">
            <w:pPr>
              <w:suppressAutoHyphens w:val="0"/>
              <w:spacing w:line="240" w:lineRule="auto"/>
            </w:pPr>
            <w:r w:rsidRPr="0003321F">
              <w:t>Toutefois, il est essentiel que l’application nationale de cette déclaration se fasse dans un esprit de clarté juridique, de cohérence avec les engagements internationaux de la Suisse, et dans le respect des valeurs fondamentales de non-hiérarchisation des discriminations.</w:t>
            </w:r>
            <w:r w:rsidRPr="0003321F">
              <w:br/>
              <w:t xml:space="preserve">Vigilance face aux dérives </w:t>
            </w:r>
            <w:proofErr w:type="spellStart"/>
            <w:r w:rsidRPr="0003321F">
              <w:t>instrumentalisantes</w:t>
            </w:r>
            <w:proofErr w:type="spellEnd"/>
            <w:r w:rsidRPr="0003321F">
              <w:br/>
            </w:r>
            <w:r w:rsidRPr="0003321F">
              <w:br/>
              <w:t>La CICAD tient à rappeler que certaines formes de réappropriation idéologique du processus de Durban, en particulier lors de ses suites, ont donné lieu à des expressions ouvertement antisémites ou hostiles à l’État d’Israël, ce qui a conduit de nombreux États démocratiques — dont la Suisse — à prendre leurs distances vis-à-vis de certaines conférences de suivi.</w:t>
            </w:r>
            <w:r w:rsidRPr="0003321F">
              <w:br/>
            </w:r>
            <w:r w:rsidRPr="0003321F">
              <w:br/>
              <w:t>Dans ce contexte, la CICAD :</w:t>
            </w:r>
          </w:p>
          <w:p w14:paraId="3967A359" w14:textId="77777777" w:rsidR="00CB4058" w:rsidRPr="0003321F" w:rsidRDefault="00CB4058" w:rsidP="00CB4058">
            <w:pPr>
              <w:numPr>
                <w:ilvl w:val="0"/>
                <w:numId w:val="57"/>
              </w:numPr>
              <w:suppressAutoHyphens w:val="0"/>
              <w:kinsoku/>
              <w:overflowPunct/>
              <w:autoSpaceDE/>
              <w:autoSpaceDN/>
              <w:adjustRightInd/>
              <w:snapToGrid/>
              <w:spacing w:line="240" w:lineRule="auto"/>
              <w:contextualSpacing/>
            </w:pPr>
            <w:proofErr w:type="gramStart"/>
            <w:r w:rsidRPr="0003321F">
              <w:t>soutient</w:t>
            </w:r>
            <w:proofErr w:type="gramEnd"/>
            <w:r w:rsidRPr="0003321F">
              <w:t xml:space="preserve"> la mise en œuvre sélective, rigoureuse et équilibrée des volets de la DPAD qui renforcent la lutte contre toutes les formes de racisme, y compris l’antisémitisme ;</w:t>
            </w:r>
          </w:p>
          <w:p w14:paraId="57F27063" w14:textId="77777777" w:rsidR="00CB4058" w:rsidRPr="0003321F" w:rsidRDefault="00CB4058" w:rsidP="00CB4058">
            <w:pPr>
              <w:numPr>
                <w:ilvl w:val="0"/>
                <w:numId w:val="57"/>
              </w:numPr>
              <w:suppressAutoHyphens w:val="0"/>
              <w:kinsoku/>
              <w:overflowPunct/>
              <w:autoSpaceDE/>
              <w:autoSpaceDN/>
              <w:adjustRightInd/>
              <w:snapToGrid/>
              <w:spacing w:line="240" w:lineRule="auto"/>
              <w:contextualSpacing/>
            </w:pPr>
            <w:proofErr w:type="gramStart"/>
            <w:r w:rsidRPr="0003321F">
              <w:t>appelle</w:t>
            </w:r>
            <w:proofErr w:type="gramEnd"/>
            <w:r w:rsidRPr="0003321F">
              <w:t xml:space="preserve"> à une application nationale qui respecte les principes fondamentaux du droit international des droits humains (notamment l’interdiction de l’incitation à la haine antisémite, quelle que soit sa justification politique ou idéologique) ;</w:t>
            </w:r>
          </w:p>
          <w:p w14:paraId="0ACE64C1" w14:textId="77777777" w:rsidR="00CB4058" w:rsidRPr="0003321F" w:rsidRDefault="00CB4058" w:rsidP="00CB4058">
            <w:pPr>
              <w:numPr>
                <w:ilvl w:val="0"/>
                <w:numId w:val="57"/>
              </w:numPr>
              <w:suppressAutoHyphens w:val="0"/>
              <w:kinsoku/>
              <w:overflowPunct/>
              <w:autoSpaceDE/>
              <w:autoSpaceDN/>
              <w:adjustRightInd/>
              <w:snapToGrid/>
              <w:spacing w:line="240" w:lineRule="auto"/>
              <w:contextualSpacing/>
            </w:pPr>
            <w:proofErr w:type="gramStart"/>
            <w:r w:rsidRPr="0003321F">
              <w:t>recommande</w:t>
            </w:r>
            <w:proofErr w:type="gramEnd"/>
            <w:r w:rsidRPr="0003321F">
              <w:t xml:space="preserve"> que toute référence au processus de Durban dans les politiques suisses soit accompagnée d’une clause de non-discrimination inclusive, intégrant expressément l’antisémitisme comme une forme spécifique de racisme.</w:t>
            </w:r>
          </w:p>
          <w:p w14:paraId="2AFBEAF9" w14:textId="77777777" w:rsidR="00CB4058" w:rsidRPr="0003321F" w:rsidRDefault="00CB4058" w:rsidP="00C8202D">
            <w:pPr>
              <w:suppressAutoHyphens w:val="0"/>
              <w:spacing w:line="240" w:lineRule="auto"/>
              <w:contextualSpacing/>
            </w:pPr>
          </w:p>
          <w:p w14:paraId="1D722867" w14:textId="77777777" w:rsidR="00CB4058" w:rsidRPr="0003321F" w:rsidRDefault="00CB4058" w:rsidP="00C8202D">
            <w:pPr>
              <w:suppressAutoHyphens w:val="0"/>
              <w:spacing w:line="240" w:lineRule="auto"/>
              <w:rPr>
                <w:b/>
                <w:bCs/>
              </w:rPr>
            </w:pPr>
            <w:r w:rsidRPr="0003321F">
              <w:rPr>
                <w:b/>
                <w:bCs/>
              </w:rPr>
              <w:t>Proposition concrète</w:t>
            </w:r>
          </w:p>
          <w:p w14:paraId="3F84B802" w14:textId="77777777" w:rsidR="00CB4058" w:rsidRPr="0003321F" w:rsidRDefault="00CB4058" w:rsidP="00C8202D">
            <w:pPr>
              <w:suppressAutoHyphens w:val="0"/>
              <w:spacing w:line="240" w:lineRule="auto"/>
            </w:pPr>
            <w:r w:rsidRPr="0003321F">
              <w:t>La CICAD propose que la Suisse, dans son rapport périodique :</w:t>
            </w:r>
          </w:p>
          <w:p w14:paraId="6193EE3B" w14:textId="77777777" w:rsidR="00CB4058" w:rsidRPr="0003321F" w:rsidRDefault="00CB4058" w:rsidP="00CB4058">
            <w:pPr>
              <w:numPr>
                <w:ilvl w:val="0"/>
                <w:numId w:val="58"/>
              </w:numPr>
              <w:suppressAutoHyphens w:val="0"/>
              <w:kinsoku/>
              <w:overflowPunct/>
              <w:autoSpaceDE/>
              <w:autoSpaceDN/>
              <w:adjustRightInd/>
              <w:snapToGrid/>
              <w:spacing w:line="240" w:lineRule="auto"/>
              <w:contextualSpacing/>
            </w:pPr>
            <w:proofErr w:type="gramStart"/>
            <w:r w:rsidRPr="0003321F">
              <w:t>fasse</w:t>
            </w:r>
            <w:proofErr w:type="gramEnd"/>
            <w:r w:rsidRPr="0003321F">
              <w:t xml:space="preserve"> état des actions concrètes menées dans l’esprit de la DPAD, en matière de sensibilisation, de protection des minorités, d’accès aux droits et de lutte contre les discriminations ;</w:t>
            </w:r>
          </w:p>
          <w:p w14:paraId="03272E8B" w14:textId="77777777" w:rsidR="00CB4058" w:rsidRPr="0003321F" w:rsidRDefault="00CB4058" w:rsidP="00CB4058">
            <w:pPr>
              <w:numPr>
                <w:ilvl w:val="0"/>
                <w:numId w:val="58"/>
              </w:numPr>
              <w:suppressAutoHyphens w:val="0"/>
              <w:kinsoku/>
              <w:overflowPunct/>
              <w:autoSpaceDE/>
              <w:autoSpaceDN/>
              <w:adjustRightInd/>
              <w:snapToGrid/>
              <w:spacing w:line="240" w:lineRule="auto"/>
              <w:contextualSpacing/>
            </w:pPr>
            <w:proofErr w:type="gramStart"/>
            <w:r w:rsidRPr="0003321F">
              <w:t>précise</w:t>
            </w:r>
            <w:proofErr w:type="gramEnd"/>
            <w:r w:rsidRPr="0003321F">
              <w:t xml:space="preserve"> clairement ses lignes rouges concernant les dérives politisées ou excluantes de certaines parties du processus Durban, en affirmant son attachement indéfectible aux principes de neutralité, d’universalité et de respect des droits humains dans leur intégralité.</w:t>
            </w:r>
          </w:p>
          <w:p w14:paraId="11314D8F" w14:textId="77777777" w:rsidR="00CB4058" w:rsidRPr="0003321F" w:rsidRDefault="00CB4058" w:rsidP="00C8202D">
            <w:pPr>
              <w:suppressAutoHyphens w:val="0"/>
              <w:spacing w:line="240" w:lineRule="auto"/>
            </w:pPr>
          </w:p>
          <w:p w14:paraId="2B79303C" w14:textId="77777777" w:rsidR="00CB4058" w:rsidRPr="0003321F" w:rsidRDefault="00CB4058" w:rsidP="00C8202D">
            <w:pPr>
              <w:suppressAutoHyphens w:val="0"/>
              <w:spacing w:line="240" w:lineRule="auto"/>
            </w:pPr>
            <w:r w:rsidRPr="0003321F">
              <w:t>La CICAD défend une approche universaliste, éthique et juridiquement fondée de la lutte contre toutes les formes de racisme. La DPAD peut nourrir utilement cette dynamique, à condition que sa mise en œuvre soit strictement encadrée et dépolitisée. La Suisse a les moyens et la légitimité d’incarner une telle lecture constructive et équilibrée du processus de Durban. (CICAD)</w:t>
            </w:r>
          </w:p>
          <w:p w14:paraId="633C2AA3" w14:textId="77777777" w:rsidR="00CB4058" w:rsidRPr="0003321F" w:rsidRDefault="00CB4058" w:rsidP="00C8202D">
            <w:r w:rsidRPr="0003321F">
              <w:t>-</w:t>
            </w:r>
          </w:p>
          <w:p w14:paraId="163C9BF0" w14:textId="77777777" w:rsidR="00CB4058" w:rsidRPr="0003321F" w:rsidRDefault="00CB4058" w:rsidP="00C8202D">
            <w:r w:rsidRPr="0003321F">
              <w:t>Cette recommandation nous semble logique quand on sait l'engagement de la Suisse dans l'établissement de la Déclaration de Durban. (Anonyme)</w:t>
            </w:r>
          </w:p>
          <w:p w14:paraId="2E370F2B" w14:textId="77777777" w:rsidR="00CB4058" w:rsidRPr="0003321F" w:rsidRDefault="00CB4058" w:rsidP="00C8202D">
            <w:pPr>
              <w:rPr>
                <w:lang w:val="en-US"/>
              </w:rPr>
            </w:pPr>
          </w:p>
        </w:tc>
      </w:tr>
      <w:tr w:rsidR="00CB4058" w:rsidRPr="0003321F" w14:paraId="1A25AFB0" w14:textId="77777777" w:rsidTr="00C8202D">
        <w:tc>
          <w:tcPr>
            <w:tcW w:w="6974" w:type="dxa"/>
          </w:tcPr>
          <w:p w14:paraId="6E17CBF8" w14:textId="77777777" w:rsidR="00CB4058" w:rsidRPr="0003321F" w:rsidRDefault="00CB4058" w:rsidP="00C8202D">
            <w:pPr>
              <w:suppressAutoHyphens w:val="0"/>
              <w:spacing w:line="240" w:lineRule="auto"/>
              <w:rPr>
                <w:b/>
                <w:bCs/>
              </w:rPr>
            </w:pPr>
            <w:r w:rsidRPr="0003321F">
              <w:rPr>
                <w:b/>
                <w:bCs/>
              </w:rPr>
              <w:t xml:space="preserve">Recommandation 31) À la lumière de la résolution </w:t>
            </w:r>
            <w:hyperlink r:id="rId21" w:history="1">
              <w:r w:rsidRPr="0003321F">
                <w:rPr>
                  <w:b/>
                  <w:bCs/>
                  <w:u w:val="single"/>
                </w:rPr>
                <w:t>68/237</w:t>
              </w:r>
            </w:hyperlink>
            <w:r w:rsidRPr="0003321F">
              <w:rPr>
                <w:b/>
                <w:bCs/>
              </w:rPr>
              <w:t xml:space="preserve"> de l’Assemblée générale proclamant la Décennie internationale des personnes d’ascendance africaine pour 2015-2024 et de la résolution </w:t>
            </w:r>
            <w:hyperlink r:id="rId22" w:history="1">
              <w:r w:rsidRPr="0003321F">
                <w:rPr>
                  <w:b/>
                  <w:bCs/>
                  <w:u w:val="single"/>
                </w:rPr>
                <w:t>69/16</w:t>
              </w:r>
            </w:hyperlink>
            <w:r w:rsidRPr="0003321F">
              <w:rPr>
                <w:b/>
                <w:bCs/>
              </w:rPr>
              <w:t xml:space="preserve"> sur le programme d’activités de la Décennie, le Comité recommande à l’État partie d’élaborer et de mettre en œuvre un programme adapté de mesures et de politiques en collaboration avec des organisations et des personnes d’ascendance africaine. Le Comité demande à l’État partie d’inclure dans son prochain rapport périodique des renseignements précis sur les mesures concrètes qu’il aura adoptées dans ce cadre, compte tenu de sa recommandation générale n</w:t>
            </w:r>
            <w:r w:rsidRPr="0003321F">
              <w:rPr>
                <w:b/>
                <w:bCs/>
                <w:vertAlign w:val="superscript"/>
              </w:rPr>
              <w:t>o</w:t>
            </w:r>
            <w:r w:rsidRPr="0003321F">
              <w:rPr>
                <w:b/>
                <w:bCs/>
              </w:rPr>
              <w:t> 34 (2011) sur la discrimination raciale envers les personnes d’ascendance africaine.</w:t>
            </w:r>
          </w:p>
          <w:p w14:paraId="21F8D61E" w14:textId="77777777" w:rsidR="00CB4058" w:rsidRPr="0003321F" w:rsidRDefault="00CB4058" w:rsidP="00C8202D">
            <w:pPr>
              <w:rPr>
                <w:b/>
                <w:bCs/>
              </w:rPr>
            </w:pPr>
          </w:p>
          <w:p w14:paraId="623AFB76" w14:textId="77777777" w:rsidR="00CB4058" w:rsidRPr="0003321F" w:rsidRDefault="00CB4058" w:rsidP="00C8202D">
            <w:pPr>
              <w:rPr>
                <w:b/>
                <w:bCs/>
                <w:lang w:val="en-CA"/>
              </w:rPr>
            </w:pPr>
            <w:r w:rsidRPr="0003321F">
              <w:rPr>
                <w:b/>
                <w:bCs/>
                <w:lang w:val="en-US"/>
              </w:rPr>
              <w:t>Recommendation 31) </w:t>
            </w:r>
            <w:r w:rsidRPr="0003321F">
              <w:rPr>
                <w:b/>
                <w:bCs/>
                <w:lang w:val="en-CA"/>
              </w:rPr>
              <w:t xml:space="preserve">In the light of General Assembly resolution 68/237, in which the General Assembly proclaimed 2015–2024 the International Decade for People of African Descent, and General Assembly resolution 69/16 on the programme of activities for the Decade, the Committee recommends that the State party prepare and implement a suitable programme of measures and policies in collaboration with organizations and peoples of African descent. The Committee requests that the State party include in its next periodic report precise information on the concrete measures adopted within that framework, </w:t>
            </w:r>
            <w:proofErr w:type="gramStart"/>
            <w:r w:rsidRPr="0003321F">
              <w:rPr>
                <w:b/>
                <w:bCs/>
                <w:lang w:val="en-CA"/>
              </w:rPr>
              <w:t>taking into account</w:t>
            </w:r>
            <w:proofErr w:type="gramEnd"/>
            <w:r w:rsidRPr="0003321F">
              <w:rPr>
                <w:b/>
                <w:bCs/>
                <w:lang w:val="en-CA"/>
              </w:rPr>
              <w:t xml:space="preserve"> its general recommendation No. 34 (2011) on racial discrimination against people of African descent.</w:t>
            </w:r>
          </w:p>
          <w:p w14:paraId="0BCDD169" w14:textId="77777777" w:rsidR="00CB4058" w:rsidRPr="0003321F" w:rsidRDefault="00CB4058" w:rsidP="00C8202D">
            <w:pPr>
              <w:rPr>
                <w:lang w:val="en-US"/>
              </w:rPr>
            </w:pPr>
          </w:p>
        </w:tc>
        <w:tc>
          <w:tcPr>
            <w:tcW w:w="6974" w:type="dxa"/>
          </w:tcPr>
          <w:p w14:paraId="71E76010" w14:textId="77777777" w:rsidR="00CB4058" w:rsidRPr="0003321F" w:rsidRDefault="00CB4058" w:rsidP="00C8202D">
            <w:pPr>
              <w:suppressAutoHyphens w:val="0"/>
              <w:spacing w:line="240" w:lineRule="auto"/>
            </w:pPr>
            <w:r w:rsidRPr="0003321F">
              <w:t>Ici, nous n'avons pas vu des programmes forts et une collaboration poussée entre avec des organisations d'ascendance africaine. Nous proposons par exemple qu'une journée de consultation ait lieu entre le SLR et les organisations en question pour élaborer des programmes et les dérouler ensemble. (Anonyme)</w:t>
            </w:r>
          </w:p>
          <w:p w14:paraId="545D4B7C" w14:textId="77777777" w:rsidR="00CB4058" w:rsidRPr="0003321F" w:rsidRDefault="00CB4058" w:rsidP="00C8202D">
            <w:pPr>
              <w:rPr>
                <w:lang w:val="en-US"/>
              </w:rPr>
            </w:pPr>
          </w:p>
        </w:tc>
      </w:tr>
      <w:tr w:rsidR="00CB4058" w:rsidRPr="0003321F" w14:paraId="34D8A7AA" w14:textId="77777777" w:rsidTr="00C8202D">
        <w:tc>
          <w:tcPr>
            <w:tcW w:w="6974" w:type="dxa"/>
          </w:tcPr>
          <w:p w14:paraId="32D1AC09" w14:textId="77777777" w:rsidR="00CB4058" w:rsidRPr="0003321F" w:rsidRDefault="00CB4058" w:rsidP="00C8202D">
            <w:pPr>
              <w:suppressAutoHyphens w:val="0"/>
              <w:spacing w:line="260" w:lineRule="atLeast"/>
              <w:rPr>
                <w:b/>
                <w:bCs/>
              </w:rPr>
            </w:pPr>
            <w:r w:rsidRPr="0003321F">
              <w:rPr>
                <w:b/>
                <w:bCs/>
              </w:rPr>
              <w:t>Recommandation 32) 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14:paraId="30C1987B" w14:textId="77777777" w:rsidR="00CB4058" w:rsidRPr="0003321F" w:rsidRDefault="00CB4058" w:rsidP="00C8202D">
            <w:pPr>
              <w:suppressAutoHyphens w:val="0"/>
              <w:spacing w:line="260" w:lineRule="atLeast"/>
              <w:rPr>
                <w:b/>
                <w:bCs/>
              </w:rPr>
            </w:pPr>
          </w:p>
          <w:p w14:paraId="0E037DE7" w14:textId="77777777" w:rsidR="00CB4058" w:rsidRPr="0003321F" w:rsidRDefault="00CB4058" w:rsidP="00C8202D">
            <w:pPr>
              <w:rPr>
                <w:lang w:val="en-US"/>
              </w:rPr>
            </w:pPr>
            <w:r w:rsidRPr="0003321F">
              <w:rPr>
                <w:b/>
                <w:bCs/>
                <w:lang w:val="en-US"/>
              </w:rPr>
              <w:t>Recommendation 32) </w:t>
            </w:r>
            <w:r w:rsidRPr="0003321F">
              <w:rPr>
                <w:b/>
                <w:bCs/>
                <w:lang w:val="en-CA"/>
              </w:rPr>
              <w:t xml:space="preserve">The Committee recommends that the State party continue consulting and increasing its dialogue with civil society organizations working </w:t>
            </w:r>
            <w:proofErr w:type="gramStart"/>
            <w:r w:rsidRPr="0003321F">
              <w:rPr>
                <w:b/>
                <w:bCs/>
                <w:lang w:val="en-CA"/>
              </w:rPr>
              <w:t>in the area of</w:t>
            </w:r>
            <w:proofErr w:type="gramEnd"/>
            <w:r w:rsidRPr="0003321F">
              <w:rPr>
                <w:b/>
                <w:bCs/>
                <w:lang w:val="en-CA"/>
              </w:rPr>
              <w:t xml:space="preserve"> human rights protection, </w:t>
            </w:r>
            <w:proofErr w:type="gramStart"/>
            <w:r w:rsidRPr="0003321F">
              <w:rPr>
                <w:b/>
                <w:bCs/>
                <w:lang w:val="en-CA"/>
              </w:rPr>
              <w:t>in particular</w:t>
            </w:r>
            <w:proofErr w:type="gramEnd"/>
            <w:r w:rsidRPr="0003321F">
              <w:rPr>
                <w:b/>
                <w:bCs/>
                <w:lang w:val="en-CA"/>
              </w:rPr>
              <w:t xml:space="preserve"> those working to combat racial discrimination, in connection with the preparation of the next periodic report and in follow-up to the present concluding observations.</w:t>
            </w:r>
          </w:p>
        </w:tc>
        <w:tc>
          <w:tcPr>
            <w:tcW w:w="6974" w:type="dxa"/>
          </w:tcPr>
          <w:p w14:paraId="3701CAE1" w14:textId="77777777" w:rsidR="00CB4058" w:rsidRPr="0003321F" w:rsidRDefault="00CB4058" w:rsidP="00C8202D">
            <w:pPr>
              <w:suppressAutoHyphens w:val="0"/>
              <w:spacing w:line="240" w:lineRule="auto"/>
            </w:pPr>
            <w:r w:rsidRPr="0003321F">
              <w:t>Le dialogue avec la société civile ne saurait être uniquement consultatif. Il doit être structurel, suivi et doté de moyens pour impliquer réellement les associations expertes dans la formulation, la mise en œuvre et l’évaluation des politiques publiques. (CICAD)</w:t>
            </w:r>
          </w:p>
          <w:p w14:paraId="5AD0E9E9" w14:textId="77777777" w:rsidR="00CB4058" w:rsidRPr="0003321F" w:rsidRDefault="00CB4058" w:rsidP="00C8202D">
            <w:r w:rsidRPr="0003321F">
              <w:t>-</w:t>
            </w:r>
          </w:p>
          <w:p w14:paraId="1BAA771F" w14:textId="77777777" w:rsidR="00CB4058" w:rsidRPr="0003321F" w:rsidRDefault="00CB4058" w:rsidP="00C8202D">
            <w:pPr>
              <w:rPr>
                <w:lang w:val="en-US"/>
              </w:rPr>
            </w:pPr>
            <w:r w:rsidRPr="0003321F">
              <w:t>Cette recommandation nous semble utile, parce qu'elle permet un rapport qui implique les acteurs et qui donne davantage du poids à son contenu.</w:t>
            </w:r>
            <w:r w:rsidRPr="0003321F">
              <w:br/>
              <w:t xml:space="preserve">Cette présente consultation écrite va dans ce sens. Peut-être qu'une rencontre aussi en présentiel pourrait renforcer le rapport et continuer de renforcer un réseau pour des actions communes. </w:t>
            </w:r>
            <w:r w:rsidRPr="0003321F">
              <w:rPr>
                <w:lang w:val="en-US"/>
              </w:rPr>
              <w:t>(Anonyme)</w:t>
            </w:r>
          </w:p>
          <w:p w14:paraId="75A8B42E" w14:textId="77777777" w:rsidR="00CB4058" w:rsidRPr="0003321F" w:rsidRDefault="00CB4058" w:rsidP="00C8202D">
            <w:pPr>
              <w:rPr>
                <w:lang w:val="en-US"/>
              </w:rPr>
            </w:pPr>
            <w:r w:rsidRPr="0003321F">
              <w:rPr>
                <w:lang w:val="en-US"/>
              </w:rPr>
              <w:t>-</w:t>
            </w:r>
          </w:p>
          <w:p w14:paraId="64153355" w14:textId="77777777" w:rsidR="00CB4058" w:rsidRPr="0003321F" w:rsidRDefault="00CB4058" w:rsidP="00C8202D">
            <w:pPr>
              <w:suppressAutoHyphens w:val="0"/>
              <w:spacing w:line="240" w:lineRule="auto"/>
              <w:rPr>
                <w:lang w:val="en-US"/>
              </w:rPr>
            </w:pPr>
            <w:r w:rsidRPr="0003321F">
              <w:rPr>
                <w:lang w:val="en-US"/>
              </w:rPr>
              <w:t xml:space="preserve">We very much welcome this recommendation. Advisory centers and other actors working in discrimination protection and human rights possess extensive data and practical experience that can meaningfully inform decision-making. Coordinating and channeling this information would strengthen the foundation of political strategies (for example, through KIP) and provide concrete examples of best practices. </w:t>
            </w:r>
            <w:r w:rsidRPr="0003321F">
              <w:rPr>
                <w:lang w:val="en-US"/>
              </w:rPr>
              <w:br/>
              <w:t>For example, at the beginning of this year, three cantons in eastern Switzerland requested a special analysis of data from the past five years to help target their strategies, allocate funding, and inform policymaking. A similar dataset could easily be included in reporting to the federal government or to CERD, ensuring that policy decisions are evidence-based and responsive to the realities on the ground. (HEKS Eastern Switzerland)</w:t>
            </w:r>
          </w:p>
          <w:p w14:paraId="1C5F3001" w14:textId="77777777" w:rsidR="00CB4058" w:rsidRPr="0003321F" w:rsidRDefault="00CB4058" w:rsidP="00C8202D">
            <w:pPr>
              <w:rPr>
                <w:lang w:val="en-US"/>
              </w:rPr>
            </w:pPr>
            <w:r w:rsidRPr="0003321F">
              <w:rPr>
                <w:lang w:val="en-US"/>
              </w:rPr>
              <w:t>-</w:t>
            </w:r>
          </w:p>
          <w:p w14:paraId="0AC14DF7" w14:textId="77777777" w:rsidR="00CB4058" w:rsidRPr="0003321F" w:rsidRDefault="00CB4058" w:rsidP="00C8202D">
            <w:pPr>
              <w:rPr>
                <w:lang w:val="en-US"/>
              </w:rPr>
            </w:pPr>
            <w:r w:rsidRPr="0003321F">
              <w:rPr>
                <w:lang w:val="en-US"/>
              </w:rPr>
              <w:t>In addition to ongoing dialogue with civil society, the State should monitor and assess systematic efforts of these organizations in addressing race and prejudice. This would provide deeper insights into structural discrimination, support effective policymaking, and strengthen measures to combat racism comprehensively. (Anonymous)</w:t>
            </w:r>
          </w:p>
        </w:tc>
      </w:tr>
      <w:tr w:rsidR="00CB4058" w:rsidRPr="0003321F" w14:paraId="560BF45E" w14:textId="77777777" w:rsidTr="00C8202D">
        <w:tc>
          <w:tcPr>
            <w:tcW w:w="6974" w:type="dxa"/>
          </w:tcPr>
          <w:p w14:paraId="76A501AA" w14:textId="77777777" w:rsidR="00CB4058" w:rsidRPr="0003321F" w:rsidRDefault="00CB4058" w:rsidP="00C8202D">
            <w:pPr>
              <w:suppressAutoHyphens w:val="0"/>
              <w:spacing w:line="240" w:lineRule="auto"/>
              <w:rPr>
                <w:b/>
                <w:bCs/>
              </w:rPr>
            </w:pPr>
            <w:r w:rsidRPr="0003321F">
              <w:rPr>
                <w:b/>
                <w:bCs/>
              </w:rPr>
              <w:t>Recommandation 33) Le Comité recommande à l’État partie de mettre ses rapports à la disposition du public dès leur soumission et de diffuser également les observations finales du Comité qui s’y rapportent auprès de tous les organes de l’État chargés de la mise en œuvre de la Convention, y compris les cantons et les communes, ainsi que de les publier sur le site Web du Département fédéral des affaires étrangères dans les langues officielles et les autres langues couramment utilisées, selon qu’il conviendra.</w:t>
            </w:r>
          </w:p>
          <w:p w14:paraId="333DDFF4" w14:textId="77777777" w:rsidR="00CB4058" w:rsidRPr="0003321F" w:rsidRDefault="00CB4058" w:rsidP="00C8202D">
            <w:pPr>
              <w:suppressAutoHyphens w:val="0"/>
              <w:spacing w:line="240" w:lineRule="auto"/>
              <w:rPr>
                <w:b/>
                <w:bCs/>
              </w:rPr>
            </w:pPr>
          </w:p>
          <w:p w14:paraId="67C55D98" w14:textId="77777777" w:rsidR="00CB4058" w:rsidRPr="0003321F" w:rsidRDefault="00CB4058" w:rsidP="00C8202D">
            <w:pPr>
              <w:suppressAutoHyphens w:val="0"/>
              <w:spacing w:line="240" w:lineRule="auto"/>
              <w:rPr>
                <w:b/>
                <w:bCs/>
                <w:lang w:val="en-CA"/>
              </w:rPr>
            </w:pPr>
            <w:r w:rsidRPr="0003321F">
              <w:rPr>
                <w:b/>
                <w:bCs/>
                <w:lang w:val="en-US"/>
              </w:rPr>
              <w:t>Recommendation 33) </w:t>
            </w:r>
            <w:r w:rsidRPr="0003321F">
              <w:rPr>
                <w:b/>
                <w:bCs/>
                <w:lang w:val="en-CA"/>
              </w:rPr>
              <w:t>The Committee recommends that the State party’s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the cantons and communes, and publicized on the website of the Federal Department of Foreign Affairs in the official and other commonly used languages, as appropriate.</w:t>
            </w:r>
          </w:p>
          <w:p w14:paraId="19A474C6" w14:textId="77777777" w:rsidR="00CB4058" w:rsidRPr="0003321F" w:rsidRDefault="00CB4058" w:rsidP="00C8202D">
            <w:pPr>
              <w:rPr>
                <w:lang w:val="en-CA"/>
              </w:rPr>
            </w:pPr>
          </w:p>
        </w:tc>
        <w:tc>
          <w:tcPr>
            <w:tcW w:w="6974" w:type="dxa"/>
          </w:tcPr>
          <w:p w14:paraId="5520A0A0" w14:textId="77777777" w:rsidR="00CB4058" w:rsidRPr="0003321F" w:rsidRDefault="00CB4058" w:rsidP="00C8202D">
            <w:pPr>
              <w:suppressAutoHyphens w:val="0"/>
              <w:spacing w:line="240" w:lineRule="auto"/>
            </w:pPr>
            <w:r w:rsidRPr="0003321F">
              <w:t>La CICAD soutient pleinement la recommandation du Comité appelant l’État partie à assurer la diffusion systématique, multilingue et accessible des rapports qu’il soumet aux organes conventionnels ainsi que des observations finales qui en résultent.</w:t>
            </w:r>
          </w:p>
          <w:p w14:paraId="5FBF0C04" w14:textId="77777777" w:rsidR="00CB4058" w:rsidRPr="0003321F" w:rsidRDefault="00CB4058" w:rsidP="00C8202D">
            <w:pPr>
              <w:suppressAutoHyphens w:val="0"/>
              <w:spacing w:line="240" w:lineRule="auto"/>
            </w:pPr>
            <w:r w:rsidRPr="0003321F">
              <w:t>Une telle démarche relève de l’obligation de transparence démocratique et contribue à ancrer la Convention dans les pratiques institutionnelles suisses, tant au niveau fédéral que cantonal et communal.</w:t>
            </w:r>
            <w:r w:rsidRPr="0003321F">
              <w:br/>
              <w:t>Intégration des contributions de la société civile</w:t>
            </w:r>
            <w:r w:rsidRPr="0003321F">
              <w:br/>
            </w:r>
            <w:r w:rsidRPr="0003321F">
              <w:br/>
              <w:t>Toutefois, la CICAD tient à souligner une lacune persistante : l’absence ou l’insuffisance de valorisation des contributions issues de la société civile dans les rapports fédéraux, notamment lorsqu’il s’agit de données empiriques, d’analyses spécialisées ou de documentation de terrain sur les actes de racisme.</w:t>
            </w:r>
            <w:r w:rsidRPr="0003321F">
              <w:br/>
            </w:r>
            <w:r w:rsidRPr="0003321F">
              <w:br/>
              <w:t>La CICAD recommande que :</w:t>
            </w:r>
          </w:p>
          <w:p w14:paraId="3F3CD2E4" w14:textId="77777777" w:rsidR="00CB4058" w:rsidRPr="0003321F" w:rsidRDefault="00CB4058" w:rsidP="00CB4058">
            <w:pPr>
              <w:numPr>
                <w:ilvl w:val="0"/>
                <w:numId w:val="59"/>
              </w:numPr>
              <w:suppressAutoHyphens w:val="0"/>
              <w:kinsoku/>
              <w:overflowPunct/>
              <w:autoSpaceDE/>
              <w:autoSpaceDN/>
              <w:adjustRightInd/>
              <w:snapToGrid/>
              <w:spacing w:line="240" w:lineRule="auto"/>
              <w:contextualSpacing/>
            </w:pPr>
            <w:proofErr w:type="gramStart"/>
            <w:r w:rsidRPr="0003321F">
              <w:t>les</w:t>
            </w:r>
            <w:proofErr w:type="gramEnd"/>
            <w:r w:rsidRPr="0003321F">
              <w:t xml:space="preserve"> rapports fédéraux incluent une section spécifique mentionnant les apports issus de la société civile, en citant les rapports clés (tels que ceux de la CICAD, de la FIMM, ou du réseau humanrights.ch) ;</w:t>
            </w:r>
          </w:p>
          <w:p w14:paraId="1B733BB6" w14:textId="77777777" w:rsidR="00CB4058" w:rsidRPr="0003321F" w:rsidRDefault="00CB4058" w:rsidP="00CB4058">
            <w:pPr>
              <w:numPr>
                <w:ilvl w:val="0"/>
                <w:numId w:val="59"/>
              </w:numPr>
              <w:suppressAutoHyphens w:val="0"/>
              <w:kinsoku/>
              <w:overflowPunct/>
              <w:autoSpaceDE/>
              <w:autoSpaceDN/>
              <w:adjustRightInd/>
              <w:snapToGrid/>
              <w:spacing w:line="240" w:lineRule="auto"/>
              <w:contextualSpacing/>
            </w:pPr>
            <w:proofErr w:type="gramStart"/>
            <w:r w:rsidRPr="0003321F">
              <w:t>les</w:t>
            </w:r>
            <w:proofErr w:type="gramEnd"/>
            <w:r w:rsidRPr="0003321F">
              <w:t xml:space="preserve"> rapports indépendants, en particulier ceux produits de manière régulière, documentée et reconnue, soient explicitement référencés dans le corps du rapport fédéral, avec possibilité d’annexes ou de résumés intégrés ;</w:t>
            </w:r>
          </w:p>
          <w:p w14:paraId="2EC68884" w14:textId="77777777" w:rsidR="00CB4058" w:rsidRPr="0003321F" w:rsidRDefault="00CB4058" w:rsidP="00CB4058">
            <w:pPr>
              <w:numPr>
                <w:ilvl w:val="0"/>
                <w:numId w:val="59"/>
              </w:numPr>
              <w:suppressAutoHyphens w:val="0"/>
              <w:kinsoku/>
              <w:overflowPunct/>
              <w:autoSpaceDE/>
              <w:autoSpaceDN/>
              <w:adjustRightInd/>
              <w:snapToGrid/>
              <w:spacing w:line="240" w:lineRule="auto"/>
              <w:contextualSpacing/>
            </w:pPr>
            <w:proofErr w:type="gramStart"/>
            <w:r w:rsidRPr="0003321F">
              <w:t>le</w:t>
            </w:r>
            <w:proofErr w:type="gramEnd"/>
            <w:r w:rsidRPr="0003321F">
              <w:t xml:space="preserve"> processus d’élaboration des rapports fédéraux fasse l’objet d’une traçabilité des contributions civiles, avec retour d’information (« feedback </w:t>
            </w:r>
            <w:proofErr w:type="spellStart"/>
            <w:r w:rsidRPr="0003321F">
              <w:t>loop</w:t>
            </w:r>
            <w:proofErr w:type="spellEnd"/>
            <w:r w:rsidRPr="0003321F">
              <w:t xml:space="preserve"> ») aux organisations consultées.</w:t>
            </w:r>
          </w:p>
          <w:p w14:paraId="116FE9CD" w14:textId="77777777" w:rsidR="00CB4058" w:rsidRPr="0003321F" w:rsidRDefault="00CB4058" w:rsidP="00C8202D">
            <w:pPr>
              <w:suppressAutoHyphens w:val="0"/>
              <w:spacing w:line="240" w:lineRule="auto"/>
            </w:pPr>
          </w:p>
          <w:p w14:paraId="0D6919A5" w14:textId="77777777" w:rsidR="00CB4058" w:rsidRPr="0003321F" w:rsidRDefault="00CB4058" w:rsidP="00C8202D">
            <w:pPr>
              <w:suppressAutoHyphens w:val="0"/>
              <w:spacing w:line="240" w:lineRule="auto"/>
            </w:pPr>
            <w:r w:rsidRPr="0003321F">
              <w:t>Diffusion multicanale et multilingue</w:t>
            </w:r>
            <w:r w:rsidRPr="0003321F">
              <w:br/>
              <w:t>Par ailleurs, la CICAD recommande :</w:t>
            </w:r>
          </w:p>
          <w:p w14:paraId="14097CF3" w14:textId="77777777" w:rsidR="00CB4058" w:rsidRPr="0003321F" w:rsidRDefault="00CB4058" w:rsidP="00CB4058">
            <w:pPr>
              <w:numPr>
                <w:ilvl w:val="0"/>
                <w:numId w:val="60"/>
              </w:numPr>
              <w:suppressAutoHyphens w:val="0"/>
              <w:kinsoku/>
              <w:overflowPunct/>
              <w:autoSpaceDE/>
              <w:autoSpaceDN/>
              <w:adjustRightInd/>
              <w:snapToGrid/>
              <w:spacing w:line="240" w:lineRule="auto"/>
              <w:contextualSpacing/>
            </w:pPr>
            <w:proofErr w:type="gramStart"/>
            <w:r w:rsidRPr="0003321F">
              <w:t>que</w:t>
            </w:r>
            <w:proofErr w:type="gramEnd"/>
            <w:r w:rsidRPr="0003321F">
              <w:t xml:space="preserve"> les rapports et observations finales soient systématiquement publiés dans les quatre langues nationales, et dans les autres langues les plus couramment utilisées par les communautés </w:t>
            </w:r>
            <w:proofErr w:type="gramStart"/>
            <w:r w:rsidRPr="0003321F">
              <w:t>concernées  ;</w:t>
            </w:r>
            <w:proofErr w:type="gramEnd"/>
          </w:p>
          <w:p w14:paraId="4B0B3DFC" w14:textId="77777777" w:rsidR="00CB4058" w:rsidRPr="0003321F" w:rsidRDefault="00CB4058" w:rsidP="00CB4058">
            <w:pPr>
              <w:numPr>
                <w:ilvl w:val="0"/>
                <w:numId w:val="60"/>
              </w:numPr>
              <w:suppressAutoHyphens w:val="0"/>
              <w:kinsoku/>
              <w:overflowPunct/>
              <w:autoSpaceDE/>
              <w:autoSpaceDN/>
              <w:adjustRightInd/>
              <w:snapToGrid/>
              <w:spacing w:line="240" w:lineRule="auto"/>
              <w:contextualSpacing/>
            </w:pPr>
            <w:proofErr w:type="gramStart"/>
            <w:r w:rsidRPr="0003321F">
              <w:t>que</w:t>
            </w:r>
            <w:proofErr w:type="gramEnd"/>
            <w:r w:rsidRPr="0003321F">
              <w:t xml:space="preserve"> ces documents soient hébergés de manière visible, permanente et accessible sur les sites de l’Administration fédérale, en particulier celui du DFAE et du Département fédéral de justice et police ;</w:t>
            </w:r>
          </w:p>
          <w:p w14:paraId="0955BFDF" w14:textId="77777777" w:rsidR="00CB4058" w:rsidRPr="0003321F" w:rsidRDefault="00CB4058" w:rsidP="00CB4058">
            <w:pPr>
              <w:numPr>
                <w:ilvl w:val="0"/>
                <w:numId w:val="60"/>
              </w:numPr>
              <w:suppressAutoHyphens w:val="0"/>
              <w:kinsoku/>
              <w:overflowPunct/>
              <w:autoSpaceDE/>
              <w:autoSpaceDN/>
              <w:adjustRightInd/>
              <w:snapToGrid/>
              <w:spacing w:line="240" w:lineRule="auto"/>
              <w:contextualSpacing/>
            </w:pPr>
            <w:proofErr w:type="gramStart"/>
            <w:r w:rsidRPr="0003321F">
              <w:t>que</w:t>
            </w:r>
            <w:proofErr w:type="gramEnd"/>
            <w:r w:rsidRPr="0003321F">
              <w:t xml:space="preserve"> les cantons et les communes soient formellement encouragés à diffuser ces documents, notamment dans le cadre de leur politique d’intégration et de lutte contre les discriminations.</w:t>
            </w:r>
          </w:p>
          <w:p w14:paraId="39AE80E4" w14:textId="77777777" w:rsidR="00CB4058" w:rsidRPr="0003321F" w:rsidRDefault="00CB4058" w:rsidP="00C8202D">
            <w:pPr>
              <w:suppressAutoHyphens w:val="0"/>
              <w:spacing w:line="240" w:lineRule="auto"/>
            </w:pPr>
          </w:p>
          <w:p w14:paraId="76936B1D" w14:textId="77777777" w:rsidR="00CB4058" w:rsidRPr="0003321F" w:rsidRDefault="00CB4058" w:rsidP="00C8202D">
            <w:pPr>
              <w:suppressAutoHyphens w:val="0"/>
              <w:spacing w:line="240" w:lineRule="auto"/>
            </w:pPr>
            <w:r w:rsidRPr="0003321F">
              <w:rPr>
                <w:b/>
                <w:bCs/>
              </w:rPr>
              <w:t>Conclusion</w:t>
            </w:r>
            <w:r w:rsidRPr="0003321F">
              <w:br/>
              <w:t>La CICAD appelle à une politique fédérale cohérente qui valorise la contribution des acteurs spécialisés, garantit l’accès équitable à l’information publique, et institutionnalise le dialogue avec la société civile dans le suivi de la Convention. Il en va de la crédibilité, de l’efficacité et de la légitimité de l’action étatique dans la lutte contre le racisme. (CICAD)</w:t>
            </w:r>
          </w:p>
          <w:p w14:paraId="108131E5" w14:textId="77777777" w:rsidR="00CB4058" w:rsidRPr="0003321F" w:rsidRDefault="00CB4058" w:rsidP="00C8202D">
            <w:r w:rsidRPr="0003321F">
              <w:t>-</w:t>
            </w:r>
          </w:p>
          <w:p w14:paraId="4763E97F" w14:textId="77777777" w:rsidR="00CB4058" w:rsidRPr="0003321F" w:rsidRDefault="00CB4058" w:rsidP="00C8202D">
            <w:r w:rsidRPr="0003321F">
              <w:t>La recommandation est utile dans la mesure où l'accès à ces documents permet aussi aux parties prenantes de prendre possession du contenu et de l'utiliser dans leur programme. (Anonyme)</w:t>
            </w:r>
          </w:p>
          <w:p w14:paraId="5F0175AA" w14:textId="77777777" w:rsidR="00CB4058" w:rsidRPr="0003321F" w:rsidRDefault="00CB4058" w:rsidP="00C8202D"/>
        </w:tc>
      </w:tr>
      <w:tr w:rsidR="00CB4058" w:rsidRPr="0003321F" w14:paraId="69925CAD" w14:textId="77777777" w:rsidTr="00C8202D">
        <w:tc>
          <w:tcPr>
            <w:tcW w:w="6974" w:type="dxa"/>
          </w:tcPr>
          <w:p w14:paraId="23AA8C6C" w14:textId="77777777" w:rsidR="00CB4058" w:rsidRPr="0003321F" w:rsidRDefault="00CB4058" w:rsidP="00C8202D">
            <w:pPr>
              <w:suppressAutoHyphens w:val="0"/>
              <w:spacing w:line="240" w:lineRule="auto"/>
              <w:rPr>
                <w:b/>
                <w:bCs/>
              </w:rPr>
            </w:pPr>
            <w:r w:rsidRPr="0003321F">
              <w:rPr>
                <w:b/>
                <w:bCs/>
              </w:rPr>
              <w:t xml:space="preserve">Recommandation 34) Le Comité encourage l’État partie à mettre à jour son document de base commun, qui date de 2017, conformément aux directives harmonisées pour l’établissement de rapports au titre des instruments internationaux relatifs aux droits de l’homme, en particulier celles concernant le document de base commun, adoptées à la cinquième réunion </w:t>
            </w:r>
            <w:proofErr w:type="spellStart"/>
            <w:r w:rsidRPr="0003321F">
              <w:rPr>
                <w:b/>
                <w:bCs/>
              </w:rPr>
              <w:t>intercomités</w:t>
            </w:r>
            <w:proofErr w:type="spellEnd"/>
            <w:r w:rsidRPr="0003321F">
              <w:rPr>
                <w:b/>
                <w:bCs/>
              </w:rPr>
              <w:t xml:space="preserve"> des organes créés en vertu d’instruments internationaux relatifs aux droits de l’homme tenue en juin 2006. À la lumière de la résolution </w:t>
            </w:r>
            <w:hyperlink r:id="rId23" w:history="1">
              <w:r w:rsidRPr="0003321F">
                <w:rPr>
                  <w:b/>
                  <w:bCs/>
                  <w:u w:val="single"/>
                </w:rPr>
                <w:t>68/268</w:t>
              </w:r>
            </w:hyperlink>
            <w:r w:rsidRPr="0003321F">
              <w:rPr>
                <w:b/>
                <w:bCs/>
              </w:rPr>
              <w:t xml:space="preserve"> de l’Assemblée générale, le Comité demande instamment à l’État partie de respecter la limite de 42 400 mots fixée pour ce document. </w:t>
            </w:r>
          </w:p>
          <w:p w14:paraId="60D9CFA4" w14:textId="77777777" w:rsidR="00CB4058" w:rsidRPr="0003321F" w:rsidRDefault="00CB4058" w:rsidP="00C8202D">
            <w:pPr>
              <w:suppressAutoHyphens w:val="0"/>
              <w:spacing w:line="240" w:lineRule="auto"/>
              <w:rPr>
                <w:b/>
                <w:bCs/>
              </w:rPr>
            </w:pPr>
          </w:p>
          <w:p w14:paraId="1EFFC090" w14:textId="77777777" w:rsidR="00CB4058" w:rsidRPr="0003321F" w:rsidRDefault="00CB4058" w:rsidP="00C8202D">
            <w:pPr>
              <w:suppressAutoHyphens w:val="0"/>
              <w:spacing w:line="240" w:lineRule="auto"/>
              <w:rPr>
                <w:b/>
                <w:bCs/>
                <w:lang w:val="en-US"/>
              </w:rPr>
            </w:pPr>
            <w:r w:rsidRPr="0003321F">
              <w:rPr>
                <w:b/>
                <w:bCs/>
                <w:lang w:val="en-US"/>
              </w:rPr>
              <w:t>Recommendation 34) </w:t>
            </w:r>
            <w:r w:rsidRPr="0003321F">
              <w:rPr>
                <w:b/>
                <w:bCs/>
                <w:lang w:val="en-CA"/>
              </w:rPr>
              <w:t xml:space="preserve">The Committee encourages the State party to update its common core document, which dates from 2017, in accordance with the harmonized guidelines on reporting under the international human rights treaties, </w:t>
            </w:r>
            <w:proofErr w:type="gramStart"/>
            <w:r w:rsidRPr="0003321F">
              <w:rPr>
                <w:b/>
                <w:bCs/>
                <w:lang w:val="en-CA"/>
              </w:rPr>
              <w:t>in particular</w:t>
            </w:r>
            <w:proofErr w:type="gramEnd"/>
            <w:r w:rsidRPr="0003321F">
              <w:rPr>
                <w:b/>
                <w:bCs/>
                <w:lang w:val="en-CA"/>
              </w:rPr>
              <w:t xml:space="preserve"> those on the common core document, as adopted at the fifth inter-committee meeting of the human rights treaty bodies held in June 2006. In the light of General Assembly resolution 68/268, the Committee urges the State party to observe the limit of 42,400 words for such documents.</w:t>
            </w:r>
            <w:r w:rsidRPr="0003321F">
              <w:rPr>
                <w:b/>
                <w:bCs/>
                <w:lang w:val="en-US"/>
              </w:rPr>
              <w:t xml:space="preserve"> </w:t>
            </w:r>
          </w:p>
          <w:p w14:paraId="548B2310" w14:textId="77777777" w:rsidR="00CB4058" w:rsidRPr="0003321F" w:rsidRDefault="00CB4058" w:rsidP="00C8202D">
            <w:pPr>
              <w:rPr>
                <w:lang w:val="en-US"/>
              </w:rPr>
            </w:pPr>
          </w:p>
        </w:tc>
        <w:tc>
          <w:tcPr>
            <w:tcW w:w="6974" w:type="dxa"/>
          </w:tcPr>
          <w:p w14:paraId="78CCF2FA" w14:textId="77777777" w:rsidR="00CB4058" w:rsidRPr="0003321F" w:rsidRDefault="00CB4058" w:rsidP="00C8202D">
            <w:pPr>
              <w:rPr>
                <w:lang w:val="en-US"/>
              </w:rPr>
            </w:pPr>
            <w:r w:rsidRPr="0003321F">
              <w:rPr>
                <w:lang w:val="en-US"/>
              </w:rPr>
              <w:t xml:space="preserve">(Sans </w:t>
            </w:r>
            <w:proofErr w:type="spellStart"/>
            <w:r w:rsidRPr="0003321F">
              <w:rPr>
                <w:lang w:val="en-US"/>
              </w:rPr>
              <w:t>commentaire</w:t>
            </w:r>
            <w:proofErr w:type="spellEnd"/>
            <w:r w:rsidRPr="0003321F">
              <w:rPr>
                <w:lang w:val="en-US"/>
              </w:rPr>
              <w:t xml:space="preserve"> / no comment)</w:t>
            </w:r>
          </w:p>
        </w:tc>
      </w:tr>
      <w:tr w:rsidR="00CB4058" w:rsidRPr="0003321F" w14:paraId="2373F18E" w14:textId="77777777" w:rsidTr="00C8202D">
        <w:tc>
          <w:tcPr>
            <w:tcW w:w="6974" w:type="dxa"/>
          </w:tcPr>
          <w:p w14:paraId="2EFA3C6E" w14:textId="77777777" w:rsidR="00CB4058" w:rsidRPr="0003321F" w:rsidRDefault="00CB4058" w:rsidP="00C8202D">
            <w:pPr>
              <w:suppressAutoHyphens w:val="0"/>
              <w:spacing w:line="240" w:lineRule="auto"/>
              <w:rPr>
                <w:b/>
                <w:bCs/>
              </w:rPr>
            </w:pPr>
            <w:r w:rsidRPr="0003321F">
              <w:rPr>
                <w:b/>
                <w:bCs/>
              </w:rPr>
              <w:t>Recommandation 35) 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16 a) et b) (crimes et discours de haine à caractère raciste), 20 b) (profilage racial) et 26 a), d) et e) (situation des non-ressortissants) ci-dessus.</w:t>
            </w:r>
          </w:p>
          <w:p w14:paraId="50ED0ACC" w14:textId="77777777" w:rsidR="00CB4058" w:rsidRPr="0003321F" w:rsidRDefault="00CB4058" w:rsidP="00C8202D">
            <w:pPr>
              <w:suppressAutoHyphens w:val="0"/>
              <w:spacing w:line="240" w:lineRule="auto"/>
              <w:rPr>
                <w:b/>
                <w:bCs/>
              </w:rPr>
            </w:pPr>
          </w:p>
          <w:p w14:paraId="30C40ED9" w14:textId="77777777" w:rsidR="00CB4058" w:rsidRPr="0003321F" w:rsidRDefault="00CB4058" w:rsidP="00C8202D">
            <w:pPr>
              <w:rPr>
                <w:lang w:val="en-US"/>
              </w:rPr>
            </w:pPr>
            <w:r w:rsidRPr="0003321F">
              <w:rPr>
                <w:b/>
                <w:bCs/>
                <w:lang w:val="en-US"/>
              </w:rPr>
              <w:t>Recommendation 35) </w:t>
            </w:r>
            <w:r w:rsidRPr="0003321F">
              <w:rPr>
                <w:b/>
                <w:bCs/>
                <w:lang w:val="en-CA"/>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16 (a) and (b) (racist hate crimes and speech), 20 (b) (racial profiling) and 26 (a), (d) and (e) (situation of non-citizens) above.</w:t>
            </w:r>
          </w:p>
        </w:tc>
        <w:tc>
          <w:tcPr>
            <w:tcW w:w="6974" w:type="dxa"/>
          </w:tcPr>
          <w:p w14:paraId="6C7A7365" w14:textId="77777777" w:rsidR="00CB4058" w:rsidRPr="0003321F" w:rsidRDefault="00CB4058" w:rsidP="00C8202D">
            <w:pPr>
              <w:suppressAutoHyphens w:val="0"/>
              <w:spacing w:line="240" w:lineRule="auto"/>
            </w:pPr>
            <w:r w:rsidRPr="0003321F">
              <w:t>La CICAD approuve pleinement la demande du Comité exigeant de la Suisse qu’elle rende compte, dans un délai d’un an, des suites données aux recommandations prioritaires suivantes :</w:t>
            </w:r>
          </w:p>
          <w:p w14:paraId="30A9DE5B" w14:textId="77777777" w:rsidR="00CB4058" w:rsidRPr="0003321F" w:rsidRDefault="00CB4058" w:rsidP="00CB4058">
            <w:pPr>
              <w:numPr>
                <w:ilvl w:val="0"/>
                <w:numId w:val="61"/>
              </w:numPr>
              <w:suppressAutoHyphens w:val="0"/>
              <w:kinsoku/>
              <w:overflowPunct/>
              <w:autoSpaceDE/>
              <w:autoSpaceDN/>
              <w:adjustRightInd/>
              <w:snapToGrid/>
              <w:spacing w:line="240" w:lineRule="auto"/>
              <w:contextualSpacing/>
            </w:pPr>
            <w:r w:rsidRPr="0003321F">
              <w:t>16a &amp; 16b – Crimes et discours de haine à caractère raciste ;</w:t>
            </w:r>
          </w:p>
          <w:p w14:paraId="7FC41BDA" w14:textId="77777777" w:rsidR="00CB4058" w:rsidRPr="0003321F" w:rsidRDefault="00CB4058" w:rsidP="00CB4058">
            <w:pPr>
              <w:numPr>
                <w:ilvl w:val="0"/>
                <w:numId w:val="61"/>
              </w:numPr>
              <w:suppressAutoHyphens w:val="0"/>
              <w:kinsoku/>
              <w:overflowPunct/>
              <w:autoSpaceDE/>
              <w:autoSpaceDN/>
              <w:adjustRightInd/>
              <w:snapToGrid/>
              <w:spacing w:line="240" w:lineRule="auto"/>
              <w:contextualSpacing/>
            </w:pPr>
            <w:r w:rsidRPr="0003321F">
              <w:t>20b – Profilage racial ;</w:t>
            </w:r>
          </w:p>
          <w:p w14:paraId="216D6F63" w14:textId="77777777" w:rsidR="00CB4058" w:rsidRPr="0003321F" w:rsidRDefault="00CB4058" w:rsidP="00CB4058">
            <w:pPr>
              <w:numPr>
                <w:ilvl w:val="0"/>
                <w:numId w:val="61"/>
              </w:numPr>
              <w:suppressAutoHyphens w:val="0"/>
              <w:kinsoku/>
              <w:overflowPunct/>
              <w:autoSpaceDE/>
              <w:autoSpaceDN/>
              <w:adjustRightInd/>
              <w:snapToGrid/>
              <w:spacing w:line="240" w:lineRule="auto"/>
              <w:contextualSpacing/>
            </w:pPr>
            <w:r w:rsidRPr="0003321F">
              <w:t>26a, d, e – Traitement des non-ressortissants, notamment dans les centres fédéraux pour requérants d’asile.</w:t>
            </w:r>
          </w:p>
          <w:p w14:paraId="7E56DFBC" w14:textId="77777777" w:rsidR="00CB4058" w:rsidRPr="0003321F" w:rsidRDefault="00CB4058" w:rsidP="00C8202D">
            <w:pPr>
              <w:suppressAutoHyphens w:val="0"/>
              <w:spacing w:line="240" w:lineRule="auto"/>
            </w:pPr>
          </w:p>
          <w:p w14:paraId="65D22708" w14:textId="77777777" w:rsidR="00CB4058" w:rsidRPr="0003321F" w:rsidRDefault="00CB4058" w:rsidP="00C8202D">
            <w:pPr>
              <w:suppressAutoHyphens w:val="0"/>
              <w:spacing w:line="240" w:lineRule="auto"/>
            </w:pPr>
            <w:r w:rsidRPr="0003321F">
              <w:t>Ces thématiques représentent, pour la CICAD, des points de vigilance structurelle, car elles cumulent risques d’atteinte grave aux droits fondamentaux, déficits de protection, et absence de mécanismes correcteurs effectifs.</w:t>
            </w:r>
            <w:r w:rsidRPr="0003321F">
              <w:br/>
            </w:r>
          </w:p>
          <w:p w14:paraId="4A3041EF" w14:textId="77777777" w:rsidR="00CB4058" w:rsidRPr="0003321F" w:rsidRDefault="00CB4058" w:rsidP="00CB4058">
            <w:pPr>
              <w:numPr>
                <w:ilvl w:val="0"/>
                <w:numId w:val="62"/>
              </w:numPr>
              <w:suppressAutoHyphens w:val="0"/>
              <w:kinsoku/>
              <w:overflowPunct/>
              <w:autoSpaceDE/>
              <w:autoSpaceDN/>
              <w:adjustRightInd/>
              <w:snapToGrid/>
              <w:spacing w:line="240" w:lineRule="auto"/>
              <w:contextualSpacing/>
            </w:pPr>
            <w:r w:rsidRPr="0003321F">
              <w:rPr>
                <w:b/>
                <w:bCs/>
              </w:rPr>
              <w:t xml:space="preserve">Recommandations 16a &amp; 16b </w:t>
            </w:r>
            <w:r w:rsidRPr="0003321F">
              <w:t>– Crimes et discours de haine raciste</w:t>
            </w:r>
          </w:p>
          <w:p w14:paraId="385E5A79" w14:textId="77777777" w:rsidR="00CB4058" w:rsidRPr="0003321F" w:rsidRDefault="00CB4058" w:rsidP="00C8202D">
            <w:pPr>
              <w:suppressAutoHyphens w:val="0"/>
              <w:spacing w:line="240" w:lineRule="auto"/>
            </w:pPr>
            <w:r w:rsidRPr="0003321F">
              <w:t>La CICAD constate une intensification inquiétante des discours de haine, en particulier à caractère antisémite, depuis plusieurs années — phénomène aggravé par l’actualité géopolitique.</w:t>
            </w:r>
            <w:r w:rsidRPr="0003321F">
              <w:br/>
            </w:r>
          </w:p>
          <w:p w14:paraId="16C195F9" w14:textId="77777777" w:rsidR="00CB4058" w:rsidRPr="0003321F" w:rsidRDefault="00CB4058" w:rsidP="00C8202D">
            <w:pPr>
              <w:suppressAutoHyphens w:val="0"/>
              <w:spacing w:line="240" w:lineRule="auto"/>
            </w:pPr>
            <w:r w:rsidRPr="0003321F">
              <w:t>La Suisse ne dispose actuellement :</w:t>
            </w:r>
          </w:p>
          <w:p w14:paraId="1BA325E9" w14:textId="77777777" w:rsidR="00CB4058" w:rsidRPr="0003321F" w:rsidRDefault="00CB4058" w:rsidP="00CB4058">
            <w:pPr>
              <w:numPr>
                <w:ilvl w:val="0"/>
                <w:numId w:val="63"/>
              </w:numPr>
              <w:suppressAutoHyphens w:val="0"/>
              <w:kinsoku/>
              <w:overflowPunct/>
              <w:autoSpaceDE/>
              <w:autoSpaceDN/>
              <w:adjustRightInd/>
              <w:snapToGrid/>
              <w:spacing w:line="240" w:lineRule="auto"/>
              <w:contextualSpacing/>
            </w:pPr>
            <w:proofErr w:type="gramStart"/>
            <w:r w:rsidRPr="0003321F">
              <w:t>ni</w:t>
            </w:r>
            <w:proofErr w:type="gramEnd"/>
            <w:r w:rsidRPr="0003321F">
              <w:t xml:space="preserve"> d’un cadre normatif contraignant envers les </w:t>
            </w:r>
            <w:proofErr w:type="spellStart"/>
            <w:r w:rsidRPr="0003321F">
              <w:t>plateformes</w:t>
            </w:r>
            <w:proofErr w:type="spellEnd"/>
            <w:r w:rsidRPr="0003321F">
              <w:t xml:space="preserve"> en ligne ;</w:t>
            </w:r>
          </w:p>
          <w:p w14:paraId="5CF214D0" w14:textId="77777777" w:rsidR="00CB4058" w:rsidRPr="0003321F" w:rsidRDefault="00CB4058" w:rsidP="00CB4058">
            <w:pPr>
              <w:numPr>
                <w:ilvl w:val="0"/>
                <w:numId w:val="63"/>
              </w:numPr>
              <w:suppressAutoHyphens w:val="0"/>
              <w:kinsoku/>
              <w:overflowPunct/>
              <w:autoSpaceDE/>
              <w:autoSpaceDN/>
              <w:adjustRightInd/>
              <w:snapToGrid/>
              <w:spacing w:line="240" w:lineRule="auto"/>
              <w:contextualSpacing/>
            </w:pPr>
            <w:proofErr w:type="gramStart"/>
            <w:r w:rsidRPr="0003321F">
              <w:t>ni</w:t>
            </w:r>
            <w:proofErr w:type="gramEnd"/>
            <w:r w:rsidRPr="0003321F">
              <w:t xml:space="preserve"> d’un dispositif opérationnel centralisé de suivi, de signalement et de traitement des discours de haine raciale ;</w:t>
            </w:r>
          </w:p>
          <w:p w14:paraId="4E15601B" w14:textId="77777777" w:rsidR="00CB4058" w:rsidRPr="0003321F" w:rsidRDefault="00CB4058" w:rsidP="00CB4058">
            <w:pPr>
              <w:numPr>
                <w:ilvl w:val="0"/>
                <w:numId w:val="63"/>
              </w:numPr>
              <w:suppressAutoHyphens w:val="0"/>
              <w:kinsoku/>
              <w:overflowPunct/>
              <w:autoSpaceDE/>
              <w:autoSpaceDN/>
              <w:adjustRightInd/>
              <w:snapToGrid/>
              <w:spacing w:line="240" w:lineRule="auto"/>
              <w:contextualSpacing/>
            </w:pPr>
            <w:proofErr w:type="gramStart"/>
            <w:r w:rsidRPr="0003321F">
              <w:t>ni</w:t>
            </w:r>
            <w:proofErr w:type="gramEnd"/>
            <w:r w:rsidRPr="0003321F">
              <w:t xml:space="preserve"> d’un pilotage institutionnel coordonné à l’échelle nationale.</w:t>
            </w:r>
          </w:p>
          <w:p w14:paraId="2514BEE8" w14:textId="77777777" w:rsidR="00CB4058" w:rsidRPr="0003321F" w:rsidRDefault="00CB4058" w:rsidP="00C8202D">
            <w:pPr>
              <w:suppressAutoHyphens w:val="0"/>
              <w:spacing w:line="240" w:lineRule="auto"/>
            </w:pPr>
          </w:p>
          <w:p w14:paraId="27EC8E9E" w14:textId="77777777" w:rsidR="00CB4058" w:rsidRPr="0003321F" w:rsidRDefault="00CB4058" w:rsidP="00C8202D">
            <w:pPr>
              <w:suppressAutoHyphens w:val="0"/>
              <w:spacing w:line="240" w:lineRule="auto"/>
            </w:pPr>
            <w:r w:rsidRPr="0003321F">
              <w:rPr>
                <w:b/>
                <w:bCs/>
              </w:rPr>
              <w:t>Action attendue :</w:t>
            </w:r>
            <w:r w:rsidRPr="0003321F">
              <w:br/>
              <w:t xml:space="preserve">La CICAD appelle à la création urgente d’un organe national de lutte contre les discours de haine raciale, associant autorités publiques, magistrats, forces de l’ordre, </w:t>
            </w:r>
            <w:proofErr w:type="spellStart"/>
            <w:r w:rsidRPr="0003321F">
              <w:t>plateformes</w:t>
            </w:r>
            <w:proofErr w:type="spellEnd"/>
            <w:r w:rsidRPr="0003321F">
              <w:t xml:space="preserve"> numériques et organisations spécialisées. Cet organe doit publier des statistiques transparentes, recenser les poursuites engagées et former les acteurs judiciaires.</w:t>
            </w:r>
            <w:r w:rsidRPr="0003321F">
              <w:br/>
            </w:r>
          </w:p>
          <w:p w14:paraId="3928100D" w14:textId="77777777" w:rsidR="00CB4058" w:rsidRPr="0003321F" w:rsidRDefault="00CB4058" w:rsidP="00CB4058">
            <w:pPr>
              <w:numPr>
                <w:ilvl w:val="0"/>
                <w:numId w:val="62"/>
              </w:numPr>
              <w:suppressAutoHyphens w:val="0"/>
              <w:kinsoku/>
              <w:overflowPunct/>
              <w:autoSpaceDE/>
              <w:autoSpaceDN/>
              <w:adjustRightInd/>
              <w:snapToGrid/>
              <w:spacing w:line="240" w:lineRule="auto"/>
              <w:contextualSpacing/>
            </w:pPr>
            <w:r w:rsidRPr="0003321F">
              <w:rPr>
                <w:b/>
                <w:bCs/>
              </w:rPr>
              <w:t xml:space="preserve">Recommandation 20b </w:t>
            </w:r>
            <w:r w:rsidRPr="0003321F">
              <w:t>– Plan d’action contre le profilage racial</w:t>
            </w:r>
          </w:p>
          <w:p w14:paraId="50FC9598" w14:textId="77777777" w:rsidR="00CB4058" w:rsidRPr="0003321F" w:rsidRDefault="00CB4058" w:rsidP="00C8202D">
            <w:pPr>
              <w:suppressAutoHyphens w:val="0"/>
              <w:spacing w:line="240" w:lineRule="auto"/>
            </w:pPr>
            <w:r w:rsidRPr="0003321F">
              <w:t>Malgré la reconnaissance du problème dans les débats publics et politiques, aucune stratégie nationale cohérente n’a vu le jour pour lutter efficacement contre le profilage racial.</w:t>
            </w:r>
            <w:r w:rsidRPr="0003321F">
              <w:br/>
            </w:r>
            <w:r w:rsidRPr="0003321F">
              <w:br/>
              <w:t>La CICAD rappelle que le profilage racial constitue une atteinte directe au principe d’égalité devant la loi, et qu’il fragilise gravement la confiance entre les populations minoritaires et les forces de l’ordre.</w:t>
            </w:r>
            <w:r w:rsidRPr="0003321F">
              <w:br/>
            </w:r>
            <w:r w:rsidRPr="0003321F">
              <w:br/>
            </w:r>
            <w:r w:rsidRPr="0003321F">
              <w:rPr>
                <w:b/>
                <w:bCs/>
              </w:rPr>
              <w:t>Action attendue :</w:t>
            </w:r>
            <w:r w:rsidRPr="0003321F">
              <w:br/>
              <w:t xml:space="preserve">La mise en œuvre d’un plan d’action national contre le profilage racial, </w:t>
            </w:r>
            <w:proofErr w:type="spellStart"/>
            <w:r w:rsidRPr="0003321F">
              <w:t>co-construit</w:t>
            </w:r>
            <w:proofErr w:type="spellEnd"/>
            <w:r w:rsidRPr="0003321F">
              <w:t xml:space="preserve"> avec les communautés concernées, comprenant :</w:t>
            </w:r>
          </w:p>
          <w:p w14:paraId="0503BE04" w14:textId="77777777" w:rsidR="00CB4058" w:rsidRPr="0003321F" w:rsidRDefault="00CB4058" w:rsidP="00CB4058">
            <w:pPr>
              <w:numPr>
                <w:ilvl w:val="0"/>
                <w:numId w:val="64"/>
              </w:numPr>
              <w:suppressAutoHyphens w:val="0"/>
              <w:kinsoku/>
              <w:overflowPunct/>
              <w:autoSpaceDE/>
              <w:autoSpaceDN/>
              <w:adjustRightInd/>
              <w:snapToGrid/>
              <w:spacing w:line="240" w:lineRule="auto"/>
              <w:contextualSpacing/>
            </w:pPr>
            <w:proofErr w:type="gramStart"/>
            <w:r w:rsidRPr="0003321F">
              <w:t>une</w:t>
            </w:r>
            <w:proofErr w:type="gramEnd"/>
            <w:r w:rsidRPr="0003321F">
              <w:t xml:space="preserve"> formation obligatoire et continue des forces de police ;</w:t>
            </w:r>
          </w:p>
          <w:p w14:paraId="7B9D521A" w14:textId="77777777" w:rsidR="00CB4058" w:rsidRPr="0003321F" w:rsidRDefault="00CB4058" w:rsidP="00CB4058">
            <w:pPr>
              <w:numPr>
                <w:ilvl w:val="0"/>
                <w:numId w:val="64"/>
              </w:numPr>
              <w:suppressAutoHyphens w:val="0"/>
              <w:kinsoku/>
              <w:overflowPunct/>
              <w:autoSpaceDE/>
              <w:autoSpaceDN/>
              <w:adjustRightInd/>
              <w:snapToGrid/>
              <w:spacing w:line="240" w:lineRule="auto"/>
              <w:contextualSpacing/>
            </w:pPr>
            <w:proofErr w:type="gramStart"/>
            <w:r w:rsidRPr="0003321F">
              <w:t>un</w:t>
            </w:r>
            <w:proofErr w:type="gramEnd"/>
            <w:r w:rsidRPr="0003321F">
              <w:t xml:space="preserve"> dispositif indépendant de plainte ;</w:t>
            </w:r>
          </w:p>
          <w:p w14:paraId="5D63A78E" w14:textId="77777777" w:rsidR="00CB4058" w:rsidRPr="0003321F" w:rsidRDefault="00CB4058" w:rsidP="00CB4058">
            <w:pPr>
              <w:numPr>
                <w:ilvl w:val="0"/>
                <w:numId w:val="64"/>
              </w:numPr>
              <w:suppressAutoHyphens w:val="0"/>
              <w:kinsoku/>
              <w:overflowPunct/>
              <w:autoSpaceDE/>
              <w:autoSpaceDN/>
              <w:adjustRightInd/>
              <w:snapToGrid/>
              <w:spacing w:line="240" w:lineRule="auto"/>
              <w:contextualSpacing/>
            </w:pPr>
            <w:proofErr w:type="gramStart"/>
            <w:r w:rsidRPr="0003321F">
              <w:t>un</w:t>
            </w:r>
            <w:proofErr w:type="gramEnd"/>
            <w:r w:rsidRPr="0003321F">
              <w:t xml:space="preserve"> système de collecte et de publication de données désagrégées, soumis à évaluation périodique par des experts indépendants.</w:t>
            </w:r>
          </w:p>
          <w:p w14:paraId="531FD305" w14:textId="77777777" w:rsidR="00CB4058" w:rsidRPr="0003321F" w:rsidRDefault="00CB4058" w:rsidP="00C8202D">
            <w:pPr>
              <w:suppressAutoHyphens w:val="0"/>
              <w:spacing w:line="240" w:lineRule="auto"/>
            </w:pPr>
          </w:p>
          <w:p w14:paraId="06EF37E5" w14:textId="77777777" w:rsidR="00CB4058" w:rsidRPr="0003321F" w:rsidRDefault="00CB4058" w:rsidP="00CB4058">
            <w:pPr>
              <w:numPr>
                <w:ilvl w:val="0"/>
                <w:numId w:val="62"/>
              </w:numPr>
              <w:suppressAutoHyphens w:val="0"/>
              <w:kinsoku/>
              <w:overflowPunct/>
              <w:autoSpaceDE/>
              <w:autoSpaceDN/>
              <w:adjustRightInd/>
              <w:snapToGrid/>
              <w:spacing w:line="240" w:lineRule="auto"/>
              <w:contextualSpacing/>
            </w:pPr>
            <w:r w:rsidRPr="0003321F">
              <w:rPr>
                <w:b/>
                <w:bCs/>
              </w:rPr>
              <w:t>Recommandations 26a, 26d &amp; 26e</w:t>
            </w:r>
            <w:r w:rsidRPr="0003321F">
              <w:t xml:space="preserve"> – Droits des non-ressortissants dans les centres fédéraux pour requérants d’asile</w:t>
            </w:r>
          </w:p>
          <w:p w14:paraId="223FEDD6" w14:textId="77777777" w:rsidR="00CB4058" w:rsidRPr="0003321F" w:rsidRDefault="00CB4058" w:rsidP="00C8202D">
            <w:pPr>
              <w:suppressAutoHyphens w:val="0"/>
              <w:spacing w:line="240" w:lineRule="auto"/>
            </w:pPr>
          </w:p>
          <w:p w14:paraId="0993F393" w14:textId="77777777" w:rsidR="00CB4058" w:rsidRPr="0003321F" w:rsidRDefault="00CB4058" w:rsidP="00C8202D">
            <w:pPr>
              <w:suppressAutoHyphens w:val="0"/>
              <w:spacing w:line="240" w:lineRule="auto"/>
            </w:pPr>
            <w:r w:rsidRPr="0003321F">
              <w:t>Les témoignages recueillis par la CICAD et d’autres organisations partenaires font état de situations préoccupantes dans les centres fédéraux, notamment :</w:t>
            </w:r>
          </w:p>
          <w:p w14:paraId="0BF41729" w14:textId="77777777" w:rsidR="00CB4058" w:rsidRPr="0003321F" w:rsidRDefault="00CB4058" w:rsidP="00CB4058">
            <w:pPr>
              <w:numPr>
                <w:ilvl w:val="0"/>
                <w:numId w:val="65"/>
              </w:numPr>
              <w:suppressAutoHyphens w:val="0"/>
              <w:kinsoku/>
              <w:overflowPunct/>
              <w:autoSpaceDE/>
              <w:autoSpaceDN/>
              <w:adjustRightInd/>
              <w:snapToGrid/>
              <w:spacing w:line="240" w:lineRule="auto"/>
              <w:contextualSpacing/>
            </w:pPr>
            <w:proofErr w:type="gramStart"/>
            <w:r w:rsidRPr="0003321F">
              <w:t>des</w:t>
            </w:r>
            <w:proofErr w:type="gramEnd"/>
            <w:r w:rsidRPr="0003321F">
              <w:t xml:space="preserve"> violences physiques ou psychologiques commises en toute impunité par certains agents de sécurité ;</w:t>
            </w:r>
          </w:p>
          <w:p w14:paraId="2E2941AF" w14:textId="77777777" w:rsidR="00CB4058" w:rsidRPr="0003321F" w:rsidRDefault="00CB4058" w:rsidP="00CB4058">
            <w:pPr>
              <w:numPr>
                <w:ilvl w:val="0"/>
                <w:numId w:val="65"/>
              </w:numPr>
              <w:suppressAutoHyphens w:val="0"/>
              <w:kinsoku/>
              <w:overflowPunct/>
              <w:autoSpaceDE/>
              <w:autoSpaceDN/>
              <w:adjustRightInd/>
              <w:snapToGrid/>
              <w:spacing w:line="240" w:lineRule="auto"/>
              <w:contextualSpacing/>
            </w:pPr>
            <w:proofErr w:type="gramStart"/>
            <w:r w:rsidRPr="0003321F">
              <w:t>des</w:t>
            </w:r>
            <w:proofErr w:type="gramEnd"/>
            <w:r w:rsidRPr="0003321F">
              <w:t xml:space="preserve"> restrictions disproportionnées à la liberté de mouvement, sans justification objective ;</w:t>
            </w:r>
          </w:p>
          <w:p w14:paraId="7FC99C7B" w14:textId="77777777" w:rsidR="00CB4058" w:rsidRPr="0003321F" w:rsidRDefault="00CB4058" w:rsidP="00CB4058">
            <w:pPr>
              <w:numPr>
                <w:ilvl w:val="0"/>
                <w:numId w:val="65"/>
              </w:numPr>
              <w:suppressAutoHyphens w:val="0"/>
              <w:kinsoku/>
              <w:overflowPunct/>
              <w:autoSpaceDE/>
              <w:autoSpaceDN/>
              <w:adjustRightInd/>
              <w:snapToGrid/>
              <w:spacing w:line="240" w:lineRule="auto"/>
              <w:contextualSpacing/>
            </w:pPr>
            <w:proofErr w:type="gramStart"/>
            <w:r w:rsidRPr="0003321F">
              <w:t>une</w:t>
            </w:r>
            <w:proofErr w:type="gramEnd"/>
            <w:r w:rsidRPr="0003321F">
              <w:t xml:space="preserve"> application inégale et opaque du droit à l’assistance sociale, selon les nationalités.</w:t>
            </w:r>
          </w:p>
          <w:p w14:paraId="74850694" w14:textId="77777777" w:rsidR="00CB4058" w:rsidRPr="0003321F" w:rsidRDefault="00CB4058" w:rsidP="00C8202D">
            <w:pPr>
              <w:suppressAutoHyphens w:val="0"/>
              <w:spacing w:line="240" w:lineRule="auto"/>
            </w:pPr>
          </w:p>
          <w:p w14:paraId="2E5A4B2F" w14:textId="77777777" w:rsidR="00CB4058" w:rsidRPr="0003321F" w:rsidRDefault="00CB4058" w:rsidP="00C8202D">
            <w:pPr>
              <w:suppressAutoHyphens w:val="0"/>
              <w:spacing w:line="240" w:lineRule="auto"/>
              <w:rPr>
                <w:b/>
                <w:bCs/>
              </w:rPr>
            </w:pPr>
          </w:p>
          <w:p w14:paraId="590327CF" w14:textId="77777777" w:rsidR="00CB4058" w:rsidRPr="0003321F" w:rsidRDefault="00CB4058" w:rsidP="00C8202D">
            <w:pPr>
              <w:suppressAutoHyphens w:val="0"/>
              <w:spacing w:line="240" w:lineRule="auto"/>
            </w:pPr>
            <w:r w:rsidRPr="0003321F">
              <w:rPr>
                <w:b/>
                <w:bCs/>
              </w:rPr>
              <w:t>Action attendue :</w:t>
            </w:r>
            <w:r w:rsidRPr="0003321F">
              <w:t xml:space="preserve"> La CICAD appelle à :</w:t>
            </w:r>
          </w:p>
          <w:p w14:paraId="691B12F4" w14:textId="77777777" w:rsidR="00CB4058" w:rsidRPr="0003321F" w:rsidRDefault="00CB4058" w:rsidP="00CB4058">
            <w:pPr>
              <w:numPr>
                <w:ilvl w:val="0"/>
                <w:numId w:val="66"/>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création de mécanismes indépendants d’enquête et de plainte, extérieurs à l’administration migratoire ;</w:t>
            </w:r>
          </w:p>
          <w:p w14:paraId="4EB303EA" w14:textId="77777777" w:rsidR="00CB4058" w:rsidRPr="0003321F" w:rsidRDefault="00CB4058" w:rsidP="00CB4058">
            <w:pPr>
              <w:numPr>
                <w:ilvl w:val="0"/>
                <w:numId w:val="66"/>
              </w:numPr>
              <w:suppressAutoHyphens w:val="0"/>
              <w:kinsoku/>
              <w:overflowPunct/>
              <w:autoSpaceDE/>
              <w:autoSpaceDN/>
              <w:adjustRightInd/>
              <w:snapToGrid/>
              <w:spacing w:line="240" w:lineRule="auto"/>
              <w:contextualSpacing/>
            </w:pPr>
            <w:proofErr w:type="gramStart"/>
            <w:r w:rsidRPr="0003321F">
              <w:t>l’abrogation</w:t>
            </w:r>
            <w:proofErr w:type="gramEnd"/>
            <w:r w:rsidRPr="0003321F">
              <w:t xml:space="preserve"> des restrictions non proportionnées à la liberté de déplacement ;</w:t>
            </w:r>
          </w:p>
          <w:p w14:paraId="44AA09B7" w14:textId="77777777" w:rsidR="00CB4058" w:rsidRPr="0003321F" w:rsidRDefault="00CB4058" w:rsidP="00CB4058">
            <w:pPr>
              <w:numPr>
                <w:ilvl w:val="0"/>
                <w:numId w:val="66"/>
              </w:numPr>
              <w:suppressAutoHyphens w:val="0"/>
              <w:kinsoku/>
              <w:overflowPunct/>
              <w:autoSpaceDE/>
              <w:autoSpaceDN/>
              <w:adjustRightInd/>
              <w:snapToGrid/>
              <w:spacing w:line="240" w:lineRule="auto"/>
              <w:contextualSpacing/>
            </w:pPr>
            <w:proofErr w:type="gramStart"/>
            <w:r w:rsidRPr="0003321F">
              <w:t>l’assurance</w:t>
            </w:r>
            <w:proofErr w:type="gramEnd"/>
            <w:r w:rsidRPr="0003321F">
              <w:t xml:space="preserve"> d’un accès égalitaire à l’aide sociale, sans discrimination selon l’origine nationale.</w:t>
            </w:r>
          </w:p>
          <w:p w14:paraId="4A4385ED" w14:textId="77777777" w:rsidR="00CB4058" w:rsidRPr="0003321F" w:rsidRDefault="00CB4058" w:rsidP="00C8202D">
            <w:pPr>
              <w:suppressAutoHyphens w:val="0"/>
              <w:spacing w:line="240" w:lineRule="auto"/>
            </w:pPr>
          </w:p>
          <w:p w14:paraId="1B75A3C6" w14:textId="77777777" w:rsidR="00CB4058" w:rsidRPr="0003321F" w:rsidRDefault="00CB4058" w:rsidP="00C8202D">
            <w:pPr>
              <w:suppressAutoHyphens w:val="0"/>
              <w:spacing w:line="240" w:lineRule="auto"/>
            </w:pPr>
            <w:r w:rsidRPr="0003321F">
              <w:rPr>
                <w:b/>
                <w:bCs/>
              </w:rPr>
              <w:t>Conclusion</w:t>
            </w:r>
            <w:r w:rsidRPr="0003321F">
              <w:br/>
              <w:t>La CICAD estime que ces recommandations prioritaires relèvent de domaines critiques où la crédibilité des engagements suisses en matière de droits humains est directement en jeu.</w:t>
            </w:r>
            <w:r w:rsidRPr="0003321F">
              <w:br/>
            </w:r>
            <w:r w:rsidRPr="0003321F">
              <w:br/>
              <w:t>Elle exige que :</w:t>
            </w:r>
          </w:p>
          <w:p w14:paraId="0B18B222" w14:textId="77777777" w:rsidR="00CB4058" w:rsidRPr="0003321F" w:rsidRDefault="00CB4058" w:rsidP="00CB4058">
            <w:pPr>
              <w:numPr>
                <w:ilvl w:val="0"/>
                <w:numId w:val="67"/>
              </w:numPr>
              <w:suppressAutoHyphens w:val="0"/>
              <w:kinsoku/>
              <w:overflowPunct/>
              <w:autoSpaceDE/>
              <w:autoSpaceDN/>
              <w:adjustRightInd/>
              <w:snapToGrid/>
              <w:spacing w:line="240" w:lineRule="auto"/>
              <w:contextualSpacing/>
            </w:pPr>
            <w:proofErr w:type="gramStart"/>
            <w:r w:rsidRPr="0003321F">
              <w:t>la</w:t>
            </w:r>
            <w:proofErr w:type="gramEnd"/>
            <w:r w:rsidRPr="0003321F">
              <w:t xml:space="preserve"> Confédération publie un rapport de suivi circonstancié, fondé sur des données vérifiables, dans le délai imparti par le Comité (1 an) ;</w:t>
            </w:r>
          </w:p>
          <w:p w14:paraId="4D76759A" w14:textId="77777777" w:rsidR="00CB4058" w:rsidRPr="0003321F" w:rsidRDefault="00CB4058" w:rsidP="00CB4058">
            <w:pPr>
              <w:numPr>
                <w:ilvl w:val="0"/>
                <w:numId w:val="67"/>
              </w:numPr>
              <w:suppressAutoHyphens w:val="0"/>
              <w:kinsoku/>
              <w:overflowPunct/>
              <w:autoSpaceDE/>
              <w:autoSpaceDN/>
              <w:adjustRightInd/>
              <w:snapToGrid/>
              <w:spacing w:line="240" w:lineRule="auto"/>
              <w:contextualSpacing/>
            </w:pPr>
            <w:proofErr w:type="gramStart"/>
            <w:r w:rsidRPr="0003321F">
              <w:t>ce</w:t>
            </w:r>
            <w:proofErr w:type="gramEnd"/>
            <w:r w:rsidRPr="0003321F">
              <w:t xml:space="preserve"> rapport intègre les contributions formelles de la société civile, dont celles de la CICAD, en matière de documentation, d’analyses et de recommandations pratiques ;</w:t>
            </w:r>
          </w:p>
          <w:p w14:paraId="548A7813" w14:textId="77777777" w:rsidR="00CB4058" w:rsidRPr="0003321F" w:rsidRDefault="00CB4058" w:rsidP="00CB4058">
            <w:pPr>
              <w:numPr>
                <w:ilvl w:val="0"/>
                <w:numId w:val="67"/>
              </w:numPr>
              <w:suppressAutoHyphens w:val="0"/>
              <w:kinsoku/>
              <w:overflowPunct/>
              <w:autoSpaceDE/>
              <w:autoSpaceDN/>
              <w:adjustRightInd/>
              <w:snapToGrid/>
              <w:spacing w:line="240" w:lineRule="auto"/>
              <w:contextualSpacing/>
            </w:pPr>
            <w:proofErr w:type="gramStart"/>
            <w:r w:rsidRPr="0003321F">
              <w:t>l’État</w:t>
            </w:r>
            <w:proofErr w:type="gramEnd"/>
            <w:r w:rsidRPr="0003321F">
              <w:t xml:space="preserve"> ouvre un processus de dialogue structuré avec les ONG spécialisées, pour garantir un suivi transparent, concerté et orienté vers les résultats.</w:t>
            </w:r>
          </w:p>
          <w:p w14:paraId="5F2D56A7" w14:textId="77777777" w:rsidR="00CB4058" w:rsidRPr="0003321F" w:rsidRDefault="00CB4058" w:rsidP="00C8202D">
            <w:pPr>
              <w:suppressAutoHyphens w:val="0"/>
              <w:spacing w:line="240" w:lineRule="auto"/>
              <w:contextualSpacing/>
            </w:pPr>
            <w:r w:rsidRPr="0003321F">
              <w:t>-</w:t>
            </w:r>
          </w:p>
          <w:p w14:paraId="69623821" w14:textId="77777777" w:rsidR="00CB4058" w:rsidRPr="0003321F" w:rsidRDefault="00CB4058" w:rsidP="00C8202D">
            <w:pPr>
              <w:suppressAutoHyphens w:val="0"/>
              <w:spacing w:line="240" w:lineRule="auto"/>
              <w:contextualSpacing/>
            </w:pPr>
            <w:r w:rsidRPr="0003321F">
              <w:t>L'application des recommandations et évaluer la mise en œuvre aide à avancer vers l'objectif final. (Anonyme)</w:t>
            </w:r>
          </w:p>
          <w:p w14:paraId="781046AA" w14:textId="77777777" w:rsidR="00CB4058" w:rsidRPr="0003321F" w:rsidRDefault="00CB4058" w:rsidP="00C8202D">
            <w:pPr>
              <w:suppressAutoHyphens w:val="0"/>
              <w:spacing w:line="240" w:lineRule="auto"/>
              <w:contextualSpacing/>
            </w:pPr>
          </w:p>
        </w:tc>
      </w:tr>
      <w:tr w:rsidR="00CB4058" w:rsidRPr="0003321F" w14:paraId="6AF254E5" w14:textId="77777777" w:rsidTr="00C8202D">
        <w:tc>
          <w:tcPr>
            <w:tcW w:w="6974" w:type="dxa"/>
          </w:tcPr>
          <w:p w14:paraId="32068990" w14:textId="77777777" w:rsidR="00CB4058" w:rsidRPr="0003321F" w:rsidRDefault="00CB4058" w:rsidP="00C8202D">
            <w:pPr>
              <w:suppressAutoHyphens w:val="0"/>
              <w:spacing w:line="240" w:lineRule="auto"/>
              <w:rPr>
                <w:b/>
                <w:bCs/>
              </w:rPr>
            </w:pPr>
            <w:r w:rsidRPr="0003321F">
              <w:rPr>
                <w:b/>
                <w:bCs/>
              </w:rPr>
              <w:t>Recommandation 36) Le Comité souhaite appeler l’attention de l’État partie sur l’importance particulière des recommandations figurant dans les paragraphes 6 (application de la Convention en droit interne), 10 (Institution nationale des droits de l’homme) et 18 (violences policières à caractère raciste) ci-dessus, et lui demande de faire figurer dans son prochain rapport périodique des renseignements détaillés sur les mesures concrètes qu’il aura prises pour y donner suite.</w:t>
            </w:r>
          </w:p>
          <w:p w14:paraId="3FD81CE6" w14:textId="77777777" w:rsidR="00CB4058" w:rsidRPr="0003321F" w:rsidRDefault="00CB4058" w:rsidP="00C8202D">
            <w:pPr>
              <w:suppressAutoHyphens w:val="0"/>
              <w:spacing w:line="240" w:lineRule="auto"/>
              <w:rPr>
                <w:b/>
                <w:bCs/>
              </w:rPr>
            </w:pPr>
          </w:p>
          <w:p w14:paraId="60D9773F" w14:textId="77777777" w:rsidR="00CB4058" w:rsidRPr="0003321F" w:rsidRDefault="00CB4058" w:rsidP="00C8202D">
            <w:pPr>
              <w:suppressAutoHyphens w:val="0"/>
              <w:spacing w:line="240" w:lineRule="auto"/>
              <w:rPr>
                <w:b/>
                <w:bCs/>
                <w:lang w:val="en-US"/>
              </w:rPr>
            </w:pPr>
            <w:r w:rsidRPr="0003321F">
              <w:rPr>
                <w:b/>
                <w:bCs/>
                <w:lang w:val="en-US"/>
              </w:rPr>
              <w:t>Recommendation 36) </w:t>
            </w:r>
            <w:r w:rsidRPr="0003321F">
              <w:rPr>
                <w:b/>
                <w:bCs/>
                <w:lang w:val="en-CA"/>
              </w:rPr>
              <w:t>The Committee wishes to draw the attention of the State party to the particular importance of the recommendations contained in paragraphs 6 (application of the Convention under national law), 10 (national human rights institution) and 18 (racially motivated police violence) above and requests the State party to provide detailed information in its next periodic report on the concrete measures taken to implement those recommendations.</w:t>
            </w:r>
          </w:p>
          <w:p w14:paraId="11C0A7F9" w14:textId="77777777" w:rsidR="00CB4058" w:rsidRPr="0003321F" w:rsidRDefault="00CB4058" w:rsidP="00C8202D">
            <w:pPr>
              <w:rPr>
                <w:lang w:val="en-US"/>
              </w:rPr>
            </w:pPr>
          </w:p>
        </w:tc>
        <w:tc>
          <w:tcPr>
            <w:tcW w:w="6974" w:type="dxa"/>
          </w:tcPr>
          <w:p w14:paraId="26F8A724" w14:textId="77777777" w:rsidR="00CB4058" w:rsidRPr="0003321F" w:rsidRDefault="00CB4058" w:rsidP="00C8202D">
            <w:pPr>
              <w:suppressAutoHyphens w:val="0"/>
              <w:spacing w:line="240" w:lineRule="auto"/>
              <w:rPr>
                <w:lang w:val="en-US"/>
              </w:rPr>
            </w:pPr>
            <w:r w:rsidRPr="0003321F">
              <w:rPr>
                <w:lang w:val="en-US"/>
              </w:rPr>
              <w:t xml:space="preserve">(Sans </w:t>
            </w:r>
            <w:proofErr w:type="spellStart"/>
            <w:r w:rsidRPr="0003321F">
              <w:rPr>
                <w:lang w:val="en-US"/>
              </w:rPr>
              <w:t>commentaire</w:t>
            </w:r>
            <w:proofErr w:type="spellEnd"/>
            <w:r w:rsidRPr="0003321F">
              <w:rPr>
                <w:lang w:val="en-US"/>
              </w:rPr>
              <w:t xml:space="preserve"> / no comment)</w:t>
            </w:r>
          </w:p>
          <w:p w14:paraId="2C30E5F3" w14:textId="77777777" w:rsidR="00CB4058" w:rsidRPr="0003321F" w:rsidRDefault="00CB4058" w:rsidP="00C8202D">
            <w:pPr>
              <w:rPr>
                <w:lang w:val="en-US"/>
              </w:rPr>
            </w:pPr>
          </w:p>
        </w:tc>
      </w:tr>
      <w:tr w:rsidR="00CB4058" w:rsidRPr="0003321F" w14:paraId="41446D4D" w14:textId="77777777" w:rsidTr="00C8202D">
        <w:tc>
          <w:tcPr>
            <w:tcW w:w="6974" w:type="dxa"/>
          </w:tcPr>
          <w:p w14:paraId="6DAFC92E" w14:textId="77777777" w:rsidR="00CB4058" w:rsidRPr="0003321F" w:rsidRDefault="00CB4058" w:rsidP="00C8202D">
            <w:pPr>
              <w:suppressAutoHyphens w:val="0"/>
              <w:spacing w:line="240" w:lineRule="auto"/>
              <w:rPr>
                <w:b/>
                <w:bCs/>
              </w:rPr>
            </w:pPr>
            <w:r w:rsidRPr="0003321F">
              <w:rPr>
                <w:b/>
                <w:bCs/>
              </w:rPr>
              <w:t>Recommandation 37) Le Comité recommande à l’État partie de soumettre son rapport valant treizième à seizième rapports périodiques d’ici au 29 décembre 2025, en tenant compte des directives pour l’établissement du document se rapportant spécifiquement à la Convention adoptées par le Comité à sa soixante et onzième session</w:t>
            </w:r>
            <w:r w:rsidRPr="0003321F">
              <w:rPr>
                <w:b/>
                <w:bCs/>
                <w:vertAlign w:val="superscript"/>
              </w:rPr>
              <w:t xml:space="preserve"> </w:t>
            </w:r>
            <w:r w:rsidRPr="0003321F">
              <w:rPr>
                <w:b/>
                <w:bCs/>
              </w:rPr>
              <w:t xml:space="preserve">et en traitant de tous les points soulevés dans les présentes observations finales. À la lumière de la résolution </w:t>
            </w:r>
            <w:hyperlink r:id="rId24" w:history="1">
              <w:r w:rsidRPr="0003321F">
                <w:rPr>
                  <w:b/>
                  <w:bCs/>
                  <w:u w:val="single"/>
                </w:rPr>
                <w:t>68/268</w:t>
              </w:r>
            </w:hyperlink>
            <w:r w:rsidRPr="0003321F">
              <w:rPr>
                <w:b/>
                <w:bCs/>
              </w:rPr>
              <w:t xml:space="preserve"> de l’Assemblée générale, le Comité demande instamment à l’État partie de respecter la limite de 21 200 mots fixée pour les rapports périodiques. </w:t>
            </w:r>
          </w:p>
          <w:p w14:paraId="0BC5CA72" w14:textId="77777777" w:rsidR="00CB4058" w:rsidRPr="0003321F" w:rsidRDefault="00CB4058" w:rsidP="00C8202D">
            <w:pPr>
              <w:suppressAutoHyphens w:val="0"/>
              <w:spacing w:line="240" w:lineRule="auto"/>
              <w:rPr>
                <w:b/>
                <w:bCs/>
              </w:rPr>
            </w:pPr>
          </w:p>
          <w:p w14:paraId="3DF43E12" w14:textId="77777777" w:rsidR="00CB4058" w:rsidRPr="0003321F" w:rsidRDefault="00CB4058" w:rsidP="00C8202D">
            <w:pPr>
              <w:suppressAutoHyphens w:val="0"/>
              <w:spacing w:line="240" w:lineRule="auto"/>
              <w:rPr>
                <w:b/>
                <w:bCs/>
                <w:lang w:val="en-US"/>
              </w:rPr>
            </w:pPr>
            <w:r w:rsidRPr="0003321F">
              <w:rPr>
                <w:b/>
                <w:bCs/>
                <w:lang w:val="en-US"/>
              </w:rPr>
              <w:t>Recommendation 37) </w:t>
            </w:r>
            <w:r w:rsidRPr="0003321F">
              <w:rPr>
                <w:b/>
                <w:bCs/>
                <w:lang w:val="en-CA"/>
              </w:rPr>
              <w:t xml:space="preserve">The Committee recommends that the State party </w:t>
            </w:r>
            <w:proofErr w:type="gramStart"/>
            <w:r w:rsidRPr="0003321F">
              <w:rPr>
                <w:b/>
                <w:bCs/>
                <w:lang w:val="en-CA"/>
              </w:rPr>
              <w:t>submit</w:t>
            </w:r>
            <w:proofErr w:type="gramEnd"/>
            <w:r w:rsidRPr="0003321F">
              <w:rPr>
                <w:b/>
                <w:bCs/>
                <w:lang w:val="en-CA"/>
              </w:rPr>
              <w:t xml:space="preserve"> its thirteenth to sixteenth periodic reports, as a single document, by 29 December 2025, </w:t>
            </w:r>
            <w:proofErr w:type="gramStart"/>
            <w:r w:rsidRPr="0003321F">
              <w:rPr>
                <w:b/>
                <w:bCs/>
                <w:lang w:val="en-CA"/>
              </w:rPr>
              <w:t>taking into account</w:t>
            </w:r>
            <w:proofErr w:type="gramEnd"/>
            <w:r w:rsidRPr="0003321F">
              <w:rPr>
                <w:b/>
                <w:bCs/>
                <w:lang w:val="en-CA"/>
              </w:rPr>
              <w:t xml:space="preserve"> the reporting guidelines adopted by the Committee during its seventy-first session and addressing all the points raised in the present concluding observations. In the light of General Assembly resolution 68/268, the Committee urges the State party to observe the limit of 21,200 words for periodic reports.</w:t>
            </w:r>
            <w:r w:rsidRPr="0003321F">
              <w:rPr>
                <w:b/>
                <w:bCs/>
                <w:lang w:val="en-US"/>
              </w:rPr>
              <w:t xml:space="preserve"> </w:t>
            </w:r>
          </w:p>
          <w:p w14:paraId="5DFE1D64" w14:textId="77777777" w:rsidR="00CB4058" w:rsidRPr="0003321F" w:rsidRDefault="00CB4058" w:rsidP="00C8202D">
            <w:pPr>
              <w:rPr>
                <w:lang w:val="en-US"/>
              </w:rPr>
            </w:pPr>
          </w:p>
        </w:tc>
        <w:tc>
          <w:tcPr>
            <w:tcW w:w="6974" w:type="dxa"/>
          </w:tcPr>
          <w:p w14:paraId="78BA71E5" w14:textId="77777777" w:rsidR="00CB4058" w:rsidRPr="0003321F" w:rsidRDefault="00CB4058" w:rsidP="00C8202D">
            <w:pPr>
              <w:suppressAutoHyphens w:val="0"/>
              <w:spacing w:line="240" w:lineRule="auto"/>
              <w:rPr>
                <w:lang w:val="en-US"/>
              </w:rPr>
            </w:pPr>
            <w:r w:rsidRPr="0003321F">
              <w:rPr>
                <w:lang w:val="en-US"/>
              </w:rPr>
              <w:t xml:space="preserve">(Sans </w:t>
            </w:r>
            <w:proofErr w:type="spellStart"/>
            <w:r w:rsidRPr="0003321F">
              <w:rPr>
                <w:lang w:val="en-US"/>
              </w:rPr>
              <w:t>commentaire</w:t>
            </w:r>
            <w:proofErr w:type="spellEnd"/>
            <w:r w:rsidRPr="0003321F">
              <w:rPr>
                <w:lang w:val="en-US"/>
              </w:rPr>
              <w:t xml:space="preserve"> / no comment)</w:t>
            </w:r>
          </w:p>
          <w:p w14:paraId="23B065F7" w14:textId="77777777" w:rsidR="00CB4058" w:rsidRPr="0003321F" w:rsidRDefault="00CB4058" w:rsidP="00C8202D">
            <w:pPr>
              <w:rPr>
                <w:lang w:val="en-US"/>
              </w:rPr>
            </w:pPr>
          </w:p>
        </w:tc>
      </w:tr>
    </w:tbl>
    <w:p w14:paraId="6D972B32" w14:textId="1865ADAD" w:rsidR="006D2F4E" w:rsidRDefault="006D2F4E" w:rsidP="00BB061E">
      <w:pPr>
        <w:spacing w:before="120"/>
        <w:rPr>
          <w:b/>
          <w:bCs/>
          <w:sz w:val="24"/>
          <w:szCs w:val="24"/>
          <w:u w:val="single"/>
        </w:rPr>
      </w:pPr>
      <w:r>
        <w:rPr>
          <w:b/>
          <w:bCs/>
          <w:sz w:val="24"/>
          <w:szCs w:val="24"/>
          <w:u w:val="single"/>
        </w:rPr>
        <w:br/>
      </w:r>
    </w:p>
    <w:p w14:paraId="0FC47F05" w14:textId="77777777" w:rsidR="006D2F4E" w:rsidRDefault="006D2F4E">
      <w:pPr>
        <w:suppressAutoHyphens w:val="0"/>
        <w:kinsoku/>
        <w:overflowPunct/>
        <w:autoSpaceDE/>
        <w:autoSpaceDN/>
        <w:adjustRightInd/>
        <w:snapToGrid/>
        <w:spacing w:after="200" w:line="276" w:lineRule="auto"/>
        <w:rPr>
          <w:b/>
          <w:bCs/>
          <w:sz w:val="24"/>
          <w:szCs w:val="24"/>
          <w:u w:val="single"/>
        </w:rPr>
      </w:pPr>
      <w:r>
        <w:rPr>
          <w:b/>
          <w:bCs/>
          <w:sz w:val="24"/>
          <w:szCs w:val="24"/>
          <w:u w:val="single"/>
        </w:rPr>
        <w:br w:type="page"/>
      </w:r>
    </w:p>
    <w:p w14:paraId="1E5CCA2F" w14:textId="31BA986C" w:rsidR="000C3D28" w:rsidRPr="000C3D28" w:rsidRDefault="000C3D28" w:rsidP="000C3D28">
      <w:pPr>
        <w:pStyle w:val="HChG"/>
        <w:rPr>
          <w:sz w:val="24"/>
          <w:szCs w:val="24"/>
        </w:rPr>
      </w:pPr>
      <w:bookmarkStart w:id="1" w:name="_Toc216340619"/>
      <w:r>
        <w:tab/>
      </w:r>
      <w:r>
        <w:tab/>
      </w:r>
      <w:r w:rsidRPr="000C3D28">
        <w:rPr>
          <w:sz w:val="24"/>
          <w:szCs w:val="24"/>
        </w:rPr>
        <w:t>Annexe II. : Liste des abréviations</w:t>
      </w:r>
      <w:bookmarkEnd w:id="1"/>
    </w:p>
    <w:p w14:paraId="68C52C3D" w14:textId="77777777" w:rsidR="000C3D28" w:rsidRDefault="000C3D28" w:rsidP="000C3D28">
      <w:pPr>
        <w:pStyle w:val="SingleTxtG"/>
        <w:ind w:left="2835" w:hanging="1701"/>
        <w:jc w:val="left"/>
      </w:pPr>
      <w:r>
        <w:t>ADN</w:t>
      </w:r>
      <w:r>
        <w:tab/>
      </w:r>
      <w:r w:rsidRPr="00A20038">
        <w:t>Acide désoxyribonucléique</w:t>
      </w:r>
    </w:p>
    <w:p w14:paraId="6F3EFEB8" w14:textId="77777777" w:rsidR="000C3D28" w:rsidRPr="00E20A1E" w:rsidRDefault="000C3D28" w:rsidP="000C3D28">
      <w:pPr>
        <w:pStyle w:val="SingleTxtG"/>
        <w:ind w:left="2835" w:hanging="1701"/>
        <w:jc w:val="left"/>
      </w:pPr>
      <w:r>
        <w:t>AELE</w:t>
      </w:r>
      <w:r>
        <w:tab/>
      </w:r>
      <w:r w:rsidRPr="00BC172D">
        <w:t>Association européenne de libre-échange</w:t>
      </w:r>
    </w:p>
    <w:p w14:paraId="5EBEBB86" w14:textId="77777777" w:rsidR="000C3D28" w:rsidRDefault="000C3D28" w:rsidP="000C3D28">
      <w:pPr>
        <w:pStyle w:val="SingleTxtG"/>
        <w:ind w:left="2835" w:hanging="1701"/>
        <w:jc w:val="left"/>
      </w:pPr>
      <w:r>
        <w:t>art.</w:t>
      </w:r>
      <w:r>
        <w:tab/>
        <w:t>Article</w:t>
      </w:r>
    </w:p>
    <w:p w14:paraId="562CE60F" w14:textId="77777777" w:rsidR="000C3D28" w:rsidRPr="00E20A1E" w:rsidRDefault="000C3D28" w:rsidP="000C3D28">
      <w:pPr>
        <w:pStyle w:val="SingleTxtG"/>
        <w:ind w:left="2835" w:hanging="1701"/>
        <w:jc w:val="left"/>
      </w:pPr>
      <w:r>
        <w:t>ATF</w:t>
      </w:r>
      <w:r>
        <w:tab/>
        <w:t xml:space="preserve">Arrêts du Tribunal fédéral. </w:t>
      </w:r>
      <w:r w:rsidRPr="00BC172D">
        <w:t>Recueil officiel des arrêts du Tribunal fédéral en Suisse depuis 1875</w:t>
      </w:r>
    </w:p>
    <w:p w14:paraId="1382BA40" w14:textId="77777777" w:rsidR="000C3D28" w:rsidRPr="00D517AD" w:rsidRDefault="000C3D28" w:rsidP="000C3D28">
      <w:pPr>
        <w:pStyle w:val="SingleTxtG"/>
        <w:ind w:left="2835" w:hanging="1701"/>
        <w:jc w:val="left"/>
      </w:pPr>
      <w:r w:rsidRPr="00D517AD">
        <w:t>CAS</w:t>
      </w:r>
      <w:r w:rsidRPr="00D517AD">
        <w:tab/>
      </w:r>
      <w:proofErr w:type="spellStart"/>
      <w:r w:rsidRPr="00D517AD">
        <w:t>Certificate</w:t>
      </w:r>
      <w:proofErr w:type="spellEnd"/>
      <w:r w:rsidRPr="00D517AD">
        <w:t xml:space="preserve"> of Advanced </w:t>
      </w:r>
      <w:proofErr w:type="spellStart"/>
      <w:r w:rsidRPr="00D517AD">
        <w:t>Studies</w:t>
      </w:r>
      <w:proofErr w:type="spellEnd"/>
    </w:p>
    <w:p w14:paraId="192FD2D7" w14:textId="77777777" w:rsidR="000C3D28" w:rsidRDefault="000C3D28" w:rsidP="000C3D28">
      <w:pPr>
        <w:pStyle w:val="SingleTxtG"/>
        <w:ind w:left="2835" w:hanging="1701"/>
        <w:jc w:val="left"/>
      </w:pPr>
      <w:r>
        <w:t>CCDJP</w:t>
      </w:r>
      <w:r>
        <w:tab/>
        <w:t>Conférence des directrices et directeurs cantonaux des départements de justice et de police</w:t>
      </w:r>
    </w:p>
    <w:p w14:paraId="5AB82E50" w14:textId="77777777" w:rsidR="000C3D28" w:rsidRDefault="000C3D28" w:rsidP="000C3D28">
      <w:pPr>
        <w:pStyle w:val="SingleTxtG"/>
        <w:ind w:left="2835" w:hanging="1701"/>
        <w:jc w:val="left"/>
      </w:pPr>
      <w:r w:rsidRPr="000A3378">
        <w:t>CCPCS</w:t>
      </w:r>
      <w:r>
        <w:tab/>
      </w:r>
      <w:r w:rsidRPr="000A3378">
        <w:t>Conférence des commandantes et commandants des polices cantonales de Suisse</w:t>
      </w:r>
    </w:p>
    <w:p w14:paraId="66D59358" w14:textId="77777777" w:rsidR="000C3D28" w:rsidRPr="00E20A1E" w:rsidRDefault="000C3D28" w:rsidP="000C3D28">
      <w:pPr>
        <w:pStyle w:val="SingleTxtG"/>
        <w:ind w:left="2835" w:hanging="1701"/>
        <w:jc w:val="left"/>
      </w:pPr>
      <w:r>
        <w:t>CDAS</w:t>
      </w:r>
      <w:r>
        <w:tab/>
      </w:r>
      <w:r w:rsidRPr="00AE3F72">
        <w:rPr>
          <w:lang w:val="fr-FR"/>
        </w:rPr>
        <w:t>Conférence des directrices et directeurs cantonaux des affaires sociales</w:t>
      </w:r>
    </w:p>
    <w:p w14:paraId="2A828078" w14:textId="77777777" w:rsidR="000C3D28" w:rsidRDefault="000C3D28" w:rsidP="000C3D28">
      <w:pPr>
        <w:pStyle w:val="SingleTxtG"/>
        <w:ind w:left="2835" w:hanging="1701"/>
        <w:jc w:val="left"/>
      </w:pPr>
      <w:r w:rsidRPr="00E20A1E">
        <w:t>CDIP</w:t>
      </w:r>
      <w:r w:rsidRPr="00E20A1E">
        <w:tab/>
        <w:t>Conférence des directrices et directeurs cantonaux de l</w:t>
      </w:r>
      <w:r>
        <w:t>’</w:t>
      </w:r>
      <w:r w:rsidRPr="00E20A1E">
        <w:t>instruction publique</w:t>
      </w:r>
    </w:p>
    <w:p w14:paraId="6B874BD7" w14:textId="77777777" w:rsidR="000C3D28" w:rsidRPr="00E20A1E" w:rsidRDefault="000C3D28" w:rsidP="000C3D28">
      <w:pPr>
        <w:pStyle w:val="SingleTxtG"/>
        <w:ind w:left="2835" w:hanging="1701"/>
        <w:jc w:val="left"/>
      </w:pPr>
      <w:r w:rsidRPr="00E20A1E">
        <w:t>CEDH</w:t>
      </w:r>
      <w:r w:rsidRPr="00E20A1E">
        <w:tab/>
        <w:t>Convention du 4</w:t>
      </w:r>
      <w:r>
        <w:t> </w:t>
      </w:r>
      <w:r w:rsidRPr="00E20A1E">
        <w:t>novembre 1950 de sauvegarde des droits de l</w:t>
      </w:r>
      <w:r>
        <w:t>’</w:t>
      </w:r>
      <w:r w:rsidRPr="00E20A1E">
        <w:t>homme et des libertés fondamentales (Convention européenne des droits de l</w:t>
      </w:r>
      <w:r>
        <w:t>’</w:t>
      </w:r>
      <w:r w:rsidRPr="00E20A1E">
        <w:t>homme) (RS</w:t>
      </w:r>
      <w:r>
        <w:t> </w:t>
      </w:r>
      <w:r w:rsidRPr="00A77580">
        <w:rPr>
          <w:i/>
          <w:iCs/>
        </w:rPr>
        <w:t>0.101</w:t>
      </w:r>
      <w:r w:rsidRPr="00E20A1E">
        <w:t>)</w:t>
      </w:r>
    </w:p>
    <w:p w14:paraId="4075658D" w14:textId="77777777" w:rsidR="000C3D28" w:rsidRPr="00E20A1E" w:rsidRDefault="000C3D28" w:rsidP="000C3D28">
      <w:pPr>
        <w:pStyle w:val="SingleTxtG"/>
        <w:ind w:left="2835" w:hanging="1701"/>
        <w:jc w:val="left"/>
      </w:pPr>
      <w:r>
        <w:t>CourEDH</w:t>
      </w:r>
      <w:r>
        <w:tab/>
        <w:t xml:space="preserve">Cour européenne des droits de l’homme </w:t>
      </w:r>
    </w:p>
    <w:p w14:paraId="72C5A22B" w14:textId="77777777" w:rsidR="000C3D28" w:rsidRPr="00362514" w:rsidRDefault="000C3D28" w:rsidP="000C3D28">
      <w:pPr>
        <w:pStyle w:val="SingleTxtG"/>
        <w:ind w:left="2835" w:hanging="1701"/>
        <w:jc w:val="left"/>
        <w:rPr>
          <w:lang w:val="en-US"/>
        </w:rPr>
      </w:pPr>
      <w:r w:rsidRPr="00362514">
        <w:rPr>
          <w:lang w:val="en-US"/>
        </w:rPr>
        <w:t>CERD</w:t>
      </w:r>
      <w:r w:rsidRPr="00362514">
        <w:rPr>
          <w:lang w:val="en-US"/>
        </w:rPr>
        <w:tab/>
      </w:r>
      <w:r w:rsidRPr="00FF463B">
        <w:rPr>
          <w:lang w:val="en-US"/>
        </w:rPr>
        <w:t>Committee on the Elimination of Racial Discrimination (</w:t>
      </w:r>
      <w:proofErr w:type="spellStart"/>
      <w:r w:rsidRPr="00362514">
        <w:rPr>
          <w:i/>
          <w:iCs/>
          <w:lang w:val="en-GB"/>
        </w:rPr>
        <w:t>comité</w:t>
      </w:r>
      <w:proofErr w:type="spellEnd"/>
      <w:r w:rsidRPr="00FF463B">
        <w:rPr>
          <w:lang w:val="en-US"/>
        </w:rPr>
        <w:t>)</w:t>
      </w:r>
    </w:p>
    <w:p w14:paraId="22EB448F" w14:textId="77777777" w:rsidR="000C3D28" w:rsidRPr="00E20A1E" w:rsidRDefault="000C3D28" w:rsidP="000C3D28">
      <w:pPr>
        <w:pStyle w:val="SingleTxtG"/>
        <w:ind w:left="2835" w:hanging="1701"/>
        <w:jc w:val="left"/>
      </w:pPr>
      <w:r>
        <w:t>ICERD</w:t>
      </w:r>
      <w:r>
        <w:tab/>
      </w:r>
      <w:r w:rsidRPr="00E20A1E">
        <w:t>Convention internationale du 21</w:t>
      </w:r>
      <w:r>
        <w:t> </w:t>
      </w:r>
      <w:r w:rsidRPr="00E20A1E">
        <w:t>décembre 1961 sur l</w:t>
      </w:r>
      <w:r>
        <w:t>’</w:t>
      </w:r>
      <w:r w:rsidRPr="00E20A1E">
        <w:t>élimination de toutes les formes de discrimination raciale (RS</w:t>
      </w:r>
      <w:r>
        <w:t> </w:t>
      </w:r>
      <w:r w:rsidRPr="00A77580">
        <w:rPr>
          <w:i/>
          <w:iCs/>
        </w:rPr>
        <w:t>0.104</w:t>
      </w:r>
      <w:r w:rsidRPr="00E20A1E">
        <w:t>)</w:t>
      </w:r>
    </w:p>
    <w:p w14:paraId="36B1DC05" w14:textId="77777777" w:rsidR="000C3D28" w:rsidRDefault="000C3D28" w:rsidP="000C3D28">
      <w:pPr>
        <w:pStyle w:val="SingleTxtG"/>
        <w:ind w:left="2835" w:hanging="1701"/>
        <w:jc w:val="left"/>
      </w:pPr>
      <w:r>
        <w:t>cf.</w:t>
      </w:r>
      <w:r>
        <w:tab/>
      </w:r>
      <w:proofErr w:type="gramStart"/>
      <w:r>
        <w:t>confer</w:t>
      </w:r>
      <w:proofErr w:type="gramEnd"/>
    </w:p>
    <w:p w14:paraId="60527CE3" w14:textId="77777777" w:rsidR="000C3D28" w:rsidRPr="00E20A1E" w:rsidRDefault="000C3D28" w:rsidP="000C3D28">
      <w:pPr>
        <w:pStyle w:val="SingleTxtG"/>
        <w:ind w:left="2835" w:hanging="1701"/>
        <w:jc w:val="left"/>
      </w:pPr>
      <w:r w:rsidRPr="00E20A1E">
        <w:t>CFM</w:t>
      </w:r>
      <w:r w:rsidRPr="00E20A1E">
        <w:tab/>
        <w:t>Commission fédérale des migrations</w:t>
      </w:r>
    </w:p>
    <w:p w14:paraId="578DFED5" w14:textId="77777777" w:rsidR="000C3D28" w:rsidRPr="00E20A1E" w:rsidRDefault="000C3D28" w:rsidP="000C3D28">
      <w:pPr>
        <w:pStyle w:val="SingleTxtG"/>
        <w:ind w:left="2835" w:hanging="1701"/>
        <w:jc w:val="left"/>
      </w:pPr>
      <w:r w:rsidRPr="00E20A1E">
        <w:t>CFR</w:t>
      </w:r>
      <w:r w:rsidRPr="00E20A1E">
        <w:tab/>
        <w:t>Commission fédérale contre le racisme</w:t>
      </w:r>
    </w:p>
    <w:p w14:paraId="7D762092" w14:textId="77777777" w:rsidR="000C3D28" w:rsidRPr="00E20A1E" w:rsidRDefault="000C3D28" w:rsidP="000C3D28">
      <w:pPr>
        <w:pStyle w:val="SingleTxtG"/>
        <w:ind w:left="2835" w:hanging="1701"/>
        <w:jc w:val="left"/>
      </w:pPr>
      <w:r>
        <w:t>ch.</w:t>
      </w:r>
      <w:r>
        <w:tab/>
      </w:r>
      <w:proofErr w:type="gramStart"/>
      <w:r>
        <w:t>chiffre</w:t>
      </w:r>
      <w:proofErr w:type="gramEnd"/>
    </w:p>
    <w:p w14:paraId="37CC7029" w14:textId="77777777" w:rsidR="000C3D28" w:rsidRPr="00E20A1E" w:rsidRDefault="000C3D28" w:rsidP="000C3D28">
      <w:pPr>
        <w:pStyle w:val="SingleTxtG"/>
        <w:ind w:left="2835" w:hanging="1701"/>
        <w:jc w:val="left"/>
      </w:pPr>
      <w:r w:rsidRPr="00E20A1E">
        <w:t>CICAD</w:t>
      </w:r>
      <w:r w:rsidRPr="00E20A1E">
        <w:tab/>
        <w:t>Coordination intercommunautaire contre l</w:t>
      </w:r>
      <w:r>
        <w:t>’</w:t>
      </w:r>
      <w:r w:rsidRPr="00E20A1E">
        <w:t xml:space="preserve">antisémitisme </w:t>
      </w:r>
      <w:r w:rsidRPr="00E20A1E">
        <w:br/>
        <w:t>et la diffamation</w:t>
      </w:r>
    </w:p>
    <w:p w14:paraId="38F796C2" w14:textId="77777777" w:rsidR="000C3D28" w:rsidRDefault="000C3D28" w:rsidP="000C3D28">
      <w:pPr>
        <w:pStyle w:val="SingleTxtG"/>
        <w:ind w:left="2835" w:hanging="1701"/>
      </w:pPr>
      <w:r>
        <w:t>CIP-N</w:t>
      </w:r>
      <w:r>
        <w:tab/>
      </w:r>
      <w:r w:rsidRPr="00B45C5A">
        <w:t>Commission des institutions politiques</w:t>
      </w:r>
      <w:r>
        <w:t xml:space="preserve"> du Conseil national</w:t>
      </w:r>
    </w:p>
    <w:p w14:paraId="0D5F5D5B" w14:textId="77777777" w:rsidR="000C3D28" w:rsidRDefault="000C3D28" w:rsidP="000C3D28">
      <w:pPr>
        <w:pStyle w:val="SingleTxtG"/>
        <w:ind w:left="2835" w:hanging="1701"/>
        <w:jc w:val="left"/>
      </w:pPr>
      <w:proofErr w:type="spellStart"/>
      <w:r w:rsidRPr="00E20A1E">
        <w:t>Consid</w:t>
      </w:r>
      <w:proofErr w:type="spellEnd"/>
      <w:r w:rsidRPr="00E20A1E">
        <w:t>.</w:t>
      </w:r>
      <w:r w:rsidRPr="00E20A1E">
        <w:tab/>
        <w:t>Considérants</w:t>
      </w:r>
    </w:p>
    <w:p w14:paraId="1E8D2D79" w14:textId="77777777" w:rsidR="000C3D28" w:rsidRDefault="000C3D28" w:rsidP="000C3D28">
      <w:pPr>
        <w:pStyle w:val="SingleTxtG"/>
        <w:ind w:left="2835" w:hanging="1701"/>
        <w:jc w:val="left"/>
      </w:pPr>
      <w:r>
        <w:t>CourEDH</w:t>
      </w:r>
      <w:r>
        <w:tab/>
        <w:t>Cour européenne des droits de l’homme</w:t>
      </w:r>
    </w:p>
    <w:p w14:paraId="29164463" w14:textId="77777777" w:rsidR="000C3D28" w:rsidRPr="00E20A1E" w:rsidRDefault="000C3D28" w:rsidP="000C3D28">
      <w:pPr>
        <w:pStyle w:val="SingleTxtG"/>
        <w:ind w:left="2835" w:hanging="1701"/>
        <w:jc w:val="left"/>
      </w:pPr>
      <w:r w:rsidRPr="00E20A1E">
        <w:t>CP</w:t>
      </w:r>
      <w:r w:rsidRPr="00E20A1E">
        <w:tab/>
        <w:t>Code pénal suisse du 21</w:t>
      </w:r>
      <w:r>
        <w:t> </w:t>
      </w:r>
      <w:r w:rsidRPr="00E20A1E">
        <w:t>décembre 1937 (RS</w:t>
      </w:r>
      <w:r>
        <w:t> </w:t>
      </w:r>
      <w:r w:rsidRPr="00A77580">
        <w:rPr>
          <w:i/>
          <w:iCs/>
        </w:rPr>
        <w:t>311.0</w:t>
      </w:r>
      <w:r w:rsidRPr="00E20A1E">
        <w:t>)</w:t>
      </w:r>
    </w:p>
    <w:p w14:paraId="564A641A" w14:textId="77777777" w:rsidR="000C3D28" w:rsidRDefault="000C3D28" w:rsidP="000C3D28">
      <w:pPr>
        <w:pStyle w:val="SingleTxtG"/>
        <w:ind w:left="2835" w:hanging="1701"/>
        <w:jc w:val="left"/>
      </w:pPr>
      <w:r w:rsidRPr="00E20A1E">
        <w:t>CPC</w:t>
      </w:r>
      <w:r w:rsidRPr="00E20A1E">
        <w:tab/>
        <w:t>Code de procédure civile du 19</w:t>
      </w:r>
      <w:r>
        <w:t> </w:t>
      </w:r>
      <w:r w:rsidRPr="00E20A1E">
        <w:t>décembre 2008 (RS</w:t>
      </w:r>
      <w:r>
        <w:t> </w:t>
      </w:r>
      <w:r w:rsidRPr="00A77580">
        <w:rPr>
          <w:i/>
          <w:iCs/>
        </w:rPr>
        <w:t>272</w:t>
      </w:r>
      <w:r w:rsidRPr="00E20A1E">
        <w:t>)</w:t>
      </w:r>
    </w:p>
    <w:p w14:paraId="7EEF26FD" w14:textId="77777777" w:rsidR="000C3D28" w:rsidRPr="00E20A1E" w:rsidRDefault="000C3D28" w:rsidP="000C3D28">
      <w:pPr>
        <w:pStyle w:val="SingleTxtG"/>
        <w:ind w:left="2835" w:hanging="1701"/>
        <w:jc w:val="left"/>
      </w:pPr>
      <w:r>
        <w:t>CPM</w:t>
      </w:r>
      <w:r>
        <w:tab/>
        <w:t xml:space="preserve">Code pénal militaire du </w:t>
      </w:r>
      <w:r w:rsidRPr="00E20A1E">
        <w:t>1</w:t>
      </w:r>
      <w:r>
        <w:t>3 juin</w:t>
      </w:r>
      <w:r w:rsidRPr="00E20A1E">
        <w:t xml:space="preserve"> 19</w:t>
      </w:r>
      <w:r>
        <w:t>2</w:t>
      </w:r>
      <w:r w:rsidRPr="00E20A1E">
        <w:t>7 (RS</w:t>
      </w:r>
      <w:r>
        <w:t> </w:t>
      </w:r>
      <w:r w:rsidRPr="00A77580">
        <w:rPr>
          <w:i/>
          <w:iCs/>
        </w:rPr>
        <w:t>3</w:t>
      </w:r>
      <w:r>
        <w:rPr>
          <w:i/>
          <w:iCs/>
        </w:rPr>
        <w:t>2</w:t>
      </w:r>
      <w:r w:rsidRPr="00A77580">
        <w:rPr>
          <w:i/>
          <w:iCs/>
        </w:rPr>
        <w:t>1.0</w:t>
      </w:r>
      <w:r w:rsidRPr="00E20A1E">
        <w:t>)</w:t>
      </w:r>
    </w:p>
    <w:p w14:paraId="37B7A72E" w14:textId="77777777" w:rsidR="000C3D28" w:rsidRPr="00E20A1E" w:rsidRDefault="000C3D28" w:rsidP="000C3D28">
      <w:pPr>
        <w:pStyle w:val="SingleTxtG"/>
        <w:ind w:left="2835" w:hanging="1701"/>
        <w:jc w:val="left"/>
      </w:pPr>
      <w:r w:rsidRPr="00E20A1E">
        <w:t>CSDH</w:t>
      </w:r>
      <w:r w:rsidRPr="00E20A1E">
        <w:tab/>
        <w:t>Centre suisse de compétence pour les droits humains</w:t>
      </w:r>
    </w:p>
    <w:p w14:paraId="1B955F83" w14:textId="77777777" w:rsidR="000C3D28" w:rsidRPr="00E20A1E" w:rsidRDefault="000C3D28" w:rsidP="000C3D28">
      <w:pPr>
        <w:pStyle w:val="SingleTxtG"/>
        <w:ind w:left="2835" w:hanging="1701"/>
        <w:jc w:val="left"/>
      </w:pPr>
      <w:r w:rsidRPr="00E20A1E">
        <w:t>CSIS</w:t>
      </w:r>
      <w:r w:rsidRPr="00E20A1E">
        <w:tab/>
        <w:t>Centre Suisse Islam et Société</w:t>
      </w:r>
    </w:p>
    <w:p w14:paraId="4C7DE939" w14:textId="77777777" w:rsidR="000C3D28" w:rsidRPr="00E20A1E" w:rsidRDefault="000C3D28" w:rsidP="000C3D28">
      <w:pPr>
        <w:pStyle w:val="SingleTxtG"/>
        <w:ind w:left="2835" w:hanging="1701"/>
        <w:jc w:val="left"/>
      </w:pPr>
      <w:r w:rsidRPr="00E20A1E">
        <w:t>Cst.</w:t>
      </w:r>
      <w:r w:rsidRPr="00E20A1E">
        <w:tab/>
        <w:t>Constitution fédérale de la Confédération suisse du 18</w:t>
      </w:r>
      <w:r>
        <w:t> </w:t>
      </w:r>
      <w:r w:rsidRPr="00E20A1E">
        <w:t>avril 1999 (RS</w:t>
      </w:r>
      <w:r>
        <w:t> </w:t>
      </w:r>
      <w:r w:rsidRPr="00A77580">
        <w:rPr>
          <w:i/>
          <w:iCs/>
        </w:rPr>
        <w:t>101</w:t>
      </w:r>
      <w:r w:rsidRPr="00E20A1E">
        <w:t>)</w:t>
      </w:r>
    </w:p>
    <w:p w14:paraId="1569183C" w14:textId="77777777" w:rsidR="000C3D28" w:rsidRPr="00E20A1E" w:rsidRDefault="000C3D28" w:rsidP="000C3D28">
      <w:pPr>
        <w:pStyle w:val="SingleTxtG"/>
        <w:ind w:left="2835" w:hanging="1701"/>
        <w:jc w:val="left"/>
      </w:pPr>
      <w:r w:rsidRPr="00E20A1E">
        <w:t>DDPS</w:t>
      </w:r>
      <w:r w:rsidRPr="00E20A1E">
        <w:tab/>
        <w:t>Département fédéral de la défense, de la protection de la population et des sports</w:t>
      </w:r>
    </w:p>
    <w:p w14:paraId="7BD3782E" w14:textId="77777777" w:rsidR="000C3D28" w:rsidRPr="00E20A1E" w:rsidRDefault="000C3D28" w:rsidP="000C3D28">
      <w:pPr>
        <w:pStyle w:val="SingleTxtG"/>
        <w:ind w:left="2835" w:hanging="1701"/>
        <w:jc w:val="left"/>
      </w:pPr>
      <w:r w:rsidRPr="00E20A1E">
        <w:t>DFAE</w:t>
      </w:r>
      <w:r w:rsidRPr="00E20A1E">
        <w:tab/>
        <w:t>Département fédéral des affaires étrangères</w:t>
      </w:r>
    </w:p>
    <w:p w14:paraId="7AB67A5D" w14:textId="77777777" w:rsidR="000C3D28" w:rsidRPr="00E20A1E" w:rsidRDefault="000C3D28" w:rsidP="000C3D28">
      <w:pPr>
        <w:pStyle w:val="SingleTxtG"/>
        <w:ind w:left="2835" w:hanging="1701"/>
        <w:jc w:val="left"/>
      </w:pPr>
      <w:r w:rsidRPr="00E20A1E">
        <w:t>DFI</w:t>
      </w:r>
      <w:r w:rsidRPr="00E20A1E">
        <w:tab/>
        <w:t>Département fédéral de l</w:t>
      </w:r>
      <w:r>
        <w:t>’</w:t>
      </w:r>
      <w:r w:rsidRPr="00E20A1E">
        <w:t>intérieur</w:t>
      </w:r>
    </w:p>
    <w:p w14:paraId="45813327" w14:textId="77777777" w:rsidR="000C3D28" w:rsidRPr="00E20A1E" w:rsidRDefault="000C3D28" w:rsidP="000C3D28">
      <w:pPr>
        <w:pStyle w:val="SingleTxtG"/>
        <w:ind w:left="2835" w:hanging="1701"/>
        <w:jc w:val="left"/>
      </w:pPr>
      <w:r w:rsidRPr="00E20A1E">
        <w:t>DFJP</w:t>
      </w:r>
      <w:r w:rsidRPr="00E20A1E">
        <w:tab/>
        <w:t>Département fédéral de justice et police</w:t>
      </w:r>
    </w:p>
    <w:p w14:paraId="08943244" w14:textId="77777777" w:rsidR="000C3D28" w:rsidRPr="00BC172D" w:rsidRDefault="000C3D28" w:rsidP="000C3D28">
      <w:pPr>
        <w:pStyle w:val="SingleTxtG"/>
        <w:ind w:left="2835" w:hanging="1701"/>
        <w:jc w:val="left"/>
        <w:rPr>
          <w:lang w:val="de-CH"/>
        </w:rPr>
      </w:pPr>
      <w:r w:rsidRPr="00BC172D">
        <w:rPr>
          <w:lang w:val="de-CH"/>
        </w:rPr>
        <w:t>ENNHRI</w:t>
      </w:r>
      <w:r w:rsidRPr="00BC172D">
        <w:rPr>
          <w:lang w:val="de-CH"/>
        </w:rPr>
        <w:tab/>
        <w:t xml:space="preserve">European Network of National Human Rights </w:t>
      </w:r>
      <w:proofErr w:type="spellStart"/>
      <w:r w:rsidRPr="00BC172D">
        <w:rPr>
          <w:lang w:val="de-CH"/>
        </w:rPr>
        <w:t>Institutions</w:t>
      </w:r>
      <w:proofErr w:type="spellEnd"/>
      <w:r w:rsidRPr="00BC172D">
        <w:rPr>
          <w:lang w:val="de-CH"/>
        </w:rPr>
        <w:t xml:space="preserve"> (Europäisches Netzwerk der nationalen Menschenrechtsinstitutionen)</w:t>
      </w:r>
    </w:p>
    <w:p w14:paraId="38591F0A" w14:textId="77777777" w:rsidR="000C3D28" w:rsidRPr="00E20A1E" w:rsidRDefault="000C3D28" w:rsidP="000C3D28">
      <w:pPr>
        <w:pStyle w:val="SingleTxtG"/>
        <w:ind w:left="2835" w:hanging="1701"/>
        <w:jc w:val="left"/>
      </w:pPr>
      <w:proofErr w:type="spellStart"/>
      <w:proofErr w:type="gramStart"/>
      <w:r>
        <w:t>fedpol</w:t>
      </w:r>
      <w:proofErr w:type="spellEnd"/>
      <w:proofErr w:type="gramEnd"/>
      <w:r>
        <w:tab/>
        <w:t xml:space="preserve">Office fédéral de la police </w:t>
      </w:r>
    </w:p>
    <w:p w14:paraId="4E088F49" w14:textId="77777777" w:rsidR="000C3D28" w:rsidRDefault="000C3D28" w:rsidP="000C3D28">
      <w:pPr>
        <w:pStyle w:val="SingleTxtG"/>
        <w:ind w:left="2835" w:hanging="1701"/>
        <w:jc w:val="left"/>
      </w:pPr>
      <w:r>
        <w:t>FF</w:t>
      </w:r>
      <w:r>
        <w:tab/>
      </w:r>
      <w:r w:rsidRPr="00A20038">
        <w:t>Feuille fédérale</w:t>
      </w:r>
    </w:p>
    <w:p w14:paraId="396DB664" w14:textId="77777777" w:rsidR="000C3D28" w:rsidRPr="00BC172D" w:rsidRDefault="000C3D28" w:rsidP="000C3D28">
      <w:pPr>
        <w:pStyle w:val="SingleTxtG"/>
        <w:ind w:left="2835" w:hanging="1701"/>
        <w:jc w:val="left"/>
      </w:pPr>
      <w:r w:rsidRPr="00BC172D">
        <w:t>GANHRI</w:t>
      </w:r>
      <w:r w:rsidRPr="00BC172D">
        <w:tab/>
        <w:t>Global Alliance of National Human Rights Institutions (Alliance mondiale des institutions nationales des droits de l’homme</w:t>
      </w:r>
      <w:r>
        <w:t>)</w:t>
      </w:r>
    </w:p>
    <w:p w14:paraId="40FAF01F" w14:textId="77777777" w:rsidR="000C3D28" w:rsidRDefault="000C3D28" w:rsidP="000C3D28">
      <w:pPr>
        <w:pStyle w:val="SingleTxtG"/>
        <w:ind w:left="2835" w:hanging="1701"/>
        <w:jc w:val="left"/>
      </w:pPr>
      <w:r>
        <w:t>IGS</w:t>
      </w:r>
      <w:r>
        <w:tab/>
        <w:t>Inspection générale des services (Genève)</w:t>
      </w:r>
    </w:p>
    <w:p w14:paraId="75DAAE46" w14:textId="77777777" w:rsidR="000C3D28" w:rsidRDefault="000C3D28" w:rsidP="000C3D28">
      <w:pPr>
        <w:pStyle w:val="SingleTxtG"/>
        <w:ind w:left="2835" w:hanging="1701"/>
        <w:jc w:val="left"/>
      </w:pPr>
      <w:r w:rsidRPr="006D01B8">
        <w:t xml:space="preserve">ISDH </w:t>
      </w:r>
      <w:r>
        <w:tab/>
      </w:r>
      <w:r w:rsidRPr="006D01B8">
        <w:t>Institution suisse des droits humains</w:t>
      </w:r>
    </w:p>
    <w:p w14:paraId="615CAB8A" w14:textId="77777777" w:rsidR="000C3D28" w:rsidRDefault="000C3D28" w:rsidP="000C3D28">
      <w:pPr>
        <w:pStyle w:val="SingleTxtG"/>
        <w:ind w:left="2835" w:hanging="1701"/>
      </w:pPr>
      <w:r>
        <w:t>KR-n</w:t>
      </w:r>
      <w:r>
        <w:tab/>
      </w:r>
      <w:r w:rsidRPr="00B45C5A">
        <w:t>Numéro du Conseil cantonal</w:t>
      </w:r>
      <w:r>
        <w:t xml:space="preserve"> (Zurich)</w:t>
      </w:r>
    </w:p>
    <w:p w14:paraId="3B2DAD91" w14:textId="77777777" w:rsidR="000C3D28" w:rsidRPr="00E20A1E" w:rsidRDefault="000C3D28" w:rsidP="000C3D28">
      <w:pPr>
        <w:pStyle w:val="SingleTxtG"/>
        <w:ind w:left="2835" w:hanging="1701"/>
        <w:jc w:val="left"/>
      </w:pPr>
      <w:r w:rsidRPr="00E20A1E">
        <w:t>LEI</w:t>
      </w:r>
      <w:r w:rsidRPr="00E20A1E">
        <w:tab/>
      </w:r>
      <w:r>
        <w:t>Loi fédérale du 16 décembre 2005 sur les étrangers et l’intégration (RS </w:t>
      </w:r>
      <w:r w:rsidRPr="00A77580">
        <w:rPr>
          <w:i/>
          <w:iCs/>
        </w:rPr>
        <w:t>142.20</w:t>
      </w:r>
      <w:r>
        <w:t>)</w:t>
      </w:r>
    </w:p>
    <w:p w14:paraId="626864BF" w14:textId="77777777" w:rsidR="000C3D28" w:rsidRPr="00E20A1E" w:rsidRDefault="000C3D28" w:rsidP="000C3D28">
      <w:pPr>
        <w:pStyle w:val="SingleTxtG"/>
        <w:ind w:left="2835" w:hanging="1701"/>
        <w:jc w:val="left"/>
      </w:pPr>
      <w:proofErr w:type="spellStart"/>
      <w:r>
        <w:t>LFPr</w:t>
      </w:r>
      <w:proofErr w:type="spellEnd"/>
      <w:r>
        <w:tab/>
        <w:t>L</w:t>
      </w:r>
      <w:r w:rsidRPr="00A45AD8">
        <w:t>oi du 13 décembre 2002 sur la formation professionnelle (RS </w:t>
      </w:r>
      <w:r w:rsidRPr="00A45AD8">
        <w:rPr>
          <w:i/>
          <w:iCs/>
        </w:rPr>
        <w:t>412.10</w:t>
      </w:r>
      <w:r w:rsidRPr="00A45AD8">
        <w:t>)</w:t>
      </w:r>
    </w:p>
    <w:p w14:paraId="59EDE1C1" w14:textId="77777777" w:rsidR="000C3D28" w:rsidRDefault="000C3D28" w:rsidP="000C3D28">
      <w:pPr>
        <w:pStyle w:val="SingleTxtG"/>
        <w:ind w:left="2835" w:hanging="1701"/>
      </w:pPr>
      <w:r>
        <w:t>LGBTQIA+</w:t>
      </w:r>
      <w:r>
        <w:tab/>
        <w:t xml:space="preserve">Lesbienne, gay (homosexuel), bisexuelle et bisexuel, transgenre, queer, </w:t>
      </w:r>
      <w:proofErr w:type="spellStart"/>
      <w:r>
        <w:t>intersexe</w:t>
      </w:r>
      <w:proofErr w:type="spellEnd"/>
      <w:r>
        <w:t>, asexuelle et asexuel (inclut aussi : aromantique, agender). Le signe « + » englobe d’autres identités, formes d’expression et de relations, telles que non-binaire, fluide de genre, pansexuelle et pansexuel, polyamoureuse et polyamoureux.</w:t>
      </w:r>
    </w:p>
    <w:p w14:paraId="15FA984F" w14:textId="77777777" w:rsidR="000C3D28" w:rsidRPr="00E20A1E" w:rsidRDefault="000C3D28" w:rsidP="000C3D28">
      <w:pPr>
        <w:pStyle w:val="SingleTxtG"/>
        <w:ind w:left="2835" w:hanging="1701"/>
        <w:jc w:val="left"/>
      </w:pPr>
      <w:r>
        <w:t>LIDV</w:t>
      </w:r>
      <w:r>
        <w:tab/>
        <w:t>L</w:t>
      </w:r>
      <w:r w:rsidRPr="006A1616">
        <w:t>oi fédérale du 29 septembre 2023 sur l</w:t>
      </w:r>
      <w:r>
        <w:t>’</w:t>
      </w:r>
      <w:r w:rsidRPr="006A1616">
        <w:t xml:space="preserve">interdiction de se dissimuler le </w:t>
      </w:r>
      <w:proofErr w:type="gramStart"/>
      <w:r w:rsidRPr="006A1616">
        <w:t>visage </w:t>
      </w:r>
      <w:r>
        <w:t xml:space="preserve"> </w:t>
      </w:r>
      <w:r w:rsidRPr="006A1616">
        <w:t>(</w:t>
      </w:r>
      <w:proofErr w:type="gramEnd"/>
      <w:r w:rsidRPr="009C4D76">
        <w:t>RS </w:t>
      </w:r>
      <w:r w:rsidRPr="009C4D76">
        <w:rPr>
          <w:i/>
          <w:iCs/>
        </w:rPr>
        <w:t>311.6</w:t>
      </w:r>
      <w:r w:rsidRPr="009C4D76">
        <w:t>)</w:t>
      </w:r>
    </w:p>
    <w:p w14:paraId="49B1D774" w14:textId="77777777" w:rsidR="000C3D28" w:rsidRDefault="000C3D28" w:rsidP="000C3D28">
      <w:pPr>
        <w:pStyle w:val="SingleTxtG"/>
        <w:ind w:left="2835" w:hanging="1701"/>
        <w:jc w:val="left"/>
      </w:pPr>
      <w:r w:rsidRPr="00E20A1E">
        <w:t>LN</w:t>
      </w:r>
      <w:r w:rsidRPr="00E20A1E">
        <w:tab/>
        <w:t>Loi fédérale du 20</w:t>
      </w:r>
      <w:r>
        <w:t> </w:t>
      </w:r>
      <w:r w:rsidRPr="00E20A1E">
        <w:t>juin 2014 sur la nationalité suisse (RS</w:t>
      </w:r>
      <w:r>
        <w:t> </w:t>
      </w:r>
      <w:r w:rsidRPr="00A77580">
        <w:rPr>
          <w:i/>
          <w:iCs/>
        </w:rPr>
        <w:t>141.0</w:t>
      </w:r>
      <w:r w:rsidRPr="00E20A1E">
        <w:t>)</w:t>
      </w:r>
    </w:p>
    <w:p w14:paraId="46A3654A" w14:textId="77777777" w:rsidR="000C3D28" w:rsidRDefault="000C3D28" w:rsidP="000C3D28">
      <w:pPr>
        <w:pStyle w:val="SingleTxtG"/>
        <w:ind w:left="2835" w:hanging="1701"/>
        <w:jc w:val="left"/>
      </w:pPr>
      <w:proofErr w:type="spellStart"/>
      <w:r>
        <w:t>LPCom</w:t>
      </w:r>
      <w:proofErr w:type="spellEnd"/>
      <w:r>
        <w:tab/>
        <w:t>L</w:t>
      </w:r>
      <w:r w:rsidRPr="003C5B68">
        <w:t xml:space="preserve">oi fédérale sur les </w:t>
      </w:r>
      <w:proofErr w:type="spellStart"/>
      <w:r w:rsidRPr="003C5B68">
        <w:t>plateformes</w:t>
      </w:r>
      <w:proofErr w:type="spellEnd"/>
      <w:r w:rsidRPr="003C5B68">
        <w:t xml:space="preserve"> de communication et les moteurs de recherche (</w:t>
      </w:r>
      <w:r w:rsidRPr="00362514">
        <w:rPr>
          <w:i/>
          <w:iCs/>
        </w:rPr>
        <w:t>avant</w:t>
      </w:r>
      <w:r>
        <w:t>-</w:t>
      </w:r>
      <w:r w:rsidRPr="00362514">
        <w:rPr>
          <w:i/>
          <w:iCs/>
        </w:rPr>
        <w:t>projet</w:t>
      </w:r>
      <w:r w:rsidRPr="003C5B68">
        <w:t>)</w:t>
      </w:r>
    </w:p>
    <w:p w14:paraId="0571B428" w14:textId="77777777" w:rsidR="000C3D28" w:rsidRDefault="000C3D28" w:rsidP="000C3D28">
      <w:pPr>
        <w:pStyle w:val="SingleTxtG"/>
        <w:ind w:left="2835" w:hanging="1701"/>
        <w:jc w:val="left"/>
      </w:pPr>
      <w:r>
        <w:t>MIPP</w:t>
      </w:r>
      <w:r>
        <w:tab/>
      </w:r>
      <w:r w:rsidRPr="008014F6">
        <w:t>Médiation indépendante entre la population et la police</w:t>
      </w:r>
      <w:r>
        <w:t>, Genève</w:t>
      </w:r>
    </w:p>
    <w:p w14:paraId="76192810" w14:textId="77777777" w:rsidR="000C3D28" w:rsidRPr="00E20A1E" w:rsidRDefault="000C3D28" w:rsidP="000C3D28">
      <w:pPr>
        <w:pStyle w:val="SingleTxtG"/>
        <w:ind w:left="2835" w:hanging="1701"/>
        <w:jc w:val="left"/>
      </w:pPr>
      <w:r>
        <w:t>MNA</w:t>
      </w:r>
      <w:r>
        <w:tab/>
        <w:t>Mineurs non accompagnés</w:t>
      </w:r>
    </w:p>
    <w:p w14:paraId="3E22DD3B" w14:textId="77777777" w:rsidR="000C3D28" w:rsidRDefault="000C3D28" w:rsidP="000C3D28">
      <w:pPr>
        <w:pStyle w:val="SingleTxtG"/>
        <w:ind w:left="2835" w:hanging="1701"/>
        <w:jc w:val="left"/>
      </w:pPr>
      <w:r w:rsidRPr="00B45C5A">
        <w:t>NCBI</w:t>
      </w:r>
      <w:r w:rsidRPr="00B45C5A">
        <w:tab/>
        <w:t>National Coalition Building Institute</w:t>
      </w:r>
    </w:p>
    <w:p w14:paraId="5A8DFE2B" w14:textId="77777777" w:rsidR="000C3D28" w:rsidRPr="00B45C5A" w:rsidRDefault="000C3D28" w:rsidP="000C3D28">
      <w:pPr>
        <w:pStyle w:val="SingleTxtG"/>
        <w:ind w:left="2835" w:hanging="1701"/>
        <w:jc w:val="left"/>
      </w:pPr>
      <w:r>
        <w:t>OASA</w:t>
      </w:r>
      <w:r>
        <w:tab/>
        <w:t xml:space="preserve">Ordonnance du 24°octobre 2007 relative à l’admission, au séjour et à l’exercice d’une activité lucrative </w:t>
      </w:r>
      <w:r w:rsidRPr="00362514">
        <w:rPr>
          <w:i/>
          <w:iCs/>
        </w:rPr>
        <w:t>(RS°142.201)</w:t>
      </w:r>
    </w:p>
    <w:p w14:paraId="145C9A61" w14:textId="77777777" w:rsidR="000C3D28" w:rsidRDefault="000C3D28" w:rsidP="000C3D28">
      <w:pPr>
        <w:pStyle w:val="SingleTxtG"/>
        <w:ind w:left="2835" w:hanging="1701"/>
        <w:jc w:val="left"/>
      </w:pPr>
      <w:r w:rsidRPr="00E20A1E">
        <w:t>OFAS</w:t>
      </w:r>
      <w:r w:rsidRPr="00E20A1E">
        <w:tab/>
        <w:t>Office fédéral des assurances sociales</w:t>
      </w:r>
    </w:p>
    <w:p w14:paraId="3F9B3E26" w14:textId="77777777" w:rsidR="000C3D28" w:rsidRPr="00E20A1E" w:rsidRDefault="000C3D28" w:rsidP="000C3D28">
      <w:pPr>
        <w:pStyle w:val="SingleTxtG"/>
        <w:ind w:left="2835" w:hanging="1701"/>
        <w:jc w:val="left"/>
      </w:pPr>
      <w:r w:rsidRPr="00E20A1E">
        <w:t>OFC</w:t>
      </w:r>
      <w:r w:rsidRPr="00E20A1E">
        <w:tab/>
        <w:t>Office fédéral de la culture</w:t>
      </w:r>
    </w:p>
    <w:p w14:paraId="41AC1983" w14:textId="77777777" w:rsidR="000C3D28" w:rsidRDefault="000C3D28" w:rsidP="000C3D28">
      <w:pPr>
        <w:pStyle w:val="SingleTxtG"/>
        <w:ind w:left="2835" w:hanging="1701"/>
        <w:jc w:val="left"/>
      </w:pPr>
      <w:r>
        <w:t>OFCOM</w:t>
      </w:r>
      <w:r>
        <w:tab/>
        <w:t>Office fédéral de la communication</w:t>
      </w:r>
    </w:p>
    <w:p w14:paraId="025B8B0A" w14:textId="77777777" w:rsidR="000C3D28" w:rsidRDefault="000C3D28" w:rsidP="000C3D28">
      <w:pPr>
        <w:pStyle w:val="SingleTxtG"/>
        <w:ind w:left="2835" w:hanging="1701"/>
        <w:jc w:val="left"/>
      </w:pPr>
      <w:r w:rsidRPr="00E20A1E">
        <w:t xml:space="preserve">OFDF </w:t>
      </w:r>
      <w:r>
        <w:tab/>
      </w:r>
      <w:r w:rsidRPr="00E20A1E">
        <w:t>Office fédéral de la douane et de la sécurité des frontières</w:t>
      </w:r>
    </w:p>
    <w:p w14:paraId="0CF1A6F3" w14:textId="77777777" w:rsidR="000C3D28" w:rsidRPr="00E20A1E" w:rsidRDefault="000C3D28" w:rsidP="000C3D28">
      <w:pPr>
        <w:pStyle w:val="SingleTxtG"/>
        <w:ind w:left="2835" w:hanging="1701"/>
        <w:jc w:val="left"/>
      </w:pPr>
      <w:r>
        <w:t>OFL</w:t>
      </w:r>
      <w:r>
        <w:tab/>
        <w:t>Office fédéral du logement</w:t>
      </w:r>
    </w:p>
    <w:p w14:paraId="2D9E611E" w14:textId="77777777" w:rsidR="000C3D28" w:rsidRPr="00E20A1E" w:rsidRDefault="000C3D28" w:rsidP="000C3D28">
      <w:pPr>
        <w:pStyle w:val="SingleTxtG"/>
        <w:ind w:left="2835" w:hanging="1701"/>
        <w:jc w:val="left"/>
      </w:pPr>
      <w:r w:rsidRPr="00E20A1E">
        <w:t>OFS</w:t>
      </w:r>
      <w:r w:rsidRPr="00E20A1E">
        <w:tab/>
        <w:t xml:space="preserve">Office fédéral de la statistique </w:t>
      </w:r>
    </w:p>
    <w:p w14:paraId="30008625" w14:textId="77777777" w:rsidR="000C3D28" w:rsidRDefault="000C3D28" w:rsidP="000C3D28">
      <w:pPr>
        <w:pStyle w:val="SingleTxtG"/>
        <w:ind w:left="2835" w:hanging="1701"/>
        <w:jc w:val="left"/>
      </w:pPr>
      <w:r w:rsidRPr="00E20A1E">
        <w:t>ONU</w:t>
      </w:r>
      <w:r w:rsidRPr="00E20A1E">
        <w:tab/>
        <w:t>Organisation des Nations Unies</w:t>
      </w:r>
    </w:p>
    <w:p w14:paraId="1F270442" w14:textId="77777777" w:rsidR="000C3D28" w:rsidRPr="00E20A1E" w:rsidRDefault="000C3D28" w:rsidP="000C3D28">
      <w:pPr>
        <w:pStyle w:val="SingleTxtG"/>
        <w:ind w:left="2835" w:hanging="1701"/>
        <w:jc w:val="left"/>
      </w:pPr>
      <w:r w:rsidRPr="009C4D76">
        <w:t xml:space="preserve">OSMP </w:t>
      </w:r>
      <w:r>
        <w:tab/>
        <w:t>O</w:t>
      </w:r>
      <w:r w:rsidRPr="009C4D76">
        <w:t>rdonnance</w:t>
      </w:r>
      <w:r>
        <w:t xml:space="preserve"> du 9 octobre 2019</w:t>
      </w:r>
      <w:r w:rsidRPr="009C4D76">
        <w:t xml:space="preserve"> sur les mesures visant à promouvoir la sécurité des minorités ayant un besoin de protection particulier (RS </w:t>
      </w:r>
      <w:r w:rsidRPr="00B45C5A">
        <w:rPr>
          <w:i/>
          <w:iCs/>
        </w:rPr>
        <w:t>311.039.6</w:t>
      </w:r>
      <w:r w:rsidRPr="009C4D76">
        <w:t>)</w:t>
      </w:r>
    </w:p>
    <w:p w14:paraId="36DB2CC2" w14:textId="77777777" w:rsidR="000C3D28" w:rsidRDefault="000C3D28" w:rsidP="000C3D28">
      <w:pPr>
        <w:pStyle w:val="SingleTxtG"/>
        <w:ind w:left="2835" w:hanging="1701"/>
        <w:jc w:val="left"/>
      </w:pPr>
      <w:r>
        <w:t>PAN</w:t>
      </w:r>
      <w:r>
        <w:tab/>
        <w:t>Plan d’action national</w:t>
      </w:r>
    </w:p>
    <w:p w14:paraId="1150E955" w14:textId="77777777" w:rsidR="000C3D28" w:rsidRPr="00E20A1E" w:rsidRDefault="000C3D28" w:rsidP="000C3D28">
      <w:pPr>
        <w:pStyle w:val="SingleTxtG"/>
        <w:ind w:left="2835" w:hanging="1701"/>
        <w:jc w:val="left"/>
      </w:pPr>
      <w:r w:rsidRPr="00E20A1E">
        <w:t>PIC</w:t>
      </w:r>
      <w:r w:rsidRPr="00E20A1E">
        <w:tab/>
        <w:t>Programmes d</w:t>
      </w:r>
      <w:r>
        <w:t>’</w:t>
      </w:r>
      <w:r w:rsidRPr="00E20A1E">
        <w:t>intégration cantonaux</w:t>
      </w:r>
    </w:p>
    <w:p w14:paraId="68140B63" w14:textId="77777777" w:rsidR="000C3D28" w:rsidRDefault="000C3D28" w:rsidP="000C3D28">
      <w:pPr>
        <w:pStyle w:val="SingleTxtG"/>
        <w:ind w:left="2835" w:hanging="1701"/>
        <w:jc w:val="left"/>
      </w:pPr>
      <w:r>
        <w:t>RO</w:t>
      </w:r>
      <w:r>
        <w:tab/>
      </w:r>
      <w:r w:rsidRPr="009C4D76">
        <w:t xml:space="preserve">Recueil officiel du droit fédéral </w:t>
      </w:r>
    </w:p>
    <w:p w14:paraId="6405C6EE" w14:textId="77777777" w:rsidR="000C3D28" w:rsidRPr="00E20A1E" w:rsidRDefault="000C3D28" w:rsidP="000C3D28">
      <w:pPr>
        <w:pStyle w:val="SingleTxtG"/>
        <w:ind w:left="2835" w:hanging="1701"/>
        <w:jc w:val="left"/>
      </w:pPr>
      <w:r w:rsidRPr="00E20A1E">
        <w:t>RS</w:t>
      </w:r>
      <w:r w:rsidRPr="00E20A1E">
        <w:tab/>
        <w:t>Recueil systématique du droit fédéral</w:t>
      </w:r>
    </w:p>
    <w:p w14:paraId="4CAD7CDD" w14:textId="77777777" w:rsidR="000C3D28" w:rsidRDefault="000C3D28" w:rsidP="000C3D28">
      <w:pPr>
        <w:pStyle w:val="SingleTxtG"/>
        <w:ind w:left="2835" w:hanging="1701"/>
        <w:jc w:val="left"/>
      </w:pPr>
      <w:r>
        <w:t>s.</w:t>
      </w:r>
      <w:r>
        <w:tab/>
        <w:t>suivant</w:t>
      </w:r>
    </w:p>
    <w:p w14:paraId="369C1369" w14:textId="77777777" w:rsidR="000C3D28" w:rsidRPr="00E20A1E" w:rsidRDefault="000C3D28" w:rsidP="000C3D28">
      <w:pPr>
        <w:pStyle w:val="SingleTxtG"/>
        <w:ind w:left="2835" w:hanging="1701"/>
        <w:jc w:val="left"/>
      </w:pPr>
      <w:r w:rsidRPr="00E20A1E">
        <w:t>SEFRI</w:t>
      </w:r>
      <w:r w:rsidRPr="00E20A1E">
        <w:tab/>
        <w:t>Secrétariat d</w:t>
      </w:r>
      <w:r>
        <w:t>’</w:t>
      </w:r>
      <w:r w:rsidRPr="00E20A1E">
        <w:t>État à la formation, à la recherche et à l</w:t>
      </w:r>
      <w:r>
        <w:t>’</w:t>
      </w:r>
      <w:r w:rsidRPr="00E20A1E">
        <w:t>innovation</w:t>
      </w:r>
    </w:p>
    <w:p w14:paraId="1CA176EB" w14:textId="77777777" w:rsidR="000C3D28" w:rsidRPr="00E20A1E" w:rsidRDefault="000C3D28" w:rsidP="000C3D28">
      <w:pPr>
        <w:pStyle w:val="SingleTxtG"/>
        <w:ind w:left="2835" w:hanging="1701"/>
        <w:jc w:val="left"/>
      </w:pPr>
      <w:r w:rsidRPr="00E20A1E">
        <w:t>SEM</w:t>
      </w:r>
      <w:r w:rsidRPr="00E20A1E">
        <w:tab/>
        <w:t>Secrétariat d</w:t>
      </w:r>
      <w:r>
        <w:t>’</w:t>
      </w:r>
      <w:r w:rsidRPr="00E20A1E">
        <w:t>État aux migrations (jusqu</w:t>
      </w:r>
      <w:r>
        <w:t>’</w:t>
      </w:r>
      <w:r w:rsidRPr="00E20A1E">
        <w:t>au 1</w:t>
      </w:r>
      <w:r w:rsidRPr="00E20A1E">
        <w:rPr>
          <w:vertAlign w:val="superscript"/>
        </w:rPr>
        <w:t>er</w:t>
      </w:r>
      <w:r>
        <w:t> </w:t>
      </w:r>
      <w:r w:rsidRPr="00E20A1E">
        <w:t>janvier 2015</w:t>
      </w:r>
      <w:r>
        <w:t> </w:t>
      </w:r>
      <w:r w:rsidRPr="00E20A1E">
        <w:t>: Office fédéral des migrations, ODM)</w:t>
      </w:r>
    </w:p>
    <w:p w14:paraId="795BCBB1" w14:textId="77777777" w:rsidR="000C3D28" w:rsidRPr="00E20A1E" w:rsidRDefault="000C3D28" w:rsidP="000C3D28">
      <w:pPr>
        <w:pStyle w:val="SingleTxtG"/>
        <w:ind w:left="2835" w:hanging="1701"/>
        <w:jc w:val="left"/>
      </w:pPr>
      <w:r w:rsidRPr="00E20A1E">
        <w:t>SG-DFI</w:t>
      </w:r>
      <w:r w:rsidRPr="00E20A1E">
        <w:tab/>
        <w:t>Secrétariat général du Département fédéral de l</w:t>
      </w:r>
      <w:r>
        <w:t>’</w:t>
      </w:r>
      <w:r w:rsidRPr="00E20A1E">
        <w:t>intérieur</w:t>
      </w:r>
    </w:p>
    <w:p w14:paraId="51A23997" w14:textId="77777777" w:rsidR="000C3D28" w:rsidRDefault="000C3D28" w:rsidP="000C3D28">
      <w:pPr>
        <w:pStyle w:val="SingleTxtG"/>
        <w:ind w:left="2835" w:hanging="1701"/>
        <w:jc w:val="left"/>
      </w:pPr>
      <w:r w:rsidRPr="00E20A1E">
        <w:t>SLR</w:t>
      </w:r>
      <w:r w:rsidRPr="00E20A1E">
        <w:tab/>
        <w:t>Service de lutte contre le racisme</w:t>
      </w:r>
    </w:p>
    <w:p w14:paraId="57882C19" w14:textId="77777777" w:rsidR="000C3D28" w:rsidRDefault="000C3D28" w:rsidP="000C3D28">
      <w:pPr>
        <w:pStyle w:val="SingleTxtG"/>
        <w:ind w:left="2835" w:hanging="1701"/>
        <w:jc w:val="left"/>
      </w:pPr>
      <w:proofErr w:type="spellStart"/>
      <w:proofErr w:type="gramStart"/>
      <w:r>
        <w:t>ss</w:t>
      </w:r>
      <w:proofErr w:type="spellEnd"/>
      <w:proofErr w:type="gramEnd"/>
      <w:r>
        <w:t>.</w:t>
      </w:r>
      <w:r>
        <w:tab/>
      </w:r>
      <w:proofErr w:type="gramStart"/>
      <w:r>
        <w:t>suivants</w:t>
      </w:r>
      <w:proofErr w:type="gramEnd"/>
    </w:p>
    <w:p w14:paraId="1E10978C" w14:textId="77777777" w:rsidR="000C3D28" w:rsidRDefault="000C3D28" w:rsidP="000C3D28">
      <w:pPr>
        <w:pStyle w:val="SingleTxtG"/>
        <w:ind w:left="2835" w:hanging="1701"/>
        <w:jc w:val="left"/>
      </w:pPr>
      <w:r>
        <w:t>TF</w:t>
      </w:r>
      <w:r>
        <w:tab/>
        <w:t>Tribunal fédéral</w:t>
      </w:r>
    </w:p>
    <w:p w14:paraId="7D928EE0" w14:textId="77777777" w:rsidR="000C3D28" w:rsidRDefault="000C3D28" w:rsidP="000C3D28">
      <w:pPr>
        <w:pStyle w:val="SingleTxtG"/>
        <w:ind w:left="2835" w:hanging="1701"/>
        <w:jc w:val="left"/>
      </w:pPr>
      <w:r w:rsidRPr="00E20A1E">
        <w:t>UE</w:t>
      </w:r>
      <w:r w:rsidRPr="00E20A1E">
        <w:tab/>
        <w:t xml:space="preserve">Union européenne </w:t>
      </w:r>
    </w:p>
    <w:p w14:paraId="748DD912" w14:textId="2450CB02" w:rsidR="00406D9D" w:rsidRDefault="000C3D28" w:rsidP="000C3D28">
      <w:pPr>
        <w:spacing w:before="120"/>
        <w:ind w:left="567" w:firstLine="567"/>
      </w:pPr>
      <w:r w:rsidRPr="00E20A1E">
        <w:t>UNHRC</w:t>
      </w:r>
      <w:r w:rsidRPr="00E20A1E">
        <w:tab/>
      </w:r>
      <w:r>
        <w:tab/>
      </w:r>
      <w:r w:rsidRPr="00E20A1E">
        <w:t>Haut-Commissariat des Nations unies pour les réfugiés</w:t>
      </w:r>
    </w:p>
    <w:p w14:paraId="1F5DDF4E" w14:textId="77777777" w:rsidR="000C3D28" w:rsidRDefault="000C3D28" w:rsidP="000C3D28">
      <w:pPr>
        <w:spacing w:before="120"/>
        <w:ind w:left="567" w:firstLine="567"/>
      </w:pPr>
    </w:p>
    <w:p w14:paraId="0A3CC097" w14:textId="57B50C3D" w:rsidR="000C3D28" w:rsidRPr="000C3D28" w:rsidRDefault="000C3D28" w:rsidP="000C3D28">
      <w:pPr>
        <w:spacing w:before="240"/>
        <w:ind w:firstLine="567"/>
        <w:jc w:val="center"/>
        <w:rPr>
          <w:b/>
          <w:bCs/>
          <w:sz w:val="24"/>
          <w:szCs w:val="24"/>
          <w:u w:val="single"/>
        </w:rPr>
      </w:pPr>
      <w:r>
        <w:rPr>
          <w:u w:val="single"/>
        </w:rPr>
        <w:tab/>
      </w:r>
      <w:r>
        <w:rPr>
          <w:u w:val="single"/>
        </w:rPr>
        <w:tab/>
      </w:r>
      <w:r>
        <w:rPr>
          <w:u w:val="single"/>
        </w:rPr>
        <w:tab/>
      </w:r>
    </w:p>
    <w:sectPr w:rsidR="000C3D28" w:rsidRPr="000C3D28" w:rsidSect="006D2F4E">
      <w:headerReference w:type="even" r:id="rId25"/>
      <w:headerReference w:type="default" r:id="rId26"/>
      <w:footerReference w:type="even" r:id="rId27"/>
      <w:footerReference w:type="default" r:id="rId28"/>
      <w:headerReference w:type="firs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97617" w14:textId="77777777" w:rsidR="00C21B13" w:rsidRDefault="00C21B13">
      <w:pPr>
        <w:spacing w:line="240" w:lineRule="auto"/>
      </w:pPr>
      <w:r>
        <w:separator/>
      </w:r>
    </w:p>
  </w:endnote>
  <w:endnote w:type="continuationSeparator" w:id="0">
    <w:p w14:paraId="2885983C" w14:textId="77777777" w:rsidR="00C21B13" w:rsidRDefault="00C21B13">
      <w:pPr>
        <w:spacing w:line="240" w:lineRule="auto"/>
      </w:pPr>
      <w:r>
        <w:continuationSeparator/>
      </w:r>
    </w:p>
  </w:endnote>
  <w:endnote w:type="continuationNotice" w:id="1">
    <w:p w14:paraId="05D942E8" w14:textId="77777777" w:rsidR="00C21B13" w:rsidRDefault="00C21B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B335C" w14:textId="77777777" w:rsidR="008D3C12" w:rsidRDefault="008D3C1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0661F0">
      <w:rPr>
        <w:b/>
        <w:noProof/>
        <w:sz w:val="18"/>
      </w:rPr>
      <w:t>8</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7C63" w14:textId="77777777" w:rsidR="008D3C12" w:rsidRDefault="008D3C12" w:rsidP="00D13AF1">
    <w:pPr>
      <w:pStyle w:val="Footer"/>
      <w:tabs>
        <w:tab w:val="right" w:pos="14287"/>
      </w:tabs>
      <w:rPr>
        <w:sz w:val="20"/>
      </w:rPr>
    </w:pPr>
    <w:r>
      <w:tab/>
    </w:r>
    <w:r>
      <w:rPr>
        <w:b/>
        <w:sz w:val="18"/>
      </w:rPr>
      <w:fldChar w:fldCharType="begin"/>
    </w:r>
    <w:r>
      <w:rPr>
        <w:b/>
        <w:sz w:val="18"/>
      </w:rPr>
      <w:instrText xml:space="preserve"> PAGE  \* MERGEFORMAT </w:instrText>
    </w:r>
    <w:r>
      <w:rPr>
        <w:b/>
        <w:sz w:val="18"/>
      </w:rPr>
      <w:fldChar w:fldCharType="separate"/>
    </w:r>
    <w:r w:rsidR="000661F0">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83CB4" w14:textId="77777777" w:rsidR="008D3C12" w:rsidRDefault="008D3C12">
    <w:pPr>
      <w:pStyle w:val="Footer"/>
      <w:spacing w:before="120"/>
      <w:rPr>
        <w:noProof/>
        <w:sz w:val="20"/>
        <w:lang w:eastAsia="fr-FR"/>
      </w:rPr>
    </w:pPr>
    <w:r>
      <w:rPr>
        <w:noProof/>
        <w:lang w:val="en-GB" w:eastAsia="en-GB"/>
      </w:rPr>
      <w:drawing>
        <wp:anchor distT="0" distB="0" distL="114300" distR="114300" simplePos="0" relativeHeight="251658240" behindDoc="0" locked="1" layoutInCell="1" allowOverlap="1" wp14:anchorId="2EDC4205" wp14:editId="52DD98AD">
          <wp:simplePos x="0" y="0"/>
          <wp:positionH relativeFrom="column">
            <wp:posOffset>5868670</wp:posOffset>
          </wp:positionH>
          <wp:positionV relativeFrom="paragraph">
            <wp:posOffset>9387840</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22566"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p w14:paraId="62CDC0F2" w14:textId="77777777" w:rsidR="008D3C12" w:rsidRDefault="008D3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CBF1F" w14:textId="77777777" w:rsidR="00C21B13" w:rsidRDefault="00C21B13">
      <w:pPr>
        <w:pStyle w:val="Footer"/>
        <w:tabs>
          <w:tab w:val="right" w:pos="2155"/>
        </w:tabs>
        <w:spacing w:after="80" w:line="240" w:lineRule="atLeast"/>
        <w:ind w:left="680"/>
        <w:rPr>
          <w:u w:val="single"/>
        </w:rPr>
      </w:pPr>
      <w:r>
        <w:rPr>
          <w:u w:val="single"/>
        </w:rPr>
        <w:tab/>
      </w:r>
    </w:p>
  </w:footnote>
  <w:footnote w:type="continuationSeparator" w:id="0">
    <w:p w14:paraId="143EC4B4" w14:textId="77777777" w:rsidR="00C21B13" w:rsidRDefault="00C21B13">
      <w:pPr>
        <w:pStyle w:val="Footer"/>
        <w:tabs>
          <w:tab w:val="right" w:pos="2155"/>
        </w:tabs>
        <w:spacing w:after="80" w:line="240" w:lineRule="atLeast"/>
        <w:ind w:left="680"/>
        <w:rPr>
          <w:u w:val="single"/>
        </w:rPr>
      </w:pPr>
      <w:r>
        <w:rPr>
          <w:u w:val="single"/>
        </w:rPr>
        <w:tab/>
      </w:r>
    </w:p>
  </w:footnote>
  <w:footnote w:type="continuationNotice" w:id="1">
    <w:p w14:paraId="57FE0993" w14:textId="77777777" w:rsidR="00C21B13" w:rsidRDefault="00C21B1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411F3" w14:textId="57713626" w:rsidR="008D3C12" w:rsidRDefault="008D3C12">
    <w:pPr>
      <w:pStyle w:val="Header"/>
    </w:pPr>
    <w:r>
      <w:t>CERD/C/</w:t>
    </w:r>
    <w:r w:rsidR="00AC4174">
      <w:t>CHE/13-16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5349" w14:textId="13D4C31E" w:rsidR="008D3C12" w:rsidRDefault="008D3C12">
    <w:pPr>
      <w:pStyle w:val="Header"/>
      <w:jc w:val="right"/>
    </w:pPr>
    <w:r>
      <w:t>CERD/C/</w:t>
    </w:r>
    <w:r w:rsidR="006D2F4E">
      <w:t>CHE</w:t>
    </w:r>
    <w:r w:rsidR="00D0234E">
      <w:t>/</w:t>
    </w:r>
    <w:r w:rsidR="006D2F4E">
      <w:t>13-16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DBA1" w14:textId="77777777" w:rsidR="00B01A7E" w:rsidRPr="00D13AF1" w:rsidRDefault="00924499" w:rsidP="00924499">
    <w:pPr>
      <w:pStyle w:val="Header"/>
      <w:jc w:val="right"/>
      <w:rPr>
        <w:color w:val="FFFFFF" w:themeColor="background1"/>
        <w:lang w:val="en-GB"/>
      </w:rPr>
    </w:pPr>
    <w:r w:rsidRPr="00D13AF1">
      <w:rPr>
        <w:color w:val="FFFFFF" w:themeColor="background1"/>
        <w:lang w:val="en-GB"/>
      </w:rPr>
      <w:t>CERD/C/BEN/1-9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2A8CF6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92C2DE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432FE0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9AAE0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232401E"/>
    <w:lvl w:ilvl="0">
      <w:start w:val="1"/>
      <w:numFmt w:val="bullet"/>
      <w:lvlRestart w:val="0"/>
      <w:pStyle w:val="ListBullet5"/>
      <w:lvlText w:val="-"/>
      <w:lvlJc w:val="left"/>
      <w:pPr>
        <w:tabs>
          <w:tab w:val="num" w:pos="2126"/>
        </w:tabs>
        <w:ind w:left="2126" w:hanging="425"/>
      </w:pPr>
      <w:rPr>
        <w:rFonts w:ascii="Symbol" w:hAnsi="Symbol" w:hint="default"/>
      </w:rPr>
    </w:lvl>
  </w:abstractNum>
  <w:abstractNum w:abstractNumId="5" w15:restartNumberingAfterBreak="0">
    <w:nsid w:val="FFFFFF81"/>
    <w:multiLevelType w:val="singleLevel"/>
    <w:tmpl w:val="384C1364"/>
    <w:lvl w:ilvl="0">
      <w:start w:val="1"/>
      <w:numFmt w:val="bullet"/>
      <w:lvlRestart w:val="0"/>
      <w:pStyle w:val="ListBullet4"/>
      <w:lvlText w:val="-"/>
      <w:lvlJc w:val="left"/>
      <w:pPr>
        <w:tabs>
          <w:tab w:val="num" w:pos="1701"/>
        </w:tabs>
        <w:ind w:left="1701" w:hanging="425"/>
      </w:pPr>
      <w:rPr>
        <w:rFonts w:ascii="Symbol" w:hAnsi="Symbol" w:hint="default"/>
      </w:rPr>
    </w:lvl>
  </w:abstractNum>
  <w:abstractNum w:abstractNumId="6" w15:restartNumberingAfterBreak="0">
    <w:nsid w:val="FFFFFF82"/>
    <w:multiLevelType w:val="singleLevel"/>
    <w:tmpl w:val="34EA70E4"/>
    <w:lvl w:ilvl="0">
      <w:start w:val="1"/>
      <w:numFmt w:val="bullet"/>
      <w:lvlRestart w:val="0"/>
      <w:pStyle w:val="ListBullet3"/>
      <w:lvlText w:val="-"/>
      <w:lvlJc w:val="left"/>
      <w:pPr>
        <w:tabs>
          <w:tab w:val="num" w:pos="1276"/>
        </w:tabs>
        <w:ind w:left="1276" w:hanging="425"/>
      </w:pPr>
      <w:rPr>
        <w:rFonts w:ascii="Symbol" w:hAnsi="Symbol" w:hint="default"/>
      </w:rPr>
    </w:lvl>
  </w:abstractNum>
  <w:abstractNum w:abstractNumId="7" w15:restartNumberingAfterBreak="0">
    <w:nsid w:val="FFFFFF83"/>
    <w:multiLevelType w:val="singleLevel"/>
    <w:tmpl w:val="0FD481D8"/>
    <w:lvl w:ilvl="0">
      <w:start w:val="1"/>
      <w:numFmt w:val="bullet"/>
      <w:lvlRestart w:val="0"/>
      <w:pStyle w:val="ListBullet2"/>
      <w:lvlText w:val="-"/>
      <w:lvlJc w:val="left"/>
      <w:pPr>
        <w:tabs>
          <w:tab w:val="num" w:pos="850"/>
        </w:tabs>
        <w:ind w:left="850" w:hanging="425"/>
      </w:pPr>
      <w:rPr>
        <w:rFonts w:ascii="Symbol" w:hAnsi="Symbol" w:hint="default"/>
      </w:rPr>
    </w:lvl>
  </w:abstractNum>
  <w:abstractNum w:abstractNumId="8" w15:restartNumberingAfterBreak="0">
    <w:nsid w:val="FFFFFF88"/>
    <w:multiLevelType w:val="singleLevel"/>
    <w:tmpl w:val="73200578"/>
    <w:lvl w:ilvl="0">
      <w:start w:val="1"/>
      <w:numFmt w:val="decimal"/>
      <w:pStyle w:val="ListNumber"/>
      <w:lvlText w:val="%1."/>
      <w:lvlJc w:val="left"/>
      <w:pPr>
        <w:tabs>
          <w:tab w:val="num" w:pos="360"/>
        </w:tabs>
        <w:ind w:left="360" w:hanging="360"/>
      </w:pPr>
    </w:lvl>
  </w:abstractNum>
  <w:abstractNum w:abstractNumId="9" w15:restartNumberingAfterBreak="0">
    <w:nsid w:val="01D31BCA"/>
    <w:multiLevelType w:val="hybridMultilevel"/>
    <w:tmpl w:val="ADD2FBC6"/>
    <w:lvl w:ilvl="0" w:tplc="08070015">
      <w:start w:val="1"/>
      <w:numFmt w:val="decimal"/>
      <w:lvlText w:val="(%1)"/>
      <w:lvlJc w:val="left"/>
      <w:pPr>
        <w:ind w:left="207" w:hanging="360"/>
      </w:pPr>
      <w:rPr>
        <w:rFonts w:hint="default"/>
      </w:rPr>
    </w:lvl>
    <w:lvl w:ilvl="1" w:tplc="08070019" w:tentative="1">
      <w:start w:val="1"/>
      <w:numFmt w:val="lowerLetter"/>
      <w:lvlText w:val="%2."/>
      <w:lvlJc w:val="left"/>
      <w:pPr>
        <w:ind w:left="927" w:hanging="360"/>
      </w:pPr>
    </w:lvl>
    <w:lvl w:ilvl="2" w:tplc="0807001B" w:tentative="1">
      <w:start w:val="1"/>
      <w:numFmt w:val="lowerRoman"/>
      <w:lvlText w:val="%3."/>
      <w:lvlJc w:val="right"/>
      <w:pPr>
        <w:ind w:left="1647" w:hanging="180"/>
      </w:pPr>
    </w:lvl>
    <w:lvl w:ilvl="3" w:tplc="0807000F" w:tentative="1">
      <w:start w:val="1"/>
      <w:numFmt w:val="decimal"/>
      <w:lvlText w:val="%4."/>
      <w:lvlJc w:val="left"/>
      <w:pPr>
        <w:ind w:left="2367" w:hanging="360"/>
      </w:pPr>
    </w:lvl>
    <w:lvl w:ilvl="4" w:tplc="08070019" w:tentative="1">
      <w:start w:val="1"/>
      <w:numFmt w:val="lowerLetter"/>
      <w:lvlText w:val="%5."/>
      <w:lvlJc w:val="left"/>
      <w:pPr>
        <w:ind w:left="3087" w:hanging="360"/>
      </w:pPr>
    </w:lvl>
    <w:lvl w:ilvl="5" w:tplc="0807001B" w:tentative="1">
      <w:start w:val="1"/>
      <w:numFmt w:val="lowerRoman"/>
      <w:lvlText w:val="%6."/>
      <w:lvlJc w:val="right"/>
      <w:pPr>
        <w:ind w:left="3807" w:hanging="180"/>
      </w:pPr>
    </w:lvl>
    <w:lvl w:ilvl="6" w:tplc="0807000F" w:tentative="1">
      <w:start w:val="1"/>
      <w:numFmt w:val="decimal"/>
      <w:lvlText w:val="%7."/>
      <w:lvlJc w:val="left"/>
      <w:pPr>
        <w:ind w:left="4527" w:hanging="360"/>
      </w:pPr>
    </w:lvl>
    <w:lvl w:ilvl="7" w:tplc="08070019" w:tentative="1">
      <w:start w:val="1"/>
      <w:numFmt w:val="lowerLetter"/>
      <w:lvlText w:val="%8."/>
      <w:lvlJc w:val="left"/>
      <w:pPr>
        <w:ind w:left="5247" w:hanging="360"/>
      </w:pPr>
    </w:lvl>
    <w:lvl w:ilvl="8" w:tplc="0807001B" w:tentative="1">
      <w:start w:val="1"/>
      <w:numFmt w:val="lowerRoman"/>
      <w:lvlText w:val="%9."/>
      <w:lvlJc w:val="right"/>
      <w:pPr>
        <w:ind w:left="5967" w:hanging="180"/>
      </w:pPr>
    </w:lvl>
  </w:abstractNum>
  <w:abstractNum w:abstractNumId="10" w15:restartNumberingAfterBreak="0">
    <w:nsid w:val="04015799"/>
    <w:multiLevelType w:val="hybridMultilevel"/>
    <w:tmpl w:val="82C64688"/>
    <w:lvl w:ilvl="0" w:tplc="08070001">
      <w:start w:val="1"/>
      <w:numFmt w:val="bullet"/>
      <w:lvlText w:val=""/>
      <w:lvlJc w:val="left"/>
      <w:pPr>
        <w:ind w:left="2251" w:hanging="360"/>
      </w:pPr>
      <w:rPr>
        <w:rFonts w:ascii="Symbol" w:hAnsi="Symbol" w:hint="default"/>
      </w:rPr>
    </w:lvl>
    <w:lvl w:ilvl="1" w:tplc="08070003" w:tentative="1">
      <w:start w:val="1"/>
      <w:numFmt w:val="bullet"/>
      <w:lvlText w:val="o"/>
      <w:lvlJc w:val="left"/>
      <w:pPr>
        <w:ind w:left="2971" w:hanging="360"/>
      </w:pPr>
      <w:rPr>
        <w:rFonts w:ascii="Courier New" w:hAnsi="Courier New" w:cs="Courier New" w:hint="default"/>
      </w:rPr>
    </w:lvl>
    <w:lvl w:ilvl="2" w:tplc="08070005" w:tentative="1">
      <w:start w:val="1"/>
      <w:numFmt w:val="bullet"/>
      <w:lvlText w:val=""/>
      <w:lvlJc w:val="left"/>
      <w:pPr>
        <w:ind w:left="3691" w:hanging="360"/>
      </w:pPr>
      <w:rPr>
        <w:rFonts w:ascii="Wingdings" w:hAnsi="Wingdings" w:hint="default"/>
      </w:rPr>
    </w:lvl>
    <w:lvl w:ilvl="3" w:tplc="08070001" w:tentative="1">
      <w:start w:val="1"/>
      <w:numFmt w:val="bullet"/>
      <w:lvlText w:val=""/>
      <w:lvlJc w:val="left"/>
      <w:pPr>
        <w:ind w:left="4411" w:hanging="360"/>
      </w:pPr>
      <w:rPr>
        <w:rFonts w:ascii="Symbol" w:hAnsi="Symbol" w:hint="default"/>
      </w:rPr>
    </w:lvl>
    <w:lvl w:ilvl="4" w:tplc="08070003" w:tentative="1">
      <w:start w:val="1"/>
      <w:numFmt w:val="bullet"/>
      <w:lvlText w:val="o"/>
      <w:lvlJc w:val="left"/>
      <w:pPr>
        <w:ind w:left="5131" w:hanging="360"/>
      </w:pPr>
      <w:rPr>
        <w:rFonts w:ascii="Courier New" w:hAnsi="Courier New" w:cs="Courier New" w:hint="default"/>
      </w:rPr>
    </w:lvl>
    <w:lvl w:ilvl="5" w:tplc="08070005" w:tentative="1">
      <w:start w:val="1"/>
      <w:numFmt w:val="bullet"/>
      <w:lvlText w:val=""/>
      <w:lvlJc w:val="left"/>
      <w:pPr>
        <w:ind w:left="5851" w:hanging="360"/>
      </w:pPr>
      <w:rPr>
        <w:rFonts w:ascii="Wingdings" w:hAnsi="Wingdings" w:hint="default"/>
      </w:rPr>
    </w:lvl>
    <w:lvl w:ilvl="6" w:tplc="08070001" w:tentative="1">
      <w:start w:val="1"/>
      <w:numFmt w:val="bullet"/>
      <w:lvlText w:val=""/>
      <w:lvlJc w:val="left"/>
      <w:pPr>
        <w:ind w:left="6571" w:hanging="360"/>
      </w:pPr>
      <w:rPr>
        <w:rFonts w:ascii="Symbol" w:hAnsi="Symbol" w:hint="default"/>
      </w:rPr>
    </w:lvl>
    <w:lvl w:ilvl="7" w:tplc="08070003" w:tentative="1">
      <w:start w:val="1"/>
      <w:numFmt w:val="bullet"/>
      <w:lvlText w:val="o"/>
      <w:lvlJc w:val="left"/>
      <w:pPr>
        <w:ind w:left="7291" w:hanging="360"/>
      </w:pPr>
      <w:rPr>
        <w:rFonts w:ascii="Courier New" w:hAnsi="Courier New" w:cs="Courier New" w:hint="default"/>
      </w:rPr>
    </w:lvl>
    <w:lvl w:ilvl="8" w:tplc="08070005" w:tentative="1">
      <w:start w:val="1"/>
      <w:numFmt w:val="bullet"/>
      <w:lvlText w:val=""/>
      <w:lvlJc w:val="left"/>
      <w:pPr>
        <w:ind w:left="8011" w:hanging="360"/>
      </w:pPr>
      <w:rPr>
        <w:rFonts w:ascii="Wingdings" w:hAnsi="Wingdings" w:hint="default"/>
      </w:rPr>
    </w:lvl>
  </w:abstractNum>
  <w:abstractNum w:abstractNumId="11" w15:restartNumberingAfterBreak="0">
    <w:nsid w:val="04247828"/>
    <w:multiLevelType w:val="hybridMultilevel"/>
    <w:tmpl w:val="BE7A05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0449129E"/>
    <w:multiLevelType w:val="hybridMultilevel"/>
    <w:tmpl w:val="EF4017A4"/>
    <w:lvl w:ilvl="0" w:tplc="1F2A04AA">
      <w:start w:val="1"/>
      <w:numFmt w:val="bullet"/>
      <w:lvlRestart w:val="0"/>
      <w:pStyle w:val="ListBulle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B3D64ED"/>
    <w:multiLevelType w:val="hybridMultilevel"/>
    <w:tmpl w:val="6F56B47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0C303A4A"/>
    <w:multiLevelType w:val="hybridMultilevel"/>
    <w:tmpl w:val="EC646FA0"/>
    <w:lvl w:ilvl="0" w:tplc="67BAD9B8">
      <w:start w:val="1"/>
      <w:numFmt w:val="bullet"/>
      <w:pStyle w:val="ListContinue4"/>
      <w:lvlText w:val=""/>
      <w:lvlJc w:val="left"/>
      <w:pPr>
        <w:tabs>
          <w:tab w:val="num" w:pos="1701"/>
        </w:tabs>
        <w:ind w:left="1701"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8D2D9C"/>
    <w:multiLevelType w:val="hybridMultilevel"/>
    <w:tmpl w:val="CE08AB3A"/>
    <w:lvl w:ilvl="0" w:tplc="73FE6600">
      <w:start w:val="1"/>
      <w:numFmt w:val="decimal"/>
      <w:pStyle w:val="CATnumrotation"/>
      <w:lvlText w:val="%1."/>
      <w:lvlJc w:val="left"/>
      <w:pPr>
        <w:tabs>
          <w:tab w:val="num" w:pos="0"/>
        </w:tabs>
        <w:ind w:left="0" w:firstLine="0"/>
      </w:pPr>
      <w:rPr>
        <w:rFonts w:ascii="Arial" w:hAnsi="Arial" w:cs="Times New Roman" w:hint="default"/>
        <w:b w:val="0"/>
        <w:i w:val="0"/>
        <w:caps w:val="0"/>
        <w:strike w:val="0"/>
        <w:dstrike w:val="0"/>
        <w:vanish w:val="0"/>
        <w:webHidden w:val="0"/>
        <w:color w:val="auto"/>
        <w:sz w:val="22"/>
        <w:szCs w:val="24"/>
        <w:u w:val="none"/>
        <w:effect w:val="none"/>
        <w:vertAlign w:val="baseline"/>
        <w:lang w:val="fr-FR"/>
        <w:specVanish w:val="0"/>
      </w:rPr>
    </w:lvl>
    <w:lvl w:ilvl="1" w:tplc="A37AE9F8">
      <w:start w:val="1"/>
      <w:numFmt w:val="bullet"/>
      <w:lvlText w:val=""/>
      <w:lvlJc w:val="left"/>
      <w:pPr>
        <w:tabs>
          <w:tab w:val="num" w:pos="1440"/>
        </w:tabs>
        <w:ind w:left="1440" w:hanging="360"/>
      </w:pPr>
      <w:rPr>
        <w:rFonts w:ascii="Symbol" w:hAnsi="Symbol" w:hint="default"/>
        <w:b w:val="0"/>
        <w:i w:val="0"/>
        <w:caps w:val="0"/>
        <w:strike w:val="0"/>
        <w:dstrike w:val="0"/>
        <w:vanish w:val="0"/>
        <w:webHidden w:val="0"/>
        <w:color w:val="auto"/>
        <w:sz w:val="22"/>
        <w:szCs w:val="24"/>
        <w:u w:val="none"/>
        <w:effect w:val="none"/>
        <w:vertAlign w:val="baseline"/>
        <w:specVanish w:val="0"/>
      </w:rPr>
    </w:lvl>
    <w:lvl w:ilvl="2" w:tplc="184441EE">
      <w:numFmt w:val="bullet"/>
      <w:lvlText w:val="-"/>
      <w:lvlJc w:val="left"/>
      <w:pPr>
        <w:tabs>
          <w:tab w:val="num" w:pos="2340"/>
        </w:tabs>
        <w:ind w:left="2340" w:hanging="360"/>
      </w:pPr>
      <w:rPr>
        <w:rFonts w:ascii="Arial" w:eastAsia="Times New Roman" w:hAnsi="Arial" w:cs="Arial" w:hint="default"/>
      </w:rPr>
    </w:lvl>
    <w:lvl w:ilvl="3" w:tplc="0807000F">
      <w:start w:val="1"/>
      <w:numFmt w:val="decimal"/>
      <w:lvlText w:val="%4."/>
      <w:lvlJc w:val="left"/>
      <w:pPr>
        <w:tabs>
          <w:tab w:val="num" w:pos="2880"/>
        </w:tabs>
        <w:ind w:left="2880" w:hanging="360"/>
      </w:pPr>
    </w:lvl>
    <w:lvl w:ilvl="4" w:tplc="08070019">
      <w:start w:val="1"/>
      <w:numFmt w:val="lowerLetter"/>
      <w:lvlText w:val="%5."/>
      <w:lvlJc w:val="left"/>
      <w:pPr>
        <w:tabs>
          <w:tab w:val="num" w:pos="3600"/>
        </w:tabs>
        <w:ind w:left="3600" w:hanging="360"/>
      </w:pPr>
      <w:rPr>
        <w:b w:val="0"/>
        <w:i w:val="0"/>
        <w:caps w:val="0"/>
        <w:strike w:val="0"/>
        <w:dstrike w:val="0"/>
        <w:vanish w:val="0"/>
        <w:webHidden w:val="0"/>
        <w:color w:val="auto"/>
        <w:sz w:val="22"/>
        <w:szCs w:val="24"/>
        <w:u w:val="none"/>
        <w:effect w:val="none"/>
        <w:vertAlign w:val="baseline"/>
        <w:specVanish w:val="0"/>
      </w:rPr>
    </w:lvl>
    <w:lvl w:ilvl="5" w:tplc="0807001B">
      <w:start w:val="1"/>
      <w:numFmt w:val="decimal"/>
      <w:lvlText w:val="%6."/>
      <w:lvlJc w:val="left"/>
      <w:pPr>
        <w:tabs>
          <w:tab w:val="num" w:pos="4320"/>
        </w:tabs>
        <w:ind w:left="4320" w:hanging="360"/>
      </w:pPr>
    </w:lvl>
    <w:lvl w:ilvl="6" w:tplc="0807000F">
      <w:start w:val="1"/>
      <w:numFmt w:val="decimal"/>
      <w:lvlText w:val="%7."/>
      <w:lvlJc w:val="left"/>
      <w:pPr>
        <w:tabs>
          <w:tab w:val="num" w:pos="5040"/>
        </w:tabs>
        <w:ind w:left="5040" w:hanging="360"/>
      </w:pPr>
    </w:lvl>
    <w:lvl w:ilvl="7" w:tplc="08070019">
      <w:start w:val="1"/>
      <w:numFmt w:val="decimal"/>
      <w:lvlText w:val="%8."/>
      <w:lvlJc w:val="left"/>
      <w:pPr>
        <w:tabs>
          <w:tab w:val="num" w:pos="5760"/>
        </w:tabs>
        <w:ind w:left="5760" w:hanging="360"/>
      </w:pPr>
    </w:lvl>
    <w:lvl w:ilvl="8" w:tplc="0807001B">
      <w:start w:val="1"/>
      <w:numFmt w:val="decimal"/>
      <w:lvlText w:val="%9."/>
      <w:lvlJc w:val="left"/>
      <w:pPr>
        <w:tabs>
          <w:tab w:val="num" w:pos="6480"/>
        </w:tabs>
        <w:ind w:left="6480" w:hanging="360"/>
      </w:pPr>
    </w:lvl>
  </w:abstractNum>
  <w:abstractNum w:abstractNumId="16" w15:restartNumberingAfterBreak="0">
    <w:nsid w:val="0CEB53D5"/>
    <w:multiLevelType w:val="hybridMultilevel"/>
    <w:tmpl w:val="B7DE6BC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0D954887"/>
    <w:multiLevelType w:val="hybridMultilevel"/>
    <w:tmpl w:val="6E24C118"/>
    <w:lvl w:ilvl="0" w:tplc="9BDCBA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18" w15:restartNumberingAfterBreak="0">
    <w:nsid w:val="0F98714F"/>
    <w:multiLevelType w:val="hybridMultilevel"/>
    <w:tmpl w:val="45FE9D6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1361286E"/>
    <w:multiLevelType w:val="hybridMultilevel"/>
    <w:tmpl w:val="6D2228C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16DE6601"/>
    <w:multiLevelType w:val="hybridMultilevel"/>
    <w:tmpl w:val="9CFAA400"/>
    <w:lvl w:ilvl="0" w:tplc="D3285FE6">
      <w:start w:val="1"/>
      <w:numFmt w:val="lowerLetter"/>
      <w:pStyle w:val="List5"/>
      <w:lvlText w:val="%1."/>
      <w:lvlJc w:val="left"/>
      <w:pPr>
        <w:tabs>
          <w:tab w:val="num" w:pos="2126"/>
        </w:tabs>
        <w:ind w:left="2126" w:hanging="425"/>
      </w:pPr>
      <w:rPr>
        <w:rFonts w:hint="default"/>
      </w:rPr>
    </w:lvl>
    <w:lvl w:ilvl="1" w:tplc="92BCC6FA" w:tentative="1">
      <w:start w:val="1"/>
      <w:numFmt w:val="lowerLetter"/>
      <w:lvlText w:val="%2."/>
      <w:lvlJc w:val="left"/>
      <w:pPr>
        <w:tabs>
          <w:tab w:val="num" w:pos="1440"/>
        </w:tabs>
        <w:ind w:left="1440" w:hanging="360"/>
      </w:pPr>
    </w:lvl>
    <w:lvl w:ilvl="2" w:tplc="08A044BE" w:tentative="1">
      <w:start w:val="1"/>
      <w:numFmt w:val="lowerRoman"/>
      <w:lvlText w:val="%3."/>
      <w:lvlJc w:val="right"/>
      <w:pPr>
        <w:tabs>
          <w:tab w:val="num" w:pos="2160"/>
        </w:tabs>
        <w:ind w:left="2160" w:hanging="180"/>
      </w:pPr>
    </w:lvl>
    <w:lvl w:ilvl="3" w:tplc="AADC6ED0" w:tentative="1">
      <w:start w:val="1"/>
      <w:numFmt w:val="decimal"/>
      <w:lvlText w:val="%4."/>
      <w:lvlJc w:val="left"/>
      <w:pPr>
        <w:tabs>
          <w:tab w:val="num" w:pos="2880"/>
        </w:tabs>
        <w:ind w:left="2880" w:hanging="360"/>
      </w:pPr>
    </w:lvl>
    <w:lvl w:ilvl="4" w:tplc="B18AA738" w:tentative="1">
      <w:start w:val="1"/>
      <w:numFmt w:val="lowerLetter"/>
      <w:lvlText w:val="%5."/>
      <w:lvlJc w:val="left"/>
      <w:pPr>
        <w:tabs>
          <w:tab w:val="num" w:pos="3600"/>
        </w:tabs>
        <w:ind w:left="3600" w:hanging="360"/>
      </w:pPr>
    </w:lvl>
    <w:lvl w:ilvl="5" w:tplc="ADAAE200" w:tentative="1">
      <w:start w:val="1"/>
      <w:numFmt w:val="lowerRoman"/>
      <w:lvlText w:val="%6."/>
      <w:lvlJc w:val="right"/>
      <w:pPr>
        <w:tabs>
          <w:tab w:val="num" w:pos="4320"/>
        </w:tabs>
        <w:ind w:left="4320" w:hanging="180"/>
      </w:pPr>
    </w:lvl>
    <w:lvl w:ilvl="6" w:tplc="DC7C282C" w:tentative="1">
      <w:start w:val="1"/>
      <w:numFmt w:val="decimal"/>
      <w:lvlText w:val="%7."/>
      <w:lvlJc w:val="left"/>
      <w:pPr>
        <w:tabs>
          <w:tab w:val="num" w:pos="5040"/>
        </w:tabs>
        <w:ind w:left="5040" w:hanging="360"/>
      </w:pPr>
    </w:lvl>
    <w:lvl w:ilvl="7" w:tplc="7598D8D8" w:tentative="1">
      <w:start w:val="1"/>
      <w:numFmt w:val="lowerLetter"/>
      <w:lvlText w:val="%8."/>
      <w:lvlJc w:val="left"/>
      <w:pPr>
        <w:tabs>
          <w:tab w:val="num" w:pos="5760"/>
        </w:tabs>
        <w:ind w:left="5760" w:hanging="360"/>
      </w:pPr>
    </w:lvl>
    <w:lvl w:ilvl="8" w:tplc="77009660" w:tentative="1">
      <w:start w:val="1"/>
      <w:numFmt w:val="lowerRoman"/>
      <w:lvlText w:val="%9."/>
      <w:lvlJc w:val="right"/>
      <w:pPr>
        <w:tabs>
          <w:tab w:val="num" w:pos="6480"/>
        </w:tabs>
        <w:ind w:left="6480" w:hanging="180"/>
      </w:pPr>
    </w:lvl>
  </w:abstractNum>
  <w:abstractNum w:abstractNumId="21" w15:restartNumberingAfterBreak="0">
    <w:nsid w:val="17F11F49"/>
    <w:multiLevelType w:val="hybridMultilevel"/>
    <w:tmpl w:val="43AC7306"/>
    <w:lvl w:ilvl="0" w:tplc="FFFFFFFF">
      <w:start w:val="1"/>
      <w:numFmt w:val="decimal"/>
      <w:pStyle w:val="Standard1CharChar"/>
      <w:lvlText w:val="%1."/>
      <w:lvlJc w:val="left"/>
      <w:pPr>
        <w:tabs>
          <w:tab w:val="num" w:pos="567"/>
        </w:tabs>
        <w:ind w:left="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lang w:val="fr-FR"/>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2C32C722">
      <w:start w:val="2"/>
      <w:numFmt w:val="bullet"/>
      <w:lvlText w:val="–"/>
      <w:lvlJc w:val="left"/>
      <w:pPr>
        <w:tabs>
          <w:tab w:val="num" w:pos="3075"/>
        </w:tabs>
        <w:ind w:left="3075" w:hanging="555"/>
      </w:pPr>
      <w:rPr>
        <w:rFonts w:ascii="Arial" w:eastAsia="Times New Roman" w:hAnsi="Arial" w:cs="Aria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8005A88"/>
    <w:multiLevelType w:val="hybridMultilevel"/>
    <w:tmpl w:val="A71C82F8"/>
    <w:lvl w:ilvl="0" w:tplc="34E0FD98">
      <w:start w:val="1"/>
      <w:numFmt w:val="lowerLetter"/>
      <w:pStyle w:val="List2"/>
      <w:lvlText w:val="%1."/>
      <w:lvlJc w:val="left"/>
      <w:pPr>
        <w:tabs>
          <w:tab w:val="num" w:pos="851"/>
        </w:tabs>
        <w:ind w:left="851" w:hanging="426"/>
      </w:pPr>
      <w:rPr>
        <w:rFonts w:hint="default"/>
      </w:rPr>
    </w:lvl>
    <w:lvl w:ilvl="1" w:tplc="3FD670D6" w:tentative="1">
      <w:start w:val="1"/>
      <w:numFmt w:val="lowerLetter"/>
      <w:lvlText w:val="%2."/>
      <w:lvlJc w:val="left"/>
      <w:pPr>
        <w:tabs>
          <w:tab w:val="num" w:pos="1440"/>
        </w:tabs>
        <w:ind w:left="1440" w:hanging="360"/>
      </w:pPr>
    </w:lvl>
    <w:lvl w:ilvl="2" w:tplc="1B0E4E6A" w:tentative="1">
      <w:start w:val="1"/>
      <w:numFmt w:val="lowerRoman"/>
      <w:lvlText w:val="%3."/>
      <w:lvlJc w:val="right"/>
      <w:pPr>
        <w:tabs>
          <w:tab w:val="num" w:pos="2160"/>
        </w:tabs>
        <w:ind w:left="2160" w:hanging="180"/>
      </w:pPr>
    </w:lvl>
    <w:lvl w:ilvl="3" w:tplc="C262A572" w:tentative="1">
      <w:start w:val="1"/>
      <w:numFmt w:val="decimal"/>
      <w:lvlText w:val="%4."/>
      <w:lvlJc w:val="left"/>
      <w:pPr>
        <w:tabs>
          <w:tab w:val="num" w:pos="2880"/>
        </w:tabs>
        <w:ind w:left="2880" w:hanging="360"/>
      </w:pPr>
    </w:lvl>
    <w:lvl w:ilvl="4" w:tplc="B50AE54E" w:tentative="1">
      <w:start w:val="1"/>
      <w:numFmt w:val="lowerLetter"/>
      <w:lvlText w:val="%5."/>
      <w:lvlJc w:val="left"/>
      <w:pPr>
        <w:tabs>
          <w:tab w:val="num" w:pos="3600"/>
        </w:tabs>
        <w:ind w:left="3600" w:hanging="360"/>
      </w:pPr>
    </w:lvl>
    <w:lvl w:ilvl="5" w:tplc="7CC28072" w:tentative="1">
      <w:start w:val="1"/>
      <w:numFmt w:val="lowerRoman"/>
      <w:lvlText w:val="%6."/>
      <w:lvlJc w:val="right"/>
      <w:pPr>
        <w:tabs>
          <w:tab w:val="num" w:pos="4320"/>
        </w:tabs>
        <w:ind w:left="4320" w:hanging="180"/>
      </w:pPr>
    </w:lvl>
    <w:lvl w:ilvl="6" w:tplc="1D6E5292" w:tentative="1">
      <w:start w:val="1"/>
      <w:numFmt w:val="decimal"/>
      <w:lvlText w:val="%7."/>
      <w:lvlJc w:val="left"/>
      <w:pPr>
        <w:tabs>
          <w:tab w:val="num" w:pos="5040"/>
        </w:tabs>
        <w:ind w:left="5040" w:hanging="360"/>
      </w:pPr>
    </w:lvl>
    <w:lvl w:ilvl="7" w:tplc="12DCEF98" w:tentative="1">
      <w:start w:val="1"/>
      <w:numFmt w:val="lowerLetter"/>
      <w:lvlText w:val="%8."/>
      <w:lvlJc w:val="left"/>
      <w:pPr>
        <w:tabs>
          <w:tab w:val="num" w:pos="5760"/>
        </w:tabs>
        <w:ind w:left="5760" w:hanging="360"/>
      </w:pPr>
    </w:lvl>
    <w:lvl w:ilvl="8" w:tplc="43AA2E40" w:tentative="1">
      <w:start w:val="1"/>
      <w:numFmt w:val="lowerRoman"/>
      <w:lvlText w:val="%9."/>
      <w:lvlJc w:val="right"/>
      <w:pPr>
        <w:tabs>
          <w:tab w:val="num" w:pos="6480"/>
        </w:tabs>
        <w:ind w:left="6480" w:hanging="180"/>
      </w:pPr>
    </w:lvl>
  </w:abstractNum>
  <w:abstractNum w:abstractNumId="23" w15:restartNumberingAfterBreak="0">
    <w:nsid w:val="1D020BD2"/>
    <w:multiLevelType w:val="hybridMultilevel"/>
    <w:tmpl w:val="323A40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15:restartNumberingAfterBreak="0">
    <w:nsid w:val="21CF3882"/>
    <w:multiLevelType w:val="hybridMultilevel"/>
    <w:tmpl w:val="25521F5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25FC6282"/>
    <w:multiLevelType w:val="hybridMultilevel"/>
    <w:tmpl w:val="9A58C4A2"/>
    <w:lvl w:ilvl="0" w:tplc="08070015">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28992D19"/>
    <w:multiLevelType w:val="multilevel"/>
    <w:tmpl w:val="75188F9E"/>
    <w:lvl w:ilvl="0">
      <w:start w:val="1"/>
      <w:numFmt w:val="none"/>
      <w:lvlText w:val="%1"/>
      <w:lvlJc w:val="right"/>
      <w:pPr>
        <w:ind w:left="1134" w:hanging="846"/>
      </w:pPr>
      <w:rPr>
        <w:rFonts w:hint="default"/>
      </w:rPr>
    </w:lvl>
    <w:lvl w:ilvl="1">
      <w:start w:val="1"/>
      <w:numFmt w:val="decimal"/>
      <w:lvlText w:val="%2."/>
      <w:lvlJc w:val="right"/>
      <w:pPr>
        <w:tabs>
          <w:tab w:val="num" w:pos="1134"/>
        </w:tabs>
        <w:ind w:left="1134" w:hanging="283"/>
      </w:pPr>
      <w:rPr>
        <w:rFonts w:hint="default"/>
      </w:rPr>
    </w:lvl>
    <w:lvl w:ilvl="2">
      <w:start w:val="1"/>
      <w:numFmt w:val="decimal"/>
      <w:lvlText w:val="%3.1"/>
      <w:lvlJc w:val="right"/>
      <w:pPr>
        <w:tabs>
          <w:tab w:val="num" w:pos="1134"/>
        </w:tabs>
        <w:ind w:left="1134" w:hanging="28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15:restartNumberingAfterBreak="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9" w15:restartNumberingAfterBreak="0">
    <w:nsid w:val="2DDC026B"/>
    <w:multiLevelType w:val="hybridMultilevel"/>
    <w:tmpl w:val="D1B0D3C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0" w15:restartNumberingAfterBreak="0">
    <w:nsid w:val="2E651E90"/>
    <w:multiLevelType w:val="hybridMultilevel"/>
    <w:tmpl w:val="76E831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15:restartNumberingAfterBreak="0">
    <w:nsid w:val="2F131B73"/>
    <w:multiLevelType w:val="hybridMultilevel"/>
    <w:tmpl w:val="234C8E4A"/>
    <w:lvl w:ilvl="0" w:tplc="FFFFFFFF">
      <w:start w:val="1"/>
      <w:numFmt w:val="decimal"/>
      <w:lvlText w:val="%1."/>
      <w:lvlJc w:val="left"/>
      <w:pPr>
        <w:ind w:left="2987" w:hanging="576"/>
      </w:pPr>
      <w:rPr>
        <w:b w:val="0"/>
        <w:bCs/>
        <w:i w:val="0"/>
        <w:iCs/>
      </w:rPr>
    </w:lvl>
    <w:lvl w:ilvl="1" w:tplc="08070001">
      <w:start w:val="1"/>
      <w:numFmt w:val="bullet"/>
      <w:lvlText w:val=""/>
      <w:lvlJc w:val="left"/>
      <w:pPr>
        <w:ind w:left="1646" w:hanging="360"/>
      </w:pPr>
      <w:rPr>
        <w:rFonts w:ascii="Symbol" w:hAnsi="Symbol" w:hint="default"/>
      </w:rPr>
    </w:lvl>
    <w:lvl w:ilvl="2" w:tplc="FFFFFFFF">
      <w:start w:val="1"/>
      <w:numFmt w:val="lowerRoman"/>
      <w:lvlText w:val="%3."/>
      <w:lvlJc w:val="right"/>
      <w:pPr>
        <w:ind w:left="2366" w:hanging="180"/>
      </w:pPr>
    </w:lvl>
    <w:lvl w:ilvl="3" w:tplc="FFFFFFFF" w:tentative="1">
      <w:start w:val="1"/>
      <w:numFmt w:val="decimal"/>
      <w:lvlText w:val="%4."/>
      <w:lvlJc w:val="left"/>
      <w:pPr>
        <w:ind w:left="3086" w:hanging="360"/>
      </w:pPr>
    </w:lvl>
    <w:lvl w:ilvl="4" w:tplc="FFFFFFFF" w:tentative="1">
      <w:start w:val="1"/>
      <w:numFmt w:val="lowerLetter"/>
      <w:lvlText w:val="%5."/>
      <w:lvlJc w:val="left"/>
      <w:pPr>
        <w:ind w:left="3806" w:hanging="360"/>
      </w:pPr>
    </w:lvl>
    <w:lvl w:ilvl="5" w:tplc="FFFFFFFF" w:tentative="1">
      <w:start w:val="1"/>
      <w:numFmt w:val="lowerRoman"/>
      <w:lvlText w:val="%6."/>
      <w:lvlJc w:val="right"/>
      <w:pPr>
        <w:ind w:left="4526" w:hanging="180"/>
      </w:pPr>
    </w:lvl>
    <w:lvl w:ilvl="6" w:tplc="FFFFFFFF" w:tentative="1">
      <w:start w:val="1"/>
      <w:numFmt w:val="decimal"/>
      <w:lvlText w:val="%7."/>
      <w:lvlJc w:val="left"/>
      <w:pPr>
        <w:ind w:left="5246" w:hanging="360"/>
      </w:pPr>
    </w:lvl>
    <w:lvl w:ilvl="7" w:tplc="FFFFFFFF" w:tentative="1">
      <w:start w:val="1"/>
      <w:numFmt w:val="lowerLetter"/>
      <w:lvlText w:val="%8."/>
      <w:lvlJc w:val="left"/>
      <w:pPr>
        <w:ind w:left="5966" w:hanging="360"/>
      </w:pPr>
    </w:lvl>
    <w:lvl w:ilvl="8" w:tplc="FFFFFFFF" w:tentative="1">
      <w:start w:val="1"/>
      <w:numFmt w:val="lowerRoman"/>
      <w:lvlText w:val="%9."/>
      <w:lvlJc w:val="right"/>
      <w:pPr>
        <w:ind w:left="6686" w:hanging="180"/>
      </w:pPr>
    </w:lvl>
  </w:abstractNum>
  <w:abstractNum w:abstractNumId="32" w15:restartNumberingAfterBreak="0">
    <w:nsid w:val="2F260364"/>
    <w:multiLevelType w:val="hybridMultilevel"/>
    <w:tmpl w:val="AFAE47D0"/>
    <w:lvl w:ilvl="0" w:tplc="0807001B">
      <w:start w:val="1"/>
      <w:numFmt w:val="lowerRoman"/>
      <w:lvlText w:val="%1."/>
      <w:lvlJc w:val="right"/>
      <w:pPr>
        <w:ind w:left="720" w:hanging="360"/>
      </w:pPr>
    </w:lvl>
    <w:lvl w:ilvl="1" w:tplc="8DA67E3E">
      <w:start w:val="1"/>
      <w:numFmt w:val="decimal"/>
      <w:lvlText w:val="%2."/>
      <w:lvlJc w:val="left"/>
      <w:pPr>
        <w:ind w:left="1440" w:hanging="360"/>
      </w:pPr>
      <w:rPr>
        <w:rFonts w:hint="default"/>
      </w:r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3" w15:restartNumberingAfterBreak="0">
    <w:nsid w:val="313A2CDA"/>
    <w:multiLevelType w:val="hybridMultilevel"/>
    <w:tmpl w:val="E58CCF7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4" w15:restartNumberingAfterBreak="0">
    <w:nsid w:val="313D339A"/>
    <w:multiLevelType w:val="hybridMultilevel"/>
    <w:tmpl w:val="9D74DF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5" w15:restartNumberingAfterBreak="0">
    <w:nsid w:val="327F00DD"/>
    <w:multiLevelType w:val="hybridMultilevel"/>
    <w:tmpl w:val="8C58B2B4"/>
    <w:lvl w:ilvl="0" w:tplc="7DE678B2">
      <w:start w:val="1"/>
      <w:numFmt w:val="lowerLetter"/>
      <w:pStyle w:val="ListAlpha"/>
      <w:lvlText w:val="%1."/>
      <w:lvlJc w:val="left"/>
      <w:pPr>
        <w:tabs>
          <w:tab w:val="num" w:pos="425"/>
        </w:tabs>
        <w:ind w:left="425" w:hanging="425"/>
      </w:pPr>
    </w:lvl>
    <w:lvl w:ilvl="1" w:tplc="08070003" w:tentative="1">
      <w:start w:val="1"/>
      <w:numFmt w:val="lowerLetter"/>
      <w:lvlText w:val="%2."/>
      <w:lvlJc w:val="left"/>
      <w:pPr>
        <w:tabs>
          <w:tab w:val="num" w:pos="1440"/>
        </w:tabs>
        <w:ind w:left="1440" w:hanging="360"/>
      </w:pPr>
    </w:lvl>
    <w:lvl w:ilvl="2" w:tplc="08070005" w:tentative="1">
      <w:start w:val="1"/>
      <w:numFmt w:val="lowerRoman"/>
      <w:lvlText w:val="%3."/>
      <w:lvlJc w:val="right"/>
      <w:pPr>
        <w:tabs>
          <w:tab w:val="num" w:pos="2160"/>
        </w:tabs>
        <w:ind w:left="2160" w:hanging="180"/>
      </w:pPr>
    </w:lvl>
    <w:lvl w:ilvl="3" w:tplc="08070001" w:tentative="1">
      <w:start w:val="1"/>
      <w:numFmt w:val="decimal"/>
      <w:lvlText w:val="%4."/>
      <w:lvlJc w:val="left"/>
      <w:pPr>
        <w:tabs>
          <w:tab w:val="num" w:pos="2880"/>
        </w:tabs>
        <w:ind w:left="2880" w:hanging="360"/>
      </w:pPr>
    </w:lvl>
    <w:lvl w:ilvl="4" w:tplc="08070003" w:tentative="1">
      <w:start w:val="1"/>
      <w:numFmt w:val="lowerLetter"/>
      <w:lvlText w:val="%5."/>
      <w:lvlJc w:val="left"/>
      <w:pPr>
        <w:tabs>
          <w:tab w:val="num" w:pos="3600"/>
        </w:tabs>
        <w:ind w:left="3600" w:hanging="360"/>
      </w:pPr>
    </w:lvl>
    <w:lvl w:ilvl="5" w:tplc="08070005" w:tentative="1">
      <w:start w:val="1"/>
      <w:numFmt w:val="lowerRoman"/>
      <w:lvlText w:val="%6."/>
      <w:lvlJc w:val="right"/>
      <w:pPr>
        <w:tabs>
          <w:tab w:val="num" w:pos="4320"/>
        </w:tabs>
        <w:ind w:left="4320" w:hanging="180"/>
      </w:pPr>
    </w:lvl>
    <w:lvl w:ilvl="6" w:tplc="08070001" w:tentative="1">
      <w:start w:val="1"/>
      <w:numFmt w:val="decimal"/>
      <w:lvlText w:val="%7."/>
      <w:lvlJc w:val="left"/>
      <w:pPr>
        <w:tabs>
          <w:tab w:val="num" w:pos="5040"/>
        </w:tabs>
        <w:ind w:left="5040" w:hanging="360"/>
      </w:pPr>
    </w:lvl>
    <w:lvl w:ilvl="7" w:tplc="08070003" w:tentative="1">
      <w:start w:val="1"/>
      <w:numFmt w:val="lowerLetter"/>
      <w:lvlText w:val="%8."/>
      <w:lvlJc w:val="left"/>
      <w:pPr>
        <w:tabs>
          <w:tab w:val="num" w:pos="5760"/>
        </w:tabs>
        <w:ind w:left="5760" w:hanging="360"/>
      </w:pPr>
    </w:lvl>
    <w:lvl w:ilvl="8" w:tplc="08070005" w:tentative="1">
      <w:start w:val="1"/>
      <w:numFmt w:val="lowerRoman"/>
      <w:lvlText w:val="%9."/>
      <w:lvlJc w:val="right"/>
      <w:pPr>
        <w:tabs>
          <w:tab w:val="num" w:pos="6480"/>
        </w:tabs>
        <w:ind w:left="6480" w:hanging="180"/>
      </w:pPr>
    </w:lvl>
  </w:abstractNum>
  <w:abstractNum w:abstractNumId="36" w15:restartNumberingAfterBreak="0">
    <w:nsid w:val="34BC564E"/>
    <w:multiLevelType w:val="hybridMultilevel"/>
    <w:tmpl w:val="5508782C"/>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37" w15:restartNumberingAfterBreak="0">
    <w:nsid w:val="353A3885"/>
    <w:multiLevelType w:val="hybridMultilevel"/>
    <w:tmpl w:val="0358CA8E"/>
    <w:lvl w:ilvl="0" w:tplc="E27A255C">
      <w:start w:val="1"/>
      <w:numFmt w:val="bullet"/>
      <w:pStyle w:val="ListContinue"/>
      <w:lvlText w:val=""/>
      <w:lvlJc w:val="left"/>
      <w:pPr>
        <w:tabs>
          <w:tab w:val="num" w:pos="425"/>
        </w:tabs>
        <w:ind w:left="425" w:hanging="425"/>
      </w:pPr>
      <w:rPr>
        <w:rFonts w:ascii="Symbol" w:hAnsi="Symbol" w:hint="default"/>
      </w:rPr>
    </w:lvl>
    <w:lvl w:ilvl="1" w:tplc="7DE8CB72" w:tentative="1">
      <w:start w:val="1"/>
      <w:numFmt w:val="bullet"/>
      <w:lvlText w:val="o"/>
      <w:lvlJc w:val="left"/>
      <w:pPr>
        <w:tabs>
          <w:tab w:val="num" w:pos="1440"/>
        </w:tabs>
        <w:ind w:left="1440" w:hanging="360"/>
      </w:pPr>
      <w:rPr>
        <w:rFonts w:ascii="Courier New" w:hAnsi="Courier New" w:hint="default"/>
      </w:rPr>
    </w:lvl>
    <w:lvl w:ilvl="2" w:tplc="621E7616" w:tentative="1">
      <w:start w:val="1"/>
      <w:numFmt w:val="bullet"/>
      <w:lvlText w:val=""/>
      <w:lvlJc w:val="left"/>
      <w:pPr>
        <w:tabs>
          <w:tab w:val="num" w:pos="2160"/>
        </w:tabs>
        <w:ind w:left="2160" w:hanging="360"/>
      </w:pPr>
      <w:rPr>
        <w:rFonts w:ascii="Wingdings" w:hAnsi="Wingdings" w:hint="default"/>
      </w:rPr>
    </w:lvl>
    <w:lvl w:ilvl="3" w:tplc="CB586BB2" w:tentative="1">
      <w:start w:val="1"/>
      <w:numFmt w:val="bullet"/>
      <w:lvlText w:val=""/>
      <w:lvlJc w:val="left"/>
      <w:pPr>
        <w:tabs>
          <w:tab w:val="num" w:pos="2880"/>
        </w:tabs>
        <w:ind w:left="2880" w:hanging="360"/>
      </w:pPr>
      <w:rPr>
        <w:rFonts w:ascii="Symbol" w:hAnsi="Symbol" w:hint="default"/>
      </w:rPr>
    </w:lvl>
    <w:lvl w:ilvl="4" w:tplc="ECC01986" w:tentative="1">
      <w:start w:val="1"/>
      <w:numFmt w:val="bullet"/>
      <w:lvlText w:val="o"/>
      <w:lvlJc w:val="left"/>
      <w:pPr>
        <w:tabs>
          <w:tab w:val="num" w:pos="3600"/>
        </w:tabs>
        <w:ind w:left="3600" w:hanging="360"/>
      </w:pPr>
      <w:rPr>
        <w:rFonts w:ascii="Courier New" w:hAnsi="Courier New" w:hint="default"/>
      </w:rPr>
    </w:lvl>
    <w:lvl w:ilvl="5" w:tplc="988001C0" w:tentative="1">
      <w:start w:val="1"/>
      <w:numFmt w:val="bullet"/>
      <w:lvlText w:val=""/>
      <w:lvlJc w:val="left"/>
      <w:pPr>
        <w:tabs>
          <w:tab w:val="num" w:pos="4320"/>
        </w:tabs>
        <w:ind w:left="4320" w:hanging="360"/>
      </w:pPr>
      <w:rPr>
        <w:rFonts w:ascii="Wingdings" w:hAnsi="Wingdings" w:hint="default"/>
      </w:rPr>
    </w:lvl>
    <w:lvl w:ilvl="6" w:tplc="61660F54" w:tentative="1">
      <w:start w:val="1"/>
      <w:numFmt w:val="bullet"/>
      <w:lvlText w:val=""/>
      <w:lvlJc w:val="left"/>
      <w:pPr>
        <w:tabs>
          <w:tab w:val="num" w:pos="5040"/>
        </w:tabs>
        <w:ind w:left="5040" w:hanging="360"/>
      </w:pPr>
      <w:rPr>
        <w:rFonts w:ascii="Symbol" w:hAnsi="Symbol" w:hint="default"/>
      </w:rPr>
    </w:lvl>
    <w:lvl w:ilvl="7" w:tplc="7960F0BA" w:tentative="1">
      <w:start w:val="1"/>
      <w:numFmt w:val="bullet"/>
      <w:lvlText w:val="o"/>
      <w:lvlJc w:val="left"/>
      <w:pPr>
        <w:tabs>
          <w:tab w:val="num" w:pos="5760"/>
        </w:tabs>
        <w:ind w:left="5760" w:hanging="360"/>
      </w:pPr>
      <w:rPr>
        <w:rFonts w:ascii="Courier New" w:hAnsi="Courier New" w:hint="default"/>
      </w:rPr>
    </w:lvl>
    <w:lvl w:ilvl="8" w:tplc="B2A4D4F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5E8546A"/>
    <w:multiLevelType w:val="hybridMultilevel"/>
    <w:tmpl w:val="4BF6B594"/>
    <w:lvl w:ilvl="0" w:tplc="9294AAB8">
      <w:start w:val="1"/>
      <w:numFmt w:val="decimal"/>
      <w:lvlText w:val="%1."/>
      <w:lvlJc w:val="left"/>
      <w:pPr>
        <w:ind w:left="6530" w:hanging="576"/>
      </w:pPr>
      <w:rPr>
        <w:b w:val="0"/>
        <w:bCs/>
        <w:i w:val="0"/>
        <w:iCs/>
        <w:lang w:val="fr-CH"/>
      </w:rPr>
    </w:lvl>
    <w:lvl w:ilvl="1" w:tplc="08070001">
      <w:start w:val="1"/>
      <w:numFmt w:val="bullet"/>
      <w:lvlText w:val=""/>
      <w:lvlJc w:val="left"/>
      <w:pPr>
        <w:ind w:left="1646" w:hanging="360"/>
      </w:pPr>
      <w:rPr>
        <w:rFonts w:ascii="Symbol" w:hAnsi="Symbol" w:hint="default"/>
      </w:rPr>
    </w:lvl>
    <w:lvl w:ilvl="2" w:tplc="0807001B">
      <w:start w:val="1"/>
      <w:numFmt w:val="lowerRoman"/>
      <w:lvlText w:val="%3."/>
      <w:lvlJc w:val="right"/>
      <w:pPr>
        <w:ind w:left="2366" w:hanging="180"/>
      </w:pPr>
    </w:lvl>
    <w:lvl w:ilvl="3" w:tplc="0807000F" w:tentative="1">
      <w:start w:val="1"/>
      <w:numFmt w:val="decimal"/>
      <w:lvlText w:val="%4."/>
      <w:lvlJc w:val="left"/>
      <w:pPr>
        <w:ind w:left="3086" w:hanging="360"/>
      </w:pPr>
    </w:lvl>
    <w:lvl w:ilvl="4" w:tplc="08070019" w:tentative="1">
      <w:start w:val="1"/>
      <w:numFmt w:val="lowerLetter"/>
      <w:lvlText w:val="%5."/>
      <w:lvlJc w:val="left"/>
      <w:pPr>
        <w:ind w:left="3806" w:hanging="360"/>
      </w:pPr>
    </w:lvl>
    <w:lvl w:ilvl="5" w:tplc="0807001B" w:tentative="1">
      <w:start w:val="1"/>
      <w:numFmt w:val="lowerRoman"/>
      <w:lvlText w:val="%6."/>
      <w:lvlJc w:val="right"/>
      <w:pPr>
        <w:ind w:left="4526" w:hanging="180"/>
      </w:pPr>
    </w:lvl>
    <w:lvl w:ilvl="6" w:tplc="0807000F" w:tentative="1">
      <w:start w:val="1"/>
      <w:numFmt w:val="decimal"/>
      <w:lvlText w:val="%7."/>
      <w:lvlJc w:val="left"/>
      <w:pPr>
        <w:ind w:left="5246" w:hanging="360"/>
      </w:pPr>
    </w:lvl>
    <w:lvl w:ilvl="7" w:tplc="08070019" w:tentative="1">
      <w:start w:val="1"/>
      <w:numFmt w:val="lowerLetter"/>
      <w:lvlText w:val="%8."/>
      <w:lvlJc w:val="left"/>
      <w:pPr>
        <w:ind w:left="5966" w:hanging="360"/>
      </w:pPr>
    </w:lvl>
    <w:lvl w:ilvl="8" w:tplc="0807001B" w:tentative="1">
      <w:start w:val="1"/>
      <w:numFmt w:val="lowerRoman"/>
      <w:lvlText w:val="%9."/>
      <w:lvlJc w:val="right"/>
      <w:pPr>
        <w:ind w:left="6686" w:hanging="180"/>
      </w:pPr>
    </w:lvl>
  </w:abstractNum>
  <w:abstractNum w:abstractNumId="39" w15:restartNumberingAfterBreak="0">
    <w:nsid w:val="3ACF4EB2"/>
    <w:multiLevelType w:val="hybridMultilevel"/>
    <w:tmpl w:val="AE82671E"/>
    <w:lvl w:ilvl="0" w:tplc="C4F8CFCC">
      <w:start w:val="1"/>
      <w:numFmt w:val="bullet"/>
      <w:pStyle w:val="Bullet2G"/>
      <w:lvlText w:val="•"/>
      <w:lvlJc w:val="left"/>
      <w:pPr>
        <w:tabs>
          <w:tab w:val="num" w:pos="2268"/>
        </w:tabs>
        <w:ind w:left="2268" w:hanging="170"/>
      </w:pPr>
      <w:rPr>
        <w:rFonts w:ascii="Times New Roman" w:hAnsi="Times New Roman" w:cs="Times New Roman" w:hint="default"/>
      </w:rPr>
    </w:lvl>
    <w:lvl w:ilvl="1" w:tplc="3F446D5E" w:tentative="1">
      <w:start w:val="1"/>
      <w:numFmt w:val="bullet"/>
      <w:lvlText w:val="o"/>
      <w:lvlJc w:val="left"/>
      <w:pPr>
        <w:tabs>
          <w:tab w:val="num" w:pos="3708"/>
        </w:tabs>
        <w:ind w:left="3708" w:hanging="360"/>
      </w:pPr>
      <w:rPr>
        <w:rFonts w:ascii="Courier New" w:hAnsi="Courier New" w:hint="default"/>
      </w:rPr>
    </w:lvl>
    <w:lvl w:ilvl="2" w:tplc="486A5F66" w:tentative="1">
      <w:start w:val="1"/>
      <w:numFmt w:val="bullet"/>
      <w:lvlText w:val=""/>
      <w:lvlJc w:val="left"/>
      <w:pPr>
        <w:tabs>
          <w:tab w:val="num" w:pos="4428"/>
        </w:tabs>
        <w:ind w:left="4428" w:hanging="360"/>
      </w:pPr>
      <w:rPr>
        <w:rFonts w:ascii="Wingdings" w:hAnsi="Wingdings" w:hint="default"/>
      </w:rPr>
    </w:lvl>
    <w:lvl w:ilvl="3" w:tplc="6106990A" w:tentative="1">
      <w:start w:val="1"/>
      <w:numFmt w:val="bullet"/>
      <w:lvlText w:val=""/>
      <w:lvlJc w:val="left"/>
      <w:pPr>
        <w:tabs>
          <w:tab w:val="num" w:pos="5148"/>
        </w:tabs>
        <w:ind w:left="5148" w:hanging="360"/>
      </w:pPr>
      <w:rPr>
        <w:rFonts w:ascii="Symbol" w:hAnsi="Symbol" w:hint="default"/>
      </w:rPr>
    </w:lvl>
    <w:lvl w:ilvl="4" w:tplc="C10ED402" w:tentative="1">
      <w:start w:val="1"/>
      <w:numFmt w:val="bullet"/>
      <w:lvlText w:val="o"/>
      <w:lvlJc w:val="left"/>
      <w:pPr>
        <w:tabs>
          <w:tab w:val="num" w:pos="5868"/>
        </w:tabs>
        <w:ind w:left="5868" w:hanging="360"/>
      </w:pPr>
      <w:rPr>
        <w:rFonts w:ascii="Courier New" w:hAnsi="Courier New" w:hint="default"/>
      </w:rPr>
    </w:lvl>
    <w:lvl w:ilvl="5" w:tplc="CFF45708" w:tentative="1">
      <w:start w:val="1"/>
      <w:numFmt w:val="bullet"/>
      <w:lvlText w:val=""/>
      <w:lvlJc w:val="left"/>
      <w:pPr>
        <w:tabs>
          <w:tab w:val="num" w:pos="6588"/>
        </w:tabs>
        <w:ind w:left="6588" w:hanging="360"/>
      </w:pPr>
      <w:rPr>
        <w:rFonts w:ascii="Wingdings" w:hAnsi="Wingdings" w:hint="default"/>
      </w:rPr>
    </w:lvl>
    <w:lvl w:ilvl="6" w:tplc="43267EC2" w:tentative="1">
      <w:start w:val="1"/>
      <w:numFmt w:val="bullet"/>
      <w:lvlText w:val=""/>
      <w:lvlJc w:val="left"/>
      <w:pPr>
        <w:tabs>
          <w:tab w:val="num" w:pos="7308"/>
        </w:tabs>
        <w:ind w:left="7308" w:hanging="360"/>
      </w:pPr>
      <w:rPr>
        <w:rFonts w:ascii="Symbol" w:hAnsi="Symbol" w:hint="default"/>
      </w:rPr>
    </w:lvl>
    <w:lvl w:ilvl="7" w:tplc="5FB050EC" w:tentative="1">
      <w:start w:val="1"/>
      <w:numFmt w:val="bullet"/>
      <w:lvlText w:val="o"/>
      <w:lvlJc w:val="left"/>
      <w:pPr>
        <w:tabs>
          <w:tab w:val="num" w:pos="8028"/>
        </w:tabs>
        <w:ind w:left="8028" w:hanging="360"/>
      </w:pPr>
      <w:rPr>
        <w:rFonts w:ascii="Courier New" w:hAnsi="Courier New" w:hint="default"/>
      </w:rPr>
    </w:lvl>
    <w:lvl w:ilvl="8" w:tplc="FFAE72BC" w:tentative="1">
      <w:start w:val="1"/>
      <w:numFmt w:val="bullet"/>
      <w:lvlText w:val=""/>
      <w:lvlJc w:val="left"/>
      <w:pPr>
        <w:tabs>
          <w:tab w:val="num" w:pos="8748"/>
        </w:tabs>
        <w:ind w:left="8748" w:hanging="360"/>
      </w:pPr>
      <w:rPr>
        <w:rFonts w:ascii="Wingdings" w:hAnsi="Wingdings" w:hint="default"/>
      </w:rPr>
    </w:lvl>
  </w:abstractNum>
  <w:abstractNum w:abstractNumId="40" w15:restartNumberingAfterBreak="0">
    <w:nsid w:val="3E35481E"/>
    <w:multiLevelType w:val="hybridMultilevel"/>
    <w:tmpl w:val="F536C1F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1" w15:restartNumberingAfterBreak="0">
    <w:nsid w:val="3FB00068"/>
    <w:multiLevelType w:val="hybridMultilevel"/>
    <w:tmpl w:val="AC30522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2" w15:restartNumberingAfterBreak="0">
    <w:nsid w:val="41883A24"/>
    <w:multiLevelType w:val="hybridMultilevel"/>
    <w:tmpl w:val="031A41BA"/>
    <w:lvl w:ilvl="0" w:tplc="F5821754">
      <w:start w:val="1"/>
      <w:numFmt w:val="lowerLetter"/>
      <w:pStyle w:val="List3"/>
      <w:lvlText w:val="%1."/>
      <w:lvlJc w:val="left"/>
      <w:pPr>
        <w:tabs>
          <w:tab w:val="num" w:pos="1276"/>
        </w:tabs>
        <w:ind w:left="1276"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42C82686"/>
    <w:multiLevelType w:val="hybridMultilevel"/>
    <w:tmpl w:val="4AA85EAE"/>
    <w:lvl w:ilvl="0" w:tplc="04090001">
      <w:start w:val="1"/>
      <w:numFmt w:val="decimal"/>
      <w:pStyle w:val="ListNum"/>
      <w:lvlText w:val="%1."/>
      <w:lvlJc w:val="left"/>
      <w:pPr>
        <w:tabs>
          <w:tab w:val="num" w:pos="425"/>
        </w:tabs>
        <w:ind w:left="425" w:hanging="425"/>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4" w15:restartNumberingAfterBreak="0">
    <w:nsid w:val="42D934ED"/>
    <w:multiLevelType w:val="hybridMultilevel"/>
    <w:tmpl w:val="4C0833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5" w15:restartNumberingAfterBreak="0">
    <w:nsid w:val="445F40D5"/>
    <w:multiLevelType w:val="hybridMultilevel"/>
    <w:tmpl w:val="F5CE90F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6" w15:restartNumberingAfterBreak="0">
    <w:nsid w:val="45EB06FC"/>
    <w:multiLevelType w:val="multilevel"/>
    <w:tmpl w:val="1E9214C2"/>
    <w:styleLink w:val="FormatvorlageNummerierteListe10pt"/>
    <w:lvl w:ilvl="0">
      <w:start w:val="1"/>
      <w:numFmt w:val="decimal"/>
      <w:lvlText w:val="%1."/>
      <w:lvlJc w:val="left"/>
      <w:pPr>
        <w:tabs>
          <w:tab w:val="num" w:pos="567"/>
        </w:tabs>
        <w:ind w:left="567" w:hanging="567"/>
      </w:pPr>
      <w:rPr>
        <w:rFonts w:ascii="Arial" w:hAnsi="Arial"/>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483B30E6"/>
    <w:multiLevelType w:val="hybridMultilevel"/>
    <w:tmpl w:val="5C824DEA"/>
    <w:lvl w:ilvl="0" w:tplc="62220E74">
      <w:start w:val="1"/>
      <w:numFmt w:val="bullet"/>
      <w:pStyle w:val="ListContinue2"/>
      <w:lvlText w:val=""/>
      <w:lvlJc w:val="left"/>
      <w:pPr>
        <w:tabs>
          <w:tab w:val="num" w:pos="851"/>
        </w:tabs>
        <w:ind w:left="851" w:hanging="426"/>
      </w:pPr>
      <w:rPr>
        <w:rFonts w:ascii="Symbol" w:hAnsi="Symbol" w:hint="default"/>
      </w:rPr>
    </w:lvl>
    <w:lvl w:ilvl="1" w:tplc="F078D548" w:tentative="1">
      <w:start w:val="1"/>
      <w:numFmt w:val="bullet"/>
      <w:lvlText w:val="o"/>
      <w:lvlJc w:val="left"/>
      <w:pPr>
        <w:tabs>
          <w:tab w:val="num" w:pos="1440"/>
        </w:tabs>
        <w:ind w:left="1440" w:hanging="360"/>
      </w:pPr>
      <w:rPr>
        <w:rFonts w:ascii="Courier New" w:hAnsi="Courier New" w:hint="default"/>
      </w:rPr>
    </w:lvl>
    <w:lvl w:ilvl="2" w:tplc="D45A1A60" w:tentative="1">
      <w:start w:val="1"/>
      <w:numFmt w:val="bullet"/>
      <w:lvlText w:val=""/>
      <w:lvlJc w:val="left"/>
      <w:pPr>
        <w:tabs>
          <w:tab w:val="num" w:pos="2160"/>
        </w:tabs>
        <w:ind w:left="2160" w:hanging="360"/>
      </w:pPr>
      <w:rPr>
        <w:rFonts w:ascii="Wingdings" w:hAnsi="Wingdings" w:hint="default"/>
      </w:rPr>
    </w:lvl>
    <w:lvl w:ilvl="3" w:tplc="3216C4C6" w:tentative="1">
      <w:start w:val="1"/>
      <w:numFmt w:val="bullet"/>
      <w:lvlText w:val=""/>
      <w:lvlJc w:val="left"/>
      <w:pPr>
        <w:tabs>
          <w:tab w:val="num" w:pos="2880"/>
        </w:tabs>
        <w:ind w:left="2880" w:hanging="360"/>
      </w:pPr>
      <w:rPr>
        <w:rFonts w:ascii="Symbol" w:hAnsi="Symbol" w:hint="default"/>
      </w:rPr>
    </w:lvl>
    <w:lvl w:ilvl="4" w:tplc="60D64572" w:tentative="1">
      <w:start w:val="1"/>
      <w:numFmt w:val="bullet"/>
      <w:lvlText w:val="o"/>
      <w:lvlJc w:val="left"/>
      <w:pPr>
        <w:tabs>
          <w:tab w:val="num" w:pos="3600"/>
        </w:tabs>
        <w:ind w:left="3600" w:hanging="360"/>
      </w:pPr>
      <w:rPr>
        <w:rFonts w:ascii="Courier New" w:hAnsi="Courier New" w:hint="default"/>
      </w:rPr>
    </w:lvl>
    <w:lvl w:ilvl="5" w:tplc="86120A3C" w:tentative="1">
      <w:start w:val="1"/>
      <w:numFmt w:val="bullet"/>
      <w:lvlText w:val=""/>
      <w:lvlJc w:val="left"/>
      <w:pPr>
        <w:tabs>
          <w:tab w:val="num" w:pos="4320"/>
        </w:tabs>
        <w:ind w:left="4320" w:hanging="360"/>
      </w:pPr>
      <w:rPr>
        <w:rFonts w:ascii="Wingdings" w:hAnsi="Wingdings" w:hint="default"/>
      </w:rPr>
    </w:lvl>
    <w:lvl w:ilvl="6" w:tplc="E4BA75DE" w:tentative="1">
      <w:start w:val="1"/>
      <w:numFmt w:val="bullet"/>
      <w:lvlText w:val=""/>
      <w:lvlJc w:val="left"/>
      <w:pPr>
        <w:tabs>
          <w:tab w:val="num" w:pos="5040"/>
        </w:tabs>
        <w:ind w:left="5040" w:hanging="360"/>
      </w:pPr>
      <w:rPr>
        <w:rFonts w:ascii="Symbol" w:hAnsi="Symbol" w:hint="default"/>
      </w:rPr>
    </w:lvl>
    <w:lvl w:ilvl="7" w:tplc="49FE1780" w:tentative="1">
      <w:start w:val="1"/>
      <w:numFmt w:val="bullet"/>
      <w:lvlText w:val="o"/>
      <w:lvlJc w:val="left"/>
      <w:pPr>
        <w:tabs>
          <w:tab w:val="num" w:pos="5760"/>
        </w:tabs>
        <w:ind w:left="5760" w:hanging="360"/>
      </w:pPr>
      <w:rPr>
        <w:rFonts w:ascii="Courier New" w:hAnsi="Courier New" w:hint="default"/>
      </w:rPr>
    </w:lvl>
    <w:lvl w:ilvl="8" w:tplc="10B66460"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91D27EA"/>
    <w:multiLevelType w:val="hybridMultilevel"/>
    <w:tmpl w:val="1F88270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9" w15:restartNumberingAfterBreak="0">
    <w:nsid w:val="49BE3BC3"/>
    <w:multiLevelType w:val="hybridMultilevel"/>
    <w:tmpl w:val="D3666B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0" w15:restartNumberingAfterBreak="0">
    <w:nsid w:val="4A9455B0"/>
    <w:multiLevelType w:val="hybridMultilevel"/>
    <w:tmpl w:val="0728C22A"/>
    <w:lvl w:ilvl="0" w:tplc="7DE678B2">
      <w:start w:val="1"/>
      <w:numFmt w:val="bullet"/>
      <w:pStyle w:val="ListStrich"/>
      <w:lvlText w:val="-"/>
      <w:lvlJc w:val="left"/>
      <w:pPr>
        <w:tabs>
          <w:tab w:val="num" w:pos="425"/>
        </w:tabs>
        <w:ind w:left="425" w:hanging="425"/>
      </w:pPr>
      <w:rPr>
        <w:rFonts w:ascii="Courier New" w:hAnsi="Courier New"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BBA516A"/>
    <w:multiLevelType w:val="multilevel"/>
    <w:tmpl w:val="8A9CEF6E"/>
    <w:lvl w:ilvl="0">
      <w:start w:val="1"/>
      <w:numFmt w:val="decimal"/>
      <w:pStyle w:val="Heading4Left127cm"/>
      <w:lvlText w:val="%1"/>
      <w:lvlJc w:val="left"/>
      <w:pPr>
        <w:tabs>
          <w:tab w:val="num" w:pos="720"/>
        </w:tabs>
        <w:ind w:left="720" w:hanging="720"/>
      </w:pPr>
      <w:rPr>
        <w:rFonts w:hint="default"/>
      </w:rPr>
    </w:lvl>
    <w:lvl w:ilvl="1">
      <w:start w:val="1"/>
      <w:numFmt w:val="decimal"/>
      <w:lvlText w:val="2.%2"/>
      <w:lvlJc w:val="left"/>
      <w:pPr>
        <w:tabs>
          <w:tab w:val="num" w:pos="720"/>
        </w:tabs>
        <w:ind w:left="720" w:hanging="720"/>
      </w:pPr>
      <w:rPr>
        <w:rFonts w:hint="default"/>
      </w:rPr>
    </w:lvl>
    <w:lvl w:ilvl="2">
      <w:start w:val="1"/>
      <w:numFmt w:val="decimal"/>
      <w:pStyle w:val="Heading4Left127cm"/>
      <w:lvlText w:val="3.%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545468ED"/>
    <w:multiLevelType w:val="hybridMultilevel"/>
    <w:tmpl w:val="36E2CED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3" w15:restartNumberingAfterBreak="0">
    <w:nsid w:val="579071C2"/>
    <w:multiLevelType w:val="hybridMultilevel"/>
    <w:tmpl w:val="DEB66AF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4" w15:restartNumberingAfterBreak="0">
    <w:nsid w:val="592D6CA1"/>
    <w:multiLevelType w:val="hybridMultilevel"/>
    <w:tmpl w:val="5ED46F2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5" w15:restartNumberingAfterBreak="0">
    <w:nsid w:val="5A7C1C76"/>
    <w:multiLevelType w:val="hybridMultilevel"/>
    <w:tmpl w:val="A3C67F1C"/>
    <w:lvl w:ilvl="0" w:tplc="97BA66D6">
      <w:start w:val="1"/>
      <w:numFmt w:val="decimal"/>
      <w:pStyle w:val="Standardabsatznr"/>
      <w:lvlText w:val="%1."/>
      <w:lvlJc w:val="left"/>
      <w:pPr>
        <w:tabs>
          <w:tab w:val="num" w:pos="360"/>
        </w:tabs>
        <w:ind w:left="0" w:firstLine="0"/>
      </w:pPr>
      <w:rPr>
        <w:rFonts w:ascii="Garamond" w:hAnsi="Garamond" w:hint="default"/>
        <w:sz w:val="24"/>
      </w:rPr>
    </w:lvl>
    <w:lvl w:ilvl="1" w:tplc="A5E248F4" w:tentative="1">
      <w:start w:val="1"/>
      <w:numFmt w:val="lowerLetter"/>
      <w:lvlText w:val="%2."/>
      <w:lvlJc w:val="left"/>
      <w:pPr>
        <w:tabs>
          <w:tab w:val="num" w:pos="1440"/>
        </w:tabs>
        <w:ind w:left="1440" w:hanging="360"/>
      </w:pPr>
    </w:lvl>
    <w:lvl w:ilvl="2" w:tplc="1FFAFD42" w:tentative="1">
      <w:start w:val="1"/>
      <w:numFmt w:val="lowerRoman"/>
      <w:lvlText w:val="%3."/>
      <w:lvlJc w:val="right"/>
      <w:pPr>
        <w:tabs>
          <w:tab w:val="num" w:pos="2160"/>
        </w:tabs>
        <w:ind w:left="2160" w:hanging="180"/>
      </w:pPr>
    </w:lvl>
    <w:lvl w:ilvl="3" w:tplc="605038DE" w:tentative="1">
      <w:start w:val="1"/>
      <w:numFmt w:val="decimal"/>
      <w:lvlText w:val="%4."/>
      <w:lvlJc w:val="left"/>
      <w:pPr>
        <w:tabs>
          <w:tab w:val="num" w:pos="2880"/>
        </w:tabs>
        <w:ind w:left="2880" w:hanging="360"/>
      </w:pPr>
    </w:lvl>
    <w:lvl w:ilvl="4" w:tplc="01AA5236" w:tentative="1">
      <w:start w:val="1"/>
      <w:numFmt w:val="lowerLetter"/>
      <w:lvlText w:val="%5."/>
      <w:lvlJc w:val="left"/>
      <w:pPr>
        <w:tabs>
          <w:tab w:val="num" w:pos="3600"/>
        </w:tabs>
        <w:ind w:left="3600" w:hanging="360"/>
      </w:pPr>
    </w:lvl>
    <w:lvl w:ilvl="5" w:tplc="6A40903C" w:tentative="1">
      <w:start w:val="1"/>
      <w:numFmt w:val="lowerRoman"/>
      <w:lvlText w:val="%6."/>
      <w:lvlJc w:val="right"/>
      <w:pPr>
        <w:tabs>
          <w:tab w:val="num" w:pos="4320"/>
        </w:tabs>
        <w:ind w:left="4320" w:hanging="180"/>
      </w:pPr>
    </w:lvl>
    <w:lvl w:ilvl="6" w:tplc="DCC86A22" w:tentative="1">
      <w:start w:val="1"/>
      <w:numFmt w:val="decimal"/>
      <w:lvlText w:val="%7."/>
      <w:lvlJc w:val="left"/>
      <w:pPr>
        <w:tabs>
          <w:tab w:val="num" w:pos="5040"/>
        </w:tabs>
        <w:ind w:left="5040" w:hanging="360"/>
      </w:pPr>
    </w:lvl>
    <w:lvl w:ilvl="7" w:tplc="393C23E2" w:tentative="1">
      <w:start w:val="1"/>
      <w:numFmt w:val="lowerLetter"/>
      <w:lvlText w:val="%8."/>
      <w:lvlJc w:val="left"/>
      <w:pPr>
        <w:tabs>
          <w:tab w:val="num" w:pos="5760"/>
        </w:tabs>
        <w:ind w:left="5760" w:hanging="360"/>
      </w:pPr>
    </w:lvl>
    <w:lvl w:ilvl="8" w:tplc="03BA3C24" w:tentative="1">
      <w:start w:val="1"/>
      <w:numFmt w:val="lowerRoman"/>
      <w:lvlText w:val="%9."/>
      <w:lvlJc w:val="right"/>
      <w:pPr>
        <w:tabs>
          <w:tab w:val="num" w:pos="6480"/>
        </w:tabs>
        <w:ind w:left="6480" w:hanging="180"/>
      </w:pPr>
    </w:lvl>
  </w:abstractNum>
  <w:abstractNum w:abstractNumId="56" w15:restartNumberingAfterBreak="0">
    <w:nsid w:val="622E5924"/>
    <w:multiLevelType w:val="hybridMultilevel"/>
    <w:tmpl w:val="498E2B80"/>
    <w:lvl w:ilvl="0" w:tplc="95E62D5C">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7" w15:restartNumberingAfterBreak="0">
    <w:nsid w:val="627E4A29"/>
    <w:multiLevelType w:val="multilevel"/>
    <w:tmpl w:val="75188F9E"/>
    <w:lvl w:ilvl="0">
      <w:start w:val="1"/>
      <w:numFmt w:val="none"/>
      <w:lvlText w:val="%1"/>
      <w:lvlJc w:val="right"/>
      <w:pPr>
        <w:ind w:left="1134" w:hanging="846"/>
      </w:pPr>
      <w:rPr>
        <w:rFonts w:hint="default"/>
      </w:rPr>
    </w:lvl>
    <w:lvl w:ilvl="1">
      <w:start w:val="1"/>
      <w:numFmt w:val="decimal"/>
      <w:lvlText w:val="%2."/>
      <w:lvlJc w:val="right"/>
      <w:pPr>
        <w:tabs>
          <w:tab w:val="num" w:pos="1134"/>
        </w:tabs>
        <w:ind w:left="1134" w:hanging="283"/>
      </w:pPr>
      <w:rPr>
        <w:rFonts w:hint="default"/>
      </w:rPr>
    </w:lvl>
    <w:lvl w:ilvl="2">
      <w:start w:val="1"/>
      <w:numFmt w:val="decimal"/>
      <w:lvlText w:val="%3.1"/>
      <w:lvlJc w:val="right"/>
      <w:pPr>
        <w:tabs>
          <w:tab w:val="num" w:pos="1134"/>
        </w:tabs>
        <w:ind w:left="1134" w:hanging="28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657161A4"/>
    <w:multiLevelType w:val="multilevel"/>
    <w:tmpl w:val="1BF4A9CA"/>
    <w:lvl w:ilvl="0">
      <w:numFmt w:val="none"/>
      <w:pStyle w:val="Paragraphnumbered"/>
      <w:lvlText w:val=""/>
      <w:lvlJc w:val="left"/>
      <w:pPr>
        <w:tabs>
          <w:tab w:val="num" w:pos="360"/>
        </w:tabs>
      </w:p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59" w15:restartNumberingAfterBreak="0">
    <w:nsid w:val="68AD07B2"/>
    <w:multiLevelType w:val="hybridMultilevel"/>
    <w:tmpl w:val="ED846C14"/>
    <w:lvl w:ilvl="0" w:tplc="385EEA26">
      <w:start w:val="1"/>
      <w:numFmt w:val="bullet"/>
      <w:pStyle w:val="Bullet1G"/>
      <w:lvlText w:val="•"/>
      <w:lvlJc w:val="left"/>
      <w:pPr>
        <w:tabs>
          <w:tab w:val="num" w:pos="1701"/>
        </w:tabs>
        <w:ind w:left="1701" w:hanging="170"/>
      </w:pPr>
      <w:rPr>
        <w:rFonts w:ascii="Times New Roman" w:hAnsi="Times New Roman" w:cs="Times New Roman" w:hint="default"/>
      </w:rPr>
    </w:lvl>
    <w:lvl w:ilvl="1" w:tplc="5E5EC98A" w:tentative="1">
      <w:start w:val="1"/>
      <w:numFmt w:val="bullet"/>
      <w:lvlText w:val="o"/>
      <w:lvlJc w:val="left"/>
      <w:pPr>
        <w:tabs>
          <w:tab w:val="num" w:pos="3141"/>
        </w:tabs>
        <w:ind w:left="3141" w:hanging="360"/>
      </w:pPr>
      <w:rPr>
        <w:rFonts w:ascii="Courier New" w:hAnsi="Courier New" w:hint="default"/>
      </w:rPr>
    </w:lvl>
    <w:lvl w:ilvl="2" w:tplc="34FABFF8" w:tentative="1">
      <w:start w:val="1"/>
      <w:numFmt w:val="bullet"/>
      <w:lvlText w:val=""/>
      <w:lvlJc w:val="left"/>
      <w:pPr>
        <w:tabs>
          <w:tab w:val="num" w:pos="3861"/>
        </w:tabs>
        <w:ind w:left="3861" w:hanging="360"/>
      </w:pPr>
      <w:rPr>
        <w:rFonts w:ascii="Wingdings" w:hAnsi="Wingdings" w:hint="default"/>
      </w:rPr>
    </w:lvl>
    <w:lvl w:ilvl="3" w:tplc="089ED3BC" w:tentative="1">
      <w:start w:val="1"/>
      <w:numFmt w:val="bullet"/>
      <w:lvlText w:val=""/>
      <w:lvlJc w:val="left"/>
      <w:pPr>
        <w:tabs>
          <w:tab w:val="num" w:pos="4581"/>
        </w:tabs>
        <w:ind w:left="4581" w:hanging="360"/>
      </w:pPr>
      <w:rPr>
        <w:rFonts w:ascii="Symbol" w:hAnsi="Symbol" w:hint="default"/>
      </w:rPr>
    </w:lvl>
    <w:lvl w:ilvl="4" w:tplc="4B3CA746" w:tentative="1">
      <w:start w:val="1"/>
      <w:numFmt w:val="bullet"/>
      <w:lvlText w:val="o"/>
      <w:lvlJc w:val="left"/>
      <w:pPr>
        <w:tabs>
          <w:tab w:val="num" w:pos="5301"/>
        </w:tabs>
        <w:ind w:left="5301" w:hanging="360"/>
      </w:pPr>
      <w:rPr>
        <w:rFonts w:ascii="Courier New" w:hAnsi="Courier New" w:hint="default"/>
      </w:rPr>
    </w:lvl>
    <w:lvl w:ilvl="5" w:tplc="9F82ED6A" w:tentative="1">
      <w:start w:val="1"/>
      <w:numFmt w:val="bullet"/>
      <w:lvlText w:val=""/>
      <w:lvlJc w:val="left"/>
      <w:pPr>
        <w:tabs>
          <w:tab w:val="num" w:pos="6021"/>
        </w:tabs>
        <w:ind w:left="6021" w:hanging="360"/>
      </w:pPr>
      <w:rPr>
        <w:rFonts w:ascii="Wingdings" w:hAnsi="Wingdings" w:hint="default"/>
      </w:rPr>
    </w:lvl>
    <w:lvl w:ilvl="6" w:tplc="C43250E4" w:tentative="1">
      <w:start w:val="1"/>
      <w:numFmt w:val="bullet"/>
      <w:lvlText w:val=""/>
      <w:lvlJc w:val="left"/>
      <w:pPr>
        <w:tabs>
          <w:tab w:val="num" w:pos="6741"/>
        </w:tabs>
        <w:ind w:left="6741" w:hanging="360"/>
      </w:pPr>
      <w:rPr>
        <w:rFonts w:ascii="Symbol" w:hAnsi="Symbol" w:hint="default"/>
      </w:rPr>
    </w:lvl>
    <w:lvl w:ilvl="7" w:tplc="D370E856" w:tentative="1">
      <w:start w:val="1"/>
      <w:numFmt w:val="bullet"/>
      <w:lvlText w:val="o"/>
      <w:lvlJc w:val="left"/>
      <w:pPr>
        <w:tabs>
          <w:tab w:val="num" w:pos="7461"/>
        </w:tabs>
        <w:ind w:left="7461" w:hanging="360"/>
      </w:pPr>
      <w:rPr>
        <w:rFonts w:ascii="Courier New" w:hAnsi="Courier New" w:hint="default"/>
      </w:rPr>
    </w:lvl>
    <w:lvl w:ilvl="8" w:tplc="E1227B74" w:tentative="1">
      <w:start w:val="1"/>
      <w:numFmt w:val="bullet"/>
      <w:lvlText w:val=""/>
      <w:lvlJc w:val="left"/>
      <w:pPr>
        <w:tabs>
          <w:tab w:val="num" w:pos="8181"/>
        </w:tabs>
        <w:ind w:left="8181" w:hanging="360"/>
      </w:pPr>
      <w:rPr>
        <w:rFonts w:ascii="Wingdings" w:hAnsi="Wingdings" w:hint="default"/>
      </w:rPr>
    </w:lvl>
  </w:abstractNum>
  <w:abstractNum w:abstractNumId="60" w15:restartNumberingAfterBreak="0">
    <w:nsid w:val="6D4D7459"/>
    <w:multiLevelType w:val="hybridMultilevel"/>
    <w:tmpl w:val="B874BDA2"/>
    <w:lvl w:ilvl="0" w:tplc="7DE678B2">
      <w:start w:val="1"/>
      <w:numFmt w:val="bullet"/>
      <w:pStyle w:val="ListPunkt"/>
      <w:lvlText w:val="·"/>
      <w:lvlJc w:val="left"/>
      <w:pPr>
        <w:tabs>
          <w:tab w:val="num" w:pos="425"/>
        </w:tabs>
        <w:ind w:left="425" w:hanging="425"/>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1550E94"/>
    <w:multiLevelType w:val="hybridMultilevel"/>
    <w:tmpl w:val="A094D878"/>
    <w:lvl w:ilvl="0" w:tplc="30908B22">
      <w:start w:val="1"/>
      <w:numFmt w:val="bullet"/>
      <w:pStyle w:val="ListContinue3"/>
      <w:lvlText w:val=""/>
      <w:lvlJc w:val="left"/>
      <w:pPr>
        <w:tabs>
          <w:tab w:val="num" w:pos="1276"/>
        </w:tabs>
        <w:ind w:left="1276" w:hanging="425"/>
      </w:pPr>
      <w:rPr>
        <w:rFonts w:ascii="Symbol" w:hAnsi="Symbol" w:hint="default"/>
      </w:rPr>
    </w:lvl>
    <w:lvl w:ilvl="1" w:tplc="415847E6" w:tentative="1">
      <w:start w:val="1"/>
      <w:numFmt w:val="bullet"/>
      <w:lvlText w:val="o"/>
      <w:lvlJc w:val="left"/>
      <w:pPr>
        <w:tabs>
          <w:tab w:val="num" w:pos="1440"/>
        </w:tabs>
        <w:ind w:left="1440" w:hanging="360"/>
      </w:pPr>
      <w:rPr>
        <w:rFonts w:ascii="Courier New" w:hAnsi="Courier New" w:hint="default"/>
      </w:rPr>
    </w:lvl>
    <w:lvl w:ilvl="2" w:tplc="AA841440" w:tentative="1">
      <w:start w:val="1"/>
      <w:numFmt w:val="bullet"/>
      <w:lvlText w:val=""/>
      <w:lvlJc w:val="left"/>
      <w:pPr>
        <w:tabs>
          <w:tab w:val="num" w:pos="2160"/>
        </w:tabs>
        <w:ind w:left="2160" w:hanging="360"/>
      </w:pPr>
      <w:rPr>
        <w:rFonts w:ascii="Wingdings" w:hAnsi="Wingdings" w:hint="default"/>
      </w:rPr>
    </w:lvl>
    <w:lvl w:ilvl="3" w:tplc="1E24B2EE" w:tentative="1">
      <w:start w:val="1"/>
      <w:numFmt w:val="bullet"/>
      <w:lvlText w:val=""/>
      <w:lvlJc w:val="left"/>
      <w:pPr>
        <w:tabs>
          <w:tab w:val="num" w:pos="2880"/>
        </w:tabs>
        <w:ind w:left="2880" w:hanging="360"/>
      </w:pPr>
      <w:rPr>
        <w:rFonts w:ascii="Symbol" w:hAnsi="Symbol" w:hint="default"/>
      </w:rPr>
    </w:lvl>
    <w:lvl w:ilvl="4" w:tplc="00A65EC4" w:tentative="1">
      <w:start w:val="1"/>
      <w:numFmt w:val="bullet"/>
      <w:lvlText w:val="o"/>
      <w:lvlJc w:val="left"/>
      <w:pPr>
        <w:tabs>
          <w:tab w:val="num" w:pos="3600"/>
        </w:tabs>
        <w:ind w:left="3600" w:hanging="360"/>
      </w:pPr>
      <w:rPr>
        <w:rFonts w:ascii="Courier New" w:hAnsi="Courier New" w:hint="default"/>
      </w:rPr>
    </w:lvl>
    <w:lvl w:ilvl="5" w:tplc="F9E21BD8" w:tentative="1">
      <w:start w:val="1"/>
      <w:numFmt w:val="bullet"/>
      <w:lvlText w:val=""/>
      <w:lvlJc w:val="left"/>
      <w:pPr>
        <w:tabs>
          <w:tab w:val="num" w:pos="4320"/>
        </w:tabs>
        <w:ind w:left="4320" w:hanging="360"/>
      </w:pPr>
      <w:rPr>
        <w:rFonts w:ascii="Wingdings" w:hAnsi="Wingdings" w:hint="default"/>
      </w:rPr>
    </w:lvl>
    <w:lvl w:ilvl="6" w:tplc="6EE84108" w:tentative="1">
      <w:start w:val="1"/>
      <w:numFmt w:val="bullet"/>
      <w:lvlText w:val=""/>
      <w:lvlJc w:val="left"/>
      <w:pPr>
        <w:tabs>
          <w:tab w:val="num" w:pos="5040"/>
        </w:tabs>
        <w:ind w:left="5040" w:hanging="360"/>
      </w:pPr>
      <w:rPr>
        <w:rFonts w:ascii="Symbol" w:hAnsi="Symbol" w:hint="default"/>
      </w:rPr>
    </w:lvl>
    <w:lvl w:ilvl="7" w:tplc="4978F1CE" w:tentative="1">
      <w:start w:val="1"/>
      <w:numFmt w:val="bullet"/>
      <w:lvlText w:val="o"/>
      <w:lvlJc w:val="left"/>
      <w:pPr>
        <w:tabs>
          <w:tab w:val="num" w:pos="5760"/>
        </w:tabs>
        <w:ind w:left="5760" w:hanging="360"/>
      </w:pPr>
      <w:rPr>
        <w:rFonts w:ascii="Courier New" w:hAnsi="Courier New" w:hint="default"/>
      </w:rPr>
    </w:lvl>
    <w:lvl w:ilvl="8" w:tplc="19E26EF0"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3607D94"/>
    <w:multiLevelType w:val="multilevel"/>
    <w:tmpl w:val="1A6C09A0"/>
    <w:lvl w:ilvl="0">
      <w:numFmt w:val="none"/>
      <w:pStyle w:val="Style1"/>
      <w:lvlText w:val=""/>
      <w:lvlJc w:val="left"/>
      <w:pPr>
        <w:tabs>
          <w:tab w:val="num" w:pos="360"/>
        </w:tabs>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63" w15:restartNumberingAfterBreak="0">
    <w:nsid w:val="7985435C"/>
    <w:multiLevelType w:val="hybridMultilevel"/>
    <w:tmpl w:val="CC14AB0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4" w15:restartNumberingAfterBreak="0">
    <w:nsid w:val="7BDA31C9"/>
    <w:multiLevelType w:val="hybridMultilevel"/>
    <w:tmpl w:val="ED741FA2"/>
    <w:lvl w:ilvl="0" w:tplc="68F60384">
      <w:start w:val="1"/>
      <w:numFmt w:val="bullet"/>
      <w:pStyle w:val="ListContinue5"/>
      <w:lvlText w:val=""/>
      <w:lvlJc w:val="left"/>
      <w:pPr>
        <w:tabs>
          <w:tab w:val="num" w:pos="2126"/>
        </w:tabs>
        <w:ind w:left="2126" w:hanging="425"/>
      </w:pPr>
      <w:rPr>
        <w:rFonts w:ascii="Symbol" w:hAnsi="Symbol" w:hint="default"/>
      </w:rPr>
    </w:lvl>
    <w:lvl w:ilvl="1" w:tplc="37A4EBA2" w:tentative="1">
      <w:start w:val="1"/>
      <w:numFmt w:val="bullet"/>
      <w:lvlText w:val="o"/>
      <w:lvlJc w:val="left"/>
      <w:pPr>
        <w:tabs>
          <w:tab w:val="num" w:pos="1440"/>
        </w:tabs>
        <w:ind w:left="1440" w:hanging="360"/>
      </w:pPr>
      <w:rPr>
        <w:rFonts w:ascii="Courier New" w:hAnsi="Courier New" w:hint="default"/>
      </w:rPr>
    </w:lvl>
    <w:lvl w:ilvl="2" w:tplc="29121CAE" w:tentative="1">
      <w:start w:val="1"/>
      <w:numFmt w:val="bullet"/>
      <w:lvlText w:val=""/>
      <w:lvlJc w:val="left"/>
      <w:pPr>
        <w:tabs>
          <w:tab w:val="num" w:pos="2160"/>
        </w:tabs>
        <w:ind w:left="2160" w:hanging="360"/>
      </w:pPr>
      <w:rPr>
        <w:rFonts w:ascii="Wingdings" w:hAnsi="Wingdings" w:hint="default"/>
      </w:rPr>
    </w:lvl>
    <w:lvl w:ilvl="3" w:tplc="81A2A224" w:tentative="1">
      <w:start w:val="1"/>
      <w:numFmt w:val="bullet"/>
      <w:lvlText w:val=""/>
      <w:lvlJc w:val="left"/>
      <w:pPr>
        <w:tabs>
          <w:tab w:val="num" w:pos="2880"/>
        </w:tabs>
        <w:ind w:left="2880" w:hanging="360"/>
      </w:pPr>
      <w:rPr>
        <w:rFonts w:ascii="Symbol" w:hAnsi="Symbol" w:hint="default"/>
      </w:rPr>
    </w:lvl>
    <w:lvl w:ilvl="4" w:tplc="D2B63E0C" w:tentative="1">
      <w:start w:val="1"/>
      <w:numFmt w:val="bullet"/>
      <w:lvlText w:val="o"/>
      <w:lvlJc w:val="left"/>
      <w:pPr>
        <w:tabs>
          <w:tab w:val="num" w:pos="3600"/>
        </w:tabs>
        <w:ind w:left="3600" w:hanging="360"/>
      </w:pPr>
      <w:rPr>
        <w:rFonts w:ascii="Courier New" w:hAnsi="Courier New" w:hint="default"/>
      </w:rPr>
    </w:lvl>
    <w:lvl w:ilvl="5" w:tplc="E2B25DF2" w:tentative="1">
      <w:start w:val="1"/>
      <w:numFmt w:val="bullet"/>
      <w:lvlText w:val=""/>
      <w:lvlJc w:val="left"/>
      <w:pPr>
        <w:tabs>
          <w:tab w:val="num" w:pos="4320"/>
        </w:tabs>
        <w:ind w:left="4320" w:hanging="360"/>
      </w:pPr>
      <w:rPr>
        <w:rFonts w:ascii="Wingdings" w:hAnsi="Wingdings" w:hint="default"/>
      </w:rPr>
    </w:lvl>
    <w:lvl w:ilvl="6" w:tplc="80D4E022" w:tentative="1">
      <w:start w:val="1"/>
      <w:numFmt w:val="bullet"/>
      <w:lvlText w:val=""/>
      <w:lvlJc w:val="left"/>
      <w:pPr>
        <w:tabs>
          <w:tab w:val="num" w:pos="5040"/>
        </w:tabs>
        <w:ind w:left="5040" w:hanging="360"/>
      </w:pPr>
      <w:rPr>
        <w:rFonts w:ascii="Symbol" w:hAnsi="Symbol" w:hint="default"/>
      </w:rPr>
    </w:lvl>
    <w:lvl w:ilvl="7" w:tplc="22B60FFE" w:tentative="1">
      <w:start w:val="1"/>
      <w:numFmt w:val="bullet"/>
      <w:lvlText w:val="o"/>
      <w:lvlJc w:val="left"/>
      <w:pPr>
        <w:tabs>
          <w:tab w:val="num" w:pos="5760"/>
        </w:tabs>
        <w:ind w:left="5760" w:hanging="360"/>
      </w:pPr>
      <w:rPr>
        <w:rFonts w:ascii="Courier New" w:hAnsi="Courier New" w:hint="default"/>
      </w:rPr>
    </w:lvl>
    <w:lvl w:ilvl="8" w:tplc="F4FE39E0"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DCE0E7E"/>
    <w:multiLevelType w:val="hybridMultilevel"/>
    <w:tmpl w:val="459499F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6" w15:restartNumberingAfterBreak="0">
    <w:nsid w:val="7ED63D21"/>
    <w:multiLevelType w:val="hybridMultilevel"/>
    <w:tmpl w:val="EAC4E368"/>
    <w:lvl w:ilvl="0" w:tplc="E1D8BC52">
      <w:start w:val="1"/>
      <w:numFmt w:val="lowerLetter"/>
      <w:pStyle w:val="List4"/>
      <w:lvlText w:val="%1."/>
      <w:lvlJc w:val="left"/>
      <w:pPr>
        <w:tabs>
          <w:tab w:val="num" w:pos="1701"/>
        </w:tabs>
        <w:ind w:left="1701" w:hanging="425"/>
      </w:pPr>
      <w:rPr>
        <w:rFonts w:hint="default"/>
      </w:rPr>
    </w:lvl>
    <w:lvl w:ilvl="1" w:tplc="446C5E82" w:tentative="1">
      <w:start w:val="1"/>
      <w:numFmt w:val="lowerLetter"/>
      <w:lvlText w:val="%2."/>
      <w:lvlJc w:val="left"/>
      <w:pPr>
        <w:tabs>
          <w:tab w:val="num" w:pos="1440"/>
        </w:tabs>
        <w:ind w:left="1440" w:hanging="360"/>
      </w:pPr>
    </w:lvl>
    <w:lvl w:ilvl="2" w:tplc="1C74D524" w:tentative="1">
      <w:start w:val="1"/>
      <w:numFmt w:val="lowerRoman"/>
      <w:lvlText w:val="%3."/>
      <w:lvlJc w:val="right"/>
      <w:pPr>
        <w:tabs>
          <w:tab w:val="num" w:pos="2160"/>
        </w:tabs>
        <w:ind w:left="2160" w:hanging="180"/>
      </w:pPr>
    </w:lvl>
    <w:lvl w:ilvl="3" w:tplc="3F644724" w:tentative="1">
      <w:start w:val="1"/>
      <w:numFmt w:val="decimal"/>
      <w:lvlText w:val="%4."/>
      <w:lvlJc w:val="left"/>
      <w:pPr>
        <w:tabs>
          <w:tab w:val="num" w:pos="2880"/>
        </w:tabs>
        <w:ind w:left="2880" w:hanging="360"/>
      </w:pPr>
    </w:lvl>
    <w:lvl w:ilvl="4" w:tplc="A03CC11C" w:tentative="1">
      <w:start w:val="1"/>
      <w:numFmt w:val="lowerLetter"/>
      <w:lvlText w:val="%5."/>
      <w:lvlJc w:val="left"/>
      <w:pPr>
        <w:tabs>
          <w:tab w:val="num" w:pos="3600"/>
        </w:tabs>
        <w:ind w:left="3600" w:hanging="360"/>
      </w:pPr>
    </w:lvl>
    <w:lvl w:ilvl="5" w:tplc="D4A8DB3C" w:tentative="1">
      <w:start w:val="1"/>
      <w:numFmt w:val="lowerRoman"/>
      <w:lvlText w:val="%6."/>
      <w:lvlJc w:val="right"/>
      <w:pPr>
        <w:tabs>
          <w:tab w:val="num" w:pos="4320"/>
        </w:tabs>
        <w:ind w:left="4320" w:hanging="180"/>
      </w:pPr>
    </w:lvl>
    <w:lvl w:ilvl="6" w:tplc="427286E4" w:tentative="1">
      <w:start w:val="1"/>
      <w:numFmt w:val="decimal"/>
      <w:lvlText w:val="%7."/>
      <w:lvlJc w:val="left"/>
      <w:pPr>
        <w:tabs>
          <w:tab w:val="num" w:pos="5040"/>
        </w:tabs>
        <w:ind w:left="5040" w:hanging="360"/>
      </w:pPr>
    </w:lvl>
    <w:lvl w:ilvl="7" w:tplc="4BC2C9FC" w:tentative="1">
      <w:start w:val="1"/>
      <w:numFmt w:val="lowerLetter"/>
      <w:lvlText w:val="%8."/>
      <w:lvlJc w:val="left"/>
      <w:pPr>
        <w:tabs>
          <w:tab w:val="num" w:pos="5760"/>
        </w:tabs>
        <w:ind w:left="5760" w:hanging="360"/>
      </w:pPr>
    </w:lvl>
    <w:lvl w:ilvl="8" w:tplc="4344EC86" w:tentative="1">
      <w:start w:val="1"/>
      <w:numFmt w:val="lowerRoman"/>
      <w:lvlText w:val="%9."/>
      <w:lvlJc w:val="right"/>
      <w:pPr>
        <w:tabs>
          <w:tab w:val="num" w:pos="6480"/>
        </w:tabs>
        <w:ind w:left="6480" w:hanging="180"/>
      </w:pPr>
    </w:lvl>
  </w:abstractNum>
  <w:abstractNum w:abstractNumId="67" w15:restartNumberingAfterBreak="0">
    <w:nsid w:val="7FC630DC"/>
    <w:multiLevelType w:val="hybridMultilevel"/>
    <w:tmpl w:val="18CE0B1C"/>
    <w:lvl w:ilvl="0" w:tplc="1A208D6C">
      <w:start w:val="1"/>
      <w:numFmt w:val="lowerLetter"/>
      <w:pStyle w:val="List"/>
      <w:lvlText w:val="%1."/>
      <w:lvlJc w:val="left"/>
      <w:pPr>
        <w:tabs>
          <w:tab w:val="num" w:pos="425"/>
        </w:tabs>
        <w:ind w:left="425" w:hanging="425"/>
      </w:pPr>
      <w:rPr>
        <w:rFonts w:hint="default"/>
      </w:rPr>
    </w:lvl>
    <w:lvl w:ilvl="1" w:tplc="DE260ADA" w:tentative="1">
      <w:start w:val="1"/>
      <w:numFmt w:val="lowerLetter"/>
      <w:lvlText w:val="%2."/>
      <w:lvlJc w:val="left"/>
      <w:pPr>
        <w:tabs>
          <w:tab w:val="num" w:pos="1440"/>
        </w:tabs>
        <w:ind w:left="1440" w:hanging="360"/>
      </w:pPr>
    </w:lvl>
    <w:lvl w:ilvl="2" w:tplc="BCA0EDCA" w:tentative="1">
      <w:start w:val="1"/>
      <w:numFmt w:val="lowerRoman"/>
      <w:lvlText w:val="%3."/>
      <w:lvlJc w:val="right"/>
      <w:pPr>
        <w:tabs>
          <w:tab w:val="num" w:pos="2160"/>
        </w:tabs>
        <w:ind w:left="2160" w:hanging="180"/>
      </w:pPr>
    </w:lvl>
    <w:lvl w:ilvl="3" w:tplc="F0E2BE48" w:tentative="1">
      <w:start w:val="1"/>
      <w:numFmt w:val="decimal"/>
      <w:lvlText w:val="%4."/>
      <w:lvlJc w:val="left"/>
      <w:pPr>
        <w:tabs>
          <w:tab w:val="num" w:pos="2880"/>
        </w:tabs>
        <w:ind w:left="2880" w:hanging="360"/>
      </w:pPr>
    </w:lvl>
    <w:lvl w:ilvl="4" w:tplc="415A8032" w:tentative="1">
      <w:start w:val="1"/>
      <w:numFmt w:val="lowerLetter"/>
      <w:lvlText w:val="%5."/>
      <w:lvlJc w:val="left"/>
      <w:pPr>
        <w:tabs>
          <w:tab w:val="num" w:pos="3600"/>
        </w:tabs>
        <w:ind w:left="3600" w:hanging="360"/>
      </w:pPr>
    </w:lvl>
    <w:lvl w:ilvl="5" w:tplc="9B7C4A16" w:tentative="1">
      <w:start w:val="1"/>
      <w:numFmt w:val="lowerRoman"/>
      <w:lvlText w:val="%6."/>
      <w:lvlJc w:val="right"/>
      <w:pPr>
        <w:tabs>
          <w:tab w:val="num" w:pos="4320"/>
        </w:tabs>
        <w:ind w:left="4320" w:hanging="180"/>
      </w:pPr>
    </w:lvl>
    <w:lvl w:ilvl="6" w:tplc="98965022" w:tentative="1">
      <w:start w:val="1"/>
      <w:numFmt w:val="decimal"/>
      <w:lvlText w:val="%7."/>
      <w:lvlJc w:val="left"/>
      <w:pPr>
        <w:tabs>
          <w:tab w:val="num" w:pos="5040"/>
        </w:tabs>
        <w:ind w:left="5040" w:hanging="360"/>
      </w:pPr>
    </w:lvl>
    <w:lvl w:ilvl="7" w:tplc="B09E4860" w:tentative="1">
      <w:start w:val="1"/>
      <w:numFmt w:val="lowerLetter"/>
      <w:lvlText w:val="%8."/>
      <w:lvlJc w:val="left"/>
      <w:pPr>
        <w:tabs>
          <w:tab w:val="num" w:pos="5760"/>
        </w:tabs>
        <w:ind w:left="5760" w:hanging="360"/>
      </w:pPr>
    </w:lvl>
    <w:lvl w:ilvl="8" w:tplc="1C568228" w:tentative="1">
      <w:start w:val="1"/>
      <w:numFmt w:val="lowerRoman"/>
      <w:lvlText w:val="%9."/>
      <w:lvlJc w:val="right"/>
      <w:pPr>
        <w:tabs>
          <w:tab w:val="num" w:pos="6480"/>
        </w:tabs>
        <w:ind w:left="6480" w:hanging="180"/>
      </w:pPr>
    </w:lvl>
  </w:abstractNum>
  <w:num w:numId="1" w16cid:durableId="1978871096">
    <w:abstractNumId w:val="59"/>
  </w:num>
  <w:num w:numId="2" w16cid:durableId="1728608587">
    <w:abstractNumId w:val="39"/>
  </w:num>
  <w:num w:numId="3" w16cid:durableId="1056704013">
    <w:abstractNumId w:val="17"/>
  </w:num>
  <w:num w:numId="4" w16cid:durableId="1586693327">
    <w:abstractNumId w:val="28"/>
  </w:num>
  <w:num w:numId="5" w16cid:durableId="454640055">
    <w:abstractNumId w:val="12"/>
  </w:num>
  <w:num w:numId="6" w16cid:durableId="1677682531">
    <w:abstractNumId w:val="7"/>
  </w:num>
  <w:num w:numId="7" w16cid:durableId="647982417">
    <w:abstractNumId w:val="6"/>
  </w:num>
  <w:num w:numId="8" w16cid:durableId="1802654253">
    <w:abstractNumId w:val="5"/>
  </w:num>
  <w:num w:numId="9" w16cid:durableId="674042411">
    <w:abstractNumId w:val="4"/>
  </w:num>
  <w:num w:numId="10" w16cid:durableId="94518603">
    <w:abstractNumId w:val="67"/>
  </w:num>
  <w:num w:numId="11" w16cid:durableId="262543084">
    <w:abstractNumId w:val="22"/>
  </w:num>
  <w:num w:numId="12" w16cid:durableId="1979648219">
    <w:abstractNumId w:val="42"/>
  </w:num>
  <w:num w:numId="13" w16cid:durableId="1765373983">
    <w:abstractNumId w:val="66"/>
  </w:num>
  <w:num w:numId="14" w16cid:durableId="1880891797">
    <w:abstractNumId w:val="20"/>
  </w:num>
  <w:num w:numId="15" w16cid:durableId="1752655765">
    <w:abstractNumId w:val="37"/>
  </w:num>
  <w:num w:numId="16" w16cid:durableId="143667825">
    <w:abstractNumId w:val="47"/>
  </w:num>
  <w:num w:numId="17" w16cid:durableId="1482573171">
    <w:abstractNumId w:val="61"/>
  </w:num>
  <w:num w:numId="18" w16cid:durableId="1666518358">
    <w:abstractNumId w:val="14"/>
  </w:num>
  <w:num w:numId="19" w16cid:durableId="931859692">
    <w:abstractNumId w:val="64"/>
  </w:num>
  <w:num w:numId="20" w16cid:durableId="1957326948">
    <w:abstractNumId w:val="8"/>
  </w:num>
  <w:num w:numId="21" w16cid:durableId="1636986289">
    <w:abstractNumId w:val="3"/>
  </w:num>
  <w:num w:numId="22" w16cid:durableId="1851989590">
    <w:abstractNumId w:val="2"/>
  </w:num>
  <w:num w:numId="23" w16cid:durableId="1560744173">
    <w:abstractNumId w:val="1"/>
  </w:num>
  <w:num w:numId="24" w16cid:durableId="146753584">
    <w:abstractNumId w:val="0"/>
  </w:num>
  <w:num w:numId="25" w16cid:durableId="1545748416">
    <w:abstractNumId w:val="60"/>
  </w:num>
  <w:num w:numId="26" w16cid:durableId="865292530">
    <w:abstractNumId w:val="50"/>
  </w:num>
  <w:num w:numId="27" w16cid:durableId="1535845980">
    <w:abstractNumId w:val="43"/>
  </w:num>
  <w:num w:numId="28" w16cid:durableId="174538538">
    <w:abstractNumId w:val="35"/>
  </w:num>
  <w:num w:numId="29" w16cid:durableId="449209586">
    <w:abstractNumId w:val="58"/>
  </w:num>
  <w:num w:numId="30" w16cid:durableId="920338505">
    <w:abstractNumId w:val="51"/>
  </w:num>
  <w:num w:numId="31" w16cid:durableId="2026900005">
    <w:abstractNumId w:val="62"/>
  </w:num>
  <w:num w:numId="32" w16cid:durableId="622542701">
    <w:abstractNumId w:val="46"/>
  </w:num>
  <w:num w:numId="33" w16cid:durableId="1184519764">
    <w:abstractNumId w:val="55"/>
  </w:num>
  <w:num w:numId="34" w16cid:durableId="208611395">
    <w:abstractNumId w:val="1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7760480">
    <w:abstractNumId w:val="21"/>
  </w:num>
  <w:num w:numId="36" w16cid:durableId="1243443665">
    <w:abstractNumId w:val="27"/>
  </w:num>
  <w:num w:numId="37" w16cid:durableId="440955556">
    <w:abstractNumId w:val="38"/>
  </w:num>
  <w:num w:numId="38" w16cid:durableId="794835552">
    <w:abstractNumId w:val="10"/>
  </w:num>
  <w:num w:numId="39" w16cid:durableId="1678773113">
    <w:abstractNumId w:val="57"/>
  </w:num>
  <w:num w:numId="40" w16cid:durableId="1310671559">
    <w:abstractNumId w:val="31"/>
  </w:num>
  <w:num w:numId="41" w16cid:durableId="1630428104">
    <w:abstractNumId w:val="26"/>
  </w:num>
  <w:num w:numId="42" w16cid:durableId="1227105063">
    <w:abstractNumId w:val="25"/>
  </w:num>
  <w:num w:numId="43" w16cid:durableId="18355877">
    <w:abstractNumId w:val="9"/>
  </w:num>
  <w:num w:numId="44" w16cid:durableId="589969278">
    <w:abstractNumId w:val="29"/>
  </w:num>
  <w:num w:numId="45" w16cid:durableId="1629049645">
    <w:abstractNumId w:val="24"/>
  </w:num>
  <w:num w:numId="46" w16cid:durableId="182136404">
    <w:abstractNumId w:val="16"/>
  </w:num>
  <w:num w:numId="47" w16cid:durableId="739326379">
    <w:abstractNumId w:val="18"/>
  </w:num>
  <w:num w:numId="48" w16cid:durableId="351540506">
    <w:abstractNumId w:val="41"/>
  </w:num>
  <w:num w:numId="49" w16cid:durableId="1109198353">
    <w:abstractNumId w:val="54"/>
  </w:num>
  <w:num w:numId="50" w16cid:durableId="787353784">
    <w:abstractNumId w:val="48"/>
  </w:num>
  <w:num w:numId="51" w16cid:durableId="1230726068">
    <w:abstractNumId w:val="32"/>
  </w:num>
  <w:num w:numId="52" w16cid:durableId="20598579">
    <w:abstractNumId w:val="19"/>
  </w:num>
  <w:num w:numId="53" w16cid:durableId="1000691685">
    <w:abstractNumId w:val="36"/>
  </w:num>
  <w:num w:numId="54" w16cid:durableId="1336422983">
    <w:abstractNumId w:val="63"/>
  </w:num>
  <w:num w:numId="55" w16cid:durableId="255527771">
    <w:abstractNumId w:val="44"/>
  </w:num>
  <w:num w:numId="56" w16cid:durableId="1596935596">
    <w:abstractNumId w:val="13"/>
  </w:num>
  <w:num w:numId="57" w16cid:durableId="654990743">
    <w:abstractNumId w:val="34"/>
  </w:num>
  <w:num w:numId="58" w16cid:durableId="2038046020">
    <w:abstractNumId w:val="65"/>
  </w:num>
  <w:num w:numId="59" w16cid:durableId="1906184829">
    <w:abstractNumId w:val="11"/>
  </w:num>
  <w:num w:numId="60" w16cid:durableId="772356288">
    <w:abstractNumId w:val="53"/>
  </w:num>
  <w:num w:numId="61" w16cid:durableId="1554609721">
    <w:abstractNumId w:val="33"/>
  </w:num>
  <w:num w:numId="62" w16cid:durableId="1151756827">
    <w:abstractNumId w:val="56"/>
  </w:num>
  <w:num w:numId="63" w16cid:durableId="2021199279">
    <w:abstractNumId w:val="23"/>
  </w:num>
  <w:num w:numId="64" w16cid:durableId="1175610312">
    <w:abstractNumId w:val="30"/>
  </w:num>
  <w:num w:numId="65" w16cid:durableId="243925953">
    <w:abstractNumId w:val="40"/>
  </w:num>
  <w:num w:numId="66" w16cid:durableId="1595356508">
    <w:abstractNumId w:val="52"/>
  </w:num>
  <w:num w:numId="67" w16cid:durableId="1945264339">
    <w:abstractNumId w:val="49"/>
  </w:num>
  <w:num w:numId="68" w16cid:durableId="919294359">
    <w:abstractNumId w:val="4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3512B"/>
    <w:rsid w:val="00055EE0"/>
    <w:rsid w:val="000661F0"/>
    <w:rsid w:val="00072CC5"/>
    <w:rsid w:val="000C3D28"/>
    <w:rsid w:val="000D0237"/>
    <w:rsid w:val="000F7947"/>
    <w:rsid w:val="00115195"/>
    <w:rsid w:val="001A3416"/>
    <w:rsid w:val="001C0D4B"/>
    <w:rsid w:val="001D56A1"/>
    <w:rsid w:val="002151DC"/>
    <w:rsid w:val="0021744C"/>
    <w:rsid w:val="00234C8A"/>
    <w:rsid w:val="00247AF1"/>
    <w:rsid w:val="00265FF7"/>
    <w:rsid w:val="00286A01"/>
    <w:rsid w:val="00291481"/>
    <w:rsid w:val="00292586"/>
    <w:rsid w:val="00294068"/>
    <w:rsid w:val="002E774B"/>
    <w:rsid w:val="003125DC"/>
    <w:rsid w:val="0032210F"/>
    <w:rsid w:val="00340002"/>
    <w:rsid w:val="00344715"/>
    <w:rsid w:val="00364B0E"/>
    <w:rsid w:val="00383C1A"/>
    <w:rsid w:val="003A0A68"/>
    <w:rsid w:val="003A1AB0"/>
    <w:rsid w:val="003C0FFE"/>
    <w:rsid w:val="00406D9D"/>
    <w:rsid w:val="00434641"/>
    <w:rsid w:val="00434731"/>
    <w:rsid w:val="0044331C"/>
    <w:rsid w:val="0046692C"/>
    <w:rsid w:val="00483A01"/>
    <w:rsid w:val="00487975"/>
    <w:rsid w:val="004A2F87"/>
    <w:rsid w:val="004B459C"/>
    <w:rsid w:val="004B7584"/>
    <w:rsid w:val="004C6026"/>
    <w:rsid w:val="004C6B40"/>
    <w:rsid w:val="004D1FFE"/>
    <w:rsid w:val="004E7006"/>
    <w:rsid w:val="004F13F7"/>
    <w:rsid w:val="005142FF"/>
    <w:rsid w:val="00533F43"/>
    <w:rsid w:val="005446F2"/>
    <w:rsid w:val="00547696"/>
    <w:rsid w:val="0058684E"/>
    <w:rsid w:val="00596E2D"/>
    <w:rsid w:val="005A7BB1"/>
    <w:rsid w:val="005E76E3"/>
    <w:rsid w:val="00652B9D"/>
    <w:rsid w:val="006703C1"/>
    <w:rsid w:val="0067402A"/>
    <w:rsid w:val="00677BB4"/>
    <w:rsid w:val="00693438"/>
    <w:rsid w:val="006D2F4E"/>
    <w:rsid w:val="006F261D"/>
    <w:rsid w:val="00723CC2"/>
    <w:rsid w:val="00760C05"/>
    <w:rsid w:val="007B7978"/>
    <w:rsid w:val="007C12B8"/>
    <w:rsid w:val="007D18A0"/>
    <w:rsid w:val="0082715B"/>
    <w:rsid w:val="00866ECF"/>
    <w:rsid w:val="00876388"/>
    <w:rsid w:val="00893D64"/>
    <w:rsid w:val="00897A1B"/>
    <w:rsid w:val="008B3A14"/>
    <w:rsid w:val="008D3C12"/>
    <w:rsid w:val="00924499"/>
    <w:rsid w:val="00972A78"/>
    <w:rsid w:val="009970F2"/>
    <w:rsid w:val="00A00D49"/>
    <w:rsid w:val="00A13CDD"/>
    <w:rsid w:val="00A454AE"/>
    <w:rsid w:val="00AB1CC0"/>
    <w:rsid w:val="00AB6D3D"/>
    <w:rsid w:val="00AC4174"/>
    <w:rsid w:val="00AC4EA6"/>
    <w:rsid w:val="00B01A7E"/>
    <w:rsid w:val="00B10CD8"/>
    <w:rsid w:val="00B42DA3"/>
    <w:rsid w:val="00B43DF1"/>
    <w:rsid w:val="00B70DBF"/>
    <w:rsid w:val="00B9694C"/>
    <w:rsid w:val="00BB061E"/>
    <w:rsid w:val="00C00DA2"/>
    <w:rsid w:val="00C1654E"/>
    <w:rsid w:val="00C21B13"/>
    <w:rsid w:val="00C258BB"/>
    <w:rsid w:val="00C54F2D"/>
    <w:rsid w:val="00C93A22"/>
    <w:rsid w:val="00CB4058"/>
    <w:rsid w:val="00CE2153"/>
    <w:rsid w:val="00CE418E"/>
    <w:rsid w:val="00CF016E"/>
    <w:rsid w:val="00D0234E"/>
    <w:rsid w:val="00D12E56"/>
    <w:rsid w:val="00D13AF1"/>
    <w:rsid w:val="00D164A5"/>
    <w:rsid w:val="00D771E9"/>
    <w:rsid w:val="00DD7806"/>
    <w:rsid w:val="00E43EAF"/>
    <w:rsid w:val="00E471D8"/>
    <w:rsid w:val="00E64FD4"/>
    <w:rsid w:val="00EB18DA"/>
    <w:rsid w:val="00F10FFC"/>
    <w:rsid w:val="00F41B03"/>
    <w:rsid w:val="00F70368"/>
    <w:rsid w:val="00F70EB4"/>
    <w:rsid w:val="00F92584"/>
    <w:rsid w:val="00FF72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F0B0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aliases w:val="Heading"/>
    <w:basedOn w:val="Normal"/>
    <w:next w:val="Normal"/>
    <w:link w:val="Heading3Char"/>
    <w:uiPriority w:val="9"/>
    <w:qFormat/>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Car Char Char Char Char Char Char Char Char Car Char Car Char Car,Car Char Char Char Car Car Char Char Car Car Char Char Char Char Char Char Char Car Char Car Char Car Car Car Car Car,ftref,note bp,Footnotes refss,16 Point"/>
    <w:basedOn w:val="DefaultParagraphFont"/>
    <w:link w:val="ftrefCarCar1CarCarCarCarCarChar"/>
    <w:qFormat/>
    <w:rPr>
      <w:rFonts w:ascii="Times New Roman" w:hAnsi="Times New Roman"/>
      <w:sz w:val="18"/>
      <w:vertAlign w:val="superscript"/>
      <w:lang w:val="fr-CH"/>
    </w:rPr>
  </w:style>
  <w:style w:type="character" w:styleId="EndnoteReference">
    <w:name w:val="endnote reference"/>
    <w:aliases w:val="1_G"/>
    <w:basedOn w:val="FootnoteReference"/>
    <w:uiPriority w:val="99"/>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FOOTNOTES,fn,single space,ALTS FOOTNOTE,Footnote Text 1,ADB,ft,Footnote Text Char1,Footnote Text Char Char,Car,Footnote Text1,Fodnotetekst Tegn,footnote text Char,Fodnotetekst Tegn Char,single space Char,footnote text"/>
    <w:basedOn w:val="Normal"/>
    <w:link w:val="FootnoteTextChar"/>
    <w:qFormat/>
    <w:pPr>
      <w:tabs>
        <w:tab w:val="right" w:pos="1021"/>
      </w:tabs>
      <w:spacing w:line="220" w:lineRule="exact"/>
      <w:ind w:left="1134" w:right="1134" w:hanging="1134"/>
    </w:pPr>
    <w:rPr>
      <w:sz w:val="18"/>
    </w:rPr>
  </w:style>
  <w:style w:type="character" w:customStyle="1" w:styleId="FootnoteTextChar">
    <w:name w:val="Footnote Text Char"/>
    <w:aliases w:val="5_G Char,FOOTNOTES Char1,fn Char1,single space Char2,ALTS FOOTNOTE Char1,Footnote Text 1 Char1,ADB Char1,ft Char1,Footnote Text Char1 Char1,Footnote Text Char Char Char1,Car Char1,Footnote Text1 Char1,Fodnotetekst Tegn Char2"/>
    <w:basedOn w:val="DefaultParagraphFont"/>
    <w:link w:val="FootnoteText"/>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aliases w:val="Heading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uiPriority w:val="9"/>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rPr>
      <w:rFonts w:ascii="Times New Roman" w:hAnsi="Times New Roman" w:cs="Times New Roman"/>
      <w:sz w:val="20"/>
      <w:szCs w:val="20"/>
    </w:rPr>
  </w:style>
  <w:style w:type="paragraph" w:styleId="BalloonText">
    <w:name w:val="Balloon Text"/>
    <w:basedOn w:val="Normal"/>
    <w:link w:val="BalloonTextChar"/>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ListParagraph">
    <w:name w:val="List Paragraph"/>
    <w:aliases w:val="Bioforce zListePuce,Style 2,Paragraphe de liste PBLH,CV lower headings,List Paragraph1,References,MCHIP_list paragraph,Recommendation,U 5,L_4,Bullets,Numbered List Paragraph,ReferencesCxSpLast,Paragraphe de liste1,Glossaire"/>
    <w:basedOn w:val="Normal"/>
    <w:link w:val="ListParagraphChar"/>
    <w:qFormat/>
    <w:rsid w:val="00C00DA2"/>
    <w:pPr>
      <w:suppressAutoHyphens w:val="0"/>
      <w:kinsoku/>
      <w:overflowPunct/>
      <w:autoSpaceDE/>
      <w:autoSpaceDN/>
      <w:adjustRightInd/>
      <w:snapToGrid/>
      <w:spacing w:line="240" w:lineRule="auto"/>
      <w:ind w:left="720"/>
      <w:contextualSpacing/>
    </w:pPr>
    <w:rPr>
      <w:rFonts w:eastAsia="Times New Roman"/>
      <w:sz w:val="24"/>
      <w:lang w:val="fr-FR" w:eastAsia="fr-FR"/>
    </w:rPr>
  </w:style>
  <w:style w:type="character" w:customStyle="1" w:styleId="ListParagraphChar">
    <w:name w:val="List Paragraph Char"/>
    <w:aliases w:val="Bioforce zListePuce Char,Style 2 Char,Paragraphe de liste PBLH Char,CV lower headings Char,List Paragraph1 Char,References Char,MCHIP_list paragraph Char,Recommendation Char,U 5 Char,L_4 Char,Bullets Char,Numbered List Paragraph Char"/>
    <w:basedOn w:val="DefaultParagraphFont"/>
    <w:link w:val="ListParagraph"/>
    <w:uiPriority w:val="34"/>
    <w:qFormat/>
    <w:locked/>
    <w:rsid w:val="00C00DA2"/>
    <w:rPr>
      <w:rFonts w:ascii="Times New Roman" w:eastAsia="Times New Roman" w:hAnsi="Times New Roman" w:cs="Times New Roman"/>
      <w:sz w:val="24"/>
      <w:szCs w:val="20"/>
      <w:lang w:val="fr-FR" w:eastAsia="fr-FR"/>
    </w:rPr>
  </w:style>
  <w:style w:type="paragraph" w:customStyle="1" w:styleId="Default">
    <w:name w:val="Default"/>
    <w:rsid w:val="00C00DA2"/>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DefaultParagraphFont"/>
    <w:uiPriority w:val="99"/>
    <w:rsid w:val="00C00DA2"/>
    <w:rPr>
      <w:rFonts w:ascii="Calibri" w:eastAsia="Calibri" w:hAnsi="Calibri" w:cs="Times New Roman"/>
      <w:sz w:val="20"/>
      <w:szCs w:val="20"/>
    </w:rPr>
  </w:style>
  <w:style w:type="paragraph" w:styleId="NormalWeb">
    <w:name w:val="Normal (Web)"/>
    <w:basedOn w:val="Normal"/>
    <w:uiPriority w:val="99"/>
    <w:unhideWhenUsed/>
    <w:rsid w:val="0003512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NoSpacing">
    <w:name w:val="No Spacing"/>
    <w:link w:val="NoSpacingChar"/>
    <w:uiPriority w:val="1"/>
    <w:qFormat/>
    <w:rsid w:val="0003512B"/>
    <w:pPr>
      <w:spacing w:after="0" w:line="240" w:lineRule="auto"/>
    </w:pPr>
    <w:rPr>
      <w:rFonts w:ascii="Calibri" w:eastAsia="Calibri" w:hAnsi="Calibri" w:cs="Times New Roman"/>
      <w:sz w:val="20"/>
      <w:szCs w:val="20"/>
      <w:lang w:val="fr-FR" w:eastAsia="fr-FR"/>
    </w:rPr>
  </w:style>
  <w:style w:type="character" w:customStyle="1" w:styleId="NoSpacingChar">
    <w:name w:val="No Spacing Char"/>
    <w:link w:val="NoSpacing"/>
    <w:uiPriority w:val="1"/>
    <w:locked/>
    <w:rsid w:val="0003512B"/>
    <w:rPr>
      <w:rFonts w:ascii="Calibri" w:eastAsia="Calibri" w:hAnsi="Calibri" w:cs="Times New Roman"/>
      <w:sz w:val="20"/>
      <w:szCs w:val="20"/>
      <w:lang w:val="fr-FR" w:eastAsia="fr-FR"/>
    </w:rPr>
  </w:style>
  <w:style w:type="paragraph" w:customStyle="1" w:styleId="Graph">
    <w:name w:val="Graph"/>
    <w:basedOn w:val="Normal"/>
    <w:link w:val="GraphCar"/>
    <w:qFormat/>
    <w:rsid w:val="0003512B"/>
    <w:pPr>
      <w:suppressAutoHyphens w:val="0"/>
      <w:kinsoku/>
      <w:overflowPunct/>
      <w:autoSpaceDE/>
      <w:autoSpaceDN/>
      <w:adjustRightInd/>
      <w:snapToGrid/>
      <w:spacing w:line="240" w:lineRule="auto"/>
    </w:pPr>
    <w:rPr>
      <w:rFonts w:ascii="Garamond" w:eastAsia="Times New Roman" w:hAnsi="Garamond"/>
      <w:sz w:val="24"/>
      <w:szCs w:val="24"/>
      <w:lang w:val="fr-FR" w:eastAsia="fr-FR"/>
    </w:rPr>
  </w:style>
  <w:style w:type="character" w:customStyle="1" w:styleId="GraphCar">
    <w:name w:val="Graph Car"/>
    <w:link w:val="Graph"/>
    <w:rsid w:val="0003512B"/>
    <w:rPr>
      <w:rFonts w:ascii="Garamond" w:eastAsia="Times New Roman" w:hAnsi="Garamond" w:cs="Times New Roman"/>
      <w:sz w:val="24"/>
      <w:szCs w:val="24"/>
      <w:lang w:val="fr-FR" w:eastAsia="fr-FR"/>
    </w:rPr>
  </w:style>
  <w:style w:type="paragraph" w:styleId="BodyText">
    <w:name w:val="Body Text"/>
    <w:basedOn w:val="Normal"/>
    <w:link w:val="BodyTextChar"/>
    <w:unhideWhenUsed/>
    <w:rsid w:val="0003512B"/>
    <w:pPr>
      <w:suppressAutoHyphens w:val="0"/>
      <w:kinsoku/>
      <w:overflowPunct/>
      <w:autoSpaceDE/>
      <w:autoSpaceDN/>
      <w:adjustRightInd/>
      <w:snapToGrid/>
      <w:spacing w:after="120" w:line="276" w:lineRule="auto"/>
    </w:pPr>
    <w:rPr>
      <w:rFonts w:ascii="Calibri" w:eastAsia="Calibri" w:hAnsi="Calibri"/>
      <w:lang w:val="fr-FR" w:eastAsia="fr-FR"/>
    </w:rPr>
  </w:style>
  <w:style w:type="character" w:customStyle="1" w:styleId="BodyTextChar">
    <w:name w:val="Body Text Char"/>
    <w:basedOn w:val="DefaultParagraphFont"/>
    <w:link w:val="BodyText"/>
    <w:rsid w:val="0003512B"/>
    <w:rPr>
      <w:rFonts w:ascii="Calibri" w:eastAsia="Calibri" w:hAnsi="Calibri" w:cs="Times New Roman"/>
      <w:sz w:val="20"/>
      <w:szCs w:val="20"/>
      <w:lang w:val="fr-FR" w:eastAsia="fr-FR"/>
    </w:rPr>
  </w:style>
  <w:style w:type="character" w:customStyle="1" w:styleId="58cl">
    <w:name w:val="_58cl"/>
    <w:basedOn w:val="DefaultParagraphFont"/>
    <w:rsid w:val="00CE418E"/>
  </w:style>
  <w:style w:type="character" w:customStyle="1" w:styleId="58cm">
    <w:name w:val="_58cm"/>
    <w:basedOn w:val="DefaultParagraphFont"/>
    <w:rsid w:val="00CE418E"/>
  </w:style>
  <w:style w:type="paragraph" w:customStyle="1" w:styleId="font8">
    <w:name w:val="font_8"/>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TableGrid0">
    <w:name w:val="TableGrid"/>
    <w:rsid w:val="00CE418E"/>
    <w:pPr>
      <w:spacing w:after="0" w:line="240" w:lineRule="auto"/>
    </w:pPr>
    <w:rPr>
      <w:rFonts w:eastAsiaTheme="minorEastAsia"/>
      <w:lang w:val="fr-FR" w:eastAsia="fr-FR"/>
    </w:rPr>
    <w:tblPr>
      <w:tblCellMar>
        <w:top w:w="0" w:type="dxa"/>
        <w:left w:w="0" w:type="dxa"/>
        <w:bottom w:w="0" w:type="dxa"/>
        <w:right w:w="0" w:type="dxa"/>
      </w:tblCellMar>
    </w:tblPr>
  </w:style>
  <w:style w:type="table" w:styleId="GridTable5Dark-Accent5">
    <w:name w:val="Grid Table 5 Dark Accent 5"/>
    <w:basedOn w:val="TableNormal"/>
    <w:uiPriority w:val="50"/>
    <w:rsid w:val="00CE418E"/>
    <w:pPr>
      <w:spacing w:after="0" w:line="240" w:lineRule="auto"/>
    </w:pPr>
    <w:rPr>
      <w:rFonts w:eastAsiaTheme="minorEastAsia"/>
      <w:lang w:val="en-US"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NotedebasdepageCar1">
    <w:name w:val="Note de bas de page Car1"/>
    <w:basedOn w:val="DefaultParagraphFont"/>
    <w:uiPriority w:val="99"/>
    <w:semiHidden/>
    <w:rsid w:val="00CE418E"/>
    <w:rPr>
      <w:sz w:val="20"/>
      <w:szCs w:val="20"/>
      <w:lang w:val="fr-FR" w:eastAsia="fr-FR"/>
    </w:rPr>
  </w:style>
  <w:style w:type="paragraph" w:customStyle="1" w:styleId="textearticle">
    <w:name w:val="textearticl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texte">
    <w:name w:val="text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Strong">
    <w:name w:val="Strong"/>
    <w:basedOn w:val="DefaultParagraphFont"/>
    <w:uiPriority w:val="22"/>
    <w:qFormat/>
    <w:rsid w:val="00CE418E"/>
    <w:rPr>
      <w:b/>
      <w:bCs/>
    </w:rPr>
  </w:style>
  <w:style w:type="paragraph" w:customStyle="1" w:styleId="bbc-1y32vyc">
    <w:name w:val="bbc-1y32vyc"/>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mm8nw">
    <w:name w:val="mm8nw"/>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2phjq">
    <w:name w:val="_2phjq"/>
    <w:basedOn w:val="DefaultParagraphFont"/>
    <w:rsid w:val="00CE418E"/>
  </w:style>
  <w:style w:type="character" w:styleId="Emphasis">
    <w:name w:val="Emphasis"/>
    <w:basedOn w:val="DefaultParagraphFont"/>
    <w:uiPriority w:val="20"/>
    <w:qFormat/>
    <w:rsid w:val="00CE418E"/>
    <w:rPr>
      <w:i/>
      <w:iCs/>
    </w:rPr>
  </w:style>
  <w:style w:type="paragraph" w:customStyle="1" w:styleId="apresh3">
    <w:name w:val="apresh3"/>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Rom2">
    <w:name w:val="Rom2"/>
    <w:basedOn w:val="Normal"/>
    <w:rsid w:val="00CE418E"/>
    <w:pPr>
      <w:numPr>
        <w:numId w:val="4"/>
      </w:numPr>
      <w:tabs>
        <w:tab w:val="clear" w:pos="927"/>
      </w:tabs>
      <w:suppressAutoHyphens w:val="0"/>
      <w:kinsoku/>
      <w:overflowPunct/>
      <w:autoSpaceDE/>
      <w:autoSpaceDN/>
      <w:adjustRightInd/>
      <w:snapToGrid/>
      <w:spacing w:line="240" w:lineRule="auto"/>
    </w:pPr>
    <w:rPr>
      <w:rFonts w:eastAsia="Times New Roman"/>
      <w:sz w:val="24"/>
      <w:lang w:val="fr-FR" w:eastAsia="fr-FR"/>
    </w:rPr>
  </w:style>
  <w:style w:type="character" w:customStyle="1" w:styleId="markedcontent">
    <w:name w:val="markedcontent"/>
    <w:basedOn w:val="DefaultParagraphFont"/>
    <w:rsid w:val="00CE418E"/>
  </w:style>
  <w:style w:type="character" w:customStyle="1" w:styleId="nospace">
    <w:name w:val="nospace"/>
    <w:basedOn w:val="DefaultParagraphFont"/>
    <w:rsid w:val="00CE418E"/>
  </w:style>
  <w:style w:type="paragraph" w:customStyle="1" w:styleId="selectionshareable">
    <w:name w:val="selectionshareabl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FootnoteReference"/>
    <w:uiPriority w:val="99"/>
    <w:rsid w:val="00CE418E"/>
    <w:pPr>
      <w:suppressAutoHyphens w:val="0"/>
      <w:kinsoku/>
      <w:overflowPunct/>
      <w:autoSpaceDE/>
      <w:autoSpaceDN/>
      <w:adjustRightInd/>
      <w:snapToGrid/>
      <w:spacing w:after="160" w:line="240" w:lineRule="exact"/>
    </w:pPr>
    <w:rPr>
      <w:rFonts w:cstheme="minorBidi"/>
      <w:sz w:val="18"/>
      <w:szCs w:val="22"/>
      <w:vertAlign w:val="superscript"/>
    </w:rPr>
  </w:style>
  <w:style w:type="table" w:customStyle="1" w:styleId="TableNormal1">
    <w:name w:val="Table Normal1"/>
    <w:rsid w:val="00CE418E"/>
    <w:pPr>
      <w:spacing w:after="120"/>
      <w:jc w:val="both"/>
    </w:pPr>
    <w:rPr>
      <w:rFonts w:ascii="Times New Roman" w:eastAsia="Times New Roman" w:hAnsi="Times New Roman" w:cs="Times New Roman"/>
      <w:sz w:val="24"/>
      <w:szCs w:val="24"/>
      <w:highlight w:val="white"/>
      <w:lang w:val="fr-FR" w:eastAsia="fr-FR"/>
    </w:rPr>
    <w:tblPr>
      <w:tblCellMar>
        <w:top w:w="0" w:type="dxa"/>
        <w:left w:w="0" w:type="dxa"/>
        <w:bottom w:w="0" w:type="dxa"/>
        <w:right w:w="0" w:type="dxa"/>
      </w:tblCellMar>
    </w:tblPr>
  </w:style>
  <w:style w:type="paragraph" w:styleId="Title">
    <w:name w:val="Title"/>
    <w:basedOn w:val="Normal"/>
    <w:next w:val="Normal"/>
    <w:link w:val="TitleChar"/>
    <w:qFormat/>
    <w:rsid w:val="00CE418E"/>
    <w:pPr>
      <w:keepNext/>
      <w:keepLines/>
      <w:suppressAutoHyphens w:val="0"/>
      <w:kinsoku/>
      <w:overflowPunct/>
      <w:autoSpaceDE/>
      <w:autoSpaceDN/>
      <w:adjustRightInd/>
      <w:snapToGrid/>
      <w:spacing w:before="480" w:after="120" w:line="276" w:lineRule="auto"/>
      <w:jc w:val="both"/>
    </w:pPr>
    <w:rPr>
      <w:rFonts w:eastAsia="Times New Roman"/>
      <w:b/>
      <w:sz w:val="72"/>
      <w:szCs w:val="72"/>
      <w:highlight w:val="white"/>
      <w:lang w:val="fr-FR" w:eastAsia="fr-FR"/>
    </w:rPr>
  </w:style>
  <w:style w:type="character" w:customStyle="1" w:styleId="TitleChar">
    <w:name w:val="Title Char"/>
    <w:basedOn w:val="DefaultParagraphFont"/>
    <w:link w:val="Title"/>
    <w:rsid w:val="00CE418E"/>
    <w:rPr>
      <w:rFonts w:ascii="Times New Roman" w:eastAsia="Times New Roman" w:hAnsi="Times New Roman" w:cs="Times New Roman"/>
      <w:b/>
      <w:sz w:val="72"/>
      <w:szCs w:val="72"/>
      <w:highlight w:val="white"/>
      <w:lang w:val="fr-FR" w:eastAsia="fr-FR"/>
    </w:rPr>
  </w:style>
  <w:style w:type="paragraph" w:styleId="Revision">
    <w:name w:val="Revision"/>
    <w:hidden/>
    <w:uiPriority w:val="99"/>
    <w:semiHidden/>
    <w:rsid w:val="00CE418E"/>
    <w:pPr>
      <w:spacing w:after="0" w:line="240" w:lineRule="auto"/>
      <w:jc w:val="both"/>
    </w:pPr>
    <w:rPr>
      <w:rFonts w:ascii="Times New Roman" w:eastAsia="Times New Roman" w:hAnsi="Times New Roman" w:cs="Times New Roman"/>
      <w:sz w:val="24"/>
      <w:szCs w:val="24"/>
      <w:highlight w:val="white"/>
      <w:lang w:val="fr-FR" w:eastAsia="fr-FR"/>
    </w:rPr>
  </w:style>
  <w:style w:type="character" w:styleId="CommentReference">
    <w:name w:val="annotation reference"/>
    <w:basedOn w:val="DefaultParagraphFont"/>
    <w:uiPriority w:val="99"/>
    <w:semiHidden/>
    <w:unhideWhenUsed/>
    <w:rsid w:val="00CE418E"/>
    <w:rPr>
      <w:sz w:val="16"/>
      <w:szCs w:val="16"/>
    </w:rPr>
  </w:style>
  <w:style w:type="paragraph" w:styleId="CommentText">
    <w:name w:val="annotation text"/>
    <w:basedOn w:val="Normal"/>
    <w:link w:val="CommentTextChar"/>
    <w:uiPriority w:val="99"/>
    <w:unhideWhenUsed/>
    <w:rsid w:val="00CE418E"/>
    <w:pPr>
      <w:suppressAutoHyphens w:val="0"/>
      <w:kinsoku/>
      <w:overflowPunct/>
      <w:autoSpaceDE/>
      <w:autoSpaceDN/>
      <w:adjustRightInd/>
      <w:snapToGrid/>
      <w:spacing w:after="120" w:line="240" w:lineRule="auto"/>
      <w:jc w:val="both"/>
    </w:pPr>
    <w:rPr>
      <w:rFonts w:eastAsia="Times New Roman"/>
      <w:highlight w:val="white"/>
      <w:lang w:val="fr-FR" w:eastAsia="fr-FR"/>
    </w:rPr>
  </w:style>
  <w:style w:type="character" w:customStyle="1" w:styleId="CommentTextChar">
    <w:name w:val="Comment Text Char"/>
    <w:basedOn w:val="DefaultParagraphFont"/>
    <w:link w:val="CommentText"/>
    <w:uiPriority w:val="99"/>
    <w:rsid w:val="00CE418E"/>
    <w:rPr>
      <w:rFonts w:ascii="Times New Roman" w:eastAsia="Times New Roman" w:hAnsi="Times New Roman" w:cs="Times New Roman"/>
      <w:sz w:val="20"/>
      <w:szCs w:val="20"/>
      <w:highlight w:val="white"/>
      <w:lang w:val="fr-FR" w:eastAsia="fr-FR"/>
    </w:rPr>
  </w:style>
  <w:style w:type="paragraph" w:styleId="CommentSubject">
    <w:name w:val="annotation subject"/>
    <w:basedOn w:val="CommentText"/>
    <w:next w:val="CommentText"/>
    <w:link w:val="CommentSubjectChar"/>
    <w:uiPriority w:val="99"/>
    <w:semiHidden/>
    <w:unhideWhenUsed/>
    <w:rsid w:val="00CE418E"/>
    <w:rPr>
      <w:b/>
      <w:bCs/>
    </w:rPr>
  </w:style>
  <w:style w:type="character" w:customStyle="1" w:styleId="CommentSubjectChar">
    <w:name w:val="Comment Subject Char"/>
    <w:basedOn w:val="CommentTextChar"/>
    <w:link w:val="CommentSubject"/>
    <w:uiPriority w:val="99"/>
    <w:semiHidden/>
    <w:rsid w:val="00CE418E"/>
    <w:rPr>
      <w:rFonts w:ascii="Times New Roman" w:eastAsia="Times New Roman" w:hAnsi="Times New Roman" w:cs="Times New Roman"/>
      <w:b/>
      <w:bCs/>
      <w:sz w:val="20"/>
      <w:szCs w:val="20"/>
      <w:highlight w:val="white"/>
      <w:lang w:val="fr-FR" w:eastAsia="fr-FR"/>
    </w:rPr>
  </w:style>
  <w:style w:type="paragraph" w:styleId="TOCHeading">
    <w:name w:val="TOC Heading"/>
    <w:basedOn w:val="Heading1"/>
    <w:next w:val="Normal"/>
    <w:uiPriority w:val="39"/>
    <w:unhideWhenUsed/>
    <w:qFormat/>
    <w:rsid w:val="00CE418E"/>
    <w:pPr>
      <w:suppressAutoHyphens w:val="0"/>
      <w:kinsoku/>
      <w:overflowPunct/>
      <w:autoSpaceDE/>
      <w:autoSpaceDN/>
      <w:adjustRightInd/>
      <w:snapToGrid/>
      <w:spacing w:before="600" w:after="120" w:line="276" w:lineRule="auto"/>
      <w:ind w:left="0"/>
      <w:jc w:val="center"/>
      <w:outlineLvl w:val="9"/>
    </w:pPr>
    <w:rPr>
      <w:rFonts w:eastAsiaTheme="majorEastAsia" w:cstheme="majorBidi"/>
      <w:b/>
      <w:bCs/>
      <w:sz w:val="24"/>
      <w:szCs w:val="28"/>
      <w:highlight w:val="white"/>
      <w:lang w:val="fr-FR" w:eastAsia="fr-FR"/>
    </w:rPr>
  </w:style>
  <w:style w:type="paragraph" w:styleId="TOC3">
    <w:name w:val="toc 3"/>
    <w:basedOn w:val="Normal"/>
    <w:next w:val="Normal"/>
    <w:autoRedefine/>
    <w:uiPriority w:val="39"/>
    <w:unhideWhenUsed/>
    <w:qFormat/>
    <w:rsid w:val="00CE418E"/>
    <w:pPr>
      <w:suppressAutoHyphens w:val="0"/>
      <w:kinsoku/>
      <w:overflowPunct/>
      <w:autoSpaceDE/>
      <w:autoSpaceDN/>
      <w:adjustRightInd/>
      <w:snapToGrid/>
      <w:spacing w:after="100" w:line="276" w:lineRule="auto"/>
      <w:ind w:left="440"/>
      <w:jc w:val="both"/>
    </w:pPr>
    <w:rPr>
      <w:rFonts w:eastAsia="Times New Roman"/>
      <w:sz w:val="24"/>
      <w:szCs w:val="24"/>
      <w:highlight w:val="white"/>
      <w:lang w:val="fr-FR" w:eastAsia="fr-FR"/>
    </w:rPr>
  </w:style>
  <w:style w:type="paragraph" w:styleId="TOC2">
    <w:name w:val="toc 2"/>
    <w:basedOn w:val="Normal"/>
    <w:next w:val="Normal"/>
    <w:autoRedefine/>
    <w:uiPriority w:val="39"/>
    <w:unhideWhenUsed/>
    <w:qFormat/>
    <w:rsid w:val="00CE418E"/>
    <w:pPr>
      <w:suppressAutoHyphens w:val="0"/>
      <w:kinsoku/>
      <w:overflowPunct/>
      <w:autoSpaceDE/>
      <w:autoSpaceDN/>
      <w:adjustRightInd/>
      <w:snapToGrid/>
      <w:spacing w:after="100" w:line="276" w:lineRule="auto"/>
      <w:ind w:left="220"/>
      <w:jc w:val="both"/>
    </w:pPr>
    <w:rPr>
      <w:rFonts w:eastAsia="Times New Roman"/>
      <w:sz w:val="24"/>
      <w:szCs w:val="24"/>
      <w:highlight w:val="white"/>
      <w:lang w:val="fr-FR" w:eastAsia="fr-FR"/>
    </w:rPr>
  </w:style>
  <w:style w:type="paragraph" w:styleId="TOC1">
    <w:name w:val="toc 1"/>
    <w:basedOn w:val="Normal"/>
    <w:next w:val="Normal"/>
    <w:autoRedefine/>
    <w:uiPriority w:val="39"/>
    <w:unhideWhenUsed/>
    <w:qFormat/>
    <w:rsid w:val="00CE418E"/>
    <w:pPr>
      <w:suppressAutoHyphens w:val="0"/>
      <w:kinsoku/>
      <w:overflowPunct/>
      <w:autoSpaceDE/>
      <w:autoSpaceDN/>
      <w:adjustRightInd/>
      <w:snapToGrid/>
      <w:spacing w:after="100" w:line="276" w:lineRule="auto"/>
      <w:jc w:val="both"/>
    </w:pPr>
    <w:rPr>
      <w:rFonts w:eastAsia="Times New Roman"/>
      <w:sz w:val="24"/>
      <w:szCs w:val="24"/>
      <w:highlight w:val="white"/>
      <w:lang w:val="fr-FR" w:eastAsia="fr-FR"/>
    </w:rPr>
  </w:style>
  <w:style w:type="paragraph" w:styleId="TOC4">
    <w:name w:val="toc 4"/>
    <w:basedOn w:val="Normal"/>
    <w:next w:val="Normal"/>
    <w:autoRedefine/>
    <w:uiPriority w:val="39"/>
    <w:unhideWhenUsed/>
    <w:rsid w:val="00CE418E"/>
    <w:pPr>
      <w:suppressAutoHyphens w:val="0"/>
      <w:kinsoku/>
      <w:overflowPunct/>
      <w:autoSpaceDE/>
      <w:autoSpaceDN/>
      <w:adjustRightInd/>
      <w:snapToGrid/>
      <w:spacing w:after="100" w:line="276" w:lineRule="auto"/>
      <w:ind w:left="660"/>
      <w:jc w:val="both"/>
    </w:pPr>
    <w:rPr>
      <w:rFonts w:eastAsia="Times New Roman"/>
      <w:sz w:val="24"/>
      <w:szCs w:val="24"/>
      <w:highlight w:val="white"/>
      <w:lang w:val="fr-FR" w:eastAsia="fr-FR"/>
    </w:rPr>
  </w:style>
  <w:style w:type="paragraph" w:styleId="TOC5">
    <w:name w:val="toc 5"/>
    <w:basedOn w:val="Normal"/>
    <w:next w:val="Normal"/>
    <w:autoRedefine/>
    <w:uiPriority w:val="39"/>
    <w:unhideWhenUsed/>
    <w:rsid w:val="00CE418E"/>
    <w:pPr>
      <w:suppressAutoHyphens w:val="0"/>
      <w:kinsoku/>
      <w:overflowPunct/>
      <w:autoSpaceDE/>
      <w:autoSpaceDN/>
      <w:adjustRightInd/>
      <w:snapToGrid/>
      <w:spacing w:after="100" w:line="276" w:lineRule="auto"/>
      <w:ind w:left="880"/>
      <w:jc w:val="both"/>
    </w:pPr>
    <w:rPr>
      <w:rFonts w:eastAsia="Times New Roman"/>
      <w:sz w:val="24"/>
      <w:szCs w:val="24"/>
      <w:highlight w:val="white"/>
      <w:lang w:val="fr-FR" w:eastAsia="fr-FR"/>
    </w:rPr>
  </w:style>
  <w:style w:type="table" w:customStyle="1" w:styleId="Grilledutableau1">
    <w:name w:val="Grille du tableau1"/>
    <w:basedOn w:val="TableNormal"/>
    <w:next w:val="TableGrid"/>
    <w:uiPriority w:val="39"/>
    <w:rsid w:val="00CE418E"/>
    <w:pPr>
      <w:spacing w:after="0" w:line="240" w:lineRule="auto"/>
      <w:jc w:val="both"/>
    </w:pPr>
    <w:rPr>
      <w:rFonts w:ascii="Times New Roman" w:eastAsia="Times New Roman" w:hAnsi="Times New Roman" w:cs="Times New Roman"/>
      <w:sz w:val="24"/>
      <w:szCs w:val="24"/>
      <w:highlight w:val="white"/>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CE418E"/>
    <w:pPr>
      <w:keepNext/>
      <w:keepLines/>
      <w:suppressAutoHyphens w:val="0"/>
      <w:kinsoku/>
      <w:overflowPunct/>
      <w:autoSpaceDE/>
      <w:autoSpaceDN/>
      <w:adjustRightInd/>
      <w:snapToGrid/>
      <w:spacing w:before="360" w:after="80" w:line="276" w:lineRule="auto"/>
      <w:jc w:val="both"/>
    </w:pPr>
    <w:rPr>
      <w:rFonts w:ascii="Georgia" w:eastAsia="Georgia" w:hAnsi="Georgia" w:cs="Georgia"/>
      <w:i/>
      <w:color w:val="666666"/>
      <w:sz w:val="48"/>
      <w:szCs w:val="48"/>
      <w:highlight w:val="white"/>
      <w:lang w:val="fr-FR" w:eastAsia="fr-FR"/>
    </w:rPr>
  </w:style>
  <w:style w:type="character" w:customStyle="1" w:styleId="SubtitleChar">
    <w:name w:val="Subtitle Char"/>
    <w:basedOn w:val="DefaultParagraphFont"/>
    <w:link w:val="Subtitle"/>
    <w:rsid w:val="00CE418E"/>
    <w:rPr>
      <w:rFonts w:ascii="Georgia" w:eastAsia="Georgia" w:hAnsi="Georgia" w:cs="Georgia"/>
      <w:i/>
      <w:color w:val="666666"/>
      <w:sz w:val="48"/>
      <w:szCs w:val="48"/>
      <w:highlight w:val="white"/>
      <w:lang w:val="fr-FR" w:eastAsia="fr-FR"/>
    </w:rPr>
  </w:style>
  <w:style w:type="paragraph" w:styleId="TableofFigures">
    <w:name w:val="table of figures"/>
    <w:basedOn w:val="Normal"/>
    <w:next w:val="Normal"/>
    <w:semiHidden/>
    <w:rsid w:val="00A454AE"/>
    <w:pPr>
      <w:suppressAutoHyphens w:val="0"/>
      <w:kinsoku/>
      <w:overflowPunct/>
      <w:autoSpaceDE/>
      <w:autoSpaceDN/>
      <w:adjustRightInd/>
      <w:snapToGrid/>
      <w:spacing w:after="120" w:line="360" w:lineRule="auto"/>
      <w:ind w:left="425" w:hanging="425"/>
      <w:jc w:val="both"/>
    </w:pPr>
    <w:rPr>
      <w:rFonts w:eastAsia="Times New Roman"/>
      <w:sz w:val="24"/>
      <w:lang w:eastAsia="fr-CH" w:bidi="fr-CH"/>
    </w:rPr>
  </w:style>
  <w:style w:type="paragraph" w:styleId="ListBullet">
    <w:name w:val="List Bullet"/>
    <w:basedOn w:val="Normal"/>
    <w:semiHidden/>
    <w:rsid w:val="00A454AE"/>
    <w:pPr>
      <w:numPr>
        <w:numId w:val="5"/>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Bullet2">
    <w:name w:val="List Bullet 2"/>
    <w:basedOn w:val="ListBullet"/>
    <w:semiHidden/>
    <w:rsid w:val="00A454AE"/>
    <w:pPr>
      <w:numPr>
        <w:numId w:val="6"/>
      </w:numPr>
      <w:tabs>
        <w:tab w:val="clear" w:pos="850"/>
        <w:tab w:val="num" w:pos="360"/>
      </w:tabs>
      <w:ind w:left="0" w:firstLine="0"/>
    </w:pPr>
  </w:style>
  <w:style w:type="paragraph" w:styleId="ListBullet3">
    <w:name w:val="List Bullet 3"/>
    <w:basedOn w:val="Normal"/>
    <w:semiHidden/>
    <w:rsid w:val="00A454AE"/>
    <w:pPr>
      <w:numPr>
        <w:numId w:val="7"/>
      </w:numPr>
      <w:tabs>
        <w:tab w:val="clear" w:pos="1276"/>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Bullet4">
    <w:name w:val="List Bullet 4"/>
    <w:basedOn w:val="Normal"/>
    <w:semiHidden/>
    <w:rsid w:val="00A454AE"/>
    <w:pPr>
      <w:numPr>
        <w:numId w:val="8"/>
      </w:numPr>
      <w:tabs>
        <w:tab w:val="clear" w:pos="1701"/>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Bullet5">
    <w:name w:val="List Bullet 5"/>
    <w:basedOn w:val="Normal"/>
    <w:semiHidden/>
    <w:rsid w:val="00A454AE"/>
    <w:pPr>
      <w:numPr>
        <w:numId w:val="9"/>
      </w:numPr>
      <w:tabs>
        <w:tab w:val="clear" w:pos="2126"/>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BlockText">
    <w:name w:val="Block Text"/>
    <w:basedOn w:val="Normal"/>
    <w:semiHidden/>
    <w:rsid w:val="00A454AE"/>
    <w:pPr>
      <w:suppressAutoHyphens w:val="0"/>
      <w:kinsoku/>
      <w:overflowPunct/>
      <w:autoSpaceDE/>
      <w:autoSpaceDN/>
      <w:adjustRightInd/>
      <w:snapToGrid/>
      <w:spacing w:after="120" w:line="360" w:lineRule="auto"/>
      <w:ind w:left="851" w:right="851"/>
      <w:jc w:val="both"/>
    </w:pPr>
    <w:rPr>
      <w:rFonts w:eastAsia="Times New Roman"/>
      <w:sz w:val="24"/>
      <w:lang w:eastAsia="fr-CH" w:bidi="fr-CH"/>
    </w:rPr>
  </w:style>
  <w:style w:type="paragraph" w:styleId="Closing">
    <w:name w:val="Closing"/>
    <w:basedOn w:val="Normal"/>
    <w:link w:val="ClosingChar"/>
    <w:semiHidden/>
    <w:rsid w:val="00A454AE"/>
    <w:pPr>
      <w:suppressAutoHyphens w:val="0"/>
      <w:kinsoku/>
      <w:overflowPunct/>
      <w:autoSpaceDE/>
      <w:autoSpaceDN/>
      <w:adjustRightInd/>
      <w:snapToGrid/>
      <w:spacing w:after="120" w:line="360" w:lineRule="auto"/>
      <w:ind w:left="4252"/>
      <w:jc w:val="both"/>
    </w:pPr>
    <w:rPr>
      <w:rFonts w:eastAsia="Times New Roman"/>
      <w:sz w:val="24"/>
      <w:lang w:eastAsia="fr-CH" w:bidi="fr-CH"/>
    </w:rPr>
  </w:style>
  <w:style w:type="character" w:customStyle="1" w:styleId="ClosingChar">
    <w:name w:val="Closing Char"/>
    <w:basedOn w:val="DefaultParagraphFont"/>
    <w:link w:val="Closing"/>
    <w:semiHidden/>
    <w:rsid w:val="00A454AE"/>
    <w:rPr>
      <w:rFonts w:ascii="Times New Roman" w:eastAsia="Times New Roman" w:hAnsi="Times New Roman" w:cs="Times New Roman"/>
      <w:sz w:val="24"/>
      <w:szCs w:val="20"/>
      <w:lang w:eastAsia="fr-CH" w:bidi="fr-CH"/>
    </w:rPr>
  </w:style>
  <w:style w:type="paragraph" w:styleId="Index1">
    <w:name w:val="index 1"/>
    <w:basedOn w:val="Normal"/>
    <w:next w:val="Normal"/>
    <w:semiHidden/>
    <w:rsid w:val="00A454AE"/>
    <w:pPr>
      <w:suppressAutoHyphens w:val="0"/>
      <w:kinsoku/>
      <w:overflowPunct/>
      <w:autoSpaceDE/>
      <w:autoSpaceDN/>
      <w:adjustRightInd/>
      <w:snapToGrid/>
      <w:spacing w:after="120" w:line="360" w:lineRule="auto"/>
      <w:ind w:left="425" w:hanging="425"/>
      <w:jc w:val="both"/>
    </w:pPr>
    <w:rPr>
      <w:rFonts w:eastAsia="Times New Roman"/>
      <w:sz w:val="24"/>
      <w:lang w:eastAsia="fr-CH" w:bidi="fr-CH"/>
    </w:rPr>
  </w:style>
  <w:style w:type="paragraph" w:styleId="Index2">
    <w:name w:val="index 2"/>
    <w:basedOn w:val="Normal"/>
    <w:next w:val="Normal"/>
    <w:semiHidden/>
    <w:rsid w:val="00A454AE"/>
    <w:pPr>
      <w:suppressAutoHyphens w:val="0"/>
      <w:kinsoku/>
      <w:overflowPunct/>
      <w:autoSpaceDE/>
      <w:autoSpaceDN/>
      <w:adjustRightInd/>
      <w:snapToGrid/>
      <w:spacing w:after="120" w:line="360" w:lineRule="auto"/>
      <w:ind w:left="851" w:hanging="851"/>
      <w:jc w:val="both"/>
    </w:pPr>
    <w:rPr>
      <w:rFonts w:eastAsia="Times New Roman"/>
      <w:sz w:val="24"/>
      <w:lang w:eastAsia="fr-CH" w:bidi="fr-CH"/>
    </w:rPr>
  </w:style>
  <w:style w:type="paragraph" w:styleId="Index3">
    <w:name w:val="index 3"/>
    <w:basedOn w:val="Normal"/>
    <w:next w:val="Normal"/>
    <w:semiHidden/>
    <w:rsid w:val="00A454AE"/>
    <w:pPr>
      <w:suppressAutoHyphens w:val="0"/>
      <w:kinsoku/>
      <w:overflowPunct/>
      <w:autoSpaceDE/>
      <w:autoSpaceDN/>
      <w:adjustRightInd/>
      <w:snapToGrid/>
      <w:spacing w:after="120" w:line="360" w:lineRule="auto"/>
      <w:ind w:left="1276" w:hanging="1276"/>
      <w:jc w:val="both"/>
    </w:pPr>
    <w:rPr>
      <w:rFonts w:eastAsia="Times New Roman"/>
      <w:sz w:val="24"/>
      <w:lang w:eastAsia="fr-CH" w:bidi="fr-CH"/>
    </w:rPr>
  </w:style>
  <w:style w:type="paragraph" w:styleId="Index4">
    <w:name w:val="index 4"/>
    <w:basedOn w:val="Normal"/>
    <w:next w:val="Normal"/>
    <w:semiHidden/>
    <w:rsid w:val="00A454AE"/>
    <w:pPr>
      <w:suppressAutoHyphens w:val="0"/>
      <w:kinsoku/>
      <w:overflowPunct/>
      <w:autoSpaceDE/>
      <w:autoSpaceDN/>
      <w:adjustRightInd/>
      <w:snapToGrid/>
      <w:spacing w:after="120" w:line="360" w:lineRule="auto"/>
      <w:ind w:left="1701" w:hanging="1701"/>
      <w:jc w:val="both"/>
    </w:pPr>
    <w:rPr>
      <w:rFonts w:eastAsia="Times New Roman"/>
      <w:sz w:val="24"/>
      <w:lang w:eastAsia="fr-CH" w:bidi="fr-CH"/>
    </w:rPr>
  </w:style>
  <w:style w:type="paragraph" w:styleId="Index5">
    <w:name w:val="index 5"/>
    <w:basedOn w:val="Normal"/>
    <w:next w:val="Normal"/>
    <w:semiHidden/>
    <w:rsid w:val="00A454AE"/>
    <w:pPr>
      <w:suppressAutoHyphens w:val="0"/>
      <w:kinsoku/>
      <w:overflowPunct/>
      <w:autoSpaceDE/>
      <w:autoSpaceDN/>
      <w:adjustRightInd/>
      <w:snapToGrid/>
      <w:spacing w:after="120" w:line="360" w:lineRule="auto"/>
      <w:ind w:left="2126" w:hanging="2126"/>
      <w:jc w:val="both"/>
    </w:pPr>
    <w:rPr>
      <w:rFonts w:eastAsia="Times New Roman"/>
      <w:sz w:val="24"/>
      <w:lang w:eastAsia="fr-CH" w:bidi="fr-CH"/>
    </w:rPr>
  </w:style>
  <w:style w:type="paragraph" w:styleId="Index6">
    <w:name w:val="index 6"/>
    <w:basedOn w:val="Normal"/>
    <w:next w:val="Normal"/>
    <w:semiHidden/>
    <w:rsid w:val="00A454AE"/>
    <w:pPr>
      <w:suppressAutoHyphens w:val="0"/>
      <w:kinsoku/>
      <w:overflowPunct/>
      <w:autoSpaceDE/>
      <w:autoSpaceDN/>
      <w:adjustRightInd/>
      <w:snapToGrid/>
      <w:spacing w:after="120" w:line="360" w:lineRule="auto"/>
      <w:ind w:left="2552" w:hanging="2552"/>
      <w:jc w:val="both"/>
    </w:pPr>
    <w:rPr>
      <w:rFonts w:eastAsia="Times New Roman"/>
      <w:sz w:val="24"/>
      <w:lang w:eastAsia="fr-CH" w:bidi="fr-CH"/>
    </w:rPr>
  </w:style>
  <w:style w:type="paragraph" w:styleId="Index7">
    <w:name w:val="index 7"/>
    <w:basedOn w:val="Normal"/>
    <w:next w:val="Normal"/>
    <w:semiHidden/>
    <w:rsid w:val="00A454AE"/>
    <w:pPr>
      <w:suppressAutoHyphens w:val="0"/>
      <w:kinsoku/>
      <w:overflowPunct/>
      <w:autoSpaceDE/>
      <w:autoSpaceDN/>
      <w:adjustRightInd/>
      <w:snapToGrid/>
      <w:spacing w:after="120" w:line="360" w:lineRule="auto"/>
      <w:ind w:left="2977" w:hanging="2977"/>
      <w:jc w:val="both"/>
    </w:pPr>
    <w:rPr>
      <w:rFonts w:eastAsia="Times New Roman"/>
      <w:sz w:val="24"/>
      <w:lang w:eastAsia="fr-CH" w:bidi="fr-CH"/>
    </w:rPr>
  </w:style>
  <w:style w:type="paragraph" w:styleId="Index8">
    <w:name w:val="index 8"/>
    <w:basedOn w:val="Normal"/>
    <w:next w:val="Normal"/>
    <w:semiHidden/>
    <w:rsid w:val="00A454AE"/>
    <w:pPr>
      <w:suppressAutoHyphens w:val="0"/>
      <w:kinsoku/>
      <w:overflowPunct/>
      <w:autoSpaceDE/>
      <w:autoSpaceDN/>
      <w:adjustRightInd/>
      <w:snapToGrid/>
      <w:spacing w:after="120" w:line="360" w:lineRule="auto"/>
      <w:ind w:left="3402" w:hanging="3402"/>
      <w:jc w:val="both"/>
    </w:pPr>
    <w:rPr>
      <w:rFonts w:eastAsia="Times New Roman"/>
      <w:sz w:val="24"/>
      <w:lang w:eastAsia="fr-CH" w:bidi="fr-CH"/>
    </w:rPr>
  </w:style>
  <w:style w:type="paragraph" w:styleId="Index9">
    <w:name w:val="index 9"/>
    <w:basedOn w:val="Normal"/>
    <w:next w:val="Normal"/>
    <w:semiHidden/>
    <w:rsid w:val="00A454AE"/>
    <w:pPr>
      <w:suppressAutoHyphens w:val="0"/>
      <w:kinsoku/>
      <w:overflowPunct/>
      <w:autoSpaceDE/>
      <w:autoSpaceDN/>
      <w:adjustRightInd/>
      <w:snapToGrid/>
      <w:spacing w:after="120" w:line="360" w:lineRule="auto"/>
      <w:ind w:left="3827" w:hanging="3827"/>
      <w:jc w:val="both"/>
    </w:pPr>
    <w:rPr>
      <w:rFonts w:eastAsia="Times New Roman"/>
      <w:sz w:val="24"/>
      <w:lang w:eastAsia="fr-CH" w:bidi="fr-CH"/>
    </w:rPr>
  </w:style>
  <w:style w:type="paragraph" w:customStyle="1" w:styleId="KopfzeileDepartement">
    <w:name w:val="KopfzeileDepartement"/>
    <w:basedOn w:val="Header"/>
    <w:next w:val="Header"/>
    <w:rsid w:val="00A454AE"/>
    <w:pPr>
      <w:pBdr>
        <w:bottom w:val="none" w:sz="0" w:space="0" w:color="auto"/>
      </w:pBdr>
      <w:kinsoku/>
      <w:overflowPunct/>
      <w:autoSpaceDE/>
      <w:autoSpaceDN/>
      <w:adjustRightInd/>
      <w:snapToGrid/>
      <w:spacing w:after="80" w:line="200" w:lineRule="atLeast"/>
      <w:jc w:val="both"/>
    </w:pPr>
    <w:rPr>
      <w:rFonts w:eastAsia="Times New Roman"/>
      <w:b w:val="0"/>
      <w:sz w:val="15"/>
      <w:lang w:eastAsia="fr-CH" w:bidi="fr-CH"/>
    </w:rPr>
  </w:style>
  <w:style w:type="paragraph" w:customStyle="1" w:styleId="KopfzeileFett">
    <w:name w:val="KopfzeileFett"/>
    <w:basedOn w:val="Header"/>
    <w:next w:val="Header"/>
    <w:rsid w:val="00A454AE"/>
    <w:pPr>
      <w:pBdr>
        <w:bottom w:val="none" w:sz="0" w:space="0" w:color="auto"/>
      </w:pBdr>
      <w:kinsoku/>
      <w:overflowPunct/>
      <w:autoSpaceDE/>
      <w:autoSpaceDN/>
      <w:adjustRightInd/>
      <w:snapToGrid/>
      <w:spacing w:after="120" w:line="200" w:lineRule="atLeast"/>
      <w:jc w:val="both"/>
    </w:pPr>
    <w:rPr>
      <w:rFonts w:eastAsia="Times New Roman"/>
      <w:sz w:val="15"/>
      <w:lang w:eastAsia="fr-CH" w:bidi="fr-CH"/>
    </w:rPr>
  </w:style>
  <w:style w:type="paragraph" w:styleId="List">
    <w:name w:val="List"/>
    <w:basedOn w:val="Normal"/>
    <w:semiHidden/>
    <w:rsid w:val="00A454AE"/>
    <w:pPr>
      <w:numPr>
        <w:numId w:val="10"/>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2">
    <w:name w:val="List 2"/>
    <w:basedOn w:val="Normal"/>
    <w:semiHidden/>
    <w:rsid w:val="00A454AE"/>
    <w:pPr>
      <w:numPr>
        <w:numId w:val="11"/>
      </w:numPr>
      <w:tabs>
        <w:tab w:val="clear" w:pos="85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3">
    <w:name w:val="List 3"/>
    <w:basedOn w:val="Normal"/>
    <w:semiHidden/>
    <w:rsid w:val="00A454AE"/>
    <w:pPr>
      <w:numPr>
        <w:numId w:val="12"/>
      </w:numPr>
      <w:tabs>
        <w:tab w:val="clear" w:pos="1276"/>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4">
    <w:name w:val="List 4"/>
    <w:basedOn w:val="Normal"/>
    <w:semiHidden/>
    <w:rsid w:val="00A454AE"/>
    <w:pPr>
      <w:numPr>
        <w:numId w:val="13"/>
      </w:numPr>
      <w:tabs>
        <w:tab w:val="clear" w:pos="170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5">
    <w:name w:val="List 5"/>
    <w:basedOn w:val="Normal"/>
    <w:semiHidden/>
    <w:rsid w:val="00A454AE"/>
    <w:pPr>
      <w:numPr>
        <w:numId w:val="14"/>
      </w:numPr>
      <w:tabs>
        <w:tab w:val="clear" w:pos="212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
    <w:name w:val="List Continue"/>
    <w:basedOn w:val="Normal"/>
    <w:semiHidden/>
    <w:rsid w:val="00A454AE"/>
    <w:pPr>
      <w:numPr>
        <w:numId w:val="15"/>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2">
    <w:name w:val="List Continue 2"/>
    <w:basedOn w:val="Normal"/>
    <w:semiHidden/>
    <w:rsid w:val="00A454AE"/>
    <w:pPr>
      <w:numPr>
        <w:numId w:val="16"/>
      </w:numPr>
      <w:tabs>
        <w:tab w:val="clear" w:pos="85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3">
    <w:name w:val="List Continue 3"/>
    <w:basedOn w:val="Normal"/>
    <w:semiHidden/>
    <w:rsid w:val="00A454AE"/>
    <w:pPr>
      <w:numPr>
        <w:numId w:val="17"/>
      </w:numPr>
      <w:tabs>
        <w:tab w:val="clear" w:pos="127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4">
    <w:name w:val="List Continue 4"/>
    <w:basedOn w:val="Normal"/>
    <w:semiHidden/>
    <w:rsid w:val="00A454AE"/>
    <w:pPr>
      <w:numPr>
        <w:numId w:val="18"/>
      </w:numPr>
      <w:tabs>
        <w:tab w:val="clear" w:pos="170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5">
    <w:name w:val="List Continue 5"/>
    <w:basedOn w:val="Normal"/>
    <w:semiHidden/>
    <w:rsid w:val="00A454AE"/>
    <w:pPr>
      <w:numPr>
        <w:numId w:val="19"/>
      </w:numPr>
      <w:tabs>
        <w:tab w:val="clear" w:pos="212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
    <w:name w:val="List Number"/>
    <w:basedOn w:val="Normal"/>
    <w:semiHidden/>
    <w:rsid w:val="00A454AE"/>
    <w:pPr>
      <w:numPr>
        <w:numId w:val="20"/>
      </w:numPr>
      <w:tabs>
        <w:tab w:val="clear" w:pos="360"/>
        <w:tab w:val="num"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2">
    <w:name w:val="List Number 2"/>
    <w:basedOn w:val="Normal"/>
    <w:semiHidden/>
    <w:rsid w:val="00A454AE"/>
    <w:pPr>
      <w:numPr>
        <w:numId w:val="21"/>
      </w:numPr>
      <w:tabs>
        <w:tab w:val="clear" w:pos="643"/>
        <w:tab w:val="num" w:pos="85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3">
    <w:name w:val="List Number 3"/>
    <w:basedOn w:val="Normal"/>
    <w:semiHidden/>
    <w:rsid w:val="00A454AE"/>
    <w:pPr>
      <w:numPr>
        <w:numId w:val="22"/>
      </w:numPr>
      <w:tabs>
        <w:tab w:val="clear" w:pos="926"/>
        <w:tab w:val="num" w:pos="127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4">
    <w:name w:val="List Number 4"/>
    <w:basedOn w:val="Normal"/>
    <w:rsid w:val="00A454AE"/>
    <w:pPr>
      <w:numPr>
        <w:numId w:val="23"/>
      </w:numPr>
      <w:tabs>
        <w:tab w:val="clear" w:pos="1209"/>
        <w:tab w:val="num" w:pos="170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5">
    <w:name w:val="List Number 5"/>
    <w:basedOn w:val="Normal"/>
    <w:semiHidden/>
    <w:rsid w:val="00A454AE"/>
    <w:pPr>
      <w:numPr>
        <w:numId w:val="24"/>
      </w:numPr>
      <w:tabs>
        <w:tab w:val="clear" w:pos="1492"/>
        <w:tab w:val="num" w:pos="212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MessageHeader">
    <w:name w:val="Message Header"/>
    <w:basedOn w:val="Normal"/>
    <w:link w:val="MessageHeaderChar"/>
    <w:semiHidden/>
    <w:rsid w:val="00A454AE"/>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spacing w:after="120" w:line="360" w:lineRule="auto"/>
      <w:ind w:left="851" w:hanging="851"/>
      <w:jc w:val="both"/>
    </w:pPr>
    <w:rPr>
      <w:rFonts w:eastAsia="Times New Roman" w:cs="Arial"/>
      <w:sz w:val="24"/>
      <w:szCs w:val="24"/>
      <w:lang w:eastAsia="fr-CH" w:bidi="fr-CH"/>
    </w:rPr>
  </w:style>
  <w:style w:type="character" w:customStyle="1" w:styleId="MessageHeaderChar">
    <w:name w:val="Message Header Char"/>
    <w:basedOn w:val="DefaultParagraphFont"/>
    <w:link w:val="MessageHeader"/>
    <w:semiHidden/>
    <w:rsid w:val="00A454AE"/>
    <w:rPr>
      <w:rFonts w:ascii="Times New Roman" w:eastAsia="Times New Roman" w:hAnsi="Times New Roman" w:cs="Arial"/>
      <w:sz w:val="24"/>
      <w:szCs w:val="24"/>
      <w:shd w:val="pct20" w:color="auto" w:fill="auto"/>
      <w:lang w:eastAsia="fr-CH" w:bidi="fr-CH"/>
    </w:rPr>
  </w:style>
  <w:style w:type="paragraph" w:styleId="TableofAuthorities">
    <w:name w:val="table of authorities"/>
    <w:basedOn w:val="Normal"/>
    <w:next w:val="Normal"/>
    <w:semiHidden/>
    <w:rsid w:val="00A454AE"/>
    <w:pPr>
      <w:suppressAutoHyphens w:val="0"/>
      <w:kinsoku/>
      <w:overflowPunct/>
      <w:autoSpaceDE/>
      <w:autoSpaceDN/>
      <w:adjustRightInd/>
      <w:snapToGrid/>
      <w:spacing w:after="120" w:line="360" w:lineRule="auto"/>
      <w:ind w:left="425" w:hanging="425"/>
      <w:jc w:val="both"/>
    </w:pPr>
    <w:rPr>
      <w:rFonts w:eastAsia="Times New Roman"/>
      <w:sz w:val="24"/>
      <w:lang w:eastAsia="fr-CH" w:bidi="fr-CH"/>
    </w:rPr>
  </w:style>
  <w:style w:type="paragraph" w:customStyle="1" w:styleId="Referenz">
    <w:name w:val="Referenz"/>
    <w:basedOn w:val="Normal"/>
    <w:rsid w:val="00A454AE"/>
    <w:pPr>
      <w:suppressAutoHyphens w:val="0"/>
      <w:kinsoku/>
      <w:overflowPunct/>
      <w:autoSpaceDE/>
      <w:autoSpaceDN/>
      <w:adjustRightInd/>
      <w:snapToGrid/>
      <w:spacing w:after="120" w:line="200" w:lineRule="atLeast"/>
      <w:jc w:val="both"/>
    </w:pPr>
    <w:rPr>
      <w:rFonts w:eastAsia="Times New Roman"/>
      <w:sz w:val="15"/>
      <w:lang w:eastAsia="fr-CH" w:bidi="fr-CH"/>
    </w:rPr>
  </w:style>
  <w:style w:type="paragraph" w:customStyle="1" w:styleId="ReferenzFett">
    <w:name w:val="ReferenzFett"/>
    <w:basedOn w:val="Referenz"/>
    <w:next w:val="Referenz"/>
    <w:rsid w:val="00A454AE"/>
    <w:rPr>
      <w:b/>
    </w:rPr>
  </w:style>
  <w:style w:type="paragraph" w:customStyle="1" w:styleId="ReferenzUnterstrichen">
    <w:name w:val="ReferenzUnterstrichen"/>
    <w:basedOn w:val="Referenz"/>
    <w:next w:val="Referenz"/>
    <w:rsid w:val="00A454AE"/>
    <w:rPr>
      <w:u w:val="single"/>
    </w:rPr>
  </w:style>
  <w:style w:type="paragraph" w:customStyle="1" w:styleId="StandardFett">
    <w:name w:val="StandardFett"/>
    <w:basedOn w:val="Normal"/>
    <w:next w:val="Normal"/>
    <w:rsid w:val="00A454AE"/>
    <w:pPr>
      <w:suppressAutoHyphens w:val="0"/>
      <w:kinsoku/>
      <w:overflowPunct/>
      <w:autoSpaceDE/>
      <w:autoSpaceDN/>
      <w:adjustRightInd/>
      <w:snapToGrid/>
      <w:spacing w:after="120" w:line="360" w:lineRule="auto"/>
      <w:jc w:val="both"/>
    </w:pPr>
    <w:rPr>
      <w:rFonts w:eastAsia="Times New Roman"/>
      <w:b/>
      <w:sz w:val="24"/>
      <w:lang w:eastAsia="fr-CH" w:bidi="fr-CH"/>
    </w:rPr>
  </w:style>
  <w:style w:type="paragraph" w:styleId="BodyTextIndent">
    <w:name w:val="Body Text Indent"/>
    <w:basedOn w:val="Normal"/>
    <w:link w:val="BodyTextIndentChar"/>
    <w:rsid w:val="00A454AE"/>
    <w:pPr>
      <w:suppressAutoHyphens w:val="0"/>
      <w:kinsoku/>
      <w:overflowPunct/>
      <w:autoSpaceDE/>
      <w:autoSpaceDN/>
      <w:adjustRightInd/>
      <w:snapToGrid/>
      <w:spacing w:after="120" w:line="360" w:lineRule="auto"/>
      <w:ind w:left="425"/>
      <w:jc w:val="both"/>
    </w:pPr>
    <w:rPr>
      <w:rFonts w:eastAsia="Times New Roman"/>
      <w:sz w:val="24"/>
      <w:lang w:eastAsia="fr-CH" w:bidi="fr-CH"/>
    </w:rPr>
  </w:style>
  <w:style w:type="character" w:customStyle="1" w:styleId="BodyTextIndentChar">
    <w:name w:val="Body Text Indent Char"/>
    <w:basedOn w:val="DefaultParagraphFont"/>
    <w:link w:val="BodyTextIndent"/>
    <w:rsid w:val="00A454AE"/>
    <w:rPr>
      <w:rFonts w:ascii="Times New Roman" w:eastAsia="Times New Roman" w:hAnsi="Times New Roman" w:cs="Times New Roman"/>
      <w:sz w:val="24"/>
      <w:szCs w:val="20"/>
      <w:lang w:eastAsia="fr-CH" w:bidi="fr-CH"/>
    </w:rPr>
  </w:style>
  <w:style w:type="paragraph" w:styleId="BodyTextIndent2">
    <w:name w:val="Body Text Indent 2"/>
    <w:basedOn w:val="Normal"/>
    <w:link w:val="BodyTextIndent2Char"/>
    <w:rsid w:val="00A454AE"/>
    <w:pPr>
      <w:suppressAutoHyphens w:val="0"/>
      <w:kinsoku/>
      <w:overflowPunct/>
      <w:autoSpaceDE/>
      <w:autoSpaceDN/>
      <w:adjustRightInd/>
      <w:snapToGrid/>
      <w:spacing w:after="120" w:line="480" w:lineRule="auto"/>
      <w:ind w:left="425"/>
      <w:jc w:val="both"/>
    </w:pPr>
    <w:rPr>
      <w:rFonts w:eastAsia="Times New Roman"/>
      <w:sz w:val="24"/>
      <w:lang w:eastAsia="fr-CH" w:bidi="fr-CH"/>
    </w:rPr>
  </w:style>
  <w:style w:type="character" w:customStyle="1" w:styleId="BodyTextIndent2Char">
    <w:name w:val="Body Text Indent 2 Char"/>
    <w:basedOn w:val="DefaultParagraphFont"/>
    <w:link w:val="BodyTextIndent2"/>
    <w:rsid w:val="00A454AE"/>
    <w:rPr>
      <w:rFonts w:ascii="Times New Roman" w:eastAsia="Times New Roman" w:hAnsi="Times New Roman" w:cs="Times New Roman"/>
      <w:sz w:val="24"/>
      <w:szCs w:val="20"/>
      <w:lang w:eastAsia="fr-CH" w:bidi="fr-CH"/>
    </w:rPr>
  </w:style>
  <w:style w:type="paragraph" w:styleId="BodyTextIndent3">
    <w:name w:val="Body Text Indent 3"/>
    <w:basedOn w:val="Normal"/>
    <w:link w:val="BodyTextIndent3Char"/>
    <w:rsid w:val="00A454AE"/>
    <w:pPr>
      <w:suppressAutoHyphens w:val="0"/>
      <w:kinsoku/>
      <w:overflowPunct/>
      <w:autoSpaceDE/>
      <w:autoSpaceDN/>
      <w:adjustRightInd/>
      <w:snapToGrid/>
      <w:spacing w:after="120" w:line="360" w:lineRule="auto"/>
      <w:ind w:left="425"/>
      <w:jc w:val="both"/>
    </w:pPr>
    <w:rPr>
      <w:rFonts w:eastAsia="Times New Roman"/>
      <w:sz w:val="16"/>
      <w:szCs w:val="16"/>
      <w:lang w:eastAsia="fr-CH" w:bidi="fr-CH"/>
    </w:rPr>
  </w:style>
  <w:style w:type="character" w:customStyle="1" w:styleId="BodyTextIndent3Char">
    <w:name w:val="Body Text Indent 3 Char"/>
    <w:basedOn w:val="DefaultParagraphFont"/>
    <w:link w:val="BodyTextIndent3"/>
    <w:rsid w:val="00A454AE"/>
    <w:rPr>
      <w:rFonts w:ascii="Times New Roman" w:eastAsia="Times New Roman" w:hAnsi="Times New Roman" w:cs="Times New Roman"/>
      <w:sz w:val="16"/>
      <w:szCs w:val="16"/>
      <w:lang w:eastAsia="fr-CH" w:bidi="fr-CH"/>
    </w:rPr>
  </w:style>
  <w:style w:type="paragraph" w:styleId="BodyTextFirstIndent">
    <w:name w:val="Body Text First Indent"/>
    <w:basedOn w:val="BodyText"/>
    <w:link w:val="BodyTextFirstIndentChar"/>
    <w:semiHidden/>
    <w:rsid w:val="00A454AE"/>
    <w:pPr>
      <w:spacing w:line="360" w:lineRule="auto"/>
      <w:ind w:firstLine="425"/>
      <w:jc w:val="both"/>
    </w:pPr>
    <w:rPr>
      <w:rFonts w:ascii="Times New Roman" w:eastAsia="Times New Roman" w:hAnsi="Times New Roman"/>
      <w:sz w:val="24"/>
      <w:lang w:val="fr-CH" w:eastAsia="fr-CH" w:bidi="fr-CH"/>
    </w:rPr>
  </w:style>
  <w:style w:type="character" w:customStyle="1" w:styleId="BodyTextFirstIndentChar">
    <w:name w:val="Body Text First Indent Char"/>
    <w:basedOn w:val="BodyTextChar"/>
    <w:link w:val="BodyTextFirstIndent"/>
    <w:semiHidden/>
    <w:rsid w:val="00A454AE"/>
    <w:rPr>
      <w:rFonts w:ascii="Times New Roman" w:eastAsia="Times New Roman" w:hAnsi="Times New Roman" w:cs="Times New Roman"/>
      <w:sz w:val="24"/>
      <w:szCs w:val="20"/>
      <w:lang w:val="fr-FR" w:eastAsia="fr-CH" w:bidi="fr-CH"/>
    </w:rPr>
  </w:style>
  <w:style w:type="paragraph" w:styleId="BodyTextFirstIndent2">
    <w:name w:val="Body Text First Indent 2"/>
    <w:basedOn w:val="BodyTextIndent"/>
    <w:link w:val="BodyTextFirstIndent2Char"/>
    <w:semiHidden/>
    <w:rsid w:val="00A454AE"/>
    <w:pPr>
      <w:ind w:firstLine="879"/>
    </w:pPr>
  </w:style>
  <w:style w:type="character" w:customStyle="1" w:styleId="BodyTextFirstIndent2Char">
    <w:name w:val="Body Text First Indent 2 Char"/>
    <w:basedOn w:val="BodyTextIndentChar"/>
    <w:link w:val="BodyTextFirstIndent2"/>
    <w:semiHidden/>
    <w:rsid w:val="00A454AE"/>
    <w:rPr>
      <w:rFonts w:ascii="Times New Roman" w:eastAsia="Times New Roman" w:hAnsi="Times New Roman" w:cs="Times New Roman"/>
      <w:sz w:val="24"/>
      <w:szCs w:val="20"/>
      <w:lang w:eastAsia="fr-CH" w:bidi="fr-CH"/>
    </w:rPr>
  </w:style>
  <w:style w:type="character" w:styleId="LineNumber">
    <w:name w:val="line number"/>
    <w:basedOn w:val="DefaultParagraphFont"/>
    <w:semiHidden/>
    <w:rsid w:val="00A454AE"/>
  </w:style>
  <w:style w:type="paragraph" w:styleId="Salutation">
    <w:name w:val="Salutation"/>
    <w:basedOn w:val="Normal"/>
    <w:next w:val="Normal"/>
    <w:link w:val="SalutationChar"/>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SalutationChar">
    <w:name w:val="Salutation Char"/>
    <w:basedOn w:val="DefaultParagraphFont"/>
    <w:link w:val="Salutation"/>
    <w:rsid w:val="00A454AE"/>
    <w:rPr>
      <w:rFonts w:ascii="Times New Roman" w:eastAsia="Times New Roman" w:hAnsi="Times New Roman" w:cs="Times New Roman"/>
      <w:sz w:val="24"/>
      <w:szCs w:val="20"/>
      <w:lang w:eastAsia="fr-CH" w:bidi="fr-CH"/>
    </w:rPr>
  </w:style>
  <w:style w:type="paragraph" w:styleId="Caption">
    <w:name w:val="caption"/>
    <w:basedOn w:val="Normal"/>
    <w:next w:val="Normal"/>
    <w:qFormat/>
    <w:rsid w:val="00A454AE"/>
    <w:pPr>
      <w:suppressAutoHyphens w:val="0"/>
      <w:kinsoku/>
      <w:overflowPunct/>
      <w:autoSpaceDE/>
      <w:autoSpaceDN/>
      <w:adjustRightInd/>
      <w:snapToGrid/>
      <w:spacing w:before="120" w:after="120" w:line="360" w:lineRule="auto"/>
      <w:jc w:val="both"/>
    </w:pPr>
    <w:rPr>
      <w:rFonts w:eastAsia="Times New Roman"/>
      <w:b/>
      <w:bCs/>
      <w:sz w:val="24"/>
      <w:lang w:eastAsia="fr-CH" w:bidi="fr-CH"/>
    </w:rPr>
  </w:style>
  <w:style w:type="paragraph" w:styleId="Date">
    <w:name w:val="Date"/>
    <w:basedOn w:val="Normal"/>
    <w:next w:val="Normal"/>
    <w:link w:val="DateChar"/>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DateChar">
    <w:name w:val="Date Char"/>
    <w:basedOn w:val="DefaultParagraphFont"/>
    <w:link w:val="Date"/>
    <w:rsid w:val="00A454AE"/>
    <w:rPr>
      <w:rFonts w:ascii="Times New Roman" w:eastAsia="Times New Roman" w:hAnsi="Times New Roman" w:cs="Times New Roman"/>
      <w:sz w:val="24"/>
      <w:szCs w:val="20"/>
      <w:lang w:eastAsia="fr-CH" w:bidi="fr-CH"/>
    </w:rPr>
  </w:style>
  <w:style w:type="paragraph" w:styleId="DocumentMap">
    <w:name w:val="Document Map"/>
    <w:basedOn w:val="Normal"/>
    <w:link w:val="DocumentMapChar"/>
    <w:semiHidden/>
    <w:rsid w:val="00A454AE"/>
    <w:pPr>
      <w:shd w:val="clear" w:color="auto" w:fill="000080"/>
      <w:suppressAutoHyphens w:val="0"/>
      <w:kinsoku/>
      <w:overflowPunct/>
      <w:autoSpaceDE/>
      <w:autoSpaceDN/>
      <w:adjustRightInd/>
      <w:snapToGrid/>
      <w:spacing w:after="120" w:line="360" w:lineRule="auto"/>
      <w:jc w:val="both"/>
    </w:pPr>
    <w:rPr>
      <w:rFonts w:ascii="Tahoma" w:eastAsia="Times New Roman" w:hAnsi="Tahoma" w:cs="Tahoma"/>
      <w:sz w:val="24"/>
      <w:lang w:eastAsia="fr-CH" w:bidi="fr-CH"/>
    </w:rPr>
  </w:style>
  <w:style w:type="character" w:customStyle="1" w:styleId="DocumentMapChar">
    <w:name w:val="Document Map Char"/>
    <w:basedOn w:val="DefaultParagraphFont"/>
    <w:link w:val="DocumentMap"/>
    <w:semiHidden/>
    <w:rsid w:val="00A454AE"/>
    <w:rPr>
      <w:rFonts w:ascii="Tahoma" w:eastAsia="Times New Roman" w:hAnsi="Tahoma" w:cs="Tahoma"/>
      <w:sz w:val="24"/>
      <w:szCs w:val="20"/>
      <w:shd w:val="clear" w:color="auto" w:fill="000080"/>
      <w:lang w:eastAsia="fr-CH" w:bidi="fr-CH"/>
    </w:rPr>
  </w:style>
  <w:style w:type="paragraph" w:styleId="E-mailSignature">
    <w:name w:val="E-mail Signature"/>
    <w:basedOn w:val="Normal"/>
    <w:link w:val="E-mailSignatureChar"/>
    <w:semiHidden/>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E-mailSignatureChar">
    <w:name w:val="E-mail Signature Char"/>
    <w:basedOn w:val="DefaultParagraphFont"/>
    <w:link w:val="E-mailSignature"/>
    <w:semiHidden/>
    <w:rsid w:val="00A454AE"/>
    <w:rPr>
      <w:rFonts w:ascii="Times New Roman" w:eastAsia="Times New Roman" w:hAnsi="Times New Roman" w:cs="Times New Roman"/>
      <w:sz w:val="24"/>
      <w:szCs w:val="20"/>
      <w:lang w:eastAsia="fr-CH" w:bidi="fr-CH"/>
    </w:rPr>
  </w:style>
  <w:style w:type="paragraph" w:styleId="NoteHeading">
    <w:name w:val="Note Heading"/>
    <w:basedOn w:val="Normal"/>
    <w:next w:val="Normal"/>
    <w:link w:val="NoteHeadingChar"/>
    <w:semiHidden/>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NoteHeadingChar">
    <w:name w:val="Note Heading Char"/>
    <w:basedOn w:val="DefaultParagraphFont"/>
    <w:link w:val="NoteHeading"/>
    <w:semiHidden/>
    <w:rsid w:val="00A454AE"/>
    <w:rPr>
      <w:rFonts w:ascii="Times New Roman" w:eastAsia="Times New Roman" w:hAnsi="Times New Roman" w:cs="Times New Roman"/>
      <w:sz w:val="24"/>
      <w:szCs w:val="20"/>
      <w:lang w:eastAsia="fr-CH" w:bidi="fr-CH"/>
    </w:rPr>
  </w:style>
  <w:style w:type="paragraph" w:styleId="HTMLAddress">
    <w:name w:val="HTML Address"/>
    <w:basedOn w:val="Normal"/>
    <w:link w:val="HTMLAddressChar"/>
    <w:semiHidden/>
    <w:rsid w:val="00A454AE"/>
    <w:pPr>
      <w:suppressAutoHyphens w:val="0"/>
      <w:kinsoku/>
      <w:overflowPunct/>
      <w:autoSpaceDE/>
      <w:autoSpaceDN/>
      <w:adjustRightInd/>
      <w:snapToGrid/>
      <w:spacing w:after="120" w:line="360" w:lineRule="auto"/>
      <w:jc w:val="both"/>
    </w:pPr>
    <w:rPr>
      <w:rFonts w:eastAsia="Times New Roman"/>
      <w:i/>
      <w:iCs/>
      <w:sz w:val="24"/>
      <w:lang w:eastAsia="fr-CH" w:bidi="fr-CH"/>
    </w:rPr>
  </w:style>
  <w:style w:type="character" w:customStyle="1" w:styleId="HTMLAddressChar">
    <w:name w:val="HTML Address Char"/>
    <w:basedOn w:val="DefaultParagraphFont"/>
    <w:link w:val="HTMLAddress"/>
    <w:semiHidden/>
    <w:rsid w:val="00A454AE"/>
    <w:rPr>
      <w:rFonts w:ascii="Times New Roman" w:eastAsia="Times New Roman" w:hAnsi="Times New Roman" w:cs="Times New Roman"/>
      <w:i/>
      <w:iCs/>
      <w:sz w:val="24"/>
      <w:szCs w:val="20"/>
      <w:lang w:eastAsia="fr-CH" w:bidi="fr-CH"/>
    </w:rPr>
  </w:style>
  <w:style w:type="paragraph" w:styleId="HTMLPreformatted">
    <w:name w:val="HTML Preformatted"/>
    <w:basedOn w:val="Normal"/>
    <w:link w:val="HTMLPreformattedChar"/>
    <w:uiPriority w:val="99"/>
    <w:rsid w:val="00A454AE"/>
    <w:pPr>
      <w:suppressAutoHyphens w:val="0"/>
      <w:kinsoku/>
      <w:overflowPunct/>
      <w:autoSpaceDE/>
      <w:autoSpaceDN/>
      <w:adjustRightInd/>
      <w:snapToGrid/>
      <w:spacing w:after="120" w:line="360" w:lineRule="auto"/>
      <w:jc w:val="both"/>
    </w:pPr>
    <w:rPr>
      <w:rFonts w:ascii="Courier New" w:eastAsia="Times New Roman" w:hAnsi="Courier New" w:cs="Courier New"/>
      <w:sz w:val="24"/>
      <w:lang w:eastAsia="fr-CH" w:bidi="fr-CH"/>
    </w:rPr>
  </w:style>
  <w:style w:type="character" w:customStyle="1" w:styleId="HTMLPreformattedChar">
    <w:name w:val="HTML Preformatted Char"/>
    <w:basedOn w:val="DefaultParagraphFont"/>
    <w:link w:val="HTMLPreformatted"/>
    <w:uiPriority w:val="99"/>
    <w:rsid w:val="00A454AE"/>
    <w:rPr>
      <w:rFonts w:ascii="Courier New" w:eastAsia="Times New Roman" w:hAnsi="Courier New" w:cs="Courier New"/>
      <w:sz w:val="24"/>
      <w:szCs w:val="20"/>
      <w:lang w:eastAsia="fr-CH" w:bidi="fr-CH"/>
    </w:rPr>
  </w:style>
  <w:style w:type="paragraph" w:styleId="IndexHeading">
    <w:name w:val="index heading"/>
    <w:basedOn w:val="Normal"/>
    <w:next w:val="Index1"/>
    <w:semiHidden/>
    <w:rsid w:val="00A454AE"/>
    <w:pPr>
      <w:suppressAutoHyphens w:val="0"/>
      <w:kinsoku/>
      <w:overflowPunct/>
      <w:autoSpaceDE/>
      <w:autoSpaceDN/>
      <w:adjustRightInd/>
      <w:snapToGrid/>
      <w:spacing w:after="120" w:line="360" w:lineRule="auto"/>
      <w:jc w:val="both"/>
    </w:pPr>
    <w:rPr>
      <w:rFonts w:eastAsia="Times New Roman" w:cs="Arial"/>
      <w:b/>
      <w:bCs/>
      <w:sz w:val="24"/>
      <w:lang w:eastAsia="fr-CH" w:bidi="fr-CH"/>
    </w:rPr>
  </w:style>
  <w:style w:type="paragraph" w:styleId="MacroText">
    <w:name w:val="macro"/>
    <w:link w:val="MacroTextChar"/>
    <w:semiHidden/>
    <w:rsid w:val="00A454AE"/>
    <w:pPr>
      <w:tabs>
        <w:tab w:val="left" w:pos="480"/>
        <w:tab w:val="left" w:pos="960"/>
        <w:tab w:val="left" w:pos="1440"/>
        <w:tab w:val="left" w:pos="1920"/>
        <w:tab w:val="left" w:pos="2400"/>
        <w:tab w:val="left" w:pos="2880"/>
        <w:tab w:val="left" w:pos="3360"/>
        <w:tab w:val="left" w:pos="3840"/>
        <w:tab w:val="left" w:pos="4320"/>
      </w:tabs>
      <w:spacing w:after="0" w:line="260" w:lineRule="atLeast"/>
    </w:pPr>
    <w:rPr>
      <w:rFonts w:ascii="Courier New" w:eastAsia="Times New Roman" w:hAnsi="Courier New" w:cs="Courier New"/>
      <w:sz w:val="20"/>
      <w:szCs w:val="20"/>
      <w:lang w:eastAsia="fr-CH" w:bidi="fr-CH"/>
    </w:rPr>
  </w:style>
  <w:style w:type="character" w:customStyle="1" w:styleId="MacroTextChar">
    <w:name w:val="Macro Text Char"/>
    <w:basedOn w:val="DefaultParagraphFont"/>
    <w:link w:val="MacroText"/>
    <w:semiHidden/>
    <w:rsid w:val="00A454AE"/>
    <w:rPr>
      <w:rFonts w:ascii="Courier New" w:eastAsia="Times New Roman" w:hAnsi="Courier New" w:cs="Courier New"/>
      <w:sz w:val="20"/>
      <w:szCs w:val="20"/>
      <w:lang w:eastAsia="fr-CH" w:bidi="fr-CH"/>
    </w:rPr>
  </w:style>
  <w:style w:type="paragraph" w:styleId="PlainText">
    <w:name w:val="Plain Text"/>
    <w:basedOn w:val="Normal"/>
    <w:link w:val="PlainTextChar"/>
    <w:semiHidden/>
    <w:rsid w:val="00A454AE"/>
    <w:pPr>
      <w:suppressAutoHyphens w:val="0"/>
      <w:kinsoku/>
      <w:overflowPunct/>
      <w:autoSpaceDE/>
      <w:autoSpaceDN/>
      <w:adjustRightInd/>
      <w:snapToGrid/>
      <w:spacing w:after="120" w:line="360" w:lineRule="auto"/>
      <w:jc w:val="both"/>
    </w:pPr>
    <w:rPr>
      <w:rFonts w:ascii="Courier New" w:eastAsia="Times New Roman" w:hAnsi="Courier New" w:cs="Courier New"/>
      <w:sz w:val="24"/>
      <w:lang w:eastAsia="fr-CH" w:bidi="fr-CH"/>
    </w:rPr>
  </w:style>
  <w:style w:type="character" w:customStyle="1" w:styleId="PlainTextChar">
    <w:name w:val="Plain Text Char"/>
    <w:basedOn w:val="DefaultParagraphFont"/>
    <w:link w:val="PlainText"/>
    <w:semiHidden/>
    <w:rsid w:val="00A454AE"/>
    <w:rPr>
      <w:rFonts w:ascii="Courier New" w:eastAsia="Times New Roman" w:hAnsi="Courier New" w:cs="Courier New"/>
      <w:sz w:val="24"/>
      <w:szCs w:val="20"/>
      <w:lang w:eastAsia="fr-CH" w:bidi="fr-CH"/>
    </w:rPr>
  </w:style>
  <w:style w:type="paragraph" w:styleId="TOAHeading">
    <w:name w:val="toa heading"/>
    <w:basedOn w:val="Normal"/>
    <w:next w:val="Normal"/>
    <w:semiHidden/>
    <w:rsid w:val="00A454AE"/>
    <w:pPr>
      <w:suppressAutoHyphens w:val="0"/>
      <w:kinsoku/>
      <w:overflowPunct/>
      <w:autoSpaceDE/>
      <w:autoSpaceDN/>
      <w:adjustRightInd/>
      <w:snapToGrid/>
      <w:spacing w:before="120" w:after="120" w:line="360" w:lineRule="auto"/>
      <w:jc w:val="both"/>
    </w:pPr>
    <w:rPr>
      <w:rFonts w:eastAsia="Times New Roman" w:cs="Arial"/>
      <w:b/>
      <w:bCs/>
      <w:sz w:val="24"/>
      <w:szCs w:val="24"/>
      <w:lang w:eastAsia="fr-CH" w:bidi="fr-CH"/>
    </w:rPr>
  </w:style>
  <w:style w:type="paragraph" w:styleId="NormalIndent">
    <w:name w:val="Normal Indent"/>
    <w:basedOn w:val="Normal"/>
    <w:rsid w:val="00A454AE"/>
    <w:pPr>
      <w:suppressAutoHyphens w:val="0"/>
      <w:kinsoku/>
      <w:overflowPunct/>
      <w:autoSpaceDE/>
      <w:autoSpaceDN/>
      <w:adjustRightInd/>
      <w:snapToGrid/>
      <w:spacing w:after="120" w:line="360" w:lineRule="auto"/>
      <w:ind w:left="425"/>
      <w:jc w:val="both"/>
    </w:pPr>
    <w:rPr>
      <w:rFonts w:eastAsia="Times New Roman"/>
      <w:sz w:val="24"/>
      <w:lang w:eastAsia="fr-CH" w:bidi="fr-CH"/>
    </w:rPr>
  </w:style>
  <w:style w:type="paragraph" w:styleId="BodyText2">
    <w:name w:val="Body Text 2"/>
    <w:basedOn w:val="Normal"/>
    <w:link w:val="BodyText2Char"/>
    <w:rsid w:val="00A454AE"/>
    <w:pPr>
      <w:suppressAutoHyphens w:val="0"/>
      <w:kinsoku/>
      <w:overflowPunct/>
      <w:autoSpaceDE/>
      <w:autoSpaceDN/>
      <w:adjustRightInd/>
      <w:snapToGrid/>
      <w:spacing w:after="120" w:line="480" w:lineRule="auto"/>
      <w:jc w:val="both"/>
    </w:pPr>
    <w:rPr>
      <w:rFonts w:eastAsia="Times New Roman"/>
      <w:sz w:val="24"/>
      <w:lang w:eastAsia="fr-CH" w:bidi="fr-CH"/>
    </w:rPr>
  </w:style>
  <w:style w:type="character" w:customStyle="1" w:styleId="BodyText2Char">
    <w:name w:val="Body Text 2 Char"/>
    <w:basedOn w:val="DefaultParagraphFont"/>
    <w:link w:val="BodyText2"/>
    <w:rsid w:val="00A454AE"/>
    <w:rPr>
      <w:rFonts w:ascii="Times New Roman" w:eastAsia="Times New Roman" w:hAnsi="Times New Roman" w:cs="Times New Roman"/>
      <w:sz w:val="24"/>
      <w:szCs w:val="20"/>
      <w:lang w:eastAsia="fr-CH" w:bidi="fr-CH"/>
    </w:rPr>
  </w:style>
  <w:style w:type="paragraph" w:styleId="BodyText3">
    <w:name w:val="Body Text 3"/>
    <w:basedOn w:val="Normal"/>
    <w:link w:val="BodyText3Char"/>
    <w:semiHidden/>
    <w:rsid w:val="00A454AE"/>
    <w:pPr>
      <w:suppressAutoHyphens w:val="0"/>
      <w:kinsoku/>
      <w:overflowPunct/>
      <w:autoSpaceDE/>
      <w:autoSpaceDN/>
      <w:adjustRightInd/>
      <w:snapToGrid/>
      <w:spacing w:after="120" w:line="360" w:lineRule="auto"/>
      <w:jc w:val="both"/>
    </w:pPr>
    <w:rPr>
      <w:rFonts w:eastAsia="Times New Roman"/>
      <w:sz w:val="16"/>
      <w:szCs w:val="16"/>
      <w:lang w:eastAsia="fr-CH" w:bidi="fr-CH"/>
    </w:rPr>
  </w:style>
  <w:style w:type="character" w:customStyle="1" w:styleId="BodyText3Char">
    <w:name w:val="Body Text 3 Char"/>
    <w:basedOn w:val="DefaultParagraphFont"/>
    <w:link w:val="BodyText3"/>
    <w:semiHidden/>
    <w:rsid w:val="00A454AE"/>
    <w:rPr>
      <w:rFonts w:ascii="Times New Roman" w:eastAsia="Times New Roman" w:hAnsi="Times New Roman" w:cs="Times New Roman"/>
      <w:sz w:val="16"/>
      <w:szCs w:val="16"/>
      <w:lang w:eastAsia="fr-CH" w:bidi="fr-CH"/>
    </w:rPr>
  </w:style>
  <w:style w:type="paragraph" w:styleId="EnvelopeReturn">
    <w:name w:val="envelope return"/>
    <w:basedOn w:val="Normal"/>
    <w:semiHidden/>
    <w:rsid w:val="00A454AE"/>
    <w:pPr>
      <w:suppressAutoHyphens w:val="0"/>
      <w:kinsoku/>
      <w:overflowPunct/>
      <w:autoSpaceDE/>
      <w:autoSpaceDN/>
      <w:adjustRightInd/>
      <w:snapToGrid/>
      <w:spacing w:after="120" w:line="360" w:lineRule="auto"/>
      <w:jc w:val="both"/>
    </w:pPr>
    <w:rPr>
      <w:rFonts w:eastAsia="Times New Roman" w:cs="Arial"/>
      <w:sz w:val="24"/>
      <w:lang w:eastAsia="fr-CH" w:bidi="fr-CH"/>
    </w:rPr>
  </w:style>
  <w:style w:type="paragraph" w:styleId="EnvelopeAddress">
    <w:name w:val="envelope address"/>
    <w:basedOn w:val="Normal"/>
    <w:semiHidden/>
    <w:rsid w:val="00A454AE"/>
    <w:pPr>
      <w:framePr w:w="7920" w:h="1980" w:hRule="exact" w:hSpace="180" w:wrap="auto" w:hAnchor="page" w:xAlign="center" w:yAlign="bottom"/>
      <w:suppressAutoHyphens w:val="0"/>
      <w:kinsoku/>
      <w:overflowPunct/>
      <w:autoSpaceDE/>
      <w:autoSpaceDN/>
      <w:adjustRightInd/>
      <w:snapToGrid/>
      <w:spacing w:after="120" w:line="360" w:lineRule="auto"/>
      <w:ind w:left="2880"/>
      <w:jc w:val="both"/>
    </w:pPr>
    <w:rPr>
      <w:rFonts w:eastAsia="Times New Roman" w:cs="Arial"/>
      <w:sz w:val="24"/>
      <w:szCs w:val="24"/>
      <w:lang w:eastAsia="fr-CH" w:bidi="fr-CH"/>
    </w:rPr>
  </w:style>
  <w:style w:type="paragraph" w:styleId="Signature">
    <w:name w:val="Signature"/>
    <w:basedOn w:val="Normal"/>
    <w:link w:val="SignatureChar"/>
    <w:semiHidden/>
    <w:rsid w:val="00A454AE"/>
    <w:pPr>
      <w:suppressAutoHyphens w:val="0"/>
      <w:kinsoku/>
      <w:overflowPunct/>
      <w:autoSpaceDE/>
      <w:autoSpaceDN/>
      <w:adjustRightInd/>
      <w:snapToGrid/>
      <w:spacing w:after="120" w:line="360" w:lineRule="auto"/>
      <w:ind w:left="4252"/>
      <w:jc w:val="both"/>
    </w:pPr>
    <w:rPr>
      <w:rFonts w:eastAsia="Times New Roman"/>
      <w:sz w:val="24"/>
      <w:lang w:eastAsia="fr-CH" w:bidi="fr-CH"/>
    </w:rPr>
  </w:style>
  <w:style w:type="character" w:customStyle="1" w:styleId="SignatureChar">
    <w:name w:val="Signature Char"/>
    <w:basedOn w:val="DefaultParagraphFont"/>
    <w:link w:val="Signature"/>
    <w:semiHidden/>
    <w:rsid w:val="00A454AE"/>
    <w:rPr>
      <w:rFonts w:ascii="Times New Roman" w:eastAsia="Times New Roman" w:hAnsi="Times New Roman" w:cs="Times New Roman"/>
      <w:sz w:val="24"/>
      <w:szCs w:val="20"/>
      <w:lang w:eastAsia="fr-CH" w:bidi="fr-CH"/>
    </w:rPr>
  </w:style>
  <w:style w:type="paragraph" w:styleId="TOC6">
    <w:name w:val="toc 6"/>
    <w:basedOn w:val="Normal"/>
    <w:next w:val="Normal"/>
    <w:uiPriority w:val="39"/>
    <w:rsid w:val="00A454AE"/>
    <w:pPr>
      <w:suppressAutoHyphens w:val="0"/>
      <w:kinsoku/>
      <w:overflowPunct/>
      <w:autoSpaceDE/>
      <w:autoSpaceDN/>
      <w:adjustRightInd/>
      <w:snapToGrid/>
      <w:spacing w:after="120" w:line="360" w:lineRule="auto"/>
      <w:ind w:left="1000"/>
      <w:jc w:val="both"/>
    </w:pPr>
    <w:rPr>
      <w:rFonts w:eastAsia="Times New Roman"/>
      <w:sz w:val="24"/>
      <w:lang w:eastAsia="fr-CH" w:bidi="fr-CH"/>
    </w:rPr>
  </w:style>
  <w:style w:type="paragraph" w:styleId="TOC7">
    <w:name w:val="toc 7"/>
    <w:basedOn w:val="Normal"/>
    <w:next w:val="Normal"/>
    <w:uiPriority w:val="39"/>
    <w:rsid w:val="00A454AE"/>
    <w:pPr>
      <w:suppressAutoHyphens w:val="0"/>
      <w:kinsoku/>
      <w:overflowPunct/>
      <w:autoSpaceDE/>
      <w:autoSpaceDN/>
      <w:adjustRightInd/>
      <w:snapToGrid/>
      <w:spacing w:after="120" w:line="360" w:lineRule="auto"/>
      <w:ind w:left="1200"/>
      <w:jc w:val="both"/>
    </w:pPr>
    <w:rPr>
      <w:rFonts w:eastAsia="Times New Roman"/>
      <w:sz w:val="24"/>
      <w:lang w:eastAsia="fr-CH" w:bidi="fr-CH"/>
    </w:rPr>
  </w:style>
  <w:style w:type="paragraph" w:styleId="TOC8">
    <w:name w:val="toc 8"/>
    <w:basedOn w:val="Normal"/>
    <w:next w:val="Normal"/>
    <w:uiPriority w:val="39"/>
    <w:rsid w:val="00A454AE"/>
    <w:pPr>
      <w:suppressAutoHyphens w:val="0"/>
      <w:kinsoku/>
      <w:overflowPunct/>
      <w:autoSpaceDE/>
      <w:autoSpaceDN/>
      <w:adjustRightInd/>
      <w:snapToGrid/>
      <w:spacing w:after="120" w:line="360" w:lineRule="auto"/>
      <w:ind w:left="1400"/>
      <w:jc w:val="both"/>
    </w:pPr>
    <w:rPr>
      <w:rFonts w:eastAsia="Times New Roman"/>
      <w:sz w:val="24"/>
      <w:lang w:eastAsia="fr-CH" w:bidi="fr-CH"/>
    </w:rPr>
  </w:style>
  <w:style w:type="paragraph" w:styleId="TOC9">
    <w:name w:val="toc 9"/>
    <w:basedOn w:val="Normal"/>
    <w:next w:val="Normal"/>
    <w:uiPriority w:val="39"/>
    <w:rsid w:val="00A454AE"/>
    <w:pPr>
      <w:suppressAutoHyphens w:val="0"/>
      <w:kinsoku/>
      <w:overflowPunct/>
      <w:autoSpaceDE/>
      <w:autoSpaceDN/>
      <w:adjustRightInd/>
      <w:snapToGrid/>
      <w:spacing w:after="120" w:line="360" w:lineRule="auto"/>
      <w:ind w:left="1600"/>
      <w:jc w:val="both"/>
    </w:pPr>
    <w:rPr>
      <w:rFonts w:eastAsia="Times New Roman"/>
      <w:sz w:val="24"/>
      <w:lang w:eastAsia="fr-CH" w:bidi="fr-CH"/>
    </w:rPr>
  </w:style>
  <w:style w:type="paragraph" w:customStyle="1" w:styleId="ListStrich">
    <w:name w:val="List_Strich"/>
    <w:basedOn w:val="Normal"/>
    <w:rsid w:val="00A454AE"/>
    <w:pPr>
      <w:numPr>
        <w:numId w:val="26"/>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ListPunkt">
    <w:name w:val="List_Punkt"/>
    <w:basedOn w:val="Normal"/>
    <w:rsid w:val="00A454AE"/>
    <w:pPr>
      <w:numPr>
        <w:numId w:val="25"/>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ListNum">
    <w:name w:val="List_Num"/>
    <w:basedOn w:val="Normal"/>
    <w:rsid w:val="00A454AE"/>
    <w:pPr>
      <w:numPr>
        <w:numId w:val="27"/>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ListAlpha">
    <w:name w:val="List_Alpha"/>
    <w:basedOn w:val="Normal"/>
    <w:rsid w:val="00A454AE"/>
    <w:pPr>
      <w:numPr>
        <w:numId w:val="28"/>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Text">
    <w:name w:val="Text"/>
    <w:basedOn w:val="Normal"/>
    <w:rsid w:val="00A454AE"/>
    <w:pPr>
      <w:suppressAutoHyphens w:val="0"/>
      <w:kinsoku/>
      <w:overflowPunct/>
      <w:autoSpaceDE/>
      <w:autoSpaceDN/>
      <w:adjustRightInd/>
      <w:snapToGrid/>
      <w:spacing w:after="120" w:line="360" w:lineRule="atLeast"/>
      <w:jc w:val="both"/>
    </w:pPr>
    <w:rPr>
      <w:rFonts w:eastAsia="Times New Roman"/>
      <w:sz w:val="24"/>
      <w:lang w:eastAsia="fr-CH" w:bidi="fr-CH"/>
    </w:rPr>
  </w:style>
  <w:style w:type="paragraph" w:customStyle="1" w:styleId="Zeichen">
    <w:name w:val="Zeichen"/>
    <w:basedOn w:val="Normal"/>
    <w:rsid w:val="00A454AE"/>
    <w:pPr>
      <w:framePr w:hSpace="142" w:vSpace="142" w:wrap="auto" w:hAnchor="text" w:y="2382"/>
      <w:tabs>
        <w:tab w:val="left" w:pos="5103"/>
      </w:tabs>
      <w:suppressAutoHyphens w:val="0"/>
      <w:kinsoku/>
      <w:overflowPunct/>
      <w:autoSpaceDE/>
      <w:autoSpaceDN/>
      <w:adjustRightInd/>
      <w:snapToGrid/>
      <w:spacing w:after="120" w:line="440" w:lineRule="atLeast"/>
      <w:jc w:val="both"/>
    </w:pPr>
    <w:rPr>
      <w:rFonts w:eastAsia="Times New Roman"/>
      <w:sz w:val="24"/>
      <w:lang w:eastAsia="fr-CH" w:bidi="fr-CH"/>
    </w:rPr>
  </w:style>
  <w:style w:type="paragraph" w:customStyle="1" w:styleId="Adresse">
    <w:name w:val="Adresse"/>
    <w:basedOn w:val="Normal"/>
    <w:rsid w:val="00A454AE"/>
    <w:pPr>
      <w:framePr w:hSpace="1134" w:vSpace="1134" w:wrap="auto" w:hAnchor="text" w:y="3120"/>
      <w:suppressAutoHyphens w:val="0"/>
      <w:kinsoku/>
      <w:overflowPunct/>
      <w:autoSpaceDE/>
      <w:autoSpaceDN/>
      <w:adjustRightInd/>
      <w:snapToGrid/>
      <w:spacing w:after="120" w:line="360" w:lineRule="auto"/>
      <w:ind w:left="5103"/>
      <w:jc w:val="both"/>
    </w:pPr>
    <w:rPr>
      <w:rFonts w:eastAsia="Times New Roman"/>
      <w:sz w:val="24"/>
      <w:lang w:eastAsia="fr-CH" w:bidi="fr-CH"/>
    </w:rPr>
  </w:style>
  <w:style w:type="paragraph" w:customStyle="1" w:styleId="Beilagen">
    <w:name w:val="Beilagen"/>
    <w:basedOn w:val="Text"/>
    <w:rsid w:val="00A454AE"/>
    <w:pPr>
      <w:framePr w:hSpace="142" w:vSpace="142" w:wrap="auto" w:hAnchor="text" w:yAlign="bottom"/>
    </w:pPr>
  </w:style>
  <w:style w:type="paragraph" w:customStyle="1" w:styleId="EDATEXT">
    <w:name w:val="EDA_TEXT"/>
    <w:basedOn w:val="Normal"/>
    <w:rsid w:val="00A454AE"/>
    <w:pPr>
      <w:framePr w:hSpace="142" w:vSpace="142" w:wrap="auto" w:hAnchor="page" w:xAlign="center"/>
      <w:suppressAutoHyphens w:val="0"/>
      <w:kinsoku/>
      <w:overflowPunct/>
      <w:autoSpaceDE/>
      <w:autoSpaceDN/>
      <w:adjustRightInd/>
      <w:snapToGrid/>
      <w:spacing w:after="120" w:line="360" w:lineRule="auto"/>
      <w:jc w:val="center"/>
    </w:pPr>
    <w:rPr>
      <w:rFonts w:eastAsia="Times New Roman"/>
      <w:sz w:val="24"/>
      <w:lang w:eastAsia="fr-CH" w:bidi="fr-CH"/>
    </w:rPr>
  </w:style>
  <w:style w:type="paragraph" w:customStyle="1" w:styleId="Gruss">
    <w:name w:val="Gruss"/>
    <w:basedOn w:val="Beilagen"/>
    <w:rsid w:val="00A454AE"/>
    <w:pPr>
      <w:keepLines/>
      <w:framePr w:wrap="auto" w:yAlign="inline"/>
      <w:spacing w:before="480"/>
    </w:pPr>
  </w:style>
  <w:style w:type="paragraph" w:customStyle="1" w:styleId="EDALOGO">
    <w:name w:val="EDA_LOGO"/>
    <w:basedOn w:val="Normal"/>
    <w:rsid w:val="00A454AE"/>
    <w:pPr>
      <w:framePr w:hSpace="142" w:vSpace="142" w:wrap="auto" w:hAnchor="text" w:yAlign="top"/>
      <w:suppressAutoHyphens w:val="0"/>
      <w:kinsoku/>
      <w:overflowPunct/>
      <w:autoSpaceDE/>
      <w:autoSpaceDN/>
      <w:adjustRightInd/>
      <w:snapToGrid/>
      <w:spacing w:after="120" w:line="360" w:lineRule="auto"/>
      <w:jc w:val="center"/>
    </w:pPr>
    <w:rPr>
      <w:rFonts w:eastAsia="Times New Roman"/>
      <w:sz w:val="24"/>
      <w:lang w:eastAsia="fr-CH" w:bidi="fr-CH"/>
    </w:rPr>
  </w:style>
  <w:style w:type="paragraph" w:customStyle="1" w:styleId="Paragraphnumbered">
    <w:name w:val="Paragraph_numbered"/>
    <w:basedOn w:val="Normal"/>
    <w:rsid w:val="00A454AE"/>
    <w:pPr>
      <w:numPr>
        <w:numId w:val="29"/>
      </w:numPr>
      <w:tabs>
        <w:tab w:val="clear" w:pos="360"/>
        <w:tab w:val="left" w:pos="567"/>
      </w:tabs>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Gegenstvordruck">
    <w:name w:val="Gegenstvordruck"/>
    <w:basedOn w:val="Normal"/>
    <w:rsid w:val="00A454AE"/>
    <w:pPr>
      <w:framePr w:hSpace="142" w:vSpace="142" w:wrap="auto" w:hAnchor="margin" w:y="4594"/>
      <w:tabs>
        <w:tab w:val="left" w:pos="2381"/>
        <w:tab w:val="left" w:pos="5189"/>
        <w:tab w:val="left" w:pos="7711"/>
      </w:tabs>
      <w:suppressAutoHyphens w:val="0"/>
      <w:kinsoku/>
      <w:overflowPunct/>
      <w:autoSpaceDE/>
      <w:autoSpaceDN/>
      <w:adjustRightInd/>
      <w:snapToGrid/>
      <w:spacing w:after="120"/>
      <w:jc w:val="both"/>
    </w:pPr>
    <w:rPr>
      <w:rFonts w:ascii="Helvetica" w:eastAsia="Times New Roman" w:hAnsi="Helvetica"/>
      <w:sz w:val="18"/>
      <w:lang w:eastAsia="fr-CH" w:bidi="fr-CH"/>
    </w:rPr>
  </w:style>
  <w:style w:type="paragraph" w:customStyle="1" w:styleId="Basis-Funote">
    <w:name w:val="Basis-Fußnote"/>
    <w:basedOn w:val="Normal"/>
    <w:rsid w:val="00A454AE"/>
    <w:pPr>
      <w:tabs>
        <w:tab w:val="left" w:pos="187"/>
      </w:tabs>
      <w:suppressAutoHyphens w:val="0"/>
      <w:kinsoku/>
      <w:overflowPunct/>
      <w:autoSpaceDE/>
      <w:autoSpaceDN/>
      <w:adjustRightInd/>
      <w:snapToGrid/>
      <w:spacing w:after="120" w:line="220" w:lineRule="exact"/>
      <w:ind w:left="187" w:hanging="187"/>
    </w:pPr>
    <w:rPr>
      <w:rFonts w:eastAsia="Times New Roman"/>
      <w:sz w:val="18"/>
      <w:lang w:eastAsia="fr-CH" w:bidi="fr-CH"/>
    </w:rPr>
  </w:style>
  <w:style w:type="paragraph" w:customStyle="1" w:styleId="Numbered">
    <w:name w:val="Numbered"/>
    <w:basedOn w:val="BodyText"/>
    <w:rsid w:val="00A454AE"/>
    <w:pPr>
      <w:tabs>
        <w:tab w:val="num" w:pos="360"/>
        <w:tab w:val="left" w:pos="567"/>
      </w:tabs>
      <w:spacing w:after="0" w:line="360" w:lineRule="auto"/>
      <w:ind w:left="227" w:hanging="227"/>
      <w:jc w:val="both"/>
    </w:pPr>
    <w:rPr>
      <w:rFonts w:ascii="Times New Roman" w:eastAsia="Times New Roman" w:hAnsi="Times New Roman"/>
      <w:sz w:val="24"/>
      <w:lang w:val="fr-CH" w:eastAsia="fr-CH" w:bidi="fr-CH"/>
    </w:rPr>
  </w:style>
  <w:style w:type="paragraph" w:customStyle="1" w:styleId="Titelblatt">
    <w:name w:val="Titelblatt"/>
    <w:basedOn w:val="Normal"/>
    <w:rsid w:val="00A454AE"/>
    <w:pPr>
      <w:pBdr>
        <w:top w:val="single" w:sz="12" w:space="3" w:color="auto"/>
        <w:left w:val="single" w:sz="12" w:space="14" w:color="auto"/>
        <w:bottom w:val="single" w:sz="12" w:space="1" w:color="auto"/>
        <w:right w:val="single" w:sz="12" w:space="14" w:color="auto"/>
      </w:pBdr>
      <w:suppressAutoHyphens w:val="0"/>
      <w:kinsoku/>
      <w:overflowPunct/>
      <w:autoSpaceDE/>
      <w:autoSpaceDN/>
      <w:adjustRightInd/>
      <w:snapToGrid/>
      <w:spacing w:after="120" w:line="600" w:lineRule="atLeast"/>
      <w:ind w:left="851" w:right="680"/>
      <w:jc w:val="center"/>
    </w:pPr>
    <w:rPr>
      <w:rFonts w:eastAsia="Times New Roman"/>
      <w:b/>
      <w:sz w:val="36"/>
      <w:lang w:eastAsia="fr-CH" w:bidi="fr-CH"/>
    </w:rPr>
  </w:style>
  <w:style w:type="paragraph" w:customStyle="1" w:styleId="Paragraph">
    <w:name w:val="Paragraph"/>
    <w:basedOn w:val="Normal"/>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Formatvorlageberschrift1Links0cmErsteZeile0cm">
    <w:name w:val="Formatvorlage Überschrift 1 + Links:  0 cm Erste Zeile:  0 cm"/>
    <w:basedOn w:val="Heading1"/>
    <w:rsid w:val="00A454AE"/>
    <w:pPr>
      <w:keepNext w:val="0"/>
      <w:keepLines w:val="0"/>
      <w:tabs>
        <w:tab w:val="left" w:pos="1418"/>
      </w:tabs>
      <w:suppressAutoHyphens w:val="0"/>
      <w:kinsoku/>
      <w:overflowPunct/>
      <w:autoSpaceDE/>
      <w:autoSpaceDN/>
      <w:adjustRightInd/>
      <w:snapToGrid/>
      <w:spacing w:before="240" w:after="120" w:line="380" w:lineRule="exact"/>
      <w:ind w:left="0"/>
      <w:jc w:val="both"/>
    </w:pPr>
    <w:rPr>
      <w:rFonts w:eastAsia="Times New Roman"/>
      <w:b/>
      <w:bCs/>
      <w:sz w:val="32"/>
      <w:u w:val="single"/>
      <w:lang w:eastAsia="fr-CH" w:bidi="fr-CH"/>
    </w:rPr>
  </w:style>
  <w:style w:type="paragraph" w:customStyle="1" w:styleId="UnterstrichenLinks">
    <w:name w:val="Unterstrichen Links"/>
    <w:basedOn w:val="Normal"/>
    <w:rsid w:val="00A454AE"/>
    <w:pPr>
      <w:suppressAutoHyphens w:val="0"/>
      <w:kinsoku/>
      <w:overflowPunct/>
      <w:autoSpaceDE/>
      <w:autoSpaceDN/>
      <w:adjustRightInd/>
      <w:snapToGrid/>
      <w:spacing w:after="120" w:line="360" w:lineRule="auto"/>
      <w:jc w:val="both"/>
    </w:pPr>
    <w:rPr>
      <w:rFonts w:eastAsia="Times New Roman"/>
      <w:sz w:val="24"/>
      <w:u w:val="single"/>
      <w:lang w:eastAsia="fr-CH" w:bidi="fr-CH"/>
    </w:rPr>
  </w:style>
  <w:style w:type="paragraph" w:customStyle="1" w:styleId="ParagraphIndent">
    <w:name w:val="Paragraph_Indent"/>
    <w:basedOn w:val="Normal"/>
    <w:rsid w:val="00A454AE"/>
    <w:pPr>
      <w:suppressAutoHyphens w:val="0"/>
      <w:kinsoku/>
      <w:overflowPunct/>
      <w:autoSpaceDE/>
      <w:autoSpaceDN/>
      <w:adjustRightInd/>
      <w:snapToGrid/>
      <w:spacing w:after="120" w:line="360" w:lineRule="auto"/>
      <w:ind w:left="567"/>
      <w:jc w:val="both"/>
    </w:pPr>
    <w:rPr>
      <w:rFonts w:eastAsia="Times New Roman"/>
      <w:sz w:val="24"/>
      <w:lang w:eastAsia="fr-CH" w:bidi="fr-CH"/>
    </w:rPr>
  </w:style>
  <w:style w:type="paragraph" w:customStyle="1" w:styleId="TableHead">
    <w:name w:val="Table_Head"/>
    <w:basedOn w:val="Normal"/>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TableEntrie">
    <w:name w:val="Table_Entrie"/>
    <w:basedOn w:val="Normal"/>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Inhaltsuebersicht">
    <w:name w:val="Inhaltsuebersicht"/>
    <w:basedOn w:val="Normal"/>
    <w:next w:val="Normal"/>
    <w:rsid w:val="00A454AE"/>
    <w:pPr>
      <w:suppressAutoHyphens w:val="0"/>
      <w:kinsoku/>
      <w:overflowPunct/>
      <w:autoSpaceDE/>
      <w:autoSpaceDN/>
      <w:adjustRightInd/>
      <w:snapToGrid/>
      <w:spacing w:before="300" w:after="60" w:line="240" w:lineRule="auto"/>
      <w:jc w:val="center"/>
    </w:pPr>
    <w:rPr>
      <w:rFonts w:eastAsia="Times New Roman"/>
      <w:b/>
      <w:sz w:val="32"/>
      <w:szCs w:val="32"/>
      <w:lang w:eastAsia="fr-CH" w:bidi="fr-CH"/>
    </w:rPr>
  </w:style>
  <w:style w:type="paragraph" w:customStyle="1" w:styleId="Inhaltsverzeichnis">
    <w:name w:val="Inhaltsverzeichnis"/>
    <w:basedOn w:val="Normal"/>
    <w:rsid w:val="00A454AE"/>
    <w:pPr>
      <w:tabs>
        <w:tab w:val="left" w:pos="851"/>
        <w:tab w:val="right" w:leader="dot" w:pos="9072"/>
      </w:tabs>
      <w:suppressAutoHyphens w:val="0"/>
      <w:kinsoku/>
      <w:overflowPunct/>
      <w:autoSpaceDE/>
      <w:autoSpaceDN/>
      <w:adjustRightInd/>
      <w:snapToGrid/>
      <w:spacing w:before="300" w:after="60" w:line="240" w:lineRule="auto"/>
      <w:jc w:val="center"/>
    </w:pPr>
    <w:rPr>
      <w:rFonts w:eastAsia="Times New Roman"/>
      <w:b/>
      <w:sz w:val="32"/>
      <w:szCs w:val="32"/>
      <w:lang w:eastAsia="fr-CH" w:bidi="fr-CH"/>
    </w:rPr>
  </w:style>
  <w:style w:type="paragraph" w:customStyle="1" w:styleId="Paragraphlawarticles">
    <w:name w:val="Paragraph law articles"/>
    <w:basedOn w:val="Normal"/>
    <w:rsid w:val="00A454AE"/>
    <w:pPr>
      <w:suppressAutoHyphens w:val="0"/>
      <w:kinsoku/>
      <w:overflowPunct/>
      <w:autoSpaceDE/>
      <w:autoSpaceDN/>
      <w:adjustRightInd/>
      <w:snapToGrid/>
      <w:spacing w:after="120" w:line="360" w:lineRule="auto"/>
      <w:ind w:left="357"/>
      <w:jc w:val="both"/>
    </w:pPr>
    <w:rPr>
      <w:rFonts w:eastAsia="Times New Roman"/>
      <w:lang w:eastAsia="fr-CH" w:bidi="fr-CH"/>
    </w:rPr>
  </w:style>
  <w:style w:type="paragraph" w:customStyle="1" w:styleId="KopfzeileQuer">
    <w:name w:val="Kopfzeile_Quer"/>
    <w:basedOn w:val="Header"/>
    <w:rsid w:val="00A454AE"/>
    <w:pPr>
      <w:pBdr>
        <w:bottom w:val="single" w:sz="4" w:space="1" w:color="auto"/>
      </w:pBdr>
      <w:tabs>
        <w:tab w:val="center" w:pos="4819"/>
        <w:tab w:val="right" w:pos="14160"/>
      </w:tabs>
      <w:suppressAutoHyphens w:val="0"/>
      <w:kinsoku/>
      <w:overflowPunct/>
      <w:autoSpaceDE/>
      <w:autoSpaceDN/>
      <w:adjustRightInd/>
      <w:snapToGrid/>
      <w:spacing w:after="120" w:line="320" w:lineRule="atLeast"/>
      <w:jc w:val="both"/>
    </w:pPr>
    <w:rPr>
      <w:rFonts w:eastAsia="Times New Roman"/>
      <w:b w:val="0"/>
      <w:sz w:val="22"/>
      <w:lang w:eastAsia="fr-CH" w:bidi="fr-CH"/>
    </w:rPr>
  </w:style>
  <w:style w:type="paragraph" w:customStyle="1" w:styleId="KopfzeileHoch">
    <w:name w:val="Kopfzeile_Hoch"/>
    <w:basedOn w:val="Header"/>
    <w:rsid w:val="00A454AE"/>
    <w:pPr>
      <w:pBdr>
        <w:bottom w:val="single" w:sz="4" w:space="1" w:color="auto"/>
      </w:pBdr>
      <w:tabs>
        <w:tab w:val="center" w:pos="4819"/>
        <w:tab w:val="right" w:pos="9071"/>
      </w:tabs>
      <w:suppressAutoHyphens w:val="0"/>
      <w:kinsoku/>
      <w:overflowPunct/>
      <w:autoSpaceDE/>
      <w:autoSpaceDN/>
      <w:adjustRightInd/>
      <w:snapToGrid/>
      <w:spacing w:after="120" w:line="320" w:lineRule="atLeast"/>
      <w:jc w:val="both"/>
    </w:pPr>
    <w:rPr>
      <w:rFonts w:eastAsia="Times New Roman"/>
      <w:b w:val="0"/>
      <w:sz w:val="22"/>
      <w:lang w:eastAsia="fr-CH" w:bidi="fr-CH"/>
    </w:rPr>
  </w:style>
  <w:style w:type="paragraph" w:customStyle="1" w:styleId="Heading4Left127cm">
    <w:name w:val="Heading 4 + Left:  1.27 cm"/>
    <w:aliases w:val="First line:  0 cm"/>
    <w:basedOn w:val="Heading3"/>
    <w:rsid w:val="00A454AE"/>
    <w:pPr>
      <w:keepNext/>
      <w:numPr>
        <w:ilvl w:val="2"/>
        <w:numId w:val="30"/>
      </w:numPr>
      <w:tabs>
        <w:tab w:val="clear" w:pos="720"/>
      </w:tabs>
      <w:suppressAutoHyphens w:val="0"/>
      <w:kinsoku/>
      <w:overflowPunct/>
      <w:autoSpaceDE/>
      <w:autoSpaceDN/>
      <w:adjustRightInd/>
      <w:snapToGrid/>
      <w:spacing w:after="360" w:line="240" w:lineRule="auto"/>
      <w:ind w:left="0" w:firstLine="0"/>
      <w:jc w:val="both"/>
    </w:pPr>
    <w:rPr>
      <w:rFonts w:eastAsia="Times New Roman" w:cs="Arial"/>
      <w:b/>
      <w:bCs/>
      <w:sz w:val="32"/>
      <w:szCs w:val="22"/>
      <w:lang w:eastAsia="fr-CH" w:bidi="fr-CH"/>
    </w:rPr>
  </w:style>
  <w:style w:type="paragraph" w:customStyle="1" w:styleId="Style1">
    <w:name w:val="Style1"/>
    <w:basedOn w:val="Normal"/>
    <w:rsid w:val="00A454AE"/>
    <w:pPr>
      <w:numPr>
        <w:numId w:val="31"/>
      </w:numPr>
      <w:tabs>
        <w:tab w:val="clear" w:pos="360"/>
      </w:tabs>
      <w:suppressAutoHyphens w:val="0"/>
      <w:kinsoku/>
      <w:overflowPunct/>
      <w:autoSpaceDE/>
      <w:autoSpaceDN/>
      <w:adjustRightInd/>
      <w:snapToGrid/>
      <w:spacing w:after="120" w:line="360" w:lineRule="auto"/>
      <w:jc w:val="both"/>
    </w:pPr>
    <w:rPr>
      <w:rFonts w:eastAsia="Times New Roman"/>
      <w:sz w:val="24"/>
      <w:lang w:eastAsia="fr-CH" w:bidi="fr-CH"/>
    </w:rPr>
  </w:style>
  <w:style w:type="table" w:styleId="TableList3">
    <w:name w:val="Table List 3"/>
    <w:basedOn w:val="TableNormal"/>
    <w:rsid w:val="00A454AE"/>
    <w:pPr>
      <w:spacing w:after="0" w:line="320" w:lineRule="atLeast"/>
      <w:jc w:val="both"/>
    </w:pPr>
    <w:rPr>
      <w:rFonts w:ascii="Times New Roman" w:eastAsia="Times New Roman" w:hAnsi="Times New Roman" w:cs="Times New Roman"/>
      <w:sz w:val="20"/>
      <w:szCs w:val="20"/>
      <w:lang w:eastAsia="fr-CH" w:bidi="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txtmmtitel1">
    <w:name w:val="txtmmtitel1"/>
    <w:basedOn w:val="DefaultParagraphFont"/>
    <w:rsid w:val="00A454AE"/>
    <w:rPr>
      <w:rFonts w:ascii="Arial" w:hAnsi="Arial" w:cs="Arial" w:hint="default"/>
      <w:b/>
      <w:bCs/>
      <w:color w:val="000000"/>
      <w:sz w:val="21"/>
      <w:szCs w:val="21"/>
    </w:rPr>
  </w:style>
  <w:style w:type="character" w:customStyle="1" w:styleId="wmtext1">
    <w:name w:val="wmtext1"/>
    <w:basedOn w:val="DefaultParagraphFont"/>
    <w:rsid w:val="00A454AE"/>
    <w:rPr>
      <w:rFonts w:ascii="Verdana" w:hAnsi="Verdana" w:hint="default"/>
      <w:color w:val="000000"/>
      <w:sz w:val="18"/>
      <w:szCs w:val="18"/>
    </w:rPr>
  </w:style>
  <w:style w:type="character" w:customStyle="1" w:styleId="wmzwueberschrift1">
    <w:name w:val="wmzwueberschrift1"/>
    <w:basedOn w:val="DefaultParagraphFont"/>
    <w:rsid w:val="00A454AE"/>
    <w:rPr>
      <w:rFonts w:ascii="Verdana" w:hAnsi="Verdana" w:hint="default"/>
      <w:b/>
      <w:bCs/>
      <w:color w:val="000000"/>
      <w:sz w:val="18"/>
      <w:szCs w:val="18"/>
    </w:rPr>
  </w:style>
  <w:style w:type="paragraph" w:customStyle="1" w:styleId="ZchnZchn1">
    <w:name w:val="Zchn Zchn1"/>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character" w:customStyle="1" w:styleId="text1">
    <w:name w:val="text1"/>
    <w:basedOn w:val="DefaultParagraphFont"/>
    <w:rsid w:val="00A454AE"/>
    <w:rPr>
      <w:rFonts w:ascii="Arial" w:hAnsi="Arial" w:cs="Arial" w:hint="default"/>
      <w:color w:val="000000"/>
      <w:spacing w:val="240"/>
      <w:sz w:val="20"/>
      <w:szCs w:val="20"/>
    </w:rPr>
  </w:style>
  <w:style w:type="paragraph" w:customStyle="1" w:styleId="Textkrper31">
    <w:name w:val="Textkörper 31"/>
    <w:basedOn w:val="Default"/>
    <w:next w:val="Default"/>
    <w:rsid w:val="00A454AE"/>
    <w:rPr>
      <w:rFonts w:ascii="Verdana" w:eastAsia="Times New Roman" w:hAnsi="Verdana"/>
      <w:color w:val="auto"/>
      <w:lang w:val="fr-CH" w:eastAsia="fr-CH" w:bidi="fr-CH"/>
    </w:rPr>
  </w:style>
  <w:style w:type="paragraph" w:customStyle="1" w:styleId="Standard1">
    <w:name w:val="Standard1"/>
    <w:basedOn w:val="Default"/>
    <w:next w:val="Default"/>
    <w:rsid w:val="00A454AE"/>
    <w:rPr>
      <w:rFonts w:ascii="Verdana" w:eastAsia="Times New Roman" w:hAnsi="Verdana"/>
      <w:color w:val="auto"/>
      <w:lang w:val="fr-CH" w:eastAsia="fr-CH" w:bidi="fr-CH"/>
    </w:rPr>
  </w:style>
  <w:style w:type="paragraph" w:customStyle="1" w:styleId="TextEingabe">
    <w:name w:val="TextEingabe"/>
    <w:basedOn w:val="Normal"/>
    <w:rsid w:val="00A454AE"/>
    <w:pPr>
      <w:suppressAutoHyphens w:val="0"/>
      <w:kinsoku/>
      <w:overflowPunct/>
      <w:autoSpaceDE/>
      <w:autoSpaceDN/>
      <w:adjustRightInd/>
      <w:snapToGrid/>
      <w:spacing w:after="120" w:line="240" w:lineRule="auto"/>
      <w:jc w:val="both"/>
    </w:pPr>
    <w:rPr>
      <w:rFonts w:eastAsia="Times New Roman"/>
      <w:sz w:val="24"/>
      <w:lang w:eastAsia="fr-CH" w:bidi="fr-CH"/>
    </w:rPr>
  </w:style>
  <w:style w:type="paragraph" w:customStyle="1" w:styleId="ZchnZchn">
    <w:name w:val="Zchn Zchn"/>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numbering" w:customStyle="1" w:styleId="FormatvorlageNummerierteListe10pt">
    <w:name w:val="Formatvorlage Nummerierte Liste 10 pt"/>
    <w:basedOn w:val="NoList"/>
    <w:rsid w:val="00A454AE"/>
    <w:pPr>
      <w:numPr>
        <w:numId w:val="32"/>
      </w:numPr>
    </w:pPr>
  </w:style>
  <w:style w:type="paragraph" w:customStyle="1" w:styleId="TX">
    <w:name w:val="TX"/>
    <w:basedOn w:val="Normal"/>
    <w:rsid w:val="00A454AE"/>
    <w:pPr>
      <w:widowControl w:val="0"/>
      <w:suppressAutoHyphens w:val="0"/>
      <w:kinsoku/>
      <w:snapToGrid/>
      <w:spacing w:before="100" w:after="100" w:line="240" w:lineRule="auto"/>
      <w:textAlignment w:val="baseline"/>
    </w:pPr>
    <w:rPr>
      <w:rFonts w:eastAsia="Times New Roman"/>
      <w:sz w:val="24"/>
      <w:szCs w:val="24"/>
      <w:lang w:eastAsia="fr-CH" w:bidi="fr-CH"/>
    </w:rPr>
  </w:style>
  <w:style w:type="character" w:customStyle="1" w:styleId="txtcontentblack1">
    <w:name w:val="txtcontentblack1"/>
    <w:basedOn w:val="DefaultParagraphFont"/>
    <w:rsid w:val="00A454AE"/>
    <w:rPr>
      <w:rFonts w:ascii="Arial" w:hAnsi="Arial" w:cs="Arial" w:hint="default"/>
      <w:b w:val="0"/>
      <w:bCs w:val="0"/>
      <w:color w:val="000000"/>
      <w:sz w:val="12"/>
      <w:szCs w:val="12"/>
    </w:rPr>
  </w:style>
  <w:style w:type="paragraph" w:customStyle="1" w:styleId="CharZchnZchnCharCarCarChar">
    <w:name w:val="Char Zchn Zchn Char Car Car Char"/>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paragraph" w:customStyle="1" w:styleId="ColorfulList-Accent11">
    <w:name w:val="Colorful List - Accent 11"/>
    <w:basedOn w:val="Normal"/>
    <w:uiPriority w:val="34"/>
    <w:qFormat/>
    <w:rsid w:val="00A454AE"/>
    <w:pPr>
      <w:suppressAutoHyphens w:val="0"/>
      <w:kinsoku/>
      <w:overflowPunct/>
      <w:autoSpaceDE/>
      <w:autoSpaceDN/>
      <w:adjustRightInd/>
      <w:snapToGrid/>
      <w:spacing w:after="120" w:line="240" w:lineRule="auto"/>
      <w:ind w:left="708"/>
    </w:pPr>
    <w:rPr>
      <w:rFonts w:eastAsia="Calibri"/>
      <w:sz w:val="24"/>
      <w:szCs w:val="24"/>
      <w:lang w:eastAsia="fr-CH" w:bidi="fr-CH"/>
    </w:rPr>
  </w:style>
  <w:style w:type="character" w:customStyle="1" w:styleId="runnormal">
    <w:name w:val="runnormal"/>
    <w:rsid w:val="00A454AE"/>
    <w:rPr>
      <w:color w:val="000000"/>
    </w:rPr>
  </w:style>
  <w:style w:type="paragraph" w:customStyle="1" w:styleId="CM2">
    <w:name w:val="CM2"/>
    <w:basedOn w:val="Default"/>
    <w:next w:val="Default"/>
    <w:uiPriority w:val="99"/>
    <w:rsid w:val="00A454AE"/>
    <w:pPr>
      <w:spacing w:line="253" w:lineRule="atLeast"/>
    </w:pPr>
    <w:rPr>
      <w:rFonts w:ascii="Arial" w:eastAsia="Calibri" w:hAnsi="Arial" w:cs="Arial"/>
      <w:color w:val="auto"/>
      <w:lang w:val="fr-CH" w:eastAsia="fr-CH" w:bidi="fr-CH"/>
    </w:rPr>
  </w:style>
  <w:style w:type="paragraph" w:customStyle="1" w:styleId="FRBAufzhlungVerf1Seite">
    <w:name w:val="FRB Aufzählung Verf 1 Seite"/>
    <w:basedOn w:val="Normal"/>
    <w:autoRedefine/>
    <w:rsid w:val="00A454AE"/>
    <w:pPr>
      <w:suppressAutoHyphens w:val="0"/>
      <w:kinsoku/>
      <w:overflowPunct/>
      <w:autoSpaceDE/>
      <w:autoSpaceDN/>
      <w:adjustRightInd/>
      <w:snapToGrid/>
      <w:spacing w:after="240" w:line="260" w:lineRule="atLeast"/>
      <w:ind w:left="2400" w:hanging="2400"/>
    </w:pPr>
    <w:rPr>
      <w:rFonts w:eastAsia="Times New Roman"/>
      <w:bCs/>
      <w:lang w:eastAsia="fr-CH" w:bidi="fr-CH"/>
    </w:rPr>
  </w:style>
  <w:style w:type="character" w:customStyle="1" w:styleId="st1">
    <w:name w:val="st1"/>
    <w:basedOn w:val="DefaultParagraphFont"/>
    <w:rsid w:val="00A454AE"/>
  </w:style>
  <w:style w:type="paragraph" w:customStyle="1" w:styleId="Standardabsatznr">
    <w:name w:val="Standardabsatznr."/>
    <w:basedOn w:val="Normal"/>
    <w:rsid w:val="00A454AE"/>
    <w:pPr>
      <w:numPr>
        <w:numId w:val="33"/>
      </w:numPr>
      <w:tabs>
        <w:tab w:val="clear" w:pos="360"/>
        <w:tab w:val="left" w:pos="567"/>
      </w:tabs>
      <w:suppressAutoHyphens w:val="0"/>
      <w:kinsoku/>
      <w:overflowPunct/>
      <w:autoSpaceDE/>
      <w:autoSpaceDN/>
      <w:adjustRightInd/>
      <w:snapToGrid/>
      <w:spacing w:before="120" w:after="120" w:line="240" w:lineRule="auto"/>
      <w:ind w:right="-193"/>
      <w:jc w:val="both"/>
    </w:pPr>
    <w:rPr>
      <w:rFonts w:ascii="Garamond" w:eastAsia="Times New Roman" w:hAnsi="Garamond"/>
      <w:sz w:val="24"/>
      <w:szCs w:val="24"/>
      <w:lang w:eastAsia="fr-CH" w:bidi="fr-CH"/>
    </w:rPr>
  </w:style>
  <w:style w:type="paragraph" w:customStyle="1" w:styleId="datumseite">
    <w:name w:val="datumseite"/>
    <w:basedOn w:val="Normal"/>
    <w:rsid w:val="00A454AE"/>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bidi="fr-CH"/>
    </w:rPr>
  </w:style>
  <w:style w:type="character" w:customStyle="1" w:styleId="ms-rtecustom-fett1">
    <w:name w:val="ms-rtecustom-fett1"/>
    <w:basedOn w:val="DefaultParagraphFont"/>
    <w:rsid w:val="00A454AE"/>
    <w:rPr>
      <w:b/>
      <w:bCs/>
    </w:rPr>
  </w:style>
  <w:style w:type="character" w:customStyle="1" w:styleId="webtext">
    <w:name w:val="webtext"/>
    <w:basedOn w:val="DefaultParagraphFont"/>
    <w:rsid w:val="00A454AE"/>
  </w:style>
  <w:style w:type="character" w:customStyle="1" w:styleId="CATnumrotationCarCar">
    <w:name w:val="CAT numérotation Car Car"/>
    <w:basedOn w:val="DefaultParagraphFont"/>
    <w:link w:val="CATnumrotation"/>
    <w:locked/>
    <w:rsid w:val="00A454AE"/>
    <w:rPr>
      <w:rFonts w:cs="Arial"/>
    </w:rPr>
  </w:style>
  <w:style w:type="paragraph" w:customStyle="1" w:styleId="CATnumrotation">
    <w:name w:val="CAT numérotation"/>
    <w:basedOn w:val="Normal"/>
    <w:link w:val="CATnumrotationCarCar"/>
    <w:rsid w:val="00A454AE"/>
    <w:pPr>
      <w:numPr>
        <w:numId w:val="34"/>
      </w:numPr>
      <w:tabs>
        <w:tab w:val="clear" w:pos="0"/>
      </w:tabs>
      <w:suppressAutoHyphens w:val="0"/>
      <w:kinsoku/>
      <w:overflowPunct/>
      <w:autoSpaceDE/>
      <w:autoSpaceDN/>
      <w:adjustRightInd/>
      <w:snapToGrid/>
      <w:spacing w:before="240" w:after="240" w:line="280" w:lineRule="atLeast"/>
    </w:pPr>
    <w:rPr>
      <w:rFonts w:asciiTheme="minorHAnsi" w:hAnsiTheme="minorHAnsi" w:cs="Arial"/>
      <w:sz w:val="22"/>
      <w:szCs w:val="22"/>
    </w:rPr>
  </w:style>
  <w:style w:type="paragraph" w:customStyle="1" w:styleId="Standard1CharChar">
    <w:name w:val="Standard1 Char Char"/>
    <w:basedOn w:val="Normal"/>
    <w:rsid w:val="00A454AE"/>
    <w:pPr>
      <w:numPr>
        <w:numId w:val="35"/>
      </w:numPr>
      <w:tabs>
        <w:tab w:val="clear" w:pos="567"/>
      </w:tabs>
      <w:suppressAutoHyphens w:val="0"/>
      <w:kinsoku/>
      <w:overflowPunct/>
      <w:autoSpaceDE/>
      <w:autoSpaceDN/>
      <w:adjustRightInd/>
      <w:snapToGrid/>
      <w:spacing w:after="240" w:line="240" w:lineRule="auto"/>
    </w:pPr>
    <w:rPr>
      <w:rFonts w:eastAsia="Times New Roman"/>
      <w:sz w:val="24"/>
      <w:szCs w:val="24"/>
      <w:lang w:eastAsia="fr-CH" w:bidi="fr-CH"/>
    </w:rPr>
  </w:style>
  <w:style w:type="paragraph" w:customStyle="1" w:styleId="Char1CharZchnZchnCharCar">
    <w:name w:val="Char1 Char Zchn Zchn Char Car"/>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character" w:customStyle="1" w:styleId="hilighti1">
    <w:name w:val="hilighti1"/>
    <w:basedOn w:val="DefaultParagraphFont"/>
    <w:rsid w:val="00A454AE"/>
    <w:rPr>
      <w:color w:val="FF0000"/>
      <w:u w:val="single"/>
    </w:rPr>
  </w:style>
  <w:style w:type="character" w:customStyle="1" w:styleId="hilightu">
    <w:name w:val="hilightu"/>
    <w:basedOn w:val="DefaultParagraphFont"/>
    <w:rsid w:val="00A454AE"/>
  </w:style>
  <w:style w:type="paragraph" w:customStyle="1" w:styleId="NoteHeading1">
    <w:name w:val="Note Heading1"/>
    <w:basedOn w:val="Normal"/>
    <w:next w:val="Normal"/>
    <w:semiHidden/>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st">
    <w:name w:val="st"/>
    <w:basedOn w:val="DefaultParagraphFont"/>
    <w:rsid w:val="00A454AE"/>
  </w:style>
  <w:style w:type="paragraph" w:customStyle="1" w:styleId="CCPRText">
    <w:name w:val="CCPR_Text"/>
    <w:basedOn w:val="Normal"/>
    <w:link w:val="CCPRTextZchn"/>
    <w:autoRedefine/>
    <w:rsid w:val="00A454AE"/>
    <w:pPr>
      <w:suppressAutoHyphens w:val="0"/>
      <w:kinsoku/>
      <w:overflowPunct/>
      <w:autoSpaceDE/>
      <w:autoSpaceDN/>
      <w:adjustRightInd/>
      <w:snapToGrid/>
      <w:spacing w:after="60" w:line="260" w:lineRule="atLeast"/>
      <w:ind w:left="284"/>
    </w:pPr>
    <w:rPr>
      <w:rFonts w:eastAsia="Times New Roman"/>
      <w:lang w:eastAsia="fr-CH" w:bidi="fr-CH"/>
    </w:rPr>
  </w:style>
  <w:style w:type="character" w:customStyle="1" w:styleId="CCPRTextZchn">
    <w:name w:val="CCPR_Text Zchn"/>
    <w:link w:val="CCPRText"/>
    <w:rsid w:val="00A454AE"/>
    <w:rPr>
      <w:rFonts w:ascii="Times New Roman" w:eastAsia="Times New Roman" w:hAnsi="Times New Roman" w:cs="Times New Roman"/>
      <w:sz w:val="20"/>
      <w:szCs w:val="20"/>
      <w:lang w:eastAsia="fr-CH" w:bidi="fr-CH"/>
    </w:rPr>
  </w:style>
  <w:style w:type="paragraph" w:customStyle="1" w:styleId="Div">
    <w:name w:val="Div"/>
    <w:basedOn w:val="Normal"/>
    <w:rsid w:val="00A454AE"/>
    <w:pPr>
      <w:suppressAutoHyphens w:val="0"/>
      <w:kinsoku/>
      <w:overflowPunct/>
      <w:autoSpaceDE/>
      <w:autoSpaceDN/>
      <w:adjustRightInd/>
      <w:snapToGrid/>
      <w:spacing w:line="240" w:lineRule="auto"/>
    </w:pPr>
    <w:rPr>
      <w:rFonts w:ascii="Arial" w:eastAsia="Arial" w:hAnsi="Arial" w:cs="Arial"/>
      <w:sz w:val="24"/>
      <w:szCs w:val="24"/>
      <w:lang w:eastAsia="fr-CH" w:bidi="fr-CH"/>
    </w:rPr>
  </w:style>
  <w:style w:type="paragraph" w:customStyle="1" w:styleId="CCPRAufzhlung">
    <w:name w:val="CCPR_Aufzählung"/>
    <w:basedOn w:val="Normal"/>
    <w:rsid w:val="00A454AE"/>
    <w:pPr>
      <w:numPr>
        <w:numId w:val="36"/>
      </w:numPr>
      <w:suppressAutoHyphens w:val="0"/>
      <w:kinsoku/>
      <w:overflowPunct/>
      <w:autoSpaceDE/>
      <w:autoSpaceDN/>
      <w:adjustRightInd/>
      <w:snapToGrid/>
      <w:spacing w:before="240" w:after="240" w:line="280" w:lineRule="atLeast"/>
      <w:ind w:left="0" w:firstLine="0"/>
    </w:pPr>
    <w:rPr>
      <w:rFonts w:ascii="Arial" w:eastAsia="Times New Roman" w:hAnsi="Arial"/>
      <w:sz w:val="22"/>
      <w:lang w:eastAsia="fr-CH" w:bidi="fr-CH"/>
    </w:rPr>
  </w:style>
  <w:style w:type="paragraph" w:customStyle="1" w:styleId="CCPRTitel03">
    <w:name w:val="CCPR_Titel_03"/>
    <w:basedOn w:val="Normal"/>
    <w:rsid w:val="00A454AE"/>
    <w:pPr>
      <w:suppressAutoHyphens w:val="0"/>
      <w:kinsoku/>
      <w:overflowPunct/>
      <w:autoSpaceDE/>
      <w:autoSpaceDN/>
      <w:adjustRightInd/>
      <w:snapToGrid/>
      <w:spacing w:before="120" w:after="120" w:line="280" w:lineRule="atLeast"/>
    </w:pPr>
    <w:rPr>
      <w:rFonts w:ascii="Arial" w:eastAsia="Times New Roman" w:hAnsi="Arial"/>
      <w:iCs/>
      <w:sz w:val="22"/>
      <w:u w:val="single"/>
      <w:lang w:eastAsia="fr-CH" w:bidi="fr-CH"/>
    </w:rPr>
  </w:style>
  <w:style w:type="table" w:customStyle="1" w:styleId="Tabellenraster2">
    <w:name w:val="Tabellenraster2"/>
    <w:basedOn w:val="TableNormal"/>
    <w:next w:val="TableGrid"/>
    <w:uiPriority w:val="59"/>
    <w:rsid w:val="00A454AE"/>
    <w:pPr>
      <w:spacing w:after="0" w:line="240" w:lineRule="auto"/>
    </w:pPr>
    <w:rPr>
      <w:rFonts w:ascii="Calibri" w:eastAsia="Calibri" w:hAnsi="Calibri" w:cs="Times New Roman"/>
      <w:lang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454AE"/>
    <w:pPr>
      <w:spacing w:after="0" w:line="240" w:lineRule="auto"/>
    </w:pPr>
    <w:rPr>
      <w:rFonts w:ascii="Calibri" w:eastAsia="Calibri" w:hAnsi="Calibri" w:cs="Times New Roman"/>
      <w:lang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54AE"/>
    <w:rPr>
      <w:color w:val="605E5C"/>
      <w:shd w:val="clear" w:color="auto" w:fill="E1DFDD"/>
    </w:rPr>
  </w:style>
  <w:style w:type="table" w:styleId="GridTable1Light-Accent1">
    <w:name w:val="Grid Table 1 Light Accent 1"/>
    <w:basedOn w:val="TableNormal"/>
    <w:uiPriority w:val="46"/>
    <w:rsid w:val="00A454AE"/>
    <w:pPr>
      <w:spacing w:after="0" w:line="240" w:lineRule="auto"/>
    </w:pPr>
    <w:rPr>
      <w:rFonts w:ascii="Times New Roman" w:eastAsia="Times New Roman" w:hAnsi="Times New Roman" w:cs="Times New Roman"/>
      <w:sz w:val="20"/>
      <w:szCs w:val="20"/>
      <w:lang w:val="fr-FR" w:eastAsia="fr-FR"/>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Mention">
    <w:name w:val="Mention"/>
    <w:basedOn w:val="DefaultParagraphFont"/>
    <w:uiPriority w:val="99"/>
    <w:unhideWhenUsed/>
    <w:rsid w:val="00A454AE"/>
    <w:rPr>
      <w:color w:val="2B579A"/>
      <w:shd w:val="clear" w:color="auto" w:fill="E1DFDD"/>
    </w:rPr>
  </w:style>
  <w:style w:type="table" w:customStyle="1" w:styleId="Tabellenraster1">
    <w:name w:val="Tabellenraster1"/>
    <w:basedOn w:val="TableNormal"/>
    <w:next w:val="TableGrid"/>
    <w:uiPriority w:val="39"/>
    <w:rsid w:val="00A454AE"/>
    <w:pPr>
      <w:spacing w:after="0" w:line="240" w:lineRule="auto"/>
    </w:pPr>
    <w:rPr>
      <w:rFonts w:ascii="Aptos" w:eastAsia="Aptos" w:hAnsi="Aptos" w:cs="Times New Roman"/>
      <w:kern w:val="2"/>
      <w:sz w:val="24"/>
      <w:szCs w:val="24"/>
      <w:lang w:val="de-CH"/>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ylumineurope.org/reports/country/switzerland/reception-conditions/housing/conditions-in-reception-facilities/" TargetMode="External"/><Relationship Id="rId18" Type="http://schemas.openxmlformats.org/officeDocument/2006/relationships/hyperlink" Target="https://asylumineurope.org/reports/country/switzerland/content-international-protection/status-and-residence/residence-permit/"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undocs.org/fr/A/RES/68/237" TargetMode="External"/><Relationship Id="rId7" Type="http://schemas.openxmlformats.org/officeDocument/2006/relationships/settings" Target="settings.xml"/><Relationship Id="rId12" Type="http://schemas.openxmlformats.org/officeDocument/2006/relationships/hyperlink" Target="https://www.newsd.admin.ch/newsd/message/attachments/89222.pdf" TargetMode="External"/><Relationship Id="rId17" Type="http://schemas.openxmlformats.org/officeDocument/2006/relationships/hyperlink" Target="https://asylumineurope.org/reports/country/switzerland/asylum-procedure/guarantees-vulnerable-groups/special-procedural-guarantee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ylumineurope.org/wp-content/uploads/2025/05/AIDA-CH_2024-Update.pdf" TargetMode="External"/><Relationship Id="rId20" Type="http://schemas.openxmlformats.org/officeDocument/2006/relationships/hyperlink" Target="https://asylumineurope.org/reports/country/switzerland/reception-conditions/employment-and-education/access-education/"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luechtlingshilfe.ch/medienmitteilungen/mehr-transparenz-fuer-einen-besseren-umgang-mit-vorfaellen-in-bundesasylzentren" TargetMode="External"/><Relationship Id="rId24" Type="http://schemas.openxmlformats.org/officeDocument/2006/relationships/hyperlink" Target="https://undocs.org/fr/A/RES/68/268%2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mnesty.ch/de/laender/europa-zentralasien/schweiz/dok/2024/kinderrechte-in-bundesasylzentren-muessen-besser-geschuetzt-werden" TargetMode="External"/><Relationship Id="rId23" Type="http://schemas.openxmlformats.org/officeDocument/2006/relationships/hyperlink" Target="https://undocs.org/fr/A/RES/68/268"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asylumineurope.org/reports/country/switzerland/content-international-protection/movement-and-mobility/freedom-movemen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nesty.org/en/documents/eur43/4226/2021/en/" TargetMode="External"/><Relationship Id="rId22" Type="http://schemas.openxmlformats.org/officeDocument/2006/relationships/hyperlink" Target="https://undocs.org/fr/A/RES/69/16" TargetMode="External"/><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2024-05-06T19:29:15+00:00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9E6225-1B21-4D61-89B8-F0A7A45D4498}">
  <ds:schemaRefs>
    <ds:schemaRef ds:uri="http://schemas.microsoft.com/sharepoint/v3/contenttype/forms"/>
  </ds:schemaRefs>
</ds:datastoreItem>
</file>

<file path=customXml/itemProps2.xml><?xml version="1.0" encoding="utf-8"?>
<ds:datastoreItem xmlns:ds="http://schemas.openxmlformats.org/officeDocument/2006/customXml" ds:itemID="{8A76BC0B-385A-43D7-AFB6-C9A11A673233}">
  <ds:schemaRefs>
    <ds:schemaRef ds:uri="http://schemas.openxmlformats.org/officeDocument/2006/bibliography"/>
  </ds:schemaRefs>
</ds:datastoreItem>
</file>

<file path=customXml/itemProps3.xml><?xml version="1.0" encoding="utf-8"?>
<ds:datastoreItem xmlns:ds="http://schemas.openxmlformats.org/officeDocument/2006/customXml" ds:itemID="{5A7F0E1D-4C89-40A9-9B51-2D64C8BC7F88}">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4.xml><?xml version="1.0" encoding="utf-8"?>
<ds:datastoreItem xmlns:ds="http://schemas.openxmlformats.org/officeDocument/2006/customXml" ds:itemID="{06651140-F988-451F-A66D-CFA2B3223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9</TotalTime>
  <Pages>33</Pages>
  <Words>16769</Words>
  <Characters>95585</Characters>
  <Application>Microsoft Office Word</Application>
  <DocSecurity>0</DocSecurity>
  <Lines>796</Lines>
  <Paragraphs>224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CERD/C/BEN/1-9</vt:lpstr>
      <vt:lpstr>a/hthhhh</vt:lpstr>
      <vt:lpstr>a/hthhhh</vt:lpstr>
    </vt:vector>
  </TitlesOfParts>
  <Company>DCM</Company>
  <LinksUpToDate>false</LinksUpToDate>
  <CharactersWithSpaces>112130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CERD/C/BEN/1-9</dc:title>
  <dc:creator>SINGH Kalpana</dc:creator>
  <cp:lastModifiedBy>Kalpana Singh</cp:lastModifiedBy>
  <cp:revision>13</cp:revision>
  <cp:lastPrinted>2017-02-27T14:31:00Z</cp:lastPrinted>
  <dcterms:created xsi:type="dcterms:W3CDTF">2025-12-16T10:54:00Z</dcterms:created>
  <dcterms:modified xsi:type="dcterms:W3CDTF">2025-12-16T12:45:00Z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Bénin </vt:lpwstr>
  </property>
  <property fmtid="{D5CDD505-2E9C-101B-9397-08002B2CF9AE}" pid="8" name="countw">
    <vt:lpwstr>Bénin </vt:lpwstr>
  </property>
  <property fmtid="{D5CDD505-2E9C-101B-9397-08002B2CF9AE}" pid="9" name="countwd">
    <vt:lpwstr>le Bénin </vt:lpwstr>
  </property>
  <property fmtid="{D5CDD505-2E9C-101B-9397-08002B2CF9AE}" pid="10" name="date">
    <vt:lpwstr>8 octobre 2020</vt:lpwstr>
  </property>
  <property fmtid="{D5CDD505-2E9C-101B-9397-08002B2CF9AE}" pid="11" name="Date-Generated">
    <vt:filetime>2020-10-08T10:20:43Z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Bénin  valant rapport initial à neuvième rapports périodiques</vt:lpwstr>
  </property>
  <property fmtid="{D5CDD505-2E9C-101B-9397-08002B2CF9AE}" pid="20" name="preps">
    <vt:lpwstr>rapport du Bénin  valant rapport initial à neuvième rapports périodiques</vt:lpwstr>
  </property>
  <property fmtid="{D5CDD505-2E9C-101B-9397-08002B2CF9AE}" pid="21" name="prepw">
    <vt:lpwstr>rapport valant rapport initial à neuvième rapports périodiques</vt:lpwstr>
  </property>
  <property fmtid="{D5CDD505-2E9C-101B-9397-08002B2CF9AE}" pid="22" name="prepwc">
    <vt:lpwstr>Rapport valant initial  à neuvième rapports périodiques</vt:lpwstr>
  </property>
  <property fmtid="{D5CDD505-2E9C-101B-9397-08002B2CF9AE}" pid="23" name="prepws">
    <vt:lpwstr>rapport valant rapport initial à neuvième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C/BEN/1-9</vt:lpwstr>
  </property>
  <property fmtid="{D5CDD505-2E9C-101B-9397-08002B2CF9AE}" pid="28" name="symh">
    <vt:lpwstr>CERD/C/BEN/1-9</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