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18322822" w:rsidR="002B36A2" w:rsidRPr="00D95682" w:rsidRDefault="00CD4874">
      <w:pPr>
        <w:jc w:val="center"/>
        <w:rPr>
          <w:rFonts w:ascii="Garamond" w:eastAsia="Garamond" w:hAnsi="Garamond" w:cs="Garamond"/>
          <w:b/>
          <w:sz w:val="29"/>
          <w:szCs w:val="29"/>
          <w:highlight w:val="white"/>
          <w:lang w:val="en-GB"/>
        </w:rPr>
      </w:pPr>
      <w:r w:rsidRPr="00D95682">
        <w:rPr>
          <w:rFonts w:ascii="Garamond" w:eastAsia="Garamond" w:hAnsi="Garamond" w:cs="Garamond"/>
          <w:b/>
          <w:sz w:val="29"/>
          <w:szCs w:val="29"/>
          <w:highlight w:val="white"/>
          <w:lang w:val="en-GB"/>
        </w:rPr>
        <w:t>Committee on the Elimination of Racial Discrimination (CERD)</w:t>
      </w:r>
    </w:p>
    <w:p w14:paraId="00000002" w14:textId="77777777" w:rsidR="002B36A2" w:rsidRPr="00D95682" w:rsidRDefault="00CD4874">
      <w:pPr>
        <w:jc w:val="center"/>
        <w:rPr>
          <w:rFonts w:ascii="Garamond" w:eastAsia="Garamond" w:hAnsi="Garamond" w:cs="Garamond"/>
          <w:b/>
          <w:sz w:val="29"/>
          <w:szCs w:val="29"/>
          <w:highlight w:val="white"/>
          <w:lang w:val="en-GB"/>
        </w:rPr>
      </w:pPr>
      <w:r w:rsidRPr="00D95682">
        <w:rPr>
          <w:rFonts w:ascii="Garamond" w:eastAsia="Garamond" w:hAnsi="Garamond" w:cs="Garamond"/>
          <w:b/>
          <w:sz w:val="29"/>
          <w:szCs w:val="29"/>
          <w:highlight w:val="white"/>
          <w:lang w:val="en-GB"/>
        </w:rPr>
        <w:t xml:space="preserve">List of topics of interest for the 112th session  </w:t>
      </w:r>
    </w:p>
    <w:p w14:paraId="00000003" w14:textId="77777777" w:rsidR="002B36A2" w:rsidRPr="00D95682" w:rsidRDefault="00CD4874">
      <w:pPr>
        <w:jc w:val="center"/>
        <w:rPr>
          <w:rFonts w:ascii="Garamond" w:eastAsia="Garamond" w:hAnsi="Garamond" w:cs="Garamond"/>
          <w:b/>
          <w:sz w:val="26"/>
          <w:szCs w:val="26"/>
          <w:highlight w:val="white"/>
          <w:lang w:val="en-GB"/>
        </w:rPr>
      </w:pPr>
      <w:r w:rsidRPr="00D95682">
        <w:rPr>
          <w:rFonts w:ascii="Garamond" w:eastAsia="Garamond" w:hAnsi="Garamond" w:cs="Garamond"/>
          <w:b/>
          <w:sz w:val="29"/>
          <w:szCs w:val="29"/>
          <w:highlight w:val="white"/>
          <w:lang w:val="en-GB"/>
        </w:rPr>
        <w:t>EQUIS: Justice for Women</w:t>
      </w:r>
    </w:p>
    <w:p w14:paraId="00000004" w14:textId="77777777" w:rsidR="002B36A2" w:rsidRPr="00D95682" w:rsidRDefault="002B36A2">
      <w:pPr>
        <w:rPr>
          <w:rFonts w:ascii="Garamond" w:eastAsia="Garamond" w:hAnsi="Garamond" w:cs="Garamond"/>
          <w:b/>
          <w:sz w:val="26"/>
          <w:szCs w:val="26"/>
          <w:highlight w:val="white"/>
          <w:lang w:val="en-GB"/>
        </w:rPr>
      </w:pPr>
    </w:p>
    <w:p w14:paraId="00000005" w14:textId="03AA4926" w:rsidR="002B36A2" w:rsidRPr="00D95682" w:rsidRDefault="00E73204">
      <w:pPr>
        <w:rPr>
          <w:rFonts w:ascii="Garamond" w:eastAsia="Garamond" w:hAnsi="Garamond" w:cs="Garamond"/>
          <w:i/>
          <w:iCs/>
          <w:sz w:val="26"/>
          <w:szCs w:val="26"/>
          <w:highlight w:val="white"/>
          <w:lang w:val="en-GB"/>
        </w:rPr>
      </w:pPr>
      <w:r w:rsidRPr="00D95682">
        <w:rPr>
          <w:rFonts w:ascii="Garamond" w:eastAsia="Garamond" w:hAnsi="Garamond" w:cs="Garamond"/>
          <w:i/>
          <w:iCs/>
          <w:sz w:val="26"/>
          <w:szCs w:val="26"/>
          <w:highlight w:val="white"/>
          <w:lang w:val="en-GB"/>
        </w:rPr>
        <w:t>Articles 5 and 6</w:t>
      </w:r>
    </w:p>
    <w:p w14:paraId="00000006" w14:textId="77777777" w:rsidR="002B36A2" w:rsidRPr="00D95682" w:rsidRDefault="002B36A2">
      <w:pPr>
        <w:rPr>
          <w:rFonts w:ascii="Garamond" w:eastAsia="Garamond" w:hAnsi="Garamond" w:cs="Garamond"/>
          <w:b/>
          <w:sz w:val="26"/>
          <w:szCs w:val="26"/>
          <w:highlight w:val="white"/>
          <w:lang w:val="en-GB"/>
        </w:rPr>
      </w:pPr>
    </w:p>
    <w:p w14:paraId="00000007" w14:textId="77777777" w:rsidR="002B36A2" w:rsidRPr="00D95682" w:rsidRDefault="00CD4874">
      <w:pPr>
        <w:numPr>
          <w:ilvl w:val="0"/>
          <w:numId w:val="1"/>
        </w:numPr>
        <w:rPr>
          <w:rFonts w:ascii="Garamond" w:eastAsia="Garamond" w:hAnsi="Garamond" w:cs="Garamond"/>
          <w:sz w:val="26"/>
          <w:szCs w:val="26"/>
          <w:highlight w:val="white"/>
          <w:lang w:val="en-GB"/>
        </w:rPr>
      </w:pPr>
      <w:r w:rsidRPr="00D95682">
        <w:rPr>
          <w:rFonts w:ascii="Garamond" w:eastAsia="Garamond" w:hAnsi="Garamond" w:cs="Garamond"/>
          <w:sz w:val="26"/>
          <w:szCs w:val="26"/>
          <w:highlight w:val="white"/>
          <w:u w:val="single"/>
          <w:lang w:val="en-GB"/>
        </w:rPr>
        <w:t xml:space="preserve">Access to </w:t>
      </w:r>
      <w:proofErr w:type="gramStart"/>
      <w:r w:rsidRPr="00D95682">
        <w:rPr>
          <w:rFonts w:ascii="Garamond" w:eastAsia="Garamond" w:hAnsi="Garamond" w:cs="Garamond"/>
          <w:i/>
          <w:sz w:val="26"/>
          <w:szCs w:val="26"/>
          <w:highlight w:val="white"/>
          <w:u w:val="single"/>
          <w:lang w:val="en-GB"/>
        </w:rPr>
        <w:t>state  justice</w:t>
      </w:r>
      <w:proofErr w:type="gramEnd"/>
      <w:r w:rsidRPr="00D95682">
        <w:rPr>
          <w:rFonts w:ascii="Garamond" w:eastAsia="Garamond" w:hAnsi="Garamond" w:cs="Garamond"/>
          <w:i/>
          <w:sz w:val="26"/>
          <w:szCs w:val="26"/>
          <w:highlight w:val="white"/>
          <w:u w:val="single"/>
          <w:lang w:val="en-GB"/>
        </w:rPr>
        <w:t xml:space="preserve"> </w:t>
      </w:r>
      <w:r w:rsidRPr="00D95682">
        <w:rPr>
          <w:rFonts w:ascii="Garamond" w:eastAsia="Garamond" w:hAnsi="Garamond" w:cs="Garamond"/>
          <w:sz w:val="26"/>
          <w:szCs w:val="26"/>
          <w:highlight w:val="white"/>
          <w:u w:val="single"/>
          <w:lang w:val="en-GB"/>
        </w:rPr>
        <w:t xml:space="preserve">for indigenous women. </w:t>
      </w:r>
    </w:p>
    <w:p w14:paraId="00000008" w14:textId="77777777" w:rsidR="002B36A2" w:rsidRDefault="00CD4874">
      <w:pPr>
        <w:numPr>
          <w:ilvl w:val="1"/>
          <w:numId w:val="1"/>
        </w:numPr>
        <w:rPr>
          <w:rFonts w:ascii="Garamond" w:eastAsia="Garamond" w:hAnsi="Garamond" w:cs="Garamond"/>
          <w:sz w:val="26"/>
          <w:szCs w:val="26"/>
          <w:highlight w:val="white"/>
        </w:rPr>
      </w:pPr>
      <w:r>
        <w:rPr>
          <w:rFonts w:ascii="Garamond" w:eastAsia="Garamond" w:hAnsi="Garamond" w:cs="Garamond"/>
          <w:sz w:val="26"/>
          <w:szCs w:val="26"/>
          <w:highlight w:val="white"/>
        </w:rPr>
        <w:t>Disaggregated statistical generation;</w:t>
      </w:r>
    </w:p>
    <w:p w14:paraId="00000009" w14:textId="0B10F02E" w:rsidR="002B36A2" w:rsidRPr="00D95682" w:rsidRDefault="00CD4874">
      <w:pPr>
        <w:numPr>
          <w:ilvl w:val="1"/>
          <w:numId w:val="1"/>
        </w:numPr>
        <w:rPr>
          <w:rFonts w:ascii="Garamond" w:eastAsia="Garamond" w:hAnsi="Garamond" w:cs="Garamond"/>
          <w:sz w:val="26"/>
          <w:szCs w:val="26"/>
          <w:highlight w:val="white"/>
          <w:lang w:val="en-GB"/>
        </w:rPr>
      </w:pPr>
      <w:r w:rsidRPr="00D95682">
        <w:rPr>
          <w:rFonts w:ascii="Garamond" w:eastAsia="Garamond" w:hAnsi="Garamond" w:cs="Garamond"/>
          <w:sz w:val="26"/>
          <w:szCs w:val="26"/>
          <w:highlight w:val="white"/>
          <w:lang w:val="en-GB"/>
        </w:rPr>
        <w:t>Challenges in access to information;</w:t>
      </w:r>
    </w:p>
    <w:p w14:paraId="0000000A" w14:textId="77777777" w:rsidR="002B36A2" w:rsidRPr="00D95682" w:rsidRDefault="00CD4874">
      <w:pPr>
        <w:numPr>
          <w:ilvl w:val="1"/>
          <w:numId w:val="1"/>
        </w:numPr>
        <w:rPr>
          <w:rFonts w:ascii="Garamond" w:eastAsia="Garamond" w:hAnsi="Garamond" w:cs="Garamond"/>
          <w:sz w:val="26"/>
          <w:szCs w:val="26"/>
          <w:highlight w:val="white"/>
          <w:lang w:val="en-GB"/>
        </w:rPr>
      </w:pPr>
      <w:r w:rsidRPr="00D95682">
        <w:rPr>
          <w:rFonts w:ascii="Garamond" w:eastAsia="Garamond" w:hAnsi="Garamond" w:cs="Garamond"/>
          <w:sz w:val="26"/>
          <w:szCs w:val="26"/>
          <w:highlight w:val="white"/>
          <w:lang w:val="en-GB"/>
        </w:rPr>
        <w:t>Gender perspective and interculturality in the administration of justice.</w:t>
      </w:r>
    </w:p>
    <w:p w14:paraId="0000000B" w14:textId="77777777" w:rsidR="002B36A2" w:rsidRPr="00D95682" w:rsidRDefault="00CD4874">
      <w:pPr>
        <w:numPr>
          <w:ilvl w:val="0"/>
          <w:numId w:val="1"/>
        </w:numPr>
        <w:rPr>
          <w:rFonts w:ascii="Garamond" w:eastAsia="Garamond" w:hAnsi="Garamond" w:cs="Garamond"/>
          <w:sz w:val="26"/>
          <w:szCs w:val="26"/>
          <w:highlight w:val="white"/>
          <w:lang w:val="en-GB"/>
        </w:rPr>
      </w:pPr>
      <w:r w:rsidRPr="00D95682">
        <w:rPr>
          <w:rFonts w:ascii="Garamond" w:eastAsia="Garamond" w:hAnsi="Garamond" w:cs="Garamond"/>
          <w:sz w:val="26"/>
          <w:szCs w:val="26"/>
          <w:highlight w:val="white"/>
          <w:u w:val="single"/>
          <w:lang w:val="en-GB"/>
        </w:rPr>
        <w:t xml:space="preserve">Access to </w:t>
      </w:r>
      <w:proofErr w:type="gramStart"/>
      <w:r w:rsidRPr="00D95682">
        <w:rPr>
          <w:rFonts w:ascii="Garamond" w:eastAsia="Garamond" w:hAnsi="Garamond" w:cs="Garamond"/>
          <w:i/>
          <w:sz w:val="26"/>
          <w:szCs w:val="26"/>
          <w:highlight w:val="white"/>
          <w:u w:val="single"/>
          <w:lang w:val="en-GB"/>
        </w:rPr>
        <w:t>community  justice</w:t>
      </w:r>
      <w:proofErr w:type="gramEnd"/>
      <w:r w:rsidRPr="00D95682">
        <w:rPr>
          <w:rFonts w:ascii="Garamond" w:eastAsia="Garamond" w:hAnsi="Garamond" w:cs="Garamond"/>
          <w:i/>
          <w:sz w:val="26"/>
          <w:szCs w:val="26"/>
          <w:highlight w:val="white"/>
          <w:u w:val="single"/>
          <w:lang w:val="en-GB"/>
        </w:rPr>
        <w:t xml:space="preserve"> </w:t>
      </w:r>
      <w:r w:rsidRPr="00D95682">
        <w:rPr>
          <w:rFonts w:ascii="Garamond" w:eastAsia="Garamond" w:hAnsi="Garamond" w:cs="Garamond"/>
          <w:sz w:val="26"/>
          <w:szCs w:val="26"/>
          <w:highlight w:val="white"/>
          <w:u w:val="single"/>
          <w:lang w:val="en-GB"/>
        </w:rPr>
        <w:t xml:space="preserve">for indigenous women. </w:t>
      </w:r>
    </w:p>
    <w:p w14:paraId="0000000C" w14:textId="77777777" w:rsidR="002B36A2" w:rsidRDefault="00CD4874">
      <w:pPr>
        <w:numPr>
          <w:ilvl w:val="0"/>
          <w:numId w:val="1"/>
        </w:numPr>
        <w:rPr>
          <w:rFonts w:ascii="Garamond" w:eastAsia="Garamond" w:hAnsi="Garamond" w:cs="Garamond"/>
          <w:sz w:val="26"/>
          <w:szCs w:val="26"/>
          <w:highlight w:val="white"/>
        </w:rPr>
      </w:pPr>
      <w:r>
        <w:rPr>
          <w:rFonts w:ascii="Garamond" w:eastAsia="Garamond" w:hAnsi="Garamond" w:cs="Garamond"/>
          <w:sz w:val="26"/>
          <w:szCs w:val="26"/>
          <w:highlight w:val="white"/>
          <w:u w:val="single"/>
        </w:rPr>
        <w:t xml:space="preserve">Criminalization of indigenous women.  </w:t>
      </w:r>
    </w:p>
    <w:p w14:paraId="0000000D" w14:textId="77777777" w:rsidR="002B36A2" w:rsidRPr="00D95682" w:rsidRDefault="00CD4874">
      <w:pPr>
        <w:numPr>
          <w:ilvl w:val="1"/>
          <w:numId w:val="1"/>
        </w:numPr>
        <w:rPr>
          <w:rFonts w:ascii="Garamond" w:eastAsia="Garamond" w:hAnsi="Garamond" w:cs="Garamond"/>
          <w:sz w:val="26"/>
          <w:szCs w:val="26"/>
          <w:highlight w:val="white"/>
          <w:lang w:val="en-GB"/>
        </w:rPr>
      </w:pPr>
      <w:r w:rsidRPr="00D95682">
        <w:rPr>
          <w:rFonts w:ascii="Garamond" w:eastAsia="Garamond" w:hAnsi="Garamond" w:cs="Garamond"/>
          <w:sz w:val="26"/>
          <w:szCs w:val="26"/>
          <w:highlight w:val="white"/>
          <w:lang w:val="en-GB"/>
        </w:rPr>
        <w:t xml:space="preserve">Indigenous women deprived of their liberty; </w:t>
      </w:r>
    </w:p>
    <w:p w14:paraId="0000000E" w14:textId="77777777" w:rsidR="002B36A2" w:rsidRPr="00D95682" w:rsidRDefault="00CD4874">
      <w:pPr>
        <w:numPr>
          <w:ilvl w:val="1"/>
          <w:numId w:val="1"/>
        </w:numPr>
        <w:rPr>
          <w:rFonts w:ascii="Garamond" w:eastAsia="Garamond" w:hAnsi="Garamond" w:cs="Garamond"/>
          <w:sz w:val="26"/>
          <w:szCs w:val="26"/>
          <w:highlight w:val="white"/>
          <w:lang w:val="en-GB"/>
        </w:rPr>
      </w:pPr>
      <w:r w:rsidRPr="00D95682">
        <w:rPr>
          <w:rFonts w:ascii="Garamond" w:eastAsia="Garamond" w:hAnsi="Garamond" w:cs="Garamond"/>
          <w:sz w:val="26"/>
          <w:szCs w:val="26"/>
          <w:highlight w:val="white"/>
          <w:lang w:val="en-GB"/>
        </w:rPr>
        <w:t xml:space="preserve">Obstacles to access to release mechanisms; </w:t>
      </w:r>
    </w:p>
    <w:p w14:paraId="0000000F" w14:textId="77777777" w:rsidR="002B36A2" w:rsidRPr="00D95682" w:rsidRDefault="00CD4874">
      <w:pPr>
        <w:numPr>
          <w:ilvl w:val="1"/>
          <w:numId w:val="1"/>
        </w:numPr>
        <w:rPr>
          <w:rFonts w:ascii="Garamond" w:eastAsia="Garamond" w:hAnsi="Garamond" w:cs="Garamond"/>
          <w:sz w:val="26"/>
          <w:szCs w:val="26"/>
          <w:highlight w:val="white"/>
          <w:lang w:val="en-GB"/>
        </w:rPr>
      </w:pPr>
      <w:r w:rsidRPr="00D95682">
        <w:rPr>
          <w:rFonts w:ascii="Garamond" w:eastAsia="Garamond" w:hAnsi="Garamond" w:cs="Garamond"/>
          <w:sz w:val="26"/>
          <w:szCs w:val="26"/>
          <w:highlight w:val="white"/>
          <w:lang w:val="en-GB"/>
        </w:rPr>
        <w:t>Challenges to access to social reintegration services</w:t>
      </w:r>
    </w:p>
    <w:p w14:paraId="00000010" w14:textId="77777777" w:rsidR="002B36A2" w:rsidRPr="00D95682" w:rsidRDefault="00CD4874">
      <w:pPr>
        <w:numPr>
          <w:ilvl w:val="0"/>
          <w:numId w:val="1"/>
        </w:numPr>
        <w:rPr>
          <w:rFonts w:ascii="Garamond" w:eastAsia="Garamond" w:hAnsi="Garamond" w:cs="Garamond"/>
          <w:sz w:val="26"/>
          <w:szCs w:val="26"/>
          <w:highlight w:val="white"/>
          <w:lang w:val="en-GB"/>
        </w:rPr>
      </w:pPr>
      <w:r w:rsidRPr="00D95682">
        <w:rPr>
          <w:rFonts w:ascii="Garamond" w:eastAsia="Garamond" w:hAnsi="Garamond" w:cs="Garamond"/>
          <w:sz w:val="26"/>
          <w:szCs w:val="26"/>
          <w:highlight w:val="white"/>
          <w:u w:val="single"/>
          <w:lang w:val="en-GB"/>
        </w:rPr>
        <w:t xml:space="preserve">Prevention and attention to gender-based violence with an intercultural perspective. </w:t>
      </w:r>
    </w:p>
    <w:p w14:paraId="00000011" w14:textId="77777777" w:rsidR="002B36A2" w:rsidRPr="00D95682" w:rsidRDefault="00CD4874">
      <w:pPr>
        <w:numPr>
          <w:ilvl w:val="1"/>
          <w:numId w:val="1"/>
        </w:numPr>
        <w:rPr>
          <w:rFonts w:ascii="Garamond" w:eastAsia="Garamond" w:hAnsi="Garamond" w:cs="Garamond"/>
          <w:sz w:val="26"/>
          <w:szCs w:val="26"/>
          <w:highlight w:val="white"/>
          <w:lang w:val="en-GB"/>
        </w:rPr>
      </w:pPr>
      <w:r w:rsidRPr="00D95682">
        <w:rPr>
          <w:rFonts w:ascii="Garamond" w:eastAsia="Garamond" w:hAnsi="Garamond" w:cs="Garamond"/>
          <w:sz w:val="26"/>
          <w:szCs w:val="26"/>
          <w:highlight w:val="white"/>
          <w:lang w:val="en-GB"/>
        </w:rPr>
        <w:t>Indigenous women in the face of the militarization of public security;</w:t>
      </w:r>
    </w:p>
    <w:p w14:paraId="00000012" w14:textId="77777777" w:rsidR="002B36A2" w:rsidRDefault="00CD4874">
      <w:pPr>
        <w:numPr>
          <w:ilvl w:val="1"/>
          <w:numId w:val="1"/>
        </w:numPr>
        <w:rPr>
          <w:rFonts w:ascii="Garamond" w:eastAsia="Garamond" w:hAnsi="Garamond" w:cs="Garamond"/>
          <w:sz w:val="26"/>
          <w:szCs w:val="26"/>
          <w:highlight w:val="white"/>
        </w:rPr>
      </w:pPr>
      <w:r>
        <w:rPr>
          <w:rFonts w:ascii="Garamond" w:eastAsia="Garamond" w:hAnsi="Garamond" w:cs="Garamond"/>
          <w:sz w:val="26"/>
          <w:szCs w:val="26"/>
          <w:highlight w:val="white"/>
        </w:rPr>
        <w:t xml:space="preserve">Women's Justice Centers;  </w:t>
      </w:r>
    </w:p>
    <w:p w14:paraId="00000013" w14:textId="77777777" w:rsidR="002B36A2" w:rsidRDefault="00CD4874">
      <w:pPr>
        <w:numPr>
          <w:ilvl w:val="1"/>
          <w:numId w:val="1"/>
        </w:numPr>
        <w:rPr>
          <w:rFonts w:ascii="Garamond" w:eastAsia="Garamond" w:hAnsi="Garamond" w:cs="Garamond"/>
          <w:sz w:val="26"/>
          <w:szCs w:val="26"/>
          <w:highlight w:val="white"/>
        </w:rPr>
      </w:pPr>
      <w:r>
        <w:rPr>
          <w:rFonts w:ascii="Garamond" w:eastAsia="Garamond" w:hAnsi="Garamond" w:cs="Garamond"/>
          <w:sz w:val="26"/>
          <w:szCs w:val="26"/>
          <w:highlight w:val="white"/>
        </w:rPr>
        <w:t xml:space="preserve">Protective Orders.  </w:t>
      </w:r>
    </w:p>
    <w:p w14:paraId="0000001E" w14:textId="6D776387" w:rsidR="002B36A2" w:rsidRDefault="002B36A2">
      <w:pPr>
        <w:pStyle w:val="Heading4"/>
        <w:keepNext w:val="0"/>
        <w:keepLines w:val="0"/>
        <w:spacing w:before="240" w:after="40" w:line="326" w:lineRule="auto"/>
        <w:jc w:val="both"/>
        <w:rPr>
          <w:b/>
          <w:color w:val="5F6368"/>
          <w:sz w:val="21"/>
          <w:szCs w:val="21"/>
          <w:highlight w:val="white"/>
        </w:rPr>
      </w:pPr>
    </w:p>
    <w:sectPr w:rsidR="002B36A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CE5CAB"/>
    <w:multiLevelType w:val="multilevel"/>
    <w:tmpl w:val="AF968F2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231231BB"/>
    <w:multiLevelType w:val="multilevel"/>
    <w:tmpl w:val="1C4284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58F3CC3"/>
    <w:multiLevelType w:val="multilevel"/>
    <w:tmpl w:val="90BCFD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330255058">
    <w:abstractNumId w:val="0"/>
  </w:num>
  <w:num w:numId="2" w16cid:durableId="875580438">
    <w:abstractNumId w:val="1"/>
  </w:num>
  <w:num w:numId="3" w16cid:durableId="10195046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6A2"/>
    <w:rsid w:val="002B36A2"/>
    <w:rsid w:val="00CD4874"/>
    <w:rsid w:val="00D95682"/>
    <w:rsid w:val="00E73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F23B1"/>
  <w15:docId w15:val="{21A26F54-C203-46F8-8F64-B6B5E9828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" w:eastAsia="es-MX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PlaceholderText">
    <w:name w:val="Placeholder Text"/>
    <w:basedOn w:val="DefaultParagraphFont"/>
    <w:uiPriority w:val="99"/>
    <w:semiHidden/>
    <w:rsid w:val="00D95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D85128-91BB-441C-9370-60739FE18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Carmen Celina Arevalo Flores</cp:lastModifiedBy>
  <cp:revision>1</cp:revision>
  <dcterms:created xsi:type="dcterms:W3CDTF">2024-01-31T03:33:00Z</dcterms:created>
  <dcterms:modified xsi:type="dcterms:W3CDTF">2024-02-06T09:19:00Z</dcterms:modified>
</cp:coreProperties>
</file>