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313DFD" w14:textId="2DAE5770" w:rsidR="00A95C4D" w:rsidRPr="00C04C7E" w:rsidRDefault="00C04C7E" w:rsidP="00C04C7E">
      <w:pPr>
        <w:spacing w:after="0"/>
        <w:jc w:val="center"/>
        <w:rPr>
          <w:rFonts w:ascii="Times New Roman" w:hAnsi="Times New Roman" w:cs="Times New Roman"/>
          <w:b/>
          <w:bCs/>
          <w:sz w:val="28"/>
          <w:szCs w:val="28"/>
        </w:rPr>
      </w:pPr>
      <w:r w:rsidRPr="00C04C7E">
        <w:rPr>
          <w:rFonts w:ascii="Times New Roman" w:hAnsi="Times New Roman" w:cs="Times New Roman"/>
          <w:b/>
          <w:bCs/>
          <w:sz w:val="28"/>
          <w:szCs w:val="28"/>
          <w:lang w:val="en-US"/>
        </w:rPr>
        <w:t xml:space="preserve">Opening Statement during the </w:t>
      </w:r>
      <w:r w:rsidRPr="00C04C7E">
        <w:rPr>
          <w:rFonts w:ascii="Times New Roman" w:hAnsi="Times New Roman" w:cs="Times New Roman"/>
          <w:b/>
          <w:bCs/>
          <w:sz w:val="28"/>
          <w:szCs w:val="28"/>
        </w:rPr>
        <w:t>Public opening meeting of the 33rd Session of the Committee on the Rights of Persons with Disabilities</w:t>
      </w:r>
    </w:p>
    <w:p w14:paraId="60A2DD51" w14:textId="6EF24A2A" w:rsidR="00C04C7E" w:rsidRDefault="00C04C7E" w:rsidP="00C04C7E">
      <w:pPr>
        <w:spacing w:after="0"/>
        <w:jc w:val="center"/>
        <w:rPr>
          <w:rFonts w:ascii="Times New Roman" w:hAnsi="Times New Roman" w:cs="Times New Roman"/>
          <w:b/>
          <w:bCs/>
          <w:sz w:val="28"/>
          <w:szCs w:val="28"/>
        </w:rPr>
      </w:pPr>
      <w:r w:rsidRPr="00C04C7E">
        <w:rPr>
          <w:rFonts w:ascii="Times New Roman" w:hAnsi="Times New Roman" w:cs="Times New Roman"/>
          <w:b/>
          <w:bCs/>
          <w:sz w:val="28"/>
          <w:szCs w:val="28"/>
        </w:rPr>
        <w:t>11 August, 2025</w:t>
      </w:r>
    </w:p>
    <w:p w14:paraId="651E02F6" w14:textId="77777777" w:rsidR="008230D1" w:rsidRDefault="008230D1" w:rsidP="008230D1">
      <w:pPr>
        <w:pStyle w:val="NormalWeb"/>
        <w:jc w:val="both"/>
      </w:pPr>
    </w:p>
    <w:p w14:paraId="305A1D3B" w14:textId="77777777" w:rsidR="008230D1" w:rsidRDefault="008230D1" w:rsidP="008230D1">
      <w:pPr>
        <w:pStyle w:val="NormalWeb"/>
        <w:jc w:val="both"/>
      </w:pPr>
      <w:r>
        <w:t>Mr. Chair, Distinguished Members of the Committee,</w:t>
      </w:r>
    </w:p>
    <w:p w14:paraId="24E53ABE" w14:textId="2EAA203B" w:rsidR="008230D1" w:rsidRDefault="008230D1" w:rsidP="008230D1">
      <w:pPr>
        <w:pStyle w:val="NormalWeb"/>
        <w:jc w:val="both"/>
      </w:pPr>
      <w:r>
        <w:t xml:space="preserve">I would like to begin by sincerely thanking the Secretariat of the Committee on the Rights of Persons with Disabilities (CRPD) for inviting </w:t>
      </w:r>
      <w:r w:rsidR="000D3B64">
        <w:t>Eritrea</w:t>
      </w:r>
      <w:r>
        <w:t xml:space="preserve"> to deliver remarks during the opening segment of the 33rd session of the Committee</w:t>
      </w:r>
      <w:r w:rsidR="00157452">
        <w:t>. It is a distinct honour</w:t>
      </w:r>
      <w:r>
        <w:t xml:space="preserve">, and </w:t>
      </w:r>
      <w:r w:rsidR="00157452">
        <w:t>the Government of the State of Eritrea</w:t>
      </w:r>
      <w:r>
        <w:t xml:space="preserve"> </w:t>
      </w:r>
      <w:r w:rsidR="00157452">
        <w:t>expresses</w:t>
      </w:r>
      <w:r>
        <w:t xml:space="preserve"> </w:t>
      </w:r>
      <w:r w:rsidR="00157452">
        <w:t>its</w:t>
      </w:r>
      <w:r>
        <w:t xml:space="preserve"> appreciation.</w:t>
      </w:r>
    </w:p>
    <w:p w14:paraId="090B40AD" w14:textId="4D9FC877" w:rsidR="008230D1" w:rsidRDefault="008230D1" w:rsidP="008230D1">
      <w:pPr>
        <w:pStyle w:val="NormalWeb"/>
        <w:jc w:val="both"/>
      </w:pPr>
      <w:r>
        <w:t>Questions may have arisen as to why Eritrea took time to ratify the Convention on the Rights of Persons with Disabilities</w:t>
      </w:r>
      <w:r w:rsidR="00157452">
        <w:t>, despite the significant work undertaken on the ground</w:t>
      </w:r>
      <w:r>
        <w:t xml:space="preserve">. </w:t>
      </w:r>
      <w:r w:rsidR="00157452">
        <w:t>T</w:t>
      </w:r>
      <w:r>
        <w:t>his moment provides a meaningful opportunity to shed light on the context and considerations behind that timeline.</w:t>
      </w:r>
    </w:p>
    <w:p w14:paraId="0FBCE26D" w14:textId="76974AAE" w:rsidR="008230D1" w:rsidRDefault="008230D1" w:rsidP="008230D1">
      <w:pPr>
        <w:pStyle w:val="NormalWeb"/>
        <w:jc w:val="both"/>
      </w:pPr>
      <w:r>
        <w:t xml:space="preserve">Eritrea’s engagement with the issue of disability is not new. Since the days of </w:t>
      </w:r>
      <w:r w:rsidR="002563BB">
        <w:t>the</w:t>
      </w:r>
      <w:r>
        <w:t xml:space="preserve"> struggle for independence, </w:t>
      </w:r>
      <w:r w:rsidR="002563BB">
        <w:t>it has</w:t>
      </w:r>
      <w:r>
        <w:t xml:space="preserve"> acquired valuable experience and insights regarding persons with disabilities (PWDs). The Eritrean People’s Liberation Front (EPLF) recognized the significance of disability within society and was among the first to advocate for the equal rights and full inclusion of PWDs. </w:t>
      </w:r>
      <w:r w:rsidR="0039740D">
        <w:t xml:space="preserve">The EPLF, beyond mere expressions of solidarity, implemented </w:t>
      </w:r>
      <w:r w:rsidR="00157452">
        <w:t>concrete</w:t>
      </w:r>
      <w:r w:rsidR="0039740D">
        <w:t xml:space="preserve"> measures to ensure </w:t>
      </w:r>
      <w:r w:rsidR="00157452">
        <w:t>the</w:t>
      </w:r>
      <w:r w:rsidR="0039740D">
        <w:t xml:space="preserve"> active involvement </w:t>
      </w:r>
      <w:r w:rsidR="00157452">
        <w:t xml:space="preserve">of persons with Disabilities </w:t>
      </w:r>
      <w:r w:rsidR="0039740D">
        <w:t xml:space="preserve">in the liberation movement, viewing them not as passive recipients of </w:t>
      </w:r>
      <w:r w:rsidR="00157452">
        <w:t>care</w:t>
      </w:r>
      <w:r w:rsidR="0039740D">
        <w:t>, but as vital contributors to national progress and agents of transformative change.</w:t>
      </w:r>
    </w:p>
    <w:p w14:paraId="5C471E34" w14:textId="7898A2BF" w:rsidR="008230D1" w:rsidRDefault="0039740D" w:rsidP="008230D1">
      <w:pPr>
        <w:pStyle w:val="NormalWeb"/>
        <w:jc w:val="both"/>
      </w:pPr>
      <w:r>
        <w:t>Today,</w:t>
      </w:r>
      <w:r w:rsidR="008230D1">
        <w:t xml:space="preserve"> disability is understood and treated as a human rights issue</w:t>
      </w:r>
      <w:r w:rsidR="00157452">
        <w:t xml:space="preserve"> in the country</w:t>
      </w:r>
      <w:r w:rsidR="008230D1">
        <w:t xml:space="preserve">. Every human being is entitled to live in dignity and to enjoy equal access to opportunities and services. The Government of the State of Eritrea believes that the challenges faced by persons with disabilities are best addressed through respect for individual rights and the equitable distribution of opportunities. </w:t>
      </w:r>
      <w:r w:rsidR="00157452">
        <w:t>Eritrea’s</w:t>
      </w:r>
      <w:r w:rsidR="008230D1">
        <w:t xml:space="preserve"> national approach is firmly grounded in </w:t>
      </w:r>
      <w:r w:rsidR="00157452">
        <w:t xml:space="preserve">its </w:t>
      </w:r>
      <w:r w:rsidR="008230D1">
        <w:t>cultural values and rooted in principles of social justice, inclusivity, equity, self-reliance, and human dignity.</w:t>
      </w:r>
    </w:p>
    <w:p w14:paraId="2F5E89FB" w14:textId="2CD9E3F8" w:rsidR="008230D1" w:rsidRDefault="008230D1" w:rsidP="008230D1">
      <w:pPr>
        <w:pStyle w:val="NormalWeb"/>
        <w:jc w:val="both"/>
      </w:pPr>
      <w:r>
        <w:t xml:space="preserve">Across all regions of the country, efforts </w:t>
      </w:r>
      <w:r w:rsidR="00BF748E">
        <w:t xml:space="preserve">are underway </w:t>
      </w:r>
      <w:r>
        <w:t xml:space="preserve">to ensure that social services are accessible and inclusive for citizens with disabilities. </w:t>
      </w:r>
      <w:r w:rsidR="00157452">
        <w:t xml:space="preserve">Eritrea </w:t>
      </w:r>
      <w:r w:rsidR="00BF748E">
        <w:t>maintains</w:t>
      </w:r>
      <w:r>
        <w:t xml:space="preserve"> that the responsibility </w:t>
      </w:r>
      <w:r w:rsidR="0039740D">
        <w:t xml:space="preserve">of building inclusive societies, </w:t>
      </w:r>
      <w:r>
        <w:t>where persons with disabilities can thrive, contri</w:t>
      </w:r>
      <w:r w:rsidR="0039740D">
        <w:t xml:space="preserve">bute, and lead meaningful lives, </w:t>
      </w:r>
      <w:r>
        <w:t xml:space="preserve">is a collective one. This responsibility does not rest solely with the government or specific institutions, but is shared by every citizen and </w:t>
      </w:r>
      <w:r w:rsidR="00BF748E">
        <w:t>every sector of</w:t>
      </w:r>
      <w:r>
        <w:t xml:space="preserve"> society.</w:t>
      </w:r>
    </w:p>
    <w:p w14:paraId="7D7C5188" w14:textId="11D8EE1F" w:rsidR="0039740D" w:rsidRPr="0039740D" w:rsidRDefault="0039740D" w:rsidP="008230D1">
      <w:pPr>
        <w:pStyle w:val="NormalWeb"/>
        <w:jc w:val="both"/>
        <w:rPr>
          <w:i/>
        </w:rPr>
      </w:pPr>
      <w:r w:rsidRPr="0039740D">
        <w:rPr>
          <w:i/>
        </w:rPr>
        <w:t>Distinguished Members of the Committee,</w:t>
      </w:r>
    </w:p>
    <w:p w14:paraId="58E03AE6" w14:textId="4DBB0FA6" w:rsidR="008230D1" w:rsidRDefault="008230D1" w:rsidP="008230D1">
      <w:pPr>
        <w:pStyle w:val="NormalWeb"/>
        <w:jc w:val="both"/>
      </w:pPr>
      <w:r>
        <w:t xml:space="preserve">The Government of Eritrea has consistently demonstrated its commitment to the spirit and objectives of the Convention. </w:t>
      </w:r>
      <w:r w:rsidR="00BF748E">
        <w:t>Its</w:t>
      </w:r>
      <w:r>
        <w:t xml:space="preserve"> participation in relevant discussions has always reflected our sincere dedication to advancing the rights enshrined in international human rights instruments. As a young nation, only 34 years since independence, Eritrea has had to navigate multiple and often simultaneous priorities: nation-building, institutional reconstruction, and development, all under complex and evolving circumstances. Yet throughout this journey, </w:t>
      </w:r>
      <w:r w:rsidR="00157452">
        <w:lastRenderedPageBreak/>
        <w:t>Eritrea</w:t>
      </w:r>
      <w:r>
        <w:t xml:space="preserve"> </w:t>
      </w:r>
      <w:r w:rsidR="00157452">
        <w:t>has</w:t>
      </w:r>
      <w:r>
        <w:t xml:space="preserve"> remained focused on ensuring</w:t>
      </w:r>
      <w:r w:rsidR="0039740D">
        <w:t xml:space="preserve"> that no citizen is left behind, </w:t>
      </w:r>
      <w:r>
        <w:t>including those with disabilities.</w:t>
      </w:r>
    </w:p>
    <w:p w14:paraId="2D4065CB" w14:textId="5B5C6E0F" w:rsidR="008230D1" w:rsidRDefault="008230D1" w:rsidP="008230D1">
      <w:pPr>
        <w:pStyle w:val="NormalWeb"/>
        <w:jc w:val="both"/>
      </w:pPr>
      <w:r>
        <w:t>It is important to underscore that the act of signing or not signing a treaty does not, in and of itself, encapsulate the full extent of a country's engagement or commitment. In Eritrea’s case, substantial gr</w:t>
      </w:r>
      <w:r w:rsidR="0039740D">
        <w:t xml:space="preserve">oundwork has long been underway, </w:t>
      </w:r>
      <w:r>
        <w:t xml:space="preserve">work that may not always be captured in formal international reporting but is nonetheless critical and ongoing. </w:t>
      </w:r>
      <w:r w:rsidR="00BF748E">
        <w:t>T</w:t>
      </w:r>
      <w:r>
        <w:t xml:space="preserve">his nuance must be </w:t>
      </w:r>
      <w:r w:rsidR="00BF748E">
        <w:t>acknowledged</w:t>
      </w:r>
      <w:r>
        <w:t xml:space="preserve">. While reporting obligations are </w:t>
      </w:r>
      <w:r w:rsidR="00BF748E">
        <w:t xml:space="preserve">indeed </w:t>
      </w:r>
      <w:r>
        <w:t xml:space="preserve">important, they should be approached not as mere formalities, but as sincere, reflective exercises </w:t>
      </w:r>
      <w:r w:rsidR="00BF748E">
        <w:t>rooted in actual lived realities</w:t>
      </w:r>
      <w:r>
        <w:t>.</w:t>
      </w:r>
    </w:p>
    <w:p w14:paraId="1A8DE73A" w14:textId="38F75EDC" w:rsidR="008230D1" w:rsidRDefault="008230D1" w:rsidP="008230D1">
      <w:pPr>
        <w:pStyle w:val="NormalWeb"/>
        <w:jc w:val="both"/>
      </w:pPr>
      <w:r>
        <w:t xml:space="preserve">Eritrea has made deliberate and sustained efforts to protect the rights and well-being of all its citizens, including persons with disabilities. At the same time, </w:t>
      </w:r>
      <w:r w:rsidR="00157452">
        <w:t>the country</w:t>
      </w:r>
      <w:r>
        <w:t xml:space="preserve"> recognize</w:t>
      </w:r>
      <w:r w:rsidR="00157452">
        <w:t>s</w:t>
      </w:r>
      <w:r>
        <w:t xml:space="preserve"> that ratifying international instruments entails a range of specific responsibilities, particularly regarding structured and periodic reporting. These responsibilities require sustained institutional capacity, technical expertise, and human resources. For developing nations still establishing foundational governance systems, </w:t>
      </w:r>
      <w:r w:rsidR="00BF748E">
        <w:t>such</w:t>
      </w:r>
      <w:r>
        <w:t xml:space="preserve"> obligations can present practical challenges. It is essential that this reality be acknowledged—not as an excuse, but as</w:t>
      </w:r>
      <w:r w:rsidR="0060331F">
        <w:t xml:space="preserve"> context—while </w:t>
      </w:r>
      <w:r w:rsidR="00BF748E">
        <w:t xml:space="preserve">reaffirming the country’s </w:t>
      </w:r>
      <w:r>
        <w:t>determination to meet these responsibilities in a serious, measured, and effective manner.</w:t>
      </w:r>
    </w:p>
    <w:p w14:paraId="08157F3A" w14:textId="4B8E9CD4" w:rsidR="00157452" w:rsidRPr="00157452" w:rsidRDefault="00157452" w:rsidP="008230D1">
      <w:pPr>
        <w:pStyle w:val="NormalWeb"/>
        <w:jc w:val="both"/>
        <w:rPr>
          <w:i/>
        </w:rPr>
      </w:pPr>
      <w:r w:rsidRPr="00157452">
        <w:rPr>
          <w:i/>
        </w:rPr>
        <w:t>Ladies and Gentlemen,</w:t>
      </w:r>
    </w:p>
    <w:p w14:paraId="50EC64AD" w14:textId="7509BBA2" w:rsidR="008230D1" w:rsidRDefault="008230D1" w:rsidP="008230D1">
      <w:pPr>
        <w:pStyle w:val="NormalWeb"/>
        <w:jc w:val="both"/>
      </w:pPr>
      <w:r>
        <w:t xml:space="preserve">Those who </w:t>
      </w:r>
      <w:r w:rsidR="00157452">
        <w:t>will examine</w:t>
      </w:r>
      <w:r>
        <w:t xml:space="preserve"> Eritrea’s trajectory </w:t>
      </w:r>
      <w:r w:rsidR="00BF748E">
        <w:t>with respect to</w:t>
      </w:r>
      <w:r>
        <w:t xml:space="preserve"> the Convention will </w:t>
      </w:r>
      <w:r w:rsidR="00BF748E">
        <w:t>find</w:t>
      </w:r>
      <w:r>
        <w:t xml:space="preserve"> a candid and transparent account of </w:t>
      </w:r>
      <w:r w:rsidR="00BF748E">
        <w:t>its</w:t>
      </w:r>
      <w:r>
        <w:t xml:space="preserve"> progress, </w:t>
      </w:r>
      <w:r w:rsidR="00BF748E">
        <w:t xml:space="preserve">along with the recognition of the </w:t>
      </w:r>
      <w:r>
        <w:t xml:space="preserve">challenges that remain. </w:t>
      </w:r>
      <w:r w:rsidR="00BF748E">
        <w:t>Eritrea is</w:t>
      </w:r>
      <w:r>
        <w:t xml:space="preserve"> encouraged by the distance </w:t>
      </w:r>
      <w:r w:rsidR="00BF748E">
        <w:t>it</w:t>
      </w:r>
      <w:r>
        <w:t xml:space="preserve"> </w:t>
      </w:r>
      <w:r w:rsidR="00BF748E">
        <w:t>has travelled, a</w:t>
      </w:r>
      <w:r>
        <w:t xml:space="preserve">nd it is from this point of grounded confidence and demonstrated progress that </w:t>
      </w:r>
      <w:r w:rsidR="0060331F">
        <w:t xml:space="preserve">the </w:t>
      </w:r>
      <w:r w:rsidR="00BF748E">
        <w:t>country</w:t>
      </w:r>
      <w:r>
        <w:t xml:space="preserve"> </w:t>
      </w:r>
      <w:r w:rsidR="00BF748E">
        <w:t>now moves</w:t>
      </w:r>
      <w:r>
        <w:t xml:space="preserve"> to the next phase—formally ratifying the Convention and assuming its reporting obligations.</w:t>
      </w:r>
    </w:p>
    <w:p w14:paraId="41F05A49" w14:textId="096F5E13" w:rsidR="008F0C71" w:rsidRDefault="008230D1" w:rsidP="0039740D">
      <w:pPr>
        <w:pStyle w:val="NormalWeb"/>
        <w:jc w:val="both"/>
      </w:pPr>
      <w:r>
        <w:t xml:space="preserve">This decision is not simply about meeting an international expectation; it reflects a genuine commitment to share </w:t>
      </w:r>
      <w:r w:rsidR="00286A28">
        <w:t xml:space="preserve">national </w:t>
      </w:r>
      <w:bookmarkStart w:id="0" w:name="_GoBack"/>
      <w:bookmarkEnd w:id="0"/>
      <w:r>
        <w:t xml:space="preserve">experiences, document progress, and contribute meaningfully to the global discourse. </w:t>
      </w:r>
      <w:r w:rsidR="00157452">
        <w:t>Eritrea</w:t>
      </w:r>
      <w:r>
        <w:t xml:space="preserve"> also see</w:t>
      </w:r>
      <w:r w:rsidR="00157452">
        <w:t>s</w:t>
      </w:r>
      <w:r>
        <w:t xml:space="preserve"> this as an opportunity to benefit from constructive feedback, strengthen </w:t>
      </w:r>
      <w:r w:rsidR="00157452">
        <w:t>its</w:t>
      </w:r>
      <w:r>
        <w:t xml:space="preserve"> national systems, and continue </w:t>
      </w:r>
      <w:r w:rsidR="00157452">
        <w:t>its</w:t>
      </w:r>
      <w:r>
        <w:t xml:space="preserve"> efforts in ways that are both impactful and responsive to </w:t>
      </w:r>
      <w:r w:rsidR="00157452">
        <w:t>its</w:t>
      </w:r>
      <w:r>
        <w:t xml:space="preserve"> own realities. </w:t>
      </w:r>
      <w:r w:rsidR="00BF748E">
        <w:t>The country</w:t>
      </w:r>
      <w:r>
        <w:t xml:space="preserve"> </w:t>
      </w:r>
      <w:r w:rsidR="00157452">
        <w:t>approaches</w:t>
      </w:r>
      <w:r>
        <w:t xml:space="preserve"> this new phase with openness, humility, and a firm conviction in the power of collaboration and mutual learning.</w:t>
      </w:r>
    </w:p>
    <w:p w14:paraId="093D77A7" w14:textId="1E706763" w:rsidR="0039740D" w:rsidRPr="008F0C71" w:rsidRDefault="0039740D" w:rsidP="0039740D">
      <w:pPr>
        <w:pStyle w:val="NormalWeb"/>
        <w:jc w:val="both"/>
      </w:pPr>
      <w:r>
        <w:t>I thank you.</w:t>
      </w:r>
    </w:p>
    <w:sectPr w:rsidR="0039740D" w:rsidRPr="008F0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C7E"/>
    <w:rsid w:val="000D3B64"/>
    <w:rsid w:val="00141394"/>
    <w:rsid w:val="00143CDA"/>
    <w:rsid w:val="00157452"/>
    <w:rsid w:val="001921BC"/>
    <w:rsid w:val="001B31D4"/>
    <w:rsid w:val="00245B19"/>
    <w:rsid w:val="002563BB"/>
    <w:rsid w:val="00286A28"/>
    <w:rsid w:val="002D593F"/>
    <w:rsid w:val="002E6496"/>
    <w:rsid w:val="002E7052"/>
    <w:rsid w:val="003240CD"/>
    <w:rsid w:val="00360D4F"/>
    <w:rsid w:val="003802A5"/>
    <w:rsid w:val="0039740D"/>
    <w:rsid w:val="003F4CB8"/>
    <w:rsid w:val="00451551"/>
    <w:rsid w:val="004D0FB5"/>
    <w:rsid w:val="005C5CFC"/>
    <w:rsid w:val="0060331F"/>
    <w:rsid w:val="0069642E"/>
    <w:rsid w:val="006C3D76"/>
    <w:rsid w:val="006E071B"/>
    <w:rsid w:val="006F3A79"/>
    <w:rsid w:val="007069C4"/>
    <w:rsid w:val="00735AA5"/>
    <w:rsid w:val="00770F1D"/>
    <w:rsid w:val="008230D1"/>
    <w:rsid w:val="00833934"/>
    <w:rsid w:val="0086588F"/>
    <w:rsid w:val="008B512D"/>
    <w:rsid w:val="008F0C71"/>
    <w:rsid w:val="009025AC"/>
    <w:rsid w:val="00907D78"/>
    <w:rsid w:val="00997A1B"/>
    <w:rsid w:val="009E6962"/>
    <w:rsid w:val="00A1471A"/>
    <w:rsid w:val="00A95C4D"/>
    <w:rsid w:val="00AB0CA5"/>
    <w:rsid w:val="00B05C57"/>
    <w:rsid w:val="00BA47DC"/>
    <w:rsid w:val="00BD0A7A"/>
    <w:rsid w:val="00BD3B93"/>
    <w:rsid w:val="00BF748E"/>
    <w:rsid w:val="00C01E05"/>
    <w:rsid w:val="00C04C7E"/>
    <w:rsid w:val="00C55340"/>
    <w:rsid w:val="00C72587"/>
    <w:rsid w:val="00C8668F"/>
    <w:rsid w:val="00CC4B14"/>
    <w:rsid w:val="00D57C05"/>
    <w:rsid w:val="00D81AB9"/>
    <w:rsid w:val="00E96F5D"/>
    <w:rsid w:val="00EA0023"/>
    <w:rsid w:val="00EC00C4"/>
    <w:rsid w:val="00F1018E"/>
    <w:rsid w:val="00F5290F"/>
    <w:rsid w:val="00F660C7"/>
    <w:rsid w:val="00FF3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1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04C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4C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4C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4C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4C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4C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C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C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C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C7E"/>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C04C7E"/>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C04C7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04C7E"/>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04C7E"/>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04C7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04C7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04C7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04C7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04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C7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04C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C7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04C7E"/>
    <w:pPr>
      <w:spacing w:before="160"/>
      <w:jc w:val="center"/>
    </w:pPr>
    <w:rPr>
      <w:i/>
      <w:iCs/>
      <w:color w:val="404040" w:themeColor="text1" w:themeTint="BF"/>
    </w:rPr>
  </w:style>
  <w:style w:type="character" w:customStyle="1" w:styleId="QuoteChar">
    <w:name w:val="Quote Char"/>
    <w:basedOn w:val="DefaultParagraphFont"/>
    <w:link w:val="Quote"/>
    <w:uiPriority w:val="29"/>
    <w:rsid w:val="00C04C7E"/>
    <w:rPr>
      <w:i/>
      <w:iCs/>
      <w:color w:val="404040" w:themeColor="text1" w:themeTint="BF"/>
      <w:lang w:val="en-GB"/>
    </w:rPr>
  </w:style>
  <w:style w:type="paragraph" w:styleId="ListParagraph">
    <w:name w:val="List Paragraph"/>
    <w:basedOn w:val="Normal"/>
    <w:uiPriority w:val="34"/>
    <w:qFormat/>
    <w:rsid w:val="00C04C7E"/>
    <w:pPr>
      <w:ind w:left="720"/>
      <w:contextualSpacing/>
    </w:pPr>
  </w:style>
  <w:style w:type="character" w:styleId="IntenseEmphasis">
    <w:name w:val="Intense Emphasis"/>
    <w:basedOn w:val="DefaultParagraphFont"/>
    <w:uiPriority w:val="21"/>
    <w:qFormat/>
    <w:rsid w:val="00C04C7E"/>
    <w:rPr>
      <w:i/>
      <w:iCs/>
      <w:color w:val="2F5496" w:themeColor="accent1" w:themeShade="BF"/>
    </w:rPr>
  </w:style>
  <w:style w:type="paragraph" w:styleId="IntenseQuote">
    <w:name w:val="Intense Quote"/>
    <w:basedOn w:val="Normal"/>
    <w:next w:val="Normal"/>
    <w:link w:val="IntenseQuoteChar"/>
    <w:uiPriority w:val="30"/>
    <w:qFormat/>
    <w:rsid w:val="00C04C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4C7E"/>
    <w:rPr>
      <w:i/>
      <w:iCs/>
      <w:color w:val="2F5496" w:themeColor="accent1" w:themeShade="BF"/>
      <w:lang w:val="en-GB"/>
    </w:rPr>
  </w:style>
  <w:style w:type="character" w:styleId="IntenseReference">
    <w:name w:val="Intense Reference"/>
    <w:basedOn w:val="DefaultParagraphFont"/>
    <w:uiPriority w:val="32"/>
    <w:qFormat/>
    <w:rsid w:val="00C04C7E"/>
    <w:rPr>
      <w:b/>
      <w:bCs/>
      <w:smallCaps/>
      <w:color w:val="2F5496" w:themeColor="accent1" w:themeShade="BF"/>
      <w:spacing w:val="5"/>
    </w:rPr>
  </w:style>
  <w:style w:type="paragraph" w:styleId="NormalWeb">
    <w:name w:val="Normal (Web)"/>
    <w:basedOn w:val="Normal"/>
    <w:uiPriority w:val="99"/>
    <w:unhideWhenUsed/>
    <w:rsid w:val="008230D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04C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4C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4C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4C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4C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4C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C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C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C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C7E"/>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C04C7E"/>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C04C7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04C7E"/>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04C7E"/>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04C7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04C7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04C7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04C7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04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C7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04C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C7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04C7E"/>
    <w:pPr>
      <w:spacing w:before="160"/>
      <w:jc w:val="center"/>
    </w:pPr>
    <w:rPr>
      <w:i/>
      <w:iCs/>
      <w:color w:val="404040" w:themeColor="text1" w:themeTint="BF"/>
    </w:rPr>
  </w:style>
  <w:style w:type="character" w:customStyle="1" w:styleId="QuoteChar">
    <w:name w:val="Quote Char"/>
    <w:basedOn w:val="DefaultParagraphFont"/>
    <w:link w:val="Quote"/>
    <w:uiPriority w:val="29"/>
    <w:rsid w:val="00C04C7E"/>
    <w:rPr>
      <w:i/>
      <w:iCs/>
      <w:color w:val="404040" w:themeColor="text1" w:themeTint="BF"/>
      <w:lang w:val="en-GB"/>
    </w:rPr>
  </w:style>
  <w:style w:type="paragraph" w:styleId="ListParagraph">
    <w:name w:val="List Paragraph"/>
    <w:basedOn w:val="Normal"/>
    <w:uiPriority w:val="34"/>
    <w:qFormat/>
    <w:rsid w:val="00C04C7E"/>
    <w:pPr>
      <w:ind w:left="720"/>
      <w:contextualSpacing/>
    </w:pPr>
  </w:style>
  <w:style w:type="character" w:styleId="IntenseEmphasis">
    <w:name w:val="Intense Emphasis"/>
    <w:basedOn w:val="DefaultParagraphFont"/>
    <w:uiPriority w:val="21"/>
    <w:qFormat/>
    <w:rsid w:val="00C04C7E"/>
    <w:rPr>
      <w:i/>
      <w:iCs/>
      <w:color w:val="2F5496" w:themeColor="accent1" w:themeShade="BF"/>
    </w:rPr>
  </w:style>
  <w:style w:type="paragraph" w:styleId="IntenseQuote">
    <w:name w:val="Intense Quote"/>
    <w:basedOn w:val="Normal"/>
    <w:next w:val="Normal"/>
    <w:link w:val="IntenseQuoteChar"/>
    <w:uiPriority w:val="30"/>
    <w:qFormat/>
    <w:rsid w:val="00C04C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4C7E"/>
    <w:rPr>
      <w:i/>
      <w:iCs/>
      <w:color w:val="2F5496" w:themeColor="accent1" w:themeShade="BF"/>
      <w:lang w:val="en-GB"/>
    </w:rPr>
  </w:style>
  <w:style w:type="character" w:styleId="IntenseReference">
    <w:name w:val="Intense Reference"/>
    <w:basedOn w:val="DefaultParagraphFont"/>
    <w:uiPriority w:val="32"/>
    <w:qFormat/>
    <w:rsid w:val="00C04C7E"/>
    <w:rPr>
      <w:b/>
      <w:bCs/>
      <w:smallCaps/>
      <w:color w:val="2F5496" w:themeColor="accent1" w:themeShade="BF"/>
      <w:spacing w:val="5"/>
    </w:rPr>
  </w:style>
  <w:style w:type="paragraph" w:styleId="NormalWeb">
    <w:name w:val="Normal (Web)"/>
    <w:basedOn w:val="Normal"/>
    <w:uiPriority w:val="99"/>
    <w:unhideWhenUsed/>
    <w:rsid w:val="008230D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0402">
      <w:bodyDiv w:val="1"/>
      <w:marLeft w:val="0"/>
      <w:marRight w:val="0"/>
      <w:marTop w:val="0"/>
      <w:marBottom w:val="0"/>
      <w:divBdr>
        <w:top w:val="none" w:sz="0" w:space="0" w:color="auto"/>
        <w:left w:val="none" w:sz="0" w:space="0" w:color="auto"/>
        <w:bottom w:val="none" w:sz="0" w:space="0" w:color="auto"/>
        <w:right w:val="none" w:sz="0" w:space="0" w:color="auto"/>
      </w:divBdr>
    </w:div>
    <w:div w:id="307518043">
      <w:bodyDiv w:val="1"/>
      <w:marLeft w:val="0"/>
      <w:marRight w:val="0"/>
      <w:marTop w:val="0"/>
      <w:marBottom w:val="0"/>
      <w:divBdr>
        <w:top w:val="none" w:sz="0" w:space="0" w:color="auto"/>
        <w:left w:val="none" w:sz="0" w:space="0" w:color="auto"/>
        <w:bottom w:val="none" w:sz="0" w:space="0" w:color="auto"/>
        <w:right w:val="none" w:sz="0" w:space="0" w:color="auto"/>
      </w:divBdr>
    </w:div>
    <w:div w:id="400369388">
      <w:bodyDiv w:val="1"/>
      <w:marLeft w:val="0"/>
      <w:marRight w:val="0"/>
      <w:marTop w:val="0"/>
      <w:marBottom w:val="0"/>
      <w:divBdr>
        <w:top w:val="none" w:sz="0" w:space="0" w:color="auto"/>
        <w:left w:val="none" w:sz="0" w:space="0" w:color="auto"/>
        <w:bottom w:val="none" w:sz="0" w:space="0" w:color="auto"/>
        <w:right w:val="none" w:sz="0" w:space="0" w:color="auto"/>
      </w:divBdr>
    </w:div>
    <w:div w:id="578248900">
      <w:bodyDiv w:val="1"/>
      <w:marLeft w:val="0"/>
      <w:marRight w:val="0"/>
      <w:marTop w:val="0"/>
      <w:marBottom w:val="0"/>
      <w:divBdr>
        <w:top w:val="none" w:sz="0" w:space="0" w:color="auto"/>
        <w:left w:val="none" w:sz="0" w:space="0" w:color="auto"/>
        <w:bottom w:val="none" w:sz="0" w:space="0" w:color="auto"/>
        <w:right w:val="none" w:sz="0" w:space="0" w:color="auto"/>
      </w:divBdr>
    </w:div>
    <w:div w:id="624776841">
      <w:bodyDiv w:val="1"/>
      <w:marLeft w:val="0"/>
      <w:marRight w:val="0"/>
      <w:marTop w:val="0"/>
      <w:marBottom w:val="0"/>
      <w:divBdr>
        <w:top w:val="none" w:sz="0" w:space="0" w:color="auto"/>
        <w:left w:val="none" w:sz="0" w:space="0" w:color="auto"/>
        <w:bottom w:val="none" w:sz="0" w:space="0" w:color="auto"/>
        <w:right w:val="none" w:sz="0" w:space="0" w:color="auto"/>
      </w:divBdr>
    </w:div>
    <w:div w:id="671106584">
      <w:bodyDiv w:val="1"/>
      <w:marLeft w:val="0"/>
      <w:marRight w:val="0"/>
      <w:marTop w:val="0"/>
      <w:marBottom w:val="0"/>
      <w:divBdr>
        <w:top w:val="none" w:sz="0" w:space="0" w:color="auto"/>
        <w:left w:val="none" w:sz="0" w:space="0" w:color="auto"/>
        <w:bottom w:val="none" w:sz="0" w:space="0" w:color="auto"/>
        <w:right w:val="none" w:sz="0" w:space="0" w:color="auto"/>
      </w:divBdr>
    </w:div>
    <w:div w:id="900210366">
      <w:bodyDiv w:val="1"/>
      <w:marLeft w:val="0"/>
      <w:marRight w:val="0"/>
      <w:marTop w:val="0"/>
      <w:marBottom w:val="0"/>
      <w:divBdr>
        <w:top w:val="none" w:sz="0" w:space="0" w:color="auto"/>
        <w:left w:val="none" w:sz="0" w:space="0" w:color="auto"/>
        <w:bottom w:val="none" w:sz="0" w:space="0" w:color="auto"/>
        <w:right w:val="none" w:sz="0" w:space="0" w:color="auto"/>
      </w:divBdr>
    </w:div>
    <w:div w:id="1050302218">
      <w:bodyDiv w:val="1"/>
      <w:marLeft w:val="0"/>
      <w:marRight w:val="0"/>
      <w:marTop w:val="0"/>
      <w:marBottom w:val="0"/>
      <w:divBdr>
        <w:top w:val="none" w:sz="0" w:space="0" w:color="auto"/>
        <w:left w:val="none" w:sz="0" w:space="0" w:color="auto"/>
        <w:bottom w:val="none" w:sz="0" w:space="0" w:color="auto"/>
        <w:right w:val="none" w:sz="0" w:space="0" w:color="auto"/>
      </w:divBdr>
    </w:div>
    <w:div w:id="1280722387">
      <w:bodyDiv w:val="1"/>
      <w:marLeft w:val="0"/>
      <w:marRight w:val="0"/>
      <w:marTop w:val="0"/>
      <w:marBottom w:val="0"/>
      <w:divBdr>
        <w:top w:val="none" w:sz="0" w:space="0" w:color="auto"/>
        <w:left w:val="none" w:sz="0" w:space="0" w:color="auto"/>
        <w:bottom w:val="none" w:sz="0" w:space="0" w:color="auto"/>
        <w:right w:val="none" w:sz="0" w:space="0" w:color="auto"/>
      </w:divBdr>
    </w:div>
    <w:div w:id="1310398004">
      <w:bodyDiv w:val="1"/>
      <w:marLeft w:val="0"/>
      <w:marRight w:val="0"/>
      <w:marTop w:val="0"/>
      <w:marBottom w:val="0"/>
      <w:divBdr>
        <w:top w:val="none" w:sz="0" w:space="0" w:color="auto"/>
        <w:left w:val="none" w:sz="0" w:space="0" w:color="auto"/>
        <w:bottom w:val="none" w:sz="0" w:space="0" w:color="auto"/>
        <w:right w:val="none" w:sz="0" w:space="0" w:color="auto"/>
      </w:divBdr>
    </w:div>
    <w:div w:id="1751343871">
      <w:bodyDiv w:val="1"/>
      <w:marLeft w:val="0"/>
      <w:marRight w:val="0"/>
      <w:marTop w:val="0"/>
      <w:marBottom w:val="0"/>
      <w:divBdr>
        <w:top w:val="none" w:sz="0" w:space="0" w:color="auto"/>
        <w:left w:val="none" w:sz="0" w:space="0" w:color="auto"/>
        <w:bottom w:val="none" w:sz="0" w:space="0" w:color="auto"/>
        <w:right w:val="none" w:sz="0" w:space="0" w:color="auto"/>
      </w:divBdr>
    </w:div>
    <w:div w:id="1895386771">
      <w:bodyDiv w:val="1"/>
      <w:marLeft w:val="0"/>
      <w:marRight w:val="0"/>
      <w:marTop w:val="0"/>
      <w:marBottom w:val="0"/>
      <w:divBdr>
        <w:top w:val="none" w:sz="0" w:space="0" w:color="auto"/>
        <w:left w:val="none" w:sz="0" w:space="0" w:color="auto"/>
        <w:bottom w:val="none" w:sz="0" w:space="0" w:color="auto"/>
        <w:right w:val="none" w:sz="0" w:space="0" w:color="auto"/>
      </w:divBdr>
    </w:div>
    <w:div w:id="213116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2025-08-11T08:25:11+00:00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CC18651-B778-4C91-B5AA-23DBF6DE44F4}"/>
</file>

<file path=customXml/itemProps2.xml><?xml version="1.0" encoding="utf-8"?>
<ds:datastoreItem xmlns:ds="http://schemas.openxmlformats.org/officeDocument/2006/customXml" ds:itemID="{24B1C93D-3E66-4182-BCB1-EF9739BC2A24}"/>
</file>

<file path=customXml/itemProps3.xml><?xml version="1.0" encoding="utf-8"?>
<ds:datastoreItem xmlns:ds="http://schemas.openxmlformats.org/officeDocument/2006/customXml" ds:itemID="{FFF4BDD4-1DA1-4284-9639-209EF4FFC3B9}"/>
</file>

<file path=docProps/app.xml><?xml version="1.0" encoding="utf-8"?>
<Properties xmlns="http://schemas.openxmlformats.org/officeDocument/2006/extended-properties" xmlns:vt="http://schemas.openxmlformats.org/officeDocument/2006/docPropsVTypes">
  <Template>Normal</Template>
  <TotalTime>36</TotalTime>
  <Pages>2</Pages>
  <Words>837</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Senior Human Rights Officer</dc:creator>
  <cp:lastModifiedBy>natnael yebio</cp:lastModifiedBy>
  <cp:revision>8</cp:revision>
  <dcterms:created xsi:type="dcterms:W3CDTF">2025-08-07T12:02:00Z</dcterms:created>
  <dcterms:modified xsi:type="dcterms:W3CDTF">2025-08-07T13:39:00Z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