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57BAF1" w14:textId="77777777" w:rsidR="003870D1" w:rsidRPr="00876DE3" w:rsidRDefault="003870D1" w:rsidP="003870D1">
      <w:pPr>
        <w:contextualSpacing/>
        <w:jc w:val="center"/>
        <w:rPr>
          <w:rFonts w:ascii="Meta Pro Normal" w:hAnsi="Meta Pro Normal"/>
          <w:color w:val="000000" w:themeColor="text1"/>
          <w:sz w:val="22"/>
          <w:szCs w:val="22"/>
        </w:rPr>
      </w:pPr>
      <w:r w:rsidRPr="00876DE3">
        <w:rPr>
          <w:rFonts w:ascii="Meta Pro Normal" w:hAnsi="Meta Pro Normal"/>
          <w:noProof/>
          <w:color w:val="000000" w:themeColor="text1"/>
          <w:sz w:val="22"/>
          <w:szCs w:val="22"/>
        </w:rPr>
        <w:drawing>
          <wp:inline distT="0" distB="0" distL="0" distR="0" wp14:anchorId="59E6DB52" wp14:editId="0878AEE3">
            <wp:extent cx="1013460" cy="101346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13460" cy="1013460"/>
                    </a:xfrm>
                    <a:prstGeom prst="rect">
                      <a:avLst/>
                    </a:prstGeom>
                    <a:noFill/>
                    <a:ln>
                      <a:noFill/>
                    </a:ln>
                  </pic:spPr>
                </pic:pic>
              </a:graphicData>
            </a:graphic>
          </wp:inline>
        </w:drawing>
      </w:r>
    </w:p>
    <w:p w14:paraId="7CAB9EBE" w14:textId="77777777" w:rsidR="003870D1" w:rsidRPr="00876DE3" w:rsidRDefault="003870D1" w:rsidP="003870D1">
      <w:pPr>
        <w:contextualSpacing/>
        <w:jc w:val="center"/>
        <w:rPr>
          <w:rFonts w:ascii="Meta Pro Normal" w:eastAsia="Calibri" w:hAnsi="Meta Pro Normal"/>
          <w:color w:val="000000" w:themeColor="text1"/>
          <w:sz w:val="22"/>
          <w:szCs w:val="22"/>
        </w:rPr>
      </w:pPr>
    </w:p>
    <w:p w14:paraId="5EF5CE24" w14:textId="2F88125F" w:rsidR="003870D1" w:rsidRPr="00876DE3" w:rsidRDefault="003870D1" w:rsidP="003870D1">
      <w:pPr>
        <w:pStyle w:val="NoSpacing"/>
        <w:contextualSpacing/>
        <w:jc w:val="center"/>
        <w:rPr>
          <w:rFonts w:ascii="Meta Pro Normal" w:hAnsi="Meta Pro Normal"/>
          <w:b/>
          <w:bCs/>
          <w:color w:val="000000" w:themeColor="text1"/>
          <w:lang w:val="en-US"/>
        </w:rPr>
      </w:pPr>
      <w:r w:rsidRPr="00876DE3">
        <w:rPr>
          <w:rFonts w:ascii="Meta Pro Normal" w:hAnsi="Meta Pro Normal"/>
          <w:b/>
          <w:bCs/>
          <w:color w:val="000000" w:themeColor="text1"/>
          <w:lang w:val="en-US"/>
        </w:rPr>
        <w:t xml:space="preserve">Human Rights Watch Submission to the </w:t>
      </w:r>
      <w:bookmarkStart w:id="0" w:name="_Hlk534376786"/>
      <w:r w:rsidRPr="00876DE3">
        <w:rPr>
          <w:rFonts w:ascii="Meta Pro Normal" w:hAnsi="Meta Pro Normal"/>
          <w:b/>
          <w:bCs/>
          <w:color w:val="000000" w:themeColor="text1"/>
          <w:lang w:val="en-US"/>
        </w:rPr>
        <w:t xml:space="preserve">Committee </w:t>
      </w:r>
      <w:bookmarkEnd w:id="0"/>
      <w:r w:rsidRPr="00876DE3">
        <w:rPr>
          <w:rFonts w:ascii="Meta Pro Normal" w:hAnsi="Meta Pro Normal"/>
          <w:b/>
          <w:bCs/>
          <w:color w:val="000000" w:themeColor="text1"/>
          <w:lang w:val="en-US"/>
        </w:rPr>
        <w:t>on the Elimination of Discrimination against Women</w:t>
      </w:r>
      <w:r w:rsidR="004A2A68" w:rsidRPr="00876DE3">
        <w:rPr>
          <w:rFonts w:ascii="Meta Pro Normal" w:hAnsi="Meta Pro Normal"/>
          <w:b/>
          <w:bCs/>
          <w:color w:val="000000" w:themeColor="text1"/>
          <w:lang w:val="en-US"/>
        </w:rPr>
        <w:t>’s</w:t>
      </w:r>
      <w:r w:rsidRPr="00876DE3">
        <w:rPr>
          <w:rFonts w:ascii="Meta Pro Normal" w:hAnsi="Meta Pro Normal"/>
          <w:b/>
          <w:bCs/>
          <w:color w:val="000000" w:themeColor="text1"/>
          <w:lang w:val="en-US"/>
        </w:rPr>
        <w:t xml:space="preserve"> Review of the Kingdom of Morocco’s </w:t>
      </w:r>
      <w:r w:rsidRPr="00876DE3">
        <w:rPr>
          <w:rFonts w:ascii="Meta Pro Normal" w:hAnsi="Meta Pro Normal"/>
          <w:b/>
          <w:bCs/>
          <w:lang w:val="en-US"/>
        </w:rPr>
        <w:t>periodic report for the 79</w:t>
      </w:r>
      <w:r w:rsidRPr="00876DE3">
        <w:rPr>
          <w:rFonts w:ascii="Meta Pro Normal" w:hAnsi="Meta Pro Normal"/>
          <w:b/>
          <w:bCs/>
          <w:vertAlign w:val="superscript"/>
          <w:lang w:val="en-US"/>
        </w:rPr>
        <w:t>th</w:t>
      </w:r>
      <w:r w:rsidRPr="00876DE3">
        <w:rPr>
          <w:rFonts w:ascii="Meta Pro Normal" w:hAnsi="Meta Pro Normal"/>
          <w:b/>
          <w:bCs/>
          <w:lang w:val="en-US"/>
        </w:rPr>
        <w:t xml:space="preserve"> Pre-Session </w:t>
      </w:r>
    </w:p>
    <w:p w14:paraId="16F2234E" w14:textId="77777777" w:rsidR="003870D1" w:rsidRPr="00876DE3" w:rsidRDefault="003870D1" w:rsidP="003870D1">
      <w:pPr>
        <w:pStyle w:val="NoSpacing"/>
        <w:contextualSpacing/>
        <w:jc w:val="center"/>
        <w:rPr>
          <w:rFonts w:ascii="Meta Pro Normal" w:hAnsi="Meta Pro Normal"/>
          <w:color w:val="000000" w:themeColor="text1"/>
          <w:lang w:val="en-US"/>
        </w:rPr>
      </w:pPr>
      <w:r w:rsidRPr="00876DE3">
        <w:rPr>
          <w:rFonts w:ascii="Meta Pro Normal" w:hAnsi="Meta Pro Normal"/>
          <w:b/>
          <w:bCs/>
          <w:color w:val="000000" w:themeColor="text1"/>
          <w:lang w:val="en-US"/>
        </w:rPr>
        <w:t>October 2020</w:t>
      </w:r>
      <w:r w:rsidRPr="00876DE3">
        <w:rPr>
          <w:rFonts w:ascii="Meta Pro Normal" w:hAnsi="Meta Pro Normal"/>
          <w:color w:val="000000" w:themeColor="text1"/>
          <w:lang w:val="en-US"/>
        </w:rPr>
        <w:br/>
      </w:r>
    </w:p>
    <w:p w14:paraId="62413436" w14:textId="77777777" w:rsidR="00D979D7" w:rsidRPr="00876DE3" w:rsidRDefault="00D979D7" w:rsidP="001833DF">
      <w:pPr>
        <w:jc w:val="both"/>
        <w:rPr>
          <w:rFonts w:ascii="Meta Pro Normal" w:hAnsi="Meta Pro Normal"/>
          <w:sz w:val="22"/>
          <w:szCs w:val="22"/>
        </w:rPr>
      </w:pPr>
      <w:r w:rsidRPr="00876DE3">
        <w:rPr>
          <w:rFonts w:ascii="Meta Pro Normal" w:hAnsi="Meta Pro Normal"/>
          <w:sz w:val="22"/>
          <w:szCs w:val="22"/>
        </w:rPr>
        <w:t>We write in advance of the 79</w:t>
      </w:r>
      <w:r w:rsidRPr="00876DE3">
        <w:rPr>
          <w:rFonts w:ascii="Meta Pro Normal" w:hAnsi="Meta Pro Normal"/>
          <w:sz w:val="22"/>
          <w:szCs w:val="22"/>
          <w:vertAlign w:val="superscript"/>
        </w:rPr>
        <w:t>th</w:t>
      </w:r>
      <w:r w:rsidRPr="00876DE3">
        <w:rPr>
          <w:rFonts w:ascii="Meta Pro Normal" w:hAnsi="Meta Pro Normal"/>
          <w:sz w:val="22"/>
          <w:szCs w:val="22"/>
        </w:rPr>
        <w:t xml:space="preserve"> pre-session of the Committee on the Elimination of Discrimination against Women and its review of the Kingdom of Morocco’s compliance with the Convention on the Elimination of All Forms of Discrimination against Women.</w:t>
      </w:r>
    </w:p>
    <w:p w14:paraId="7A7CE364" w14:textId="77777777" w:rsidR="00D979D7" w:rsidRPr="00876DE3" w:rsidRDefault="00D979D7" w:rsidP="00D979D7">
      <w:pPr>
        <w:rPr>
          <w:rFonts w:ascii="Meta Pro Normal" w:hAnsi="Meta Pro Normal"/>
          <w:sz w:val="22"/>
          <w:szCs w:val="22"/>
        </w:rPr>
      </w:pPr>
    </w:p>
    <w:p w14:paraId="242C6320" w14:textId="77777777" w:rsidR="00A05201" w:rsidRPr="00876DE3" w:rsidRDefault="00D979D7" w:rsidP="00D91BD6">
      <w:pPr>
        <w:pStyle w:val="ListParagraph"/>
        <w:numPr>
          <w:ilvl w:val="0"/>
          <w:numId w:val="1"/>
        </w:numPr>
        <w:rPr>
          <w:rFonts w:ascii="Meta Pro Normal" w:hAnsi="Meta Pro Normal"/>
          <w:b/>
          <w:bCs/>
          <w:sz w:val="22"/>
          <w:szCs w:val="22"/>
        </w:rPr>
      </w:pPr>
      <w:r w:rsidRPr="00876DE3">
        <w:rPr>
          <w:rFonts w:ascii="Meta Pro Normal" w:hAnsi="Meta Pro Normal"/>
          <w:b/>
          <w:bCs/>
          <w:sz w:val="22"/>
          <w:szCs w:val="22"/>
        </w:rPr>
        <w:t>Violence Against Women and Girls (Articles 1, 2, 3, and 12)</w:t>
      </w:r>
    </w:p>
    <w:p w14:paraId="55E37666" w14:textId="77777777" w:rsidR="007B19DB" w:rsidRPr="00876DE3" w:rsidRDefault="00003231" w:rsidP="007B19DB">
      <w:pPr>
        <w:rPr>
          <w:rFonts w:ascii="Meta Pro Normal" w:hAnsi="Meta Pro Normal"/>
          <w:i/>
          <w:iCs/>
          <w:sz w:val="22"/>
          <w:szCs w:val="22"/>
        </w:rPr>
      </w:pPr>
      <w:r w:rsidRPr="00876DE3">
        <w:rPr>
          <w:rFonts w:ascii="Meta Pro Normal" w:hAnsi="Meta Pro Normal"/>
          <w:i/>
          <w:iCs/>
          <w:sz w:val="22"/>
          <w:szCs w:val="22"/>
        </w:rPr>
        <w:br/>
      </w:r>
      <w:r w:rsidR="007B19DB" w:rsidRPr="00876DE3">
        <w:rPr>
          <w:rFonts w:ascii="Meta Pro Normal" w:hAnsi="Meta Pro Normal"/>
          <w:i/>
          <w:iCs/>
          <w:sz w:val="22"/>
          <w:szCs w:val="22"/>
        </w:rPr>
        <w:t xml:space="preserve">Domestic </w:t>
      </w:r>
      <w:r w:rsidR="00C0095B" w:rsidRPr="00876DE3">
        <w:rPr>
          <w:rFonts w:ascii="Meta Pro Normal" w:hAnsi="Meta Pro Normal"/>
          <w:i/>
          <w:iCs/>
          <w:sz w:val="22"/>
          <w:szCs w:val="22"/>
        </w:rPr>
        <w:t>V</w:t>
      </w:r>
      <w:r w:rsidR="007B19DB" w:rsidRPr="00876DE3">
        <w:rPr>
          <w:rFonts w:ascii="Meta Pro Normal" w:hAnsi="Meta Pro Normal"/>
          <w:i/>
          <w:iCs/>
          <w:sz w:val="22"/>
          <w:szCs w:val="22"/>
        </w:rPr>
        <w:t xml:space="preserve">iolence </w:t>
      </w:r>
    </w:p>
    <w:p w14:paraId="1242149A" w14:textId="490AD291" w:rsidR="004B244A" w:rsidRPr="00876DE3" w:rsidRDefault="0036693F" w:rsidP="00F70763">
      <w:pPr>
        <w:jc w:val="both"/>
        <w:rPr>
          <w:rFonts w:ascii="Meta Pro Normal" w:hAnsi="Meta Pro Normal"/>
          <w:color w:val="000000" w:themeColor="text1"/>
          <w:sz w:val="22"/>
          <w:szCs w:val="22"/>
        </w:rPr>
      </w:pPr>
      <w:r w:rsidRPr="00876DE3">
        <w:rPr>
          <w:rFonts w:ascii="Meta Pro Normal" w:hAnsi="Meta Pro Normal"/>
          <w:sz w:val="22"/>
          <w:szCs w:val="22"/>
        </w:rPr>
        <w:t>O</w:t>
      </w:r>
      <w:r w:rsidR="008E271C" w:rsidRPr="00876DE3">
        <w:rPr>
          <w:rFonts w:ascii="Meta Pro Normal" w:hAnsi="Meta Pro Normal"/>
          <w:sz w:val="22"/>
          <w:szCs w:val="22"/>
        </w:rPr>
        <w:t>ver half of Moroccan women</w:t>
      </w:r>
      <w:r w:rsidR="00AD0A0F" w:rsidRPr="00876DE3">
        <w:rPr>
          <w:rFonts w:ascii="Meta Pro Normal" w:hAnsi="Meta Pro Normal"/>
          <w:sz w:val="22"/>
          <w:szCs w:val="22"/>
        </w:rPr>
        <w:t xml:space="preserve"> aged 18 to 65</w:t>
      </w:r>
      <w:r w:rsidR="008E271C" w:rsidRPr="00876DE3">
        <w:rPr>
          <w:rFonts w:ascii="Meta Pro Normal" w:hAnsi="Meta Pro Normal"/>
          <w:sz w:val="22"/>
          <w:szCs w:val="22"/>
        </w:rPr>
        <w:t xml:space="preserve"> </w:t>
      </w:r>
      <w:r w:rsidR="00870B88" w:rsidRPr="00876DE3">
        <w:rPr>
          <w:rFonts w:ascii="Meta Pro Normal" w:hAnsi="Meta Pro Normal"/>
          <w:sz w:val="22"/>
          <w:szCs w:val="22"/>
        </w:rPr>
        <w:t xml:space="preserve">have been subjected to </w:t>
      </w:r>
      <w:r w:rsidR="001200CC" w:rsidRPr="00876DE3">
        <w:rPr>
          <w:rFonts w:ascii="Meta Pro Normal" w:hAnsi="Meta Pro Normal"/>
          <w:sz w:val="22"/>
          <w:szCs w:val="22"/>
        </w:rPr>
        <w:t xml:space="preserve">some form of </w:t>
      </w:r>
      <w:r w:rsidR="00870B88" w:rsidRPr="00876DE3">
        <w:rPr>
          <w:rFonts w:ascii="Meta Pro Normal" w:hAnsi="Meta Pro Normal"/>
          <w:sz w:val="22"/>
          <w:szCs w:val="22"/>
        </w:rPr>
        <w:t xml:space="preserve">violence, </w:t>
      </w:r>
      <w:r w:rsidR="001200CC" w:rsidRPr="00876DE3">
        <w:rPr>
          <w:rFonts w:ascii="Meta Pro Normal" w:hAnsi="Meta Pro Normal"/>
          <w:sz w:val="22"/>
          <w:szCs w:val="22"/>
        </w:rPr>
        <w:t xml:space="preserve">in public and private spaces, </w:t>
      </w:r>
      <w:r w:rsidR="00870B88" w:rsidRPr="00876DE3">
        <w:rPr>
          <w:rFonts w:ascii="Meta Pro Normal" w:hAnsi="Meta Pro Normal"/>
          <w:sz w:val="22"/>
          <w:szCs w:val="22"/>
        </w:rPr>
        <w:t>according to</w:t>
      </w:r>
      <w:r w:rsidR="00191F09">
        <w:rPr>
          <w:rFonts w:ascii="Meta Pro Normal" w:hAnsi="Meta Pro Normal"/>
          <w:sz w:val="22"/>
          <w:szCs w:val="22"/>
        </w:rPr>
        <w:t xml:space="preserve"> Morocco World News which reported on</w:t>
      </w:r>
      <w:r w:rsidR="00870B88" w:rsidRPr="00876DE3">
        <w:rPr>
          <w:rFonts w:ascii="Meta Pro Normal" w:hAnsi="Meta Pro Normal"/>
          <w:sz w:val="22"/>
          <w:szCs w:val="22"/>
        </w:rPr>
        <w:t xml:space="preserve"> data from a survey conducted between January and March 2019</w:t>
      </w:r>
      <w:r w:rsidRPr="00876DE3">
        <w:rPr>
          <w:rFonts w:ascii="Meta Pro Normal" w:hAnsi="Meta Pro Normal"/>
          <w:sz w:val="22"/>
          <w:szCs w:val="22"/>
        </w:rPr>
        <w:t xml:space="preserve"> and presented by the Minister of Family, Solidar</w:t>
      </w:r>
      <w:r w:rsidR="00364856">
        <w:rPr>
          <w:rFonts w:ascii="Meta Pro Normal" w:hAnsi="Meta Pro Normal"/>
          <w:sz w:val="22"/>
          <w:szCs w:val="22"/>
        </w:rPr>
        <w:t>it</w:t>
      </w:r>
      <w:r w:rsidRPr="00876DE3">
        <w:rPr>
          <w:rFonts w:ascii="Meta Pro Normal" w:hAnsi="Meta Pro Normal"/>
          <w:sz w:val="22"/>
          <w:szCs w:val="22"/>
        </w:rPr>
        <w:t>y, Equality and Social Development</w:t>
      </w:r>
      <w:r w:rsidR="00870B88" w:rsidRPr="00876DE3">
        <w:rPr>
          <w:rFonts w:ascii="Meta Pro Normal" w:hAnsi="Meta Pro Normal"/>
          <w:sz w:val="22"/>
          <w:szCs w:val="22"/>
        </w:rPr>
        <w:t>.</w:t>
      </w:r>
      <w:r w:rsidR="00AA19DC" w:rsidRPr="00876DE3">
        <w:rPr>
          <w:rStyle w:val="FootnoteReference"/>
          <w:rFonts w:ascii="Meta Pro Normal" w:hAnsi="Meta Pro Normal"/>
          <w:sz w:val="22"/>
          <w:szCs w:val="22"/>
        </w:rPr>
        <w:footnoteReference w:id="1"/>
      </w:r>
      <w:r w:rsidR="00870B88" w:rsidRPr="00876DE3">
        <w:rPr>
          <w:rFonts w:ascii="Meta Pro Normal" w:hAnsi="Meta Pro Normal"/>
          <w:sz w:val="22"/>
          <w:szCs w:val="22"/>
        </w:rPr>
        <w:t xml:space="preserve"> </w:t>
      </w:r>
      <w:r w:rsidR="001200CC" w:rsidRPr="00876DE3">
        <w:rPr>
          <w:rFonts w:ascii="Meta Pro Normal" w:hAnsi="Meta Pro Normal"/>
          <w:sz w:val="22"/>
          <w:szCs w:val="22"/>
        </w:rPr>
        <w:t xml:space="preserve">The survey was reportedly conducted to inform implementation of </w:t>
      </w:r>
      <w:r w:rsidR="00F319A7" w:rsidRPr="00876DE3">
        <w:rPr>
          <w:rFonts w:ascii="Meta Pro Normal" w:hAnsi="Meta Pro Normal"/>
          <w:sz w:val="22"/>
          <w:szCs w:val="22"/>
        </w:rPr>
        <w:t xml:space="preserve">the 2018 </w:t>
      </w:r>
      <w:r w:rsidR="00C66ECA">
        <w:rPr>
          <w:rFonts w:ascii="Meta Pro Normal" w:hAnsi="Meta Pro Normal"/>
          <w:sz w:val="22"/>
          <w:szCs w:val="22"/>
        </w:rPr>
        <w:t xml:space="preserve">law on </w:t>
      </w:r>
      <w:r w:rsidR="00F319A7" w:rsidRPr="00876DE3">
        <w:rPr>
          <w:rFonts w:ascii="Meta Pro Normal" w:hAnsi="Meta Pro Normal"/>
          <w:sz w:val="22"/>
          <w:szCs w:val="22"/>
        </w:rPr>
        <w:t>violence against women, Law No. 10</w:t>
      </w:r>
      <w:r w:rsidR="001D515C">
        <w:rPr>
          <w:rFonts w:ascii="Meta Pro Normal" w:hAnsi="Meta Pro Normal"/>
          <w:sz w:val="22"/>
          <w:szCs w:val="22"/>
        </w:rPr>
        <w:t>3-</w:t>
      </w:r>
      <w:r w:rsidR="00F319A7" w:rsidRPr="00876DE3">
        <w:rPr>
          <w:rFonts w:ascii="Meta Pro Normal" w:hAnsi="Meta Pro Normal"/>
          <w:sz w:val="22"/>
          <w:szCs w:val="22"/>
        </w:rPr>
        <w:t>13.</w:t>
      </w:r>
      <w:r w:rsidR="00AD0A0F" w:rsidRPr="00876DE3">
        <w:rPr>
          <w:rFonts w:ascii="Meta Pro Normal" w:hAnsi="Meta Pro Normal"/>
          <w:sz w:val="22"/>
          <w:szCs w:val="22"/>
        </w:rPr>
        <w:t xml:space="preserve"> </w:t>
      </w:r>
      <w:r w:rsidR="0095735C" w:rsidRPr="00876DE3">
        <w:rPr>
          <w:rFonts w:ascii="Meta Pro Normal" w:hAnsi="Meta Pro Normal"/>
          <w:sz w:val="22"/>
          <w:szCs w:val="22"/>
        </w:rPr>
        <w:t>The law</w:t>
      </w:r>
      <w:r w:rsidRPr="00876DE3">
        <w:rPr>
          <w:rFonts w:ascii="Meta Pro Normal" w:hAnsi="Meta Pro Normal"/>
          <w:sz w:val="22"/>
          <w:szCs w:val="22"/>
        </w:rPr>
        <w:t>’s</w:t>
      </w:r>
      <w:r w:rsidR="0095735C" w:rsidRPr="00876DE3">
        <w:rPr>
          <w:rFonts w:ascii="Meta Pro Normal" w:hAnsi="Meta Pro Normal"/>
          <w:sz w:val="22"/>
          <w:szCs w:val="22"/>
        </w:rPr>
        <w:t xml:space="preserve"> positive </w:t>
      </w:r>
      <w:r w:rsidR="00364856">
        <w:rPr>
          <w:rFonts w:ascii="Meta Pro Normal" w:hAnsi="Meta Pro Normal"/>
          <w:sz w:val="22"/>
          <w:szCs w:val="22"/>
        </w:rPr>
        <w:t>aspects</w:t>
      </w:r>
      <w:r w:rsidRPr="00876DE3">
        <w:rPr>
          <w:rFonts w:ascii="Meta Pro Normal" w:hAnsi="Meta Pro Normal"/>
          <w:sz w:val="22"/>
          <w:szCs w:val="22"/>
        </w:rPr>
        <w:t xml:space="preserve"> include </w:t>
      </w:r>
      <w:r w:rsidR="0095735C" w:rsidRPr="00876DE3">
        <w:rPr>
          <w:rFonts w:ascii="Meta Pro Normal" w:hAnsi="Meta Pro Normal"/>
          <w:sz w:val="22"/>
          <w:szCs w:val="22"/>
        </w:rPr>
        <w:t xml:space="preserve">a </w:t>
      </w:r>
      <w:r w:rsidR="00364856">
        <w:rPr>
          <w:rFonts w:ascii="Meta Pro Normal" w:hAnsi="Meta Pro Normal"/>
          <w:sz w:val="22"/>
          <w:szCs w:val="22"/>
        </w:rPr>
        <w:t xml:space="preserve">broad </w:t>
      </w:r>
      <w:r w:rsidR="0095735C" w:rsidRPr="00876DE3">
        <w:rPr>
          <w:rFonts w:ascii="Meta Pro Normal" w:hAnsi="Meta Pro Normal"/>
          <w:sz w:val="22"/>
          <w:szCs w:val="22"/>
        </w:rPr>
        <w:t>definition of violence against women</w:t>
      </w:r>
      <w:r w:rsidR="00364856">
        <w:rPr>
          <w:rFonts w:ascii="Meta Pro Normal" w:hAnsi="Meta Pro Normal"/>
          <w:sz w:val="22"/>
          <w:szCs w:val="22"/>
        </w:rPr>
        <w:t>:</w:t>
      </w:r>
      <w:r w:rsidR="0095735C" w:rsidRPr="00876DE3">
        <w:rPr>
          <w:rFonts w:ascii="Meta Pro Normal" w:hAnsi="Meta Pro Normal"/>
          <w:sz w:val="22"/>
          <w:szCs w:val="22"/>
        </w:rPr>
        <w:t xml:space="preserve"> “any act based on gender discrimination that entails physical, psychological, sexual, or economic harm to a woman.” </w:t>
      </w:r>
      <w:r w:rsidR="00A45733" w:rsidRPr="00876DE3">
        <w:rPr>
          <w:rFonts w:ascii="Meta Pro Normal" w:hAnsi="Meta Pro Normal"/>
          <w:sz w:val="22"/>
          <w:szCs w:val="22"/>
        </w:rPr>
        <w:t xml:space="preserve">However, </w:t>
      </w:r>
      <w:r w:rsidR="00364856">
        <w:rPr>
          <w:rFonts w:ascii="Meta Pro Normal" w:hAnsi="Meta Pro Normal"/>
          <w:sz w:val="22"/>
          <w:szCs w:val="22"/>
        </w:rPr>
        <w:t>the law is inadequate in other ways</w:t>
      </w:r>
      <w:r w:rsidR="004B244A" w:rsidRPr="00876DE3">
        <w:rPr>
          <w:rFonts w:ascii="Meta Pro Normal" w:hAnsi="Meta Pro Normal"/>
          <w:sz w:val="22"/>
          <w:szCs w:val="22"/>
        </w:rPr>
        <w:t>.</w:t>
      </w:r>
      <w:r w:rsidR="00A45733" w:rsidRPr="00876DE3">
        <w:rPr>
          <w:rFonts w:ascii="Meta Pro Normal" w:hAnsi="Meta Pro Normal"/>
          <w:sz w:val="22"/>
          <w:szCs w:val="22"/>
        </w:rPr>
        <w:t xml:space="preserve"> </w:t>
      </w:r>
      <w:r w:rsidR="00F274BD">
        <w:rPr>
          <w:rFonts w:ascii="Meta Pro Normal" w:hAnsi="Meta Pro Normal"/>
          <w:sz w:val="22"/>
          <w:szCs w:val="22"/>
        </w:rPr>
        <w:t>It</w:t>
      </w:r>
      <w:r w:rsidR="004B244A" w:rsidRPr="00876DE3">
        <w:rPr>
          <w:rFonts w:ascii="Meta Pro Normal" w:hAnsi="Meta Pro Normal"/>
          <w:sz w:val="22"/>
          <w:szCs w:val="22"/>
        </w:rPr>
        <w:t xml:space="preserve"> does not provide a definition of domestic violence and does not explicitly criminalize marital rape. </w:t>
      </w:r>
      <w:r w:rsidR="004B244A" w:rsidRPr="00876DE3">
        <w:rPr>
          <w:rFonts w:ascii="Meta Pro Normal" w:hAnsi="Meta Pro Normal"/>
          <w:color w:val="000000" w:themeColor="text1"/>
          <w:sz w:val="22"/>
          <w:szCs w:val="22"/>
        </w:rPr>
        <w:t>Additionally, it requires survivors to file for criminal prosecution to obtain protection</w:t>
      </w:r>
      <w:r w:rsidR="00364856">
        <w:rPr>
          <w:rFonts w:ascii="Meta Pro Normal" w:hAnsi="Meta Pro Normal"/>
          <w:color w:val="000000" w:themeColor="text1"/>
          <w:sz w:val="22"/>
          <w:szCs w:val="22"/>
        </w:rPr>
        <w:t xml:space="preserve"> orders</w:t>
      </w:r>
      <w:r w:rsidR="004B244A" w:rsidRPr="00876DE3">
        <w:rPr>
          <w:rFonts w:ascii="Meta Pro Normal" w:hAnsi="Meta Pro Normal"/>
          <w:color w:val="000000" w:themeColor="text1"/>
          <w:sz w:val="22"/>
          <w:szCs w:val="22"/>
        </w:rPr>
        <w:t xml:space="preserve">, </w:t>
      </w:r>
      <w:r w:rsidR="00C66ECA">
        <w:rPr>
          <w:rFonts w:ascii="Meta Pro Normal" w:hAnsi="Meta Pro Normal"/>
          <w:color w:val="000000" w:themeColor="text1"/>
          <w:sz w:val="22"/>
          <w:szCs w:val="22"/>
        </w:rPr>
        <w:t xml:space="preserve">something </w:t>
      </w:r>
      <w:r w:rsidR="00360EDB" w:rsidRPr="00876DE3">
        <w:rPr>
          <w:rFonts w:ascii="Meta Pro Normal" w:hAnsi="Meta Pro Normal"/>
          <w:color w:val="000000" w:themeColor="text1"/>
          <w:sz w:val="22"/>
          <w:szCs w:val="22"/>
        </w:rPr>
        <w:t xml:space="preserve">many women are unable to do </w:t>
      </w:r>
      <w:r w:rsidR="000D5C8C">
        <w:rPr>
          <w:rFonts w:ascii="Meta Pro Normal" w:hAnsi="Meta Pro Normal"/>
          <w:color w:val="000000" w:themeColor="text1"/>
          <w:sz w:val="22"/>
          <w:szCs w:val="22"/>
        </w:rPr>
        <w:t>partly because</w:t>
      </w:r>
      <w:r w:rsidR="00360EDB" w:rsidRPr="00876DE3">
        <w:rPr>
          <w:rFonts w:ascii="Meta Pro Normal" w:hAnsi="Meta Pro Normal"/>
          <w:color w:val="000000" w:themeColor="text1"/>
          <w:sz w:val="22"/>
          <w:szCs w:val="22"/>
        </w:rPr>
        <w:t xml:space="preserve"> </w:t>
      </w:r>
      <w:r w:rsidR="000D5C8C">
        <w:rPr>
          <w:rFonts w:ascii="Meta Pro Normal" w:hAnsi="Meta Pro Normal"/>
          <w:color w:val="000000" w:themeColor="text1"/>
          <w:sz w:val="22"/>
          <w:szCs w:val="22"/>
        </w:rPr>
        <w:t>of</w:t>
      </w:r>
      <w:r w:rsidR="00364856">
        <w:rPr>
          <w:rFonts w:ascii="Meta Pro Normal" w:hAnsi="Meta Pro Normal"/>
          <w:color w:val="000000" w:themeColor="text1"/>
          <w:sz w:val="22"/>
          <w:szCs w:val="22"/>
        </w:rPr>
        <w:t xml:space="preserve"> challenges survivors face in gaining help from the </w:t>
      </w:r>
      <w:r w:rsidR="00360EDB" w:rsidRPr="00876DE3">
        <w:rPr>
          <w:rFonts w:ascii="Meta Pro Normal" w:hAnsi="Meta Pro Normal"/>
          <w:color w:val="000000" w:themeColor="text1"/>
          <w:sz w:val="22"/>
          <w:szCs w:val="22"/>
        </w:rPr>
        <w:t>police</w:t>
      </w:r>
      <w:r w:rsidR="000D5C8C">
        <w:rPr>
          <w:rFonts w:ascii="Meta Pro Normal" w:hAnsi="Meta Pro Normal"/>
          <w:color w:val="000000" w:themeColor="text1"/>
          <w:sz w:val="22"/>
          <w:szCs w:val="22"/>
        </w:rPr>
        <w:t>, yet the law</w:t>
      </w:r>
      <w:r w:rsidR="000D5C8C" w:rsidRPr="00876DE3">
        <w:rPr>
          <w:rFonts w:ascii="Meta Pro Normal" w:hAnsi="Meta Pro Normal"/>
          <w:color w:val="000000" w:themeColor="text1"/>
          <w:sz w:val="22"/>
          <w:szCs w:val="22"/>
        </w:rPr>
        <w:t xml:space="preserve"> </w:t>
      </w:r>
      <w:r w:rsidR="000D5C8C">
        <w:rPr>
          <w:rFonts w:ascii="Meta Pro Normal" w:hAnsi="Meta Pro Normal"/>
          <w:color w:val="000000" w:themeColor="text1"/>
          <w:sz w:val="22"/>
          <w:szCs w:val="22"/>
        </w:rPr>
        <w:t xml:space="preserve">also </w:t>
      </w:r>
      <w:r w:rsidR="004B244A" w:rsidRPr="00876DE3">
        <w:rPr>
          <w:rFonts w:ascii="Meta Pro Normal" w:hAnsi="Meta Pro Normal"/>
          <w:color w:val="000000" w:themeColor="text1"/>
          <w:sz w:val="22"/>
          <w:szCs w:val="22"/>
        </w:rPr>
        <w:t xml:space="preserve">does not set out </w:t>
      </w:r>
      <w:r w:rsidRPr="00876DE3">
        <w:rPr>
          <w:rFonts w:ascii="Meta Pro Normal" w:hAnsi="Meta Pro Normal"/>
          <w:color w:val="000000" w:themeColor="text1"/>
          <w:sz w:val="22"/>
          <w:szCs w:val="22"/>
        </w:rPr>
        <w:t xml:space="preserve">the </w:t>
      </w:r>
      <w:r w:rsidR="004B244A" w:rsidRPr="00876DE3">
        <w:rPr>
          <w:rFonts w:ascii="Meta Pro Normal" w:hAnsi="Meta Pro Normal"/>
          <w:color w:val="000000" w:themeColor="text1"/>
          <w:sz w:val="22"/>
          <w:szCs w:val="22"/>
        </w:rPr>
        <w:t>duties of police, prosecutors, and investigative judges in domestic violence cases</w:t>
      </w:r>
      <w:r w:rsidR="000D5C8C">
        <w:rPr>
          <w:rFonts w:ascii="Meta Pro Normal" w:hAnsi="Meta Pro Normal"/>
          <w:color w:val="000000" w:themeColor="text1"/>
          <w:sz w:val="22"/>
          <w:szCs w:val="22"/>
        </w:rPr>
        <w:t xml:space="preserve">. </w:t>
      </w:r>
      <w:r w:rsidR="000D5C8C" w:rsidRPr="000D5C8C">
        <w:rPr>
          <w:rFonts w:ascii="Meta Pro Normal" w:hAnsi="Meta Pro Normal"/>
          <w:color w:val="000000" w:themeColor="text1"/>
          <w:sz w:val="22"/>
          <w:szCs w:val="22"/>
        </w:rPr>
        <w:t>Moreover, the orders can be cancelled if spouses reconcile which only add</w:t>
      </w:r>
      <w:r w:rsidR="000D5C8C">
        <w:rPr>
          <w:rFonts w:ascii="Meta Pro Normal" w:hAnsi="Meta Pro Normal"/>
          <w:color w:val="000000" w:themeColor="text1"/>
          <w:sz w:val="22"/>
          <w:szCs w:val="22"/>
        </w:rPr>
        <w:t>s</w:t>
      </w:r>
      <w:r w:rsidR="000D5C8C" w:rsidRPr="000D5C8C">
        <w:rPr>
          <w:rFonts w:ascii="Meta Pro Normal" w:hAnsi="Meta Pro Normal"/>
          <w:color w:val="000000" w:themeColor="text1"/>
          <w:sz w:val="22"/>
          <w:szCs w:val="22"/>
        </w:rPr>
        <w:t xml:space="preserve"> more pressure on women to drop such orders</w:t>
      </w:r>
      <w:r w:rsidR="000D5C8C">
        <w:rPr>
          <w:rFonts w:ascii="Meta Pro Normal" w:hAnsi="Meta Pro Normal"/>
          <w:color w:val="000000" w:themeColor="text1"/>
          <w:sz w:val="22"/>
          <w:szCs w:val="22"/>
        </w:rPr>
        <w:t xml:space="preserve">. It also does not </w:t>
      </w:r>
      <w:r w:rsidR="00364856">
        <w:rPr>
          <w:rFonts w:ascii="Meta Pro Normal" w:hAnsi="Meta Pro Normal"/>
          <w:color w:val="000000" w:themeColor="text1"/>
          <w:sz w:val="22"/>
          <w:szCs w:val="22"/>
        </w:rPr>
        <w:t xml:space="preserve"> </w:t>
      </w:r>
      <w:r w:rsidR="00F274BD">
        <w:rPr>
          <w:rFonts w:ascii="Meta Pro Normal" w:hAnsi="Meta Pro Normal"/>
          <w:color w:val="000000" w:themeColor="text1"/>
          <w:sz w:val="22"/>
          <w:szCs w:val="22"/>
        </w:rPr>
        <w:t>provide funding</w:t>
      </w:r>
      <w:r w:rsidR="00364856">
        <w:rPr>
          <w:rFonts w:ascii="Meta Pro Normal" w:hAnsi="Meta Pro Normal"/>
          <w:color w:val="000000" w:themeColor="text1"/>
          <w:sz w:val="22"/>
          <w:szCs w:val="22"/>
        </w:rPr>
        <w:t xml:space="preserve"> </w:t>
      </w:r>
      <w:r w:rsidR="00F274BD">
        <w:rPr>
          <w:rFonts w:ascii="Meta Pro Normal" w:hAnsi="Meta Pro Normal"/>
          <w:color w:val="000000" w:themeColor="text1"/>
          <w:sz w:val="22"/>
          <w:szCs w:val="22"/>
        </w:rPr>
        <w:t xml:space="preserve">for </w:t>
      </w:r>
      <w:r w:rsidR="00364856">
        <w:rPr>
          <w:rFonts w:ascii="Meta Pro Normal" w:hAnsi="Meta Pro Normal"/>
          <w:color w:val="000000" w:themeColor="text1"/>
          <w:sz w:val="22"/>
          <w:szCs w:val="22"/>
        </w:rPr>
        <w:t xml:space="preserve">emergency </w:t>
      </w:r>
      <w:r w:rsidR="004B244A" w:rsidRPr="00876DE3">
        <w:rPr>
          <w:rFonts w:ascii="Meta Pro Normal" w:hAnsi="Meta Pro Normal"/>
          <w:color w:val="000000" w:themeColor="text1"/>
          <w:sz w:val="22"/>
          <w:szCs w:val="22"/>
        </w:rPr>
        <w:t>shelter</w:t>
      </w:r>
      <w:r w:rsidR="00F274BD">
        <w:rPr>
          <w:rFonts w:ascii="Meta Pro Normal" w:hAnsi="Meta Pro Normal"/>
          <w:color w:val="000000" w:themeColor="text1"/>
          <w:sz w:val="22"/>
          <w:szCs w:val="22"/>
        </w:rPr>
        <w:t xml:space="preserve"> or longer-term accommodation</w:t>
      </w:r>
      <w:r w:rsidR="004B244A" w:rsidRPr="00876DE3">
        <w:rPr>
          <w:rFonts w:ascii="Meta Pro Normal" w:hAnsi="Meta Pro Normal"/>
          <w:color w:val="000000" w:themeColor="text1"/>
          <w:sz w:val="22"/>
          <w:szCs w:val="22"/>
        </w:rPr>
        <w:t>.</w:t>
      </w:r>
      <w:r w:rsidR="00AA19DC" w:rsidRPr="00876DE3">
        <w:rPr>
          <w:rStyle w:val="FootnoteReference"/>
          <w:rFonts w:ascii="Meta Pro Normal" w:hAnsi="Meta Pro Normal"/>
          <w:color w:val="000000" w:themeColor="text1"/>
          <w:sz w:val="22"/>
          <w:szCs w:val="22"/>
        </w:rPr>
        <w:footnoteReference w:id="2"/>
      </w:r>
    </w:p>
    <w:p w14:paraId="6CF06EB3" w14:textId="65EA2671" w:rsidR="00A45733" w:rsidRPr="00876DE3" w:rsidRDefault="00A45733" w:rsidP="00F70763">
      <w:pPr>
        <w:jc w:val="both"/>
        <w:rPr>
          <w:rFonts w:ascii="Meta Pro Normal" w:hAnsi="Meta Pro Normal"/>
          <w:color w:val="000000" w:themeColor="text1"/>
          <w:sz w:val="22"/>
          <w:szCs w:val="22"/>
        </w:rPr>
      </w:pPr>
    </w:p>
    <w:p w14:paraId="5ED3B167" w14:textId="7AA74272" w:rsidR="000A64D3" w:rsidRPr="00876DE3" w:rsidRDefault="00D979D7" w:rsidP="00F70763">
      <w:pPr>
        <w:jc w:val="both"/>
        <w:rPr>
          <w:rFonts w:ascii="Meta Pro Normal" w:hAnsi="Meta Pro Normal"/>
          <w:color w:val="000000" w:themeColor="text1"/>
          <w:sz w:val="22"/>
          <w:szCs w:val="22"/>
        </w:rPr>
      </w:pPr>
      <w:r w:rsidRPr="00876DE3">
        <w:rPr>
          <w:rFonts w:ascii="Meta Pro Normal" w:hAnsi="Meta Pro Normal"/>
          <w:color w:val="000000" w:themeColor="text1"/>
          <w:sz w:val="22"/>
          <w:szCs w:val="22"/>
        </w:rPr>
        <w:t xml:space="preserve">Human Rights Watch </w:t>
      </w:r>
      <w:r w:rsidR="008E271C" w:rsidRPr="00876DE3">
        <w:rPr>
          <w:rFonts w:ascii="Meta Pro Normal" w:hAnsi="Meta Pro Normal"/>
          <w:color w:val="000000" w:themeColor="text1"/>
          <w:sz w:val="22"/>
          <w:szCs w:val="22"/>
        </w:rPr>
        <w:t>documented Moroccan women and girls’ experience with domestic violence</w:t>
      </w:r>
      <w:r w:rsidR="00EC1833" w:rsidRPr="00876DE3">
        <w:rPr>
          <w:rFonts w:ascii="Meta Pro Normal" w:hAnsi="Meta Pro Normal"/>
          <w:color w:val="000000" w:themeColor="text1"/>
          <w:sz w:val="22"/>
          <w:szCs w:val="22"/>
        </w:rPr>
        <w:t xml:space="preserve"> in September 2015, in an investigation that included </w:t>
      </w:r>
      <w:r w:rsidR="00C66ECA">
        <w:rPr>
          <w:rFonts w:ascii="Meta Pro Normal" w:hAnsi="Meta Pro Normal"/>
          <w:color w:val="000000" w:themeColor="text1"/>
          <w:sz w:val="22"/>
          <w:szCs w:val="22"/>
        </w:rPr>
        <w:t xml:space="preserve">interviews with </w:t>
      </w:r>
      <w:r w:rsidR="00EC1833" w:rsidRPr="00876DE3">
        <w:rPr>
          <w:rFonts w:ascii="Meta Pro Normal" w:hAnsi="Meta Pro Normal"/>
          <w:color w:val="000000" w:themeColor="text1"/>
          <w:sz w:val="22"/>
          <w:szCs w:val="22"/>
        </w:rPr>
        <w:t>over 20 women and girls as well as</w:t>
      </w:r>
      <w:r w:rsidR="004173AA" w:rsidRPr="00876DE3">
        <w:rPr>
          <w:rFonts w:ascii="Meta Pro Normal" w:hAnsi="Meta Pro Normal"/>
          <w:color w:val="000000" w:themeColor="text1"/>
          <w:sz w:val="22"/>
          <w:szCs w:val="22"/>
        </w:rPr>
        <w:t xml:space="preserve"> 25</w:t>
      </w:r>
      <w:r w:rsidR="00EC1833" w:rsidRPr="00876DE3">
        <w:rPr>
          <w:rFonts w:ascii="Meta Pro Normal" w:hAnsi="Meta Pro Normal"/>
          <w:color w:val="000000" w:themeColor="text1"/>
          <w:sz w:val="22"/>
          <w:szCs w:val="22"/>
        </w:rPr>
        <w:t xml:space="preserve"> lawyers, activists, and representatives of organizations providing shelter and services to </w:t>
      </w:r>
      <w:r w:rsidR="00EC1833" w:rsidRPr="00876DE3">
        <w:rPr>
          <w:rFonts w:ascii="Meta Pro Normal" w:hAnsi="Meta Pro Normal"/>
          <w:color w:val="000000" w:themeColor="text1"/>
          <w:sz w:val="22"/>
          <w:szCs w:val="22"/>
        </w:rPr>
        <w:lastRenderedPageBreak/>
        <w:t>survivors of domestic violence</w:t>
      </w:r>
      <w:r w:rsidR="008E271C" w:rsidRPr="00876DE3">
        <w:rPr>
          <w:rFonts w:ascii="Meta Pro Normal" w:hAnsi="Meta Pro Normal"/>
          <w:color w:val="000000" w:themeColor="text1"/>
          <w:sz w:val="22"/>
          <w:szCs w:val="22"/>
        </w:rPr>
        <w:t>.</w:t>
      </w:r>
      <w:r w:rsidR="002C598C" w:rsidRPr="00876DE3">
        <w:rPr>
          <w:rStyle w:val="FootnoteReference"/>
          <w:rFonts w:ascii="Meta Pro Normal" w:hAnsi="Meta Pro Normal"/>
          <w:color w:val="000000" w:themeColor="text1"/>
          <w:sz w:val="22"/>
          <w:szCs w:val="22"/>
        </w:rPr>
        <w:footnoteReference w:id="3"/>
      </w:r>
      <w:r w:rsidR="00EC1833" w:rsidRPr="00876DE3">
        <w:rPr>
          <w:rFonts w:ascii="Meta Pro Normal" w:hAnsi="Meta Pro Normal"/>
          <w:color w:val="000000" w:themeColor="text1"/>
          <w:sz w:val="22"/>
          <w:szCs w:val="22"/>
        </w:rPr>
        <w:t xml:space="preserve"> The women and girls described being </w:t>
      </w:r>
      <w:r w:rsidR="0036693F" w:rsidRPr="00876DE3">
        <w:rPr>
          <w:rFonts w:ascii="Meta Pro Normal" w:hAnsi="Meta Pro Normal"/>
          <w:color w:val="000000" w:themeColor="text1"/>
          <w:sz w:val="22"/>
          <w:szCs w:val="22"/>
        </w:rPr>
        <w:t xml:space="preserve">raped, </w:t>
      </w:r>
      <w:r w:rsidR="00EC1833" w:rsidRPr="00876DE3">
        <w:rPr>
          <w:rFonts w:ascii="Meta Pro Normal" w:hAnsi="Meta Pro Normal"/>
          <w:color w:val="000000" w:themeColor="text1"/>
          <w:sz w:val="22"/>
          <w:szCs w:val="22"/>
        </w:rPr>
        <w:t>punched, kicked, burned, stabbed, or otherwise abused by their husbands or other family members.</w:t>
      </w:r>
      <w:r w:rsidR="0045577B" w:rsidRPr="00876DE3">
        <w:rPr>
          <w:rFonts w:ascii="Meta Pro Normal" w:hAnsi="Meta Pro Normal"/>
          <w:color w:val="000000" w:themeColor="text1"/>
          <w:sz w:val="22"/>
          <w:szCs w:val="22"/>
        </w:rPr>
        <w:t xml:space="preserve"> </w:t>
      </w:r>
      <w:r w:rsidR="000A64D3" w:rsidRPr="00876DE3">
        <w:rPr>
          <w:rFonts w:ascii="Meta Pro Normal" w:hAnsi="Meta Pro Normal"/>
          <w:color w:val="000000" w:themeColor="text1"/>
          <w:sz w:val="22"/>
          <w:szCs w:val="22"/>
        </w:rPr>
        <w:t xml:space="preserve">Of the 20 survivors Human Rights Watch interviewed, only one said that her abuser </w:t>
      </w:r>
      <w:r w:rsidR="00C66ECA">
        <w:rPr>
          <w:rFonts w:ascii="Meta Pro Normal" w:hAnsi="Meta Pro Normal"/>
          <w:color w:val="000000" w:themeColor="text1"/>
          <w:sz w:val="22"/>
          <w:szCs w:val="22"/>
        </w:rPr>
        <w:t xml:space="preserve">had been </w:t>
      </w:r>
      <w:r w:rsidR="000A64D3" w:rsidRPr="00876DE3">
        <w:rPr>
          <w:rFonts w:ascii="Meta Pro Normal" w:hAnsi="Meta Pro Normal"/>
          <w:color w:val="000000" w:themeColor="text1"/>
          <w:sz w:val="22"/>
          <w:szCs w:val="22"/>
        </w:rPr>
        <w:t xml:space="preserve">arrested. She had a medical report indicating </w:t>
      </w:r>
      <w:r w:rsidR="00C66ECA">
        <w:rPr>
          <w:rFonts w:ascii="Meta Pro Normal" w:hAnsi="Meta Pro Normal"/>
          <w:color w:val="000000" w:themeColor="text1"/>
          <w:sz w:val="22"/>
          <w:szCs w:val="22"/>
        </w:rPr>
        <w:t xml:space="preserve">she was incapacitated for </w:t>
      </w:r>
      <w:r w:rsidR="000A64D3" w:rsidRPr="00876DE3">
        <w:rPr>
          <w:rFonts w:ascii="Meta Pro Normal" w:hAnsi="Meta Pro Normal"/>
          <w:color w:val="000000" w:themeColor="text1"/>
          <w:sz w:val="22"/>
          <w:szCs w:val="22"/>
        </w:rPr>
        <w:t>21 days after her husband punched her and broke her nose while she was pregnant.</w:t>
      </w:r>
      <w:r w:rsidR="002C598C" w:rsidRPr="00876DE3">
        <w:rPr>
          <w:rStyle w:val="FootnoteReference"/>
          <w:rFonts w:ascii="Meta Pro Normal" w:hAnsi="Meta Pro Normal"/>
          <w:color w:val="000000" w:themeColor="text1"/>
          <w:sz w:val="22"/>
          <w:szCs w:val="22"/>
        </w:rPr>
        <w:footnoteReference w:id="4"/>
      </w:r>
      <w:r w:rsidR="00AA19DC" w:rsidRPr="00876DE3">
        <w:rPr>
          <w:rFonts w:ascii="Meta Pro Normal" w:hAnsi="Meta Pro Normal"/>
          <w:color w:val="444444"/>
          <w:sz w:val="22"/>
          <w:szCs w:val="22"/>
        </w:rPr>
        <w:t xml:space="preserve"> </w:t>
      </w:r>
      <w:r w:rsidR="000A64D3" w:rsidRPr="00876DE3">
        <w:rPr>
          <w:rFonts w:ascii="Meta Pro Normal" w:hAnsi="Meta Pro Normal"/>
          <w:color w:val="000000" w:themeColor="text1"/>
          <w:sz w:val="22"/>
          <w:szCs w:val="22"/>
        </w:rPr>
        <w:br/>
      </w:r>
    </w:p>
    <w:p w14:paraId="54FFB98B" w14:textId="1DD23863" w:rsidR="00F274BD" w:rsidRDefault="00C66ECA" w:rsidP="00F70763">
      <w:pPr>
        <w:jc w:val="both"/>
        <w:rPr>
          <w:rFonts w:ascii="Meta Pro Normal" w:hAnsi="Meta Pro Normal"/>
          <w:color w:val="000000" w:themeColor="text1"/>
          <w:sz w:val="22"/>
          <w:szCs w:val="22"/>
        </w:rPr>
      </w:pPr>
      <w:r>
        <w:rPr>
          <w:rFonts w:ascii="Meta Pro Normal" w:hAnsi="Meta Pro Normal"/>
          <w:color w:val="000000" w:themeColor="text1"/>
          <w:sz w:val="22"/>
          <w:szCs w:val="22"/>
        </w:rPr>
        <w:t>The</w:t>
      </w:r>
      <w:r w:rsidR="001D515C">
        <w:rPr>
          <w:rFonts w:ascii="Meta Pro Normal" w:hAnsi="Meta Pro Normal"/>
          <w:color w:val="000000" w:themeColor="text1"/>
          <w:sz w:val="22"/>
          <w:szCs w:val="22"/>
        </w:rPr>
        <w:t xml:space="preserve"> 20</w:t>
      </w:r>
      <w:r>
        <w:rPr>
          <w:rFonts w:ascii="Meta Pro Normal" w:hAnsi="Meta Pro Normal"/>
          <w:color w:val="000000" w:themeColor="text1"/>
          <w:sz w:val="22"/>
          <w:szCs w:val="22"/>
        </w:rPr>
        <w:t xml:space="preserve"> w</w:t>
      </w:r>
      <w:r w:rsidR="0045577B" w:rsidRPr="00876DE3">
        <w:rPr>
          <w:rFonts w:ascii="Meta Pro Normal" w:hAnsi="Meta Pro Normal"/>
          <w:color w:val="000000" w:themeColor="text1"/>
          <w:sz w:val="22"/>
          <w:szCs w:val="22"/>
        </w:rPr>
        <w:t xml:space="preserve">omen </w:t>
      </w:r>
      <w:r w:rsidR="001D515C">
        <w:rPr>
          <w:rFonts w:ascii="Meta Pro Normal" w:hAnsi="Meta Pro Normal"/>
          <w:color w:val="000000" w:themeColor="text1"/>
          <w:sz w:val="22"/>
          <w:szCs w:val="22"/>
        </w:rPr>
        <w:t xml:space="preserve">and girls </w:t>
      </w:r>
      <w:r w:rsidR="0045577B" w:rsidRPr="00876DE3">
        <w:rPr>
          <w:rFonts w:ascii="Meta Pro Normal" w:hAnsi="Meta Pro Normal"/>
          <w:color w:val="000000" w:themeColor="text1"/>
          <w:sz w:val="22"/>
          <w:szCs w:val="22"/>
        </w:rPr>
        <w:t xml:space="preserve">described </w:t>
      </w:r>
      <w:r w:rsidR="00364856">
        <w:rPr>
          <w:rFonts w:ascii="Meta Pro Normal" w:hAnsi="Meta Pro Normal"/>
          <w:color w:val="000000" w:themeColor="text1"/>
          <w:sz w:val="22"/>
          <w:szCs w:val="22"/>
        </w:rPr>
        <w:t>encountering</w:t>
      </w:r>
      <w:r w:rsidR="0045577B" w:rsidRPr="00876DE3">
        <w:rPr>
          <w:rFonts w:ascii="Meta Pro Normal" w:hAnsi="Meta Pro Normal"/>
          <w:color w:val="000000" w:themeColor="text1"/>
          <w:sz w:val="22"/>
          <w:szCs w:val="22"/>
        </w:rPr>
        <w:t xml:space="preserve"> a myriad of </w:t>
      </w:r>
      <w:r w:rsidR="00364856">
        <w:rPr>
          <w:rFonts w:ascii="Meta Pro Normal" w:hAnsi="Meta Pro Normal"/>
          <w:color w:val="000000" w:themeColor="text1"/>
          <w:sz w:val="22"/>
          <w:szCs w:val="22"/>
        </w:rPr>
        <w:t>barriers</w:t>
      </w:r>
      <w:r w:rsidR="0045577B" w:rsidRPr="00876DE3">
        <w:rPr>
          <w:rFonts w:ascii="Meta Pro Normal" w:hAnsi="Meta Pro Normal"/>
          <w:color w:val="000000" w:themeColor="text1"/>
          <w:sz w:val="22"/>
          <w:szCs w:val="22"/>
        </w:rPr>
        <w:t xml:space="preserve"> when they </w:t>
      </w:r>
      <w:r w:rsidR="00003231" w:rsidRPr="00876DE3">
        <w:rPr>
          <w:rFonts w:ascii="Meta Pro Normal" w:hAnsi="Meta Pro Normal"/>
          <w:color w:val="000000" w:themeColor="text1"/>
          <w:sz w:val="22"/>
          <w:szCs w:val="22"/>
        </w:rPr>
        <w:t xml:space="preserve">tried to </w:t>
      </w:r>
      <w:r w:rsidR="0045577B" w:rsidRPr="00876DE3">
        <w:rPr>
          <w:rFonts w:ascii="Meta Pro Normal" w:hAnsi="Meta Pro Normal"/>
          <w:color w:val="000000" w:themeColor="text1"/>
          <w:sz w:val="22"/>
          <w:szCs w:val="22"/>
        </w:rPr>
        <w:t xml:space="preserve">report violence. </w:t>
      </w:r>
      <w:r w:rsidR="00F274BD" w:rsidRPr="00F274BD">
        <w:rPr>
          <w:rFonts w:ascii="Meta Pro Normal" w:hAnsi="Meta Pro Normal"/>
          <w:color w:val="000000" w:themeColor="text1"/>
          <w:sz w:val="22"/>
          <w:szCs w:val="22"/>
        </w:rPr>
        <w:t>Most of the domestic violence survivors Human Rights Watch interviewed said they had sought help from police, prosecutors, or courts. But many said police officers refused to record their statements, failed to investigate, and refused to arrest domestic abuse suspects even after prosecutors ordered them to. In some cases, police did nothing more than tell victims to return to their abusers.</w:t>
      </w:r>
      <w:r w:rsidR="00F274BD">
        <w:rPr>
          <w:rFonts w:ascii="Meta Pro Normal" w:hAnsi="Meta Pro Normal"/>
          <w:color w:val="000000" w:themeColor="text1"/>
          <w:sz w:val="22"/>
          <w:szCs w:val="22"/>
        </w:rPr>
        <w:t xml:space="preserve"> </w:t>
      </w:r>
      <w:r w:rsidR="00F274BD" w:rsidRPr="00F274BD">
        <w:rPr>
          <w:rFonts w:ascii="Meta Pro Normal" w:hAnsi="Meta Pro Normal"/>
          <w:color w:val="000000" w:themeColor="text1"/>
          <w:sz w:val="22"/>
          <w:szCs w:val="22"/>
        </w:rPr>
        <w:t>In several cases, when women went to public prosecutors, the prosecutors did not file charges, nor directly communicate with the police but</w:t>
      </w:r>
      <w:r w:rsidR="00C876EE">
        <w:rPr>
          <w:rFonts w:ascii="Meta Pro Normal" w:hAnsi="Meta Pro Normal"/>
          <w:color w:val="000000" w:themeColor="text1"/>
          <w:sz w:val="22"/>
          <w:szCs w:val="22"/>
        </w:rPr>
        <w:t xml:space="preserve"> rather</w:t>
      </w:r>
      <w:r w:rsidR="00F274BD" w:rsidRPr="00F274BD">
        <w:rPr>
          <w:rFonts w:ascii="Meta Pro Normal" w:hAnsi="Meta Pro Normal"/>
          <w:color w:val="000000" w:themeColor="text1"/>
          <w:sz w:val="22"/>
          <w:szCs w:val="22"/>
        </w:rPr>
        <w:t xml:space="preserve"> directed the victims to deliver documents to police</w:t>
      </w:r>
      <w:r w:rsidR="00C876EE">
        <w:rPr>
          <w:rFonts w:ascii="Meta Pro Normal" w:hAnsi="Meta Pro Normal"/>
          <w:color w:val="000000" w:themeColor="text1"/>
          <w:sz w:val="22"/>
          <w:szCs w:val="22"/>
        </w:rPr>
        <w:t xml:space="preserve"> to tell them</w:t>
      </w:r>
      <w:r w:rsidR="00F274BD" w:rsidRPr="00F274BD">
        <w:rPr>
          <w:rFonts w:ascii="Meta Pro Normal" w:hAnsi="Meta Pro Normal"/>
          <w:color w:val="000000" w:themeColor="text1"/>
          <w:sz w:val="22"/>
          <w:szCs w:val="22"/>
        </w:rPr>
        <w:t xml:space="preserve"> to investigate or arrest the abusers. In some cases, police did not follow through, leaving women to go back and forth between the police and prosecutor.</w:t>
      </w:r>
    </w:p>
    <w:p w14:paraId="086FAA6C" w14:textId="77777777" w:rsidR="00F274BD" w:rsidRDefault="00F274BD" w:rsidP="00F70763">
      <w:pPr>
        <w:jc w:val="both"/>
        <w:rPr>
          <w:rFonts w:ascii="Meta Pro Normal" w:hAnsi="Meta Pro Normal"/>
          <w:color w:val="000000" w:themeColor="text1"/>
          <w:sz w:val="22"/>
          <w:szCs w:val="22"/>
        </w:rPr>
      </w:pPr>
    </w:p>
    <w:p w14:paraId="1AA20B2B" w14:textId="6AA5CD93" w:rsidR="000A64D3" w:rsidRPr="00876DE3" w:rsidRDefault="00AA19DC" w:rsidP="00F70763">
      <w:pPr>
        <w:jc w:val="both"/>
        <w:rPr>
          <w:rFonts w:ascii="Meta Pro Normal" w:hAnsi="Meta Pro Normal"/>
          <w:color w:val="000000" w:themeColor="text1"/>
          <w:sz w:val="22"/>
          <w:szCs w:val="22"/>
        </w:rPr>
      </w:pPr>
      <w:r w:rsidRPr="00876DE3">
        <w:rPr>
          <w:rFonts w:ascii="Meta Pro Normal" w:hAnsi="Meta Pro Normal"/>
          <w:color w:val="000000" w:themeColor="text1"/>
          <w:sz w:val="22"/>
          <w:szCs w:val="22"/>
        </w:rPr>
        <w:t>Several</w:t>
      </w:r>
      <w:r w:rsidR="001D515C">
        <w:rPr>
          <w:rFonts w:ascii="Meta Pro Normal" w:hAnsi="Meta Pro Normal"/>
          <w:color w:val="000000" w:themeColor="text1"/>
          <w:sz w:val="22"/>
          <w:szCs w:val="22"/>
        </w:rPr>
        <w:t xml:space="preserve"> </w:t>
      </w:r>
      <w:r w:rsidR="00364856">
        <w:rPr>
          <w:rFonts w:ascii="Meta Pro Normal" w:hAnsi="Meta Pro Normal"/>
          <w:color w:val="000000" w:themeColor="text1"/>
          <w:sz w:val="22"/>
          <w:szCs w:val="22"/>
        </w:rPr>
        <w:t xml:space="preserve">survivors </w:t>
      </w:r>
      <w:r w:rsidRPr="00876DE3">
        <w:rPr>
          <w:rFonts w:ascii="Meta Pro Normal" w:hAnsi="Meta Pro Normal"/>
          <w:color w:val="000000" w:themeColor="text1"/>
          <w:sz w:val="22"/>
          <w:szCs w:val="22"/>
        </w:rPr>
        <w:t>said that</w:t>
      </w:r>
      <w:r w:rsidR="00D91BD6" w:rsidRPr="00876DE3">
        <w:rPr>
          <w:rFonts w:ascii="Meta Pro Normal" w:hAnsi="Meta Pro Normal"/>
          <w:color w:val="000000" w:themeColor="text1"/>
          <w:sz w:val="22"/>
          <w:szCs w:val="22"/>
        </w:rPr>
        <w:t xml:space="preserve"> </w:t>
      </w:r>
      <w:r w:rsidRPr="00876DE3">
        <w:rPr>
          <w:rFonts w:ascii="Meta Pro Normal" w:hAnsi="Meta Pro Normal"/>
          <w:color w:val="000000" w:themeColor="text1"/>
          <w:sz w:val="22"/>
          <w:szCs w:val="22"/>
        </w:rPr>
        <w:t xml:space="preserve">their neighbors had seen or heard the violence, </w:t>
      </w:r>
      <w:r w:rsidR="00364856">
        <w:rPr>
          <w:rFonts w:ascii="Meta Pro Normal" w:hAnsi="Meta Pro Normal"/>
          <w:color w:val="000000" w:themeColor="text1"/>
          <w:sz w:val="22"/>
          <w:szCs w:val="22"/>
        </w:rPr>
        <w:t>but</w:t>
      </w:r>
      <w:r w:rsidR="00003231" w:rsidRPr="00876DE3">
        <w:rPr>
          <w:rFonts w:ascii="Meta Pro Normal" w:hAnsi="Meta Pro Normal"/>
          <w:color w:val="000000" w:themeColor="text1"/>
          <w:sz w:val="22"/>
          <w:szCs w:val="22"/>
        </w:rPr>
        <w:t xml:space="preserve"> </w:t>
      </w:r>
      <w:r w:rsidR="00C66ECA">
        <w:rPr>
          <w:rFonts w:ascii="Meta Pro Normal" w:hAnsi="Meta Pro Normal"/>
          <w:color w:val="000000" w:themeColor="text1"/>
          <w:sz w:val="22"/>
          <w:szCs w:val="22"/>
        </w:rPr>
        <w:t xml:space="preserve">even </w:t>
      </w:r>
      <w:r w:rsidR="00003231" w:rsidRPr="00876DE3">
        <w:rPr>
          <w:rFonts w:ascii="Meta Pro Normal" w:hAnsi="Meta Pro Normal"/>
          <w:color w:val="000000" w:themeColor="text1"/>
          <w:sz w:val="22"/>
          <w:szCs w:val="22"/>
        </w:rPr>
        <w:t xml:space="preserve">when they said so to the police, the police did </w:t>
      </w:r>
      <w:r w:rsidRPr="00876DE3">
        <w:rPr>
          <w:rFonts w:ascii="Meta Pro Normal" w:hAnsi="Meta Pro Normal"/>
          <w:color w:val="000000" w:themeColor="text1"/>
          <w:sz w:val="22"/>
          <w:szCs w:val="22"/>
        </w:rPr>
        <w:t>not interview witnesses</w:t>
      </w:r>
      <w:r w:rsidR="00C66ECA">
        <w:rPr>
          <w:rFonts w:ascii="Meta Pro Normal" w:hAnsi="Meta Pro Normal"/>
          <w:color w:val="000000" w:themeColor="text1"/>
          <w:sz w:val="22"/>
          <w:szCs w:val="22"/>
        </w:rPr>
        <w:t>,</w:t>
      </w:r>
      <w:r w:rsidRPr="00876DE3">
        <w:rPr>
          <w:rFonts w:ascii="Meta Pro Normal" w:hAnsi="Meta Pro Normal"/>
          <w:color w:val="000000" w:themeColor="text1"/>
          <w:sz w:val="22"/>
          <w:szCs w:val="22"/>
        </w:rPr>
        <w:t xml:space="preserve"> </w:t>
      </w:r>
      <w:r w:rsidR="00364856">
        <w:rPr>
          <w:rFonts w:ascii="Meta Pro Normal" w:hAnsi="Meta Pro Normal"/>
          <w:color w:val="000000" w:themeColor="text1"/>
          <w:sz w:val="22"/>
          <w:szCs w:val="22"/>
        </w:rPr>
        <w:t>visit the crime scene</w:t>
      </w:r>
      <w:r w:rsidR="00C66ECA">
        <w:rPr>
          <w:rFonts w:ascii="Meta Pro Normal" w:hAnsi="Meta Pro Normal"/>
          <w:color w:val="000000" w:themeColor="text1"/>
          <w:sz w:val="22"/>
          <w:szCs w:val="22"/>
        </w:rPr>
        <w:t>, or conduct any investigation</w:t>
      </w:r>
      <w:r w:rsidRPr="00876DE3">
        <w:rPr>
          <w:rFonts w:ascii="Meta Pro Normal" w:hAnsi="Meta Pro Normal"/>
          <w:color w:val="000000" w:themeColor="text1"/>
          <w:sz w:val="22"/>
          <w:szCs w:val="22"/>
        </w:rPr>
        <w:t>.</w:t>
      </w:r>
      <w:r w:rsidR="002D6E7D" w:rsidRPr="00876DE3">
        <w:rPr>
          <w:rFonts w:ascii="Meta Pro Normal" w:hAnsi="Meta Pro Normal"/>
          <w:color w:val="000000" w:themeColor="text1"/>
          <w:sz w:val="22"/>
          <w:szCs w:val="22"/>
        </w:rPr>
        <w:t xml:space="preserve"> </w:t>
      </w:r>
      <w:r w:rsidR="000A64D3" w:rsidRPr="00876DE3">
        <w:rPr>
          <w:rFonts w:ascii="Meta Pro Normal" w:hAnsi="Meta Pro Normal"/>
          <w:color w:val="000000" w:themeColor="text1"/>
          <w:sz w:val="22"/>
          <w:szCs w:val="22"/>
        </w:rPr>
        <w:t xml:space="preserve">With only one exception, the </w:t>
      </w:r>
      <w:r w:rsidR="00C66ECA">
        <w:rPr>
          <w:rFonts w:ascii="Meta Pro Normal" w:hAnsi="Meta Pro Normal"/>
          <w:color w:val="000000" w:themeColor="text1"/>
          <w:sz w:val="22"/>
          <w:szCs w:val="22"/>
        </w:rPr>
        <w:t>women</w:t>
      </w:r>
      <w:r w:rsidR="001D515C">
        <w:rPr>
          <w:rFonts w:ascii="Meta Pro Normal" w:hAnsi="Meta Pro Normal"/>
          <w:color w:val="000000" w:themeColor="text1"/>
          <w:sz w:val="22"/>
          <w:szCs w:val="22"/>
        </w:rPr>
        <w:t xml:space="preserve"> interviewed</w:t>
      </w:r>
      <w:r w:rsidR="00C66ECA">
        <w:rPr>
          <w:rFonts w:ascii="Meta Pro Normal" w:hAnsi="Meta Pro Normal"/>
          <w:color w:val="000000" w:themeColor="text1"/>
          <w:sz w:val="22"/>
          <w:szCs w:val="22"/>
        </w:rPr>
        <w:t xml:space="preserve"> </w:t>
      </w:r>
      <w:r w:rsidR="000A64D3" w:rsidRPr="00876DE3">
        <w:rPr>
          <w:rFonts w:ascii="Meta Pro Normal" w:hAnsi="Meta Pro Normal"/>
          <w:color w:val="000000" w:themeColor="text1"/>
          <w:sz w:val="22"/>
          <w:szCs w:val="22"/>
        </w:rPr>
        <w:t xml:space="preserve">said that the police neither provided nor paid for transport to medical services or the public prosecutor. Several women and girls said they could not go to the prosecutor because they had no money for transport, </w:t>
      </w:r>
      <w:r w:rsidR="00364856">
        <w:rPr>
          <w:rFonts w:ascii="Meta Pro Normal" w:hAnsi="Meta Pro Normal"/>
          <w:color w:val="000000" w:themeColor="text1"/>
          <w:sz w:val="22"/>
          <w:szCs w:val="22"/>
        </w:rPr>
        <w:t>or believed</w:t>
      </w:r>
      <w:r w:rsidR="000A64D3" w:rsidRPr="00876DE3">
        <w:rPr>
          <w:rFonts w:ascii="Meta Pro Normal" w:hAnsi="Meta Pro Normal"/>
          <w:color w:val="000000" w:themeColor="text1"/>
          <w:sz w:val="22"/>
          <w:szCs w:val="22"/>
        </w:rPr>
        <w:t xml:space="preserve"> they could not lodge a complaint without identification documents, which were with their abusers.</w:t>
      </w:r>
    </w:p>
    <w:p w14:paraId="55931DCD" w14:textId="77777777" w:rsidR="00AE6272" w:rsidRPr="00876DE3" w:rsidRDefault="00AE6272" w:rsidP="00F70763">
      <w:pPr>
        <w:jc w:val="both"/>
        <w:rPr>
          <w:rFonts w:ascii="Meta Pro Normal" w:hAnsi="Meta Pro Normal"/>
          <w:color w:val="000000" w:themeColor="text1"/>
          <w:sz w:val="22"/>
          <w:szCs w:val="22"/>
        </w:rPr>
      </w:pPr>
    </w:p>
    <w:p w14:paraId="07EB2F9F" w14:textId="3E43741E" w:rsidR="00AE6272" w:rsidRPr="00876DE3" w:rsidRDefault="00364856" w:rsidP="00F70763">
      <w:pPr>
        <w:jc w:val="both"/>
        <w:rPr>
          <w:rFonts w:ascii="Meta Pro Normal" w:hAnsi="Meta Pro Normal"/>
          <w:color w:val="111111"/>
          <w:sz w:val="22"/>
          <w:szCs w:val="22"/>
          <w:shd w:val="clear" w:color="auto" w:fill="FFFFFF"/>
        </w:rPr>
      </w:pPr>
      <w:r>
        <w:rPr>
          <w:rFonts w:ascii="Meta Pro Normal" w:hAnsi="Meta Pro Normal"/>
          <w:sz w:val="22"/>
          <w:szCs w:val="22"/>
        </w:rPr>
        <w:t>Reported c</w:t>
      </w:r>
      <w:r w:rsidR="004A256C" w:rsidRPr="00D13817">
        <w:rPr>
          <w:rFonts w:ascii="Meta Pro Normal" w:hAnsi="Meta Pro Normal"/>
          <w:sz w:val="22"/>
          <w:szCs w:val="22"/>
        </w:rPr>
        <w:t>ases</w:t>
      </w:r>
      <w:r w:rsidR="00AE6272" w:rsidRPr="00D13817">
        <w:rPr>
          <w:rFonts w:ascii="Meta Pro Normal" w:hAnsi="Meta Pro Normal"/>
          <w:sz w:val="22"/>
          <w:szCs w:val="22"/>
        </w:rPr>
        <w:t xml:space="preserve"> of domestic violence in Morocco </w:t>
      </w:r>
      <w:r w:rsidR="00F52110" w:rsidRPr="00D13817">
        <w:rPr>
          <w:rFonts w:ascii="Meta Pro Normal" w:hAnsi="Meta Pro Normal"/>
          <w:sz w:val="22"/>
          <w:szCs w:val="22"/>
        </w:rPr>
        <w:t>ha</w:t>
      </w:r>
      <w:r w:rsidR="004A256C" w:rsidRPr="00D13817">
        <w:rPr>
          <w:rFonts w:ascii="Meta Pro Normal" w:hAnsi="Meta Pro Normal"/>
          <w:sz w:val="22"/>
          <w:szCs w:val="22"/>
        </w:rPr>
        <w:t>ve</w:t>
      </w:r>
      <w:r w:rsidR="00F52110" w:rsidRPr="00D13817">
        <w:rPr>
          <w:rFonts w:ascii="Meta Pro Normal" w:hAnsi="Meta Pro Normal"/>
          <w:sz w:val="22"/>
          <w:szCs w:val="22"/>
        </w:rPr>
        <w:t xml:space="preserve"> </w:t>
      </w:r>
      <w:r w:rsidR="00AE6272" w:rsidRPr="00D13817">
        <w:rPr>
          <w:rFonts w:ascii="Meta Pro Normal" w:hAnsi="Meta Pro Normal"/>
          <w:sz w:val="22"/>
          <w:szCs w:val="22"/>
        </w:rPr>
        <w:t xml:space="preserve">increased </w:t>
      </w:r>
      <w:r w:rsidR="00F52110" w:rsidRPr="00D13817">
        <w:rPr>
          <w:rFonts w:ascii="Meta Pro Normal" w:hAnsi="Meta Pro Normal"/>
          <w:sz w:val="22"/>
          <w:szCs w:val="22"/>
        </w:rPr>
        <w:t xml:space="preserve">since </w:t>
      </w:r>
      <w:r w:rsidR="00575067">
        <w:rPr>
          <w:rFonts w:ascii="Meta Pro Normal" w:hAnsi="Meta Pro Normal"/>
          <w:sz w:val="22"/>
          <w:szCs w:val="22"/>
        </w:rPr>
        <w:t xml:space="preserve">lockdown </w:t>
      </w:r>
      <w:r w:rsidR="007B0799">
        <w:rPr>
          <w:rFonts w:ascii="Meta Pro Normal" w:hAnsi="Meta Pro Normal"/>
          <w:sz w:val="22"/>
          <w:szCs w:val="22"/>
        </w:rPr>
        <w:t xml:space="preserve">measures were put in place to try to contain </w:t>
      </w:r>
      <w:r w:rsidR="00AE6272" w:rsidRPr="00D13817">
        <w:rPr>
          <w:rFonts w:ascii="Meta Pro Normal" w:hAnsi="Meta Pro Normal"/>
          <w:sz w:val="22"/>
          <w:szCs w:val="22"/>
        </w:rPr>
        <w:t xml:space="preserve">the Covid-19 </w:t>
      </w:r>
      <w:r w:rsidR="004A256C" w:rsidRPr="00D13817">
        <w:rPr>
          <w:rFonts w:ascii="Meta Pro Normal" w:hAnsi="Meta Pro Normal"/>
          <w:sz w:val="22"/>
          <w:szCs w:val="22"/>
        </w:rPr>
        <w:t>pandemic</w:t>
      </w:r>
      <w:r w:rsidR="00AE6272" w:rsidRPr="00D13817">
        <w:rPr>
          <w:rFonts w:ascii="Meta Pro Normal" w:hAnsi="Meta Pro Normal"/>
          <w:sz w:val="22"/>
          <w:szCs w:val="22"/>
        </w:rPr>
        <w:t xml:space="preserve"> in late March 2020. Since then, Moroccan organizations providing support and resources to women in abusive situations reported receiving double and triple the number of usual calls, mainly from women reporting “physical, sexual, psychological and economic abuse, primarily by husbands and male partners.”</w:t>
      </w:r>
      <w:r w:rsidR="00AE6272" w:rsidRPr="00D13817">
        <w:rPr>
          <w:rStyle w:val="FootnoteReference"/>
          <w:rFonts w:ascii="Meta Pro Normal" w:hAnsi="Meta Pro Normal"/>
          <w:sz w:val="22"/>
          <w:szCs w:val="22"/>
        </w:rPr>
        <w:footnoteReference w:id="5"/>
      </w:r>
    </w:p>
    <w:p w14:paraId="4DD1270E" w14:textId="77777777" w:rsidR="0045577B" w:rsidRPr="00876DE3" w:rsidRDefault="0045577B" w:rsidP="0045577B">
      <w:pPr>
        <w:rPr>
          <w:rFonts w:ascii="Meta Pro Normal" w:hAnsi="Meta Pro Normal"/>
          <w:color w:val="000000" w:themeColor="text1"/>
          <w:sz w:val="22"/>
          <w:szCs w:val="22"/>
        </w:rPr>
      </w:pPr>
    </w:p>
    <w:p w14:paraId="6BD42B1C" w14:textId="77777777" w:rsidR="00D91BD6" w:rsidRPr="00876DE3" w:rsidRDefault="00D91BD6" w:rsidP="00D91BD6">
      <w:pPr>
        <w:rPr>
          <w:rFonts w:ascii="Meta Pro Normal" w:hAnsi="Meta Pro Normal"/>
          <w:i/>
          <w:iCs/>
          <w:sz w:val="22"/>
          <w:szCs w:val="22"/>
        </w:rPr>
      </w:pPr>
      <w:r w:rsidRPr="00876DE3">
        <w:rPr>
          <w:rFonts w:ascii="Meta Pro Normal" w:hAnsi="Meta Pro Normal"/>
          <w:i/>
          <w:iCs/>
          <w:sz w:val="22"/>
          <w:szCs w:val="22"/>
        </w:rPr>
        <w:t xml:space="preserve">Violence </w:t>
      </w:r>
      <w:r w:rsidR="002D6E7D" w:rsidRPr="00876DE3">
        <w:rPr>
          <w:rFonts w:ascii="Meta Pro Normal" w:hAnsi="Meta Pro Normal"/>
          <w:i/>
          <w:iCs/>
          <w:sz w:val="22"/>
          <w:szCs w:val="22"/>
        </w:rPr>
        <w:t>A</w:t>
      </w:r>
      <w:r w:rsidRPr="00876DE3">
        <w:rPr>
          <w:rFonts w:ascii="Meta Pro Normal" w:hAnsi="Meta Pro Normal"/>
          <w:i/>
          <w:iCs/>
          <w:sz w:val="22"/>
          <w:szCs w:val="22"/>
        </w:rPr>
        <w:t xml:space="preserve">gainst </w:t>
      </w:r>
      <w:r w:rsidR="002D6E7D" w:rsidRPr="00876DE3">
        <w:rPr>
          <w:rFonts w:ascii="Meta Pro Normal" w:hAnsi="Meta Pro Normal"/>
          <w:i/>
          <w:iCs/>
          <w:sz w:val="22"/>
          <w:szCs w:val="22"/>
        </w:rPr>
        <w:t>D</w:t>
      </w:r>
      <w:r w:rsidRPr="00876DE3">
        <w:rPr>
          <w:rFonts w:ascii="Meta Pro Normal" w:hAnsi="Meta Pro Normal"/>
          <w:i/>
          <w:iCs/>
          <w:sz w:val="22"/>
          <w:szCs w:val="22"/>
        </w:rPr>
        <w:t xml:space="preserve">omestic </w:t>
      </w:r>
      <w:r w:rsidR="002D6E7D" w:rsidRPr="00876DE3">
        <w:rPr>
          <w:rFonts w:ascii="Meta Pro Normal" w:hAnsi="Meta Pro Normal"/>
          <w:i/>
          <w:iCs/>
          <w:sz w:val="22"/>
          <w:szCs w:val="22"/>
        </w:rPr>
        <w:t>W</w:t>
      </w:r>
      <w:r w:rsidRPr="00876DE3">
        <w:rPr>
          <w:rFonts w:ascii="Meta Pro Normal" w:hAnsi="Meta Pro Normal"/>
          <w:i/>
          <w:iCs/>
          <w:sz w:val="22"/>
          <w:szCs w:val="22"/>
        </w:rPr>
        <w:t>orkers</w:t>
      </w:r>
      <w:r w:rsidR="007E6ACA" w:rsidRPr="00876DE3">
        <w:rPr>
          <w:rFonts w:ascii="Meta Pro Normal" w:hAnsi="Meta Pro Normal"/>
          <w:i/>
          <w:iCs/>
          <w:sz w:val="22"/>
          <w:szCs w:val="22"/>
        </w:rPr>
        <w:t xml:space="preserve">, </w:t>
      </w:r>
      <w:r w:rsidR="002D6E7D" w:rsidRPr="00876DE3">
        <w:rPr>
          <w:rFonts w:ascii="Meta Pro Normal" w:hAnsi="Meta Pro Normal"/>
          <w:i/>
          <w:iCs/>
          <w:sz w:val="22"/>
          <w:szCs w:val="22"/>
        </w:rPr>
        <w:t>I</w:t>
      </w:r>
      <w:r w:rsidR="007E6ACA" w:rsidRPr="00876DE3">
        <w:rPr>
          <w:rFonts w:ascii="Meta Pro Normal" w:hAnsi="Meta Pro Normal"/>
          <w:i/>
          <w:iCs/>
          <w:sz w:val="22"/>
          <w:szCs w:val="22"/>
        </w:rPr>
        <w:t xml:space="preserve">ncluding </w:t>
      </w:r>
      <w:r w:rsidR="002D6E7D" w:rsidRPr="00876DE3">
        <w:rPr>
          <w:rFonts w:ascii="Meta Pro Normal" w:hAnsi="Meta Pro Normal"/>
          <w:i/>
          <w:iCs/>
          <w:sz w:val="22"/>
          <w:szCs w:val="22"/>
        </w:rPr>
        <w:t>C</w:t>
      </w:r>
      <w:r w:rsidR="007E6ACA" w:rsidRPr="00876DE3">
        <w:rPr>
          <w:rFonts w:ascii="Meta Pro Normal" w:hAnsi="Meta Pro Normal"/>
          <w:i/>
          <w:iCs/>
          <w:sz w:val="22"/>
          <w:szCs w:val="22"/>
        </w:rPr>
        <w:t xml:space="preserve">hildren </w:t>
      </w:r>
    </w:p>
    <w:p w14:paraId="4586C802" w14:textId="1F856784" w:rsidR="00B73A56" w:rsidRPr="00876DE3" w:rsidRDefault="00FC2108" w:rsidP="00F70763">
      <w:pPr>
        <w:rPr>
          <w:rFonts w:ascii="Meta Pro Normal" w:hAnsi="Meta Pro Normal"/>
          <w:sz w:val="22"/>
          <w:szCs w:val="22"/>
        </w:rPr>
      </w:pPr>
      <w:r w:rsidRPr="00876DE3">
        <w:rPr>
          <w:rFonts w:ascii="Meta Pro Normal" w:hAnsi="Meta Pro Normal"/>
          <w:sz w:val="22"/>
          <w:szCs w:val="22"/>
        </w:rPr>
        <w:t>A law that took effect in 2018</w:t>
      </w:r>
      <w:r w:rsidR="001D515C">
        <w:rPr>
          <w:rFonts w:ascii="Meta Pro Normal" w:hAnsi="Meta Pro Normal"/>
          <w:sz w:val="22"/>
          <w:szCs w:val="22"/>
        </w:rPr>
        <w:t xml:space="preserve">, </w:t>
      </w:r>
      <w:r w:rsidR="001D515C" w:rsidRPr="00876DE3">
        <w:rPr>
          <w:rFonts w:ascii="Meta Pro Normal" w:hAnsi="Meta Pro Normal"/>
          <w:sz w:val="22"/>
          <w:szCs w:val="22"/>
        </w:rPr>
        <w:t>Law No. 19-12</w:t>
      </w:r>
      <w:r w:rsidR="001D515C">
        <w:rPr>
          <w:rFonts w:ascii="Meta Pro Normal" w:hAnsi="Meta Pro Normal"/>
          <w:sz w:val="22"/>
          <w:szCs w:val="22"/>
        </w:rPr>
        <w:t xml:space="preserve">, </w:t>
      </w:r>
      <w:r w:rsidRPr="00876DE3">
        <w:rPr>
          <w:rFonts w:ascii="Meta Pro Normal" w:hAnsi="Meta Pro Normal"/>
          <w:sz w:val="22"/>
          <w:szCs w:val="22"/>
        </w:rPr>
        <w:t xml:space="preserve">provides domestic workers with labor protections, including mandatory contracts </w:t>
      </w:r>
      <w:r w:rsidR="00F52110">
        <w:rPr>
          <w:rFonts w:ascii="Meta Pro Normal" w:hAnsi="Meta Pro Normal"/>
          <w:sz w:val="22"/>
          <w:szCs w:val="22"/>
        </w:rPr>
        <w:t xml:space="preserve">and </w:t>
      </w:r>
      <w:r w:rsidRPr="00876DE3">
        <w:rPr>
          <w:rFonts w:ascii="Meta Pro Normal" w:hAnsi="Meta Pro Normal"/>
          <w:sz w:val="22"/>
          <w:szCs w:val="22"/>
        </w:rPr>
        <w:t>days off, minimum age, minimum wage, and maximum working hours guarantees.</w:t>
      </w:r>
      <w:r w:rsidRPr="00876DE3">
        <w:rPr>
          <w:rStyle w:val="FootnoteReference"/>
          <w:rFonts w:ascii="Meta Pro Normal" w:hAnsi="Meta Pro Normal"/>
          <w:sz w:val="22"/>
          <w:szCs w:val="22"/>
        </w:rPr>
        <w:footnoteReference w:id="6"/>
      </w:r>
      <w:r w:rsidRPr="00876DE3">
        <w:rPr>
          <w:rFonts w:ascii="Meta Pro Normal" w:hAnsi="Meta Pro Normal"/>
          <w:sz w:val="22"/>
          <w:szCs w:val="22"/>
        </w:rPr>
        <w:t xml:space="preserve"> It imposes fines on employers who violate the law, and prison sentences for </w:t>
      </w:r>
      <w:r w:rsidRPr="00876DE3">
        <w:rPr>
          <w:rFonts w:ascii="Meta Pro Normal" w:hAnsi="Meta Pro Normal"/>
          <w:sz w:val="22"/>
          <w:szCs w:val="22"/>
        </w:rPr>
        <w:lastRenderedPageBreak/>
        <w:t>some repeat offenders. Despite these</w:t>
      </w:r>
      <w:r w:rsidR="00F52110">
        <w:rPr>
          <w:rFonts w:ascii="Meta Pro Normal" w:hAnsi="Meta Pro Normal"/>
          <w:sz w:val="22"/>
          <w:szCs w:val="22"/>
        </w:rPr>
        <w:t xml:space="preserve"> positive measures</w:t>
      </w:r>
      <w:r w:rsidRPr="00876DE3">
        <w:rPr>
          <w:rFonts w:ascii="Meta Pro Normal" w:hAnsi="Meta Pro Normal"/>
          <w:sz w:val="22"/>
          <w:szCs w:val="22"/>
        </w:rPr>
        <w:t xml:space="preserve">, the new law offers less protection to domestic workers than the Moroccan Labor Code does for all other workers. The new law allows a maximum of 48 hours of work a week for adult domestic workers, compared with 44 for other workers, and sets a minimum wage 40 percent lower than the minimum wage for jobs in manufacturing, </w:t>
      </w:r>
      <w:r w:rsidR="00F52110">
        <w:rPr>
          <w:rFonts w:ascii="Meta Pro Normal" w:hAnsi="Meta Pro Normal"/>
          <w:sz w:val="22"/>
          <w:szCs w:val="22"/>
        </w:rPr>
        <w:t>commerce</w:t>
      </w:r>
      <w:r w:rsidRPr="00876DE3">
        <w:rPr>
          <w:rFonts w:ascii="Meta Pro Normal" w:hAnsi="Meta Pro Normal"/>
          <w:sz w:val="22"/>
          <w:szCs w:val="22"/>
        </w:rPr>
        <w:t>, and free trade sectors.</w:t>
      </w:r>
      <w:r w:rsidR="00E7589B" w:rsidRPr="00876DE3">
        <w:rPr>
          <w:rFonts w:ascii="Meta Pro Normal" w:hAnsi="Meta Pro Normal"/>
          <w:sz w:val="22"/>
          <w:szCs w:val="22"/>
        </w:rPr>
        <w:t xml:space="preserve"> </w:t>
      </w:r>
      <w:r w:rsidR="00F52110">
        <w:rPr>
          <w:rFonts w:ascii="Meta Pro Normal" w:hAnsi="Meta Pro Normal"/>
          <w:sz w:val="22"/>
          <w:szCs w:val="22"/>
        </w:rPr>
        <w:t>T</w:t>
      </w:r>
      <w:r w:rsidR="00E7589B" w:rsidRPr="00876DE3">
        <w:rPr>
          <w:rFonts w:ascii="Meta Pro Normal" w:hAnsi="Meta Pro Normal"/>
          <w:sz w:val="22"/>
          <w:szCs w:val="22"/>
        </w:rPr>
        <w:t xml:space="preserve">hese </w:t>
      </w:r>
      <w:r w:rsidR="007B0799">
        <w:rPr>
          <w:rFonts w:ascii="Meta Pro Normal" w:hAnsi="Meta Pro Normal"/>
          <w:sz w:val="22"/>
          <w:szCs w:val="22"/>
        </w:rPr>
        <w:t>discrepancies</w:t>
      </w:r>
      <w:r w:rsidR="00E7589B" w:rsidRPr="00876DE3">
        <w:rPr>
          <w:rFonts w:ascii="Meta Pro Normal" w:hAnsi="Meta Pro Normal"/>
          <w:sz w:val="22"/>
          <w:szCs w:val="22"/>
        </w:rPr>
        <w:t xml:space="preserve"> disproportionately</w:t>
      </w:r>
      <w:r w:rsidR="002D6E7D" w:rsidRPr="00876DE3">
        <w:rPr>
          <w:rFonts w:ascii="Meta Pro Normal" w:hAnsi="Meta Pro Normal"/>
          <w:sz w:val="22"/>
          <w:szCs w:val="22"/>
        </w:rPr>
        <w:t xml:space="preserve"> </w:t>
      </w:r>
      <w:r w:rsidR="007B0799">
        <w:rPr>
          <w:rFonts w:ascii="Meta Pro Normal" w:hAnsi="Meta Pro Normal"/>
          <w:sz w:val="22"/>
          <w:szCs w:val="22"/>
        </w:rPr>
        <w:t>harm</w:t>
      </w:r>
      <w:r w:rsidR="00E7589B" w:rsidRPr="00876DE3">
        <w:rPr>
          <w:rFonts w:ascii="Meta Pro Normal" w:hAnsi="Meta Pro Normal"/>
          <w:sz w:val="22"/>
          <w:szCs w:val="22"/>
        </w:rPr>
        <w:t xml:space="preserve"> women and girls, who</w:t>
      </w:r>
      <w:r w:rsidR="00DD2683" w:rsidRPr="00876DE3">
        <w:rPr>
          <w:rFonts w:ascii="Meta Pro Normal" w:hAnsi="Meta Pro Normal"/>
          <w:sz w:val="22"/>
          <w:szCs w:val="22"/>
        </w:rPr>
        <w:t xml:space="preserve"> likely</w:t>
      </w:r>
      <w:r w:rsidR="00E7589B" w:rsidRPr="00876DE3">
        <w:rPr>
          <w:rFonts w:ascii="Meta Pro Normal" w:hAnsi="Meta Pro Normal"/>
          <w:sz w:val="22"/>
          <w:szCs w:val="22"/>
        </w:rPr>
        <w:t xml:space="preserve"> comprise the </w:t>
      </w:r>
      <w:r w:rsidR="007B0799">
        <w:rPr>
          <w:rFonts w:ascii="Meta Pro Normal" w:hAnsi="Meta Pro Normal"/>
          <w:sz w:val="22"/>
          <w:szCs w:val="22"/>
        </w:rPr>
        <w:t>majority</w:t>
      </w:r>
      <w:r w:rsidR="00E7589B" w:rsidRPr="00876DE3">
        <w:rPr>
          <w:rFonts w:ascii="Meta Pro Normal" w:hAnsi="Meta Pro Normal"/>
          <w:sz w:val="22"/>
          <w:szCs w:val="22"/>
        </w:rPr>
        <w:t xml:space="preserve"> of domestic workers</w:t>
      </w:r>
      <w:r w:rsidR="003134CB" w:rsidRPr="00876DE3">
        <w:rPr>
          <w:rFonts w:ascii="Meta Pro Normal" w:hAnsi="Meta Pro Normal"/>
          <w:sz w:val="22"/>
          <w:szCs w:val="22"/>
        </w:rPr>
        <w:t xml:space="preserve"> in Morocco</w:t>
      </w:r>
      <w:r w:rsidR="00DD2683" w:rsidRPr="00876DE3">
        <w:rPr>
          <w:rFonts w:ascii="Meta Pro Normal" w:hAnsi="Meta Pro Normal"/>
          <w:sz w:val="22"/>
          <w:szCs w:val="22"/>
        </w:rPr>
        <w:t>, though no official statistics regarding the age and gender breakdown of domestic workers exist</w:t>
      </w:r>
      <w:r w:rsidR="00E7589B" w:rsidRPr="00876DE3">
        <w:rPr>
          <w:rFonts w:ascii="Meta Pro Normal" w:hAnsi="Meta Pro Normal"/>
          <w:sz w:val="22"/>
          <w:szCs w:val="22"/>
        </w:rPr>
        <w:t xml:space="preserve">. </w:t>
      </w:r>
      <w:r w:rsidR="00B73A56" w:rsidRPr="00876DE3">
        <w:rPr>
          <w:rFonts w:ascii="Meta Pro Normal" w:hAnsi="Meta Pro Normal"/>
          <w:sz w:val="22"/>
          <w:szCs w:val="22"/>
        </w:rPr>
        <w:br/>
      </w:r>
    </w:p>
    <w:p w14:paraId="3386DCA9" w14:textId="5F286DCB" w:rsidR="00DD2683" w:rsidRPr="00876DE3" w:rsidRDefault="00DD2683" w:rsidP="00F70763">
      <w:pPr>
        <w:jc w:val="both"/>
        <w:rPr>
          <w:rFonts w:ascii="Meta Pro Normal" w:hAnsi="Meta Pro Normal"/>
          <w:sz w:val="22"/>
          <w:szCs w:val="22"/>
        </w:rPr>
      </w:pPr>
      <w:r w:rsidRPr="00876DE3">
        <w:rPr>
          <w:rFonts w:ascii="Meta Pro Normal" w:hAnsi="Meta Pro Normal"/>
          <w:sz w:val="22"/>
          <w:szCs w:val="22"/>
        </w:rPr>
        <w:t xml:space="preserve">Despite </w:t>
      </w:r>
      <w:r w:rsidR="001A5D6A" w:rsidRPr="00876DE3">
        <w:rPr>
          <w:rFonts w:ascii="Meta Pro Normal" w:hAnsi="Meta Pro Normal"/>
          <w:sz w:val="22"/>
          <w:szCs w:val="22"/>
        </w:rPr>
        <w:t>a current prohibition on employing children under the age of 15, thousands of children under that age—predominantly girls—</w:t>
      </w:r>
      <w:r w:rsidR="00F52110">
        <w:rPr>
          <w:rFonts w:ascii="Meta Pro Normal" w:hAnsi="Meta Pro Normal"/>
          <w:sz w:val="22"/>
          <w:szCs w:val="22"/>
        </w:rPr>
        <w:t xml:space="preserve">reportedly </w:t>
      </w:r>
      <w:r w:rsidR="001A5D6A" w:rsidRPr="00876DE3">
        <w:rPr>
          <w:rFonts w:ascii="Meta Pro Normal" w:hAnsi="Meta Pro Normal"/>
          <w:sz w:val="22"/>
          <w:szCs w:val="22"/>
        </w:rPr>
        <w:t>still work as domestic workers.</w:t>
      </w:r>
      <w:r w:rsidR="001A5D6A" w:rsidRPr="00876DE3">
        <w:rPr>
          <w:rStyle w:val="FootnoteReference"/>
          <w:rFonts w:ascii="Meta Pro Normal" w:hAnsi="Meta Pro Normal"/>
          <w:sz w:val="22"/>
          <w:szCs w:val="22"/>
        </w:rPr>
        <w:footnoteReference w:id="7"/>
      </w:r>
      <w:r w:rsidR="00D1131D" w:rsidRPr="00876DE3">
        <w:rPr>
          <w:rFonts w:ascii="Meta Pro Normal" w:hAnsi="Meta Pro Normal"/>
          <w:sz w:val="22"/>
          <w:szCs w:val="22"/>
        </w:rPr>
        <w:t xml:space="preserve"> </w:t>
      </w:r>
      <w:r w:rsidR="00F52110">
        <w:rPr>
          <w:rFonts w:ascii="Meta Pro Normal" w:hAnsi="Meta Pro Normal"/>
          <w:sz w:val="22"/>
          <w:szCs w:val="22"/>
        </w:rPr>
        <w:t xml:space="preserve">When </w:t>
      </w:r>
      <w:r w:rsidR="001A5D6A" w:rsidRPr="00876DE3">
        <w:rPr>
          <w:rFonts w:ascii="Meta Pro Normal" w:hAnsi="Meta Pro Normal"/>
          <w:sz w:val="22"/>
          <w:szCs w:val="22"/>
        </w:rPr>
        <w:t>Human Rights Watch documented conditions for child domestic workers in 2005 and 2012</w:t>
      </w:r>
      <w:r w:rsidR="00F52110">
        <w:rPr>
          <w:rFonts w:ascii="Meta Pro Normal" w:hAnsi="Meta Pro Normal"/>
          <w:sz w:val="22"/>
          <w:szCs w:val="22"/>
        </w:rPr>
        <w:t>,</w:t>
      </w:r>
      <w:r w:rsidR="001A5D6A" w:rsidRPr="00876DE3">
        <w:rPr>
          <w:rFonts w:ascii="Meta Pro Normal" w:hAnsi="Meta Pro Normal"/>
          <w:sz w:val="22"/>
          <w:szCs w:val="22"/>
        </w:rPr>
        <w:t xml:space="preserve"> </w:t>
      </w:r>
      <w:r w:rsidR="00AB6C6C" w:rsidRPr="00876DE3">
        <w:rPr>
          <w:rFonts w:ascii="Meta Pro Normal" w:hAnsi="Meta Pro Normal"/>
          <w:sz w:val="22"/>
          <w:szCs w:val="22"/>
        </w:rPr>
        <w:t xml:space="preserve">child </w:t>
      </w:r>
      <w:r w:rsidR="00FC2108" w:rsidRPr="00876DE3">
        <w:rPr>
          <w:rFonts w:ascii="Meta Pro Normal" w:hAnsi="Meta Pro Normal"/>
          <w:sz w:val="22"/>
          <w:szCs w:val="22"/>
        </w:rPr>
        <w:t xml:space="preserve">workers as young as 8 – known locally as “petites bonnes” – </w:t>
      </w:r>
      <w:r w:rsidRPr="00876DE3">
        <w:rPr>
          <w:rFonts w:ascii="Meta Pro Normal" w:hAnsi="Meta Pro Normal"/>
          <w:sz w:val="22"/>
          <w:szCs w:val="22"/>
        </w:rPr>
        <w:t xml:space="preserve">said </w:t>
      </w:r>
      <w:r w:rsidR="00FC2108" w:rsidRPr="00876DE3">
        <w:rPr>
          <w:rFonts w:ascii="Meta Pro Normal" w:hAnsi="Meta Pro Normal"/>
          <w:sz w:val="22"/>
          <w:szCs w:val="22"/>
        </w:rPr>
        <w:t xml:space="preserve">that their employers frequently beat and verbally abused them, would not let them go to school, and sometimes refused them adequate food. Some </w:t>
      </w:r>
      <w:r w:rsidR="00F52110">
        <w:rPr>
          <w:rFonts w:ascii="Meta Pro Normal" w:hAnsi="Meta Pro Normal"/>
          <w:sz w:val="22"/>
          <w:szCs w:val="22"/>
        </w:rPr>
        <w:t xml:space="preserve">said they </w:t>
      </w:r>
      <w:r w:rsidR="00FC2108" w:rsidRPr="00876DE3">
        <w:rPr>
          <w:rFonts w:ascii="Meta Pro Normal" w:hAnsi="Meta Pro Normal"/>
          <w:sz w:val="22"/>
          <w:szCs w:val="22"/>
        </w:rPr>
        <w:t>worked for 12 hours a day, seven days a week, for as little as 100 Moroccan dirhams (US$11) per month.</w:t>
      </w:r>
      <w:r w:rsidR="00AB6C6C" w:rsidRPr="00876DE3">
        <w:rPr>
          <w:rStyle w:val="FootnoteReference"/>
          <w:rFonts w:ascii="Meta Pro Normal" w:hAnsi="Meta Pro Normal"/>
          <w:sz w:val="22"/>
          <w:szCs w:val="22"/>
        </w:rPr>
        <w:footnoteReference w:id="8"/>
      </w:r>
      <w:r w:rsidR="001A5D6A" w:rsidRPr="00876DE3">
        <w:rPr>
          <w:rFonts w:ascii="Meta Pro Normal" w:hAnsi="Meta Pro Normal"/>
          <w:sz w:val="22"/>
          <w:szCs w:val="22"/>
        </w:rPr>
        <w:t xml:space="preserve"> </w:t>
      </w:r>
      <w:r w:rsidR="00EE3F23" w:rsidRPr="00876DE3">
        <w:rPr>
          <w:rFonts w:ascii="Meta Pro Normal" w:hAnsi="Meta Pro Normal"/>
          <w:sz w:val="22"/>
          <w:szCs w:val="22"/>
        </w:rPr>
        <w:t>Most child domestic workers in Morocco come from poor rural areas. Intermediaries frequently recruit them to work in cities, often making deceptive promises about their working conditions.</w:t>
      </w:r>
      <w:r w:rsidR="00AE6272" w:rsidRPr="00876DE3">
        <w:rPr>
          <w:rFonts w:ascii="Meta Pro Normal" w:hAnsi="Meta Pro Normal"/>
          <w:sz w:val="22"/>
          <w:szCs w:val="22"/>
        </w:rPr>
        <w:br/>
      </w:r>
    </w:p>
    <w:p w14:paraId="03A096EC" w14:textId="77777777" w:rsidR="00DD2683" w:rsidRPr="00876DE3" w:rsidRDefault="00DD2683" w:rsidP="003870D1">
      <w:pPr>
        <w:rPr>
          <w:rFonts w:ascii="Meta Pro Normal" w:hAnsi="Meta Pro Normal"/>
          <w:sz w:val="22"/>
          <w:szCs w:val="22"/>
        </w:rPr>
      </w:pPr>
    </w:p>
    <w:p w14:paraId="42CA84B8" w14:textId="77777777" w:rsidR="007F2FDB" w:rsidRPr="00876DE3" w:rsidRDefault="007F2FDB" w:rsidP="007F2FDB">
      <w:pPr>
        <w:rPr>
          <w:rFonts w:ascii="Meta Pro Normal" w:hAnsi="Meta Pro Normal"/>
          <w:i/>
          <w:sz w:val="22"/>
          <w:szCs w:val="22"/>
        </w:rPr>
      </w:pPr>
      <w:r w:rsidRPr="00876DE3">
        <w:rPr>
          <w:rFonts w:ascii="Meta Pro Normal" w:hAnsi="Meta Pro Normal"/>
          <w:i/>
          <w:sz w:val="22"/>
          <w:szCs w:val="22"/>
        </w:rPr>
        <w:t>Human Rights Watch recommends that the Committee ask the government of Morocco:</w:t>
      </w:r>
    </w:p>
    <w:p w14:paraId="6E526E64" w14:textId="38E51A88" w:rsidR="000A68B8" w:rsidRPr="00876DE3" w:rsidRDefault="009C78E5" w:rsidP="000A68B8">
      <w:pPr>
        <w:pStyle w:val="ListParagraph"/>
        <w:numPr>
          <w:ilvl w:val="0"/>
          <w:numId w:val="2"/>
        </w:numPr>
        <w:rPr>
          <w:rFonts w:ascii="Meta Pro Normal" w:hAnsi="Meta Pro Normal"/>
          <w:sz w:val="22"/>
          <w:szCs w:val="22"/>
        </w:rPr>
      </w:pPr>
      <w:r w:rsidRPr="00876DE3">
        <w:rPr>
          <w:rFonts w:ascii="Meta Pro Normal" w:hAnsi="Meta Pro Normal"/>
          <w:sz w:val="22"/>
          <w:szCs w:val="22"/>
        </w:rPr>
        <w:t xml:space="preserve">What public awareness measures is the government taking to ensure that domestic workers and employers are aware of </w:t>
      </w:r>
      <w:r w:rsidR="00FA3181">
        <w:rPr>
          <w:rFonts w:ascii="Meta Pro Normal" w:hAnsi="Meta Pro Normal"/>
          <w:sz w:val="22"/>
          <w:szCs w:val="22"/>
        </w:rPr>
        <w:t>the domestic workers l</w:t>
      </w:r>
      <w:r w:rsidR="00FA3181" w:rsidRPr="00876DE3">
        <w:rPr>
          <w:rFonts w:ascii="Meta Pro Normal" w:hAnsi="Meta Pro Normal"/>
          <w:sz w:val="22"/>
          <w:szCs w:val="22"/>
        </w:rPr>
        <w:t xml:space="preserve">aw </w:t>
      </w:r>
      <w:r w:rsidRPr="00876DE3">
        <w:rPr>
          <w:rFonts w:ascii="Meta Pro Normal" w:hAnsi="Meta Pro Normal"/>
          <w:sz w:val="22"/>
          <w:szCs w:val="22"/>
        </w:rPr>
        <w:t xml:space="preserve">provisions? </w:t>
      </w:r>
    </w:p>
    <w:p w14:paraId="41B4EE29" w14:textId="1BF55070" w:rsidR="00DC732B" w:rsidRPr="00876DE3" w:rsidRDefault="000A68B8" w:rsidP="00DC732B">
      <w:pPr>
        <w:pStyle w:val="ListParagraph"/>
        <w:numPr>
          <w:ilvl w:val="0"/>
          <w:numId w:val="2"/>
        </w:numPr>
        <w:rPr>
          <w:rFonts w:ascii="Meta Pro Normal" w:hAnsi="Meta Pro Normal"/>
          <w:sz w:val="22"/>
          <w:szCs w:val="22"/>
        </w:rPr>
      </w:pPr>
      <w:r w:rsidRPr="00876DE3">
        <w:rPr>
          <w:rFonts w:ascii="Meta Pro Normal" w:hAnsi="Meta Pro Normal"/>
          <w:sz w:val="22"/>
          <w:szCs w:val="22"/>
        </w:rPr>
        <w:t>What training</w:t>
      </w:r>
      <w:r w:rsidR="009C78E5" w:rsidRPr="00876DE3">
        <w:rPr>
          <w:rFonts w:ascii="Meta Pro Normal" w:hAnsi="Meta Pro Normal"/>
          <w:sz w:val="22"/>
          <w:szCs w:val="22"/>
        </w:rPr>
        <w:t xml:space="preserve"> </w:t>
      </w:r>
      <w:r w:rsidRPr="00876DE3">
        <w:rPr>
          <w:rFonts w:ascii="Meta Pro Normal" w:hAnsi="Meta Pro Normal"/>
          <w:sz w:val="22"/>
          <w:szCs w:val="22"/>
        </w:rPr>
        <w:t xml:space="preserve">programs, materials, </w:t>
      </w:r>
      <w:r w:rsidR="00AE6C9B">
        <w:rPr>
          <w:rFonts w:ascii="Meta Pro Normal" w:hAnsi="Meta Pro Normal"/>
          <w:sz w:val="22"/>
          <w:szCs w:val="22"/>
        </w:rPr>
        <w:t xml:space="preserve">and </w:t>
      </w:r>
      <w:r w:rsidRPr="00876DE3">
        <w:rPr>
          <w:rFonts w:ascii="Meta Pro Normal" w:hAnsi="Meta Pro Normal"/>
          <w:sz w:val="22"/>
          <w:szCs w:val="22"/>
        </w:rPr>
        <w:t xml:space="preserve">resources is the government providing to </w:t>
      </w:r>
      <w:r w:rsidR="009C78E5" w:rsidRPr="00876DE3">
        <w:rPr>
          <w:rFonts w:ascii="Meta Pro Normal" w:hAnsi="Meta Pro Normal"/>
          <w:sz w:val="22"/>
          <w:szCs w:val="22"/>
        </w:rPr>
        <w:t xml:space="preserve">labor inspectors and other officials </w:t>
      </w:r>
      <w:r w:rsidR="00CB03CF" w:rsidRPr="00876DE3">
        <w:rPr>
          <w:rFonts w:ascii="Meta Pro Normal" w:hAnsi="Meta Pro Normal"/>
          <w:sz w:val="22"/>
          <w:szCs w:val="22"/>
        </w:rPr>
        <w:t>to</w:t>
      </w:r>
      <w:r w:rsidR="009C78E5" w:rsidRPr="00876DE3">
        <w:rPr>
          <w:rFonts w:ascii="Meta Pro Normal" w:hAnsi="Meta Pro Normal"/>
          <w:sz w:val="22"/>
          <w:szCs w:val="22"/>
        </w:rPr>
        <w:t xml:space="preserve"> </w:t>
      </w:r>
      <w:r w:rsidR="00CB03CF" w:rsidRPr="00876DE3">
        <w:rPr>
          <w:rFonts w:ascii="Meta Pro Normal" w:hAnsi="Meta Pro Normal"/>
          <w:sz w:val="22"/>
          <w:szCs w:val="22"/>
        </w:rPr>
        <w:t>enforce</w:t>
      </w:r>
      <w:r w:rsidR="009C78E5" w:rsidRPr="00876DE3">
        <w:rPr>
          <w:rFonts w:ascii="Meta Pro Normal" w:hAnsi="Meta Pro Normal"/>
          <w:sz w:val="22"/>
          <w:szCs w:val="22"/>
        </w:rPr>
        <w:t xml:space="preserve"> </w:t>
      </w:r>
      <w:r w:rsidR="00FA3181">
        <w:rPr>
          <w:rFonts w:ascii="Meta Pro Normal" w:hAnsi="Meta Pro Normal"/>
          <w:sz w:val="22"/>
          <w:szCs w:val="22"/>
        </w:rPr>
        <w:t>the domestic workers law</w:t>
      </w:r>
      <w:r w:rsidR="00CB03CF" w:rsidRPr="00876DE3">
        <w:rPr>
          <w:rFonts w:ascii="Meta Pro Normal" w:hAnsi="Meta Pro Normal"/>
          <w:sz w:val="22"/>
          <w:szCs w:val="22"/>
        </w:rPr>
        <w:t>,</w:t>
      </w:r>
      <w:r w:rsidR="009C78E5" w:rsidRPr="00876DE3">
        <w:rPr>
          <w:rFonts w:ascii="Meta Pro Normal" w:hAnsi="Meta Pro Normal"/>
          <w:sz w:val="22"/>
          <w:szCs w:val="22"/>
        </w:rPr>
        <w:t xml:space="preserve"> and </w:t>
      </w:r>
      <w:r w:rsidR="00AE6C9B">
        <w:rPr>
          <w:rFonts w:ascii="Meta Pro Normal" w:hAnsi="Meta Pro Normal"/>
          <w:sz w:val="22"/>
          <w:szCs w:val="22"/>
        </w:rPr>
        <w:t xml:space="preserve">to </w:t>
      </w:r>
      <w:r w:rsidR="009C78E5" w:rsidRPr="00876DE3">
        <w:rPr>
          <w:rFonts w:ascii="Meta Pro Normal" w:hAnsi="Meta Pro Normal"/>
          <w:sz w:val="22"/>
          <w:szCs w:val="22"/>
        </w:rPr>
        <w:t>publicize penalties against employers who violate the law’s provisions</w:t>
      </w:r>
      <w:r w:rsidR="00CB03CF" w:rsidRPr="00876DE3">
        <w:rPr>
          <w:rFonts w:ascii="Meta Pro Normal" w:hAnsi="Meta Pro Normal"/>
          <w:sz w:val="22"/>
          <w:szCs w:val="22"/>
        </w:rPr>
        <w:t>?</w:t>
      </w:r>
    </w:p>
    <w:p w14:paraId="67136FE6" w14:textId="77777777" w:rsidR="000D5C8C" w:rsidRPr="00876DE3" w:rsidRDefault="000D5C8C" w:rsidP="000D5C8C">
      <w:pPr>
        <w:pStyle w:val="ListParagraph"/>
        <w:numPr>
          <w:ilvl w:val="0"/>
          <w:numId w:val="2"/>
        </w:numPr>
        <w:rPr>
          <w:rFonts w:ascii="Meta Pro Normal" w:hAnsi="Meta Pro Normal"/>
          <w:sz w:val="22"/>
          <w:szCs w:val="22"/>
        </w:rPr>
      </w:pPr>
      <w:r w:rsidRPr="00876DE3">
        <w:rPr>
          <w:rFonts w:ascii="Meta Pro Normal" w:hAnsi="Meta Pro Normal"/>
          <w:sz w:val="22"/>
          <w:szCs w:val="22"/>
        </w:rPr>
        <w:t>Do labor inspectors have the authority to inspect anywhere a domestic worker is employed, and to interview domestic workers privately about their working conditions?</w:t>
      </w:r>
    </w:p>
    <w:p w14:paraId="6FB8B7B9" w14:textId="77777777" w:rsidR="000D5C8C" w:rsidRPr="00876DE3" w:rsidRDefault="000D5C8C" w:rsidP="000D5C8C">
      <w:pPr>
        <w:numPr>
          <w:ilvl w:val="0"/>
          <w:numId w:val="2"/>
        </w:numPr>
        <w:rPr>
          <w:rFonts w:ascii="Meta Pro Normal" w:hAnsi="Meta Pro Normal"/>
          <w:color w:val="000000" w:themeColor="text1"/>
          <w:sz w:val="22"/>
          <w:szCs w:val="22"/>
        </w:rPr>
      </w:pPr>
      <w:r w:rsidRPr="00876DE3">
        <w:rPr>
          <w:rFonts w:ascii="Meta Pro Normal" w:hAnsi="Meta Pro Normal"/>
          <w:color w:val="000000" w:themeColor="text1"/>
          <w:sz w:val="22"/>
          <w:szCs w:val="22"/>
        </w:rPr>
        <w:t>What mechanisms are in place to identify children domestic workers?</w:t>
      </w:r>
    </w:p>
    <w:p w14:paraId="12DF019B" w14:textId="73F70552" w:rsidR="00DC732B" w:rsidRPr="003E2D6C" w:rsidRDefault="00DC732B" w:rsidP="00DC732B">
      <w:pPr>
        <w:pStyle w:val="CommentText"/>
        <w:numPr>
          <w:ilvl w:val="0"/>
          <w:numId w:val="2"/>
        </w:numPr>
        <w:rPr>
          <w:rFonts w:ascii="Meta Pro Normal" w:hAnsi="Meta Pro Normal"/>
          <w:sz w:val="22"/>
          <w:szCs w:val="22"/>
        </w:rPr>
      </w:pPr>
      <w:r w:rsidRPr="003E2D6C">
        <w:rPr>
          <w:rFonts w:ascii="Meta Pro Normal" w:hAnsi="Meta Pro Normal"/>
          <w:sz w:val="22"/>
          <w:szCs w:val="22"/>
        </w:rPr>
        <w:t xml:space="preserve">What steps is the </w:t>
      </w:r>
      <w:r w:rsidR="001D515C">
        <w:rPr>
          <w:rFonts w:ascii="Meta Pro Normal" w:hAnsi="Meta Pro Normal"/>
          <w:sz w:val="22"/>
          <w:szCs w:val="22"/>
        </w:rPr>
        <w:t>government</w:t>
      </w:r>
      <w:r w:rsidR="001D515C" w:rsidRPr="003E2D6C">
        <w:rPr>
          <w:rFonts w:ascii="Meta Pro Normal" w:hAnsi="Meta Pro Normal"/>
          <w:sz w:val="22"/>
          <w:szCs w:val="22"/>
        </w:rPr>
        <w:t xml:space="preserve"> </w:t>
      </w:r>
      <w:r w:rsidRPr="003E2D6C">
        <w:rPr>
          <w:rFonts w:ascii="Meta Pro Normal" w:hAnsi="Meta Pro Normal"/>
          <w:sz w:val="22"/>
          <w:szCs w:val="22"/>
        </w:rPr>
        <w:t xml:space="preserve">taking to revise </w:t>
      </w:r>
      <w:r w:rsidR="00FA3181">
        <w:rPr>
          <w:rFonts w:ascii="Meta Pro Normal" w:hAnsi="Meta Pro Normal"/>
          <w:sz w:val="22"/>
          <w:szCs w:val="22"/>
        </w:rPr>
        <w:t xml:space="preserve">the violence against women law </w:t>
      </w:r>
      <w:r w:rsidR="007B0799">
        <w:rPr>
          <w:rFonts w:ascii="Meta Pro Normal" w:hAnsi="Meta Pro Normal"/>
          <w:sz w:val="22"/>
          <w:szCs w:val="22"/>
        </w:rPr>
        <w:t>to</w:t>
      </w:r>
      <w:r w:rsidRPr="003E2D6C">
        <w:rPr>
          <w:rFonts w:ascii="Meta Pro Normal" w:hAnsi="Meta Pro Normal"/>
          <w:sz w:val="22"/>
          <w:szCs w:val="22"/>
        </w:rPr>
        <w:t xml:space="preserve"> include a definition of domestic violence, explicitly criminalize marital rape, and </w:t>
      </w:r>
      <w:r w:rsidR="007B0799">
        <w:rPr>
          <w:rFonts w:ascii="Meta Pro Normal" w:hAnsi="Meta Pro Normal"/>
          <w:sz w:val="22"/>
          <w:szCs w:val="22"/>
        </w:rPr>
        <w:t xml:space="preserve">make protection orders available without </w:t>
      </w:r>
      <w:r w:rsidRPr="003E2D6C">
        <w:rPr>
          <w:rFonts w:ascii="Meta Pro Normal" w:hAnsi="Meta Pro Normal"/>
          <w:color w:val="000000" w:themeColor="text1"/>
          <w:sz w:val="22"/>
          <w:szCs w:val="22"/>
        </w:rPr>
        <w:t>requir</w:t>
      </w:r>
      <w:r w:rsidR="007B0799">
        <w:rPr>
          <w:rFonts w:ascii="Meta Pro Normal" w:hAnsi="Meta Pro Normal"/>
          <w:color w:val="000000" w:themeColor="text1"/>
          <w:sz w:val="22"/>
          <w:szCs w:val="22"/>
        </w:rPr>
        <w:t>ing</w:t>
      </w:r>
      <w:r w:rsidRPr="003E2D6C">
        <w:rPr>
          <w:rFonts w:ascii="Meta Pro Normal" w:hAnsi="Meta Pro Normal"/>
          <w:color w:val="000000" w:themeColor="text1"/>
          <w:sz w:val="22"/>
          <w:szCs w:val="22"/>
        </w:rPr>
        <w:t xml:space="preserve"> survivors to </w:t>
      </w:r>
      <w:r w:rsidR="007B0799">
        <w:rPr>
          <w:rFonts w:ascii="Meta Pro Normal" w:hAnsi="Meta Pro Normal"/>
          <w:color w:val="000000" w:themeColor="text1"/>
          <w:sz w:val="22"/>
          <w:szCs w:val="22"/>
        </w:rPr>
        <w:t xml:space="preserve">first </w:t>
      </w:r>
      <w:r w:rsidRPr="003E2D6C">
        <w:rPr>
          <w:rFonts w:ascii="Meta Pro Normal" w:hAnsi="Meta Pro Normal"/>
          <w:color w:val="000000" w:themeColor="text1"/>
          <w:sz w:val="22"/>
          <w:szCs w:val="22"/>
        </w:rPr>
        <w:t>file for criminal prosecution?</w:t>
      </w:r>
    </w:p>
    <w:p w14:paraId="51C1CCEA" w14:textId="0EF4084C" w:rsidR="00DC732B" w:rsidRPr="003E2D6C" w:rsidRDefault="00DC732B" w:rsidP="00E14093">
      <w:pPr>
        <w:pStyle w:val="ListParagraph"/>
        <w:numPr>
          <w:ilvl w:val="0"/>
          <w:numId w:val="2"/>
        </w:numPr>
        <w:rPr>
          <w:rFonts w:ascii="Meta Pro Normal" w:hAnsi="Meta Pro Normal"/>
          <w:sz w:val="22"/>
          <w:szCs w:val="22"/>
        </w:rPr>
      </w:pPr>
      <w:r w:rsidRPr="003E2D6C">
        <w:rPr>
          <w:rFonts w:ascii="Meta Pro Normal" w:hAnsi="Meta Pro Normal"/>
          <w:sz w:val="22"/>
          <w:szCs w:val="22"/>
        </w:rPr>
        <w:t xml:space="preserve">What steps is the </w:t>
      </w:r>
      <w:r w:rsidR="001D515C">
        <w:rPr>
          <w:rFonts w:ascii="Meta Pro Normal" w:hAnsi="Meta Pro Normal"/>
          <w:sz w:val="22"/>
          <w:szCs w:val="22"/>
        </w:rPr>
        <w:t>government</w:t>
      </w:r>
      <w:r w:rsidR="001D515C" w:rsidRPr="003E2D6C">
        <w:rPr>
          <w:rFonts w:ascii="Meta Pro Normal" w:hAnsi="Meta Pro Normal"/>
          <w:sz w:val="22"/>
          <w:szCs w:val="22"/>
        </w:rPr>
        <w:t xml:space="preserve"> </w:t>
      </w:r>
      <w:r w:rsidRPr="003E2D6C">
        <w:rPr>
          <w:rFonts w:ascii="Meta Pro Normal" w:hAnsi="Meta Pro Normal"/>
          <w:sz w:val="22"/>
          <w:szCs w:val="22"/>
        </w:rPr>
        <w:t xml:space="preserve">taking to </w:t>
      </w:r>
      <w:r w:rsidR="00FA3181">
        <w:rPr>
          <w:rFonts w:ascii="Meta Pro Normal" w:hAnsi="Meta Pro Normal"/>
          <w:sz w:val="22"/>
          <w:szCs w:val="22"/>
        </w:rPr>
        <w:t>set out duties of</w:t>
      </w:r>
      <w:r w:rsidR="00FA3181" w:rsidRPr="003E2D6C">
        <w:rPr>
          <w:rFonts w:ascii="Meta Pro Normal" w:hAnsi="Meta Pro Normal"/>
          <w:sz w:val="22"/>
          <w:szCs w:val="22"/>
        </w:rPr>
        <w:t xml:space="preserve"> </w:t>
      </w:r>
      <w:r w:rsidRPr="003E2D6C">
        <w:rPr>
          <w:rFonts w:ascii="Meta Pro Normal" w:hAnsi="Meta Pro Normal"/>
          <w:sz w:val="22"/>
          <w:szCs w:val="22"/>
        </w:rPr>
        <w:t xml:space="preserve">prosecutors, police, </w:t>
      </w:r>
      <w:r w:rsidR="00AE6C9B">
        <w:rPr>
          <w:rFonts w:ascii="Meta Pro Normal" w:hAnsi="Meta Pro Normal"/>
          <w:sz w:val="22"/>
          <w:szCs w:val="22"/>
        </w:rPr>
        <w:t xml:space="preserve">and other authorities </w:t>
      </w:r>
      <w:r w:rsidR="00FA3181">
        <w:rPr>
          <w:rFonts w:ascii="Meta Pro Normal" w:hAnsi="Meta Pro Normal"/>
          <w:sz w:val="22"/>
          <w:szCs w:val="22"/>
        </w:rPr>
        <w:t xml:space="preserve">to </w:t>
      </w:r>
      <w:r w:rsidRPr="003E2D6C">
        <w:rPr>
          <w:rFonts w:ascii="Meta Pro Normal" w:hAnsi="Meta Pro Normal"/>
          <w:sz w:val="22"/>
          <w:szCs w:val="22"/>
        </w:rPr>
        <w:t xml:space="preserve">support </w:t>
      </w:r>
      <w:r w:rsidR="00FA3181">
        <w:rPr>
          <w:rFonts w:ascii="Meta Pro Normal" w:hAnsi="Meta Pro Normal"/>
          <w:sz w:val="22"/>
          <w:szCs w:val="22"/>
        </w:rPr>
        <w:t xml:space="preserve">domestic violence survivors and </w:t>
      </w:r>
      <w:r w:rsidRPr="003E2D6C">
        <w:rPr>
          <w:rFonts w:ascii="Meta Pro Normal" w:hAnsi="Meta Pro Normal"/>
          <w:sz w:val="22"/>
          <w:szCs w:val="22"/>
        </w:rPr>
        <w:t>effective</w:t>
      </w:r>
      <w:r w:rsidR="00FA3181">
        <w:rPr>
          <w:rFonts w:ascii="Meta Pro Normal" w:hAnsi="Meta Pro Normal"/>
          <w:sz w:val="22"/>
          <w:szCs w:val="22"/>
        </w:rPr>
        <w:t>ly</w:t>
      </w:r>
      <w:r w:rsidRPr="003E2D6C">
        <w:rPr>
          <w:rFonts w:ascii="Meta Pro Normal" w:hAnsi="Meta Pro Normal"/>
          <w:sz w:val="22"/>
          <w:szCs w:val="22"/>
        </w:rPr>
        <w:t xml:space="preserve"> implementation</w:t>
      </w:r>
      <w:r w:rsidR="00FA3181">
        <w:rPr>
          <w:rFonts w:ascii="Meta Pro Normal" w:hAnsi="Meta Pro Normal"/>
          <w:sz w:val="22"/>
          <w:szCs w:val="22"/>
        </w:rPr>
        <w:t xml:space="preserve"> the violence against women law</w:t>
      </w:r>
      <w:r w:rsidRPr="003E2D6C">
        <w:rPr>
          <w:rFonts w:ascii="Meta Pro Normal" w:hAnsi="Meta Pro Normal"/>
          <w:sz w:val="22"/>
          <w:szCs w:val="22"/>
        </w:rPr>
        <w:t xml:space="preserve">? </w:t>
      </w:r>
    </w:p>
    <w:p w14:paraId="571EE4DB" w14:textId="71243E7F" w:rsidR="002F4691" w:rsidRPr="00D13817" w:rsidRDefault="00FA3181" w:rsidP="005E5545">
      <w:pPr>
        <w:numPr>
          <w:ilvl w:val="0"/>
          <w:numId w:val="2"/>
        </w:numPr>
        <w:rPr>
          <w:rFonts w:ascii="Meta Pro Normal" w:hAnsi="Meta Pro Normal"/>
          <w:color w:val="000000" w:themeColor="text1"/>
          <w:sz w:val="22"/>
          <w:szCs w:val="22"/>
        </w:rPr>
      </w:pPr>
      <w:r>
        <w:rPr>
          <w:rFonts w:ascii="Meta Pro Normal" w:hAnsi="Meta Pro Normal"/>
          <w:color w:val="000000" w:themeColor="text1"/>
          <w:sz w:val="22"/>
          <w:szCs w:val="22"/>
        </w:rPr>
        <w:t>What measures has the government taken or is taking to prevent and respond to gender-based violence, including domestic violence and abuse against domestic workers, d</w:t>
      </w:r>
      <w:r w:rsidRPr="00D13817">
        <w:rPr>
          <w:rFonts w:ascii="Meta Pro Normal" w:hAnsi="Meta Pro Normal"/>
          <w:color w:val="000000" w:themeColor="text1"/>
          <w:sz w:val="22"/>
          <w:szCs w:val="22"/>
        </w:rPr>
        <w:t xml:space="preserve">uring </w:t>
      </w:r>
      <w:r w:rsidR="004A256C" w:rsidRPr="00D13817">
        <w:rPr>
          <w:rFonts w:ascii="Meta Pro Normal" w:hAnsi="Meta Pro Normal"/>
          <w:color w:val="000000" w:themeColor="text1"/>
          <w:sz w:val="22"/>
          <w:szCs w:val="22"/>
        </w:rPr>
        <w:lastRenderedPageBreak/>
        <w:t>the</w:t>
      </w:r>
      <w:r w:rsidR="002F4691" w:rsidRPr="00D13817">
        <w:rPr>
          <w:rFonts w:ascii="Meta Pro Normal" w:hAnsi="Meta Pro Normal"/>
          <w:color w:val="000000" w:themeColor="text1"/>
          <w:sz w:val="22"/>
          <w:szCs w:val="22"/>
        </w:rPr>
        <w:t xml:space="preserve"> Covid-19</w:t>
      </w:r>
      <w:r w:rsidR="004A256C" w:rsidRPr="00D13817">
        <w:rPr>
          <w:rFonts w:ascii="Meta Pro Normal" w:hAnsi="Meta Pro Normal"/>
          <w:color w:val="000000" w:themeColor="text1"/>
          <w:sz w:val="22"/>
          <w:szCs w:val="22"/>
        </w:rPr>
        <w:t xml:space="preserve"> pandemic</w:t>
      </w:r>
      <w:r>
        <w:rPr>
          <w:rFonts w:ascii="Meta Pro Normal" w:hAnsi="Meta Pro Normal"/>
          <w:color w:val="000000" w:themeColor="text1"/>
          <w:sz w:val="22"/>
          <w:szCs w:val="22"/>
        </w:rPr>
        <w:t>? W</w:t>
      </w:r>
      <w:r w:rsidR="00333A33">
        <w:rPr>
          <w:rFonts w:ascii="Meta Pro Normal" w:hAnsi="Meta Pro Normal"/>
          <w:color w:val="000000" w:themeColor="text1"/>
          <w:sz w:val="22"/>
          <w:szCs w:val="22"/>
        </w:rPr>
        <w:t>hat is the government doing to assist women and girls who have lost employment due to the economic consequences of the pandemic</w:t>
      </w:r>
      <w:r>
        <w:rPr>
          <w:rFonts w:ascii="Meta Pro Normal" w:hAnsi="Meta Pro Normal"/>
          <w:color w:val="000000" w:themeColor="text1"/>
          <w:sz w:val="22"/>
          <w:szCs w:val="22"/>
        </w:rPr>
        <w:t>, including domestic workers</w:t>
      </w:r>
      <w:r w:rsidR="002F4691" w:rsidRPr="00D13817">
        <w:rPr>
          <w:rFonts w:ascii="Meta Pro Normal" w:hAnsi="Meta Pro Normal"/>
          <w:color w:val="000000" w:themeColor="text1"/>
          <w:sz w:val="22"/>
          <w:szCs w:val="22"/>
        </w:rPr>
        <w:t xml:space="preserve">? </w:t>
      </w:r>
    </w:p>
    <w:p w14:paraId="374CADA0" w14:textId="77777777" w:rsidR="007E6ACA" w:rsidRPr="00876DE3" w:rsidRDefault="007E6ACA" w:rsidP="00EC1833">
      <w:pPr>
        <w:rPr>
          <w:rFonts w:ascii="Meta Pro Normal" w:hAnsi="Meta Pro Normal"/>
          <w:sz w:val="22"/>
          <w:szCs w:val="22"/>
        </w:rPr>
      </w:pPr>
    </w:p>
    <w:p w14:paraId="13ADB67C" w14:textId="74B10477" w:rsidR="005F6660" w:rsidRPr="00D13817" w:rsidRDefault="009F67B9" w:rsidP="005F6660">
      <w:pPr>
        <w:pStyle w:val="ListParagraph"/>
        <w:numPr>
          <w:ilvl w:val="0"/>
          <w:numId w:val="1"/>
        </w:numPr>
        <w:rPr>
          <w:rFonts w:ascii="Meta Pro Normal" w:hAnsi="Meta Pro Normal"/>
          <w:b/>
          <w:bCs/>
          <w:sz w:val="22"/>
          <w:szCs w:val="22"/>
        </w:rPr>
      </w:pPr>
      <w:r w:rsidRPr="00876DE3">
        <w:rPr>
          <w:rFonts w:ascii="Meta Pro Normal" w:hAnsi="Meta Pro Normal"/>
          <w:b/>
          <w:bCs/>
          <w:sz w:val="22"/>
          <w:szCs w:val="22"/>
        </w:rPr>
        <w:t xml:space="preserve">Criminalization of Adult Consensual Relations Outside of Marriage (Article 1) </w:t>
      </w:r>
      <w:r>
        <w:rPr>
          <w:rFonts w:ascii="Meta Pro Normal" w:hAnsi="Meta Pro Normal"/>
          <w:b/>
          <w:bCs/>
          <w:sz w:val="22"/>
          <w:szCs w:val="22"/>
        </w:rPr>
        <w:t xml:space="preserve">and abortion </w:t>
      </w:r>
      <w:r w:rsidRPr="00876DE3">
        <w:rPr>
          <w:rFonts w:ascii="Meta Pro Normal" w:hAnsi="Meta Pro Normal"/>
          <w:b/>
          <w:bCs/>
          <w:sz w:val="22"/>
          <w:szCs w:val="22"/>
        </w:rPr>
        <w:br/>
      </w:r>
      <w:r w:rsidR="005F6660" w:rsidRPr="00D13817">
        <w:rPr>
          <w:rFonts w:ascii="Meta Pro Normal" w:hAnsi="Meta Pro Normal"/>
          <w:b/>
          <w:bCs/>
          <w:sz w:val="22"/>
          <w:szCs w:val="22"/>
        </w:rPr>
        <w:t xml:space="preserve">(Articles 11, 12 and 16) </w:t>
      </w:r>
    </w:p>
    <w:p w14:paraId="1DE0BD37" w14:textId="3AB21EA7" w:rsidR="005F6660" w:rsidRPr="00876DE3" w:rsidRDefault="000A562A" w:rsidP="00B75933">
      <w:pPr>
        <w:jc w:val="both"/>
        <w:rPr>
          <w:rFonts w:ascii="Meta Pro Normal" w:hAnsi="Meta Pro Normal"/>
          <w:sz w:val="22"/>
          <w:szCs w:val="22"/>
        </w:rPr>
      </w:pPr>
      <w:r w:rsidRPr="00D13817">
        <w:rPr>
          <w:rFonts w:ascii="Meta Pro Normal" w:hAnsi="Meta Pro Normal"/>
          <w:b/>
          <w:bCs/>
          <w:sz w:val="22"/>
          <w:szCs w:val="22"/>
        </w:rPr>
        <w:br/>
      </w:r>
      <w:r w:rsidR="005F6660" w:rsidRPr="00D13817">
        <w:rPr>
          <w:rFonts w:ascii="Meta Pro Normal" w:hAnsi="Meta Pro Normal"/>
          <w:sz w:val="22"/>
          <w:szCs w:val="22"/>
        </w:rPr>
        <w:t xml:space="preserve">Under the Moroccan penal code, performing or undergoing an abortion is </w:t>
      </w:r>
      <w:r w:rsidR="005C2FE7">
        <w:rPr>
          <w:rFonts w:ascii="Meta Pro Normal" w:hAnsi="Meta Pro Normal"/>
          <w:sz w:val="22"/>
          <w:szCs w:val="22"/>
        </w:rPr>
        <w:t xml:space="preserve">a crime </w:t>
      </w:r>
      <w:r w:rsidR="005F6660" w:rsidRPr="00D13817">
        <w:rPr>
          <w:rFonts w:ascii="Meta Pro Normal" w:hAnsi="Meta Pro Normal"/>
          <w:sz w:val="22"/>
          <w:szCs w:val="22"/>
        </w:rPr>
        <w:t>punish</w:t>
      </w:r>
      <w:r w:rsidR="005C2FE7">
        <w:rPr>
          <w:rFonts w:ascii="Meta Pro Normal" w:hAnsi="Meta Pro Normal"/>
          <w:sz w:val="22"/>
          <w:szCs w:val="22"/>
        </w:rPr>
        <w:t>able</w:t>
      </w:r>
      <w:r w:rsidR="005F6660" w:rsidRPr="00D13817">
        <w:rPr>
          <w:rFonts w:ascii="Meta Pro Normal" w:hAnsi="Meta Pro Normal"/>
          <w:sz w:val="22"/>
          <w:szCs w:val="22"/>
        </w:rPr>
        <w:t xml:space="preserve"> </w:t>
      </w:r>
      <w:r w:rsidR="005C2FE7">
        <w:rPr>
          <w:rFonts w:ascii="Meta Pro Normal" w:hAnsi="Meta Pro Normal"/>
          <w:sz w:val="22"/>
          <w:szCs w:val="22"/>
        </w:rPr>
        <w:t>by imprisonment</w:t>
      </w:r>
      <w:r w:rsidR="005F6660" w:rsidRPr="00D13817">
        <w:rPr>
          <w:rFonts w:ascii="Meta Pro Normal" w:hAnsi="Meta Pro Normal"/>
          <w:sz w:val="22"/>
          <w:szCs w:val="22"/>
        </w:rPr>
        <w:t xml:space="preserve"> unless the procedure is “a necessary measure to safeguard the health of the mother.”</w:t>
      </w:r>
      <w:r w:rsidR="005F6660" w:rsidRPr="00D13817">
        <w:rPr>
          <w:rStyle w:val="FootnoteReference"/>
          <w:rFonts w:ascii="Meta Pro Normal" w:hAnsi="Meta Pro Normal"/>
          <w:sz w:val="22"/>
          <w:szCs w:val="22"/>
        </w:rPr>
        <w:footnoteReference w:id="9"/>
      </w:r>
      <w:r w:rsidR="005F6660" w:rsidRPr="00D13817">
        <w:rPr>
          <w:rFonts w:ascii="Meta Pro Normal" w:hAnsi="Meta Pro Normal"/>
          <w:sz w:val="22"/>
          <w:szCs w:val="22"/>
        </w:rPr>
        <w:t xml:space="preserve"> The National Human Rights Council recommends that the exception be broadened to include cases in which the abortion is in the interest of the woman’s “physical, mental and social health.”</w:t>
      </w:r>
      <w:r w:rsidR="003B2B33" w:rsidRPr="00D13817">
        <w:rPr>
          <w:rStyle w:val="FootnoteReference"/>
          <w:rFonts w:ascii="Meta Pro Normal" w:hAnsi="Meta Pro Normal"/>
          <w:sz w:val="22"/>
          <w:szCs w:val="22"/>
        </w:rPr>
        <w:footnoteReference w:id="10"/>
      </w:r>
      <w:r w:rsidR="005F6660" w:rsidRPr="00D13817">
        <w:rPr>
          <w:rFonts w:ascii="Meta Pro Normal" w:hAnsi="Meta Pro Normal"/>
          <w:sz w:val="22"/>
          <w:szCs w:val="22"/>
        </w:rPr>
        <w:t xml:space="preserve"> This wording, the council notes, comes from the World Health Organization’s constitution, which defines health as “a state of complete physical, mental and social well-being and not merely the absence of disease or infirmity.”</w:t>
      </w:r>
      <w:r w:rsidR="003B2B33" w:rsidRPr="00D13817">
        <w:rPr>
          <w:rStyle w:val="FootnoteReference"/>
          <w:rFonts w:ascii="Meta Pro Normal" w:hAnsi="Meta Pro Normal"/>
          <w:sz w:val="22"/>
          <w:szCs w:val="22"/>
        </w:rPr>
        <w:footnoteReference w:id="11"/>
      </w:r>
      <w:r w:rsidR="005A5AF5">
        <w:rPr>
          <w:rFonts w:ascii="Meta Pro Normal" w:hAnsi="Meta Pro Normal"/>
          <w:sz w:val="22"/>
          <w:szCs w:val="22"/>
        </w:rPr>
        <w:t xml:space="preserve"> However, the authorities have yet to change the law. </w:t>
      </w:r>
      <w:r w:rsidR="005F6660" w:rsidRPr="00D13817">
        <w:rPr>
          <w:rFonts w:ascii="Meta Pro Normal" w:hAnsi="Meta Pro Normal"/>
          <w:sz w:val="22"/>
          <w:szCs w:val="22"/>
        </w:rPr>
        <w:t>Six to eight hundred abortions take place every day in Morocco, two</w:t>
      </w:r>
      <w:r w:rsidR="00646438" w:rsidRPr="00D13817">
        <w:rPr>
          <w:rFonts w:ascii="Meta Pro Normal" w:hAnsi="Meta Pro Normal"/>
          <w:sz w:val="22"/>
          <w:szCs w:val="22"/>
        </w:rPr>
        <w:t>-</w:t>
      </w:r>
      <w:r w:rsidR="005F6660" w:rsidRPr="00D13817">
        <w:rPr>
          <w:rFonts w:ascii="Meta Pro Normal" w:hAnsi="Meta Pro Normal"/>
          <w:sz w:val="22"/>
          <w:szCs w:val="22"/>
        </w:rPr>
        <w:t>thirds of them performed by</w:t>
      </w:r>
      <w:r w:rsidR="004876D7" w:rsidRPr="00D13817">
        <w:rPr>
          <w:rFonts w:ascii="Meta Pro Normal" w:hAnsi="Meta Pro Normal"/>
          <w:sz w:val="22"/>
          <w:szCs w:val="22"/>
        </w:rPr>
        <w:t xml:space="preserve"> licensed</w:t>
      </w:r>
      <w:r w:rsidR="005F6660" w:rsidRPr="00D13817">
        <w:rPr>
          <w:rFonts w:ascii="Meta Pro Normal" w:hAnsi="Meta Pro Normal"/>
          <w:sz w:val="22"/>
          <w:szCs w:val="22"/>
        </w:rPr>
        <w:t xml:space="preserve"> doctors.</w:t>
      </w:r>
      <w:r w:rsidR="009A7541" w:rsidRPr="00D13817">
        <w:rPr>
          <w:rStyle w:val="FootnoteReference"/>
          <w:rFonts w:ascii="Meta Pro Normal" w:hAnsi="Meta Pro Normal"/>
          <w:sz w:val="22"/>
          <w:szCs w:val="22"/>
        </w:rPr>
        <w:footnoteReference w:id="12"/>
      </w:r>
      <w:r w:rsidR="005F6660" w:rsidRPr="00876DE3">
        <w:rPr>
          <w:rFonts w:ascii="Meta Pro Normal" w:hAnsi="Meta Pro Normal"/>
          <w:sz w:val="22"/>
          <w:szCs w:val="22"/>
        </w:rPr>
        <w:t xml:space="preserve"> </w:t>
      </w:r>
    </w:p>
    <w:p w14:paraId="73EFEFFB" w14:textId="77777777" w:rsidR="002D4354" w:rsidRPr="00876DE3" w:rsidRDefault="002D4354" w:rsidP="005F6660">
      <w:pPr>
        <w:rPr>
          <w:rFonts w:ascii="Meta Pro Normal" w:hAnsi="Meta Pro Normal"/>
          <w:sz w:val="22"/>
          <w:szCs w:val="22"/>
        </w:rPr>
      </w:pPr>
    </w:p>
    <w:p w14:paraId="0B7FE279" w14:textId="64F2DB02" w:rsidR="009F67B9" w:rsidRDefault="009F67B9" w:rsidP="005F6660">
      <w:pPr>
        <w:rPr>
          <w:rFonts w:ascii="Meta Pro Normal" w:hAnsi="Meta Pro Normal"/>
          <w:sz w:val="22"/>
          <w:szCs w:val="22"/>
        </w:rPr>
      </w:pPr>
      <w:r w:rsidRPr="00876DE3">
        <w:rPr>
          <w:rFonts w:ascii="Meta Pro Normal" w:hAnsi="Meta Pro Normal"/>
          <w:sz w:val="22"/>
          <w:szCs w:val="22"/>
        </w:rPr>
        <w:t>In Morocco, consensual sex between adults who are not married to one another is punishable by up to one year in prison. </w:t>
      </w:r>
      <w:r w:rsidRPr="00876DE3">
        <w:rPr>
          <w:rFonts w:ascii="Meta Pro Normal" w:hAnsi="Meta Pro Normal" w:cs="Calibri"/>
          <w:sz w:val="22"/>
          <w:szCs w:val="22"/>
        </w:rPr>
        <w:t xml:space="preserve">Article 489 of the penal code </w:t>
      </w:r>
      <w:r>
        <w:rPr>
          <w:rFonts w:ascii="Meta Pro Normal" w:hAnsi="Meta Pro Normal" w:cs="Calibri"/>
          <w:sz w:val="22"/>
          <w:szCs w:val="22"/>
        </w:rPr>
        <w:t>imposes</w:t>
      </w:r>
      <w:r w:rsidRPr="00876DE3">
        <w:rPr>
          <w:rFonts w:ascii="Meta Pro Normal" w:hAnsi="Meta Pro Normal" w:cs="Calibri"/>
          <w:sz w:val="22"/>
          <w:szCs w:val="22"/>
        </w:rPr>
        <w:t xml:space="preserve"> prison terms of six months to three years for “lewd or unnatural acts with an individual of the same sex.” Article 490 of the penal code criminalizes extramarital sex</w:t>
      </w:r>
      <w:r w:rsidR="00154C99">
        <w:rPr>
          <w:rFonts w:ascii="Meta Pro Normal" w:hAnsi="Meta Pro Normal" w:cs="Calibri"/>
          <w:sz w:val="22"/>
          <w:szCs w:val="22"/>
        </w:rPr>
        <w:t>, and article 491 criminalizes adultery</w:t>
      </w:r>
      <w:r w:rsidRPr="00876DE3">
        <w:rPr>
          <w:rFonts w:ascii="Meta Pro Normal" w:hAnsi="Meta Pro Normal" w:cs="Calibri"/>
          <w:sz w:val="22"/>
          <w:szCs w:val="22"/>
        </w:rPr>
        <w:t>.</w:t>
      </w:r>
      <w:r w:rsidRPr="00876DE3">
        <w:rPr>
          <w:rFonts w:ascii="Meta Pro Normal" w:hAnsi="Meta Pro Normal"/>
          <w:sz w:val="22"/>
          <w:szCs w:val="22"/>
        </w:rPr>
        <w:t xml:space="preserve"> In </w:t>
      </w:r>
      <w:r>
        <w:rPr>
          <w:rFonts w:ascii="Meta Pro Normal" w:hAnsi="Meta Pro Normal"/>
          <w:sz w:val="22"/>
          <w:szCs w:val="22"/>
        </w:rPr>
        <w:t>June 2019</w:t>
      </w:r>
      <w:r w:rsidRPr="00876DE3">
        <w:rPr>
          <w:rFonts w:ascii="Meta Pro Normal" w:hAnsi="Meta Pro Normal"/>
          <w:sz w:val="22"/>
          <w:szCs w:val="22"/>
        </w:rPr>
        <w:t xml:space="preserve"> report, the </w:t>
      </w:r>
      <w:r>
        <w:rPr>
          <w:rFonts w:ascii="Meta Pro Normal" w:hAnsi="Meta Pro Normal"/>
          <w:sz w:val="22"/>
          <w:szCs w:val="22"/>
        </w:rPr>
        <w:t>O</w:t>
      </w:r>
      <w:r w:rsidRPr="00876DE3">
        <w:rPr>
          <w:rFonts w:ascii="Meta Pro Normal" w:hAnsi="Meta Pro Normal"/>
          <w:sz w:val="22"/>
          <w:szCs w:val="22"/>
        </w:rPr>
        <w:t>ffice of the General Prosecutor stated that 7,721 adults were prosecuted for having non-transactional sexual relations outside of marriage in 2018.</w:t>
      </w:r>
      <w:r w:rsidRPr="00876DE3">
        <w:rPr>
          <w:rStyle w:val="FootnoteReference"/>
          <w:rFonts w:ascii="Meta Pro Normal" w:hAnsi="Meta Pro Normal"/>
          <w:sz w:val="22"/>
          <w:szCs w:val="22"/>
        </w:rPr>
        <w:footnoteReference w:id="13"/>
      </w:r>
      <w:r w:rsidRPr="00876DE3">
        <w:rPr>
          <w:rFonts w:ascii="Meta Pro Normal" w:hAnsi="Meta Pro Normal"/>
          <w:sz w:val="22"/>
          <w:szCs w:val="22"/>
        </w:rPr>
        <w:t xml:space="preserve"> The number includes 3,048</w:t>
      </w:r>
      <w:r>
        <w:rPr>
          <w:rFonts w:ascii="Meta Pro Normal" w:hAnsi="Meta Pro Normal"/>
          <w:sz w:val="22"/>
          <w:szCs w:val="22"/>
        </w:rPr>
        <w:t xml:space="preserve"> persons</w:t>
      </w:r>
      <w:r w:rsidRPr="00876DE3">
        <w:rPr>
          <w:rFonts w:ascii="Meta Pro Normal" w:hAnsi="Meta Pro Normal"/>
          <w:sz w:val="22"/>
          <w:szCs w:val="22"/>
        </w:rPr>
        <w:t xml:space="preserve"> charged with adultery, 170 with same-sex relations, and the rest for sex between unmarried persons.  </w:t>
      </w:r>
    </w:p>
    <w:p w14:paraId="1A7BAC9E" w14:textId="287DFE4F" w:rsidR="009F67B9" w:rsidRDefault="009F67B9" w:rsidP="005F6660">
      <w:pPr>
        <w:rPr>
          <w:rFonts w:ascii="Meta Pro Normal" w:hAnsi="Meta Pro Normal"/>
          <w:i/>
          <w:iCs/>
          <w:sz w:val="22"/>
          <w:szCs w:val="22"/>
        </w:rPr>
      </w:pPr>
    </w:p>
    <w:p w14:paraId="6055EE20" w14:textId="561C6E06" w:rsidR="009F67B9" w:rsidRPr="00876DE3" w:rsidRDefault="009F67B9" w:rsidP="009F67B9">
      <w:pPr>
        <w:jc w:val="both"/>
        <w:rPr>
          <w:rFonts w:ascii="Meta Pro Normal" w:hAnsi="Meta Pro Normal" w:cs="Calibri"/>
          <w:sz w:val="22"/>
          <w:szCs w:val="22"/>
        </w:rPr>
      </w:pPr>
      <w:r w:rsidRPr="00876DE3">
        <w:rPr>
          <w:rFonts w:ascii="Meta Pro Normal" w:hAnsi="Meta Pro Normal" w:cs="Calibri"/>
          <w:color w:val="000000" w:themeColor="text1"/>
          <w:sz w:val="22"/>
          <w:szCs w:val="22"/>
        </w:rPr>
        <w:t>Criminalization of sex outside marriage has a discriminatory gender impact, in</w:t>
      </w:r>
      <w:r>
        <w:rPr>
          <w:rFonts w:ascii="Meta Pro Normal" w:hAnsi="Meta Pro Normal" w:cs="Calibri"/>
          <w:color w:val="000000" w:themeColor="text1"/>
          <w:sz w:val="22"/>
          <w:szCs w:val="22"/>
        </w:rPr>
        <w:t>cluding because</w:t>
      </w:r>
      <w:r w:rsidRPr="00876DE3">
        <w:rPr>
          <w:rFonts w:ascii="Meta Pro Normal" w:hAnsi="Meta Pro Normal" w:cs="Calibri"/>
          <w:color w:val="000000" w:themeColor="text1"/>
          <w:sz w:val="22"/>
          <w:szCs w:val="22"/>
        </w:rPr>
        <w:t xml:space="preserve"> rape </w:t>
      </w:r>
      <w:r>
        <w:rPr>
          <w:rFonts w:ascii="Meta Pro Normal" w:hAnsi="Meta Pro Normal" w:cs="Calibri"/>
          <w:color w:val="000000" w:themeColor="text1"/>
          <w:sz w:val="22"/>
          <w:szCs w:val="22"/>
        </w:rPr>
        <w:t>survivors</w:t>
      </w:r>
      <w:r w:rsidRPr="00876DE3">
        <w:rPr>
          <w:rFonts w:ascii="Meta Pro Normal" w:hAnsi="Meta Pro Normal" w:cs="Calibri"/>
          <w:color w:val="000000" w:themeColor="text1"/>
          <w:sz w:val="22"/>
          <w:szCs w:val="22"/>
        </w:rPr>
        <w:t xml:space="preserve"> risk prosecution if they file charges that are not later sustained. Women and girls also face prosecution if they are found to be pregnant or </w:t>
      </w:r>
      <w:r>
        <w:rPr>
          <w:rFonts w:ascii="Meta Pro Normal" w:hAnsi="Meta Pro Normal" w:cs="Calibri"/>
          <w:color w:val="000000" w:themeColor="text1"/>
          <w:sz w:val="22"/>
          <w:szCs w:val="22"/>
        </w:rPr>
        <w:t>have</w:t>
      </w:r>
      <w:r w:rsidRPr="00876DE3">
        <w:rPr>
          <w:rFonts w:ascii="Meta Pro Normal" w:hAnsi="Meta Pro Normal" w:cs="Calibri"/>
          <w:color w:val="000000" w:themeColor="text1"/>
          <w:sz w:val="22"/>
          <w:szCs w:val="22"/>
        </w:rPr>
        <w:t xml:space="preserve"> children outside marriage.</w:t>
      </w:r>
      <w:r>
        <w:rPr>
          <w:rFonts w:ascii="Meta Pro Normal" w:hAnsi="Meta Pro Normal" w:cs="Calibri"/>
          <w:color w:val="000000" w:themeColor="text1"/>
          <w:sz w:val="22"/>
          <w:szCs w:val="22"/>
        </w:rPr>
        <w:t xml:space="preserve"> Women</w:t>
      </w:r>
      <w:r w:rsidR="00444E66">
        <w:rPr>
          <w:rFonts w:ascii="Meta Pro Normal" w:hAnsi="Meta Pro Normal" w:cs="Calibri"/>
          <w:color w:val="000000" w:themeColor="text1"/>
          <w:sz w:val="22"/>
          <w:szCs w:val="22"/>
        </w:rPr>
        <w:t xml:space="preserve"> </w:t>
      </w:r>
      <w:r>
        <w:rPr>
          <w:rFonts w:ascii="Meta Pro Normal" w:hAnsi="Meta Pro Normal" w:cs="Calibri"/>
          <w:color w:val="000000" w:themeColor="text1"/>
          <w:sz w:val="22"/>
          <w:szCs w:val="22"/>
        </w:rPr>
        <w:t xml:space="preserve">who were in unregistered marriages or in relationships told Human Rights Watch that they were worried about reporting domestic violence or seeking help from the authorities in case they were prosecuted for having a relationship outside of wedlock. </w:t>
      </w:r>
    </w:p>
    <w:p w14:paraId="43217E15" w14:textId="77777777" w:rsidR="009F67B9" w:rsidRDefault="009F67B9" w:rsidP="009F67B9">
      <w:pPr>
        <w:jc w:val="both"/>
        <w:rPr>
          <w:rFonts w:ascii="Meta Pro Normal" w:hAnsi="Meta Pro Normal"/>
          <w:sz w:val="22"/>
          <w:szCs w:val="22"/>
        </w:rPr>
      </w:pPr>
    </w:p>
    <w:p w14:paraId="6CC8F387" w14:textId="383F876C" w:rsidR="009F67B9" w:rsidRDefault="009F67B9" w:rsidP="009F67B9">
      <w:pPr>
        <w:jc w:val="both"/>
        <w:rPr>
          <w:rFonts w:ascii="Meta Pro Normal" w:hAnsi="Meta Pro Normal"/>
          <w:sz w:val="22"/>
          <w:szCs w:val="22"/>
        </w:rPr>
      </w:pPr>
      <w:r>
        <w:rPr>
          <w:rFonts w:ascii="Meta Pro Normal" w:hAnsi="Meta Pro Normal"/>
          <w:sz w:val="22"/>
          <w:szCs w:val="22"/>
        </w:rPr>
        <w:lastRenderedPageBreak/>
        <w:t xml:space="preserve">A 30-year-old woman told Human Rights Watch in 2015 that when she found out she was pregnant outside of wedlock, she attempted to abort it herself and even attempted suicide. She said she went to a man for an abortion, but he asked her to either pay $10,000 or have sex with him. She refused and went through with the pregnancy but could not return to her family for fear of what they may do, as the father of her child refuses to recognize her daughter. </w:t>
      </w:r>
    </w:p>
    <w:p w14:paraId="783B0C34" w14:textId="0C501C28" w:rsidR="009F67B9" w:rsidRDefault="009F67B9" w:rsidP="009F67B9">
      <w:pPr>
        <w:jc w:val="both"/>
        <w:rPr>
          <w:rFonts w:ascii="Meta Pro Normal" w:hAnsi="Meta Pro Normal"/>
          <w:sz w:val="22"/>
          <w:szCs w:val="22"/>
        </w:rPr>
      </w:pPr>
    </w:p>
    <w:p w14:paraId="7854E858" w14:textId="4715710E" w:rsidR="009F67B9" w:rsidRPr="00876DE3" w:rsidRDefault="009F67B9" w:rsidP="009F67B9">
      <w:pPr>
        <w:jc w:val="both"/>
        <w:rPr>
          <w:rFonts w:ascii="Meta Pro Normal" w:hAnsi="Meta Pro Normal"/>
          <w:sz w:val="22"/>
          <w:szCs w:val="22"/>
        </w:rPr>
      </w:pPr>
      <w:r>
        <w:rPr>
          <w:rFonts w:ascii="Meta Pro Normal" w:hAnsi="Meta Pro Normal"/>
          <w:sz w:val="22"/>
          <w:szCs w:val="22"/>
        </w:rPr>
        <w:t>In more recent years, authorities have used the criminalization of sexual relations and abortion to prosecute critics, journalists and dissidents of the state as well as to smear them.</w:t>
      </w:r>
    </w:p>
    <w:p w14:paraId="0491E9F4" w14:textId="77777777" w:rsidR="009F67B9" w:rsidRDefault="009F67B9" w:rsidP="005F6660">
      <w:pPr>
        <w:rPr>
          <w:rFonts w:ascii="Meta Pro Normal" w:hAnsi="Meta Pro Normal"/>
          <w:i/>
          <w:iCs/>
          <w:sz w:val="22"/>
          <w:szCs w:val="22"/>
        </w:rPr>
      </w:pPr>
    </w:p>
    <w:p w14:paraId="56D65FE7" w14:textId="1C9EEF85" w:rsidR="004876D7" w:rsidRPr="00876DE3" w:rsidRDefault="000A562A" w:rsidP="005F6660">
      <w:pPr>
        <w:rPr>
          <w:rFonts w:ascii="Meta Pro Normal" w:hAnsi="Meta Pro Normal"/>
          <w:i/>
          <w:iCs/>
          <w:sz w:val="22"/>
          <w:szCs w:val="22"/>
        </w:rPr>
      </w:pPr>
      <w:r w:rsidRPr="00876DE3">
        <w:rPr>
          <w:rFonts w:ascii="Meta Pro Normal" w:hAnsi="Meta Pro Normal"/>
          <w:i/>
          <w:iCs/>
          <w:sz w:val="22"/>
          <w:szCs w:val="22"/>
        </w:rPr>
        <w:t xml:space="preserve">The Case of </w:t>
      </w:r>
      <w:r w:rsidR="00CB3137">
        <w:rPr>
          <w:rFonts w:ascii="Meta Pro Normal" w:hAnsi="Meta Pro Normal"/>
          <w:i/>
          <w:iCs/>
          <w:sz w:val="22"/>
          <w:szCs w:val="22"/>
        </w:rPr>
        <w:t>a Woman Journalist, 28</w:t>
      </w:r>
      <w:r w:rsidR="004876D7" w:rsidRPr="00876DE3">
        <w:rPr>
          <w:rFonts w:ascii="Meta Pro Normal" w:hAnsi="Meta Pro Normal"/>
          <w:i/>
          <w:iCs/>
          <w:sz w:val="22"/>
          <w:szCs w:val="22"/>
        </w:rPr>
        <w:t xml:space="preserve"> </w:t>
      </w:r>
    </w:p>
    <w:p w14:paraId="7929F429" w14:textId="751DBEBA" w:rsidR="00567B0A" w:rsidRDefault="009F67B9" w:rsidP="00B75933">
      <w:pPr>
        <w:jc w:val="both"/>
        <w:rPr>
          <w:rFonts w:ascii="Meta Pro Normal" w:hAnsi="Meta Pro Normal"/>
          <w:sz w:val="22"/>
          <w:szCs w:val="22"/>
        </w:rPr>
      </w:pPr>
      <w:r w:rsidRPr="00876DE3">
        <w:rPr>
          <w:rFonts w:ascii="Meta Pro Normal" w:hAnsi="Meta Pro Normal"/>
          <w:color w:val="000000" w:themeColor="text1"/>
          <w:sz w:val="22"/>
          <w:szCs w:val="22"/>
        </w:rPr>
        <w:t>Police in Rabat arrested</w:t>
      </w:r>
      <w:r w:rsidR="00CB3137">
        <w:rPr>
          <w:rFonts w:ascii="Meta Pro Normal" w:hAnsi="Meta Pro Normal"/>
          <w:color w:val="000000" w:themeColor="text1"/>
          <w:sz w:val="22"/>
          <w:szCs w:val="22"/>
        </w:rPr>
        <w:t xml:space="preserve"> </w:t>
      </w:r>
      <w:r w:rsidRPr="00876DE3">
        <w:rPr>
          <w:rFonts w:ascii="Meta Pro Normal" w:hAnsi="Meta Pro Normal"/>
          <w:sz w:val="22"/>
          <w:szCs w:val="22"/>
        </w:rPr>
        <w:t>a 28-year-old journalist</w:t>
      </w:r>
      <w:r w:rsidR="00CB3137">
        <w:rPr>
          <w:rFonts w:ascii="Meta Pro Normal" w:hAnsi="Meta Pro Normal"/>
          <w:sz w:val="22"/>
          <w:szCs w:val="22"/>
        </w:rPr>
        <w:t xml:space="preserve"> </w:t>
      </w:r>
      <w:r w:rsidRPr="00876DE3">
        <w:rPr>
          <w:rFonts w:ascii="Meta Pro Normal" w:hAnsi="Meta Pro Normal"/>
          <w:color w:val="000000" w:themeColor="text1"/>
          <w:sz w:val="22"/>
          <w:szCs w:val="22"/>
        </w:rPr>
        <w:t>on August 31, 2019, and interrogated her about her intimate life. She was taken to Rabat’s Ibn Sina hospital, where she was subjected to a gynecological examination without her consent. Two days later a prosecutor charged her with having an abortion and sex outside marriage, and a judge ordered her detained.</w:t>
      </w:r>
      <w:r>
        <w:rPr>
          <w:rFonts w:ascii="Meta Pro Normal" w:hAnsi="Meta Pro Normal"/>
          <w:color w:val="000000" w:themeColor="text1"/>
          <w:sz w:val="22"/>
          <w:szCs w:val="22"/>
        </w:rPr>
        <w:t xml:space="preserve"> </w:t>
      </w:r>
      <w:r w:rsidR="002D4354" w:rsidRPr="00876DE3">
        <w:rPr>
          <w:rFonts w:ascii="Meta Pro Normal" w:hAnsi="Meta Pro Normal"/>
          <w:sz w:val="22"/>
          <w:szCs w:val="22"/>
        </w:rPr>
        <w:t xml:space="preserve">On September 30, </w:t>
      </w:r>
      <w:r w:rsidR="004876D7" w:rsidRPr="00876DE3">
        <w:rPr>
          <w:rFonts w:ascii="Meta Pro Normal" w:hAnsi="Meta Pro Normal"/>
          <w:sz w:val="22"/>
          <w:szCs w:val="22"/>
        </w:rPr>
        <w:t xml:space="preserve">2019, </w:t>
      </w:r>
      <w:r w:rsidR="002D4354" w:rsidRPr="00876DE3">
        <w:rPr>
          <w:rFonts w:ascii="Meta Pro Normal" w:hAnsi="Meta Pro Normal"/>
          <w:sz w:val="22"/>
          <w:szCs w:val="22"/>
        </w:rPr>
        <w:t xml:space="preserve">a court in Rabat sentenced </w:t>
      </w:r>
      <w:r w:rsidR="00CB3137">
        <w:rPr>
          <w:rFonts w:ascii="Meta Pro Normal" w:hAnsi="Meta Pro Normal"/>
          <w:sz w:val="22"/>
          <w:szCs w:val="22"/>
        </w:rPr>
        <w:t>her</w:t>
      </w:r>
      <w:r w:rsidR="002D4354" w:rsidRPr="00876DE3">
        <w:rPr>
          <w:rFonts w:ascii="Meta Pro Normal" w:hAnsi="Meta Pro Normal"/>
          <w:sz w:val="22"/>
          <w:szCs w:val="22"/>
        </w:rPr>
        <w:t xml:space="preserve"> to one year in prison for having an abortion and </w:t>
      </w:r>
      <w:r w:rsidR="005C2FE7">
        <w:rPr>
          <w:rFonts w:ascii="Meta Pro Normal" w:hAnsi="Meta Pro Normal"/>
          <w:sz w:val="22"/>
          <w:szCs w:val="22"/>
        </w:rPr>
        <w:t xml:space="preserve">for </w:t>
      </w:r>
      <w:r w:rsidR="002D4354" w:rsidRPr="00876DE3">
        <w:rPr>
          <w:rFonts w:ascii="Meta Pro Normal" w:hAnsi="Meta Pro Normal"/>
          <w:sz w:val="22"/>
          <w:szCs w:val="22"/>
        </w:rPr>
        <w:t>sex outside marriage</w:t>
      </w:r>
      <w:r w:rsidR="00AE7744" w:rsidRPr="00876DE3">
        <w:rPr>
          <w:rFonts w:ascii="Meta Pro Normal" w:hAnsi="Meta Pro Normal"/>
          <w:sz w:val="22"/>
          <w:szCs w:val="22"/>
        </w:rPr>
        <w:t>.</w:t>
      </w:r>
      <w:r w:rsidR="00533CF8" w:rsidRPr="00876DE3">
        <w:rPr>
          <w:rStyle w:val="FootnoteReference"/>
          <w:rFonts w:ascii="Meta Pro Normal" w:hAnsi="Meta Pro Normal"/>
          <w:sz w:val="22"/>
          <w:szCs w:val="22"/>
        </w:rPr>
        <w:footnoteReference w:id="14"/>
      </w:r>
      <w:r>
        <w:rPr>
          <w:rFonts w:ascii="Meta Pro Normal" w:hAnsi="Meta Pro Normal"/>
          <w:sz w:val="22"/>
          <w:szCs w:val="22"/>
        </w:rPr>
        <w:t xml:space="preserve"> </w:t>
      </w:r>
      <w:r w:rsidR="002D4354" w:rsidRPr="00876DE3">
        <w:rPr>
          <w:rFonts w:ascii="Meta Pro Normal" w:hAnsi="Meta Pro Normal"/>
          <w:sz w:val="22"/>
          <w:szCs w:val="22"/>
        </w:rPr>
        <w:t>A prosecutor publicly disclosed deeply personal details about her sexual and reproductive life, and a judge refused to provisionally release her pending trial.</w:t>
      </w:r>
      <w:r w:rsidR="00AE7744" w:rsidRPr="00876DE3">
        <w:rPr>
          <w:rFonts w:ascii="Meta Pro Normal" w:hAnsi="Meta Pro Normal"/>
          <w:sz w:val="22"/>
          <w:szCs w:val="22"/>
        </w:rPr>
        <w:t xml:space="preserve"> </w:t>
      </w:r>
      <w:r w:rsidR="002D4354" w:rsidRPr="00876DE3">
        <w:rPr>
          <w:rFonts w:ascii="Meta Pro Normal" w:hAnsi="Meta Pro Normal"/>
          <w:sz w:val="22"/>
          <w:szCs w:val="22"/>
        </w:rPr>
        <w:t>The court</w:t>
      </w:r>
      <w:r w:rsidR="009712B1" w:rsidRPr="00876DE3">
        <w:rPr>
          <w:rFonts w:ascii="Meta Pro Normal" w:hAnsi="Meta Pro Normal"/>
          <w:sz w:val="22"/>
          <w:szCs w:val="22"/>
        </w:rPr>
        <w:t xml:space="preserve"> also</w:t>
      </w:r>
      <w:r w:rsidR="002D4354" w:rsidRPr="00876DE3">
        <w:rPr>
          <w:rFonts w:ascii="Meta Pro Normal" w:hAnsi="Meta Pro Normal"/>
          <w:sz w:val="22"/>
          <w:szCs w:val="22"/>
        </w:rPr>
        <w:t xml:space="preserve"> sentenced </w:t>
      </w:r>
      <w:r w:rsidR="00CB3137">
        <w:rPr>
          <w:rFonts w:ascii="Meta Pro Normal" w:hAnsi="Meta Pro Normal"/>
          <w:sz w:val="22"/>
          <w:szCs w:val="22"/>
        </w:rPr>
        <w:t>her</w:t>
      </w:r>
      <w:r w:rsidR="00CB3137" w:rsidRPr="00876DE3">
        <w:rPr>
          <w:rFonts w:ascii="Meta Pro Normal" w:hAnsi="Meta Pro Normal"/>
          <w:sz w:val="22"/>
          <w:szCs w:val="22"/>
        </w:rPr>
        <w:t xml:space="preserve"> </w:t>
      </w:r>
      <w:r w:rsidR="002D4354" w:rsidRPr="00876DE3">
        <w:rPr>
          <w:rFonts w:ascii="Meta Pro Normal" w:hAnsi="Meta Pro Normal"/>
          <w:sz w:val="22"/>
          <w:szCs w:val="22"/>
        </w:rPr>
        <w:t xml:space="preserve">fiancé to one year in prison. The doctor accused of performing </w:t>
      </w:r>
      <w:r w:rsidR="00CB3137">
        <w:rPr>
          <w:rFonts w:ascii="Meta Pro Normal" w:hAnsi="Meta Pro Normal"/>
          <w:sz w:val="22"/>
          <w:szCs w:val="22"/>
        </w:rPr>
        <w:t>the woman’s</w:t>
      </w:r>
      <w:r w:rsidR="00CB3137" w:rsidRPr="00876DE3">
        <w:rPr>
          <w:rFonts w:ascii="Meta Pro Normal" w:hAnsi="Meta Pro Normal"/>
          <w:sz w:val="22"/>
          <w:szCs w:val="22"/>
        </w:rPr>
        <w:t xml:space="preserve"> </w:t>
      </w:r>
      <w:r w:rsidR="002D4354" w:rsidRPr="00876DE3">
        <w:rPr>
          <w:rFonts w:ascii="Meta Pro Normal" w:hAnsi="Meta Pro Normal"/>
          <w:sz w:val="22"/>
          <w:szCs w:val="22"/>
        </w:rPr>
        <w:t xml:space="preserve">abortion received a two-year prison sentence, while a medical assistant and an office assistant both received suspended sentences for </w:t>
      </w:r>
      <w:r w:rsidR="003E52CC">
        <w:rPr>
          <w:rFonts w:ascii="Meta Pro Normal" w:hAnsi="Meta Pro Normal"/>
          <w:sz w:val="22"/>
          <w:szCs w:val="22"/>
        </w:rPr>
        <w:t xml:space="preserve">their involvement with </w:t>
      </w:r>
      <w:r w:rsidR="002D4354" w:rsidRPr="00876DE3">
        <w:rPr>
          <w:rFonts w:ascii="Meta Pro Normal" w:hAnsi="Meta Pro Normal"/>
          <w:sz w:val="22"/>
          <w:szCs w:val="22"/>
        </w:rPr>
        <w:t>the procedure. All the individuals denied the charges</w:t>
      </w:r>
      <w:r w:rsidR="009712B1" w:rsidRPr="00876DE3">
        <w:rPr>
          <w:rFonts w:ascii="Meta Pro Normal" w:hAnsi="Meta Pro Normal"/>
          <w:sz w:val="22"/>
          <w:szCs w:val="22"/>
        </w:rPr>
        <w:t xml:space="preserve">, and </w:t>
      </w:r>
      <w:r w:rsidR="00CB3137">
        <w:rPr>
          <w:rFonts w:ascii="Meta Pro Normal" w:hAnsi="Meta Pro Normal"/>
          <w:sz w:val="22"/>
          <w:szCs w:val="22"/>
        </w:rPr>
        <w:t>the woman</w:t>
      </w:r>
      <w:r w:rsidR="009712B1" w:rsidRPr="00876DE3">
        <w:rPr>
          <w:rFonts w:ascii="Meta Pro Normal" w:hAnsi="Meta Pro Normal"/>
          <w:sz w:val="22"/>
          <w:szCs w:val="22"/>
        </w:rPr>
        <w:t xml:space="preserve">, </w:t>
      </w:r>
      <w:r w:rsidR="00CB3137">
        <w:rPr>
          <w:rFonts w:ascii="Meta Pro Normal" w:hAnsi="Meta Pro Normal"/>
          <w:sz w:val="22"/>
          <w:szCs w:val="22"/>
        </w:rPr>
        <w:t>her fiancé</w:t>
      </w:r>
      <w:r w:rsidR="009712B1" w:rsidRPr="00876DE3">
        <w:rPr>
          <w:rFonts w:ascii="Meta Pro Normal" w:hAnsi="Meta Pro Normal"/>
          <w:sz w:val="22"/>
          <w:szCs w:val="22"/>
        </w:rPr>
        <w:t xml:space="preserve">, and the doctor were freed on </w:t>
      </w:r>
      <w:r w:rsidR="002D4354" w:rsidRPr="00876DE3">
        <w:rPr>
          <w:rFonts w:ascii="Meta Pro Normal" w:hAnsi="Meta Pro Normal"/>
          <w:sz w:val="22"/>
          <w:szCs w:val="22"/>
        </w:rPr>
        <w:t>October 16 after receiving a royal pardon.</w:t>
      </w:r>
      <w:r w:rsidR="00B94BA3" w:rsidRPr="00876DE3" w:rsidDel="00B94BA3">
        <w:rPr>
          <w:rFonts w:ascii="Meta Pro Normal" w:hAnsi="Meta Pro Normal"/>
          <w:sz w:val="22"/>
          <w:szCs w:val="22"/>
        </w:rPr>
        <w:t xml:space="preserve"> </w:t>
      </w:r>
      <w:r w:rsidR="002D4354" w:rsidRPr="00876DE3">
        <w:rPr>
          <w:rFonts w:ascii="Meta Pro Normal" w:hAnsi="Meta Pro Normal"/>
          <w:sz w:val="22"/>
          <w:szCs w:val="22"/>
        </w:rPr>
        <w:t xml:space="preserve"> The case was possibly motivated by </w:t>
      </w:r>
      <w:r w:rsidR="00CB3137">
        <w:rPr>
          <w:rFonts w:ascii="Meta Pro Normal" w:hAnsi="Meta Pro Normal"/>
          <w:sz w:val="22"/>
          <w:szCs w:val="22"/>
        </w:rPr>
        <w:t>the woman’s</w:t>
      </w:r>
      <w:r w:rsidR="00CB3137" w:rsidRPr="00876DE3">
        <w:rPr>
          <w:rFonts w:ascii="Meta Pro Normal" w:hAnsi="Meta Pro Normal"/>
          <w:sz w:val="22"/>
          <w:szCs w:val="22"/>
        </w:rPr>
        <w:t xml:space="preserve"> </w:t>
      </w:r>
      <w:r w:rsidR="002D4354" w:rsidRPr="00876DE3">
        <w:rPr>
          <w:rFonts w:ascii="Meta Pro Normal" w:hAnsi="Meta Pro Normal"/>
          <w:sz w:val="22"/>
          <w:szCs w:val="22"/>
        </w:rPr>
        <w:t>being a journalist at </w:t>
      </w:r>
      <w:r w:rsidR="002D4354" w:rsidRPr="003E2D6C">
        <w:rPr>
          <w:rFonts w:ascii="Meta Pro Normal" w:hAnsi="Meta Pro Normal"/>
          <w:i/>
          <w:iCs/>
          <w:sz w:val="22"/>
          <w:szCs w:val="22"/>
        </w:rPr>
        <w:t>Akhbar Al Yaoum</w:t>
      </w:r>
      <w:r w:rsidR="002D4354" w:rsidRPr="00876DE3">
        <w:rPr>
          <w:rFonts w:ascii="Meta Pro Normal" w:hAnsi="Meta Pro Normal"/>
          <w:sz w:val="22"/>
          <w:szCs w:val="22"/>
        </w:rPr>
        <w:t>, a daily newspaper that authorities have targeted repeatedly for its independent reporting and commentary, and her being a relative of high-profile dissidents.</w:t>
      </w:r>
      <w:r w:rsidR="00AE7744" w:rsidRPr="00876DE3">
        <w:rPr>
          <w:rFonts w:ascii="Meta Pro Normal" w:hAnsi="Meta Pro Normal"/>
          <w:sz w:val="22"/>
          <w:szCs w:val="22"/>
        </w:rPr>
        <w:br/>
      </w:r>
    </w:p>
    <w:p w14:paraId="3CFA27F7" w14:textId="4EF7735E" w:rsidR="00154C99" w:rsidRPr="00876DE3" w:rsidRDefault="005A5AF5" w:rsidP="00154C99">
      <w:pPr>
        <w:jc w:val="both"/>
        <w:rPr>
          <w:rFonts w:ascii="Meta Pro Normal" w:hAnsi="Meta Pro Normal" w:cs="Calibri"/>
          <w:i/>
          <w:iCs/>
          <w:sz w:val="22"/>
          <w:szCs w:val="22"/>
        </w:rPr>
      </w:pPr>
      <w:r>
        <w:rPr>
          <w:rFonts w:ascii="Meta Pro Normal" w:hAnsi="Meta Pro Normal" w:cs="Calibri"/>
          <w:i/>
          <w:iCs/>
          <w:sz w:val="22"/>
          <w:szCs w:val="22"/>
        </w:rPr>
        <w:t>Criminalization of same-sex conduct</w:t>
      </w:r>
    </w:p>
    <w:p w14:paraId="63DBF0D1" w14:textId="77777777" w:rsidR="00154C99" w:rsidRPr="00876DE3" w:rsidRDefault="00154C99" w:rsidP="00154C99">
      <w:pPr>
        <w:jc w:val="both"/>
        <w:rPr>
          <w:rFonts w:ascii="Meta Pro Normal" w:hAnsi="Meta Pro Normal"/>
          <w:sz w:val="22"/>
          <w:szCs w:val="22"/>
        </w:rPr>
      </w:pPr>
      <w:r w:rsidRPr="00876DE3">
        <w:rPr>
          <w:rFonts w:ascii="Meta Pro Normal" w:hAnsi="Meta Pro Normal"/>
          <w:sz w:val="22"/>
          <w:szCs w:val="22"/>
        </w:rPr>
        <w:t>On October 27, 2016, two girls, aged 16 and 17, were charged for suspected same-sex conduct and detained for one week before being released on bail. They were acquitted on December 9, 2020. Morocco’s courts frequently prosecute men under the country’s anti-homosexuality laws</w:t>
      </w:r>
      <w:r>
        <w:rPr>
          <w:rFonts w:ascii="Meta Pro Normal" w:hAnsi="Meta Pro Normal"/>
          <w:sz w:val="22"/>
          <w:szCs w:val="22"/>
        </w:rPr>
        <w:t>;</w:t>
      </w:r>
      <w:r w:rsidRPr="00876DE3">
        <w:rPr>
          <w:rFonts w:ascii="Meta Pro Normal" w:hAnsi="Meta Pro Normal"/>
          <w:sz w:val="22"/>
          <w:szCs w:val="22"/>
        </w:rPr>
        <w:t xml:space="preserve"> this was the first known case involving girls.</w:t>
      </w:r>
      <w:r w:rsidRPr="00876DE3">
        <w:rPr>
          <w:rStyle w:val="FootnoteReference"/>
          <w:rFonts w:ascii="Meta Pro Normal" w:hAnsi="Meta Pro Normal"/>
          <w:sz w:val="22"/>
          <w:szCs w:val="22"/>
        </w:rPr>
        <w:footnoteReference w:id="15"/>
      </w:r>
    </w:p>
    <w:p w14:paraId="07B263B6" w14:textId="77777777" w:rsidR="00154C99" w:rsidRPr="00876DE3" w:rsidRDefault="00154C99" w:rsidP="00154C99">
      <w:pPr>
        <w:jc w:val="both"/>
        <w:rPr>
          <w:rFonts w:ascii="Meta Pro Normal" w:hAnsi="Meta Pro Normal"/>
          <w:color w:val="000000" w:themeColor="text1"/>
          <w:sz w:val="22"/>
          <w:szCs w:val="22"/>
        </w:rPr>
      </w:pPr>
    </w:p>
    <w:p w14:paraId="61A7F22A" w14:textId="712A13A1" w:rsidR="00154C99" w:rsidRPr="00876DE3" w:rsidRDefault="00154C99" w:rsidP="00154C99">
      <w:pPr>
        <w:jc w:val="both"/>
        <w:rPr>
          <w:rFonts w:ascii="Meta Pro Normal" w:hAnsi="Meta Pro Normal"/>
          <w:color w:val="000000" w:themeColor="text1"/>
          <w:sz w:val="22"/>
          <w:szCs w:val="22"/>
        </w:rPr>
      </w:pPr>
      <w:r w:rsidRPr="00876DE3">
        <w:rPr>
          <w:rFonts w:ascii="Meta Pro Normal" w:hAnsi="Meta Pro Normal"/>
          <w:color w:val="000000" w:themeColor="text1"/>
          <w:sz w:val="22"/>
          <w:szCs w:val="22"/>
        </w:rPr>
        <w:t xml:space="preserve">The mother of C, one of the girls, brought her and B, the other girl, to a police station in Marrakesh. Police reports state that C’s mother told police that she suspected the girls of homosexual behavior because she had seen a photo in her daughter's phone of them kissing and had noticed a red mark on her daughter’s neck. B told the Aswat Group for Sexual Minorities, a Moroccan group, that C’s mother and sister beat both girls before taking them to the police. Both girls were immediately </w:t>
      </w:r>
      <w:r w:rsidRPr="00876DE3">
        <w:rPr>
          <w:rFonts w:ascii="Meta Pro Normal" w:hAnsi="Meta Pro Normal"/>
          <w:color w:val="000000" w:themeColor="text1"/>
          <w:sz w:val="22"/>
          <w:szCs w:val="22"/>
        </w:rPr>
        <w:lastRenderedPageBreak/>
        <w:t>arrested and detained for 48 hours on suspicion of homosexual conduct</w:t>
      </w:r>
      <w:r>
        <w:rPr>
          <w:rFonts w:ascii="Meta Pro Normal" w:hAnsi="Meta Pro Normal"/>
          <w:color w:val="000000" w:themeColor="text1"/>
          <w:sz w:val="22"/>
          <w:szCs w:val="22"/>
        </w:rPr>
        <w:t>; C’s mother and sister were not arrested for domestic violence</w:t>
      </w:r>
      <w:r w:rsidRPr="00876DE3">
        <w:rPr>
          <w:rFonts w:ascii="Meta Pro Normal" w:hAnsi="Meta Pro Normal"/>
          <w:color w:val="000000" w:themeColor="text1"/>
          <w:sz w:val="22"/>
          <w:szCs w:val="22"/>
        </w:rPr>
        <w:t xml:space="preserve">. B’s mother </w:t>
      </w:r>
      <w:r>
        <w:rPr>
          <w:rFonts w:ascii="Meta Pro Normal" w:hAnsi="Meta Pro Normal"/>
          <w:color w:val="000000" w:themeColor="text1"/>
          <w:sz w:val="22"/>
          <w:szCs w:val="22"/>
        </w:rPr>
        <w:t>was not advised</w:t>
      </w:r>
      <w:r w:rsidRPr="00876DE3">
        <w:rPr>
          <w:rFonts w:ascii="Meta Pro Normal" w:hAnsi="Meta Pro Normal"/>
          <w:color w:val="000000" w:themeColor="text1"/>
          <w:sz w:val="22"/>
          <w:szCs w:val="22"/>
        </w:rPr>
        <w:t xml:space="preserve"> of B’s detention for the first 24 hours. On October 29, the girls appeared before the prosecutor, who brought charges under article 489 of Morocco’s penal code. He also charged B with vagrancy.</w:t>
      </w:r>
      <w:r w:rsidRPr="00876DE3">
        <w:rPr>
          <w:rFonts w:ascii="Meta Pro Normal" w:hAnsi="Meta Pro Normal"/>
          <w:color w:val="000000" w:themeColor="text1"/>
          <w:sz w:val="22"/>
          <w:szCs w:val="22"/>
        </w:rPr>
        <w:br/>
      </w:r>
    </w:p>
    <w:p w14:paraId="0302262E" w14:textId="5B203CEF" w:rsidR="00154C99" w:rsidRPr="00876DE3" w:rsidRDefault="00154C99" w:rsidP="00154C99">
      <w:pPr>
        <w:jc w:val="both"/>
        <w:rPr>
          <w:rFonts w:ascii="Meta Pro Normal" w:hAnsi="Meta Pro Normal"/>
          <w:color w:val="000000" w:themeColor="text1"/>
          <w:sz w:val="22"/>
          <w:szCs w:val="22"/>
        </w:rPr>
      </w:pPr>
      <w:r w:rsidRPr="00876DE3">
        <w:rPr>
          <w:rFonts w:ascii="Meta Pro Normal" w:hAnsi="Meta Pro Normal"/>
          <w:color w:val="000000" w:themeColor="text1"/>
          <w:sz w:val="22"/>
          <w:szCs w:val="22"/>
        </w:rPr>
        <w:t>One of the defense lawyers said the girls rep</w:t>
      </w:r>
      <w:r>
        <w:rPr>
          <w:rFonts w:ascii="Meta Pro Normal" w:hAnsi="Meta Pro Normal"/>
          <w:color w:val="000000" w:themeColor="text1"/>
          <w:sz w:val="22"/>
          <w:szCs w:val="22"/>
        </w:rPr>
        <w:t xml:space="preserve">orted that </w:t>
      </w:r>
      <w:r w:rsidRPr="00876DE3">
        <w:rPr>
          <w:rFonts w:ascii="Meta Pro Normal" w:hAnsi="Meta Pro Normal"/>
          <w:color w:val="000000" w:themeColor="text1"/>
          <w:sz w:val="22"/>
          <w:szCs w:val="22"/>
        </w:rPr>
        <w:t xml:space="preserve">police had coerced them into signing statements they had not read. B told the Aswat Group for Sexual Minorities that she was made to sign five statements, none of which she was allowed to read, after she had been transferred to an adult prison. The </w:t>
      </w:r>
      <w:r>
        <w:rPr>
          <w:rFonts w:ascii="Meta Pro Normal" w:hAnsi="Meta Pro Normal"/>
          <w:color w:val="000000" w:themeColor="text1"/>
          <w:sz w:val="22"/>
          <w:szCs w:val="22"/>
        </w:rPr>
        <w:t xml:space="preserve">statement taken by </w:t>
      </w:r>
      <w:r w:rsidRPr="00876DE3">
        <w:rPr>
          <w:rFonts w:ascii="Meta Pro Normal" w:hAnsi="Meta Pro Normal"/>
          <w:color w:val="000000" w:themeColor="text1"/>
          <w:sz w:val="22"/>
          <w:szCs w:val="22"/>
        </w:rPr>
        <w:t>police, reviewed by Human Rights Watch, were identical, except for the names of the girls</w:t>
      </w:r>
      <w:r>
        <w:rPr>
          <w:rFonts w:ascii="Meta Pro Normal" w:hAnsi="Meta Pro Normal"/>
          <w:color w:val="000000" w:themeColor="text1"/>
          <w:sz w:val="22"/>
          <w:szCs w:val="22"/>
        </w:rPr>
        <w:t xml:space="preserve">—both offering </w:t>
      </w:r>
      <w:r w:rsidRPr="00876DE3">
        <w:rPr>
          <w:rFonts w:ascii="Meta Pro Normal" w:hAnsi="Meta Pro Normal"/>
          <w:color w:val="000000" w:themeColor="text1"/>
          <w:sz w:val="22"/>
          <w:szCs w:val="22"/>
        </w:rPr>
        <w:t xml:space="preserve">identical </w:t>
      </w:r>
      <w:r>
        <w:rPr>
          <w:rFonts w:ascii="Meta Pro Normal" w:hAnsi="Meta Pro Normal"/>
          <w:color w:val="000000" w:themeColor="text1"/>
          <w:sz w:val="22"/>
          <w:szCs w:val="22"/>
        </w:rPr>
        <w:t xml:space="preserve">testimonies </w:t>
      </w:r>
      <w:r w:rsidRPr="00876DE3">
        <w:rPr>
          <w:rFonts w:ascii="Meta Pro Normal" w:hAnsi="Meta Pro Normal"/>
          <w:color w:val="000000" w:themeColor="text1"/>
          <w:sz w:val="22"/>
          <w:szCs w:val="22"/>
        </w:rPr>
        <w:t>and confessi</w:t>
      </w:r>
      <w:r>
        <w:rPr>
          <w:rFonts w:ascii="Meta Pro Normal" w:hAnsi="Meta Pro Normal"/>
          <w:color w:val="000000" w:themeColor="text1"/>
          <w:sz w:val="22"/>
          <w:szCs w:val="22"/>
        </w:rPr>
        <w:t>ng</w:t>
      </w:r>
      <w:r w:rsidRPr="00876DE3">
        <w:rPr>
          <w:rFonts w:ascii="Meta Pro Normal" w:hAnsi="Meta Pro Normal"/>
          <w:color w:val="000000" w:themeColor="text1"/>
          <w:sz w:val="22"/>
          <w:szCs w:val="22"/>
        </w:rPr>
        <w:t xml:space="preserve"> to “sexual deviancy.” </w:t>
      </w:r>
    </w:p>
    <w:p w14:paraId="166EA489" w14:textId="77777777" w:rsidR="00154C99" w:rsidRDefault="00154C99" w:rsidP="00AE7744">
      <w:pPr>
        <w:rPr>
          <w:rFonts w:ascii="Meta Pro Normal" w:hAnsi="Meta Pro Normal"/>
          <w:i/>
          <w:sz w:val="22"/>
          <w:szCs w:val="22"/>
        </w:rPr>
      </w:pPr>
    </w:p>
    <w:p w14:paraId="6E7542F7" w14:textId="24F642D5" w:rsidR="00EC1833" w:rsidRPr="00876DE3" w:rsidRDefault="00AE7744" w:rsidP="00AE7744">
      <w:pPr>
        <w:rPr>
          <w:rFonts w:ascii="Meta Pro Normal" w:hAnsi="Meta Pro Normal"/>
          <w:i/>
          <w:sz w:val="22"/>
          <w:szCs w:val="22"/>
        </w:rPr>
      </w:pPr>
      <w:r w:rsidRPr="00876DE3">
        <w:rPr>
          <w:rFonts w:ascii="Meta Pro Normal" w:hAnsi="Meta Pro Normal"/>
          <w:i/>
          <w:sz w:val="22"/>
          <w:szCs w:val="22"/>
        </w:rPr>
        <w:t>Human Rights Watch recommends that the Committee ask the government of Morocco:</w:t>
      </w:r>
    </w:p>
    <w:p w14:paraId="3001374F" w14:textId="5E5549CB" w:rsidR="00FB2F6A" w:rsidRPr="00A15749" w:rsidRDefault="00C172FD" w:rsidP="00A15749">
      <w:pPr>
        <w:pStyle w:val="ListParagraph"/>
        <w:numPr>
          <w:ilvl w:val="0"/>
          <w:numId w:val="16"/>
        </w:numPr>
        <w:rPr>
          <w:rFonts w:ascii="Meta Pro Normal" w:hAnsi="Meta Pro Normal"/>
          <w:i/>
          <w:sz w:val="22"/>
          <w:szCs w:val="22"/>
        </w:rPr>
      </w:pPr>
      <w:r w:rsidRPr="00A15749">
        <w:rPr>
          <w:rFonts w:ascii="Meta Pro Normal" w:hAnsi="Meta Pro Normal"/>
          <w:iCs/>
          <w:sz w:val="22"/>
          <w:szCs w:val="22"/>
        </w:rPr>
        <w:t xml:space="preserve">What </w:t>
      </w:r>
      <w:r w:rsidR="005C2FE7" w:rsidRPr="00A15749">
        <w:rPr>
          <w:rFonts w:ascii="Meta Pro Normal" w:hAnsi="Meta Pro Normal"/>
          <w:iCs/>
          <w:sz w:val="22"/>
          <w:szCs w:val="22"/>
        </w:rPr>
        <w:t xml:space="preserve">steps is the government taking </w:t>
      </w:r>
      <w:r w:rsidRPr="00A15749">
        <w:rPr>
          <w:rFonts w:ascii="Meta Pro Normal" w:hAnsi="Meta Pro Normal"/>
          <w:iCs/>
          <w:sz w:val="22"/>
          <w:szCs w:val="22"/>
        </w:rPr>
        <w:t xml:space="preserve">to </w:t>
      </w:r>
      <w:r w:rsidR="005C2FE7" w:rsidRPr="00A15749">
        <w:rPr>
          <w:rFonts w:ascii="Meta Pro Normal" w:hAnsi="Meta Pro Normal"/>
          <w:iCs/>
          <w:sz w:val="22"/>
          <w:szCs w:val="22"/>
        </w:rPr>
        <w:t>reform</w:t>
      </w:r>
      <w:r w:rsidRPr="00A15749">
        <w:rPr>
          <w:rFonts w:ascii="Meta Pro Normal" w:hAnsi="Meta Pro Normal"/>
          <w:iCs/>
          <w:sz w:val="22"/>
          <w:szCs w:val="22"/>
        </w:rPr>
        <w:t xml:space="preserve"> legislation </w:t>
      </w:r>
      <w:r w:rsidR="005C2FE7" w:rsidRPr="00A15749">
        <w:rPr>
          <w:rFonts w:ascii="Meta Pro Normal" w:hAnsi="Meta Pro Normal"/>
          <w:iCs/>
          <w:sz w:val="22"/>
          <w:szCs w:val="22"/>
        </w:rPr>
        <w:t>to fully decriminalize abortion</w:t>
      </w:r>
      <w:r w:rsidRPr="00A15749">
        <w:rPr>
          <w:rFonts w:ascii="Meta Pro Normal" w:hAnsi="Meta Pro Normal"/>
          <w:iCs/>
          <w:sz w:val="22"/>
          <w:szCs w:val="22"/>
        </w:rPr>
        <w:t xml:space="preserve">, </w:t>
      </w:r>
      <w:r w:rsidR="005C2FE7" w:rsidRPr="00A15749">
        <w:rPr>
          <w:rFonts w:ascii="Meta Pro Normal" w:hAnsi="Meta Pro Normal"/>
          <w:iCs/>
          <w:sz w:val="22"/>
          <w:szCs w:val="22"/>
        </w:rPr>
        <w:t>or at least to</w:t>
      </w:r>
      <w:r w:rsidR="00646438" w:rsidRPr="00A15749">
        <w:rPr>
          <w:rFonts w:ascii="Meta Pro Normal" w:hAnsi="Meta Pro Normal"/>
          <w:iCs/>
          <w:sz w:val="22"/>
          <w:szCs w:val="22"/>
        </w:rPr>
        <w:t xml:space="preserve"> broaden </w:t>
      </w:r>
      <w:r w:rsidRPr="00A15749">
        <w:rPr>
          <w:rFonts w:ascii="Meta Pro Normal" w:hAnsi="Meta Pro Normal"/>
          <w:iCs/>
          <w:sz w:val="22"/>
          <w:szCs w:val="22"/>
        </w:rPr>
        <w:t xml:space="preserve">the exception in accordance with </w:t>
      </w:r>
      <w:r w:rsidR="00646438" w:rsidRPr="00A15749">
        <w:rPr>
          <w:rFonts w:ascii="Meta Pro Normal" w:hAnsi="Meta Pro Normal"/>
          <w:iCs/>
          <w:sz w:val="22"/>
          <w:szCs w:val="22"/>
        </w:rPr>
        <w:t>t</w:t>
      </w:r>
      <w:r w:rsidRPr="00A15749">
        <w:rPr>
          <w:rFonts w:ascii="Meta Pro Normal" w:hAnsi="Meta Pro Normal"/>
          <w:iCs/>
          <w:sz w:val="22"/>
          <w:szCs w:val="22"/>
        </w:rPr>
        <w:t xml:space="preserve">he </w:t>
      </w:r>
      <w:r w:rsidRPr="00A15749">
        <w:rPr>
          <w:rFonts w:ascii="Meta Pro Normal" w:hAnsi="Meta Pro Normal"/>
          <w:sz w:val="22"/>
          <w:szCs w:val="22"/>
        </w:rPr>
        <w:t>National Human Rights Council</w:t>
      </w:r>
      <w:r w:rsidR="00646438" w:rsidRPr="00A15749">
        <w:rPr>
          <w:rFonts w:ascii="Meta Pro Normal" w:hAnsi="Meta Pro Normal"/>
          <w:sz w:val="22"/>
          <w:szCs w:val="22"/>
        </w:rPr>
        <w:t>’s</w:t>
      </w:r>
      <w:r w:rsidRPr="00A15749">
        <w:rPr>
          <w:rFonts w:ascii="Meta Pro Normal" w:hAnsi="Meta Pro Normal"/>
          <w:sz w:val="22"/>
          <w:szCs w:val="22"/>
        </w:rPr>
        <w:t xml:space="preserve"> and World Health Organization’s recommendations? </w:t>
      </w:r>
    </w:p>
    <w:p w14:paraId="39B3AD30" w14:textId="76FAAB23" w:rsidR="0066153A" w:rsidRDefault="0083494C" w:rsidP="0083494C">
      <w:pPr>
        <w:pStyle w:val="ListParagraph"/>
        <w:numPr>
          <w:ilvl w:val="0"/>
          <w:numId w:val="8"/>
        </w:numPr>
        <w:rPr>
          <w:rFonts w:ascii="Meta Pro Normal" w:hAnsi="Meta Pro Normal"/>
          <w:sz w:val="22"/>
          <w:szCs w:val="22"/>
        </w:rPr>
      </w:pPr>
      <w:r w:rsidRPr="00876DE3">
        <w:rPr>
          <w:rFonts w:ascii="Meta Pro Normal" w:hAnsi="Meta Pro Normal"/>
          <w:sz w:val="22"/>
          <w:szCs w:val="22"/>
        </w:rPr>
        <w:t xml:space="preserve">What efforts are being </w:t>
      </w:r>
      <w:r w:rsidR="00FF489E">
        <w:rPr>
          <w:rFonts w:ascii="Meta Pro Normal" w:hAnsi="Meta Pro Normal"/>
          <w:sz w:val="22"/>
          <w:szCs w:val="22"/>
        </w:rPr>
        <w:t xml:space="preserve">taken </w:t>
      </w:r>
      <w:r w:rsidRPr="00876DE3">
        <w:rPr>
          <w:rFonts w:ascii="Meta Pro Normal" w:hAnsi="Meta Pro Normal"/>
          <w:sz w:val="22"/>
          <w:szCs w:val="22"/>
        </w:rPr>
        <w:t xml:space="preserve">to decriminalize consensual sexual relations among adults outside of marriage, </w:t>
      </w:r>
      <w:r w:rsidR="00FF489E">
        <w:rPr>
          <w:rFonts w:ascii="Meta Pro Normal" w:hAnsi="Meta Pro Normal"/>
          <w:sz w:val="22"/>
          <w:szCs w:val="22"/>
        </w:rPr>
        <w:t xml:space="preserve">with </w:t>
      </w:r>
      <w:r w:rsidRPr="00876DE3">
        <w:rPr>
          <w:rFonts w:ascii="Meta Pro Normal" w:hAnsi="Meta Pro Normal"/>
          <w:sz w:val="22"/>
          <w:szCs w:val="22"/>
        </w:rPr>
        <w:t xml:space="preserve">respect for the right to privacy as guaranteed under the International Covenant on Civil and Political Rights, which Morocco has ratified? </w:t>
      </w:r>
    </w:p>
    <w:p w14:paraId="098456E1" w14:textId="7D110CAD" w:rsidR="00DA6145" w:rsidRDefault="00DA6145" w:rsidP="009D5901">
      <w:pPr>
        <w:pStyle w:val="ListParagraph"/>
        <w:numPr>
          <w:ilvl w:val="0"/>
          <w:numId w:val="8"/>
        </w:numPr>
        <w:rPr>
          <w:rFonts w:ascii="Meta Pro Normal" w:hAnsi="Meta Pro Normal"/>
          <w:sz w:val="22"/>
          <w:szCs w:val="22"/>
        </w:rPr>
      </w:pPr>
      <w:r>
        <w:rPr>
          <w:rFonts w:ascii="Meta Pro Normal" w:hAnsi="Meta Pro Normal"/>
          <w:sz w:val="22"/>
          <w:szCs w:val="22"/>
        </w:rPr>
        <w:t xml:space="preserve">What efforts are being made to repeal article 498 of the penal code, </w:t>
      </w:r>
      <w:r w:rsidR="009D5901" w:rsidRPr="009D5901">
        <w:rPr>
          <w:rFonts w:ascii="Meta Pro Normal" w:hAnsi="Meta Pro Normal"/>
          <w:sz w:val="22"/>
          <w:szCs w:val="22"/>
        </w:rPr>
        <w:t>which criminalizes same-sex relations</w:t>
      </w:r>
      <w:r w:rsidR="009D5901">
        <w:rPr>
          <w:rFonts w:ascii="Meta Pro Normal" w:hAnsi="Meta Pro Normal"/>
          <w:sz w:val="22"/>
          <w:szCs w:val="22"/>
        </w:rPr>
        <w:t>?</w:t>
      </w:r>
    </w:p>
    <w:p w14:paraId="12204562" w14:textId="7E42682B" w:rsidR="009D5901" w:rsidRPr="001833DF" w:rsidRDefault="009D5901" w:rsidP="009D5901">
      <w:pPr>
        <w:pStyle w:val="ListParagraph"/>
        <w:numPr>
          <w:ilvl w:val="0"/>
          <w:numId w:val="8"/>
        </w:numPr>
        <w:rPr>
          <w:rFonts w:ascii="Meta Pro Normal" w:hAnsi="Meta Pro Normal"/>
          <w:sz w:val="22"/>
          <w:szCs w:val="22"/>
        </w:rPr>
      </w:pPr>
      <w:r>
        <w:rPr>
          <w:rFonts w:ascii="Meta Pro Normal" w:hAnsi="Meta Pro Normal"/>
          <w:sz w:val="22"/>
          <w:szCs w:val="22"/>
        </w:rPr>
        <w:t xml:space="preserve">What efforts are being made to </w:t>
      </w:r>
      <w:r w:rsidRPr="009D5901">
        <w:rPr>
          <w:rFonts w:ascii="Meta Pro Normal" w:hAnsi="Meta Pro Normal"/>
          <w:sz w:val="22"/>
          <w:szCs w:val="22"/>
        </w:rPr>
        <w:t>introduce legislation protecting people from discrimination on the basis of sexual orientation and gender identity</w:t>
      </w:r>
      <w:r>
        <w:rPr>
          <w:rFonts w:ascii="Meta Pro Normal" w:hAnsi="Meta Pro Normal"/>
          <w:sz w:val="22"/>
          <w:szCs w:val="22"/>
        </w:rPr>
        <w:t>?</w:t>
      </w:r>
    </w:p>
    <w:p w14:paraId="3D07DBF6" w14:textId="77777777" w:rsidR="007A3393" w:rsidRPr="00876DE3" w:rsidRDefault="007A3393" w:rsidP="007A3393">
      <w:pPr>
        <w:numPr>
          <w:ilvl w:val="0"/>
          <w:numId w:val="8"/>
        </w:numPr>
        <w:rPr>
          <w:rFonts w:ascii="Meta Pro Normal" w:hAnsi="Meta Pro Normal"/>
          <w:color w:val="000000" w:themeColor="text1"/>
          <w:sz w:val="22"/>
          <w:szCs w:val="22"/>
        </w:rPr>
      </w:pPr>
      <w:r w:rsidRPr="00876DE3">
        <w:rPr>
          <w:rFonts w:ascii="Meta Pro Normal" w:hAnsi="Meta Pro Normal"/>
          <w:color w:val="000000" w:themeColor="text1"/>
          <w:sz w:val="22"/>
          <w:szCs w:val="22"/>
        </w:rPr>
        <w:t xml:space="preserve">Are specific protections for women and girls held in detention centers included in the trainings, rules, policies, and manuals for detention center staff?  </w:t>
      </w:r>
    </w:p>
    <w:p w14:paraId="6CDB5188" w14:textId="7A52ACFC" w:rsidR="00E14093" w:rsidRPr="00876DE3" w:rsidRDefault="007A3393" w:rsidP="007A3393">
      <w:pPr>
        <w:numPr>
          <w:ilvl w:val="0"/>
          <w:numId w:val="8"/>
        </w:numPr>
        <w:rPr>
          <w:rFonts w:ascii="Meta Pro Normal" w:hAnsi="Meta Pro Normal"/>
          <w:color w:val="000000" w:themeColor="text1"/>
          <w:sz w:val="22"/>
          <w:szCs w:val="22"/>
        </w:rPr>
      </w:pPr>
      <w:r w:rsidRPr="00876DE3">
        <w:rPr>
          <w:rFonts w:ascii="Meta Pro Normal" w:hAnsi="Meta Pro Normal"/>
          <w:color w:val="000000" w:themeColor="text1"/>
          <w:sz w:val="22"/>
          <w:szCs w:val="22"/>
        </w:rPr>
        <w:t>What mechanisms are in place to identify children in detention?</w:t>
      </w:r>
    </w:p>
    <w:p w14:paraId="48DE2536" w14:textId="5FA624B3" w:rsidR="00E14093" w:rsidRPr="00876DE3" w:rsidRDefault="00E14093" w:rsidP="00E14093">
      <w:pPr>
        <w:numPr>
          <w:ilvl w:val="0"/>
          <w:numId w:val="8"/>
        </w:numPr>
        <w:rPr>
          <w:rFonts w:ascii="Meta Pro Normal" w:hAnsi="Meta Pro Normal"/>
          <w:color w:val="000000" w:themeColor="text1"/>
          <w:sz w:val="22"/>
          <w:szCs w:val="22"/>
        </w:rPr>
      </w:pPr>
      <w:r w:rsidRPr="003E2D6C">
        <w:rPr>
          <w:rFonts w:ascii="Meta Pro Normal" w:hAnsi="Meta Pro Normal"/>
          <w:sz w:val="22"/>
          <w:szCs w:val="22"/>
        </w:rPr>
        <w:t>W</w:t>
      </w:r>
      <w:r w:rsidR="00FA6495" w:rsidRPr="003E2D6C">
        <w:rPr>
          <w:rFonts w:ascii="Meta Pro Normal" w:hAnsi="Meta Pro Normal"/>
          <w:sz w:val="22"/>
          <w:szCs w:val="22"/>
        </w:rPr>
        <w:t>hat protections are there to ensure children are detained only as a last resort and for the shortest appropriate period of time and that conditions of detention do not violate their rights as children?</w:t>
      </w:r>
      <w:r w:rsidRPr="003E2D6C">
        <w:rPr>
          <w:rFonts w:ascii="Meta Pro Normal" w:hAnsi="Meta Pro Normal"/>
          <w:sz w:val="22"/>
          <w:szCs w:val="22"/>
        </w:rPr>
        <w:t xml:space="preserve"> </w:t>
      </w:r>
      <w:r w:rsidR="00FA6495" w:rsidRPr="003E2D6C">
        <w:rPr>
          <w:rFonts w:ascii="Meta Pro Normal" w:hAnsi="Meta Pro Normal"/>
          <w:sz w:val="22"/>
          <w:szCs w:val="22"/>
        </w:rPr>
        <w:t xml:space="preserve">How are conditions of detention monitored to ensure that these rights are respected in practice? </w:t>
      </w:r>
    </w:p>
    <w:p w14:paraId="3E1A62A1" w14:textId="77777777" w:rsidR="007A3393" w:rsidRPr="00876DE3" w:rsidRDefault="007A3393" w:rsidP="003E2D6C">
      <w:pPr>
        <w:numPr>
          <w:ilvl w:val="0"/>
          <w:numId w:val="8"/>
        </w:numPr>
        <w:rPr>
          <w:rFonts w:ascii="Meta Pro Normal" w:hAnsi="Meta Pro Normal"/>
          <w:color w:val="000000" w:themeColor="text1"/>
          <w:sz w:val="22"/>
          <w:szCs w:val="22"/>
        </w:rPr>
      </w:pPr>
      <w:r w:rsidRPr="00876DE3">
        <w:rPr>
          <w:rFonts w:ascii="Meta Pro Normal" w:hAnsi="Meta Pro Normal"/>
          <w:color w:val="000000" w:themeColor="text1"/>
          <w:sz w:val="22"/>
          <w:szCs w:val="22"/>
        </w:rPr>
        <w:t xml:space="preserve">How do authorities and detention center staff ensure children have access to appropriate food and medical care and can communicate with their families? </w:t>
      </w:r>
    </w:p>
    <w:p w14:paraId="15469B86" w14:textId="77777777" w:rsidR="00F03F45" w:rsidRPr="00876DE3" w:rsidRDefault="00F03F45" w:rsidP="003870D1">
      <w:pPr>
        <w:rPr>
          <w:rFonts w:ascii="Meta Pro Normal" w:hAnsi="Meta Pro Normal"/>
          <w:sz w:val="22"/>
          <w:szCs w:val="22"/>
        </w:rPr>
      </w:pPr>
    </w:p>
    <w:p w14:paraId="50C91FC5" w14:textId="5BE6BA01" w:rsidR="009B72A8" w:rsidRPr="00876DE3" w:rsidRDefault="009B72A8" w:rsidP="003331E8">
      <w:pPr>
        <w:pStyle w:val="ListParagraph"/>
        <w:numPr>
          <w:ilvl w:val="0"/>
          <w:numId w:val="1"/>
        </w:numPr>
        <w:rPr>
          <w:rFonts w:ascii="Meta Pro Normal" w:hAnsi="Meta Pro Normal"/>
          <w:b/>
          <w:bCs/>
          <w:sz w:val="22"/>
          <w:szCs w:val="22"/>
        </w:rPr>
      </w:pPr>
      <w:r w:rsidRPr="00876DE3">
        <w:rPr>
          <w:rFonts w:ascii="Meta Pro Normal" w:hAnsi="Meta Pro Normal"/>
          <w:b/>
          <w:bCs/>
          <w:sz w:val="22"/>
          <w:szCs w:val="22"/>
        </w:rPr>
        <w:t>Freedom of expression (Articles 3, 7</w:t>
      </w:r>
      <w:r w:rsidR="00F60FFB">
        <w:rPr>
          <w:rFonts w:ascii="Meta Pro Normal" w:hAnsi="Meta Pro Normal"/>
          <w:b/>
          <w:bCs/>
          <w:sz w:val="22"/>
          <w:szCs w:val="22"/>
        </w:rPr>
        <w:t xml:space="preserve"> and 15</w:t>
      </w:r>
      <w:r w:rsidRPr="00876DE3">
        <w:rPr>
          <w:rFonts w:ascii="Meta Pro Normal" w:hAnsi="Meta Pro Normal"/>
          <w:b/>
          <w:bCs/>
          <w:sz w:val="22"/>
          <w:szCs w:val="22"/>
        </w:rPr>
        <w:t xml:space="preserve">) </w:t>
      </w:r>
    </w:p>
    <w:p w14:paraId="4ED4BC54" w14:textId="77777777" w:rsidR="009B72A8" w:rsidRPr="00876DE3" w:rsidRDefault="009B72A8" w:rsidP="009B72A8">
      <w:pPr>
        <w:rPr>
          <w:rFonts w:ascii="Meta Pro Normal" w:hAnsi="Meta Pro Normal"/>
          <w:sz w:val="22"/>
          <w:szCs w:val="22"/>
        </w:rPr>
      </w:pPr>
    </w:p>
    <w:p w14:paraId="5249D4B5" w14:textId="77777777" w:rsidR="00E26314" w:rsidRPr="00876DE3" w:rsidRDefault="009B72A8" w:rsidP="002E5F40">
      <w:pPr>
        <w:rPr>
          <w:rFonts w:ascii="Meta Pro Normal" w:hAnsi="Meta Pro Normal"/>
          <w:i/>
          <w:iCs/>
          <w:sz w:val="22"/>
          <w:szCs w:val="22"/>
        </w:rPr>
      </w:pPr>
      <w:r w:rsidRPr="00876DE3">
        <w:rPr>
          <w:rFonts w:ascii="Meta Pro Normal" w:hAnsi="Meta Pro Normal"/>
          <w:i/>
          <w:iCs/>
          <w:sz w:val="22"/>
          <w:szCs w:val="22"/>
        </w:rPr>
        <w:t>Arrests of women activists, journalists, and civilians</w:t>
      </w:r>
    </w:p>
    <w:p w14:paraId="7571F6B2" w14:textId="50334FBE" w:rsidR="003A51D8" w:rsidRPr="00876DE3" w:rsidRDefault="00E26314" w:rsidP="001833DF">
      <w:pPr>
        <w:jc w:val="both"/>
        <w:rPr>
          <w:rFonts w:ascii="Meta Pro Normal" w:hAnsi="Meta Pro Normal"/>
          <w:sz w:val="22"/>
          <w:szCs w:val="22"/>
        </w:rPr>
      </w:pPr>
      <w:r w:rsidRPr="00876DE3">
        <w:rPr>
          <w:rFonts w:ascii="Meta Pro Normal" w:hAnsi="Meta Pro Normal"/>
          <w:sz w:val="22"/>
          <w:szCs w:val="22"/>
        </w:rPr>
        <w:t>Moroccan authorities have</w:t>
      </w:r>
      <w:r w:rsidR="00B84AD2" w:rsidRPr="00876DE3">
        <w:rPr>
          <w:rFonts w:ascii="Meta Pro Normal" w:hAnsi="Meta Pro Normal"/>
          <w:sz w:val="22"/>
          <w:szCs w:val="22"/>
        </w:rPr>
        <w:t xml:space="preserve"> routinely</w:t>
      </w:r>
      <w:r w:rsidRPr="00876DE3">
        <w:rPr>
          <w:rFonts w:ascii="Meta Pro Normal" w:hAnsi="Meta Pro Normal"/>
          <w:sz w:val="22"/>
          <w:szCs w:val="22"/>
        </w:rPr>
        <w:t xml:space="preserve"> used a law designed to keep people from falsely claiming professional credentials to bring criminal charges against people trying to expose abuses. In one case, </w:t>
      </w:r>
      <w:r w:rsidR="00CB3137">
        <w:rPr>
          <w:rFonts w:ascii="Meta Pro Normal" w:hAnsi="Meta Pro Normal"/>
          <w:sz w:val="22"/>
          <w:szCs w:val="22"/>
        </w:rPr>
        <w:t xml:space="preserve">a woman </w:t>
      </w:r>
      <w:r w:rsidRPr="00876DE3">
        <w:rPr>
          <w:rFonts w:ascii="Meta Pro Normal" w:hAnsi="Meta Pro Normal"/>
          <w:sz w:val="22"/>
          <w:szCs w:val="22"/>
        </w:rPr>
        <w:t xml:space="preserve">who is affiliated with the activist group Equipe Media in El-Ayoun, Western Sahara, </w:t>
      </w:r>
      <w:r w:rsidRPr="00876DE3">
        <w:rPr>
          <w:rFonts w:ascii="Meta Pro Normal" w:hAnsi="Meta Pro Normal"/>
          <w:sz w:val="22"/>
          <w:szCs w:val="22"/>
        </w:rPr>
        <w:lastRenderedPageBreak/>
        <w:t xml:space="preserve">was placed on trial on May 20, 2019, for allegedly </w:t>
      </w:r>
      <w:r w:rsidR="00DC043F">
        <w:rPr>
          <w:rFonts w:ascii="Meta Pro Normal" w:hAnsi="Meta Pro Normal"/>
          <w:sz w:val="22"/>
          <w:szCs w:val="22"/>
        </w:rPr>
        <w:t xml:space="preserve">falsely </w:t>
      </w:r>
      <w:r w:rsidRPr="00876DE3">
        <w:rPr>
          <w:rFonts w:ascii="Meta Pro Normal" w:hAnsi="Meta Pro Normal"/>
          <w:sz w:val="22"/>
          <w:szCs w:val="22"/>
        </w:rPr>
        <w:t>call</w:t>
      </w:r>
      <w:r w:rsidR="00DC043F">
        <w:rPr>
          <w:rFonts w:ascii="Meta Pro Normal" w:hAnsi="Meta Pro Normal"/>
          <w:sz w:val="22"/>
          <w:szCs w:val="22"/>
        </w:rPr>
        <w:t>ing</w:t>
      </w:r>
      <w:r w:rsidRPr="00876DE3">
        <w:rPr>
          <w:rFonts w:ascii="Meta Pro Normal" w:hAnsi="Meta Pro Normal"/>
          <w:sz w:val="22"/>
          <w:szCs w:val="22"/>
        </w:rPr>
        <w:t xml:space="preserve"> herself a journalist.</w:t>
      </w:r>
      <w:r w:rsidR="00B84AD2" w:rsidRPr="00876DE3">
        <w:rPr>
          <w:rStyle w:val="FootnoteReference"/>
          <w:rFonts w:ascii="Meta Pro Normal" w:hAnsi="Meta Pro Normal"/>
          <w:sz w:val="22"/>
          <w:szCs w:val="22"/>
        </w:rPr>
        <w:footnoteReference w:id="16"/>
      </w:r>
      <w:r w:rsidRPr="00876DE3">
        <w:rPr>
          <w:rFonts w:ascii="Meta Pro Normal" w:hAnsi="Meta Pro Normal"/>
          <w:sz w:val="22"/>
          <w:szCs w:val="22"/>
        </w:rPr>
        <w:t xml:space="preserve"> Police arrested her on December 4, 2018, as she livestream</w:t>
      </w:r>
      <w:r w:rsidR="00DC043F">
        <w:rPr>
          <w:rFonts w:ascii="Meta Pro Normal" w:hAnsi="Meta Pro Normal"/>
          <w:sz w:val="22"/>
          <w:szCs w:val="22"/>
        </w:rPr>
        <w:t>ed</w:t>
      </w:r>
      <w:r w:rsidRPr="00876DE3">
        <w:rPr>
          <w:rFonts w:ascii="Meta Pro Normal" w:hAnsi="Meta Pro Normal"/>
          <w:sz w:val="22"/>
          <w:szCs w:val="22"/>
        </w:rPr>
        <w:t xml:space="preserve"> on Facebook </w:t>
      </w:r>
      <w:r w:rsidR="00DC043F">
        <w:rPr>
          <w:rFonts w:ascii="Meta Pro Normal" w:hAnsi="Meta Pro Normal"/>
          <w:sz w:val="22"/>
          <w:szCs w:val="22"/>
        </w:rPr>
        <w:t>from</w:t>
      </w:r>
      <w:r w:rsidRPr="00876DE3">
        <w:rPr>
          <w:rFonts w:ascii="Meta Pro Normal" w:hAnsi="Meta Pro Normal"/>
          <w:sz w:val="22"/>
          <w:szCs w:val="22"/>
        </w:rPr>
        <w:t xml:space="preserve"> Western Sahara denouncing Moroccan “repression.” </w:t>
      </w:r>
      <w:r w:rsidR="003A51D8" w:rsidRPr="00876DE3">
        <w:rPr>
          <w:rFonts w:ascii="Meta Pro Normal" w:hAnsi="Meta Pro Normal"/>
          <w:sz w:val="22"/>
          <w:szCs w:val="22"/>
        </w:rPr>
        <w:t>She was released after four hours</w:t>
      </w:r>
      <w:r w:rsidR="00A314BE" w:rsidRPr="00876DE3">
        <w:rPr>
          <w:rFonts w:ascii="Meta Pro Normal" w:hAnsi="Meta Pro Normal"/>
          <w:sz w:val="22"/>
          <w:szCs w:val="22"/>
        </w:rPr>
        <w:t xml:space="preserve"> in</w:t>
      </w:r>
      <w:r w:rsidR="003A51D8" w:rsidRPr="00876DE3">
        <w:rPr>
          <w:rFonts w:ascii="Meta Pro Normal" w:hAnsi="Meta Pro Normal"/>
          <w:sz w:val="22"/>
          <w:szCs w:val="22"/>
        </w:rPr>
        <w:t xml:space="preserve"> police custody</w:t>
      </w:r>
      <w:r w:rsidR="00A314BE" w:rsidRPr="00876DE3">
        <w:rPr>
          <w:rFonts w:ascii="Meta Pro Normal" w:hAnsi="Meta Pro Normal"/>
          <w:sz w:val="22"/>
          <w:szCs w:val="22"/>
        </w:rPr>
        <w:t xml:space="preserve">. </w:t>
      </w:r>
      <w:r w:rsidR="003E52CC">
        <w:rPr>
          <w:rFonts w:ascii="Meta Pro Normal" w:hAnsi="Meta Pro Normal"/>
          <w:sz w:val="22"/>
          <w:szCs w:val="22"/>
        </w:rPr>
        <w:t xml:space="preserve">The police </w:t>
      </w:r>
      <w:r w:rsidR="00BE4714">
        <w:rPr>
          <w:rFonts w:ascii="Meta Pro Normal" w:hAnsi="Meta Pro Normal"/>
          <w:sz w:val="22"/>
          <w:szCs w:val="22"/>
        </w:rPr>
        <w:t>confiscated h</w:t>
      </w:r>
      <w:r w:rsidR="00A314BE" w:rsidRPr="00876DE3">
        <w:rPr>
          <w:rFonts w:ascii="Meta Pro Normal" w:hAnsi="Meta Pro Normal"/>
          <w:sz w:val="22"/>
          <w:szCs w:val="22"/>
        </w:rPr>
        <w:t xml:space="preserve">er smartphone, which contained video </w:t>
      </w:r>
      <w:r w:rsidR="00DC043F">
        <w:rPr>
          <w:rFonts w:ascii="Meta Pro Normal" w:hAnsi="Meta Pro Normal"/>
          <w:sz w:val="22"/>
          <w:szCs w:val="22"/>
        </w:rPr>
        <w:t>of</w:t>
      </w:r>
      <w:r w:rsidR="00A314BE" w:rsidRPr="00876DE3">
        <w:rPr>
          <w:rFonts w:ascii="Meta Pro Normal" w:hAnsi="Meta Pro Normal"/>
          <w:sz w:val="22"/>
          <w:szCs w:val="22"/>
        </w:rPr>
        <w:t xml:space="preserve"> a policeman chasing her. </w:t>
      </w:r>
      <w:r w:rsidR="003A51D8" w:rsidRPr="00876DE3">
        <w:rPr>
          <w:rFonts w:ascii="Meta Pro Normal" w:hAnsi="Meta Pro Normal"/>
          <w:sz w:val="22"/>
          <w:szCs w:val="22"/>
        </w:rPr>
        <w:t xml:space="preserve"> </w:t>
      </w:r>
    </w:p>
    <w:p w14:paraId="3FA7D36D" w14:textId="77777777" w:rsidR="003A51D8" w:rsidRPr="00876DE3" w:rsidRDefault="003A51D8" w:rsidP="001833DF">
      <w:pPr>
        <w:jc w:val="both"/>
        <w:rPr>
          <w:rFonts w:ascii="Meta Pro Normal" w:hAnsi="Meta Pro Normal"/>
          <w:sz w:val="22"/>
          <w:szCs w:val="22"/>
        </w:rPr>
      </w:pPr>
    </w:p>
    <w:p w14:paraId="2466DCA8" w14:textId="663DBDDA" w:rsidR="006833D7" w:rsidRPr="00876DE3" w:rsidRDefault="003A51D8" w:rsidP="001833DF">
      <w:pPr>
        <w:jc w:val="both"/>
        <w:rPr>
          <w:rFonts w:ascii="Meta Pro Normal" w:hAnsi="Meta Pro Normal"/>
          <w:sz w:val="22"/>
          <w:szCs w:val="22"/>
        </w:rPr>
      </w:pPr>
      <w:r w:rsidRPr="00876DE3">
        <w:rPr>
          <w:rFonts w:ascii="Meta Pro Normal" w:hAnsi="Meta Pro Normal"/>
          <w:sz w:val="22"/>
          <w:szCs w:val="22"/>
        </w:rPr>
        <w:t xml:space="preserve">Authorities </w:t>
      </w:r>
      <w:r w:rsidR="00BE4714">
        <w:rPr>
          <w:rFonts w:ascii="Meta Pro Normal" w:hAnsi="Meta Pro Normal"/>
          <w:sz w:val="22"/>
          <w:szCs w:val="22"/>
        </w:rPr>
        <w:t xml:space="preserve">had previously </w:t>
      </w:r>
      <w:r w:rsidRPr="00876DE3">
        <w:rPr>
          <w:rFonts w:ascii="Meta Pro Normal" w:hAnsi="Meta Pro Normal"/>
          <w:sz w:val="22"/>
          <w:szCs w:val="22"/>
        </w:rPr>
        <w:t xml:space="preserve">arrested </w:t>
      </w:r>
      <w:r w:rsidR="00CB3137">
        <w:rPr>
          <w:rFonts w:ascii="Meta Pro Normal" w:hAnsi="Meta Pro Normal"/>
          <w:sz w:val="22"/>
          <w:szCs w:val="22"/>
        </w:rPr>
        <w:t>the woman</w:t>
      </w:r>
      <w:r w:rsidR="00CB3137" w:rsidRPr="00876DE3">
        <w:rPr>
          <w:rFonts w:ascii="Meta Pro Normal" w:hAnsi="Meta Pro Normal"/>
          <w:sz w:val="22"/>
          <w:szCs w:val="22"/>
        </w:rPr>
        <w:t xml:space="preserve"> </w:t>
      </w:r>
      <w:r w:rsidRPr="00876DE3">
        <w:rPr>
          <w:rFonts w:ascii="Meta Pro Normal" w:hAnsi="Meta Pro Normal"/>
          <w:sz w:val="22"/>
          <w:szCs w:val="22"/>
        </w:rPr>
        <w:t xml:space="preserve">in 2016, as she covered a women’s demonstration in El-Ayoun </w:t>
      </w:r>
      <w:r w:rsidR="00DC043F">
        <w:rPr>
          <w:rFonts w:ascii="Meta Pro Normal" w:hAnsi="Meta Pro Normal"/>
          <w:sz w:val="22"/>
          <w:szCs w:val="22"/>
        </w:rPr>
        <w:t>for</w:t>
      </w:r>
      <w:r w:rsidRPr="00876DE3">
        <w:rPr>
          <w:rFonts w:ascii="Meta Pro Normal" w:hAnsi="Meta Pro Normal"/>
          <w:sz w:val="22"/>
          <w:szCs w:val="22"/>
        </w:rPr>
        <w:t xml:space="preserve"> Equipe Media. The authorities held her overnight</w:t>
      </w:r>
      <w:r w:rsidR="00BE4714">
        <w:rPr>
          <w:rFonts w:ascii="Meta Pro Normal" w:hAnsi="Meta Pro Normal"/>
          <w:sz w:val="22"/>
          <w:szCs w:val="22"/>
        </w:rPr>
        <w:t>,</w:t>
      </w:r>
      <w:r w:rsidRPr="00876DE3">
        <w:rPr>
          <w:rFonts w:ascii="Meta Pro Normal" w:hAnsi="Meta Pro Normal"/>
          <w:sz w:val="22"/>
          <w:szCs w:val="22"/>
        </w:rPr>
        <w:t xml:space="preserve"> confiscated her camera and memory card, then released her without charge. </w:t>
      </w:r>
    </w:p>
    <w:p w14:paraId="192BEDA1" w14:textId="77777777" w:rsidR="006833D7" w:rsidRPr="00876DE3" w:rsidRDefault="006833D7" w:rsidP="001833DF">
      <w:pPr>
        <w:jc w:val="both"/>
        <w:rPr>
          <w:rFonts w:ascii="Meta Pro Normal" w:hAnsi="Meta Pro Normal"/>
          <w:sz w:val="22"/>
          <w:szCs w:val="22"/>
        </w:rPr>
      </w:pPr>
    </w:p>
    <w:p w14:paraId="4547EFBD" w14:textId="03078D77" w:rsidR="003A51D8" w:rsidRPr="00876DE3" w:rsidRDefault="003A51D8" w:rsidP="001833DF">
      <w:pPr>
        <w:jc w:val="both"/>
        <w:rPr>
          <w:rFonts w:ascii="Meta Pro Normal" w:hAnsi="Meta Pro Normal"/>
          <w:sz w:val="22"/>
          <w:szCs w:val="22"/>
        </w:rPr>
      </w:pPr>
      <w:r w:rsidRPr="00876DE3">
        <w:rPr>
          <w:rFonts w:ascii="Meta Pro Normal" w:hAnsi="Meta Pro Normal"/>
          <w:sz w:val="22"/>
          <w:szCs w:val="22"/>
        </w:rPr>
        <w:t xml:space="preserve">Article 381 of Morocco’s penal code forbids “claiming or using a title associated with a profession that is regulated by law … without meeting the necessary conditions to use it,” and </w:t>
      </w:r>
      <w:r w:rsidR="00DC043F">
        <w:rPr>
          <w:rFonts w:ascii="Meta Pro Normal" w:hAnsi="Meta Pro Normal"/>
          <w:sz w:val="22"/>
          <w:szCs w:val="22"/>
        </w:rPr>
        <w:t>imposes</w:t>
      </w:r>
      <w:r w:rsidRPr="00876DE3">
        <w:rPr>
          <w:rFonts w:ascii="Meta Pro Normal" w:hAnsi="Meta Pro Normal"/>
          <w:sz w:val="22"/>
          <w:szCs w:val="22"/>
        </w:rPr>
        <w:t xml:space="preserve"> prison sentence</w:t>
      </w:r>
      <w:r w:rsidR="00DC043F">
        <w:rPr>
          <w:rFonts w:ascii="Meta Pro Normal" w:hAnsi="Meta Pro Normal"/>
          <w:sz w:val="22"/>
          <w:szCs w:val="22"/>
        </w:rPr>
        <w:t>s</w:t>
      </w:r>
      <w:r w:rsidRPr="00876DE3">
        <w:rPr>
          <w:rFonts w:ascii="Meta Pro Normal" w:hAnsi="Meta Pro Normal"/>
          <w:sz w:val="22"/>
          <w:szCs w:val="22"/>
        </w:rPr>
        <w:t xml:space="preserve"> of three months to two years. Article 381, when it is used to restrict journalism, is incompatible with Morocco’s obligations under international human rights law to respect the right to seek, receive, and impart information and ideas. </w:t>
      </w:r>
    </w:p>
    <w:p w14:paraId="73C4EC9D" w14:textId="77777777" w:rsidR="003A51D8" w:rsidRPr="00876DE3" w:rsidRDefault="003A51D8" w:rsidP="001833DF">
      <w:pPr>
        <w:jc w:val="both"/>
        <w:rPr>
          <w:rFonts w:ascii="Meta Pro Normal" w:hAnsi="Meta Pro Normal"/>
          <w:color w:val="444444"/>
          <w:sz w:val="22"/>
          <w:szCs w:val="22"/>
        </w:rPr>
      </w:pPr>
    </w:p>
    <w:p w14:paraId="64B643C3" w14:textId="617359D4" w:rsidR="002B7883" w:rsidRPr="00876DE3" w:rsidRDefault="00CB3137" w:rsidP="001833DF">
      <w:pPr>
        <w:jc w:val="both"/>
        <w:rPr>
          <w:rFonts w:ascii="Meta Pro Normal" w:hAnsi="Meta Pro Normal"/>
          <w:color w:val="000000" w:themeColor="text1"/>
          <w:sz w:val="22"/>
          <w:szCs w:val="22"/>
        </w:rPr>
      </w:pPr>
      <w:r>
        <w:rPr>
          <w:rFonts w:ascii="Meta Pro Normal" w:hAnsi="Meta Pro Normal"/>
          <w:sz w:val="22"/>
          <w:szCs w:val="22"/>
        </w:rPr>
        <w:t>A woman j</w:t>
      </w:r>
      <w:r w:rsidR="00AC7867" w:rsidRPr="00876DE3">
        <w:rPr>
          <w:rFonts w:ascii="Meta Pro Normal" w:hAnsi="Meta Pro Normal"/>
          <w:sz w:val="22"/>
          <w:szCs w:val="22"/>
        </w:rPr>
        <w:t>ournalist</w:t>
      </w:r>
      <w:r>
        <w:rPr>
          <w:rFonts w:ascii="Meta Pro Normal" w:hAnsi="Meta Pro Normal"/>
          <w:sz w:val="22"/>
          <w:szCs w:val="22"/>
        </w:rPr>
        <w:t xml:space="preserve"> </w:t>
      </w:r>
      <w:r w:rsidR="00DC043F">
        <w:rPr>
          <w:rFonts w:ascii="Meta Pro Normal" w:hAnsi="Meta Pro Normal"/>
          <w:sz w:val="22"/>
          <w:szCs w:val="22"/>
        </w:rPr>
        <w:t>was charged with</w:t>
      </w:r>
      <w:r w:rsidR="003E52CC">
        <w:rPr>
          <w:rFonts w:ascii="Meta Pro Normal" w:hAnsi="Meta Pro Normal"/>
          <w:sz w:val="22"/>
          <w:szCs w:val="22"/>
        </w:rPr>
        <w:t xml:space="preserve"> abortion and sex outside of marriage</w:t>
      </w:r>
      <w:r w:rsidR="00AC7867" w:rsidRPr="00876DE3">
        <w:rPr>
          <w:rFonts w:ascii="Meta Pro Normal" w:hAnsi="Meta Pro Normal"/>
          <w:sz w:val="22"/>
          <w:szCs w:val="22"/>
        </w:rPr>
        <w:t xml:space="preserve"> </w:t>
      </w:r>
      <w:r w:rsidR="003A504E" w:rsidRPr="00876DE3">
        <w:rPr>
          <w:rFonts w:ascii="Meta Pro Normal" w:hAnsi="Meta Pro Normal"/>
          <w:sz w:val="22"/>
          <w:szCs w:val="22"/>
        </w:rPr>
        <w:t>(</w:t>
      </w:r>
      <w:r w:rsidR="00E14093" w:rsidRPr="00876DE3">
        <w:rPr>
          <w:rFonts w:ascii="Meta Pro Normal" w:hAnsi="Meta Pro Normal"/>
          <w:sz w:val="22"/>
          <w:szCs w:val="22"/>
        </w:rPr>
        <w:t>see</w:t>
      </w:r>
      <w:r w:rsidR="003A504E" w:rsidRPr="00876DE3">
        <w:rPr>
          <w:rFonts w:ascii="Meta Pro Normal" w:hAnsi="Meta Pro Normal"/>
          <w:sz w:val="22"/>
          <w:szCs w:val="22"/>
        </w:rPr>
        <w:t xml:space="preserve"> in Section </w:t>
      </w:r>
      <w:r w:rsidR="00C141F7">
        <w:rPr>
          <w:rFonts w:ascii="Meta Pro Normal" w:hAnsi="Meta Pro Normal"/>
          <w:sz w:val="22"/>
          <w:szCs w:val="22"/>
        </w:rPr>
        <w:t>2</w:t>
      </w:r>
      <w:r w:rsidR="003A504E" w:rsidRPr="00876DE3">
        <w:rPr>
          <w:rFonts w:ascii="Meta Pro Normal" w:hAnsi="Meta Pro Normal"/>
          <w:sz w:val="22"/>
          <w:szCs w:val="22"/>
        </w:rPr>
        <w:t>)</w:t>
      </w:r>
      <w:r w:rsidR="00AC7867" w:rsidRPr="00876DE3">
        <w:rPr>
          <w:rFonts w:ascii="Meta Pro Normal" w:hAnsi="Meta Pro Normal"/>
          <w:sz w:val="22"/>
          <w:szCs w:val="22"/>
        </w:rPr>
        <w:t xml:space="preserve"> seemingly in response to her journalis</w:t>
      </w:r>
      <w:r w:rsidR="00DC043F">
        <w:rPr>
          <w:rFonts w:ascii="Meta Pro Normal" w:hAnsi="Meta Pro Normal"/>
          <w:sz w:val="22"/>
          <w:szCs w:val="22"/>
        </w:rPr>
        <w:t>m</w:t>
      </w:r>
      <w:r w:rsidR="00AC7867" w:rsidRPr="00876DE3">
        <w:rPr>
          <w:rFonts w:ascii="Meta Pro Normal" w:hAnsi="Meta Pro Normal"/>
          <w:sz w:val="22"/>
          <w:szCs w:val="22"/>
        </w:rPr>
        <w:t xml:space="preserve"> and family affiliation</w:t>
      </w:r>
      <w:r w:rsidR="00DC043F">
        <w:rPr>
          <w:rFonts w:ascii="Meta Pro Normal" w:hAnsi="Meta Pro Normal"/>
          <w:sz w:val="22"/>
          <w:szCs w:val="22"/>
        </w:rPr>
        <w:t>s</w:t>
      </w:r>
      <w:r w:rsidR="00AC7867" w:rsidRPr="00876DE3">
        <w:rPr>
          <w:rFonts w:ascii="Meta Pro Normal" w:hAnsi="Meta Pro Normal"/>
          <w:sz w:val="22"/>
          <w:szCs w:val="22"/>
        </w:rPr>
        <w:t xml:space="preserve">. </w:t>
      </w:r>
      <w:r>
        <w:rPr>
          <w:rFonts w:ascii="Meta Pro Normal" w:hAnsi="Meta Pro Normal"/>
          <w:color w:val="000000" w:themeColor="text1"/>
          <w:sz w:val="22"/>
          <w:szCs w:val="22"/>
        </w:rPr>
        <w:t>She</w:t>
      </w:r>
      <w:r w:rsidRPr="00876DE3">
        <w:rPr>
          <w:rFonts w:ascii="Meta Pro Normal" w:hAnsi="Meta Pro Normal"/>
          <w:color w:val="000000" w:themeColor="text1"/>
          <w:sz w:val="22"/>
          <w:szCs w:val="22"/>
        </w:rPr>
        <w:t xml:space="preserve"> </w:t>
      </w:r>
      <w:r w:rsidR="002E5F40" w:rsidRPr="00876DE3">
        <w:rPr>
          <w:rFonts w:ascii="Meta Pro Normal" w:hAnsi="Meta Pro Normal"/>
          <w:color w:val="000000" w:themeColor="text1"/>
          <w:sz w:val="22"/>
          <w:szCs w:val="22"/>
        </w:rPr>
        <w:t>sa</w:t>
      </w:r>
      <w:r w:rsidR="002804A8" w:rsidRPr="00876DE3">
        <w:rPr>
          <w:rFonts w:ascii="Meta Pro Normal" w:hAnsi="Meta Pro Normal"/>
          <w:color w:val="000000" w:themeColor="text1"/>
          <w:sz w:val="22"/>
          <w:szCs w:val="22"/>
        </w:rPr>
        <w:t xml:space="preserve">id </w:t>
      </w:r>
      <w:r w:rsidR="00DC043F">
        <w:rPr>
          <w:rFonts w:ascii="Meta Pro Normal" w:hAnsi="Meta Pro Normal"/>
          <w:color w:val="000000" w:themeColor="text1"/>
          <w:sz w:val="22"/>
          <w:szCs w:val="22"/>
        </w:rPr>
        <w:t xml:space="preserve">police </w:t>
      </w:r>
      <w:r w:rsidR="002804A8" w:rsidRPr="00876DE3">
        <w:rPr>
          <w:rFonts w:ascii="Meta Pro Normal" w:hAnsi="Meta Pro Normal"/>
          <w:color w:val="000000" w:themeColor="text1"/>
          <w:sz w:val="22"/>
          <w:szCs w:val="22"/>
        </w:rPr>
        <w:t>question</w:t>
      </w:r>
      <w:r w:rsidR="00BE4714">
        <w:rPr>
          <w:rFonts w:ascii="Meta Pro Normal" w:hAnsi="Meta Pro Normal"/>
          <w:color w:val="000000" w:themeColor="text1"/>
          <w:sz w:val="22"/>
          <w:szCs w:val="22"/>
        </w:rPr>
        <w:t>ed</w:t>
      </w:r>
      <w:r w:rsidR="002804A8" w:rsidRPr="00876DE3">
        <w:rPr>
          <w:rFonts w:ascii="Meta Pro Normal" w:hAnsi="Meta Pro Normal"/>
          <w:color w:val="000000" w:themeColor="text1"/>
          <w:sz w:val="22"/>
          <w:szCs w:val="22"/>
        </w:rPr>
        <w:t xml:space="preserve"> </w:t>
      </w:r>
      <w:r w:rsidR="00DC043F">
        <w:rPr>
          <w:rFonts w:ascii="Meta Pro Normal" w:hAnsi="Meta Pro Normal"/>
          <w:color w:val="000000" w:themeColor="text1"/>
          <w:sz w:val="22"/>
          <w:szCs w:val="22"/>
        </w:rPr>
        <w:t xml:space="preserve">her about her </w:t>
      </w:r>
      <w:r w:rsidR="002804A8" w:rsidRPr="00876DE3">
        <w:rPr>
          <w:rFonts w:ascii="Meta Pro Normal" w:hAnsi="Meta Pro Normal"/>
          <w:color w:val="000000" w:themeColor="text1"/>
          <w:sz w:val="22"/>
          <w:szCs w:val="22"/>
        </w:rPr>
        <w:t>journalis</w:t>
      </w:r>
      <w:r w:rsidR="00DC043F">
        <w:rPr>
          <w:rFonts w:ascii="Meta Pro Normal" w:hAnsi="Meta Pro Normal"/>
          <w:color w:val="000000" w:themeColor="text1"/>
          <w:sz w:val="22"/>
          <w:szCs w:val="22"/>
        </w:rPr>
        <w:t>m</w:t>
      </w:r>
      <w:r w:rsidR="002804A8" w:rsidRPr="00876DE3">
        <w:rPr>
          <w:rFonts w:ascii="Meta Pro Normal" w:hAnsi="Meta Pro Normal"/>
          <w:color w:val="000000" w:themeColor="text1"/>
          <w:sz w:val="22"/>
          <w:szCs w:val="22"/>
        </w:rPr>
        <w:t xml:space="preserve"> and her relatives</w:t>
      </w:r>
      <w:r w:rsidR="00DC043F">
        <w:rPr>
          <w:rFonts w:ascii="Meta Pro Normal" w:hAnsi="Meta Pro Normal"/>
          <w:color w:val="000000" w:themeColor="text1"/>
          <w:sz w:val="22"/>
          <w:szCs w:val="22"/>
        </w:rPr>
        <w:t xml:space="preserve">, asking </w:t>
      </w:r>
      <w:r w:rsidR="002804A8" w:rsidRPr="00876DE3">
        <w:rPr>
          <w:rFonts w:ascii="Meta Pro Normal" w:hAnsi="Meta Pro Normal"/>
          <w:color w:val="000000" w:themeColor="text1"/>
          <w:sz w:val="22"/>
          <w:szCs w:val="22"/>
        </w:rPr>
        <w:t xml:space="preserve">questions that revealed </w:t>
      </w:r>
      <w:r w:rsidR="00DC043F">
        <w:rPr>
          <w:rFonts w:ascii="Meta Pro Normal" w:hAnsi="Meta Pro Normal"/>
          <w:color w:val="000000" w:themeColor="text1"/>
          <w:sz w:val="22"/>
          <w:szCs w:val="22"/>
        </w:rPr>
        <w:t>she</w:t>
      </w:r>
      <w:r w:rsidR="002804A8" w:rsidRPr="00876DE3">
        <w:rPr>
          <w:rFonts w:ascii="Meta Pro Normal" w:hAnsi="Meta Pro Normal"/>
          <w:color w:val="000000" w:themeColor="text1"/>
          <w:sz w:val="22"/>
          <w:szCs w:val="22"/>
        </w:rPr>
        <w:t xml:space="preserve"> had been under surveillance. </w:t>
      </w:r>
    </w:p>
    <w:p w14:paraId="3F526C14" w14:textId="77777777" w:rsidR="006833D7" w:rsidRPr="00876DE3" w:rsidRDefault="006833D7" w:rsidP="001833DF">
      <w:pPr>
        <w:jc w:val="both"/>
        <w:rPr>
          <w:rFonts w:ascii="Meta Pro Normal" w:hAnsi="Meta Pro Normal"/>
          <w:color w:val="000000" w:themeColor="text1"/>
          <w:sz w:val="22"/>
          <w:szCs w:val="22"/>
        </w:rPr>
      </w:pPr>
    </w:p>
    <w:p w14:paraId="580905BE" w14:textId="0072509C" w:rsidR="003A51D8" w:rsidRPr="00876DE3" w:rsidRDefault="006833D7" w:rsidP="001833DF">
      <w:pPr>
        <w:jc w:val="both"/>
        <w:rPr>
          <w:rFonts w:ascii="Meta Pro Normal" w:hAnsi="Meta Pro Normal"/>
          <w:sz w:val="22"/>
          <w:szCs w:val="22"/>
        </w:rPr>
      </w:pPr>
      <w:r w:rsidRPr="00876DE3">
        <w:rPr>
          <w:rFonts w:ascii="Meta Pro Normal" w:hAnsi="Meta Pro Normal"/>
          <w:sz w:val="22"/>
          <w:szCs w:val="22"/>
        </w:rPr>
        <w:t xml:space="preserve">In early April 2020, a young Moroccan woman posted a 15-second video on TikTok in which she imitated the “Caïda Houria,” a local </w:t>
      </w:r>
      <w:r w:rsidR="00BE4714">
        <w:rPr>
          <w:rFonts w:ascii="Meta Pro Normal" w:hAnsi="Meta Pro Normal"/>
          <w:sz w:val="22"/>
          <w:szCs w:val="22"/>
        </w:rPr>
        <w:t xml:space="preserve">female </w:t>
      </w:r>
      <w:r w:rsidRPr="00876DE3">
        <w:rPr>
          <w:rFonts w:ascii="Meta Pro Normal" w:hAnsi="Meta Pro Normal"/>
          <w:sz w:val="22"/>
          <w:szCs w:val="22"/>
        </w:rPr>
        <w:t xml:space="preserve">security figure who gained notoriety from her unique way of scolding Moroccans </w:t>
      </w:r>
      <w:r w:rsidRPr="00D13817">
        <w:rPr>
          <w:rFonts w:ascii="Meta Pro Normal" w:hAnsi="Meta Pro Normal"/>
          <w:sz w:val="22"/>
          <w:szCs w:val="22"/>
        </w:rPr>
        <w:t xml:space="preserve">who </w:t>
      </w:r>
      <w:r w:rsidR="00BE4714" w:rsidRPr="00D13817">
        <w:rPr>
          <w:rFonts w:ascii="Meta Pro Normal" w:hAnsi="Meta Pro Normal"/>
          <w:sz w:val="22"/>
          <w:szCs w:val="22"/>
        </w:rPr>
        <w:t xml:space="preserve">did not </w:t>
      </w:r>
      <w:r w:rsidRPr="00D13817">
        <w:rPr>
          <w:rFonts w:ascii="Meta Pro Normal" w:hAnsi="Meta Pro Normal"/>
          <w:sz w:val="22"/>
          <w:szCs w:val="22"/>
        </w:rPr>
        <w:t xml:space="preserve">comply with the Covid-19 </w:t>
      </w:r>
      <w:r w:rsidR="00DC043F">
        <w:rPr>
          <w:rFonts w:ascii="Meta Pro Normal" w:hAnsi="Meta Pro Normal"/>
          <w:sz w:val="22"/>
          <w:szCs w:val="22"/>
        </w:rPr>
        <w:t>restrictions</w:t>
      </w:r>
      <w:r w:rsidRPr="00D13817">
        <w:rPr>
          <w:rFonts w:ascii="Meta Pro Normal" w:hAnsi="Meta Pro Normal"/>
          <w:sz w:val="22"/>
          <w:szCs w:val="22"/>
        </w:rPr>
        <w:t xml:space="preserve"> in place at the time.</w:t>
      </w:r>
      <w:r w:rsidRPr="00876DE3">
        <w:rPr>
          <w:rFonts w:ascii="Meta Pro Normal" w:hAnsi="Meta Pro Normal"/>
          <w:sz w:val="22"/>
          <w:szCs w:val="22"/>
        </w:rPr>
        <w:t xml:space="preserve"> A few days later, the young woman was arrested and sentenced to two months in prison in Errachidia. The main charge against her is that during the sketch, she wore a military uniform, in violation of article 382 of the penal code prohibiting “unauthorized public wearing of an official uniform.” The uniform she wore in the video belonged to a friend who </w:t>
      </w:r>
      <w:r w:rsidR="00BE4714">
        <w:rPr>
          <w:rFonts w:ascii="Meta Pro Normal" w:hAnsi="Meta Pro Normal"/>
          <w:sz w:val="22"/>
          <w:szCs w:val="22"/>
        </w:rPr>
        <w:t xml:space="preserve">was </w:t>
      </w:r>
      <w:r w:rsidRPr="00876DE3">
        <w:rPr>
          <w:rFonts w:ascii="Meta Pro Normal" w:hAnsi="Meta Pro Normal"/>
          <w:sz w:val="22"/>
          <w:szCs w:val="22"/>
        </w:rPr>
        <w:t>a member of local security forces.</w:t>
      </w:r>
      <w:r w:rsidRPr="00876DE3">
        <w:rPr>
          <w:rStyle w:val="FootnoteReference"/>
          <w:rFonts w:ascii="Meta Pro Normal" w:hAnsi="Meta Pro Normal"/>
          <w:sz w:val="22"/>
          <w:szCs w:val="22"/>
        </w:rPr>
        <w:footnoteReference w:id="17"/>
      </w:r>
    </w:p>
    <w:p w14:paraId="214D427D" w14:textId="77777777" w:rsidR="009B72A8" w:rsidRPr="00876DE3" w:rsidRDefault="009B72A8" w:rsidP="003870D1">
      <w:pPr>
        <w:rPr>
          <w:rFonts w:ascii="Meta Pro Normal" w:hAnsi="Meta Pro Normal"/>
          <w:sz w:val="22"/>
          <w:szCs w:val="22"/>
        </w:rPr>
      </w:pPr>
    </w:p>
    <w:p w14:paraId="2BFC8390" w14:textId="77777777" w:rsidR="00F03F45" w:rsidRPr="00876DE3" w:rsidRDefault="00F03F45" w:rsidP="00F03F45">
      <w:pPr>
        <w:rPr>
          <w:rFonts w:ascii="Meta Pro Normal" w:hAnsi="Meta Pro Normal"/>
          <w:i/>
          <w:sz w:val="22"/>
          <w:szCs w:val="22"/>
        </w:rPr>
      </w:pPr>
      <w:r w:rsidRPr="00876DE3">
        <w:rPr>
          <w:rFonts w:ascii="Meta Pro Normal" w:hAnsi="Meta Pro Normal"/>
          <w:i/>
          <w:sz w:val="22"/>
          <w:szCs w:val="22"/>
        </w:rPr>
        <w:t>Human Rights Watch recommends that the Committee ask the government of Morocco:</w:t>
      </w:r>
    </w:p>
    <w:p w14:paraId="35CB5A18" w14:textId="26FF74C0" w:rsidR="00676B1B" w:rsidRPr="00876DE3" w:rsidRDefault="00BE4714" w:rsidP="00676B1B">
      <w:pPr>
        <w:pStyle w:val="ListParagraph"/>
        <w:numPr>
          <w:ilvl w:val="0"/>
          <w:numId w:val="12"/>
        </w:numPr>
        <w:textAlignment w:val="center"/>
        <w:rPr>
          <w:rFonts w:ascii="Meta Pro Normal" w:hAnsi="Meta Pro Normal" w:cs="Calibri"/>
          <w:sz w:val="22"/>
          <w:szCs w:val="22"/>
        </w:rPr>
      </w:pPr>
      <w:r>
        <w:rPr>
          <w:rFonts w:ascii="Meta Pro Normal" w:hAnsi="Meta Pro Normal" w:cs="Calibri"/>
          <w:sz w:val="22"/>
          <w:szCs w:val="22"/>
        </w:rPr>
        <w:t xml:space="preserve">What steps </w:t>
      </w:r>
      <w:r w:rsidR="006833D7" w:rsidRPr="00876DE3">
        <w:rPr>
          <w:rFonts w:ascii="Meta Pro Normal" w:hAnsi="Meta Pro Normal" w:cs="Calibri"/>
          <w:sz w:val="22"/>
          <w:szCs w:val="22"/>
        </w:rPr>
        <w:t xml:space="preserve">is the government </w:t>
      </w:r>
      <w:r>
        <w:rPr>
          <w:rFonts w:ascii="Meta Pro Normal" w:hAnsi="Meta Pro Normal" w:cs="Calibri"/>
          <w:sz w:val="22"/>
          <w:szCs w:val="22"/>
        </w:rPr>
        <w:t xml:space="preserve">taking to ensure respect for </w:t>
      </w:r>
      <w:r w:rsidR="006833D7" w:rsidRPr="00876DE3">
        <w:rPr>
          <w:rFonts w:ascii="Meta Pro Normal" w:hAnsi="Meta Pro Normal" w:cs="Calibri"/>
          <w:sz w:val="22"/>
          <w:szCs w:val="22"/>
        </w:rPr>
        <w:t>the constitutional right of freedom of expression</w:t>
      </w:r>
      <w:r w:rsidR="000964F5" w:rsidRPr="00876DE3">
        <w:rPr>
          <w:rFonts w:ascii="Meta Pro Normal" w:hAnsi="Meta Pro Normal" w:cs="Calibri"/>
          <w:sz w:val="22"/>
          <w:szCs w:val="22"/>
        </w:rPr>
        <w:t xml:space="preserve"> and to convey information and commentary freely</w:t>
      </w:r>
      <w:r w:rsidR="006833D7" w:rsidRPr="00876DE3">
        <w:rPr>
          <w:rFonts w:ascii="Meta Pro Normal" w:hAnsi="Meta Pro Normal" w:cs="Calibri"/>
          <w:sz w:val="22"/>
          <w:szCs w:val="22"/>
        </w:rPr>
        <w:t xml:space="preserve">? </w:t>
      </w:r>
    </w:p>
    <w:p w14:paraId="5BD17C87" w14:textId="54C7D022" w:rsidR="00676B1B" w:rsidRPr="00876DE3" w:rsidRDefault="00BE4714" w:rsidP="00676B1B">
      <w:pPr>
        <w:numPr>
          <w:ilvl w:val="0"/>
          <w:numId w:val="12"/>
        </w:numPr>
        <w:textAlignment w:val="center"/>
        <w:rPr>
          <w:rFonts w:ascii="Meta Pro Normal" w:hAnsi="Meta Pro Normal" w:cs="Calibri"/>
          <w:sz w:val="22"/>
          <w:szCs w:val="22"/>
        </w:rPr>
      </w:pPr>
      <w:r>
        <w:rPr>
          <w:rFonts w:ascii="Meta Pro Normal" w:hAnsi="Meta Pro Normal" w:cs="Calibri"/>
          <w:sz w:val="22"/>
          <w:szCs w:val="22"/>
        </w:rPr>
        <w:t xml:space="preserve">What steps is </w:t>
      </w:r>
      <w:r w:rsidR="00676B1B" w:rsidRPr="00876DE3">
        <w:rPr>
          <w:rFonts w:ascii="Meta Pro Normal" w:hAnsi="Meta Pro Normal" w:cs="Calibri"/>
          <w:sz w:val="22"/>
          <w:szCs w:val="22"/>
        </w:rPr>
        <w:t xml:space="preserve">the government </w:t>
      </w:r>
      <w:r>
        <w:rPr>
          <w:rFonts w:ascii="Meta Pro Normal" w:hAnsi="Meta Pro Normal" w:cs="Calibri"/>
          <w:sz w:val="22"/>
          <w:szCs w:val="22"/>
        </w:rPr>
        <w:t xml:space="preserve">taking to </w:t>
      </w:r>
      <w:r w:rsidR="00676B1B" w:rsidRPr="00876DE3">
        <w:rPr>
          <w:rFonts w:ascii="Meta Pro Normal" w:hAnsi="Meta Pro Normal" w:cs="Calibri"/>
          <w:sz w:val="22"/>
          <w:szCs w:val="22"/>
        </w:rPr>
        <w:t xml:space="preserve">ensure that </w:t>
      </w:r>
      <w:r>
        <w:rPr>
          <w:rFonts w:ascii="Meta Pro Normal" w:hAnsi="Meta Pro Normal" w:cs="Calibri"/>
          <w:sz w:val="22"/>
          <w:szCs w:val="22"/>
        </w:rPr>
        <w:t xml:space="preserve">officials do not use </w:t>
      </w:r>
      <w:r w:rsidR="00024995">
        <w:rPr>
          <w:rFonts w:ascii="Meta Pro Normal" w:hAnsi="Meta Pro Normal" w:cs="Calibri"/>
          <w:sz w:val="22"/>
          <w:szCs w:val="22"/>
        </w:rPr>
        <w:t xml:space="preserve">Morocco’s </w:t>
      </w:r>
      <w:r w:rsidR="00676B1B" w:rsidRPr="00876DE3">
        <w:rPr>
          <w:rFonts w:ascii="Meta Pro Normal" w:hAnsi="Meta Pro Normal" w:cs="Calibri"/>
          <w:sz w:val="22"/>
          <w:szCs w:val="22"/>
        </w:rPr>
        <w:t>legal framework to curb freedom of expression (via Articles 381 and 382, among others)?</w:t>
      </w:r>
    </w:p>
    <w:p w14:paraId="325AADFC" w14:textId="77777777" w:rsidR="00676B1B" w:rsidRPr="00876DE3" w:rsidRDefault="00676B1B" w:rsidP="00676B1B">
      <w:pPr>
        <w:pStyle w:val="ListParagraph"/>
        <w:textAlignment w:val="center"/>
        <w:rPr>
          <w:rFonts w:ascii="Meta Pro Normal" w:hAnsi="Meta Pro Normal" w:cs="Calibri"/>
          <w:sz w:val="22"/>
          <w:szCs w:val="22"/>
        </w:rPr>
      </w:pPr>
    </w:p>
    <w:p w14:paraId="6FF6644F" w14:textId="3EF69DEC" w:rsidR="00676B1B" w:rsidRPr="00D13817" w:rsidRDefault="00676B1B" w:rsidP="00676B1B">
      <w:pPr>
        <w:rPr>
          <w:rFonts w:ascii="Meta Pro Normal" w:hAnsi="Meta Pro Normal"/>
          <w:b/>
          <w:bCs/>
          <w:sz w:val="22"/>
          <w:szCs w:val="22"/>
        </w:rPr>
      </w:pPr>
      <w:r w:rsidRPr="00D13817">
        <w:rPr>
          <w:rFonts w:ascii="Meta Pro Normal" w:hAnsi="Meta Pro Normal"/>
          <w:b/>
          <w:bCs/>
          <w:sz w:val="22"/>
          <w:szCs w:val="22"/>
        </w:rPr>
        <w:t xml:space="preserve">Access to Education during </w:t>
      </w:r>
      <w:r w:rsidR="00036748" w:rsidRPr="00D13817">
        <w:rPr>
          <w:rFonts w:ascii="Meta Pro Normal" w:hAnsi="Meta Pro Normal"/>
          <w:b/>
          <w:bCs/>
          <w:sz w:val="22"/>
          <w:szCs w:val="22"/>
        </w:rPr>
        <w:t xml:space="preserve">the </w:t>
      </w:r>
      <w:r w:rsidRPr="00D13817">
        <w:rPr>
          <w:rFonts w:ascii="Meta Pro Normal" w:hAnsi="Meta Pro Normal"/>
          <w:b/>
          <w:bCs/>
          <w:sz w:val="22"/>
          <w:szCs w:val="22"/>
        </w:rPr>
        <w:t>Covid-19 Pandemic (Article 10)</w:t>
      </w:r>
    </w:p>
    <w:p w14:paraId="271C82A4" w14:textId="77777777" w:rsidR="00676B1B" w:rsidRPr="00D13817" w:rsidRDefault="00676B1B" w:rsidP="00676B1B">
      <w:pPr>
        <w:rPr>
          <w:rFonts w:ascii="Meta Pro Normal" w:hAnsi="Meta Pro Normal"/>
          <w:b/>
          <w:bCs/>
          <w:sz w:val="22"/>
          <w:szCs w:val="22"/>
        </w:rPr>
      </w:pPr>
    </w:p>
    <w:p w14:paraId="125FE625" w14:textId="31447A62" w:rsidR="00676B1B" w:rsidRPr="00876DE3" w:rsidRDefault="00676B1B" w:rsidP="00A15749">
      <w:pPr>
        <w:jc w:val="both"/>
        <w:rPr>
          <w:rFonts w:ascii="Meta Pro Normal" w:hAnsi="Meta Pro Normal"/>
          <w:sz w:val="22"/>
          <w:szCs w:val="22"/>
        </w:rPr>
      </w:pPr>
      <w:r w:rsidRPr="00D13817">
        <w:rPr>
          <w:rFonts w:ascii="Meta Pro Normal" w:hAnsi="Meta Pro Normal"/>
          <w:sz w:val="22"/>
          <w:szCs w:val="22"/>
        </w:rPr>
        <w:lastRenderedPageBreak/>
        <w:t>In April and June 2020, Human Rights Watch conducted remote interviews with students and teachers in multiple locations in Morocco to learn about the effects on children’s education of school closures in response to the Covid-19 pandemic.</w:t>
      </w:r>
      <w:r w:rsidRPr="00876DE3">
        <w:rPr>
          <w:rFonts w:ascii="Meta Pro Normal" w:hAnsi="Meta Pro Normal"/>
          <w:sz w:val="22"/>
          <w:szCs w:val="22"/>
        </w:rPr>
        <w:t xml:space="preserve"> Limited internet access </w:t>
      </w:r>
      <w:r w:rsidR="003A504E" w:rsidRPr="00876DE3">
        <w:rPr>
          <w:rFonts w:ascii="Meta Pro Normal" w:hAnsi="Meta Pro Normal"/>
          <w:sz w:val="22"/>
          <w:szCs w:val="22"/>
        </w:rPr>
        <w:t xml:space="preserve">has </w:t>
      </w:r>
      <w:r w:rsidRPr="00876DE3">
        <w:rPr>
          <w:rFonts w:ascii="Meta Pro Normal" w:hAnsi="Meta Pro Normal"/>
          <w:sz w:val="22"/>
          <w:szCs w:val="22"/>
        </w:rPr>
        <w:t xml:space="preserve">seriously </w:t>
      </w:r>
      <w:r w:rsidR="003A504E" w:rsidRPr="00876DE3">
        <w:rPr>
          <w:rFonts w:ascii="Meta Pro Normal" w:hAnsi="Meta Pro Normal"/>
          <w:sz w:val="22"/>
          <w:szCs w:val="22"/>
        </w:rPr>
        <w:t xml:space="preserve">limited </w:t>
      </w:r>
      <w:r w:rsidRPr="00876DE3">
        <w:rPr>
          <w:rFonts w:ascii="Meta Pro Normal" w:hAnsi="Meta Pro Normal"/>
          <w:sz w:val="22"/>
          <w:szCs w:val="22"/>
        </w:rPr>
        <w:t>children’s ability to study and teachers’ ability to teach using online platforms.</w:t>
      </w:r>
    </w:p>
    <w:p w14:paraId="236F5106" w14:textId="77B26880" w:rsidR="00676B1B" w:rsidRPr="00876DE3" w:rsidRDefault="00676B1B" w:rsidP="001833DF">
      <w:pPr>
        <w:jc w:val="both"/>
        <w:rPr>
          <w:rFonts w:ascii="Meta Pro Normal" w:hAnsi="Meta Pro Normal"/>
          <w:sz w:val="22"/>
          <w:szCs w:val="22"/>
        </w:rPr>
      </w:pPr>
      <w:r w:rsidRPr="00876DE3">
        <w:rPr>
          <w:rFonts w:ascii="Meta Pro Normal" w:hAnsi="Meta Pro Normal"/>
          <w:sz w:val="22"/>
          <w:szCs w:val="22"/>
        </w:rPr>
        <w:t xml:space="preserve"> </w:t>
      </w:r>
    </w:p>
    <w:p w14:paraId="645C2890" w14:textId="3BA16067" w:rsidR="00676B1B" w:rsidRPr="00876DE3" w:rsidRDefault="00676B1B" w:rsidP="00A15749">
      <w:pPr>
        <w:jc w:val="both"/>
        <w:rPr>
          <w:rFonts w:ascii="Meta Pro Normal" w:hAnsi="Meta Pro Normal"/>
          <w:sz w:val="22"/>
          <w:szCs w:val="22"/>
        </w:rPr>
      </w:pPr>
      <w:r w:rsidRPr="00876DE3">
        <w:rPr>
          <w:rFonts w:ascii="Meta Pro Normal" w:hAnsi="Meta Pro Normal"/>
          <w:sz w:val="22"/>
          <w:szCs w:val="22"/>
        </w:rPr>
        <w:t xml:space="preserve">Human Rights Watch spoke to </w:t>
      </w:r>
      <w:r w:rsidR="00E14093" w:rsidRPr="00876DE3">
        <w:rPr>
          <w:rFonts w:ascii="Meta Pro Normal" w:hAnsi="Meta Pro Normal"/>
          <w:sz w:val="22"/>
          <w:szCs w:val="22"/>
        </w:rPr>
        <w:t>“</w:t>
      </w:r>
      <w:r w:rsidRPr="00876DE3">
        <w:rPr>
          <w:rFonts w:ascii="Meta Pro Normal" w:hAnsi="Meta Pro Normal"/>
          <w:sz w:val="22"/>
          <w:szCs w:val="22"/>
        </w:rPr>
        <w:t>Nawal</w:t>
      </w:r>
      <w:r w:rsidR="004D4FC4" w:rsidRPr="00876DE3">
        <w:rPr>
          <w:rFonts w:ascii="Meta Pro Normal" w:hAnsi="Meta Pro Normal"/>
          <w:sz w:val="22"/>
          <w:szCs w:val="22"/>
        </w:rPr>
        <w:t xml:space="preserve"> L.</w:t>
      </w:r>
      <w:r w:rsidR="00E14093" w:rsidRPr="00876DE3">
        <w:rPr>
          <w:rFonts w:ascii="Meta Pro Normal" w:hAnsi="Meta Pro Normal"/>
          <w:sz w:val="22"/>
          <w:szCs w:val="22"/>
        </w:rPr>
        <w:t>”</w:t>
      </w:r>
      <w:r w:rsidRPr="00876DE3">
        <w:rPr>
          <w:rFonts w:ascii="Meta Pro Normal" w:hAnsi="Meta Pro Normal"/>
          <w:sz w:val="22"/>
          <w:szCs w:val="22"/>
        </w:rPr>
        <w:t>, a 16-year-old girl</w:t>
      </w:r>
      <w:r w:rsidR="000236EE">
        <w:rPr>
          <w:rFonts w:ascii="Meta Pro Normal" w:hAnsi="Meta Pro Normal"/>
          <w:sz w:val="22"/>
          <w:szCs w:val="22"/>
        </w:rPr>
        <w:t xml:space="preserve"> living </w:t>
      </w:r>
      <w:r w:rsidRPr="00876DE3">
        <w:rPr>
          <w:rFonts w:ascii="Meta Pro Normal" w:hAnsi="Meta Pro Normal"/>
          <w:sz w:val="22"/>
          <w:szCs w:val="22"/>
        </w:rPr>
        <w:t xml:space="preserve">in a </w:t>
      </w:r>
      <w:r w:rsidR="001A7A14" w:rsidRPr="00876DE3">
        <w:rPr>
          <w:rFonts w:ascii="Meta Pro Normal" w:hAnsi="Meta Pro Normal"/>
          <w:sz w:val="22"/>
          <w:szCs w:val="22"/>
        </w:rPr>
        <w:t>middle-class</w:t>
      </w:r>
      <w:r w:rsidRPr="00876DE3">
        <w:rPr>
          <w:rFonts w:ascii="Meta Pro Normal" w:hAnsi="Meta Pro Normal"/>
          <w:sz w:val="22"/>
          <w:szCs w:val="22"/>
        </w:rPr>
        <w:t xml:space="preserve"> neighborhood of Marrakesh. Her school organized online classes, but she said some teachers were inconsistent in their teaching.</w:t>
      </w:r>
      <w:r w:rsidR="004D4FC4" w:rsidRPr="00876DE3">
        <w:rPr>
          <w:rFonts w:ascii="Meta Pro Normal" w:hAnsi="Meta Pro Normal"/>
          <w:sz w:val="22"/>
          <w:szCs w:val="22"/>
        </w:rPr>
        <w:t xml:space="preserve"> One of her teachers did</w:t>
      </w:r>
      <w:r w:rsidR="00DC043F">
        <w:rPr>
          <w:rFonts w:ascii="Meta Pro Normal" w:hAnsi="Meta Pro Normal"/>
          <w:sz w:val="22"/>
          <w:szCs w:val="22"/>
        </w:rPr>
        <w:t xml:space="preserve"> </w:t>
      </w:r>
      <w:r w:rsidR="004D4FC4" w:rsidRPr="00876DE3">
        <w:rPr>
          <w:rFonts w:ascii="Meta Pro Normal" w:hAnsi="Meta Pro Normal"/>
          <w:sz w:val="22"/>
          <w:szCs w:val="22"/>
        </w:rPr>
        <w:t>n</w:t>
      </w:r>
      <w:r w:rsidR="00DC043F">
        <w:rPr>
          <w:rFonts w:ascii="Meta Pro Normal" w:hAnsi="Meta Pro Normal"/>
          <w:sz w:val="22"/>
          <w:szCs w:val="22"/>
        </w:rPr>
        <w:t>o</w:t>
      </w:r>
      <w:r w:rsidR="004D4FC4" w:rsidRPr="00876DE3">
        <w:rPr>
          <w:rFonts w:ascii="Meta Pro Normal" w:hAnsi="Meta Pro Normal"/>
          <w:sz w:val="22"/>
          <w:szCs w:val="22"/>
        </w:rPr>
        <w:t>t have reliable internet access</w:t>
      </w:r>
      <w:r w:rsidR="00DC043F">
        <w:rPr>
          <w:rFonts w:ascii="Meta Pro Normal" w:hAnsi="Meta Pro Normal"/>
          <w:sz w:val="22"/>
          <w:szCs w:val="22"/>
        </w:rPr>
        <w:t>;</w:t>
      </w:r>
      <w:r w:rsidR="004D4FC4" w:rsidRPr="00876DE3">
        <w:rPr>
          <w:rFonts w:ascii="Meta Pro Normal" w:hAnsi="Meta Pro Normal"/>
          <w:sz w:val="22"/>
          <w:szCs w:val="22"/>
        </w:rPr>
        <w:t xml:space="preserve"> another defaulted on her teaching duties entirely, with no explanation. </w:t>
      </w:r>
      <w:r w:rsidRPr="00876DE3">
        <w:rPr>
          <w:rFonts w:ascii="Meta Pro Normal" w:hAnsi="Meta Pro Normal"/>
          <w:sz w:val="22"/>
          <w:szCs w:val="22"/>
        </w:rPr>
        <w:t>These inconsistencies meant that Nawal</w:t>
      </w:r>
      <w:r w:rsidR="00C639F6">
        <w:rPr>
          <w:rFonts w:ascii="Meta Pro Normal" w:hAnsi="Meta Pro Normal"/>
          <w:sz w:val="22"/>
          <w:szCs w:val="22"/>
        </w:rPr>
        <w:t>’s education suffered</w:t>
      </w:r>
      <w:r w:rsidRPr="00876DE3">
        <w:rPr>
          <w:rFonts w:ascii="Meta Pro Normal" w:hAnsi="Meta Pro Normal"/>
          <w:sz w:val="22"/>
          <w:szCs w:val="22"/>
        </w:rPr>
        <w:t>.</w:t>
      </w:r>
      <w:r w:rsidR="00C141F7">
        <w:rPr>
          <w:rFonts w:ascii="Meta Pro Normal" w:hAnsi="Meta Pro Normal"/>
          <w:sz w:val="22"/>
          <w:szCs w:val="22"/>
        </w:rPr>
        <w:t xml:space="preserve"> </w:t>
      </w:r>
      <w:r w:rsidRPr="00876DE3">
        <w:rPr>
          <w:rFonts w:ascii="Meta Pro Normal" w:hAnsi="Meta Pro Normal"/>
          <w:sz w:val="22"/>
          <w:szCs w:val="22"/>
        </w:rPr>
        <w:t xml:space="preserve">Similarly, </w:t>
      </w:r>
      <w:r w:rsidR="004D4FC4" w:rsidRPr="00876DE3">
        <w:rPr>
          <w:rFonts w:ascii="Meta Pro Normal" w:hAnsi="Meta Pro Normal"/>
          <w:sz w:val="22"/>
          <w:szCs w:val="22"/>
        </w:rPr>
        <w:t>“</w:t>
      </w:r>
      <w:r w:rsidRPr="00876DE3">
        <w:rPr>
          <w:rFonts w:ascii="Meta Pro Normal" w:hAnsi="Meta Pro Normal"/>
          <w:sz w:val="22"/>
          <w:szCs w:val="22"/>
        </w:rPr>
        <w:t>Hynd M.</w:t>
      </w:r>
      <w:r w:rsidR="004D4FC4" w:rsidRPr="00876DE3">
        <w:rPr>
          <w:rFonts w:ascii="Meta Pro Normal" w:hAnsi="Meta Pro Normal"/>
          <w:sz w:val="22"/>
          <w:szCs w:val="22"/>
        </w:rPr>
        <w:t>”</w:t>
      </w:r>
      <w:r w:rsidRPr="00876DE3">
        <w:rPr>
          <w:rFonts w:ascii="Meta Pro Normal" w:hAnsi="Meta Pro Normal"/>
          <w:sz w:val="22"/>
          <w:szCs w:val="22"/>
        </w:rPr>
        <w:t xml:space="preserve">, an 18-year old student in </w:t>
      </w:r>
      <w:r w:rsidR="001A7A14">
        <w:rPr>
          <w:rFonts w:ascii="Meta Pro Normal" w:hAnsi="Meta Pro Normal"/>
          <w:sz w:val="22"/>
          <w:szCs w:val="22"/>
        </w:rPr>
        <w:t xml:space="preserve">a </w:t>
      </w:r>
      <w:r w:rsidRPr="00876DE3">
        <w:rPr>
          <w:rFonts w:ascii="Meta Pro Normal" w:hAnsi="Meta Pro Normal"/>
          <w:sz w:val="22"/>
          <w:szCs w:val="22"/>
        </w:rPr>
        <w:t>lower income neighborhood of Casablanca</w:t>
      </w:r>
      <w:r w:rsidR="001A7A14">
        <w:rPr>
          <w:rFonts w:ascii="Meta Pro Normal" w:hAnsi="Meta Pro Normal"/>
          <w:sz w:val="22"/>
          <w:szCs w:val="22"/>
        </w:rPr>
        <w:t>,</w:t>
      </w:r>
      <w:r w:rsidRPr="00876DE3">
        <w:rPr>
          <w:rFonts w:ascii="Meta Pro Normal" w:hAnsi="Meta Pro Normal"/>
          <w:sz w:val="22"/>
          <w:szCs w:val="22"/>
        </w:rPr>
        <w:t xml:space="preserve"> said only six out of ten of her teachers set up distance learning.</w:t>
      </w:r>
      <w:r w:rsidRPr="00876DE3">
        <w:rPr>
          <w:rStyle w:val="FootnoteReference"/>
          <w:rFonts w:ascii="Meta Pro Normal" w:hAnsi="Meta Pro Normal"/>
          <w:sz w:val="22"/>
          <w:szCs w:val="22"/>
        </w:rPr>
        <w:footnoteReference w:id="18"/>
      </w:r>
      <w:r w:rsidRPr="00876DE3">
        <w:rPr>
          <w:rFonts w:ascii="Meta Pro Normal" w:hAnsi="Meta Pro Normal"/>
          <w:sz w:val="22"/>
          <w:szCs w:val="22"/>
        </w:rPr>
        <w:t xml:space="preserve"> Both Hynd and Nawal estimated that about half of students </w:t>
      </w:r>
      <w:r w:rsidR="003A504E" w:rsidRPr="00876DE3">
        <w:rPr>
          <w:rFonts w:ascii="Meta Pro Normal" w:hAnsi="Meta Pro Normal"/>
          <w:sz w:val="22"/>
          <w:szCs w:val="22"/>
        </w:rPr>
        <w:t xml:space="preserve">did not </w:t>
      </w:r>
      <w:r w:rsidRPr="00876DE3">
        <w:rPr>
          <w:rFonts w:ascii="Meta Pro Normal" w:hAnsi="Meta Pro Normal"/>
          <w:sz w:val="22"/>
          <w:szCs w:val="22"/>
        </w:rPr>
        <w:t>attend</w:t>
      </w:r>
      <w:r w:rsidR="003A504E" w:rsidRPr="00876DE3">
        <w:rPr>
          <w:rFonts w:ascii="Meta Pro Normal" w:hAnsi="Meta Pro Normal"/>
          <w:sz w:val="22"/>
          <w:szCs w:val="22"/>
        </w:rPr>
        <w:t xml:space="preserve"> </w:t>
      </w:r>
      <w:r w:rsidRPr="00876DE3">
        <w:rPr>
          <w:rFonts w:ascii="Meta Pro Normal" w:hAnsi="Meta Pro Normal"/>
          <w:sz w:val="22"/>
          <w:szCs w:val="22"/>
        </w:rPr>
        <w:t>the online classes</w:t>
      </w:r>
      <w:r w:rsidR="000236EE">
        <w:rPr>
          <w:rFonts w:ascii="Meta Pro Normal" w:hAnsi="Meta Pro Normal"/>
          <w:sz w:val="22"/>
          <w:szCs w:val="22"/>
        </w:rPr>
        <w:t xml:space="preserve"> </w:t>
      </w:r>
      <w:r w:rsidR="003A504E" w:rsidRPr="00876DE3">
        <w:rPr>
          <w:rFonts w:ascii="Meta Pro Normal" w:hAnsi="Meta Pro Normal"/>
          <w:sz w:val="22"/>
          <w:szCs w:val="22"/>
        </w:rPr>
        <w:t xml:space="preserve">due to </w:t>
      </w:r>
      <w:r w:rsidRPr="00876DE3">
        <w:rPr>
          <w:rFonts w:ascii="Meta Pro Normal" w:hAnsi="Meta Pro Normal"/>
          <w:sz w:val="22"/>
          <w:szCs w:val="22"/>
        </w:rPr>
        <w:t xml:space="preserve">connection issues or </w:t>
      </w:r>
      <w:r w:rsidR="003A504E" w:rsidRPr="00876DE3">
        <w:rPr>
          <w:rFonts w:ascii="Meta Pro Normal" w:hAnsi="Meta Pro Normal"/>
          <w:sz w:val="22"/>
          <w:szCs w:val="22"/>
        </w:rPr>
        <w:t>lack of interest</w:t>
      </w:r>
      <w:r w:rsidRPr="00876DE3">
        <w:rPr>
          <w:rFonts w:ascii="Meta Pro Normal" w:hAnsi="Meta Pro Normal"/>
          <w:sz w:val="22"/>
          <w:szCs w:val="22"/>
        </w:rPr>
        <w:t>.</w:t>
      </w:r>
      <w:r w:rsidRPr="00876DE3">
        <w:rPr>
          <w:rStyle w:val="FootnoteReference"/>
          <w:rFonts w:ascii="Meta Pro Normal" w:hAnsi="Meta Pro Normal"/>
          <w:sz w:val="22"/>
          <w:szCs w:val="22"/>
        </w:rPr>
        <w:footnoteReference w:id="19"/>
      </w:r>
    </w:p>
    <w:p w14:paraId="1B2DD796" w14:textId="77777777" w:rsidR="00676B1B" w:rsidRPr="00876DE3" w:rsidRDefault="00676B1B" w:rsidP="001833DF">
      <w:pPr>
        <w:jc w:val="both"/>
        <w:rPr>
          <w:rFonts w:ascii="Meta Pro Normal" w:hAnsi="Meta Pro Normal"/>
          <w:sz w:val="22"/>
          <w:szCs w:val="22"/>
        </w:rPr>
      </w:pPr>
    </w:p>
    <w:p w14:paraId="3E8D0B48" w14:textId="52653F77" w:rsidR="00676B1B" w:rsidRPr="00876DE3" w:rsidRDefault="000236EE" w:rsidP="001833DF">
      <w:pPr>
        <w:jc w:val="both"/>
        <w:rPr>
          <w:rFonts w:ascii="Meta Pro Normal" w:hAnsi="Meta Pro Normal"/>
          <w:sz w:val="22"/>
          <w:szCs w:val="22"/>
        </w:rPr>
      </w:pPr>
      <w:r>
        <w:rPr>
          <w:rFonts w:ascii="Meta Pro Normal" w:hAnsi="Meta Pro Normal"/>
          <w:sz w:val="22"/>
          <w:szCs w:val="22"/>
        </w:rPr>
        <w:t xml:space="preserve">A </w:t>
      </w:r>
      <w:r w:rsidR="00676B1B" w:rsidRPr="00876DE3">
        <w:rPr>
          <w:rFonts w:ascii="Meta Pro Normal" w:hAnsi="Meta Pro Normal"/>
          <w:sz w:val="22"/>
          <w:szCs w:val="22"/>
        </w:rPr>
        <w:t>teacher in Rabat said</w:t>
      </w:r>
      <w:r>
        <w:rPr>
          <w:rFonts w:ascii="Meta Pro Normal" w:hAnsi="Meta Pro Normal"/>
          <w:sz w:val="22"/>
          <w:szCs w:val="22"/>
        </w:rPr>
        <w:t xml:space="preserve"> that some of his students were unable to attend online classes because they lacked electronic devices or internet access. Other students had difficulty troubleshooting technical difficulties, or owned outdated and unreliable devices.</w:t>
      </w:r>
      <w:r w:rsidR="00676B1B" w:rsidRPr="00876DE3">
        <w:rPr>
          <w:rStyle w:val="FootnoteReference"/>
          <w:rFonts w:ascii="Meta Pro Normal" w:hAnsi="Meta Pro Normal"/>
          <w:sz w:val="22"/>
          <w:szCs w:val="22"/>
        </w:rPr>
        <w:footnoteReference w:id="20"/>
      </w:r>
    </w:p>
    <w:p w14:paraId="49544D43" w14:textId="77777777" w:rsidR="00676B1B" w:rsidRPr="00876DE3" w:rsidRDefault="00676B1B" w:rsidP="001833DF">
      <w:pPr>
        <w:jc w:val="both"/>
        <w:rPr>
          <w:rFonts w:ascii="Meta Pro Normal" w:hAnsi="Meta Pro Normal"/>
          <w:sz w:val="22"/>
          <w:szCs w:val="22"/>
        </w:rPr>
      </w:pPr>
    </w:p>
    <w:p w14:paraId="43F6AED6" w14:textId="70DFC64A" w:rsidR="00676B1B" w:rsidRPr="00876DE3" w:rsidRDefault="00676B1B" w:rsidP="001833DF">
      <w:pPr>
        <w:jc w:val="both"/>
        <w:rPr>
          <w:rFonts w:ascii="Meta Pro Normal" w:hAnsi="Meta Pro Normal"/>
          <w:sz w:val="22"/>
          <w:szCs w:val="22"/>
        </w:rPr>
      </w:pPr>
      <w:r w:rsidRPr="00876DE3">
        <w:rPr>
          <w:rFonts w:ascii="Meta Pro Normal" w:hAnsi="Meta Pro Normal"/>
          <w:sz w:val="22"/>
          <w:szCs w:val="22"/>
        </w:rPr>
        <w:t>A</w:t>
      </w:r>
      <w:r w:rsidR="000236EE">
        <w:rPr>
          <w:rFonts w:ascii="Meta Pro Normal" w:hAnsi="Meta Pro Normal"/>
          <w:sz w:val="22"/>
          <w:szCs w:val="22"/>
        </w:rPr>
        <w:t>nother</w:t>
      </w:r>
      <w:r w:rsidRPr="00876DE3">
        <w:rPr>
          <w:rFonts w:ascii="Meta Pro Normal" w:hAnsi="Meta Pro Normal"/>
          <w:sz w:val="22"/>
          <w:szCs w:val="22"/>
        </w:rPr>
        <w:t xml:space="preserve"> teacher at a school in a lower-income neighborhood of Morocco’s capital, said </w:t>
      </w:r>
      <w:r w:rsidR="000236EE">
        <w:rPr>
          <w:rFonts w:ascii="Meta Pro Normal" w:hAnsi="Meta Pro Normal"/>
          <w:sz w:val="22"/>
          <w:szCs w:val="22"/>
        </w:rPr>
        <w:t>the government did not provide technology to the students or teachers,  nor financial support to pay for internet usage and access, even though he was expected to teach his students online.</w:t>
      </w:r>
      <w:r w:rsidRPr="00876DE3">
        <w:rPr>
          <w:rStyle w:val="FootnoteReference"/>
          <w:rFonts w:ascii="Meta Pro Normal" w:hAnsi="Meta Pro Normal"/>
          <w:sz w:val="22"/>
          <w:szCs w:val="22"/>
        </w:rPr>
        <w:footnoteReference w:id="21"/>
      </w:r>
    </w:p>
    <w:p w14:paraId="346A2616" w14:textId="77777777" w:rsidR="00676B1B" w:rsidRPr="00876DE3" w:rsidRDefault="00676B1B" w:rsidP="00676B1B">
      <w:pPr>
        <w:rPr>
          <w:rFonts w:ascii="Meta Pro Normal" w:hAnsi="Meta Pro Normal"/>
          <w:sz w:val="22"/>
          <w:szCs w:val="22"/>
        </w:rPr>
      </w:pPr>
    </w:p>
    <w:p w14:paraId="699E0DDF" w14:textId="77777777" w:rsidR="00676B1B" w:rsidRPr="00876DE3" w:rsidRDefault="00676B1B" w:rsidP="00676B1B">
      <w:pPr>
        <w:rPr>
          <w:rFonts w:ascii="Meta Pro Normal" w:hAnsi="Meta Pro Normal"/>
          <w:i/>
          <w:sz w:val="22"/>
          <w:szCs w:val="22"/>
        </w:rPr>
      </w:pPr>
      <w:r w:rsidRPr="00876DE3">
        <w:rPr>
          <w:rFonts w:ascii="Meta Pro Normal" w:hAnsi="Meta Pro Normal"/>
          <w:i/>
          <w:sz w:val="22"/>
          <w:szCs w:val="22"/>
        </w:rPr>
        <w:t>Human Rights Watch recommends that the Committee ask the government of Morocco:</w:t>
      </w:r>
    </w:p>
    <w:p w14:paraId="6F8724D0" w14:textId="025F9516" w:rsidR="00676B1B" w:rsidRPr="00D13817" w:rsidRDefault="00676B1B" w:rsidP="00676B1B">
      <w:pPr>
        <w:pStyle w:val="ListParagraph"/>
        <w:numPr>
          <w:ilvl w:val="0"/>
          <w:numId w:val="13"/>
        </w:numPr>
        <w:rPr>
          <w:rFonts w:ascii="Meta Pro Normal" w:hAnsi="Meta Pro Normal"/>
          <w:sz w:val="22"/>
          <w:szCs w:val="22"/>
        </w:rPr>
      </w:pPr>
      <w:r w:rsidRPr="00D13817">
        <w:rPr>
          <w:rFonts w:ascii="Meta Pro Normal" w:hAnsi="Meta Pro Normal"/>
          <w:sz w:val="22"/>
          <w:szCs w:val="22"/>
        </w:rPr>
        <w:t>How does the government plan to remedy learning time lost by children in Morocco due to Covid-19 related school closures, in particular for girls with disabilities</w:t>
      </w:r>
      <w:r w:rsidR="00036748" w:rsidRPr="00D13817">
        <w:rPr>
          <w:rFonts w:ascii="Meta Pro Normal" w:hAnsi="Meta Pro Normal"/>
          <w:sz w:val="22"/>
          <w:szCs w:val="22"/>
        </w:rPr>
        <w:t xml:space="preserve"> and</w:t>
      </w:r>
      <w:r w:rsidRPr="00D13817">
        <w:rPr>
          <w:rFonts w:ascii="Meta Pro Normal" w:hAnsi="Meta Pro Normal"/>
          <w:sz w:val="22"/>
          <w:szCs w:val="22"/>
        </w:rPr>
        <w:t xml:space="preserve"> girls living in rural areas or from low-income families?</w:t>
      </w:r>
    </w:p>
    <w:p w14:paraId="692E8F55" w14:textId="77777777" w:rsidR="00676B1B" w:rsidRPr="00876DE3" w:rsidRDefault="00676B1B" w:rsidP="00676B1B">
      <w:pPr>
        <w:pStyle w:val="ListParagraph"/>
        <w:numPr>
          <w:ilvl w:val="0"/>
          <w:numId w:val="13"/>
        </w:numPr>
        <w:rPr>
          <w:rFonts w:ascii="Meta Pro Normal" w:hAnsi="Meta Pro Normal"/>
          <w:sz w:val="22"/>
          <w:szCs w:val="22"/>
        </w:rPr>
      </w:pPr>
      <w:r w:rsidRPr="00876DE3">
        <w:rPr>
          <w:rFonts w:ascii="Meta Pro Normal" w:hAnsi="Meta Pro Normal"/>
          <w:sz w:val="22"/>
          <w:szCs w:val="22"/>
        </w:rPr>
        <w:t>What laws protect children’s education data and other private information collected online in connection with online learning?</w:t>
      </w:r>
    </w:p>
    <w:p w14:paraId="3A3D9795" w14:textId="77777777" w:rsidR="00676B1B" w:rsidRPr="00876DE3" w:rsidRDefault="00676B1B" w:rsidP="00676B1B">
      <w:pPr>
        <w:pStyle w:val="ListParagraph"/>
        <w:rPr>
          <w:rFonts w:ascii="Meta Pro Normal" w:hAnsi="Meta Pro Normal"/>
          <w:sz w:val="22"/>
          <w:szCs w:val="22"/>
        </w:rPr>
      </w:pPr>
    </w:p>
    <w:p w14:paraId="67ECF197" w14:textId="4224E891" w:rsidR="00676B1B" w:rsidRPr="00876DE3" w:rsidRDefault="00676B1B" w:rsidP="00676B1B">
      <w:pPr>
        <w:shd w:val="clear" w:color="auto" w:fill="FFFFFF"/>
        <w:rPr>
          <w:rFonts w:ascii="Meta Pro Normal" w:hAnsi="Meta Pro Normal"/>
          <w:b/>
          <w:iCs/>
          <w:sz w:val="22"/>
          <w:szCs w:val="22"/>
        </w:rPr>
      </w:pPr>
      <w:r w:rsidRPr="00876DE3">
        <w:rPr>
          <w:rFonts w:ascii="Meta Pro Normal" w:hAnsi="Meta Pro Normal"/>
          <w:b/>
          <w:iCs/>
          <w:sz w:val="22"/>
          <w:szCs w:val="22"/>
        </w:rPr>
        <w:t>Protection of Education from Attack (Article 10)</w:t>
      </w:r>
    </w:p>
    <w:p w14:paraId="1CFAEBBA" w14:textId="77777777" w:rsidR="00676B1B" w:rsidRPr="00876DE3" w:rsidRDefault="00676B1B" w:rsidP="00B75933">
      <w:pPr>
        <w:shd w:val="clear" w:color="auto" w:fill="FFFFFF"/>
        <w:jc w:val="both"/>
        <w:rPr>
          <w:rFonts w:ascii="Meta Pro Normal" w:hAnsi="Meta Pro Normal"/>
          <w:b/>
          <w:iCs/>
          <w:color w:val="000000" w:themeColor="text1"/>
          <w:sz w:val="22"/>
          <w:szCs w:val="22"/>
          <w:lang w:eastAsia="en-GB"/>
        </w:rPr>
      </w:pPr>
    </w:p>
    <w:p w14:paraId="07FD0C1E" w14:textId="6BEFE51C" w:rsidR="00676B1B" w:rsidRPr="00876DE3" w:rsidRDefault="00A32A5F" w:rsidP="00B75933">
      <w:pPr>
        <w:jc w:val="both"/>
        <w:rPr>
          <w:rFonts w:ascii="Meta Pro Normal" w:hAnsi="Meta Pro Normal"/>
          <w:color w:val="000000" w:themeColor="text1"/>
          <w:sz w:val="22"/>
          <w:szCs w:val="22"/>
        </w:rPr>
      </w:pPr>
      <w:r>
        <w:rPr>
          <w:rFonts w:ascii="Meta Pro Normal" w:hAnsi="Meta Pro Normal"/>
          <w:color w:val="000000" w:themeColor="text1"/>
          <w:sz w:val="22"/>
          <w:szCs w:val="22"/>
        </w:rPr>
        <w:t>A</w:t>
      </w:r>
      <w:r w:rsidR="00676B1B" w:rsidRPr="00876DE3">
        <w:rPr>
          <w:rFonts w:ascii="Meta Pro Normal" w:hAnsi="Meta Pro Normal"/>
          <w:color w:val="000000" w:themeColor="text1"/>
          <w:sz w:val="22"/>
          <w:szCs w:val="22"/>
        </w:rPr>
        <w:t>ttacks on students and schools, and the use of schools for military purposes disproportionately affect girls, who are sometimes the focus of targeted attacks and are more likely to be kept out of school due to security concerns.</w:t>
      </w:r>
      <w:r w:rsidR="00676B1B" w:rsidRPr="00876DE3">
        <w:rPr>
          <w:rStyle w:val="FootnoteReference"/>
          <w:rFonts w:ascii="Meta Pro Normal" w:hAnsi="Meta Pro Normal"/>
          <w:color w:val="000000" w:themeColor="text1"/>
          <w:sz w:val="22"/>
          <w:szCs w:val="22"/>
        </w:rPr>
        <w:footnoteReference w:id="22"/>
      </w:r>
      <w:r w:rsidR="00676B1B" w:rsidRPr="00876DE3">
        <w:rPr>
          <w:rFonts w:ascii="Meta Pro Normal" w:hAnsi="Meta Pro Normal"/>
          <w:color w:val="000000" w:themeColor="text1"/>
          <w:sz w:val="22"/>
          <w:szCs w:val="22"/>
        </w:rPr>
        <w:t xml:space="preserve"> The Safe Schools Declaration is an inter-governmental political commitment that provides countries the opportunity to express political support for the protection </w:t>
      </w:r>
      <w:r w:rsidR="00676B1B" w:rsidRPr="00876DE3">
        <w:rPr>
          <w:rFonts w:ascii="Meta Pro Normal" w:hAnsi="Meta Pro Normal"/>
          <w:color w:val="000000" w:themeColor="text1"/>
          <w:sz w:val="22"/>
          <w:szCs w:val="22"/>
        </w:rPr>
        <w:lastRenderedPageBreak/>
        <w:t>of students, teachers, and schools during times of armed conflict;</w:t>
      </w:r>
      <w:r w:rsidR="00676B1B" w:rsidRPr="00876DE3">
        <w:rPr>
          <w:rStyle w:val="FootnoteReference"/>
          <w:rFonts w:ascii="Meta Pro Normal" w:hAnsi="Meta Pro Normal"/>
          <w:color w:val="000000" w:themeColor="text1"/>
          <w:sz w:val="22"/>
          <w:szCs w:val="22"/>
        </w:rPr>
        <w:footnoteReference w:id="23"/>
      </w:r>
      <w:r w:rsidR="00676B1B" w:rsidRPr="00876DE3">
        <w:rPr>
          <w:rFonts w:ascii="Meta Pro Normal" w:hAnsi="Meta Pro Normal"/>
          <w:color w:val="000000" w:themeColor="text1"/>
          <w:sz w:val="22"/>
          <w:szCs w:val="22"/>
        </w:rPr>
        <w:t xml:space="preserve"> the importance of the continuation of education during armed conflict; and the implementation of the </w:t>
      </w:r>
      <w:r w:rsidR="00676B1B" w:rsidRPr="00876DE3">
        <w:rPr>
          <w:rFonts w:ascii="Meta Pro Normal" w:hAnsi="Meta Pro Normal"/>
          <w:i/>
          <w:color w:val="000000" w:themeColor="text1"/>
          <w:sz w:val="22"/>
          <w:szCs w:val="22"/>
        </w:rPr>
        <w:t>Guidelines for Protecting Schools and Universities from Military Use during Armed Conflict.</w:t>
      </w:r>
      <w:r w:rsidR="00676B1B" w:rsidRPr="00876DE3">
        <w:rPr>
          <w:rStyle w:val="FootnoteReference"/>
          <w:rFonts w:ascii="Meta Pro Normal" w:hAnsi="Meta Pro Normal"/>
          <w:sz w:val="22"/>
          <w:szCs w:val="22"/>
        </w:rPr>
        <w:footnoteReference w:id="24"/>
      </w:r>
      <w:r w:rsidR="00676B1B" w:rsidRPr="00876DE3">
        <w:rPr>
          <w:rFonts w:ascii="Meta Pro Normal" w:hAnsi="Meta Pro Normal"/>
          <w:color w:val="000000" w:themeColor="text1"/>
          <w:sz w:val="22"/>
          <w:szCs w:val="22"/>
        </w:rPr>
        <w:t xml:space="preserve"> Morocco endorsed the Safe Schools Declaration in September 2019. </w:t>
      </w:r>
    </w:p>
    <w:p w14:paraId="57EB1C51" w14:textId="77777777" w:rsidR="00676B1B" w:rsidRPr="00876DE3" w:rsidRDefault="00676B1B">
      <w:pPr>
        <w:jc w:val="both"/>
        <w:rPr>
          <w:rFonts w:ascii="Meta Pro Normal" w:hAnsi="Meta Pro Normal"/>
          <w:color w:val="000000" w:themeColor="text1"/>
          <w:sz w:val="22"/>
          <w:szCs w:val="22"/>
        </w:rPr>
      </w:pPr>
    </w:p>
    <w:p w14:paraId="11C6A1B5" w14:textId="71AA4356" w:rsidR="00676B1B" w:rsidRPr="00876DE3" w:rsidRDefault="00676B1B" w:rsidP="001833DF">
      <w:pPr>
        <w:jc w:val="both"/>
        <w:rPr>
          <w:rFonts w:ascii="Meta Pro Normal" w:hAnsi="Meta Pro Normal"/>
          <w:color w:val="000000" w:themeColor="text1"/>
          <w:sz w:val="22"/>
          <w:szCs w:val="22"/>
        </w:rPr>
      </w:pPr>
      <w:r w:rsidRPr="00876DE3">
        <w:rPr>
          <w:rFonts w:ascii="Meta Pro Normal" w:hAnsi="Meta Pro Normal"/>
          <w:color w:val="000000" w:themeColor="text1"/>
          <w:sz w:val="22"/>
          <w:szCs w:val="22"/>
        </w:rPr>
        <w:t>As of August 2020, Morocco was contributing 2,110 troops and 9 staff officers to UN peacekeeping operations around the world. Such troops are required to comply with the UN Department of Peacekeeping Operations “UN Infantry Battalion Manual” (2012), which includes the provision that “schools shall not be used by the military in their operations.”</w:t>
      </w:r>
      <w:r w:rsidRPr="00876DE3">
        <w:rPr>
          <w:rFonts w:ascii="Meta Pro Normal" w:hAnsi="Meta Pro Normal"/>
          <w:color w:val="000000" w:themeColor="text1"/>
          <w:sz w:val="22"/>
          <w:szCs w:val="22"/>
          <w:vertAlign w:val="superscript"/>
        </w:rPr>
        <w:footnoteReference w:id="25"/>
      </w:r>
      <w:r w:rsidRPr="00876DE3">
        <w:rPr>
          <w:rFonts w:ascii="Meta Pro Normal" w:hAnsi="Meta Pro Normal"/>
          <w:color w:val="000000" w:themeColor="text1"/>
          <w:sz w:val="22"/>
          <w:szCs w:val="22"/>
        </w:rPr>
        <w:t xml:space="preserve"> </w:t>
      </w:r>
    </w:p>
    <w:p w14:paraId="2BE63A5F" w14:textId="77777777" w:rsidR="00676B1B" w:rsidRPr="00876DE3" w:rsidRDefault="00676B1B" w:rsidP="001833DF">
      <w:pPr>
        <w:jc w:val="both"/>
        <w:rPr>
          <w:rFonts w:ascii="Meta Pro Normal" w:hAnsi="Meta Pro Normal"/>
          <w:color w:val="000000" w:themeColor="text1"/>
          <w:sz w:val="22"/>
          <w:szCs w:val="22"/>
        </w:rPr>
      </w:pPr>
    </w:p>
    <w:p w14:paraId="7A51D7C9" w14:textId="06A4442A" w:rsidR="00676B1B" w:rsidRPr="00876DE3" w:rsidRDefault="00676B1B" w:rsidP="001833DF">
      <w:pPr>
        <w:jc w:val="both"/>
        <w:rPr>
          <w:rFonts w:ascii="Meta Pro Normal" w:hAnsi="Meta Pro Normal"/>
          <w:color w:val="000000" w:themeColor="text1"/>
          <w:sz w:val="22"/>
          <w:szCs w:val="22"/>
        </w:rPr>
      </w:pPr>
      <w:r w:rsidRPr="00876DE3">
        <w:rPr>
          <w:rFonts w:ascii="Meta Pro Normal" w:hAnsi="Meta Pro Normal"/>
          <w:color w:val="000000" w:themeColor="text1"/>
          <w:sz w:val="22"/>
          <w:szCs w:val="22"/>
        </w:rPr>
        <w:t>Morocco’s peacekeeping troops are deployed in the Central African Republic and the Democratic Republic of the Congo — both countries where attacks on students and schools, and the military use of schools by local parties ha</w:t>
      </w:r>
      <w:r w:rsidR="00C639F6">
        <w:rPr>
          <w:rFonts w:ascii="Meta Pro Normal" w:hAnsi="Meta Pro Normal"/>
          <w:color w:val="000000" w:themeColor="text1"/>
          <w:sz w:val="22"/>
          <w:szCs w:val="22"/>
        </w:rPr>
        <w:t>ve</w:t>
      </w:r>
      <w:r w:rsidRPr="00876DE3">
        <w:rPr>
          <w:rFonts w:ascii="Meta Pro Normal" w:hAnsi="Meta Pro Normal"/>
          <w:color w:val="000000" w:themeColor="text1"/>
          <w:sz w:val="22"/>
          <w:szCs w:val="22"/>
        </w:rPr>
        <w:t xml:space="preserve"> been documented as problem</w:t>
      </w:r>
      <w:r w:rsidR="00C639F6">
        <w:rPr>
          <w:rFonts w:ascii="Meta Pro Normal" w:hAnsi="Meta Pro Normal"/>
          <w:color w:val="000000" w:themeColor="text1"/>
          <w:sz w:val="22"/>
          <w:szCs w:val="22"/>
        </w:rPr>
        <w:t>s</w:t>
      </w:r>
      <w:r w:rsidRPr="00876DE3">
        <w:rPr>
          <w:rFonts w:ascii="Meta Pro Normal" w:hAnsi="Meta Pro Normal"/>
          <w:color w:val="000000" w:themeColor="text1"/>
          <w:sz w:val="22"/>
          <w:szCs w:val="22"/>
        </w:rPr>
        <w:t>.</w:t>
      </w:r>
      <w:r w:rsidRPr="00876DE3">
        <w:rPr>
          <w:rFonts w:ascii="Meta Pro Normal" w:hAnsi="Meta Pro Normal"/>
          <w:color w:val="000000" w:themeColor="text1"/>
          <w:sz w:val="22"/>
          <w:szCs w:val="22"/>
          <w:vertAlign w:val="superscript"/>
        </w:rPr>
        <w:footnoteReference w:id="26"/>
      </w:r>
    </w:p>
    <w:p w14:paraId="2D8BF03C" w14:textId="77777777" w:rsidR="00676B1B" w:rsidRPr="00876DE3" w:rsidRDefault="00676B1B" w:rsidP="00676B1B">
      <w:pPr>
        <w:rPr>
          <w:rFonts w:ascii="Meta Pro Normal" w:hAnsi="Meta Pro Normal"/>
          <w:i/>
          <w:color w:val="000000" w:themeColor="text1"/>
          <w:sz w:val="22"/>
          <w:szCs w:val="22"/>
        </w:rPr>
      </w:pPr>
    </w:p>
    <w:p w14:paraId="30D03846" w14:textId="77777777" w:rsidR="00676B1B" w:rsidRPr="00876DE3" w:rsidRDefault="00676B1B" w:rsidP="00676B1B">
      <w:pPr>
        <w:rPr>
          <w:rFonts w:ascii="Meta Pro Normal" w:hAnsi="Meta Pro Normal"/>
          <w:i/>
          <w:sz w:val="22"/>
          <w:szCs w:val="22"/>
        </w:rPr>
      </w:pPr>
      <w:r w:rsidRPr="00876DE3">
        <w:rPr>
          <w:rFonts w:ascii="Meta Pro Normal" w:hAnsi="Meta Pro Normal"/>
          <w:i/>
          <w:sz w:val="22"/>
          <w:szCs w:val="22"/>
        </w:rPr>
        <w:t>Human Rights Watch recommends that the Committee ask the government of Morocco:</w:t>
      </w:r>
    </w:p>
    <w:p w14:paraId="3F0BB1D1" w14:textId="263CA00D" w:rsidR="00676B1B" w:rsidRPr="00876DE3" w:rsidRDefault="00036748" w:rsidP="00676B1B">
      <w:pPr>
        <w:numPr>
          <w:ilvl w:val="0"/>
          <w:numId w:val="14"/>
        </w:numPr>
        <w:spacing w:after="160" w:line="259" w:lineRule="auto"/>
        <w:contextualSpacing/>
        <w:rPr>
          <w:rFonts w:ascii="Meta Pro Normal" w:hAnsi="Meta Pro Normal"/>
          <w:i/>
          <w:sz w:val="22"/>
          <w:szCs w:val="22"/>
        </w:rPr>
      </w:pPr>
      <w:r>
        <w:rPr>
          <w:rFonts w:ascii="Meta Pro Normal" w:hAnsi="Meta Pro Normal"/>
          <w:sz w:val="22"/>
          <w:szCs w:val="22"/>
        </w:rPr>
        <w:t xml:space="preserve">What </w:t>
      </w:r>
      <w:r w:rsidR="00676B1B" w:rsidRPr="00876DE3">
        <w:rPr>
          <w:rFonts w:ascii="Meta Pro Normal" w:hAnsi="Meta Pro Normal"/>
          <w:sz w:val="22"/>
          <w:szCs w:val="22"/>
        </w:rPr>
        <w:t xml:space="preserve">protections for schools from military use </w:t>
      </w:r>
      <w:r>
        <w:rPr>
          <w:rFonts w:ascii="Meta Pro Normal" w:hAnsi="Meta Pro Normal"/>
          <w:sz w:val="22"/>
          <w:szCs w:val="22"/>
        </w:rPr>
        <w:t xml:space="preserve">are </w:t>
      </w:r>
      <w:r w:rsidR="00676B1B" w:rsidRPr="00876DE3">
        <w:rPr>
          <w:rFonts w:ascii="Meta Pro Normal" w:hAnsi="Meta Pro Normal"/>
          <w:sz w:val="22"/>
          <w:szCs w:val="22"/>
        </w:rPr>
        <w:t>included in the pre-deployment training provided to Morocco’s troops participating in peacekeeping missions?</w:t>
      </w:r>
    </w:p>
    <w:p w14:paraId="3EB17757" w14:textId="498CC199" w:rsidR="00676B1B" w:rsidRPr="00876DE3" w:rsidRDefault="00036748" w:rsidP="00676B1B">
      <w:pPr>
        <w:numPr>
          <w:ilvl w:val="0"/>
          <w:numId w:val="14"/>
        </w:numPr>
        <w:spacing w:after="160" w:line="259" w:lineRule="auto"/>
        <w:contextualSpacing/>
        <w:rPr>
          <w:rFonts w:ascii="Meta Pro Normal" w:hAnsi="Meta Pro Normal"/>
          <w:i/>
          <w:sz w:val="22"/>
          <w:szCs w:val="22"/>
        </w:rPr>
      </w:pPr>
      <w:r>
        <w:rPr>
          <w:rFonts w:ascii="Meta Pro Normal" w:hAnsi="Meta Pro Normal"/>
          <w:sz w:val="22"/>
          <w:szCs w:val="22"/>
        </w:rPr>
        <w:t xml:space="preserve">What </w:t>
      </w:r>
      <w:r w:rsidR="00676B1B" w:rsidRPr="00876DE3">
        <w:rPr>
          <w:rFonts w:ascii="Meta Pro Normal" w:hAnsi="Meta Pro Normal"/>
          <w:sz w:val="22"/>
          <w:szCs w:val="22"/>
        </w:rPr>
        <w:t xml:space="preserve">Moroccan </w:t>
      </w:r>
      <w:r w:rsidR="00617E3C">
        <w:rPr>
          <w:rFonts w:ascii="Meta Pro Normal" w:hAnsi="Meta Pro Normal"/>
          <w:sz w:val="22"/>
          <w:szCs w:val="22"/>
        </w:rPr>
        <w:t>military regulations or</w:t>
      </w:r>
      <w:r w:rsidR="00676B1B" w:rsidRPr="00876DE3">
        <w:rPr>
          <w:rFonts w:ascii="Meta Pro Normal" w:hAnsi="Meta Pro Normal"/>
          <w:sz w:val="22"/>
          <w:szCs w:val="22"/>
        </w:rPr>
        <w:t xml:space="preserve"> trainings provide explicit protection for schools and universities from military use during armed conflict? </w:t>
      </w:r>
    </w:p>
    <w:p w14:paraId="393C2B55" w14:textId="77777777" w:rsidR="00676B1B" w:rsidRPr="00876DE3" w:rsidRDefault="00676B1B" w:rsidP="00676B1B">
      <w:pPr>
        <w:rPr>
          <w:rFonts w:ascii="Meta Pro Normal" w:hAnsi="Meta Pro Normal"/>
          <w:sz w:val="22"/>
          <w:szCs w:val="22"/>
        </w:rPr>
      </w:pPr>
    </w:p>
    <w:p w14:paraId="545736D7" w14:textId="77777777" w:rsidR="00676B1B" w:rsidRPr="00876DE3" w:rsidRDefault="00676B1B" w:rsidP="00676B1B">
      <w:pPr>
        <w:rPr>
          <w:rFonts w:ascii="Meta Pro Normal" w:hAnsi="Meta Pro Normal"/>
          <w:sz w:val="22"/>
          <w:szCs w:val="22"/>
        </w:rPr>
      </w:pPr>
    </w:p>
    <w:p w14:paraId="11452839" w14:textId="77777777" w:rsidR="003A51D8" w:rsidRPr="00876DE3" w:rsidRDefault="003A51D8" w:rsidP="003870D1">
      <w:pPr>
        <w:rPr>
          <w:rFonts w:ascii="Meta Pro Normal" w:hAnsi="Meta Pro Normal"/>
          <w:sz w:val="22"/>
          <w:szCs w:val="22"/>
        </w:rPr>
      </w:pPr>
    </w:p>
    <w:sectPr w:rsidR="003A51D8" w:rsidRPr="00876DE3" w:rsidSect="006C12C8">
      <w:footerReference w:type="even"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2F9A7E" w14:textId="77777777" w:rsidR="00D703D6" w:rsidRDefault="00D703D6" w:rsidP="00D979D7">
      <w:r>
        <w:separator/>
      </w:r>
    </w:p>
  </w:endnote>
  <w:endnote w:type="continuationSeparator" w:id="0">
    <w:p w14:paraId="6416DCD0" w14:textId="77777777" w:rsidR="00D703D6" w:rsidRDefault="00D703D6" w:rsidP="00D979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eta Pro Normal">
    <w:panose1 w:val="020B0604020202020204"/>
    <w:charset w:val="00"/>
    <w:family w:val="swiss"/>
    <w:notTrueType/>
    <w:pitch w:val="variable"/>
    <w:sig w:usb0="A00002FF" w:usb1="4000207B" w:usb2="00000000" w:usb3="00000000" w:csb0="0000009F" w:csb1="00000000"/>
  </w:font>
  <w:font w:name="MetaPro-Norm">
    <w:altName w:val="Calibri"/>
    <w:panose1 w:val="020B0604020202020204"/>
    <w:charset w:val="00"/>
    <w:family w:val="swiss"/>
    <w:notTrueType/>
    <w:pitch w:val="variable"/>
    <w:sig w:usb0="A00002F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48912796"/>
      <w:docPartObj>
        <w:docPartGallery w:val="Page Numbers (Bottom of Page)"/>
        <w:docPartUnique/>
      </w:docPartObj>
    </w:sdtPr>
    <w:sdtEndPr>
      <w:rPr>
        <w:rStyle w:val="PageNumber"/>
      </w:rPr>
    </w:sdtEndPr>
    <w:sdtContent>
      <w:p w14:paraId="4DB6A386" w14:textId="77777777" w:rsidR="00D979D7" w:rsidRDefault="00D979D7" w:rsidP="007B238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AC1E79" w14:textId="77777777" w:rsidR="00D979D7" w:rsidRDefault="00D979D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Fonts w:ascii="Meta Pro Normal" w:hAnsi="Meta Pro Normal"/>
      </w:rPr>
      <w:id w:val="-427274516"/>
      <w:docPartObj>
        <w:docPartGallery w:val="Page Numbers (Bottom of Page)"/>
        <w:docPartUnique/>
      </w:docPartObj>
    </w:sdtPr>
    <w:sdtEndPr>
      <w:rPr>
        <w:rStyle w:val="PageNumber"/>
      </w:rPr>
    </w:sdtEndPr>
    <w:sdtContent>
      <w:p w14:paraId="10115195" w14:textId="77777777" w:rsidR="00D979D7" w:rsidRPr="00D979D7" w:rsidRDefault="00D979D7" w:rsidP="007B2382">
        <w:pPr>
          <w:pStyle w:val="Footer"/>
          <w:framePr w:wrap="none" w:vAnchor="text" w:hAnchor="margin" w:xAlign="center" w:y="1"/>
          <w:rPr>
            <w:rStyle w:val="PageNumber"/>
            <w:rFonts w:ascii="Meta Pro Normal" w:hAnsi="Meta Pro Normal"/>
          </w:rPr>
        </w:pPr>
        <w:r w:rsidRPr="00D979D7">
          <w:rPr>
            <w:rStyle w:val="PageNumber"/>
            <w:rFonts w:ascii="Meta Pro Normal" w:hAnsi="Meta Pro Normal"/>
          </w:rPr>
          <w:fldChar w:fldCharType="begin"/>
        </w:r>
        <w:r w:rsidRPr="00D979D7">
          <w:rPr>
            <w:rStyle w:val="PageNumber"/>
            <w:rFonts w:ascii="Meta Pro Normal" w:hAnsi="Meta Pro Normal"/>
          </w:rPr>
          <w:instrText xml:space="preserve"> PAGE </w:instrText>
        </w:r>
        <w:r w:rsidRPr="00D979D7">
          <w:rPr>
            <w:rStyle w:val="PageNumber"/>
            <w:rFonts w:ascii="Meta Pro Normal" w:hAnsi="Meta Pro Normal"/>
          </w:rPr>
          <w:fldChar w:fldCharType="separate"/>
        </w:r>
        <w:r w:rsidRPr="00D979D7">
          <w:rPr>
            <w:rStyle w:val="PageNumber"/>
            <w:rFonts w:ascii="Meta Pro Normal" w:hAnsi="Meta Pro Normal"/>
            <w:noProof/>
          </w:rPr>
          <w:t>1</w:t>
        </w:r>
        <w:r w:rsidRPr="00D979D7">
          <w:rPr>
            <w:rStyle w:val="PageNumber"/>
            <w:rFonts w:ascii="Meta Pro Normal" w:hAnsi="Meta Pro Normal"/>
          </w:rPr>
          <w:fldChar w:fldCharType="end"/>
        </w:r>
      </w:p>
    </w:sdtContent>
  </w:sdt>
  <w:p w14:paraId="03736C24" w14:textId="77777777" w:rsidR="00D979D7" w:rsidRDefault="00D979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82960C" w14:textId="77777777" w:rsidR="00D703D6" w:rsidRDefault="00D703D6" w:rsidP="00D979D7">
      <w:r>
        <w:separator/>
      </w:r>
    </w:p>
  </w:footnote>
  <w:footnote w:type="continuationSeparator" w:id="0">
    <w:p w14:paraId="28F6C02C" w14:textId="77777777" w:rsidR="00D703D6" w:rsidRDefault="00D703D6" w:rsidP="00D979D7">
      <w:r>
        <w:continuationSeparator/>
      </w:r>
    </w:p>
  </w:footnote>
  <w:footnote w:id="1">
    <w:p w14:paraId="059933B8" w14:textId="77777777" w:rsidR="00AA19DC" w:rsidRPr="00676B1B" w:rsidRDefault="00AA19DC">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Safaa Kasraoui, “New Survey Shows High Rates of Violence Against Women in Morocco,” Morocco World News, May 15, 2019, </w:t>
      </w:r>
      <w:hyperlink r:id="rId1" w:history="1">
        <w:r w:rsidRPr="00676B1B">
          <w:rPr>
            <w:rStyle w:val="Hyperlink"/>
            <w:rFonts w:ascii="MetaPro-Norm" w:hAnsi="MetaPro-Norm"/>
            <w:sz w:val="16"/>
            <w:szCs w:val="16"/>
          </w:rPr>
          <w:t>https://www.moroccoworldnews.com/2019/05/273120/survey-high-rates-violence-women-morocco/</w:t>
        </w:r>
      </w:hyperlink>
      <w:r w:rsidRPr="00676B1B">
        <w:rPr>
          <w:rFonts w:ascii="MetaPro-Norm" w:hAnsi="MetaPro-Norm"/>
          <w:sz w:val="16"/>
          <w:szCs w:val="16"/>
        </w:rPr>
        <w:t xml:space="preserve"> (accessed September 28, 2020)</w:t>
      </w:r>
    </w:p>
  </w:footnote>
  <w:footnote w:id="2">
    <w:p w14:paraId="6161CD8B" w14:textId="77777777" w:rsidR="00AA19DC" w:rsidRPr="00676B1B" w:rsidRDefault="00AA19DC">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“Morocco: New Violence Against Women Law; Progress, but Some Gaps; Further Reform Needed,” Human Rights Watch News Release, February 26, 2018, </w:t>
      </w:r>
      <w:hyperlink r:id="rId2" w:history="1">
        <w:r w:rsidRPr="00676B1B">
          <w:rPr>
            <w:rStyle w:val="Hyperlink"/>
            <w:rFonts w:ascii="MetaPro-Norm" w:hAnsi="MetaPro-Norm"/>
            <w:sz w:val="16"/>
            <w:szCs w:val="16"/>
          </w:rPr>
          <w:t>https://www.hrw.org/news/2018/02/26/morocco-new-violence-against-women-law</w:t>
        </w:r>
      </w:hyperlink>
      <w:r w:rsidRPr="00676B1B">
        <w:rPr>
          <w:rFonts w:ascii="MetaPro-Norm" w:hAnsi="MetaPro-Norm"/>
          <w:sz w:val="16"/>
          <w:szCs w:val="16"/>
        </w:rPr>
        <w:t xml:space="preserve"> </w:t>
      </w:r>
    </w:p>
  </w:footnote>
  <w:footnote w:id="3">
    <w:p w14:paraId="00173414" w14:textId="7A417B5D" w:rsidR="002C598C" w:rsidRPr="00676B1B" w:rsidRDefault="002C598C">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w:t>
      </w:r>
      <w:r w:rsidR="00F274BD">
        <w:rPr>
          <w:rFonts w:ascii="MetaPro-Norm" w:hAnsi="MetaPro-Norm"/>
          <w:sz w:val="16"/>
          <w:szCs w:val="16"/>
        </w:rPr>
        <w:t xml:space="preserve">Human Rights Watch </w:t>
      </w:r>
      <w:r w:rsidR="00004677">
        <w:rPr>
          <w:rFonts w:ascii="MetaPro-Norm" w:hAnsi="MetaPro-Norm"/>
          <w:sz w:val="16"/>
          <w:szCs w:val="16"/>
        </w:rPr>
        <w:t>Report</w:t>
      </w:r>
      <w:r w:rsidR="00F274BD">
        <w:rPr>
          <w:rFonts w:ascii="MetaPro-Norm" w:hAnsi="MetaPro-Norm"/>
          <w:sz w:val="16"/>
          <w:szCs w:val="16"/>
        </w:rPr>
        <w:t xml:space="preserve">, </w:t>
      </w:r>
      <w:r w:rsidRPr="00676B1B">
        <w:rPr>
          <w:rFonts w:ascii="MetaPro-Norm" w:hAnsi="MetaPro-Norm"/>
          <w:sz w:val="16"/>
          <w:szCs w:val="16"/>
        </w:rPr>
        <w:t xml:space="preserve">“Morocco: Tepid Response on Domestic Violence; Strengthen Laws; Provide Protection, Justice, Services,” February 15, 2016, </w:t>
      </w:r>
      <w:hyperlink r:id="rId3" w:history="1">
        <w:r w:rsidRPr="00676B1B">
          <w:rPr>
            <w:rStyle w:val="Hyperlink"/>
            <w:rFonts w:ascii="MetaPro-Norm" w:hAnsi="MetaPro-Norm"/>
            <w:sz w:val="16"/>
            <w:szCs w:val="16"/>
          </w:rPr>
          <w:t>https://www.hrw.org/news/2016/02/15/morocco-tepid-response-domestic-violence</w:t>
        </w:r>
      </w:hyperlink>
      <w:r w:rsidRPr="00676B1B">
        <w:rPr>
          <w:rFonts w:ascii="MetaPro-Norm" w:hAnsi="MetaPro-Norm"/>
          <w:sz w:val="16"/>
          <w:szCs w:val="16"/>
        </w:rPr>
        <w:t xml:space="preserve"> </w:t>
      </w:r>
    </w:p>
  </w:footnote>
  <w:footnote w:id="4">
    <w:p w14:paraId="153589EE" w14:textId="77777777" w:rsidR="002C598C" w:rsidRPr="00676B1B" w:rsidRDefault="002C598C">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“Letter from Human Rights Watch to the Government of Morocco on Domestic Violence Law Reforms,” Human Rights Watch, February 15, 2016, </w:t>
      </w:r>
      <w:hyperlink r:id="rId4" w:history="1">
        <w:r w:rsidRPr="00676B1B">
          <w:rPr>
            <w:rStyle w:val="Hyperlink"/>
            <w:rFonts w:ascii="MetaPro-Norm" w:hAnsi="MetaPro-Norm"/>
            <w:sz w:val="16"/>
            <w:szCs w:val="16"/>
          </w:rPr>
          <w:t>https://www.hrw.org/news/2016/02/15/letter-human-rights-watch-government-morocco-domestic-violence-law-reforms</w:t>
        </w:r>
      </w:hyperlink>
      <w:r w:rsidRPr="00676B1B">
        <w:rPr>
          <w:rFonts w:ascii="MetaPro-Norm" w:hAnsi="MetaPro-Norm"/>
          <w:sz w:val="16"/>
          <w:szCs w:val="16"/>
        </w:rPr>
        <w:t xml:space="preserve"> </w:t>
      </w:r>
    </w:p>
  </w:footnote>
  <w:footnote w:id="5">
    <w:p w14:paraId="41F93ED0" w14:textId="77777777" w:rsidR="00AE6272" w:rsidRPr="00676B1B" w:rsidRDefault="00AE6272" w:rsidP="00AE6272">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Anna Mitchell, “In Morocco, Domestic Abuse Remains Behind Closed Doors,” U.S. News, June 18, 2020, </w:t>
      </w:r>
      <w:hyperlink r:id="rId5" w:history="1">
        <w:r w:rsidRPr="00676B1B">
          <w:rPr>
            <w:rStyle w:val="Hyperlink"/>
            <w:rFonts w:ascii="MetaPro-Norm" w:hAnsi="MetaPro-Norm"/>
            <w:sz w:val="16"/>
            <w:szCs w:val="16"/>
          </w:rPr>
          <w:t>https://www.usnews.com/news/best-countries/articles/2020-06-18/coronavirus-pandemic-fuels-surge-in-domestic-abuse-in-morocco</w:t>
        </w:r>
      </w:hyperlink>
      <w:r w:rsidRPr="00676B1B">
        <w:rPr>
          <w:rFonts w:ascii="MetaPro-Norm" w:hAnsi="MetaPro-Norm"/>
          <w:sz w:val="16"/>
          <w:szCs w:val="16"/>
        </w:rPr>
        <w:t xml:space="preserve"> (accessed September 29, 2020) </w:t>
      </w:r>
    </w:p>
  </w:footnote>
  <w:footnote w:id="6">
    <w:p w14:paraId="11EB8069" w14:textId="7538E004" w:rsidR="00FC2108" w:rsidRPr="00676B1B" w:rsidRDefault="00FC2108">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“Morocco: New Domestic Workers Law Takes Effect,” Human </w:t>
      </w:r>
      <w:r w:rsidR="00DC732B">
        <w:rPr>
          <w:rFonts w:ascii="MetaPro-Norm" w:hAnsi="MetaPro-Norm"/>
          <w:sz w:val="16"/>
          <w:szCs w:val="16"/>
        </w:rPr>
        <w:t>Rights</w:t>
      </w:r>
      <w:r w:rsidR="00DC732B" w:rsidRPr="00676B1B">
        <w:rPr>
          <w:rFonts w:ascii="MetaPro-Norm" w:hAnsi="MetaPro-Norm"/>
          <w:sz w:val="16"/>
          <w:szCs w:val="16"/>
        </w:rPr>
        <w:t xml:space="preserve"> </w:t>
      </w:r>
      <w:r w:rsidRPr="00676B1B">
        <w:rPr>
          <w:rFonts w:ascii="MetaPro-Norm" w:hAnsi="MetaPro-Norm"/>
          <w:sz w:val="16"/>
          <w:szCs w:val="16"/>
        </w:rPr>
        <w:t xml:space="preserve">Watch News Release, October 4, 2018, </w:t>
      </w:r>
      <w:hyperlink r:id="rId6" w:history="1">
        <w:r w:rsidRPr="00676B1B">
          <w:rPr>
            <w:rStyle w:val="Hyperlink"/>
            <w:rFonts w:ascii="MetaPro-Norm" w:hAnsi="MetaPro-Norm"/>
            <w:sz w:val="16"/>
            <w:szCs w:val="16"/>
          </w:rPr>
          <w:t>https://www.hrw.org/news/2018/10/04/morocco-new-domestic-workers-law-takes-effect</w:t>
        </w:r>
      </w:hyperlink>
      <w:r w:rsidRPr="00676B1B">
        <w:rPr>
          <w:rFonts w:ascii="MetaPro-Norm" w:hAnsi="MetaPro-Norm"/>
          <w:sz w:val="16"/>
          <w:szCs w:val="16"/>
        </w:rPr>
        <w:t xml:space="preserve"> </w:t>
      </w:r>
    </w:p>
  </w:footnote>
  <w:footnote w:id="7">
    <w:p w14:paraId="12A9EB0E" w14:textId="77777777" w:rsidR="001A5D6A" w:rsidRPr="00676B1B" w:rsidRDefault="001A5D6A">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“Thousands of Moroccan girls work as ‘slave’ maids instead of going to school,” Theirworld, April 26, 2018, </w:t>
      </w:r>
      <w:hyperlink r:id="rId7" w:history="1">
        <w:r w:rsidRPr="00676B1B">
          <w:rPr>
            <w:rStyle w:val="Hyperlink"/>
            <w:rFonts w:ascii="MetaPro-Norm" w:hAnsi="MetaPro-Norm"/>
            <w:sz w:val="16"/>
            <w:szCs w:val="16"/>
          </w:rPr>
          <w:t>https://theirworld.org/news/morocco-thousands-girls-work-as-maids-instead-of-being-in-school-child-slavery</w:t>
        </w:r>
      </w:hyperlink>
      <w:r w:rsidRPr="00676B1B">
        <w:rPr>
          <w:rFonts w:ascii="MetaPro-Norm" w:hAnsi="MetaPro-Norm"/>
          <w:sz w:val="16"/>
          <w:szCs w:val="16"/>
        </w:rPr>
        <w:t xml:space="preserve"> (accessed September 28, 2020)</w:t>
      </w:r>
    </w:p>
  </w:footnote>
  <w:footnote w:id="8">
    <w:p w14:paraId="1BAB2053" w14:textId="77777777" w:rsidR="00AB6C6C" w:rsidRPr="00676B1B" w:rsidRDefault="00AB6C6C">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“Lonely Servitude: Child Domestic Labor in Morocco,” Human Rights Watch Report, November 15, 2012, </w:t>
      </w:r>
      <w:hyperlink r:id="rId8" w:history="1">
        <w:r w:rsidRPr="00676B1B">
          <w:rPr>
            <w:rStyle w:val="Hyperlink"/>
            <w:rFonts w:ascii="MetaPro-Norm" w:hAnsi="MetaPro-Norm"/>
            <w:sz w:val="16"/>
            <w:szCs w:val="16"/>
          </w:rPr>
          <w:t>https://www.hrw.org/report/2012/11/15/lonely-servitude/child-domestic-labor-morocco</w:t>
        </w:r>
      </w:hyperlink>
      <w:r w:rsidRPr="00676B1B">
        <w:rPr>
          <w:rFonts w:ascii="MetaPro-Norm" w:hAnsi="MetaPro-Norm"/>
          <w:sz w:val="16"/>
          <w:szCs w:val="16"/>
        </w:rPr>
        <w:t xml:space="preserve"> </w:t>
      </w:r>
    </w:p>
  </w:footnote>
  <w:footnote w:id="9">
    <w:p w14:paraId="538696FF" w14:textId="77777777" w:rsidR="005F6660" w:rsidRPr="00676B1B" w:rsidRDefault="005F6660">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“Morocco: Landmark Proposals on Individual Freedoms; Repeal Laws that Compromise Privacy, Freedom of Conscience,” Human Rights Watch News Release, December 4, 2019, </w:t>
      </w:r>
      <w:hyperlink r:id="rId9" w:history="1">
        <w:r w:rsidRPr="00676B1B">
          <w:rPr>
            <w:rStyle w:val="Hyperlink"/>
            <w:rFonts w:ascii="MetaPro-Norm" w:hAnsi="MetaPro-Norm"/>
            <w:sz w:val="16"/>
            <w:szCs w:val="16"/>
          </w:rPr>
          <w:t>https://www.hrw.org/news/2019/12/04/morocco-landmark-proposals-individual-freedoms</w:t>
        </w:r>
      </w:hyperlink>
      <w:r w:rsidRPr="00676B1B">
        <w:rPr>
          <w:rFonts w:ascii="MetaPro-Norm" w:hAnsi="MetaPro-Norm"/>
          <w:sz w:val="16"/>
          <w:szCs w:val="16"/>
        </w:rPr>
        <w:t xml:space="preserve"> </w:t>
      </w:r>
    </w:p>
  </w:footnote>
  <w:footnote w:id="10">
    <w:p w14:paraId="1CB5378E" w14:textId="67D00988" w:rsidR="003B2B33" w:rsidRPr="00E00CBC" w:rsidRDefault="003B2B33">
      <w:pPr>
        <w:pStyle w:val="FootnoteText"/>
        <w:rPr>
          <w:rFonts w:ascii="Meta Pro Normal" w:hAnsi="Meta Pro Normal"/>
          <w:sz w:val="16"/>
          <w:szCs w:val="16"/>
        </w:rPr>
      </w:pPr>
      <w:r w:rsidRPr="00E00CBC">
        <w:rPr>
          <w:rStyle w:val="FootnoteReference"/>
          <w:rFonts w:ascii="Meta Pro Normal" w:hAnsi="Meta Pro Normal"/>
          <w:sz w:val="16"/>
          <w:szCs w:val="16"/>
        </w:rPr>
        <w:footnoteRef/>
      </w:r>
      <w:r w:rsidRPr="00E00CBC">
        <w:rPr>
          <w:rFonts w:ascii="Meta Pro Normal" w:hAnsi="Meta Pro Normal"/>
          <w:sz w:val="16"/>
          <w:szCs w:val="16"/>
        </w:rPr>
        <w:t xml:space="preserve"> Ibid.</w:t>
      </w:r>
    </w:p>
  </w:footnote>
  <w:footnote w:id="11">
    <w:p w14:paraId="545BBE95" w14:textId="4C37A28E" w:rsidR="003B2B33" w:rsidRPr="00E00CBC" w:rsidRDefault="003B2B33">
      <w:pPr>
        <w:pStyle w:val="FootnoteText"/>
        <w:rPr>
          <w:rFonts w:ascii="Meta Pro Normal" w:hAnsi="Meta Pro Normal"/>
          <w:sz w:val="16"/>
          <w:szCs w:val="16"/>
        </w:rPr>
      </w:pPr>
      <w:r w:rsidRPr="00E00CBC">
        <w:rPr>
          <w:rStyle w:val="FootnoteReference"/>
          <w:rFonts w:ascii="Meta Pro Normal" w:hAnsi="Meta Pro Normal"/>
          <w:sz w:val="16"/>
          <w:szCs w:val="16"/>
        </w:rPr>
        <w:footnoteRef/>
      </w:r>
      <w:r w:rsidRPr="00E00CBC">
        <w:rPr>
          <w:rFonts w:ascii="Meta Pro Normal" w:hAnsi="Meta Pro Normal"/>
          <w:sz w:val="16"/>
          <w:szCs w:val="16"/>
        </w:rPr>
        <w:t xml:space="preserve"> World Health Organization Constitution, </w:t>
      </w:r>
      <w:hyperlink r:id="rId10" w:history="1">
        <w:r w:rsidRPr="00E00CBC">
          <w:rPr>
            <w:rStyle w:val="Hyperlink"/>
            <w:rFonts w:ascii="Meta Pro Normal" w:hAnsi="Meta Pro Normal"/>
            <w:sz w:val="16"/>
            <w:szCs w:val="16"/>
          </w:rPr>
          <w:t>https://www.who.int/about/who-we-are/constitution</w:t>
        </w:r>
      </w:hyperlink>
      <w:r w:rsidRPr="00E00CBC">
        <w:rPr>
          <w:rFonts w:ascii="Meta Pro Normal" w:hAnsi="Meta Pro Normal"/>
          <w:sz w:val="16"/>
          <w:szCs w:val="16"/>
        </w:rPr>
        <w:t xml:space="preserve"> (accessed October 16, 2020)</w:t>
      </w:r>
    </w:p>
  </w:footnote>
  <w:footnote w:id="12">
    <w:p w14:paraId="6D5B9DE9" w14:textId="77777777" w:rsidR="009A7541" w:rsidRPr="00676B1B" w:rsidRDefault="009A7541">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Ahmed Benchemsi, “Morocco: An Insufficient Royal Pardon,” L’Obs, </w:t>
      </w:r>
      <w:hyperlink r:id="rId11" w:history="1">
        <w:r w:rsidRPr="00676B1B">
          <w:rPr>
            <w:rStyle w:val="Hyperlink"/>
            <w:rFonts w:ascii="MetaPro-Norm" w:hAnsi="MetaPro-Norm"/>
            <w:sz w:val="16"/>
            <w:szCs w:val="16"/>
          </w:rPr>
          <w:t>https://www.nouvelobs.com/monde/20191019.OBS20009/tribune-maroc-de-l-insuffisance-d-une-grace-royale.html?fbclid=IwAR3wK_dxhLsvevCH3OyhMMiVMvDATOGy5SOhM5A3rX9KyTurqD3rbmla65Q</w:t>
        </w:r>
      </w:hyperlink>
      <w:r w:rsidRPr="00676B1B">
        <w:rPr>
          <w:rFonts w:ascii="MetaPro-Norm" w:hAnsi="MetaPro-Norm"/>
          <w:sz w:val="16"/>
          <w:szCs w:val="16"/>
        </w:rPr>
        <w:t xml:space="preserve"> (Accessed September 28, 2020)</w:t>
      </w:r>
    </w:p>
  </w:footnote>
  <w:footnote w:id="13">
    <w:p w14:paraId="2D27DABB" w14:textId="77777777" w:rsidR="009F67B9" w:rsidRPr="00676B1B" w:rsidRDefault="009F67B9" w:rsidP="009F67B9">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Human Rights Watch World Report 2020: Morocco – Events of 2019, January 2020, </w:t>
      </w:r>
      <w:hyperlink r:id="rId12" w:history="1">
        <w:r w:rsidRPr="00676B1B">
          <w:rPr>
            <w:rStyle w:val="Hyperlink"/>
            <w:rFonts w:ascii="MetaPro-Norm" w:hAnsi="MetaPro-Norm"/>
            <w:sz w:val="16"/>
            <w:szCs w:val="16"/>
          </w:rPr>
          <w:t>https://www.hrw.org/world-report/2020/country-chapters/morocco/western-sahara</w:t>
        </w:r>
      </w:hyperlink>
      <w:r w:rsidRPr="00676B1B">
        <w:rPr>
          <w:rFonts w:ascii="MetaPro-Norm" w:hAnsi="MetaPro-Norm"/>
          <w:sz w:val="16"/>
          <w:szCs w:val="16"/>
        </w:rPr>
        <w:t xml:space="preserve"> </w:t>
      </w:r>
    </w:p>
  </w:footnote>
  <w:footnote w:id="14">
    <w:p w14:paraId="6EC5D559" w14:textId="77777777" w:rsidR="00533CF8" w:rsidRPr="00676B1B" w:rsidRDefault="00533CF8">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“Morocco: Trial Over Private Life Allegations; Jailed Journalist Accused of Non-Marital Sex, Abortion,” Human Rights Watch News Release, September 9, 2019, </w:t>
      </w:r>
      <w:hyperlink r:id="rId13" w:history="1">
        <w:r w:rsidR="0083494C" w:rsidRPr="00676B1B">
          <w:rPr>
            <w:rStyle w:val="Hyperlink"/>
            <w:rFonts w:ascii="MetaPro-Norm" w:hAnsi="MetaPro-Norm"/>
            <w:sz w:val="16"/>
            <w:szCs w:val="16"/>
          </w:rPr>
          <w:t>https://www.hrw.org/news/2019/09/09/morocco-trial-over-private-life-allegations</w:t>
        </w:r>
      </w:hyperlink>
      <w:r w:rsidRPr="00676B1B">
        <w:rPr>
          <w:rFonts w:ascii="MetaPro-Norm" w:hAnsi="MetaPro-Norm"/>
          <w:sz w:val="16"/>
          <w:szCs w:val="16"/>
        </w:rPr>
        <w:t xml:space="preserve"> </w:t>
      </w:r>
    </w:p>
  </w:footnote>
  <w:footnote w:id="15">
    <w:p w14:paraId="047F5BED" w14:textId="77777777" w:rsidR="00154C99" w:rsidRPr="00676B1B" w:rsidRDefault="00154C99" w:rsidP="00154C99">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“Morocco: Drop Homosexuality Charges Against Teenage Girls; Could Face Three Years in Prison,” Human Rights Watch News Release, November 25, 2016, </w:t>
      </w:r>
      <w:hyperlink r:id="rId14" w:history="1">
        <w:r w:rsidRPr="00676B1B">
          <w:rPr>
            <w:rStyle w:val="Hyperlink"/>
            <w:rFonts w:ascii="MetaPro-Norm" w:hAnsi="MetaPro-Norm"/>
            <w:sz w:val="16"/>
            <w:szCs w:val="16"/>
          </w:rPr>
          <w:t>https://www.hrw.org/news/2016/11/25/morocco-drop-homosexuality-charges-against-teenage-girls</w:t>
        </w:r>
      </w:hyperlink>
      <w:r w:rsidRPr="00676B1B">
        <w:rPr>
          <w:rFonts w:ascii="MetaPro-Norm" w:hAnsi="MetaPro-Norm"/>
          <w:sz w:val="16"/>
          <w:szCs w:val="16"/>
        </w:rPr>
        <w:t xml:space="preserve"> </w:t>
      </w:r>
    </w:p>
  </w:footnote>
  <w:footnote w:id="16">
    <w:p w14:paraId="1016E430" w14:textId="77777777" w:rsidR="00B84AD2" w:rsidRPr="00676B1B" w:rsidRDefault="00B84AD2">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“Morocco/Western Sahara: Law Misused to Silence Reporters; Woman Who Filmed Police Faces 2 Years in Prison,” Human Rights Watch News Release, May 16, 2019, </w:t>
      </w:r>
      <w:hyperlink r:id="rId15" w:history="1">
        <w:r w:rsidRPr="00676B1B">
          <w:rPr>
            <w:rStyle w:val="Hyperlink"/>
            <w:rFonts w:ascii="MetaPro-Norm" w:hAnsi="MetaPro-Norm"/>
            <w:sz w:val="16"/>
            <w:szCs w:val="16"/>
          </w:rPr>
          <w:t>https://www.hrw.org/news/2019/05/16/morocco/western-sahara-law-misused-silence-reporters</w:t>
        </w:r>
      </w:hyperlink>
      <w:r w:rsidRPr="00676B1B">
        <w:rPr>
          <w:rFonts w:ascii="MetaPro-Norm" w:hAnsi="MetaPro-Norm"/>
          <w:sz w:val="16"/>
          <w:szCs w:val="16"/>
        </w:rPr>
        <w:t xml:space="preserve"> </w:t>
      </w:r>
    </w:p>
  </w:footnote>
  <w:footnote w:id="17">
    <w:p w14:paraId="593CB491" w14:textId="77777777" w:rsidR="006833D7" w:rsidRPr="00676B1B" w:rsidRDefault="006833D7">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Ahmed Benchemsi and Nissaf Slama, “Humor Comes at a Price in Morocco and Tunisia,” May 13, 2020, </w:t>
      </w:r>
      <w:hyperlink r:id="rId16" w:history="1">
        <w:r w:rsidRPr="00676B1B">
          <w:rPr>
            <w:rStyle w:val="Hyperlink"/>
            <w:rFonts w:ascii="MetaPro-Norm" w:hAnsi="MetaPro-Norm"/>
            <w:sz w:val="16"/>
            <w:szCs w:val="16"/>
          </w:rPr>
          <w:t>https://www.hrw.org/news/2020/05/13/humor-comes-price-morocco-and-tunisia</w:t>
        </w:r>
      </w:hyperlink>
      <w:r w:rsidRPr="00676B1B">
        <w:rPr>
          <w:rFonts w:ascii="MetaPro-Norm" w:hAnsi="MetaPro-Norm"/>
          <w:sz w:val="16"/>
          <w:szCs w:val="16"/>
        </w:rPr>
        <w:t xml:space="preserve"> </w:t>
      </w:r>
    </w:p>
  </w:footnote>
  <w:footnote w:id="18">
    <w:p w14:paraId="135EC6B5" w14:textId="08E0C72C" w:rsidR="00676B1B" w:rsidRPr="00676B1B" w:rsidRDefault="00676B1B" w:rsidP="00676B1B">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Human Rights Watch interview with Hynd M. (</w:t>
      </w:r>
      <w:r w:rsidR="00E14093">
        <w:rPr>
          <w:rFonts w:ascii="MetaPro-Norm" w:hAnsi="MetaPro-Norm"/>
          <w:sz w:val="16"/>
          <w:szCs w:val="16"/>
        </w:rPr>
        <w:t>pseudonym</w:t>
      </w:r>
      <w:r w:rsidRPr="00676B1B">
        <w:rPr>
          <w:rFonts w:ascii="MetaPro-Norm" w:hAnsi="MetaPro-Norm"/>
          <w:sz w:val="16"/>
          <w:szCs w:val="16"/>
        </w:rPr>
        <w:t xml:space="preserve">), 18, Casablanca, Morocco, June 18, 2020 </w:t>
      </w:r>
    </w:p>
  </w:footnote>
  <w:footnote w:id="19">
    <w:p w14:paraId="35F9BB3C" w14:textId="3245A599" w:rsidR="00676B1B" w:rsidRPr="00676B1B" w:rsidRDefault="00676B1B" w:rsidP="00676B1B">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w:t>
      </w:r>
      <w:r w:rsidRPr="00676B1B">
        <w:rPr>
          <w:rStyle w:val="normaltextrun"/>
          <w:rFonts w:ascii="MetaPro-Norm" w:hAnsi="MetaPro-Norm"/>
          <w:color w:val="000000"/>
          <w:sz w:val="16"/>
          <w:szCs w:val="16"/>
          <w:shd w:val="clear" w:color="auto" w:fill="FFFFFF"/>
        </w:rPr>
        <w:t>Human Rights Watch interview with Nawal L. (</w:t>
      </w:r>
      <w:r w:rsidR="00E14093">
        <w:rPr>
          <w:rFonts w:ascii="MetaPro-Norm" w:hAnsi="MetaPro-Norm"/>
          <w:sz w:val="16"/>
          <w:szCs w:val="16"/>
        </w:rPr>
        <w:t>pseudonym</w:t>
      </w:r>
      <w:r w:rsidRPr="00676B1B">
        <w:rPr>
          <w:rStyle w:val="normaltextrun"/>
          <w:rFonts w:ascii="MetaPro-Norm" w:hAnsi="MetaPro-Norm"/>
          <w:color w:val="000000"/>
          <w:sz w:val="16"/>
          <w:szCs w:val="16"/>
          <w:shd w:val="clear" w:color="auto" w:fill="FFFFFF"/>
        </w:rPr>
        <w:t>), 16, Marrakesh, </w:t>
      </w:r>
      <w:r w:rsidRPr="00676B1B">
        <w:rPr>
          <w:rStyle w:val="findhit"/>
          <w:rFonts w:ascii="MetaPro-Norm" w:hAnsi="MetaPro-Norm"/>
          <w:color w:val="000000"/>
          <w:sz w:val="16"/>
          <w:szCs w:val="16"/>
          <w:shd w:val="clear" w:color="auto" w:fill="FFFFFF"/>
        </w:rPr>
        <w:t>Morocco</w:t>
      </w:r>
      <w:r w:rsidRPr="00676B1B">
        <w:rPr>
          <w:rStyle w:val="normaltextrun"/>
          <w:rFonts w:ascii="MetaPro-Norm" w:hAnsi="MetaPro-Norm"/>
          <w:color w:val="000000"/>
          <w:sz w:val="16"/>
          <w:szCs w:val="16"/>
          <w:shd w:val="clear" w:color="auto" w:fill="FFFFFF"/>
        </w:rPr>
        <w:t>, June 19, 2020. </w:t>
      </w:r>
    </w:p>
  </w:footnote>
  <w:footnote w:id="20">
    <w:p w14:paraId="4890D074" w14:textId="6D35659F" w:rsidR="00676B1B" w:rsidRPr="00676B1B" w:rsidRDefault="00676B1B" w:rsidP="00676B1B">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w:t>
      </w:r>
      <w:r w:rsidRPr="00676B1B">
        <w:rPr>
          <w:rStyle w:val="normaltextrun"/>
          <w:rFonts w:ascii="MetaPro-Norm" w:hAnsi="MetaPro-Norm"/>
          <w:color w:val="000000"/>
          <w:sz w:val="16"/>
          <w:szCs w:val="16"/>
          <w:shd w:val="clear" w:color="auto" w:fill="FFFFFF"/>
        </w:rPr>
        <w:t xml:space="preserve">Human Rights Watch interview with </w:t>
      </w:r>
      <w:r w:rsidR="000236EE">
        <w:rPr>
          <w:rStyle w:val="normaltextrun"/>
          <w:rFonts w:ascii="MetaPro-Norm" w:hAnsi="MetaPro-Norm"/>
          <w:color w:val="000000"/>
          <w:sz w:val="16"/>
          <w:szCs w:val="16"/>
          <w:shd w:val="clear" w:color="auto" w:fill="FFFFFF"/>
        </w:rPr>
        <w:t xml:space="preserve">a </w:t>
      </w:r>
      <w:r w:rsidRPr="00676B1B">
        <w:rPr>
          <w:rStyle w:val="normaltextrun"/>
          <w:rFonts w:ascii="MetaPro-Norm" w:hAnsi="MetaPro-Norm"/>
          <w:color w:val="000000"/>
          <w:sz w:val="16"/>
          <w:szCs w:val="16"/>
          <w:shd w:val="clear" w:color="auto" w:fill="FFFFFF"/>
        </w:rPr>
        <w:t>teacher</w:t>
      </w:r>
      <w:r w:rsidR="000236EE">
        <w:rPr>
          <w:rStyle w:val="normaltextrun"/>
          <w:rFonts w:ascii="MetaPro-Norm" w:hAnsi="MetaPro-Norm"/>
          <w:color w:val="000000"/>
          <w:sz w:val="16"/>
          <w:szCs w:val="16"/>
          <w:shd w:val="clear" w:color="auto" w:fill="FFFFFF"/>
        </w:rPr>
        <w:t>, “H”</w:t>
      </w:r>
      <w:r w:rsidRPr="00676B1B">
        <w:rPr>
          <w:rStyle w:val="normaltextrun"/>
          <w:rFonts w:ascii="MetaPro-Norm" w:hAnsi="MetaPro-Norm"/>
          <w:color w:val="000000"/>
          <w:sz w:val="16"/>
          <w:szCs w:val="16"/>
          <w:shd w:val="clear" w:color="auto" w:fill="FFFFFF"/>
        </w:rPr>
        <w:t>, Rabat, </w:t>
      </w:r>
      <w:r w:rsidRPr="00676B1B">
        <w:rPr>
          <w:rStyle w:val="findhit"/>
          <w:rFonts w:ascii="MetaPro-Norm" w:hAnsi="MetaPro-Norm"/>
          <w:color w:val="000000"/>
          <w:sz w:val="16"/>
          <w:szCs w:val="16"/>
          <w:shd w:val="clear" w:color="auto" w:fill="FFFFFF"/>
        </w:rPr>
        <w:t>Morocco</w:t>
      </w:r>
      <w:r w:rsidRPr="00676B1B">
        <w:rPr>
          <w:rStyle w:val="normaltextrun"/>
          <w:rFonts w:ascii="MetaPro-Norm" w:hAnsi="MetaPro-Norm"/>
          <w:color w:val="000000"/>
          <w:sz w:val="16"/>
          <w:szCs w:val="16"/>
          <w:shd w:val="clear" w:color="auto" w:fill="FFFFFF"/>
        </w:rPr>
        <w:t xml:space="preserve">, June 17, 2020. </w:t>
      </w:r>
    </w:p>
  </w:footnote>
  <w:footnote w:id="21">
    <w:p w14:paraId="7699BBF1" w14:textId="77777777" w:rsidR="00676B1B" w:rsidRPr="00676B1B" w:rsidRDefault="00676B1B" w:rsidP="00676B1B">
      <w:pPr>
        <w:pStyle w:val="FootnoteText"/>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w:t>
      </w:r>
      <w:r w:rsidRPr="00676B1B">
        <w:rPr>
          <w:rStyle w:val="normaltextrun"/>
          <w:rFonts w:ascii="MetaPro-Norm" w:hAnsi="MetaPro-Norm"/>
          <w:color w:val="000000"/>
          <w:sz w:val="16"/>
          <w:szCs w:val="16"/>
        </w:rPr>
        <w:t>Human Rights Watch interview with teacher, Rabat, </w:t>
      </w:r>
      <w:r w:rsidRPr="00676B1B">
        <w:rPr>
          <w:rStyle w:val="findhit"/>
          <w:rFonts w:ascii="MetaPro-Norm" w:hAnsi="MetaPro-Norm"/>
          <w:color w:val="000000"/>
          <w:sz w:val="16"/>
          <w:szCs w:val="16"/>
        </w:rPr>
        <w:t>Morocco</w:t>
      </w:r>
      <w:r w:rsidRPr="00676B1B">
        <w:rPr>
          <w:rStyle w:val="normaltextrun"/>
          <w:rFonts w:ascii="MetaPro-Norm" w:hAnsi="MetaPro-Norm"/>
          <w:color w:val="000000"/>
          <w:sz w:val="16"/>
          <w:szCs w:val="16"/>
        </w:rPr>
        <w:t xml:space="preserve">, June 14, 2020. </w:t>
      </w:r>
    </w:p>
  </w:footnote>
  <w:footnote w:id="22">
    <w:p w14:paraId="02CC0989" w14:textId="77777777" w:rsidR="00676B1B" w:rsidRPr="00676B1B" w:rsidRDefault="00676B1B" w:rsidP="00676B1B">
      <w:pPr>
        <w:contextualSpacing/>
        <w:jc w:val="both"/>
        <w:rPr>
          <w:rFonts w:ascii="MetaPro-Norm" w:hAnsi="MetaPro-Norm"/>
          <w:color w:val="000000" w:themeColor="text1"/>
          <w:sz w:val="16"/>
          <w:szCs w:val="16"/>
        </w:rPr>
      </w:pPr>
      <w:r w:rsidRPr="00676B1B">
        <w:rPr>
          <w:rStyle w:val="FootnoteReference"/>
          <w:rFonts w:ascii="MetaPro-Norm" w:hAnsi="MetaPro-Norm"/>
          <w:color w:val="000000" w:themeColor="text1"/>
          <w:sz w:val="16"/>
          <w:szCs w:val="16"/>
        </w:rPr>
        <w:footnoteRef/>
      </w:r>
      <w:r w:rsidRPr="00676B1B">
        <w:rPr>
          <w:rFonts w:ascii="MetaPro-Norm" w:hAnsi="MetaPro-Norm"/>
          <w:color w:val="000000" w:themeColor="text1"/>
          <w:sz w:val="16"/>
          <w:szCs w:val="16"/>
        </w:rPr>
        <w:t xml:space="preserve"> UN Committee on the Elimination of Discrimination against Women, General Recommendation No. 30, Access to Education, U.N Doc. CEDAW/C/GC/30 (2013), para. 48.</w:t>
      </w:r>
    </w:p>
  </w:footnote>
  <w:footnote w:id="23">
    <w:p w14:paraId="68967F58" w14:textId="77777777" w:rsidR="00676B1B" w:rsidRPr="00676B1B" w:rsidRDefault="00676B1B" w:rsidP="00676B1B">
      <w:pPr>
        <w:pStyle w:val="NoSpacing"/>
        <w:rPr>
          <w:rFonts w:ascii="MetaPro-Norm" w:hAnsi="MetaPro-Norm"/>
          <w:color w:val="000000" w:themeColor="text1"/>
          <w:sz w:val="16"/>
          <w:szCs w:val="16"/>
        </w:rPr>
      </w:pPr>
      <w:r w:rsidRPr="00676B1B">
        <w:rPr>
          <w:rStyle w:val="FootnoteReference"/>
          <w:rFonts w:ascii="MetaPro-Norm" w:hAnsi="MetaPro-Norm"/>
          <w:color w:val="000000" w:themeColor="text1"/>
          <w:sz w:val="16"/>
          <w:szCs w:val="16"/>
        </w:rPr>
        <w:footnoteRef/>
      </w:r>
      <w:r w:rsidRPr="00676B1B">
        <w:rPr>
          <w:rFonts w:ascii="MetaPro-Norm" w:hAnsi="MetaPro-Norm"/>
          <w:color w:val="000000" w:themeColor="text1"/>
          <w:sz w:val="16"/>
          <w:szCs w:val="16"/>
        </w:rPr>
        <w:t xml:space="preserve"> Safe Schools Declaration, May 28, 2015, </w:t>
      </w:r>
      <w:hyperlink r:id="rId17" w:history="1">
        <w:r w:rsidRPr="00676B1B">
          <w:rPr>
            <w:rStyle w:val="Hyperlink"/>
            <w:rFonts w:ascii="MetaPro-Norm" w:hAnsi="MetaPro-Norm"/>
            <w:color w:val="000000" w:themeColor="text1"/>
            <w:sz w:val="16"/>
            <w:szCs w:val="16"/>
          </w:rPr>
          <w:t>https://www.regjeringen.no/globalassets/departementene/ud/vedlegg/utvikling/safe_schools_declaration.pdf</w:t>
        </w:r>
      </w:hyperlink>
      <w:r w:rsidRPr="00676B1B">
        <w:rPr>
          <w:rFonts w:ascii="MetaPro-Norm" w:hAnsi="MetaPro-Norm"/>
          <w:color w:val="000000" w:themeColor="text1"/>
          <w:sz w:val="16"/>
          <w:szCs w:val="16"/>
        </w:rPr>
        <w:t xml:space="preserve"> (accessed January 23, 2020).</w:t>
      </w:r>
    </w:p>
  </w:footnote>
  <w:footnote w:id="24">
    <w:p w14:paraId="70A0441C" w14:textId="77777777" w:rsidR="00676B1B" w:rsidRPr="00676B1B" w:rsidRDefault="00676B1B" w:rsidP="00676B1B">
      <w:pPr>
        <w:pStyle w:val="NoSpacing"/>
        <w:rPr>
          <w:rFonts w:ascii="MetaPro-Norm" w:hAnsi="MetaPro-Norm"/>
          <w:color w:val="000000" w:themeColor="text1"/>
          <w:sz w:val="16"/>
          <w:szCs w:val="16"/>
        </w:rPr>
      </w:pPr>
      <w:r w:rsidRPr="00676B1B">
        <w:rPr>
          <w:rStyle w:val="FootnoteReference"/>
          <w:rFonts w:ascii="MetaPro-Norm" w:hAnsi="MetaPro-Norm"/>
          <w:color w:val="000000" w:themeColor="text1"/>
          <w:sz w:val="16"/>
          <w:szCs w:val="16"/>
        </w:rPr>
        <w:footnoteRef/>
      </w:r>
      <w:r w:rsidRPr="00676B1B">
        <w:rPr>
          <w:rFonts w:ascii="MetaPro-Norm" w:hAnsi="MetaPro-Norm"/>
          <w:color w:val="000000" w:themeColor="text1"/>
          <w:sz w:val="16"/>
          <w:szCs w:val="16"/>
        </w:rPr>
        <w:t xml:space="preserve"> Guidelines for Protecting Schools and Universities from Military Use during Armed Conflict, March 18, 2014, </w:t>
      </w:r>
      <w:hyperlink r:id="rId18" w:history="1">
        <w:r w:rsidRPr="00676B1B">
          <w:rPr>
            <w:rStyle w:val="Hyperlink"/>
            <w:rFonts w:ascii="MetaPro-Norm" w:hAnsi="MetaPro-Norm"/>
            <w:color w:val="000000" w:themeColor="text1"/>
            <w:sz w:val="16"/>
            <w:szCs w:val="16"/>
          </w:rPr>
          <w:t>http://protectingeducation.org/sites/default/files/documents/guidelines_en.pdf</w:t>
        </w:r>
      </w:hyperlink>
      <w:r w:rsidRPr="00676B1B">
        <w:rPr>
          <w:rFonts w:ascii="MetaPro-Norm" w:hAnsi="MetaPro-Norm"/>
          <w:color w:val="000000" w:themeColor="text1"/>
          <w:sz w:val="16"/>
          <w:szCs w:val="16"/>
        </w:rPr>
        <w:t xml:space="preserve"> (accessed January 23, 2020).</w:t>
      </w:r>
    </w:p>
  </w:footnote>
  <w:footnote w:id="25">
    <w:p w14:paraId="4F61E1A7" w14:textId="77777777" w:rsidR="00676B1B" w:rsidRPr="00676B1B" w:rsidRDefault="00676B1B" w:rsidP="00676B1B">
      <w:pPr>
        <w:pStyle w:val="NoSpacing"/>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United Nations Infantry Battalion Manual, 2012, section 2.13, “Schools shall not be used by the military in their operations.”</w:t>
      </w:r>
    </w:p>
  </w:footnote>
  <w:footnote w:id="26">
    <w:p w14:paraId="0F133F24" w14:textId="77777777" w:rsidR="00676B1B" w:rsidRPr="00676B1B" w:rsidRDefault="00676B1B" w:rsidP="00676B1B">
      <w:pPr>
        <w:pStyle w:val="NoSpacing"/>
        <w:rPr>
          <w:rFonts w:ascii="MetaPro-Norm" w:hAnsi="MetaPro-Norm"/>
          <w:sz w:val="16"/>
          <w:szCs w:val="16"/>
        </w:rPr>
      </w:pPr>
      <w:r w:rsidRPr="00676B1B">
        <w:rPr>
          <w:rStyle w:val="FootnoteReference"/>
          <w:rFonts w:ascii="MetaPro-Norm" w:hAnsi="MetaPro-Norm"/>
          <w:sz w:val="16"/>
          <w:szCs w:val="16"/>
        </w:rPr>
        <w:footnoteRef/>
      </w:r>
      <w:r w:rsidRPr="00676B1B">
        <w:rPr>
          <w:rFonts w:ascii="MetaPro-Norm" w:hAnsi="MetaPro-Norm"/>
          <w:sz w:val="16"/>
          <w:szCs w:val="16"/>
        </w:rPr>
        <w:t xml:space="preserve"> Education Under Attack: 2020, The Global Coalition to Protect Education from Attack, 2020, </w:t>
      </w:r>
      <w:hyperlink r:id="rId19" w:history="1">
        <w:r w:rsidRPr="00676B1B">
          <w:rPr>
            <w:rStyle w:val="Hyperlink"/>
            <w:rFonts w:ascii="MetaPro-Norm" w:hAnsi="MetaPro-Norm"/>
            <w:sz w:val="16"/>
            <w:szCs w:val="16"/>
          </w:rPr>
          <w:t>https://protectingeducation.org/wp-content/uploads/eua_2020_full.pdf</w:t>
        </w:r>
      </w:hyperlink>
      <w:r w:rsidRPr="00676B1B">
        <w:rPr>
          <w:rFonts w:ascii="MetaPro-Norm" w:hAnsi="MetaPro-Norm"/>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894516"/>
    <w:multiLevelType w:val="hybridMultilevel"/>
    <w:tmpl w:val="1FC676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CC1536"/>
    <w:multiLevelType w:val="hybridMultilevel"/>
    <w:tmpl w:val="B6B85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7D34714"/>
    <w:multiLevelType w:val="hybridMultilevel"/>
    <w:tmpl w:val="264A4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9983F10"/>
    <w:multiLevelType w:val="hybridMultilevel"/>
    <w:tmpl w:val="483A5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534A76"/>
    <w:multiLevelType w:val="hybridMultilevel"/>
    <w:tmpl w:val="C68A3B0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A46C4D"/>
    <w:multiLevelType w:val="hybridMultilevel"/>
    <w:tmpl w:val="49B2C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E4C97"/>
    <w:multiLevelType w:val="hybridMultilevel"/>
    <w:tmpl w:val="89ECC418"/>
    <w:lvl w:ilvl="0" w:tplc="04090001">
      <w:start w:val="70"/>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2544B9"/>
    <w:multiLevelType w:val="hybridMultilevel"/>
    <w:tmpl w:val="5AC0C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51843EE"/>
    <w:multiLevelType w:val="hybridMultilevel"/>
    <w:tmpl w:val="C07841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8F046E"/>
    <w:multiLevelType w:val="multilevel"/>
    <w:tmpl w:val="49244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CD06EFE"/>
    <w:multiLevelType w:val="hybridMultilevel"/>
    <w:tmpl w:val="8C004A3C"/>
    <w:lvl w:ilvl="0" w:tplc="08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6F82132E"/>
    <w:multiLevelType w:val="hybridMultilevel"/>
    <w:tmpl w:val="F28A3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16A36D1"/>
    <w:multiLevelType w:val="hybridMultilevel"/>
    <w:tmpl w:val="720E23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58C43EC"/>
    <w:multiLevelType w:val="hybridMultilevel"/>
    <w:tmpl w:val="4B94C6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E45742D"/>
    <w:multiLevelType w:val="hybridMultilevel"/>
    <w:tmpl w:val="823C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11"/>
  </w:num>
  <w:num w:numId="4">
    <w:abstractNumId w:val="14"/>
  </w:num>
  <w:num w:numId="5">
    <w:abstractNumId w:val="3"/>
  </w:num>
  <w:num w:numId="6">
    <w:abstractNumId w:val="6"/>
  </w:num>
  <w:num w:numId="7">
    <w:abstractNumId w:val="8"/>
  </w:num>
  <w:num w:numId="8">
    <w:abstractNumId w:val="1"/>
  </w:num>
  <w:num w:numId="9">
    <w:abstractNumId w:val="2"/>
  </w:num>
  <w:num w:numId="10">
    <w:abstractNumId w:val="10"/>
  </w:num>
  <w:num w:numId="11">
    <w:abstractNumId w:val="5"/>
  </w:num>
  <w:num w:numId="12">
    <w:abstractNumId w:val="13"/>
  </w:num>
  <w:num w:numId="13">
    <w:abstractNumId w:val="9"/>
  </w:num>
  <w:num w:numId="14">
    <w:abstractNumId w:val="0"/>
  </w:num>
  <w:num w:numId="15">
    <w:abstractNumId w:val="7"/>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5CAA"/>
    <w:rsid w:val="00003231"/>
    <w:rsid w:val="00004677"/>
    <w:rsid w:val="000236EE"/>
    <w:rsid w:val="00024995"/>
    <w:rsid w:val="00036748"/>
    <w:rsid w:val="000425A7"/>
    <w:rsid w:val="00060744"/>
    <w:rsid w:val="0006158D"/>
    <w:rsid w:val="000737EB"/>
    <w:rsid w:val="00081D20"/>
    <w:rsid w:val="000964F5"/>
    <w:rsid w:val="000A562A"/>
    <w:rsid w:val="000A64D3"/>
    <w:rsid w:val="000A68B8"/>
    <w:rsid w:val="000B706A"/>
    <w:rsid w:val="000C682A"/>
    <w:rsid w:val="000D5C8C"/>
    <w:rsid w:val="00102138"/>
    <w:rsid w:val="001200CC"/>
    <w:rsid w:val="00127278"/>
    <w:rsid w:val="00132326"/>
    <w:rsid w:val="00144833"/>
    <w:rsid w:val="00154C99"/>
    <w:rsid w:val="001613B8"/>
    <w:rsid w:val="00164ECE"/>
    <w:rsid w:val="001833DF"/>
    <w:rsid w:val="00191F09"/>
    <w:rsid w:val="001A5D6A"/>
    <w:rsid w:val="001A7A14"/>
    <w:rsid w:val="001C694E"/>
    <w:rsid w:val="001C7073"/>
    <w:rsid w:val="001D515C"/>
    <w:rsid w:val="001D6E72"/>
    <w:rsid w:val="001D7C9B"/>
    <w:rsid w:val="002119AF"/>
    <w:rsid w:val="00225CAA"/>
    <w:rsid w:val="0023235F"/>
    <w:rsid w:val="00247CAA"/>
    <w:rsid w:val="0026084E"/>
    <w:rsid w:val="002804A8"/>
    <w:rsid w:val="002873B2"/>
    <w:rsid w:val="002B7883"/>
    <w:rsid w:val="002C598C"/>
    <w:rsid w:val="002C5BD8"/>
    <w:rsid w:val="002D4354"/>
    <w:rsid w:val="002D6E7D"/>
    <w:rsid w:val="002E5F40"/>
    <w:rsid w:val="002E69A4"/>
    <w:rsid w:val="002F14AF"/>
    <w:rsid w:val="002F4691"/>
    <w:rsid w:val="003134CB"/>
    <w:rsid w:val="00315694"/>
    <w:rsid w:val="00327A41"/>
    <w:rsid w:val="003331E8"/>
    <w:rsid w:val="00333A33"/>
    <w:rsid w:val="00336154"/>
    <w:rsid w:val="0034691F"/>
    <w:rsid w:val="00360EDB"/>
    <w:rsid w:val="00364856"/>
    <w:rsid w:val="0036693F"/>
    <w:rsid w:val="00382569"/>
    <w:rsid w:val="003870D1"/>
    <w:rsid w:val="003A504E"/>
    <w:rsid w:val="003A51D8"/>
    <w:rsid w:val="003A5A48"/>
    <w:rsid w:val="003B2B33"/>
    <w:rsid w:val="003B3A45"/>
    <w:rsid w:val="003C7F1B"/>
    <w:rsid w:val="003D177E"/>
    <w:rsid w:val="003E14D2"/>
    <w:rsid w:val="003E2D6C"/>
    <w:rsid w:val="003E52CC"/>
    <w:rsid w:val="004173AA"/>
    <w:rsid w:val="00417D7E"/>
    <w:rsid w:val="0042755E"/>
    <w:rsid w:val="0044474B"/>
    <w:rsid w:val="00444E66"/>
    <w:rsid w:val="0045577B"/>
    <w:rsid w:val="00466851"/>
    <w:rsid w:val="004876D7"/>
    <w:rsid w:val="00491600"/>
    <w:rsid w:val="004A256C"/>
    <w:rsid w:val="004A2A68"/>
    <w:rsid w:val="004B244A"/>
    <w:rsid w:val="004D4FC4"/>
    <w:rsid w:val="00532A50"/>
    <w:rsid w:val="00533CF8"/>
    <w:rsid w:val="00567B0A"/>
    <w:rsid w:val="00575067"/>
    <w:rsid w:val="005968CD"/>
    <w:rsid w:val="005A271C"/>
    <w:rsid w:val="005A2904"/>
    <w:rsid w:val="005A5AF5"/>
    <w:rsid w:val="005C2FE7"/>
    <w:rsid w:val="005E5545"/>
    <w:rsid w:val="005F6660"/>
    <w:rsid w:val="006054CB"/>
    <w:rsid w:val="006164AF"/>
    <w:rsid w:val="00617E3C"/>
    <w:rsid w:val="00634004"/>
    <w:rsid w:val="00646438"/>
    <w:rsid w:val="0066153A"/>
    <w:rsid w:val="00661878"/>
    <w:rsid w:val="0067293A"/>
    <w:rsid w:val="00676B1B"/>
    <w:rsid w:val="00677BB6"/>
    <w:rsid w:val="006833D7"/>
    <w:rsid w:val="00685993"/>
    <w:rsid w:val="006A149E"/>
    <w:rsid w:val="006C12C8"/>
    <w:rsid w:val="006F0155"/>
    <w:rsid w:val="00751BEA"/>
    <w:rsid w:val="00773192"/>
    <w:rsid w:val="007A3393"/>
    <w:rsid w:val="007B0799"/>
    <w:rsid w:val="007B19DB"/>
    <w:rsid w:val="007B5FCD"/>
    <w:rsid w:val="007B782C"/>
    <w:rsid w:val="007C0FD3"/>
    <w:rsid w:val="007C31C5"/>
    <w:rsid w:val="007E6ACA"/>
    <w:rsid w:val="007F2FDB"/>
    <w:rsid w:val="0081723D"/>
    <w:rsid w:val="008336E2"/>
    <w:rsid w:val="0083494C"/>
    <w:rsid w:val="00850EA8"/>
    <w:rsid w:val="00867893"/>
    <w:rsid w:val="00870B88"/>
    <w:rsid w:val="008760D2"/>
    <w:rsid w:val="00876DE3"/>
    <w:rsid w:val="0087740E"/>
    <w:rsid w:val="00884820"/>
    <w:rsid w:val="008A3048"/>
    <w:rsid w:val="008B3A61"/>
    <w:rsid w:val="008B3EB2"/>
    <w:rsid w:val="008E271C"/>
    <w:rsid w:val="00952326"/>
    <w:rsid w:val="00956486"/>
    <w:rsid w:val="0095735C"/>
    <w:rsid w:val="009712B1"/>
    <w:rsid w:val="00994A37"/>
    <w:rsid w:val="009A7541"/>
    <w:rsid w:val="009B72A8"/>
    <w:rsid w:val="009C78E5"/>
    <w:rsid w:val="009D5901"/>
    <w:rsid w:val="009F5868"/>
    <w:rsid w:val="009F67B9"/>
    <w:rsid w:val="00A041FB"/>
    <w:rsid w:val="00A05201"/>
    <w:rsid w:val="00A15749"/>
    <w:rsid w:val="00A279AA"/>
    <w:rsid w:val="00A314BE"/>
    <w:rsid w:val="00A32A5F"/>
    <w:rsid w:val="00A45733"/>
    <w:rsid w:val="00A50351"/>
    <w:rsid w:val="00A57198"/>
    <w:rsid w:val="00A73D61"/>
    <w:rsid w:val="00A92A68"/>
    <w:rsid w:val="00AA19DC"/>
    <w:rsid w:val="00AA7CB9"/>
    <w:rsid w:val="00AB6C6C"/>
    <w:rsid w:val="00AC7867"/>
    <w:rsid w:val="00AD0A0F"/>
    <w:rsid w:val="00AE03AF"/>
    <w:rsid w:val="00AE6272"/>
    <w:rsid w:val="00AE6C9B"/>
    <w:rsid w:val="00AE715F"/>
    <w:rsid w:val="00AE74E9"/>
    <w:rsid w:val="00AE7744"/>
    <w:rsid w:val="00B04A10"/>
    <w:rsid w:val="00B16016"/>
    <w:rsid w:val="00B1677B"/>
    <w:rsid w:val="00B418B9"/>
    <w:rsid w:val="00B618FC"/>
    <w:rsid w:val="00B73A56"/>
    <w:rsid w:val="00B75933"/>
    <w:rsid w:val="00B84AD2"/>
    <w:rsid w:val="00B94BA3"/>
    <w:rsid w:val="00BE2520"/>
    <w:rsid w:val="00BE4714"/>
    <w:rsid w:val="00C0095B"/>
    <w:rsid w:val="00C04B0C"/>
    <w:rsid w:val="00C141F7"/>
    <w:rsid w:val="00C172FD"/>
    <w:rsid w:val="00C22E77"/>
    <w:rsid w:val="00C3067A"/>
    <w:rsid w:val="00C5295F"/>
    <w:rsid w:val="00C615A6"/>
    <w:rsid w:val="00C6365D"/>
    <w:rsid w:val="00C639F6"/>
    <w:rsid w:val="00C66ECA"/>
    <w:rsid w:val="00C876EE"/>
    <w:rsid w:val="00C90C66"/>
    <w:rsid w:val="00CA3D3B"/>
    <w:rsid w:val="00CB03CF"/>
    <w:rsid w:val="00CB3137"/>
    <w:rsid w:val="00CF4861"/>
    <w:rsid w:val="00CF7A0C"/>
    <w:rsid w:val="00D1131D"/>
    <w:rsid w:val="00D13817"/>
    <w:rsid w:val="00D1609C"/>
    <w:rsid w:val="00D17061"/>
    <w:rsid w:val="00D20E40"/>
    <w:rsid w:val="00D659FD"/>
    <w:rsid w:val="00D703D6"/>
    <w:rsid w:val="00D74986"/>
    <w:rsid w:val="00D91BD6"/>
    <w:rsid w:val="00D979D7"/>
    <w:rsid w:val="00DA5EFB"/>
    <w:rsid w:val="00DA6145"/>
    <w:rsid w:val="00DC043F"/>
    <w:rsid w:val="00DC6413"/>
    <w:rsid w:val="00DC732B"/>
    <w:rsid w:val="00DD2683"/>
    <w:rsid w:val="00DD5815"/>
    <w:rsid w:val="00DE5998"/>
    <w:rsid w:val="00E00CBC"/>
    <w:rsid w:val="00E1229E"/>
    <w:rsid w:val="00E14093"/>
    <w:rsid w:val="00E173AE"/>
    <w:rsid w:val="00E26314"/>
    <w:rsid w:val="00E62D7A"/>
    <w:rsid w:val="00E7589B"/>
    <w:rsid w:val="00EB5E3A"/>
    <w:rsid w:val="00EB5FC5"/>
    <w:rsid w:val="00EC1833"/>
    <w:rsid w:val="00EE3F23"/>
    <w:rsid w:val="00F03F45"/>
    <w:rsid w:val="00F07184"/>
    <w:rsid w:val="00F13DD8"/>
    <w:rsid w:val="00F17D23"/>
    <w:rsid w:val="00F274BD"/>
    <w:rsid w:val="00F305E6"/>
    <w:rsid w:val="00F319A7"/>
    <w:rsid w:val="00F374D0"/>
    <w:rsid w:val="00F52110"/>
    <w:rsid w:val="00F60FFB"/>
    <w:rsid w:val="00F70763"/>
    <w:rsid w:val="00F75DDC"/>
    <w:rsid w:val="00F848A4"/>
    <w:rsid w:val="00FA3181"/>
    <w:rsid w:val="00FA6495"/>
    <w:rsid w:val="00FB2F6A"/>
    <w:rsid w:val="00FB5B37"/>
    <w:rsid w:val="00FC2108"/>
    <w:rsid w:val="00FD1F5E"/>
    <w:rsid w:val="00FF39B7"/>
    <w:rsid w:val="00FF48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2F00BE"/>
  <w15:chartTrackingRefBased/>
  <w15:docId w15:val="{A98DCF6B-9F8F-8A4B-BBCC-A112D1CDF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0D1"/>
    <w:rPr>
      <w:rFonts w:ascii="Times New Roman" w:eastAsia="Times New Roman" w:hAnsi="Times New Roman" w:cs="Times New Roman"/>
    </w:rPr>
  </w:style>
  <w:style w:type="paragraph" w:styleId="Heading1">
    <w:name w:val="heading 1"/>
    <w:basedOn w:val="Normal"/>
    <w:link w:val="Heading1Char"/>
    <w:uiPriority w:val="9"/>
    <w:qFormat/>
    <w:rsid w:val="001D7C9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870D1"/>
    <w:pPr>
      <w:suppressAutoHyphens/>
    </w:pPr>
    <w:rPr>
      <w:rFonts w:cs="Times New Roman"/>
      <w:sz w:val="22"/>
      <w:szCs w:val="22"/>
      <w:lang w:val="en-GB"/>
    </w:rPr>
  </w:style>
  <w:style w:type="paragraph" w:styleId="BalloonText">
    <w:name w:val="Balloon Text"/>
    <w:basedOn w:val="Normal"/>
    <w:link w:val="BalloonTextChar"/>
    <w:uiPriority w:val="99"/>
    <w:semiHidden/>
    <w:unhideWhenUsed/>
    <w:rsid w:val="00D979D7"/>
    <w:rPr>
      <w:sz w:val="18"/>
      <w:szCs w:val="18"/>
    </w:rPr>
  </w:style>
  <w:style w:type="character" w:customStyle="1" w:styleId="BalloonTextChar">
    <w:name w:val="Balloon Text Char"/>
    <w:basedOn w:val="DefaultParagraphFont"/>
    <w:link w:val="BalloonText"/>
    <w:uiPriority w:val="99"/>
    <w:semiHidden/>
    <w:rsid w:val="00D979D7"/>
    <w:rPr>
      <w:rFonts w:ascii="Times New Roman" w:eastAsia="Times New Roman" w:hAnsi="Times New Roman" w:cs="Times New Roman"/>
      <w:sz w:val="18"/>
      <w:szCs w:val="18"/>
    </w:rPr>
  </w:style>
  <w:style w:type="paragraph" w:styleId="ListParagraph">
    <w:name w:val="List Paragraph"/>
    <w:basedOn w:val="Normal"/>
    <w:uiPriority w:val="34"/>
    <w:qFormat/>
    <w:rsid w:val="00D979D7"/>
    <w:pPr>
      <w:ind w:left="720"/>
      <w:contextualSpacing/>
    </w:pPr>
  </w:style>
  <w:style w:type="paragraph" w:styleId="Footer">
    <w:name w:val="footer"/>
    <w:basedOn w:val="Normal"/>
    <w:link w:val="FooterChar"/>
    <w:uiPriority w:val="99"/>
    <w:unhideWhenUsed/>
    <w:rsid w:val="00D979D7"/>
    <w:pPr>
      <w:tabs>
        <w:tab w:val="center" w:pos="4680"/>
        <w:tab w:val="right" w:pos="9360"/>
      </w:tabs>
    </w:pPr>
  </w:style>
  <w:style w:type="character" w:customStyle="1" w:styleId="FooterChar">
    <w:name w:val="Footer Char"/>
    <w:basedOn w:val="DefaultParagraphFont"/>
    <w:link w:val="Footer"/>
    <w:uiPriority w:val="99"/>
    <w:rsid w:val="00D979D7"/>
    <w:rPr>
      <w:rFonts w:ascii="Times New Roman" w:eastAsia="Times New Roman" w:hAnsi="Times New Roman" w:cs="Times New Roman"/>
    </w:rPr>
  </w:style>
  <w:style w:type="character" w:styleId="PageNumber">
    <w:name w:val="page number"/>
    <w:basedOn w:val="DefaultParagraphFont"/>
    <w:uiPriority w:val="99"/>
    <w:semiHidden/>
    <w:unhideWhenUsed/>
    <w:rsid w:val="00D979D7"/>
  </w:style>
  <w:style w:type="paragraph" w:styleId="Header">
    <w:name w:val="header"/>
    <w:basedOn w:val="Normal"/>
    <w:link w:val="HeaderChar"/>
    <w:uiPriority w:val="99"/>
    <w:unhideWhenUsed/>
    <w:rsid w:val="00D979D7"/>
    <w:pPr>
      <w:tabs>
        <w:tab w:val="center" w:pos="4680"/>
        <w:tab w:val="right" w:pos="9360"/>
      </w:tabs>
    </w:pPr>
  </w:style>
  <w:style w:type="character" w:customStyle="1" w:styleId="HeaderChar">
    <w:name w:val="Header Char"/>
    <w:basedOn w:val="DefaultParagraphFont"/>
    <w:link w:val="Header"/>
    <w:uiPriority w:val="99"/>
    <w:rsid w:val="00D979D7"/>
    <w:rPr>
      <w:rFonts w:ascii="Times New Roman" w:eastAsia="Times New Roman" w:hAnsi="Times New Roman" w:cs="Times New Roman"/>
    </w:rPr>
  </w:style>
  <w:style w:type="character" w:styleId="Hyperlink">
    <w:name w:val="Hyperlink"/>
    <w:basedOn w:val="DefaultParagraphFont"/>
    <w:uiPriority w:val="99"/>
    <w:unhideWhenUsed/>
    <w:rsid w:val="00DE5998"/>
    <w:rPr>
      <w:color w:val="0563C1" w:themeColor="hyperlink"/>
      <w:u w:val="single"/>
    </w:rPr>
  </w:style>
  <w:style w:type="character" w:styleId="UnresolvedMention">
    <w:name w:val="Unresolved Mention"/>
    <w:basedOn w:val="DefaultParagraphFont"/>
    <w:uiPriority w:val="99"/>
    <w:semiHidden/>
    <w:unhideWhenUsed/>
    <w:rsid w:val="00DE5998"/>
    <w:rPr>
      <w:color w:val="605E5C"/>
      <w:shd w:val="clear" w:color="auto" w:fill="E1DFDD"/>
    </w:rPr>
  </w:style>
  <w:style w:type="paragraph" w:styleId="NormalWeb">
    <w:name w:val="Normal (Web)"/>
    <w:basedOn w:val="Normal"/>
    <w:uiPriority w:val="99"/>
    <w:unhideWhenUsed/>
    <w:rsid w:val="001200CC"/>
    <w:pPr>
      <w:spacing w:before="100" w:beforeAutospacing="1" w:after="100" w:afterAutospacing="1"/>
    </w:pPr>
  </w:style>
  <w:style w:type="character" w:styleId="FollowedHyperlink">
    <w:name w:val="FollowedHyperlink"/>
    <w:basedOn w:val="DefaultParagraphFont"/>
    <w:uiPriority w:val="99"/>
    <w:semiHidden/>
    <w:unhideWhenUsed/>
    <w:rsid w:val="00EC1833"/>
    <w:rPr>
      <w:color w:val="954F72" w:themeColor="followedHyperlink"/>
      <w:u w:val="single"/>
    </w:rPr>
  </w:style>
  <w:style w:type="character" w:customStyle="1" w:styleId="tooltip-container">
    <w:name w:val="tooltip-container"/>
    <w:basedOn w:val="DefaultParagraphFont"/>
    <w:rsid w:val="00A45733"/>
  </w:style>
  <w:style w:type="paragraph" w:styleId="FootnoteText">
    <w:name w:val="footnote text"/>
    <w:basedOn w:val="Normal"/>
    <w:link w:val="FootnoteTextChar"/>
    <w:uiPriority w:val="99"/>
    <w:unhideWhenUsed/>
    <w:rsid w:val="00AA19DC"/>
    <w:rPr>
      <w:sz w:val="20"/>
      <w:szCs w:val="20"/>
    </w:rPr>
  </w:style>
  <w:style w:type="character" w:customStyle="1" w:styleId="FootnoteTextChar">
    <w:name w:val="Footnote Text Char"/>
    <w:basedOn w:val="DefaultParagraphFont"/>
    <w:link w:val="FootnoteText"/>
    <w:uiPriority w:val="99"/>
    <w:rsid w:val="00AA19DC"/>
    <w:rPr>
      <w:rFonts w:ascii="Times New Roman" w:eastAsia="Times New Roman" w:hAnsi="Times New Roman" w:cs="Times New Roman"/>
      <w:sz w:val="20"/>
      <w:szCs w:val="20"/>
    </w:rPr>
  </w:style>
  <w:style w:type="character" w:styleId="FootnoteReference">
    <w:name w:val="footnote reference"/>
    <w:basedOn w:val="DefaultParagraphFont"/>
    <w:uiPriority w:val="99"/>
    <w:unhideWhenUsed/>
    <w:rsid w:val="00AA19DC"/>
    <w:rPr>
      <w:vertAlign w:val="superscript"/>
    </w:rPr>
  </w:style>
  <w:style w:type="character" w:customStyle="1" w:styleId="Heading1Char">
    <w:name w:val="Heading 1 Char"/>
    <w:basedOn w:val="DefaultParagraphFont"/>
    <w:link w:val="Heading1"/>
    <w:uiPriority w:val="9"/>
    <w:rsid w:val="001D7C9B"/>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2D4354"/>
    <w:rPr>
      <w:i/>
      <w:iCs/>
    </w:rPr>
  </w:style>
  <w:style w:type="character" w:customStyle="1" w:styleId="normaltextrun">
    <w:name w:val="normaltextrun"/>
    <w:basedOn w:val="DefaultParagraphFont"/>
    <w:rsid w:val="00676B1B"/>
  </w:style>
  <w:style w:type="character" w:customStyle="1" w:styleId="findhit">
    <w:name w:val="findhit"/>
    <w:basedOn w:val="DefaultParagraphFont"/>
    <w:rsid w:val="00676B1B"/>
  </w:style>
  <w:style w:type="character" w:styleId="CommentReference">
    <w:name w:val="annotation reference"/>
    <w:basedOn w:val="DefaultParagraphFont"/>
    <w:uiPriority w:val="99"/>
    <w:semiHidden/>
    <w:unhideWhenUsed/>
    <w:rsid w:val="0036693F"/>
    <w:rPr>
      <w:sz w:val="16"/>
      <w:szCs w:val="16"/>
    </w:rPr>
  </w:style>
  <w:style w:type="paragraph" w:styleId="CommentText">
    <w:name w:val="annotation text"/>
    <w:basedOn w:val="Normal"/>
    <w:link w:val="CommentTextChar"/>
    <w:uiPriority w:val="99"/>
    <w:semiHidden/>
    <w:unhideWhenUsed/>
    <w:rsid w:val="0036693F"/>
    <w:rPr>
      <w:sz w:val="20"/>
      <w:szCs w:val="20"/>
    </w:rPr>
  </w:style>
  <w:style w:type="character" w:customStyle="1" w:styleId="CommentTextChar">
    <w:name w:val="Comment Text Char"/>
    <w:basedOn w:val="DefaultParagraphFont"/>
    <w:link w:val="CommentText"/>
    <w:uiPriority w:val="99"/>
    <w:semiHidden/>
    <w:rsid w:val="0036693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6693F"/>
    <w:rPr>
      <w:b/>
      <w:bCs/>
    </w:rPr>
  </w:style>
  <w:style w:type="character" w:customStyle="1" w:styleId="CommentSubjectChar">
    <w:name w:val="Comment Subject Char"/>
    <w:basedOn w:val="CommentTextChar"/>
    <w:link w:val="CommentSubject"/>
    <w:uiPriority w:val="99"/>
    <w:semiHidden/>
    <w:rsid w:val="0036693F"/>
    <w:rPr>
      <w:rFonts w:ascii="Times New Roman" w:eastAsia="Times New Roman" w:hAnsi="Times New Roman" w:cs="Times New Roman"/>
      <w:b/>
      <w:bCs/>
      <w:sz w:val="20"/>
      <w:szCs w:val="20"/>
    </w:rPr>
  </w:style>
  <w:style w:type="paragraph" w:styleId="Revision">
    <w:name w:val="Revision"/>
    <w:hidden/>
    <w:uiPriority w:val="99"/>
    <w:semiHidden/>
    <w:rsid w:val="0068599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4750">
      <w:bodyDiv w:val="1"/>
      <w:marLeft w:val="0"/>
      <w:marRight w:val="0"/>
      <w:marTop w:val="0"/>
      <w:marBottom w:val="0"/>
      <w:divBdr>
        <w:top w:val="none" w:sz="0" w:space="0" w:color="auto"/>
        <w:left w:val="none" w:sz="0" w:space="0" w:color="auto"/>
        <w:bottom w:val="none" w:sz="0" w:space="0" w:color="auto"/>
        <w:right w:val="none" w:sz="0" w:space="0" w:color="auto"/>
      </w:divBdr>
      <w:divsChild>
        <w:div w:id="541602910">
          <w:marLeft w:val="0"/>
          <w:marRight w:val="0"/>
          <w:marTop w:val="0"/>
          <w:marBottom w:val="0"/>
          <w:divBdr>
            <w:top w:val="single" w:sz="2" w:space="0" w:color="auto"/>
            <w:left w:val="single" w:sz="2" w:space="0" w:color="auto"/>
            <w:bottom w:val="single" w:sz="2" w:space="0" w:color="auto"/>
            <w:right w:val="single" w:sz="2" w:space="0" w:color="auto"/>
          </w:divBdr>
        </w:div>
        <w:div w:id="121392157">
          <w:marLeft w:val="0"/>
          <w:marRight w:val="0"/>
          <w:marTop w:val="0"/>
          <w:marBottom w:val="0"/>
          <w:divBdr>
            <w:top w:val="single" w:sz="2" w:space="0" w:color="auto"/>
            <w:left w:val="single" w:sz="2" w:space="0" w:color="auto"/>
            <w:bottom w:val="single" w:sz="2" w:space="0" w:color="auto"/>
            <w:right w:val="single" w:sz="2" w:space="0" w:color="auto"/>
          </w:divBdr>
        </w:div>
      </w:divsChild>
    </w:div>
    <w:div w:id="79912811">
      <w:bodyDiv w:val="1"/>
      <w:marLeft w:val="0"/>
      <w:marRight w:val="0"/>
      <w:marTop w:val="0"/>
      <w:marBottom w:val="0"/>
      <w:divBdr>
        <w:top w:val="none" w:sz="0" w:space="0" w:color="auto"/>
        <w:left w:val="none" w:sz="0" w:space="0" w:color="auto"/>
        <w:bottom w:val="none" w:sz="0" w:space="0" w:color="auto"/>
        <w:right w:val="none" w:sz="0" w:space="0" w:color="auto"/>
      </w:divBdr>
    </w:div>
    <w:div w:id="80756584">
      <w:bodyDiv w:val="1"/>
      <w:marLeft w:val="0"/>
      <w:marRight w:val="0"/>
      <w:marTop w:val="0"/>
      <w:marBottom w:val="0"/>
      <w:divBdr>
        <w:top w:val="none" w:sz="0" w:space="0" w:color="auto"/>
        <w:left w:val="none" w:sz="0" w:space="0" w:color="auto"/>
        <w:bottom w:val="none" w:sz="0" w:space="0" w:color="auto"/>
        <w:right w:val="none" w:sz="0" w:space="0" w:color="auto"/>
      </w:divBdr>
    </w:div>
    <w:div w:id="109514984">
      <w:bodyDiv w:val="1"/>
      <w:marLeft w:val="0"/>
      <w:marRight w:val="0"/>
      <w:marTop w:val="0"/>
      <w:marBottom w:val="0"/>
      <w:divBdr>
        <w:top w:val="none" w:sz="0" w:space="0" w:color="auto"/>
        <w:left w:val="none" w:sz="0" w:space="0" w:color="auto"/>
        <w:bottom w:val="none" w:sz="0" w:space="0" w:color="auto"/>
        <w:right w:val="none" w:sz="0" w:space="0" w:color="auto"/>
      </w:divBdr>
    </w:div>
    <w:div w:id="285626294">
      <w:bodyDiv w:val="1"/>
      <w:marLeft w:val="0"/>
      <w:marRight w:val="0"/>
      <w:marTop w:val="0"/>
      <w:marBottom w:val="0"/>
      <w:divBdr>
        <w:top w:val="none" w:sz="0" w:space="0" w:color="auto"/>
        <w:left w:val="none" w:sz="0" w:space="0" w:color="auto"/>
        <w:bottom w:val="none" w:sz="0" w:space="0" w:color="auto"/>
        <w:right w:val="none" w:sz="0" w:space="0" w:color="auto"/>
      </w:divBdr>
    </w:div>
    <w:div w:id="312686849">
      <w:bodyDiv w:val="1"/>
      <w:marLeft w:val="0"/>
      <w:marRight w:val="0"/>
      <w:marTop w:val="0"/>
      <w:marBottom w:val="0"/>
      <w:divBdr>
        <w:top w:val="none" w:sz="0" w:space="0" w:color="auto"/>
        <w:left w:val="none" w:sz="0" w:space="0" w:color="auto"/>
        <w:bottom w:val="none" w:sz="0" w:space="0" w:color="auto"/>
        <w:right w:val="none" w:sz="0" w:space="0" w:color="auto"/>
      </w:divBdr>
      <w:divsChild>
        <w:div w:id="502283679">
          <w:marLeft w:val="0"/>
          <w:marRight w:val="0"/>
          <w:marTop w:val="0"/>
          <w:marBottom w:val="0"/>
          <w:divBdr>
            <w:top w:val="single" w:sz="2" w:space="0" w:color="auto"/>
            <w:left w:val="single" w:sz="2" w:space="0" w:color="auto"/>
            <w:bottom w:val="single" w:sz="2" w:space="0" w:color="auto"/>
            <w:right w:val="single" w:sz="2" w:space="0" w:color="auto"/>
          </w:divBdr>
        </w:div>
      </w:divsChild>
    </w:div>
    <w:div w:id="332686204">
      <w:bodyDiv w:val="1"/>
      <w:marLeft w:val="0"/>
      <w:marRight w:val="0"/>
      <w:marTop w:val="0"/>
      <w:marBottom w:val="0"/>
      <w:divBdr>
        <w:top w:val="none" w:sz="0" w:space="0" w:color="auto"/>
        <w:left w:val="none" w:sz="0" w:space="0" w:color="auto"/>
        <w:bottom w:val="none" w:sz="0" w:space="0" w:color="auto"/>
        <w:right w:val="none" w:sz="0" w:space="0" w:color="auto"/>
      </w:divBdr>
    </w:div>
    <w:div w:id="394940065">
      <w:bodyDiv w:val="1"/>
      <w:marLeft w:val="0"/>
      <w:marRight w:val="0"/>
      <w:marTop w:val="0"/>
      <w:marBottom w:val="0"/>
      <w:divBdr>
        <w:top w:val="none" w:sz="0" w:space="0" w:color="auto"/>
        <w:left w:val="none" w:sz="0" w:space="0" w:color="auto"/>
        <w:bottom w:val="none" w:sz="0" w:space="0" w:color="auto"/>
        <w:right w:val="none" w:sz="0" w:space="0" w:color="auto"/>
      </w:divBdr>
    </w:div>
    <w:div w:id="411313581">
      <w:bodyDiv w:val="1"/>
      <w:marLeft w:val="0"/>
      <w:marRight w:val="0"/>
      <w:marTop w:val="0"/>
      <w:marBottom w:val="0"/>
      <w:divBdr>
        <w:top w:val="none" w:sz="0" w:space="0" w:color="auto"/>
        <w:left w:val="none" w:sz="0" w:space="0" w:color="auto"/>
        <w:bottom w:val="none" w:sz="0" w:space="0" w:color="auto"/>
        <w:right w:val="none" w:sz="0" w:space="0" w:color="auto"/>
      </w:divBdr>
      <w:divsChild>
        <w:div w:id="653728520">
          <w:marLeft w:val="0"/>
          <w:marRight w:val="0"/>
          <w:marTop w:val="0"/>
          <w:marBottom w:val="0"/>
          <w:divBdr>
            <w:top w:val="single" w:sz="2" w:space="0" w:color="auto"/>
            <w:left w:val="single" w:sz="2" w:space="0" w:color="auto"/>
            <w:bottom w:val="single" w:sz="2" w:space="0" w:color="auto"/>
            <w:right w:val="single" w:sz="2" w:space="0" w:color="auto"/>
          </w:divBdr>
        </w:div>
      </w:divsChild>
    </w:div>
    <w:div w:id="442499608">
      <w:bodyDiv w:val="1"/>
      <w:marLeft w:val="0"/>
      <w:marRight w:val="0"/>
      <w:marTop w:val="0"/>
      <w:marBottom w:val="0"/>
      <w:divBdr>
        <w:top w:val="none" w:sz="0" w:space="0" w:color="auto"/>
        <w:left w:val="none" w:sz="0" w:space="0" w:color="auto"/>
        <w:bottom w:val="none" w:sz="0" w:space="0" w:color="auto"/>
        <w:right w:val="none" w:sz="0" w:space="0" w:color="auto"/>
      </w:divBdr>
    </w:div>
    <w:div w:id="487408235">
      <w:bodyDiv w:val="1"/>
      <w:marLeft w:val="0"/>
      <w:marRight w:val="0"/>
      <w:marTop w:val="0"/>
      <w:marBottom w:val="0"/>
      <w:divBdr>
        <w:top w:val="none" w:sz="0" w:space="0" w:color="auto"/>
        <w:left w:val="none" w:sz="0" w:space="0" w:color="auto"/>
        <w:bottom w:val="none" w:sz="0" w:space="0" w:color="auto"/>
        <w:right w:val="none" w:sz="0" w:space="0" w:color="auto"/>
      </w:divBdr>
    </w:div>
    <w:div w:id="554900757">
      <w:bodyDiv w:val="1"/>
      <w:marLeft w:val="0"/>
      <w:marRight w:val="0"/>
      <w:marTop w:val="0"/>
      <w:marBottom w:val="0"/>
      <w:divBdr>
        <w:top w:val="none" w:sz="0" w:space="0" w:color="auto"/>
        <w:left w:val="none" w:sz="0" w:space="0" w:color="auto"/>
        <w:bottom w:val="none" w:sz="0" w:space="0" w:color="auto"/>
        <w:right w:val="none" w:sz="0" w:space="0" w:color="auto"/>
      </w:divBdr>
    </w:div>
    <w:div w:id="643236411">
      <w:bodyDiv w:val="1"/>
      <w:marLeft w:val="0"/>
      <w:marRight w:val="0"/>
      <w:marTop w:val="0"/>
      <w:marBottom w:val="0"/>
      <w:divBdr>
        <w:top w:val="none" w:sz="0" w:space="0" w:color="auto"/>
        <w:left w:val="none" w:sz="0" w:space="0" w:color="auto"/>
        <w:bottom w:val="none" w:sz="0" w:space="0" w:color="auto"/>
        <w:right w:val="none" w:sz="0" w:space="0" w:color="auto"/>
      </w:divBdr>
    </w:div>
    <w:div w:id="672075718">
      <w:bodyDiv w:val="1"/>
      <w:marLeft w:val="0"/>
      <w:marRight w:val="0"/>
      <w:marTop w:val="0"/>
      <w:marBottom w:val="0"/>
      <w:divBdr>
        <w:top w:val="none" w:sz="0" w:space="0" w:color="auto"/>
        <w:left w:val="none" w:sz="0" w:space="0" w:color="auto"/>
        <w:bottom w:val="none" w:sz="0" w:space="0" w:color="auto"/>
        <w:right w:val="none" w:sz="0" w:space="0" w:color="auto"/>
      </w:divBdr>
      <w:divsChild>
        <w:div w:id="864824990">
          <w:marLeft w:val="0"/>
          <w:marRight w:val="0"/>
          <w:marTop w:val="0"/>
          <w:marBottom w:val="0"/>
          <w:divBdr>
            <w:top w:val="single" w:sz="2" w:space="0" w:color="auto"/>
            <w:left w:val="single" w:sz="2" w:space="0" w:color="auto"/>
            <w:bottom w:val="single" w:sz="2" w:space="0" w:color="auto"/>
            <w:right w:val="single" w:sz="2" w:space="0" w:color="auto"/>
          </w:divBdr>
        </w:div>
        <w:div w:id="1847936046">
          <w:marLeft w:val="0"/>
          <w:marRight w:val="0"/>
          <w:marTop w:val="0"/>
          <w:marBottom w:val="0"/>
          <w:divBdr>
            <w:top w:val="single" w:sz="2" w:space="0" w:color="auto"/>
            <w:left w:val="single" w:sz="2" w:space="0" w:color="auto"/>
            <w:bottom w:val="single" w:sz="2" w:space="0" w:color="auto"/>
            <w:right w:val="single" w:sz="2" w:space="0" w:color="auto"/>
          </w:divBdr>
        </w:div>
        <w:div w:id="792289836">
          <w:marLeft w:val="0"/>
          <w:marRight w:val="0"/>
          <w:marTop w:val="0"/>
          <w:marBottom w:val="0"/>
          <w:divBdr>
            <w:top w:val="single" w:sz="2" w:space="0" w:color="auto"/>
            <w:left w:val="single" w:sz="2" w:space="0" w:color="auto"/>
            <w:bottom w:val="single" w:sz="2" w:space="0" w:color="auto"/>
            <w:right w:val="single" w:sz="2" w:space="0" w:color="auto"/>
          </w:divBdr>
        </w:div>
        <w:div w:id="1199854526">
          <w:marLeft w:val="0"/>
          <w:marRight w:val="0"/>
          <w:marTop w:val="0"/>
          <w:marBottom w:val="0"/>
          <w:divBdr>
            <w:top w:val="single" w:sz="2" w:space="0" w:color="auto"/>
            <w:left w:val="single" w:sz="2" w:space="0" w:color="auto"/>
            <w:bottom w:val="single" w:sz="2" w:space="0" w:color="auto"/>
            <w:right w:val="single" w:sz="2" w:space="0" w:color="auto"/>
          </w:divBdr>
        </w:div>
        <w:div w:id="988747505">
          <w:marLeft w:val="0"/>
          <w:marRight w:val="0"/>
          <w:marTop w:val="0"/>
          <w:marBottom w:val="0"/>
          <w:divBdr>
            <w:top w:val="single" w:sz="2" w:space="0" w:color="auto"/>
            <w:left w:val="single" w:sz="2" w:space="0" w:color="auto"/>
            <w:bottom w:val="single" w:sz="2" w:space="0" w:color="auto"/>
            <w:right w:val="single" w:sz="2" w:space="0" w:color="auto"/>
          </w:divBdr>
        </w:div>
      </w:divsChild>
    </w:div>
    <w:div w:id="703138992">
      <w:bodyDiv w:val="1"/>
      <w:marLeft w:val="0"/>
      <w:marRight w:val="0"/>
      <w:marTop w:val="0"/>
      <w:marBottom w:val="0"/>
      <w:divBdr>
        <w:top w:val="none" w:sz="0" w:space="0" w:color="auto"/>
        <w:left w:val="none" w:sz="0" w:space="0" w:color="auto"/>
        <w:bottom w:val="none" w:sz="0" w:space="0" w:color="auto"/>
        <w:right w:val="none" w:sz="0" w:space="0" w:color="auto"/>
      </w:divBdr>
    </w:div>
    <w:div w:id="722825327">
      <w:bodyDiv w:val="1"/>
      <w:marLeft w:val="0"/>
      <w:marRight w:val="0"/>
      <w:marTop w:val="0"/>
      <w:marBottom w:val="0"/>
      <w:divBdr>
        <w:top w:val="none" w:sz="0" w:space="0" w:color="auto"/>
        <w:left w:val="none" w:sz="0" w:space="0" w:color="auto"/>
        <w:bottom w:val="none" w:sz="0" w:space="0" w:color="auto"/>
        <w:right w:val="none" w:sz="0" w:space="0" w:color="auto"/>
      </w:divBdr>
    </w:div>
    <w:div w:id="810173369">
      <w:bodyDiv w:val="1"/>
      <w:marLeft w:val="0"/>
      <w:marRight w:val="0"/>
      <w:marTop w:val="0"/>
      <w:marBottom w:val="0"/>
      <w:divBdr>
        <w:top w:val="none" w:sz="0" w:space="0" w:color="auto"/>
        <w:left w:val="none" w:sz="0" w:space="0" w:color="auto"/>
        <w:bottom w:val="none" w:sz="0" w:space="0" w:color="auto"/>
        <w:right w:val="none" w:sz="0" w:space="0" w:color="auto"/>
      </w:divBdr>
    </w:div>
    <w:div w:id="854153334">
      <w:bodyDiv w:val="1"/>
      <w:marLeft w:val="0"/>
      <w:marRight w:val="0"/>
      <w:marTop w:val="0"/>
      <w:marBottom w:val="0"/>
      <w:divBdr>
        <w:top w:val="none" w:sz="0" w:space="0" w:color="auto"/>
        <w:left w:val="none" w:sz="0" w:space="0" w:color="auto"/>
        <w:bottom w:val="none" w:sz="0" w:space="0" w:color="auto"/>
        <w:right w:val="none" w:sz="0" w:space="0" w:color="auto"/>
      </w:divBdr>
    </w:div>
    <w:div w:id="913466177">
      <w:bodyDiv w:val="1"/>
      <w:marLeft w:val="0"/>
      <w:marRight w:val="0"/>
      <w:marTop w:val="0"/>
      <w:marBottom w:val="0"/>
      <w:divBdr>
        <w:top w:val="none" w:sz="0" w:space="0" w:color="auto"/>
        <w:left w:val="none" w:sz="0" w:space="0" w:color="auto"/>
        <w:bottom w:val="none" w:sz="0" w:space="0" w:color="auto"/>
        <w:right w:val="none" w:sz="0" w:space="0" w:color="auto"/>
      </w:divBdr>
    </w:div>
    <w:div w:id="920987367">
      <w:bodyDiv w:val="1"/>
      <w:marLeft w:val="0"/>
      <w:marRight w:val="0"/>
      <w:marTop w:val="0"/>
      <w:marBottom w:val="0"/>
      <w:divBdr>
        <w:top w:val="none" w:sz="0" w:space="0" w:color="auto"/>
        <w:left w:val="none" w:sz="0" w:space="0" w:color="auto"/>
        <w:bottom w:val="none" w:sz="0" w:space="0" w:color="auto"/>
        <w:right w:val="none" w:sz="0" w:space="0" w:color="auto"/>
      </w:divBdr>
    </w:div>
    <w:div w:id="965164384">
      <w:bodyDiv w:val="1"/>
      <w:marLeft w:val="0"/>
      <w:marRight w:val="0"/>
      <w:marTop w:val="0"/>
      <w:marBottom w:val="0"/>
      <w:divBdr>
        <w:top w:val="none" w:sz="0" w:space="0" w:color="auto"/>
        <w:left w:val="none" w:sz="0" w:space="0" w:color="auto"/>
        <w:bottom w:val="none" w:sz="0" w:space="0" w:color="auto"/>
        <w:right w:val="none" w:sz="0" w:space="0" w:color="auto"/>
      </w:divBdr>
    </w:div>
    <w:div w:id="972517328">
      <w:bodyDiv w:val="1"/>
      <w:marLeft w:val="0"/>
      <w:marRight w:val="0"/>
      <w:marTop w:val="0"/>
      <w:marBottom w:val="0"/>
      <w:divBdr>
        <w:top w:val="none" w:sz="0" w:space="0" w:color="auto"/>
        <w:left w:val="none" w:sz="0" w:space="0" w:color="auto"/>
        <w:bottom w:val="none" w:sz="0" w:space="0" w:color="auto"/>
        <w:right w:val="none" w:sz="0" w:space="0" w:color="auto"/>
      </w:divBdr>
    </w:div>
    <w:div w:id="994646255">
      <w:bodyDiv w:val="1"/>
      <w:marLeft w:val="0"/>
      <w:marRight w:val="0"/>
      <w:marTop w:val="0"/>
      <w:marBottom w:val="0"/>
      <w:divBdr>
        <w:top w:val="none" w:sz="0" w:space="0" w:color="auto"/>
        <w:left w:val="none" w:sz="0" w:space="0" w:color="auto"/>
        <w:bottom w:val="none" w:sz="0" w:space="0" w:color="auto"/>
        <w:right w:val="none" w:sz="0" w:space="0" w:color="auto"/>
      </w:divBdr>
    </w:div>
    <w:div w:id="1002976319">
      <w:bodyDiv w:val="1"/>
      <w:marLeft w:val="0"/>
      <w:marRight w:val="0"/>
      <w:marTop w:val="0"/>
      <w:marBottom w:val="0"/>
      <w:divBdr>
        <w:top w:val="none" w:sz="0" w:space="0" w:color="auto"/>
        <w:left w:val="none" w:sz="0" w:space="0" w:color="auto"/>
        <w:bottom w:val="none" w:sz="0" w:space="0" w:color="auto"/>
        <w:right w:val="none" w:sz="0" w:space="0" w:color="auto"/>
      </w:divBdr>
    </w:div>
    <w:div w:id="1092164295">
      <w:bodyDiv w:val="1"/>
      <w:marLeft w:val="0"/>
      <w:marRight w:val="0"/>
      <w:marTop w:val="0"/>
      <w:marBottom w:val="0"/>
      <w:divBdr>
        <w:top w:val="none" w:sz="0" w:space="0" w:color="auto"/>
        <w:left w:val="none" w:sz="0" w:space="0" w:color="auto"/>
        <w:bottom w:val="none" w:sz="0" w:space="0" w:color="auto"/>
        <w:right w:val="none" w:sz="0" w:space="0" w:color="auto"/>
      </w:divBdr>
    </w:div>
    <w:div w:id="1125078191">
      <w:bodyDiv w:val="1"/>
      <w:marLeft w:val="0"/>
      <w:marRight w:val="0"/>
      <w:marTop w:val="0"/>
      <w:marBottom w:val="0"/>
      <w:divBdr>
        <w:top w:val="none" w:sz="0" w:space="0" w:color="auto"/>
        <w:left w:val="none" w:sz="0" w:space="0" w:color="auto"/>
        <w:bottom w:val="none" w:sz="0" w:space="0" w:color="auto"/>
        <w:right w:val="none" w:sz="0" w:space="0" w:color="auto"/>
      </w:divBdr>
    </w:div>
    <w:div w:id="1223638492">
      <w:bodyDiv w:val="1"/>
      <w:marLeft w:val="0"/>
      <w:marRight w:val="0"/>
      <w:marTop w:val="0"/>
      <w:marBottom w:val="0"/>
      <w:divBdr>
        <w:top w:val="none" w:sz="0" w:space="0" w:color="auto"/>
        <w:left w:val="none" w:sz="0" w:space="0" w:color="auto"/>
        <w:bottom w:val="none" w:sz="0" w:space="0" w:color="auto"/>
        <w:right w:val="none" w:sz="0" w:space="0" w:color="auto"/>
      </w:divBdr>
    </w:div>
    <w:div w:id="1267038454">
      <w:bodyDiv w:val="1"/>
      <w:marLeft w:val="0"/>
      <w:marRight w:val="0"/>
      <w:marTop w:val="0"/>
      <w:marBottom w:val="0"/>
      <w:divBdr>
        <w:top w:val="none" w:sz="0" w:space="0" w:color="auto"/>
        <w:left w:val="none" w:sz="0" w:space="0" w:color="auto"/>
        <w:bottom w:val="none" w:sz="0" w:space="0" w:color="auto"/>
        <w:right w:val="none" w:sz="0" w:space="0" w:color="auto"/>
      </w:divBdr>
      <w:divsChild>
        <w:div w:id="14580923">
          <w:marLeft w:val="0"/>
          <w:marRight w:val="0"/>
          <w:marTop w:val="0"/>
          <w:marBottom w:val="0"/>
          <w:divBdr>
            <w:top w:val="single" w:sz="2" w:space="0" w:color="auto"/>
            <w:left w:val="single" w:sz="2" w:space="0" w:color="auto"/>
            <w:bottom w:val="single" w:sz="2" w:space="0" w:color="auto"/>
            <w:right w:val="single" w:sz="2" w:space="0" w:color="auto"/>
          </w:divBdr>
        </w:div>
      </w:divsChild>
    </w:div>
    <w:div w:id="1271473312">
      <w:bodyDiv w:val="1"/>
      <w:marLeft w:val="0"/>
      <w:marRight w:val="0"/>
      <w:marTop w:val="0"/>
      <w:marBottom w:val="0"/>
      <w:divBdr>
        <w:top w:val="none" w:sz="0" w:space="0" w:color="auto"/>
        <w:left w:val="none" w:sz="0" w:space="0" w:color="auto"/>
        <w:bottom w:val="none" w:sz="0" w:space="0" w:color="auto"/>
        <w:right w:val="none" w:sz="0" w:space="0" w:color="auto"/>
      </w:divBdr>
    </w:div>
    <w:div w:id="1311520844">
      <w:bodyDiv w:val="1"/>
      <w:marLeft w:val="0"/>
      <w:marRight w:val="0"/>
      <w:marTop w:val="0"/>
      <w:marBottom w:val="0"/>
      <w:divBdr>
        <w:top w:val="none" w:sz="0" w:space="0" w:color="auto"/>
        <w:left w:val="none" w:sz="0" w:space="0" w:color="auto"/>
        <w:bottom w:val="none" w:sz="0" w:space="0" w:color="auto"/>
        <w:right w:val="none" w:sz="0" w:space="0" w:color="auto"/>
      </w:divBdr>
    </w:div>
    <w:div w:id="1330905817">
      <w:bodyDiv w:val="1"/>
      <w:marLeft w:val="0"/>
      <w:marRight w:val="0"/>
      <w:marTop w:val="0"/>
      <w:marBottom w:val="0"/>
      <w:divBdr>
        <w:top w:val="none" w:sz="0" w:space="0" w:color="auto"/>
        <w:left w:val="none" w:sz="0" w:space="0" w:color="auto"/>
        <w:bottom w:val="none" w:sz="0" w:space="0" w:color="auto"/>
        <w:right w:val="none" w:sz="0" w:space="0" w:color="auto"/>
      </w:divBdr>
    </w:div>
    <w:div w:id="1378624007">
      <w:bodyDiv w:val="1"/>
      <w:marLeft w:val="0"/>
      <w:marRight w:val="0"/>
      <w:marTop w:val="0"/>
      <w:marBottom w:val="0"/>
      <w:divBdr>
        <w:top w:val="none" w:sz="0" w:space="0" w:color="auto"/>
        <w:left w:val="none" w:sz="0" w:space="0" w:color="auto"/>
        <w:bottom w:val="none" w:sz="0" w:space="0" w:color="auto"/>
        <w:right w:val="none" w:sz="0" w:space="0" w:color="auto"/>
      </w:divBdr>
    </w:div>
    <w:div w:id="1459643274">
      <w:bodyDiv w:val="1"/>
      <w:marLeft w:val="0"/>
      <w:marRight w:val="0"/>
      <w:marTop w:val="0"/>
      <w:marBottom w:val="0"/>
      <w:divBdr>
        <w:top w:val="none" w:sz="0" w:space="0" w:color="auto"/>
        <w:left w:val="none" w:sz="0" w:space="0" w:color="auto"/>
        <w:bottom w:val="none" w:sz="0" w:space="0" w:color="auto"/>
        <w:right w:val="none" w:sz="0" w:space="0" w:color="auto"/>
      </w:divBdr>
    </w:div>
    <w:div w:id="1465541391">
      <w:bodyDiv w:val="1"/>
      <w:marLeft w:val="0"/>
      <w:marRight w:val="0"/>
      <w:marTop w:val="0"/>
      <w:marBottom w:val="0"/>
      <w:divBdr>
        <w:top w:val="none" w:sz="0" w:space="0" w:color="auto"/>
        <w:left w:val="none" w:sz="0" w:space="0" w:color="auto"/>
        <w:bottom w:val="none" w:sz="0" w:space="0" w:color="auto"/>
        <w:right w:val="none" w:sz="0" w:space="0" w:color="auto"/>
      </w:divBdr>
    </w:div>
    <w:div w:id="1488548545">
      <w:bodyDiv w:val="1"/>
      <w:marLeft w:val="0"/>
      <w:marRight w:val="0"/>
      <w:marTop w:val="0"/>
      <w:marBottom w:val="0"/>
      <w:divBdr>
        <w:top w:val="none" w:sz="0" w:space="0" w:color="auto"/>
        <w:left w:val="none" w:sz="0" w:space="0" w:color="auto"/>
        <w:bottom w:val="none" w:sz="0" w:space="0" w:color="auto"/>
        <w:right w:val="none" w:sz="0" w:space="0" w:color="auto"/>
      </w:divBdr>
    </w:div>
    <w:div w:id="1489709945">
      <w:bodyDiv w:val="1"/>
      <w:marLeft w:val="0"/>
      <w:marRight w:val="0"/>
      <w:marTop w:val="0"/>
      <w:marBottom w:val="0"/>
      <w:divBdr>
        <w:top w:val="none" w:sz="0" w:space="0" w:color="auto"/>
        <w:left w:val="none" w:sz="0" w:space="0" w:color="auto"/>
        <w:bottom w:val="none" w:sz="0" w:space="0" w:color="auto"/>
        <w:right w:val="none" w:sz="0" w:space="0" w:color="auto"/>
      </w:divBdr>
    </w:div>
    <w:div w:id="1507016139">
      <w:bodyDiv w:val="1"/>
      <w:marLeft w:val="0"/>
      <w:marRight w:val="0"/>
      <w:marTop w:val="0"/>
      <w:marBottom w:val="0"/>
      <w:divBdr>
        <w:top w:val="none" w:sz="0" w:space="0" w:color="auto"/>
        <w:left w:val="none" w:sz="0" w:space="0" w:color="auto"/>
        <w:bottom w:val="none" w:sz="0" w:space="0" w:color="auto"/>
        <w:right w:val="none" w:sz="0" w:space="0" w:color="auto"/>
      </w:divBdr>
    </w:div>
    <w:div w:id="1538155049">
      <w:bodyDiv w:val="1"/>
      <w:marLeft w:val="0"/>
      <w:marRight w:val="0"/>
      <w:marTop w:val="0"/>
      <w:marBottom w:val="0"/>
      <w:divBdr>
        <w:top w:val="none" w:sz="0" w:space="0" w:color="auto"/>
        <w:left w:val="none" w:sz="0" w:space="0" w:color="auto"/>
        <w:bottom w:val="none" w:sz="0" w:space="0" w:color="auto"/>
        <w:right w:val="none" w:sz="0" w:space="0" w:color="auto"/>
      </w:divBdr>
    </w:div>
    <w:div w:id="1565066510">
      <w:bodyDiv w:val="1"/>
      <w:marLeft w:val="0"/>
      <w:marRight w:val="0"/>
      <w:marTop w:val="0"/>
      <w:marBottom w:val="0"/>
      <w:divBdr>
        <w:top w:val="none" w:sz="0" w:space="0" w:color="auto"/>
        <w:left w:val="none" w:sz="0" w:space="0" w:color="auto"/>
        <w:bottom w:val="none" w:sz="0" w:space="0" w:color="auto"/>
        <w:right w:val="none" w:sz="0" w:space="0" w:color="auto"/>
      </w:divBdr>
    </w:div>
    <w:div w:id="1605914383">
      <w:bodyDiv w:val="1"/>
      <w:marLeft w:val="0"/>
      <w:marRight w:val="0"/>
      <w:marTop w:val="0"/>
      <w:marBottom w:val="0"/>
      <w:divBdr>
        <w:top w:val="none" w:sz="0" w:space="0" w:color="auto"/>
        <w:left w:val="none" w:sz="0" w:space="0" w:color="auto"/>
        <w:bottom w:val="none" w:sz="0" w:space="0" w:color="auto"/>
        <w:right w:val="none" w:sz="0" w:space="0" w:color="auto"/>
      </w:divBdr>
    </w:div>
    <w:div w:id="1610428512">
      <w:bodyDiv w:val="1"/>
      <w:marLeft w:val="0"/>
      <w:marRight w:val="0"/>
      <w:marTop w:val="0"/>
      <w:marBottom w:val="0"/>
      <w:divBdr>
        <w:top w:val="none" w:sz="0" w:space="0" w:color="auto"/>
        <w:left w:val="none" w:sz="0" w:space="0" w:color="auto"/>
        <w:bottom w:val="none" w:sz="0" w:space="0" w:color="auto"/>
        <w:right w:val="none" w:sz="0" w:space="0" w:color="auto"/>
      </w:divBdr>
    </w:div>
    <w:div w:id="1618833515">
      <w:bodyDiv w:val="1"/>
      <w:marLeft w:val="0"/>
      <w:marRight w:val="0"/>
      <w:marTop w:val="0"/>
      <w:marBottom w:val="0"/>
      <w:divBdr>
        <w:top w:val="none" w:sz="0" w:space="0" w:color="auto"/>
        <w:left w:val="none" w:sz="0" w:space="0" w:color="auto"/>
        <w:bottom w:val="none" w:sz="0" w:space="0" w:color="auto"/>
        <w:right w:val="none" w:sz="0" w:space="0" w:color="auto"/>
      </w:divBdr>
    </w:div>
    <w:div w:id="1642542922">
      <w:bodyDiv w:val="1"/>
      <w:marLeft w:val="0"/>
      <w:marRight w:val="0"/>
      <w:marTop w:val="0"/>
      <w:marBottom w:val="0"/>
      <w:divBdr>
        <w:top w:val="none" w:sz="0" w:space="0" w:color="auto"/>
        <w:left w:val="none" w:sz="0" w:space="0" w:color="auto"/>
        <w:bottom w:val="none" w:sz="0" w:space="0" w:color="auto"/>
        <w:right w:val="none" w:sz="0" w:space="0" w:color="auto"/>
      </w:divBdr>
    </w:div>
    <w:div w:id="1739596448">
      <w:bodyDiv w:val="1"/>
      <w:marLeft w:val="0"/>
      <w:marRight w:val="0"/>
      <w:marTop w:val="0"/>
      <w:marBottom w:val="0"/>
      <w:divBdr>
        <w:top w:val="none" w:sz="0" w:space="0" w:color="auto"/>
        <w:left w:val="none" w:sz="0" w:space="0" w:color="auto"/>
        <w:bottom w:val="none" w:sz="0" w:space="0" w:color="auto"/>
        <w:right w:val="none" w:sz="0" w:space="0" w:color="auto"/>
      </w:divBdr>
    </w:div>
    <w:div w:id="1753425891">
      <w:bodyDiv w:val="1"/>
      <w:marLeft w:val="0"/>
      <w:marRight w:val="0"/>
      <w:marTop w:val="0"/>
      <w:marBottom w:val="0"/>
      <w:divBdr>
        <w:top w:val="none" w:sz="0" w:space="0" w:color="auto"/>
        <w:left w:val="none" w:sz="0" w:space="0" w:color="auto"/>
        <w:bottom w:val="none" w:sz="0" w:space="0" w:color="auto"/>
        <w:right w:val="none" w:sz="0" w:space="0" w:color="auto"/>
      </w:divBdr>
    </w:div>
    <w:div w:id="1781677897">
      <w:bodyDiv w:val="1"/>
      <w:marLeft w:val="0"/>
      <w:marRight w:val="0"/>
      <w:marTop w:val="0"/>
      <w:marBottom w:val="0"/>
      <w:divBdr>
        <w:top w:val="none" w:sz="0" w:space="0" w:color="auto"/>
        <w:left w:val="none" w:sz="0" w:space="0" w:color="auto"/>
        <w:bottom w:val="none" w:sz="0" w:space="0" w:color="auto"/>
        <w:right w:val="none" w:sz="0" w:space="0" w:color="auto"/>
      </w:divBdr>
    </w:div>
    <w:div w:id="1900627784">
      <w:bodyDiv w:val="1"/>
      <w:marLeft w:val="0"/>
      <w:marRight w:val="0"/>
      <w:marTop w:val="0"/>
      <w:marBottom w:val="0"/>
      <w:divBdr>
        <w:top w:val="none" w:sz="0" w:space="0" w:color="auto"/>
        <w:left w:val="none" w:sz="0" w:space="0" w:color="auto"/>
        <w:bottom w:val="none" w:sz="0" w:space="0" w:color="auto"/>
        <w:right w:val="none" w:sz="0" w:space="0" w:color="auto"/>
      </w:divBdr>
    </w:div>
    <w:div w:id="1910336703">
      <w:bodyDiv w:val="1"/>
      <w:marLeft w:val="0"/>
      <w:marRight w:val="0"/>
      <w:marTop w:val="0"/>
      <w:marBottom w:val="0"/>
      <w:divBdr>
        <w:top w:val="none" w:sz="0" w:space="0" w:color="auto"/>
        <w:left w:val="none" w:sz="0" w:space="0" w:color="auto"/>
        <w:bottom w:val="none" w:sz="0" w:space="0" w:color="auto"/>
        <w:right w:val="none" w:sz="0" w:space="0" w:color="auto"/>
      </w:divBdr>
    </w:div>
    <w:div w:id="1929583857">
      <w:bodyDiv w:val="1"/>
      <w:marLeft w:val="0"/>
      <w:marRight w:val="0"/>
      <w:marTop w:val="0"/>
      <w:marBottom w:val="0"/>
      <w:divBdr>
        <w:top w:val="none" w:sz="0" w:space="0" w:color="auto"/>
        <w:left w:val="none" w:sz="0" w:space="0" w:color="auto"/>
        <w:bottom w:val="none" w:sz="0" w:space="0" w:color="auto"/>
        <w:right w:val="none" w:sz="0" w:space="0" w:color="auto"/>
      </w:divBdr>
    </w:div>
    <w:div w:id="1938294412">
      <w:bodyDiv w:val="1"/>
      <w:marLeft w:val="0"/>
      <w:marRight w:val="0"/>
      <w:marTop w:val="0"/>
      <w:marBottom w:val="0"/>
      <w:divBdr>
        <w:top w:val="none" w:sz="0" w:space="0" w:color="auto"/>
        <w:left w:val="none" w:sz="0" w:space="0" w:color="auto"/>
        <w:bottom w:val="none" w:sz="0" w:space="0" w:color="auto"/>
        <w:right w:val="none" w:sz="0" w:space="0" w:color="auto"/>
      </w:divBdr>
    </w:div>
    <w:div w:id="1958951105">
      <w:bodyDiv w:val="1"/>
      <w:marLeft w:val="0"/>
      <w:marRight w:val="0"/>
      <w:marTop w:val="0"/>
      <w:marBottom w:val="0"/>
      <w:divBdr>
        <w:top w:val="none" w:sz="0" w:space="0" w:color="auto"/>
        <w:left w:val="none" w:sz="0" w:space="0" w:color="auto"/>
        <w:bottom w:val="none" w:sz="0" w:space="0" w:color="auto"/>
        <w:right w:val="none" w:sz="0" w:space="0" w:color="auto"/>
      </w:divBdr>
    </w:div>
    <w:div w:id="1975065334">
      <w:bodyDiv w:val="1"/>
      <w:marLeft w:val="0"/>
      <w:marRight w:val="0"/>
      <w:marTop w:val="0"/>
      <w:marBottom w:val="0"/>
      <w:divBdr>
        <w:top w:val="none" w:sz="0" w:space="0" w:color="auto"/>
        <w:left w:val="none" w:sz="0" w:space="0" w:color="auto"/>
        <w:bottom w:val="none" w:sz="0" w:space="0" w:color="auto"/>
        <w:right w:val="none" w:sz="0" w:space="0" w:color="auto"/>
      </w:divBdr>
    </w:div>
    <w:div w:id="2094206485">
      <w:bodyDiv w:val="1"/>
      <w:marLeft w:val="0"/>
      <w:marRight w:val="0"/>
      <w:marTop w:val="0"/>
      <w:marBottom w:val="0"/>
      <w:divBdr>
        <w:top w:val="none" w:sz="0" w:space="0" w:color="auto"/>
        <w:left w:val="none" w:sz="0" w:space="0" w:color="auto"/>
        <w:bottom w:val="none" w:sz="0" w:space="0" w:color="auto"/>
        <w:right w:val="none" w:sz="0" w:space="0" w:color="auto"/>
      </w:divBdr>
    </w:div>
    <w:div w:id="2145080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hrw.org/report/2012/11/15/lonely-servitude/child-domestic-labor-morocco" TargetMode="External"/><Relationship Id="rId13" Type="http://schemas.openxmlformats.org/officeDocument/2006/relationships/hyperlink" Target="https://www.hrw.org/news/2019/09/09/morocco-trial-over-private-life-allegations" TargetMode="External"/><Relationship Id="rId18" Type="http://schemas.openxmlformats.org/officeDocument/2006/relationships/hyperlink" Target="http://protectingeducation.org/sites/default/files/documents/guidelines_en.pdf" TargetMode="External"/><Relationship Id="rId3" Type="http://schemas.openxmlformats.org/officeDocument/2006/relationships/hyperlink" Target="https://www.hrw.org/news/2016/02/15/morocco-tepid-response-domestic-violence" TargetMode="External"/><Relationship Id="rId7" Type="http://schemas.openxmlformats.org/officeDocument/2006/relationships/hyperlink" Target="https://theirworld.org/news/morocco-thousands-girls-work-as-maids-instead-of-being-in-school-child-slavery" TargetMode="External"/><Relationship Id="rId12" Type="http://schemas.openxmlformats.org/officeDocument/2006/relationships/hyperlink" Target="https://www.hrw.org/world-report/2020/country-chapters/morocco/western-sahara" TargetMode="External"/><Relationship Id="rId17" Type="http://schemas.openxmlformats.org/officeDocument/2006/relationships/hyperlink" Target="https://www.regjeringen.no/globalassets/departementene/ud/vedlegg/utvikling/safe_schools_declaration.pdf" TargetMode="External"/><Relationship Id="rId2" Type="http://schemas.openxmlformats.org/officeDocument/2006/relationships/hyperlink" Target="https://www.hrw.org/news/2018/02/26/morocco-new-violence-against-women-law" TargetMode="External"/><Relationship Id="rId16" Type="http://schemas.openxmlformats.org/officeDocument/2006/relationships/hyperlink" Target="https://www.hrw.org/news/2020/05/13/humor-comes-price-morocco-and-tunisia" TargetMode="External"/><Relationship Id="rId1" Type="http://schemas.openxmlformats.org/officeDocument/2006/relationships/hyperlink" Target="https://www.moroccoworldnews.com/2019/05/273120/survey-high-rates-violence-women-morocco/" TargetMode="External"/><Relationship Id="rId6" Type="http://schemas.openxmlformats.org/officeDocument/2006/relationships/hyperlink" Target="https://www.hrw.org/news/2018/10/04/morocco-new-domestic-workers-law-takes-effect" TargetMode="External"/><Relationship Id="rId11" Type="http://schemas.openxmlformats.org/officeDocument/2006/relationships/hyperlink" Target="https://www.nouvelobs.com/monde/20191019.OBS20009/tribune-maroc-de-l-insuffisance-d-une-grace-royale.html?fbclid=IwAR3wK_dxhLsvevCH3OyhMMiVMvDATOGy5SOhM5A3rX9KyTurqD3rbmla65Q" TargetMode="External"/><Relationship Id="rId5" Type="http://schemas.openxmlformats.org/officeDocument/2006/relationships/hyperlink" Target="https://www.usnews.com/news/best-countries/articles/2020-06-18/coronavirus-pandemic-fuels-surge-in-domestic-abuse-in-morocco" TargetMode="External"/><Relationship Id="rId15" Type="http://schemas.openxmlformats.org/officeDocument/2006/relationships/hyperlink" Target="https://www.hrw.org/news/2019/05/16/morocco/western-sahara-law-misused-silence-reporters" TargetMode="External"/><Relationship Id="rId10" Type="http://schemas.openxmlformats.org/officeDocument/2006/relationships/hyperlink" Target="https://www.who.int/about/who-we-are/constitution" TargetMode="External"/><Relationship Id="rId19" Type="http://schemas.openxmlformats.org/officeDocument/2006/relationships/hyperlink" Target="https://protectingeducation.org/wp-content/uploads/eua_2020_full.pdf" TargetMode="External"/><Relationship Id="rId4" Type="http://schemas.openxmlformats.org/officeDocument/2006/relationships/hyperlink" Target="https://www.hrw.org/news/2016/02/15/letter-human-rights-watch-government-morocco-domestic-violence-law-reforms" TargetMode="External"/><Relationship Id="rId9" Type="http://schemas.openxmlformats.org/officeDocument/2006/relationships/hyperlink" Target="https://www.hrw.org/news/2019/12/04/morocco-landmark-proposals-individual-freedoms" TargetMode="External"/><Relationship Id="rId14" Type="http://schemas.openxmlformats.org/officeDocument/2006/relationships/hyperlink" Target="https://www.hrw.org/news/2016/11/25/morocco-drop-homosexuality-charges-against-teenage-gir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C1A1C-4308-45D3-9454-E720FA1755E9}">
  <ds:schemaRefs>
    <ds:schemaRef ds:uri="http://schemas.microsoft.com/sharepoint/v3/contenttype/forms"/>
  </ds:schemaRefs>
</ds:datastoreItem>
</file>

<file path=customXml/itemProps2.xml><?xml version="1.0" encoding="utf-8"?>
<ds:datastoreItem xmlns:ds="http://schemas.openxmlformats.org/officeDocument/2006/customXml" ds:itemID="{4418A680-7B06-495F-ABAD-5EC0BD39DFB1}"/>
</file>

<file path=customXml/itemProps3.xml><?xml version="1.0" encoding="utf-8"?>
<ds:datastoreItem xmlns:ds="http://schemas.openxmlformats.org/officeDocument/2006/customXml" ds:itemID="{BE16E1D0-D4EF-4420-BF26-AB4EC220DE19}">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BD0F9240-3A7B-4459-8A60-C5C314C333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3407</Words>
  <Characters>18333</Characters>
  <Application>Microsoft Office Word</Application>
  <DocSecurity>0</DocSecurity>
  <Lines>305</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Asma Elgamal</dc:creator>
  <cp:keywords/>
  <dc:description/>
  <cp:lastModifiedBy>Asma Elgamal</cp:lastModifiedBy>
  <cp:revision>4</cp:revision>
  <dcterms:created xsi:type="dcterms:W3CDTF">2020-10-20T22:17:00Z</dcterms:created>
  <dcterms:modified xsi:type="dcterms:W3CDTF">2020-10-20T22:18:00Z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