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A4F45A" w14:textId="77777777" w:rsidR="004865DC" w:rsidRPr="004865DC" w:rsidRDefault="004865DC" w:rsidP="004865DC">
      <w:pPr>
        <w:rPr>
          <w:b/>
          <w:bCs/>
        </w:rPr>
      </w:pPr>
      <w:r w:rsidRPr="004865DC">
        <w:rPr>
          <w:b/>
          <w:bCs/>
        </w:rPr>
        <w:t>Comments on the Fourth Periodic Report Submitted by Hong Kong SAR, China under the Convention of the Elimination of All Forms of Discrimination Against Women (CEDAW)</w:t>
      </w:r>
    </w:p>
    <w:p w14:paraId="043F12D1" w14:textId="77777777" w:rsidR="004865DC" w:rsidRDefault="004865DC" w:rsidP="004865DC">
      <w:r>
        <w:rPr>
          <w:rFonts w:hint="eastAsia"/>
        </w:rPr>
        <w:t> </w:t>
      </w:r>
    </w:p>
    <w:p w14:paraId="33D9E7B4" w14:textId="11963D96" w:rsidR="00AD1D4A" w:rsidRPr="00EF5804" w:rsidRDefault="00EF5804" w:rsidP="00463B66">
      <w:pPr>
        <w:rPr>
          <w:b/>
          <w:bCs/>
        </w:rPr>
      </w:pPr>
      <w:r w:rsidRPr="00EF5804">
        <w:rPr>
          <w:b/>
          <w:bCs/>
        </w:rPr>
        <w:t>Juan Leung Chung-</w:t>
      </w:r>
      <w:proofErr w:type="spellStart"/>
      <w:r w:rsidRPr="00EF5804">
        <w:rPr>
          <w:b/>
          <w:bCs/>
        </w:rPr>
        <w:t>yan</w:t>
      </w:r>
      <w:proofErr w:type="spellEnd"/>
    </w:p>
    <w:p w14:paraId="7AF63849" w14:textId="77777777" w:rsidR="00463B66" w:rsidRDefault="00463B66" w:rsidP="00463B66">
      <w:pPr>
        <w:rPr>
          <w:b/>
          <w:bCs/>
        </w:rPr>
      </w:pPr>
      <w:r w:rsidRPr="00463B66">
        <w:rPr>
          <w:b/>
          <w:bCs/>
        </w:rPr>
        <w:t>Chairlady</w:t>
      </w:r>
    </w:p>
    <w:p w14:paraId="6F359C47" w14:textId="5A549C1F" w:rsidR="00EF5804" w:rsidRPr="00EF5804" w:rsidRDefault="00EF5804" w:rsidP="00463B66">
      <w:pPr>
        <w:rPr>
          <w:b/>
          <w:bCs/>
        </w:rPr>
      </w:pPr>
      <w:r w:rsidRPr="00EF5804">
        <w:rPr>
          <w:b/>
          <w:bCs/>
        </w:rPr>
        <w:t xml:space="preserve">The </w:t>
      </w:r>
      <w:r w:rsidR="00463B66">
        <w:rPr>
          <w:b/>
          <w:bCs/>
        </w:rPr>
        <w:t xml:space="preserve">Hong Kong </w:t>
      </w:r>
      <w:r w:rsidRPr="00EF5804">
        <w:rPr>
          <w:b/>
          <w:bCs/>
        </w:rPr>
        <w:t>Federation of Trade Unions Women Affairs Committee</w:t>
      </w:r>
    </w:p>
    <w:p w14:paraId="30969B0E" w14:textId="77777777" w:rsidR="00EF5804" w:rsidRDefault="00EF5804" w:rsidP="004865DC"/>
    <w:p w14:paraId="54936C04" w14:textId="77777777" w:rsidR="004865DC" w:rsidRPr="004865DC" w:rsidRDefault="004865DC" w:rsidP="004865DC">
      <w:pPr>
        <w:rPr>
          <w:u w:val="single"/>
        </w:rPr>
      </w:pPr>
      <w:r w:rsidRPr="004865DC">
        <w:rPr>
          <w:u w:val="single"/>
        </w:rPr>
        <w:t>Background of the Organization</w:t>
      </w:r>
    </w:p>
    <w:p w14:paraId="36A3A9FA" w14:textId="77777777" w:rsidR="004865DC" w:rsidRDefault="004865DC" w:rsidP="004865DC">
      <w:r>
        <w:t>This report is prepared by the Women Affairs Committee (the Committee) of the Hong Kong Federation of Trade Unions (HKFTU) in the context of Hong Kong SAR, China.</w:t>
      </w:r>
    </w:p>
    <w:p w14:paraId="3FBCA21A" w14:textId="77777777" w:rsidR="004865DC" w:rsidRDefault="004865DC" w:rsidP="004865DC">
      <w:r>
        <w:rPr>
          <w:rFonts w:hint="eastAsia"/>
        </w:rPr>
        <w:t> </w:t>
      </w:r>
    </w:p>
    <w:p w14:paraId="42A3A7D2" w14:textId="4983C9C8" w:rsidR="004865DC" w:rsidRDefault="004865DC" w:rsidP="004865DC">
      <w:r>
        <w:t xml:space="preserve">The Hong Kong Federation of Trade Unions (HKFTU) was founded in 1948, with a total of 253 affiliated and associated unions, representing a wide spectrum of sectors, including all means of transport (land, sea and air), government organizations, public utilities, clericals and professionals, tourism, catering and retailing industries, service industry, manufacturing, shipbuilding and machinery manufacturing, and construction, etc. With a membership of over 420,000, HKFTU is the largest </w:t>
      </w:r>
      <w:r w:rsidR="00943A48">
        <w:t>labor</w:t>
      </w:r>
      <w:r>
        <w:t xml:space="preserve"> organization in Hong Kong.</w:t>
      </w:r>
    </w:p>
    <w:p w14:paraId="1B69FE1B" w14:textId="77777777" w:rsidR="004865DC" w:rsidRDefault="004865DC" w:rsidP="004865DC">
      <w:r>
        <w:rPr>
          <w:rFonts w:hint="eastAsia"/>
        </w:rPr>
        <w:t> </w:t>
      </w:r>
    </w:p>
    <w:p w14:paraId="3620095D" w14:textId="5144A2F6" w:rsidR="004865DC" w:rsidRDefault="004865DC" w:rsidP="004865DC">
      <w:r>
        <w:t>For many years, HKFTU has lived up to the principles of “patriotism, solidarity, rights, benefits, participation.” We are committed to participating fully in labor, social and political affairs, protecting the rights of employees, and providing a variety of welfare services to meet the needs of members and the people of Hong Kong.</w:t>
      </w:r>
      <w:r w:rsidR="00943A48">
        <w:rPr>
          <w:rFonts w:hint="eastAsia"/>
        </w:rPr>
        <w:t xml:space="preserve"> </w:t>
      </w:r>
      <w:r>
        <w:t>Safeguarding labor rights and fighting for the welfare of employees are HKFTU's top priorities. We always work for the best interests of members from all walks of life, by advocating their rights and benefits, offering value-added educational courses, and providing medical services.</w:t>
      </w:r>
    </w:p>
    <w:p w14:paraId="061407E2" w14:textId="77777777" w:rsidR="004865DC" w:rsidRDefault="004865DC" w:rsidP="004865DC">
      <w:r>
        <w:rPr>
          <w:rFonts w:hint="eastAsia"/>
        </w:rPr>
        <w:t> </w:t>
      </w:r>
    </w:p>
    <w:p w14:paraId="497F2D70" w14:textId="77777777" w:rsidR="004865DC" w:rsidRPr="004865DC" w:rsidRDefault="004865DC" w:rsidP="004865DC">
      <w:pPr>
        <w:rPr>
          <w:b/>
          <w:bCs/>
          <w:u w:val="single"/>
        </w:rPr>
      </w:pPr>
      <w:r w:rsidRPr="004865DC">
        <w:rPr>
          <w:b/>
          <w:bCs/>
          <w:u w:val="single"/>
        </w:rPr>
        <w:t>The Women Affairs Committee</w:t>
      </w:r>
    </w:p>
    <w:p w14:paraId="2EFEEE57" w14:textId="77777777" w:rsidR="004865DC" w:rsidRDefault="004865DC" w:rsidP="004865DC">
      <w:r>
        <w:t xml:space="preserve">The Women Affairs Committee is a functional committee focused on women affairs-related policies, defending women’s rights, and elevating the political and economic status of women by promoting legislation and education. It is one of the pioneers in Hong Kong in protecting and promoting the rights and interests of women. The committee has been serving the community for over 74 years in Hong Kong. Members mainly include working females in Hong Kong, such as employed laborers, professional women and those who are passionate about women's development and </w:t>
      </w:r>
      <w:r>
        <w:lastRenderedPageBreak/>
        <w:t>advancement.</w:t>
      </w:r>
    </w:p>
    <w:p w14:paraId="050A527B" w14:textId="77777777" w:rsidR="004865DC" w:rsidRDefault="004865DC" w:rsidP="004865DC">
      <w:r>
        <w:rPr>
          <w:rFonts w:hint="eastAsia"/>
        </w:rPr>
        <w:t> </w:t>
      </w:r>
    </w:p>
    <w:p w14:paraId="780AE81C" w14:textId="77777777" w:rsidR="004865DC" w:rsidRDefault="004865DC" w:rsidP="004865DC">
      <w:r>
        <w:t>Over the years, the Committee has played an active role in fighting for women's rights and has shown a keen interest in issues related to women's employment. In its early days, the Committee primarily focused on women's employment security and child labor issues, and advocated for women's right to education. Subsequently, the Committee shifted its focus towards eliminating discrimination against women on the basis of age, gender, and pregnancy.</w:t>
      </w:r>
    </w:p>
    <w:p w14:paraId="5577798D" w14:textId="6A52992F" w:rsidR="004865DC" w:rsidRDefault="004865DC" w:rsidP="004865DC"/>
    <w:p w14:paraId="637EE7F8" w14:textId="1AD4FE64" w:rsidR="004865DC" w:rsidRDefault="004865DC" w:rsidP="004865DC">
      <w:r>
        <w:t xml:space="preserve">In recent years, the Committee has identified four priority areas of focus, which include: 1) Promoting the implementation of a 14-week maternity leave policy; 2) Ensuring full-paid leave during maternity and antenatal check-ups; 3) Strengthening support for community nannies; and 4) </w:t>
      </w:r>
      <w:r>
        <w:rPr>
          <w:rFonts w:hint="eastAsia"/>
        </w:rPr>
        <w:t>Ge</w:t>
      </w:r>
      <w:r>
        <w:t>t gynecological medical vouchers for women over 40 years old.</w:t>
      </w:r>
    </w:p>
    <w:p w14:paraId="11F62D3F" w14:textId="5E833344" w:rsidR="004865DC" w:rsidRDefault="004865DC" w:rsidP="004865DC"/>
    <w:p w14:paraId="61E7B9EB" w14:textId="26D5434A" w:rsidR="004865DC" w:rsidRDefault="004865DC" w:rsidP="004865DC">
      <w:r>
        <w:t>In terms of policy research, the Committee is focusing on several key areas, such as "Full Paid Leave on Maternity Leave and Antenatal Check-up Leave", "Pregnancy Discrimination", "Community Nannies", and "</w:t>
      </w:r>
      <w:r w:rsidR="007F3ADA">
        <w:t>Gynecological medical vouchers</w:t>
      </w:r>
      <w:r>
        <w:t>".</w:t>
      </w:r>
    </w:p>
    <w:p w14:paraId="7D36CAAA" w14:textId="77777777" w:rsidR="00943A48" w:rsidRDefault="00943A48" w:rsidP="004865DC"/>
    <w:p w14:paraId="11D46921" w14:textId="77777777" w:rsidR="004865DC" w:rsidRPr="00943A48" w:rsidRDefault="004865DC" w:rsidP="004865DC">
      <w:pPr>
        <w:rPr>
          <w:b/>
          <w:bCs/>
          <w:u w:val="single"/>
        </w:rPr>
      </w:pPr>
      <w:r w:rsidRPr="00943A48">
        <w:rPr>
          <w:b/>
          <w:bCs/>
          <w:u w:val="single"/>
        </w:rPr>
        <w:t>Recent Achievements of the Committee</w:t>
      </w:r>
    </w:p>
    <w:p w14:paraId="1CD1DB07" w14:textId="77777777" w:rsidR="004865DC" w:rsidRDefault="004865DC" w:rsidP="004865DC">
      <w:r>
        <w:t>The Women Affairs Committee of the Hong Kong Federation of Trade Unions has been actively advocating for women's rights over the years. Our goal is to support women's participation in society and achieve gender equality by improving women's political and economic status through legislation and education.</w:t>
      </w:r>
    </w:p>
    <w:p w14:paraId="39CC4C52" w14:textId="7DCB85F9" w:rsidR="004865DC" w:rsidRDefault="004865DC" w:rsidP="004865DC"/>
    <w:p w14:paraId="6D98C924" w14:textId="77777777" w:rsidR="004865DC" w:rsidRPr="00943A48" w:rsidRDefault="004865DC" w:rsidP="004865DC">
      <w:pPr>
        <w:rPr>
          <w:b/>
          <w:bCs/>
          <w:u w:val="single"/>
        </w:rPr>
      </w:pPr>
      <w:r w:rsidRPr="00943A48">
        <w:rPr>
          <w:b/>
          <w:bCs/>
          <w:u w:val="single"/>
        </w:rPr>
        <w:t>Paid Maternity Leave</w:t>
      </w:r>
    </w:p>
    <w:p w14:paraId="196964BD" w14:textId="764321A1" w:rsidR="004865DC" w:rsidRDefault="004865DC" w:rsidP="004865DC">
      <w:r>
        <w:t>The Employment Ordinance has granted maternity leave to pregnant employees since 1970. However, the maternity leave was unpaid until the law was amended in 1981, which entitled maternity leave to pay two-thirds of the basic salary. Since 1995, the maternity leave salary has been raised to 80% of the labor rate, which has not been adjusted for the next 20 years. This policy is comparatively backward and insufficient compared to other regions in Asia, where women in Mainland China, Singapore, and South Korea receive 100% of their salary during maternity leave.</w:t>
      </w:r>
    </w:p>
    <w:p w14:paraId="7B4A6778" w14:textId="1C3960BB" w:rsidR="004865DC" w:rsidRDefault="004865DC" w:rsidP="004865DC"/>
    <w:p w14:paraId="70706B5D" w14:textId="08B16934" w:rsidR="004865DC" w:rsidRDefault="004865DC" w:rsidP="004865DC">
      <w:r>
        <w:t>In 2012, the Women Affairs Committee suggested that the government improve the current policy and related protection by extending the maternity leave period to 14 weeks and implementing maternity leave with full pay. Additionally, the Committee proposed paternity leave for male employees which is common in western countries.</w:t>
      </w:r>
    </w:p>
    <w:p w14:paraId="23D3C9E5" w14:textId="0269499B" w:rsidR="004865DC" w:rsidRDefault="004865DC" w:rsidP="004865DC"/>
    <w:p w14:paraId="0EF51A74" w14:textId="77777777" w:rsidR="004865DC" w:rsidRDefault="004865DC" w:rsidP="004865DC">
      <w:r>
        <w:t>After several petition activities and liaison with various government bodies, the SAR government proposed an amendment to extend statutory maternity leave from 10 weeks to 14 weeks in 2018, which came into effect on December 11, 2020. Building on this success, the Committee continues to urge for fully-paid maternity leave to be implemented.</w:t>
      </w:r>
    </w:p>
    <w:p w14:paraId="6C0499D2" w14:textId="09B51167" w:rsidR="004865DC" w:rsidRDefault="004865DC" w:rsidP="004865DC"/>
    <w:p w14:paraId="078E0AA6" w14:textId="77777777" w:rsidR="004865DC" w:rsidRDefault="004865DC" w:rsidP="004865DC">
      <w:r>
        <w:t>In 2014, the legislation of paternity leave for males was confirmed for three days. Through the Bills Committee on Employment (Amendment) Bill 2018, this policy was enhanced to five days, and the Committee will continue to follow up on its implementation.</w:t>
      </w:r>
    </w:p>
    <w:p w14:paraId="6F3B316F" w14:textId="3FBB2632" w:rsidR="004865DC" w:rsidRDefault="004865DC" w:rsidP="004865DC"/>
    <w:p w14:paraId="4CE452D4" w14:textId="77777777" w:rsidR="004865DC" w:rsidRPr="00943A48" w:rsidRDefault="004865DC" w:rsidP="004865DC">
      <w:pPr>
        <w:rPr>
          <w:b/>
          <w:bCs/>
          <w:u w:val="single"/>
        </w:rPr>
      </w:pPr>
      <w:r w:rsidRPr="00943A48">
        <w:rPr>
          <w:b/>
          <w:bCs/>
          <w:u w:val="single"/>
        </w:rPr>
        <w:t>Impact of COVID-19 Pandemic</w:t>
      </w:r>
    </w:p>
    <w:p w14:paraId="6E4A713E" w14:textId="77777777" w:rsidR="004865DC" w:rsidRDefault="004865DC" w:rsidP="004865DC">
      <w:r>
        <w:t>The COVID-19 pandemic has adversely affected the global and Hong Kong economy. The implementation of epidemic prevention measures in Hong Kong has particularly hit the consumption and tourism-related sectors, resulting in steeper contractions than the overall economy. The labor market has also worsened significantly, while inflation has moderated.</w:t>
      </w:r>
    </w:p>
    <w:p w14:paraId="38E75CBF" w14:textId="77777777" w:rsidR="004865DC" w:rsidRDefault="004865DC" w:rsidP="004865DC">
      <w:r>
        <w:rPr>
          <w:rFonts w:hint="eastAsia"/>
        </w:rPr>
        <w:t> </w:t>
      </w:r>
    </w:p>
    <w:p w14:paraId="1EDDE3BB" w14:textId="03DFA2DD" w:rsidR="004865DC" w:rsidRDefault="004865DC" w:rsidP="004865DC">
      <w:r>
        <w:t>In light of the pandemic, the Women Affairs Committee has prioritized job security and medical support, particularly for pregnant employees8, as crucial areas of concern.</w:t>
      </w:r>
    </w:p>
    <w:p w14:paraId="3577A013" w14:textId="77777777" w:rsidR="00943A48" w:rsidRDefault="00943A48" w:rsidP="004865DC"/>
    <w:p w14:paraId="41763654" w14:textId="77777777" w:rsidR="004865DC" w:rsidRDefault="004865DC" w:rsidP="004865DC">
      <w:r>
        <w:t>The Committee has been actively disseminating updates on COVID-19 and epidemic prevention measures through various channels, such as short films, video conferences, press conferences, and communication with different groups in the community.</w:t>
      </w:r>
    </w:p>
    <w:p w14:paraId="6F0F1399" w14:textId="62826720" w:rsidR="004865DC" w:rsidRDefault="004865DC" w:rsidP="004865DC"/>
    <w:p w14:paraId="306FC1AE" w14:textId="77777777" w:rsidR="004865DC" w:rsidRDefault="004865DC" w:rsidP="004865DC">
      <w:r>
        <w:t>The Committee has also conducted a survey to determine the emotional support needs of women during the epidemic, with more than 60% of respondents reporting depression and anxiety. The findings were communicated with the government, and the Committee urged them to pay attention to supporting the mental and psychological well-being of women.</w:t>
      </w:r>
    </w:p>
    <w:p w14:paraId="4A65F5AB" w14:textId="04FFC056" w:rsidR="004865DC" w:rsidRDefault="004865DC" w:rsidP="004865DC"/>
    <w:p w14:paraId="448E8992" w14:textId="77777777" w:rsidR="004865DC" w:rsidRDefault="004865DC" w:rsidP="004865DC">
      <w:r>
        <w:t xml:space="preserve">In addition, the Committee visited the Hong Kong Airport and the Equal Opportunities Commission to explore family-friendly policies in the workplace. The Committee also organized meetings and seminars with Hong Kong Tramways Limited and the Hong Kong Seamen's Union to discuss practical measures on work-life </w:t>
      </w:r>
      <w:r>
        <w:lastRenderedPageBreak/>
        <w:t>balance, work-from-home arrangements, and flexible working hours for working women to care for their families.</w:t>
      </w:r>
    </w:p>
    <w:p w14:paraId="746267A8" w14:textId="77777777" w:rsidR="00E83B7C" w:rsidRDefault="00E83B7C" w:rsidP="004865DC"/>
    <w:p w14:paraId="7FD3E25E" w14:textId="0A32AEEB" w:rsidR="00E83B7C" w:rsidRDefault="00E83B7C" w:rsidP="004865DC">
      <w:r>
        <w:t xml:space="preserve">We would like to present our observation on women’s status in Hong Kong based on several themes: </w:t>
      </w:r>
    </w:p>
    <w:p w14:paraId="2B4087D2" w14:textId="12EC0EC8" w:rsidR="004865DC" w:rsidRDefault="004865DC" w:rsidP="004865DC"/>
    <w:p w14:paraId="65A75EB3" w14:textId="4944BDB0" w:rsidR="004865DC" w:rsidRPr="00943A48" w:rsidRDefault="004865DC" w:rsidP="004865DC">
      <w:pPr>
        <w:rPr>
          <w:b/>
          <w:bCs/>
          <w:u w:val="single"/>
        </w:rPr>
      </w:pPr>
    </w:p>
    <w:p w14:paraId="26A96981" w14:textId="6D2DD909" w:rsidR="004865DC" w:rsidRPr="00943A48" w:rsidRDefault="004865DC" w:rsidP="004865DC">
      <w:pPr>
        <w:rPr>
          <w:b/>
          <w:bCs/>
          <w:u w:val="single"/>
        </w:rPr>
      </w:pPr>
      <w:r w:rsidRPr="00943A48">
        <w:rPr>
          <w:b/>
          <w:bCs/>
          <w:u w:val="single"/>
        </w:rPr>
        <w:t>Women in Hong Kong</w:t>
      </w:r>
    </w:p>
    <w:p w14:paraId="4C414863" w14:textId="77777777" w:rsidR="004865DC" w:rsidRDefault="004865DC" w:rsidP="004865DC">
      <w:r>
        <w:t>With rapid economic growth and social development in recent decades, there has been a significant improvement in the social status of women in Hong Kong. Women have become more financially independent, self-assured, and focused on their careers. Terms like "superwoman" and "female strong person" have been used to describe Hong Kong women since the 1990s.</w:t>
      </w:r>
    </w:p>
    <w:p w14:paraId="7F82E596" w14:textId="77777777" w:rsidR="004865DC" w:rsidRDefault="004865DC" w:rsidP="004865DC">
      <w:r>
        <w:rPr>
          <w:rFonts w:hint="eastAsia"/>
        </w:rPr>
        <w:t> </w:t>
      </w:r>
    </w:p>
    <w:p w14:paraId="5BAEB3B6" w14:textId="77777777" w:rsidR="004865DC" w:rsidRDefault="004865DC" w:rsidP="004865DC">
      <w:r>
        <w:t>Today, it is common to see women holding senior management positions in professional industries, global corporations, and even in the HKSAR Government. For instance, in 2017, Carrie Lam was elected the first female Chief Executive of Hong Kong.</w:t>
      </w:r>
    </w:p>
    <w:p w14:paraId="7E57D8D9" w14:textId="4CF7821B" w:rsidR="004865DC" w:rsidRDefault="004865DC" w:rsidP="004865DC"/>
    <w:p w14:paraId="0B26F3BF" w14:textId="77777777" w:rsidR="004865DC" w:rsidRPr="00E83B7C" w:rsidRDefault="004865DC" w:rsidP="004865DC">
      <w:pPr>
        <w:rPr>
          <w:b/>
          <w:bCs/>
        </w:rPr>
      </w:pPr>
      <w:r w:rsidRPr="00E83B7C">
        <w:rPr>
          <w:b/>
          <w:bCs/>
        </w:rPr>
        <w:t>Milestones of Implementing Gender Mainstreaming in Hong Kong</w:t>
      </w:r>
    </w:p>
    <w:p w14:paraId="7061A40D" w14:textId="77777777" w:rsidR="004865DC" w:rsidRDefault="004865DC" w:rsidP="004865DC">
      <w:r>
        <w:t>On 18 December 1979, the Convention on the Elimination of All Forms of Discrimination against Women (CEDAW) was adopted by the United Nations General Assembly</w:t>
      </w:r>
      <w:proofErr w:type="gramStart"/>
      <w:r>
        <w:t>. .</w:t>
      </w:r>
      <w:proofErr w:type="gramEnd"/>
      <w:r>
        <w:t xml:space="preserve"> Hong Kong extended its adoption of CEDAW in 1996.</w:t>
      </w:r>
    </w:p>
    <w:p w14:paraId="6CDF735E" w14:textId="7231B2E7" w:rsidR="004865DC" w:rsidRDefault="004865DC" w:rsidP="004865DC">
      <w:r>
        <w:t>On 1 July 1997, the People's Republic of China</w:t>
      </w:r>
      <w:r w:rsidR="009954CC" w:rsidRPr="009954CC">
        <w:t xml:space="preserve"> </w:t>
      </w:r>
      <w:r w:rsidR="009954CC">
        <w:t>r</w:t>
      </w:r>
      <w:r w:rsidR="009954CC" w:rsidRPr="009954CC">
        <w:t>esumed its exercise of sovereignty over Hong Kong</w:t>
      </w:r>
      <w:r w:rsidR="009954CC">
        <w:t>.</w:t>
      </w:r>
      <w:r w:rsidR="009954CC" w:rsidRPr="009954CC">
        <w:t xml:space="preserve"> </w:t>
      </w:r>
      <w:r>
        <w:t>From that date the Convention has continued to apply to the Hong Kong Special Administrative Region pursuant to the assumption by the Central People's Government of the People's Republic of China of obligations under the Convention in relation to Hong Kong.</w:t>
      </w:r>
    </w:p>
    <w:p w14:paraId="5359C5AC" w14:textId="7C410CB4" w:rsidR="004865DC" w:rsidRDefault="004865DC" w:rsidP="004865DC"/>
    <w:p w14:paraId="3601404F" w14:textId="77777777" w:rsidR="004865DC" w:rsidRDefault="004865DC" w:rsidP="004865DC">
      <w:r>
        <w:t>The Government of the People's Republic of China submitted its first report on the Hong Kong Special Administrative Region to the CEDAW committee in October 1998.</w:t>
      </w:r>
    </w:p>
    <w:p w14:paraId="690CF4F5" w14:textId="66915D29" w:rsidR="004865DC" w:rsidRDefault="004865DC" w:rsidP="004865DC"/>
    <w:p w14:paraId="311E482D" w14:textId="20866DDB" w:rsidR="004865DC" w:rsidRDefault="004865DC" w:rsidP="004865DC">
      <w:r>
        <w:t>The Hong Kong Special Administrative Region Government established the Women's Commission (</w:t>
      </w:r>
      <w:proofErr w:type="spellStart"/>
      <w:r>
        <w:t>WoC</w:t>
      </w:r>
      <w:proofErr w:type="spellEnd"/>
      <w:r>
        <w:t xml:space="preserve">) in 2001 as a high-level central mechanism. The Chief Executive of the HKSAR appoints the Commission, which takes a strategic overview of women's issues, develops a long-term vision and strategy for the development and advancement of women, and advises the Government on policies and initiatives of concern to women. The Commission also champions women's causes, inspires and </w:t>
      </w:r>
      <w:r w:rsidR="00AC114D">
        <w:lastRenderedPageBreak/>
        <w:t>catalyzes</w:t>
      </w:r>
      <w:r>
        <w:t xml:space="preserve"> change, and </w:t>
      </w:r>
      <w:r w:rsidR="00AC114D">
        <w:t>mobilizes</w:t>
      </w:r>
      <w:r>
        <w:t xml:space="preserve"> community resources.</w:t>
      </w:r>
    </w:p>
    <w:p w14:paraId="71C3B2C6" w14:textId="19824135" w:rsidR="004865DC" w:rsidRDefault="004865DC" w:rsidP="004865DC"/>
    <w:p w14:paraId="7BAE3A41" w14:textId="2143A55E" w:rsidR="004865DC" w:rsidRDefault="004865DC" w:rsidP="004865DC">
      <w:r>
        <w:t xml:space="preserve">In 2002, the Government implemented gender mainstreaming in various policy and program areas on the advice of the </w:t>
      </w:r>
      <w:proofErr w:type="spellStart"/>
      <w:r>
        <w:t>WoC</w:t>
      </w:r>
      <w:proofErr w:type="spellEnd"/>
      <w:r>
        <w:t xml:space="preserve"> and with its assistance. The </w:t>
      </w:r>
      <w:proofErr w:type="spellStart"/>
      <w:r>
        <w:t>WoC</w:t>
      </w:r>
      <w:proofErr w:type="spellEnd"/>
      <w:r>
        <w:t xml:space="preserve"> developed the Gender Mainstreaming Checklist to assist government officers in evaluating the gender impact of new public policies, legislation, and program</w:t>
      </w:r>
      <w:r w:rsidR="00AC114D">
        <w:t>s</w:t>
      </w:r>
      <w:r>
        <w:t>.</w:t>
      </w:r>
    </w:p>
    <w:p w14:paraId="65FDD835" w14:textId="5026B30B" w:rsidR="004865DC" w:rsidRDefault="004865DC" w:rsidP="004865DC"/>
    <w:p w14:paraId="565C4830" w14:textId="6F9A6E05" w:rsidR="004865DC" w:rsidRDefault="004865DC" w:rsidP="004865DC">
      <w:r>
        <w:t xml:space="preserve">The Gender Focal Point (GFP) Network was set up by the Government in 2003 in </w:t>
      </w:r>
      <w:r w:rsidR="00AC114D">
        <w:t>bureaus</w:t>
      </w:r>
      <w:r>
        <w:t xml:space="preserve"> and departments. The majority of the GFPs are directorate officers who serve as contact and resource persons within their </w:t>
      </w:r>
      <w:r w:rsidR="00AC114D">
        <w:t>organizations</w:t>
      </w:r>
      <w:r>
        <w:t>. They are tasked with raising awareness and understanding of gender-related issues and promoting the application of the Gender Mainstreaming Checklist or concept in the daily work of their staff. Over the years, GFP has extended progressively to various sectors in the District Councils (2008), Social Welfare Sectors, NGOs, and listed companies (2016).</w:t>
      </w:r>
    </w:p>
    <w:p w14:paraId="2D4A3899" w14:textId="77AF7D77" w:rsidR="004865DC" w:rsidRDefault="004865DC" w:rsidP="004865DC"/>
    <w:p w14:paraId="136A1349" w14:textId="2C2B705C" w:rsidR="004865DC" w:rsidRDefault="004865DC" w:rsidP="004865DC">
      <w:r>
        <w:t xml:space="preserve">In the 2015 Policy Address, the Chief Executive required all </w:t>
      </w:r>
      <w:r w:rsidR="00AC114D">
        <w:t>bureaus</w:t>
      </w:r>
      <w:r>
        <w:t xml:space="preserve"> and departments to refer to the Gender Mainstreaming Checklist and apply gender mainstreaming when formulating major government policies and initiatives from 2015-16 onwards.</w:t>
      </w:r>
    </w:p>
    <w:p w14:paraId="677298DB" w14:textId="226D4195" w:rsidR="004865DC" w:rsidRDefault="004865DC" w:rsidP="004865DC"/>
    <w:p w14:paraId="09DE805F" w14:textId="77777777" w:rsidR="00AC114D" w:rsidRDefault="004865DC" w:rsidP="00AC114D">
      <w:r>
        <w:t xml:space="preserve">In the 2016 Policy Address, the Chief Executive announced that the Government would implement a pilot scheme to encourage non-governmental </w:t>
      </w:r>
      <w:r w:rsidR="00AC114D">
        <w:t>organizations</w:t>
      </w:r>
      <w:r>
        <w:t xml:space="preserve"> in the social welfare sector to refer to the Gender Mainstreaming Checklist and apply gender mainstreaming when formulating policies and </w:t>
      </w:r>
      <w:r w:rsidR="00AC114D">
        <w:t>programs</w:t>
      </w:r>
      <w:r>
        <w:t>.</w:t>
      </w:r>
    </w:p>
    <w:p w14:paraId="1FE6C84F" w14:textId="114FDE51" w:rsidR="00AC114D" w:rsidRDefault="00AC114D" w:rsidP="00AC114D"/>
    <w:p w14:paraId="3C600539" w14:textId="4187C9A7" w:rsidR="004865DC" w:rsidRPr="00AC114D" w:rsidRDefault="004865DC" w:rsidP="00AC114D">
      <w:pPr>
        <w:rPr>
          <w:b/>
          <w:bCs/>
          <w:u w:val="single"/>
        </w:rPr>
      </w:pPr>
      <w:r w:rsidRPr="00AC114D">
        <w:rPr>
          <w:b/>
          <w:bCs/>
          <w:u w:val="single"/>
        </w:rPr>
        <w:t>Development since CEDAW introduced in Hong Kong</w:t>
      </w:r>
    </w:p>
    <w:p w14:paraId="6FCE674C" w14:textId="158916AD" w:rsidR="00AC114D" w:rsidRDefault="004865DC" w:rsidP="004865DC">
      <w:r>
        <w:t>In general, it is fair to say that the well-being of women in Hong Kong has improved since CEDAW was introduced in 1996</w:t>
      </w:r>
      <w:r w:rsidR="00AC114D">
        <w:t>, whil</w:t>
      </w:r>
      <w:r>
        <w:t>e there is still room for improvement</w:t>
      </w:r>
      <w:r w:rsidR="00AC114D">
        <w:t xml:space="preserve">. </w:t>
      </w:r>
    </w:p>
    <w:p w14:paraId="4AB520A4" w14:textId="3B8B0A48" w:rsidR="004865DC" w:rsidRDefault="00AC114D" w:rsidP="004865DC">
      <w:r>
        <w:t>R</w:t>
      </w:r>
      <w:r w:rsidR="004865DC">
        <w:t>egarding gender equality, the community generally respects women. In addition to policy improvements mentioned earlier, urban and infrastructure planning in Hong Kong is becoming more women-friendly. Public education campaigns and television ads on gender discrimination, such as breastfeeding in public, have increased. Breastfeeding rooms have been introduced in shopping malls and public places, and some organizations provide childcare services for their employees.</w:t>
      </w:r>
    </w:p>
    <w:p w14:paraId="77C53EC2" w14:textId="73F1849F" w:rsidR="004865DC" w:rsidRDefault="004865DC" w:rsidP="004865DC"/>
    <w:p w14:paraId="6505A20B" w14:textId="77777777" w:rsidR="004865DC" w:rsidRDefault="004865DC" w:rsidP="004865DC">
      <w:r>
        <w:t xml:space="preserve">With the increased number of women in professional and managerial positions in recent decades, especially since the enactment of anti-discrimination laws since the mid-1990s, there has been significant improvement in gender equity. Discrimination against women in Hong Kong has become less serious. While the traditional Chinese </w:t>
      </w:r>
      <w:r>
        <w:lastRenderedPageBreak/>
        <w:t>culture still holds the concept of “men go out to work and women stay at home,” the progression of education to a wider population and the political and social development in Hong Kong have enabled educated women to have more job opportunities and higher bargaining power and social status.</w:t>
      </w:r>
    </w:p>
    <w:p w14:paraId="24266CB8" w14:textId="635FF972" w:rsidR="004865DC" w:rsidRDefault="004865DC" w:rsidP="004865DC"/>
    <w:p w14:paraId="712597D2" w14:textId="51B3375E" w:rsidR="004865DC" w:rsidRDefault="004865DC" w:rsidP="004865DC">
      <w:r>
        <w:t xml:space="preserve">Economically speaking, the extremely high living cost and inflation in Hong Kong also inevitably lead to women staying in the </w:t>
      </w:r>
      <w:r w:rsidR="00AC114D">
        <w:t>labor</w:t>
      </w:r>
      <w:r>
        <w:t xml:space="preserve"> market. Women have become more important to the economic contribution of the family and so to the community. Financial independence has uplifted their decision-making and bargaining power. Women in Hong Kong are enjoying more economic, social, cultural, civil, and political rights over the years.</w:t>
      </w:r>
    </w:p>
    <w:p w14:paraId="539D1FF3" w14:textId="345591F4" w:rsidR="004865DC" w:rsidRDefault="004865DC" w:rsidP="004865DC"/>
    <w:p w14:paraId="4DDFA144" w14:textId="77777777" w:rsidR="004865DC" w:rsidRPr="00AC114D" w:rsidRDefault="004865DC" w:rsidP="004865DC">
      <w:pPr>
        <w:rPr>
          <w:b/>
          <w:bCs/>
          <w:u w:val="single"/>
        </w:rPr>
      </w:pPr>
      <w:r w:rsidRPr="00AC114D">
        <w:rPr>
          <w:b/>
          <w:bCs/>
          <w:u w:val="single"/>
        </w:rPr>
        <w:t>Summary</w:t>
      </w:r>
    </w:p>
    <w:p w14:paraId="173A8E70" w14:textId="77777777" w:rsidR="004865DC" w:rsidRDefault="004865DC" w:rsidP="004865DC">
      <w:r>
        <w:t>Hong Kong is a progressive society that values equal opportunities for all, including women. There are several reasons why it is not discriminatory against women. First and foremost, women in Hong Kong enjoy equal access to education and employment opportunities. In fact, the percentage of women who hold senior management positions in Hong Kong is higher than the global average. Moreover, the government of Hong Kong has implemented several policies and initiatives aimed at promoting gender equality, such as the Sex Discrimination Ordinance and the Family Status Discrimination Ordinance. These laws prohibit discrimination against women in areas such as employment, education, and provision of goods and services.</w:t>
      </w:r>
    </w:p>
    <w:p w14:paraId="3C772545" w14:textId="77777777" w:rsidR="004865DC" w:rsidRDefault="004865DC" w:rsidP="004865DC">
      <w:r>
        <w:rPr>
          <w:rFonts w:hint="eastAsia"/>
        </w:rPr>
        <w:t> </w:t>
      </w:r>
    </w:p>
    <w:p w14:paraId="41DDA5F4" w14:textId="77777777" w:rsidR="004865DC" w:rsidRDefault="004865DC" w:rsidP="004865DC">
      <w:r>
        <w:t>Additionally, the Women's Commission, a statutory body in Hong Kong, is tasked with advising the government on policies and measures to improve the status of women in Hong Kong. The Commission also promotes women's participation in various sectors of society, including politics, education, and employment.</w:t>
      </w:r>
    </w:p>
    <w:p w14:paraId="6F344BF8" w14:textId="77777777" w:rsidR="004865DC" w:rsidRDefault="004865DC" w:rsidP="004865DC">
      <w:r>
        <w:rPr>
          <w:rFonts w:hint="eastAsia"/>
        </w:rPr>
        <w:t> </w:t>
      </w:r>
    </w:p>
    <w:p w14:paraId="0B4B4A16" w14:textId="44534A20" w:rsidR="0012405F" w:rsidRDefault="004865DC" w:rsidP="004865DC">
      <w:r>
        <w:t>Finally, Hong Kong has a vibrant civil society that actively advocates for women's rights and works towards addressing gender-based discrimination and violence against women. These factors collectively demonstrate that Hong Kong is committed to upholding gender equality and ensuring that women are not discriminated against.</w:t>
      </w:r>
    </w:p>
    <w:sectPr w:rsidR="0012405F">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65DC"/>
    <w:rsid w:val="0012405F"/>
    <w:rsid w:val="00463B66"/>
    <w:rsid w:val="004865DC"/>
    <w:rsid w:val="007F3ADA"/>
    <w:rsid w:val="00943A48"/>
    <w:rsid w:val="009954CC"/>
    <w:rsid w:val="00A927DE"/>
    <w:rsid w:val="00AC114D"/>
    <w:rsid w:val="00AD1D4A"/>
    <w:rsid w:val="00B02E95"/>
    <w:rsid w:val="00E83B7C"/>
    <w:rsid w:val="00EF58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3CA21D"/>
  <w15:chartTrackingRefBased/>
  <w15:docId w15:val="{39E3F8A5-D0CA-426E-AD15-1924E8778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E27EC4-D927-42B6-BB3D-EA94287A4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1976</Words>
  <Characters>11267</Characters>
  <Application>Microsoft Office Word</Application>
  <DocSecurity>0</DocSecurity>
  <Lines>93</Lines>
  <Paragraphs>26</Paragraphs>
  <ScaleCrop>false</ScaleCrop>
  <Company/>
  <LinksUpToDate>false</LinksUpToDate>
  <CharactersWithSpaces>13217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RC SECRETARY</dc:creator>
  <cp:keywords/>
  <dc:description/>
  <cp:lastModifiedBy>Caroline Harvey</cp:lastModifiedBy>
  <cp:revision>2</cp:revision>
  <dcterms:created xsi:type="dcterms:W3CDTF">2023-04-13T07:31:00Z</dcterms:created>
  <dcterms:modified xsi:type="dcterms:W3CDTF">2023-04-13T07:31:00Z</dcterms:modified>
</cp:coreProperties>
</file>