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64D4" w:rsidRDefault="002B64D4">
      <w:pPr>
        <w:jc w:val="right"/>
        <w:rPr>
          <w:b/>
          <w:sz w:val="24"/>
          <w:szCs w:val="24"/>
        </w:rPr>
      </w:pPr>
    </w:p>
    <w:p w:rsidR="002B64D4" w:rsidRDefault="004E069F">
      <w:pPr>
        <w:rPr>
          <w:b/>
          <w:sz w:val="24"/>
          <w:szCs w:val="24"/>
        </w:rPr>
      </w:pPr>
      <w:r>
        <w:rPr>
          <w:b/>
          <w:sz w:val="24"/>
          <w:szCs w:val="24"/>
        </w:rPr>
        <w:t>Presentación de Mujeres en el horno</w:t>
      </w:r>
      <w:r>
        <w:rPr>
          <w:b/>
          <w:sz w:val="24"/>
          <w:szCs w:val="24"/>
        </w:rPr>
        <w:br/>
      </w:r>
    </w:p>
    <w:p w:rsidR="002B64D4" w:rsidRDefault="004E069F">
      <w:pPr>
        <w:spacing w:after="280" w:line="343" w:lineRule="auto"/>
        <w:ind w:left="-141"/>
        <w:jc w:val="both"/>
        <w:rPr>
          <w:sz w:val="24"/>
          <w:szCs w:val="24"/>
        </w:rPr>
      </w:pPr>
      <w:r>
        <w:rPr>
          <w:sz w:val="24"/>
          <w:szCs w:val="24"/>
        </w:rPr>
        <w:t>Mujeres en el horno es una colectiva de mujeres feministas que desde 2008 trabaja de manera militante por los derechos sexuales y los derechos reproductivos y por el derecho a decidir sobre nuestros cuerpos, contribuyendo a disminuir la práctica del aborto</w:t>
      </w:r>
      <w:r>
        <w:rPr>
          <w:sz w:val="24"/>
          <w:szCs w:val="24"/>
        </w:rPr>
        <w:t xml:space="preserve"> inseguro en Uruguay. El nombre de la colectiva da cuenta de la situación de las mujeres a nivel mundial, una situación de desigualdad estructural y de opresión en nuestras sociedades y estados patriarcales hetero-normativos y capitalistas.</w:t>
      </w:r>
    </w:p>
    <w:p w:rsidR="002B64D4" w:rsidRDefault="004E069F">
      <w:pPr>
        <w:spacing w:after="280" w:line="343" w:lineRule="auto"/>
        <w:ind w:left="-141"/>
        <w:jc w:val="both"/>
        <w:rPr>
          <w:sz w:val="24"/>
          <w:szCs w:val="24"/>
        </w:rPr>
      </w:pPr>
      <w:r>
        <w:rPr>
          <w:sz w:val="24"/>
          <w:szCs w:val="24"/>
        </w:rPr>
        <w:t>La militancia s</w:t>
      </w:r>
      <w:r>
        <w:rPr>
          <w:sz w:val="24"/>
          <w:szCs w:val="24"/>
        </w:rPr>
        <w:t>ocial, política y profesional ha permitido que Mujeres en el Horno se consolide como una colectiva feminista reconocida por su práctica en derechos sexuales y reproductivos y su vinculación directa con las experiencias vitales de las mujeres. Además, es co</w:t>
      </w:r>
      <w:r>
        <w:rPr>
          <w:sz w:val="24"/>
          <w:szCs w:val="24"/>
        </w:rPr>
        <w:t>nstante la participación activa y permanente en espacios de militancia, articulación y colaboración con otras organizaciones e instituciones en defensa de los derechos de las mujeres.</w:t>
      </w:r>
    </w:p>
    <w:p w:rsidR="002B64D4" w:rsidRDefault="004E069F">
      <w:pPr>
        <w:spacing w:after="280" w:line="343" w:lineRule="auto"/>
        <w:ind w:left="-141"/>
        <w:jc w:val="both"/>
        <w:rPr>
          <w:sz w:val="24"/>
          <w:szCs w:val="24"/>
        </w:rPr>
      </w:pPr>
      <w:r>
        <w:rPr>
          <w:sz w:val="24"/>
          <w:szCs w:val="24"/>
        </w:rPr>
        <w:t>Con el objetivo de difundir los derechos establecidos por las normativas</w:t>
      </w:r>
      <w:r>
        <w:rPr>
          <w:sz w:val="24"/>
          <w:szCs w:val="24"/>
        </w:rPr>
        <w:t xml:space="preserve"> nacionales, se profundizó la relación con operadores de salud e instituciones para construir una base de datos de servicios hacia dónde derivar a las mujeres que vivían una situación de embarazo no planificado. Esa experiencia en difusión y asesoramiento </w:t>
      </w:r>
      <w:r>
        <w:rPr>
          <w:sz w:val="24"/>
          <w:szCs w:val="24"/>
        </w:rPr>
        <w:t xml:space="preserve">de mujeres y conocimiento sobre el funcionamiento de los servicios de salud sexual y reproductiva, potenció el diseño del proyecto “Línea Aborto Información Segura 0800 8843”, que a partir de la entrada en vigencia de la Ley de Interrupción Voluntaria del </w:t>
      </w:r>
      <w:r>
        <w:rPr>
          <w:sz w:val="24"/>
          <w:szCs w:val="24"/>
        </w:rPr>
        <w:t>Embarazo</w:t>
      </w:r>
      <w:r>
        <w:rPr>
          <w:sz w:val="24"/>
          <w:szCs w:val="24"/>
          <w:vertAlign w:val="superscript"/>
        </w:rPr>
        <w:footnoteReference w:id="1"/>
      </w:r>
      <w:r>
        <w:rPr>
          <w:sz w:val="24"/>
          <w:szCs w:val="24"/>
        </w:rPr>
        <w:t xml:space="preserve"> del 2012, logró establecerse como una línea de telefónica de acceso público y gratuito para las mujeres. Su objetivo es brindar información, orientación y contención de mujeres que deciden transitar por la interrupción voluntaria de un embarazo n</w:t>
      </w:r>
      <w:r>
        <w:rPr>
          <w:sz w:val="24"/>
          <w:szCs w:val="24"/>
        </w:rPr>
        <w:t>o deseado o no aceptado. Esta línea difunde en forma activa y directa los derechos que las mujeres poseen amparadas en la Ley 18.426</w:t>
      </w:r>
      <w:r>
        <w:rPr>
          <w:sz w:val="24"/>
          <w:szCs w:val="24"/>
          <w:vertAlign w:val="superscript"/>
        </w:rPr>
        <w:footnoteReference w:id="2"/>
      </w:r>
      <w:r>
        <w:rPr>
          <w:sz w:val="24"/>
          <w:szCs w:val="24"/>
        </w:rPr>
        <w:t xml:space="preserve"> de “Derechos Sexuales y Reproductivos” (2008) y en la Ley 18.987 “Interrupción Voluntaria del Embarazo” (2012) y el alcanc</w:t>
      </w:r>
      <w:r>
        <w:rPr>
          <w:sz w:val="24"/>
          <w:szCs w:val="24"/>
        </w:rPr>
        <w:t xml:space="preserve">e que ambas poseen. Los datos recopilados de la línea telefónica, </w:t>
      </w:r>
      <w:r>
        <w:rPr>
          <w:sz w:val="24"/>
          <w:szCs w:val="24"/>
        </w:rPr>
        <w:lastRenderedPageBreak/>
        <w:t>son sistematizados con el objetivo de realizar informes periódicos para identificar las barreras con las que se enfrentan las mujeres para el ejercicio de sus derechos.</w:t>
      </w:r>
    </w:p>
    <w:p w:rsidR="002B64D4" w:rsidRDefault="004E069F">
      <w:pPr>
        <w:spacing w:after="280" w:line="343" w:lineRule="auto"/>
        <w:ind w:left="-141"/>
        <w:jc w:val="both"/>
        <w:rPr>
          <w:sz w:val="24"/>
          <w:szCs w:val="24"/>
        </w:rPr>
      </w:pPr>
      <w:r>
        <w:rPr>
          <w:sz w:val="24"/>
          <w:szCs w:val="24"/>
        </w:rPr>
        <w:t>Basadas en nuestra ac</w:t>
      </w:r>
      <w:r>
        <w:rPr>
          <w:sz w:val="24"/>
          <w:szCs w:val="24"/>
        </w:rPr>
        <w:t xml:space="preserve">tividad militante y nuestras prácticas cotidianas escuchando mujeres que cursan un embarazo no planificado, hemos constatado situaciones de vulneración de los derechos de las mujeres, que consideramos necesarios el Estado uruguayo, reconozca y atienda con </w:t>
      </w:r>
      <w:r>
        <w:rPr>
          <w:sz w:val="24"/>
          <w:szCs w:val="24"/>
        </w:rPr>
        <w:t xml:space="preserve">debida diligencia. </w:t>
      </w:r>
    </w:p>
    <w:p w:rsidR="002B64D4" w:rsidRDefault="004E069F">
      <w:pPr>
        <w:spacing w:after="280" w:line="343" w:lineRule="auto"/>
        <w:ind w:left="-141"/>
        <w:jc w:val="both"/>
        <w:rPr>
          <w:sz w:val="24"/>
          <w:szCs w:val="24"/>
        </w:rPr>
      </w:pPr>
      <w:r>
        <w:rPr>
          <w:sz w:val="24"/>
          <w:szCs w:val="24"/>
        </w:rPr>
        <w:t>En primer lugar, no se ha logrado impedir que los profesionales que han recurrido al derecho de objeción de conciencia no intervengan en alguna etapa del proceso de interrupción del embarazo, imponiendo sus creencias y opiniones, u obst</w:t>
      </w:r>
      <w:r>
        <w:rPr>
          <w:sz w:val="24"/>
          <w:szCs w:val="24"/>
        </w:rPr>
        <w:t>aculizando el acceso del aborto seguro. En este sentido, consideramos necesario que el Estado eficazmente controle que los servicios de salud garanticen la no vulneración del derecho a decidir de las mujeres, y se abstengan de incidir con mecanismos de enj</w:t>
      </w:r>
      <w:r>
        <w:rPr>
          <w:sz w:val="24"/>
          <w:szCs w:val="24"/>
        </w:rPr>
        <w:t>uiciamiento, creencias personales sobre el aborto, y favoreciendo demoras en los tiempos del proceso de IVE que establece la ley. Esta situación se agrava en aquellas instituciones que objetan por ideario</w:t>
      </w:r>
      <w:r>
        <w:rPr>
          <w:sz w:val="24"/>
          <w:szCs w:val="24"/>
          <w:vertAlign w:val="superscript"/>
        </w:rPr>
        <w:footnoteReference w:id="3"/>
      </w:r>
      <w:r>
        <w:rPr>
          <w:sz w:val="24"/>
          <w:szCs w:val="24"/>
        </w:rPr>
        <w:t xml:space="preserve"> (Mutualistas: Círculo Católico y Evangélico) . Así</w:t>
      </w:r>
      <w:r>
        <w:rPr>
          <w:sz w:val="24"/>
          <w:szCs w:val="24"/>
        </w:rPr>
        <w:t xml:space="preserve"> también, se ha constatado que los servicios de salud no pueden garantizar el respeto a los plazos establecidos en la Ley 18.987 y las demoras han generado consecuencias, cuyos costos solo los pagan las mujeres que llegan a encontrarse al borde de los lími</w:t>
      </w:r>
      <w:r>
        <w:rPr>
          <w:sz w:val="24"/>
          <w:szCs w:val="24"/>
        </w:rPr>
        <w:t xml:space="preserve">tes para abortar, y a otras las ha obligado a acudir a la clandestinidad para interrumpir el embarazo.  </w:t>
      </w:r>
    </w:p>
    <w:p w:rsidR="002B64D4" w:rsidRDefault="004E069F">
      <w:pPr>
        <w:spacing w:after="280" w:line="343" w:lineRule="auto"/>
        <w:ind w:left="-141"/>
        <w:jc w:val="both"/>
        <w:rPr>
          <w:sz w:val="24"/>
          <w:szCs w:val="24"/>
        </w:rPr>
      </w:pPr>
      <w:r>
        <w:rPr>
          <w:sz w:val="24"/>
          <w:szCs w:val="24"/>
        </w:rPr>
        <w:t xml:space="preserve">Por lo tanto, nuestra consulta apunta a obtener información sobre los resultados y la eficacia de aquellos mecanismos que el Estado debe promover para </w:t>
      </w:r>
      <w:r>
        <w:rPr>
          <w:sz w:val="24"/>
          <w:szCs w:val="24"/>
        </w:rPr>
        <w:t>controlar la intervención de profesionales objetores de conciencia en el proceso de interrupción voluntaria del embarazo en todas las instituciones de salud y el respeto a la ley en cuanto a los plazos y formas de ofrecer el servicio. Cómo el Sistema Nacio</w:t>
      </w:r>
      <w:r>
        <w:rPr>
          <w:sz w:val="24"/>
          <w:szCs w:val="24"/>
        </w:rPr>
        <w:t xml:space="preserve">nal Integrado de Salud garantizará efectivamente que la objeción de conciencia no </w:t>
      </w:r>
      <w:r>
        <w:rPr>
          <w:sz w:val="24"/>
          <w:szCs w:val="24"/>
        </w:rPr>
        <w:lastRenderedPageBreak/>
        <w:t>obstaculice la implementación y que las mujeres accedan a servicios y atención de calidad</w:t>
      </w:r>
      <w:r>
        <w:rPr>
          <w:sz w:val="24"/>
          <w:szCs w:val="24"/>
          <w:vertAlign w:val="superscript"/>
        </w:rPr>
        <w:footnoteReference w:id="4"/>
      </w:r>
      <w:r>
        <w:rPr>
          <w:sz w:val="24"/>
          <w:szCs w:val="24"/>
        </w:rPr>
        <w:t xml:space="preserve">. </w:t>
      </w:r>
    </w:p>
    <w:p w:rsidR="00DF5D3C" w:rsidRDefault="004E069F">
      <w:pPr>
        <w:spacing w:after="280" w:line="343" w:lineRule="auto"/>
        <w:ind w:left="-141"/>
        <w:jc w:val="both"/>
        <w:rPr>
          <w:sz w:val="24"/>
          <w:szCs w:val="24"/>
        </w:rPr>
      </w:pPr>
      <w:r>
        <w:rPr>
          <w:sz w:val="24"/>
          <w:szCs w:val="24"/>
        </w:rPr>
        <w:t>Por otro lado, solicitamos información sobre aquellas instituciones penalizadas p</w:t>
      </w:r>
      <w:r>
        <w:rPr>
          <w:sz w:val="24"/>
          <w:szCs w:val="24"/>
        </w:rPr>
        <w:t xml:space="preserve">or los incumplimientos de las leyes (tanto 18.426 como 18987); los motivos y características de las penalizaciones. </w:t>
      </w:r>
    </w:p>
    <w:p w:rsidR="002B64D4" w:rsidRDefault="004E069F">
      <w:pPr>
        <w:spacing w:after="280" w:line="343" w:lineRule="auto"/>
        <w:ind w:left="-141"/>
        <w:jc w:val="both"/>
        <w:rPr>
          <w:sz w:val="24"/>
          <w:szCs w:val="24"/>
        </w:rPr>
      </w:pPr>
      <w:r>
        <w:rPr>
          <w:sz w:val="24"/>
          <w:szCs w:val="24"/>
        </w:rPr>
        <w:t>Consultamos sobre el cumplimiento del Estado Uruguayo en brindar garantías para que los servicios de salud y también los de justicia (en to</w:t>
      </w:r>
      <w:r>
        <w:rPr>
          <w:sz w:val="24"/>
          <w:szCs w:val="24"/>
        </w:rPr>
        <w:t>dos los casos de abortos, pero específicamente, en los casos de interrupción de embarazos en mujeres adolescentes; mujeres víctimas de violencia de género; embarazos de niñas) ejerzan sus actividades con perspectiva de derechos humanos y género, comprendie</w:t>
      </w:r>
      <w:r>
        <w:rPr>
          <w:sz w:val="24"/>
          <w:szCs w:val="24"/>
        </w:rPr>
        <w:t>ndo el derecho a la IVE en las situaciones de embarazo infantil forzado, por causal salud. Como son los procesos de capacitación y sensibilización de los recursos humanos en todas las áreas disciplinares que atienden estas situaciones. Cuestionamos e incre</w:t>
      </w:r>
      <w:r>
        <w:rPr>
          <w:sz w:val="24"/>
          <w:szCs w:val="24"/>
        </w:rPr>
        <w:t xml:space="preserve">pamos  cuál es el estado de situación sobre el embarazo infantil forzado en Uruguay, con qué información se cuenta al respecto y qué procedimientos plantea desarrollar para dar respuestas a dichas situaciones. Se toma como ejemplo la de la niña de 11 años </w:t>
      </w:r>
      <w:r>
        <w:rPr>
          <w:sz w:val="24"/>
          <w:szCs w:val="24"/>
        </w:rPr>
        <w:t>sometida a una cesárea en 2015?</w:t>
      </w:r>
      <w:r>
        <w:rPr>
          <w:sz w:val="24"/>
          <w:szCs w:val="24"/>
          <w:vertAlign w:val="superscript"/>
        </w:rPr>
        <w:footnoteReference w:id="5"/>
      </w:r>
    </w:p>
    <w:p w:rsidR="002B64D4" w:rsidRDefault="004E069F">
      <w:pPr>
        <w:spacing w:after="280" w:line="343" w:lineRule="auto"/>
        <w:ind w:left="-141"/>
        <w:jc w:val="both"/>
        <w:rPr>
          <w:sz w:val="24"/>
          <w:szCs w:val="24"/>
        </w:rPr>
      </w:pPr>
      <w:r>
        <w:rPr>
          <w:sz w:val="24"/>
          <w:szCs w:val="24"/>
        </w:rPr>
        <w:t>El aborto es una práctica que continúa siendo penalizada a nivel cultural y social. Contribuye en este sentido, que siga siendo un delito integrado en nuestro código penal. Desde hace varios años se ha recomendado a Uruguay</w:t>
      </w:r>
      <w:r>
        <w:rPr>
          <w:sz w:val="24"/>
          <w:szCs w:val="24"/>
        </w:rPr>
        <w:t xml:space="preserve"> que el aborto no debe ser un delito, si es con el consentimiento de la mujer, porque refiere a un derecho humano, que es el derecho a decidir sobre nuestros propios cuerpos. Por lo tanto, el Estado debe garantizar la no criminalización y penalización de n</w:t>
      </w:r>
      <w:r>
        <w:rPr>
          <w:sz w:val="24"/>
          <w:szCs w:val="24"/>
        </w:rPr>
        <w:t xml:space="preserve">inguna mujer por aborto, quitando el delito de aborto en el marco de la Reforma del Código Penal que el parlamento uruguayo continúa postergando. La clandestinidad del aborto en Uruguay </w:t>
      </w:r>
      <w:r>
        <w:rPr>
          <w:sz w:val="24"/>
          <w:szCs w:val="24"/>
        </w:rPr>
        <w:lastRenderedPageBreak/>
        <w:t>continúa existiendo</w:t>
      </w:r>
      <w:r>
        <w:rPr>
          <w:sz w:val="24"/>
          <w:szCs w:val="24"/>
          <w:vertAlign w:val="superscript"/>
        </w:rPr>
        <w:footnoteReference w:id="6"/>
      </w:r>
      <w:r>
        <w:rPr>
          <w:sz w:val="24"/>
          <w:szCs w:val="24"/>
        </w:rPr>
        <w:t xml:space="preserve"> y atenta contra la vida y la salud de las mujeres</w:t>
      </w:r>
      <w:r>
        <w:rPr>
          <w:sz w:val="24"/>
          <w:szCs w:val="24"/>
        </w:rPr>
        <w:t>, son dos las mujeres que murieron desde el 2012 a la fecha por abortos realizados en condiciones de riesgo y clandestinos</w:t>
      </w:r>
      <w:r>
        <w:rPr>
          <w:sz w:val="24"/>
          <w:szCs w:val="24"/>
          <w:vertAlign w:val="superscript"/>
        </w:rPr>
        <w:footnoteReference w:id="7"/>
      </w:r>
      <w:r>
        <w:rPr>
          <w:sz w:val="24"/>
          <w:szCs w:val="24"/>
        </w:rPr>
        <w:t>. Además hay en el país en este momento mujeres presas por abortos clandestinos, dejando en evidencia que el delito está vigente en l</w:t>
      </w:r>
      <w:r>
        <w:rPr>
          <w:sz w:val="24"/>
          <w:szCs w:val="24"/>
        </w:rPr>
        <w:t xml:space="preserve">a legislación y en la práctica judicial se criminaliza a las mujeres. </w:t>
      </w:r>
    </w:p>
    <w:p w:rsidR="002B64D4" w:rsidRDefault="004E069F">
      <w:pPr>
        <w:spacing w:after="280" w:line="343" w:lineRule="auto"/>
        <w:ind w:left="-141"/>
        <w:jc w:val="both"/>
        <w:rPr>
          <w:sz w:val="24"/>
          <w:szCs w:val="24"/>
        </w:rPr>
      </w:pPr>
      <w:r>
        <w:rPr>
          <w:sz w:val="24"/>
          <w:szCs w:val="24"/>
        </w:rPr>
        <w:t>Consultamos sobre cuáles son los trámites que se han establecido para eliminar el aborto por voluntad de la mujer del código penal a la brevedad.</w:t>
      </w:r>
    </w:p>
    <w:p w:rsidR="002B64D4" w:rsidRDefault="004E069F">
      <w:pPr>
        <w:spacing w:after="280" w:line="343" w:lineRule="auto"/>
        <w:ind w:left="-141"/>
        <w:jc w:val="both"/>
        <w:rPr>
          <w:sz w:val="24"/>
          <w:szCs w:val="24"/>
        </w:rPr>
      </w:pPr>
      <w:r>
        <w:rPr>
          <w:sz w:val="24"/>
          <w:szCs w:val="24"/>
        </w:rPr>
        <w:t>Asimismo, sabemos que en lugares del in</w:t>
      </w:r>
      <w:r>
        <w:rPr>
          <w:sz w:val="24"/>
          <w:szCs w:val="24"/>
        </w:rPr>
        <w:t>terior del país la penalización cultural del aborto es mucho más grave, donde los servicios de interrupción voluntaria del embarazo del sector privado de salud, y del público también, son más restringidos y obligan a las mujeres a trasladarse a otras ciuda</w:t>
      </w:r>
      <w:r>
        <w:rPr>
          <w:sz w:val="24"/>
          <w:szCs w:val="24"/>
        </w:rPr>
        <w:t xml:space="preserve">des, asumiendo costos que sabemos, no todas pueden afrontar. </w:t>
      </w:r>
    </w:p>
    <w:p w:rsidR="002B64D4" w:rsidRDefault="004E069F">
      <w:pPr>
        <w:spacing w:after="280" w:line="343" w:lineRule="auto"/>
        <w:ind w:left="-141"/>
        <w:jc w:val="both"/>
        <w:rPr>
          <w:sz w:val="24"/>
          <w:szCs w:val="24"/>
        </w:rPr>
      </w:pPr>
      <w:r>
        <w:rPr>
          <w:sz w:val="24"/>
          <w:szCs w:val="24"/>
        </w:rPr>
        <w:t>Qué respuestas puede dar el Estado Uruguayo frente a esta situación, que viola la confidencialidad, y qué mecanismos ha establecido para difundir los servicios en el todo el territorio uruguayo,</w:t>
      </w:r>
      <w:r>
        <w:rPr>
          <w:sz w:val="24"/>
          <w:szCs w:val="24"/>
        </w:rPr>
        <w:t xml:space="preserve"> y cómo garantiza que la información sea accesible para todas las mujeres en </w:t>
      </w:r>
      <w:bookmarkStart w:id="0" w:name="_GoBack"/>
      <w:bookmarkEnd w:id="0"/>
      <w:r>
        <w:rPr>
          <w:sz w:val="24"/>
          <w:szCs w:val="24"/>
        </w:rPr>
        <w:t xml:space="preserve">todo el país (rurales, con discapacidad, adolescentes, migrantes, entre otras). </w:t>
      </w:r>
    </w:p>
    <w:p w:rsidR="002B64D4" w:rsidRDefault="004E069F">
      <w:pPr>
        <w:spacing w:after="280" w:line="343" w:lineRule="auto"/>
        <w:ind w:left="-141"/>
        <w:jc w:val="both"/>
        <w:rPr>
          <w:sz w:val="24"/>
          <w:szCs w:val="24"/>
        </w:rPr>
      </w:pPr>
      <w:r>
        <w:rPr>
          <w:sz w:val="24"/>
          <w:szCs w:val="24"/>
        </w:rPr>
        <w:t>En el informe de 2015 además de las citadas barreras, aparecen los siguientes obstáculos</w:t>
      </w:r>
      <w:r>
        <w:rPr>
          <w:sz w:val="24"/>
          <w:szCs w:val="24"/>
          <w:vertAlign w:val="superscript"/>
        </w:rPr>
        <w:footnoteReference w:id="8"/>
      </w:r>
      <w:r>
        <w:rPr>
          <w:sz w:val="24"/>
          <w:szCs w:val="24"/>
        </w:rPr>
        <w:t>: difi</w:t>
      </w:r>
      <w:r>
        <w:rPr>
          <w:sz w:val="24"/>
          <w:szCs w:val="24"/>
        </w:rPr>
        <w:t>cultades en el acceso a la información, dificultades en el acceso a los servicios de SSR, dificultades en el asesoramiento, en la confidencialidad, escasez de recursos humanos y servicios, especialmente en los prestadores privados de salud del interior del</w:t>
      </w:r>
      <w:r>
        <w:rPr>
          <w:sz w:val="24"/>
          <w:szCs w:val="24"/>
        </w:rPr>
        <w:t xml:space="preserve"> país, situaciones de maltrato en la atención, objeción de conciencia, falta de </w:t>
      </w:r>
      <w:r>
        <w:rPr>
          <w:sz w:val="24"/>
          <w:szCs w:val="24"/>
        </w:rPr>
        <w:lastRenderedPageBreak/>
        <w:t>formación en los recursos humanos, dificultades respecto al empleo y ausencias laborales no justificadas en las mujeres, vencimiento de los plazos legales por razones imputadas</w:t>
      </w:r>
      <w:r>
        <w:rPr>
          <w:sz w:val="24"/>
          <w:szCs w:val="24"/>
        </w:rPr>
        <w:t xml:space="preserve"> a los servicios de salud, fallas en el asesoramiento de métodos anticonceptivos y dificultades para las extranjeras con menos de un año de residencia que no pueden acceder en iguales condiciones que las demás mujeres uruguayas a los servicios de salud. No</w:t>
      </w:r>
      <w:r>
        <w:rPr>
          <w:sz w:val="24"/>
          <w:szCs w:val="24"/>
        </w:rPr>
        <w:t xml:space="preserve">s interesa consultar qué respuesta tiene el Estado Uruguayo para evitar que estas barreras sigan afectando el acceso a abortos seguros por parte de las mujeres uruguayas. </w:t>
      </w:r>
    </w:p>
    <w:p w:rsidR="002B64D4" w:rsidRDefault="002B64D4">
      <w:pPr>
        <w:spacing w:after="280" w:line="343" w:lineRule="auto"/>
        <w:ind w:left="-141"/>
        <w:jc w:val="both"/>
        <w:rPr>
          <w:sz w:val="24"/>
          <w:szCs w:val="24"/>
        </w:rPr>
      </w:pPr>
    </w:p>
    <w:p w:rsidR="002B64D4" w:rsidRDefault="004E069F">
      <w:pPr>
        <w:spacing w:after="280" w:line="343" w:lineRule="auto"/>
        <w:ind w:left="-141"/>
        <w:jc w:val="both"/>
        <w:rPr>
          <w:sz w:val="24"/>
          <w:szCs w:val="24"/>
        </w:rPr>
      </w:pPr>
      <w:r>
        <w:rPr>
          <w:noProof/>
          <w:sz w:val="24"/>
          <w:szCs w:val="24"/>
        </w:rPr>
        <w:drawing>
          <wp:inline distT="114300" distB="114300" distL="114300" distR="114300">
            <wp:extent cx="1528388" cy="152838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528388" cy="1528388"/>
                    </a:xfrm>
                    <a:prstGeom prst="rect">
                      <a:avLst/>
                    </a:prstGeom>
                    <a:ln/>
                  </pic:spPr>
                </pic:pic>
              </a:graphicData>
            </a:graphic>
          </wp:inline>
        </w:drawing>
      </w:r>
      <w:r>
        <w:rPr>
          <w:sz w:val="24"/>
          <w:szCs w:val="24"/>
        </w:rPr>
        <w:br/>
      </w:r>
      <w:r>
        <w:rPr>
          <w:sz w:val="20"/>
          <w:szCs w:val="20"/>
        </w:rPr>
        <w:t>Por Mujeres en el Horno</w:t>
      </w:r>
      <w:r>
        <w:rPr>
          <w:sz w:val="20"/>
          <w:szCs w:val="20"/>
        </w:rPr>
        <w:br/>
        <w:t>Victoria Gazzo</w:t>
      </w:r>
      <w:r>
        <w:rPr>
          <w:sz w:val="20"/>
          <w:szCs w:val="20"/>
        </w:rPr>
        <w:br/>
        <w:t>C.I: 4.382.676-6</w:t>
      </w:r>
      <w:r>
        <w:rPr>
          <w:sz w:val="20"/>
          <w:szCs w:val="20"/>
        </w:rPr>
        <w:br/>
        <w:t>Cel: (+598) 94 092 835</w:t>
      </w:r>
    </w:p>
    <w:sectPr w:rsidR="002B64D4">
      <w:headerReference w:type="default" r:id="rId7"/>
      <w:footerReference w:type="default" r:id="rId8"/>
      <w:pgSz w:w="11909" w:h="16834"/>
      <w:pgMar w:top="1440" w:right="1440" w:bottom="1440" w:left="1275"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069F" w:rsidRDefault="004E069F">
      <w:pPr>
        <w:spacing w:line="240" w:lineRule="auto"/>
      </w:pPr>
      <w:r>
        <w:separator/>
      </w:r>
    </w:p>
  </w:endnote>
  <w:endnote w:type="continuationSeparator" w:id="0">
    <w:p w:rsidR="004E069F" w:rsidRDefault="004E06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64D4" w:rsidRDefault="004E069F">
    <w:pPr>
      <w:jc w:val="center"/>
    </w:pPr>
    <w:hyperlink r:id="rId1">
      <w:r>
        <w:rPr>
          <w:color w:val="1155CC"/>
          <w:u w:val="single"/>
        </w:rPr>
        <w:t>mujeresenelhorno@gmail.com</w:t>
      </w:r>
    </w:hyperlink>
  </w:p>
  <w:p w:rsidR="002B64D4" w:rsidRDefault="004E069F">
    <w:pPr>
      <w:jc w:val="center"/>
    </w:pPr>
    <w:r>
      <w:t>+598 92306760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069F" w:rsidRDefault="004E069F">
      <w:pPr>
        <w:spacing w:line="240" w:lineRule="auto"/>
      </w:pPr>
      <w:r>
        <w:separator/>
      </w:r>
    </w:p>
  </w:footnote>
  <w:footnote w:type="continuationSeparator" w:id="0">
    <w:p w:rsidR="004E069F" w:rsidRDefault="004E069F">
      <w:pPr>
        <w:spacing w:line="240" w:lineRule="auto"/>
      </w:pPr>
      <w:r>
        <w:continuationSeparator/>
      </w:r>
    </w:p>
  </w:footnote>
  <w:footnote w:id="1">
    <w:p w:rsidR="002B64D4" w:rsidRDefault="004E069F">
      <w:pPr>
        <w:spacing w:line="240" w:lineRule="auto"/>
        <w:rPr>
          <w:sz w:val="20"/>
          <w:szCs w:val="20"/>
        </w:rPr>
      </w:pPr>
      <w:r>
        <w:rPr>
          <w:vertAlign w:val="superscript"/>
        </w:rPr>
        <w:footnoteRef/>
      </w:r>
      <w:r>
        <w:rPr>
          <w:sz w:val="20"/>
          <w:szCs w:val="20"/>
        </w:rPr>
        <w:t xml:space="preserve"> </w:t>
      </w:r>
      <w:hyperlink r:id="rId1">
        <w:r>
          <w:rPr>
            <w:color w:val="1155CC"/>
            <w:sz w:val="20"/>
            <w:szCs w:val="20"/>
            <w:u w:val="single"/>
          </w:rPr>
          <w:t>https://legislativo.parlamento.gub.uy/temporales/leytemp3978463.htm</w:t>
        </w:r>
      </w:hyperlink>
      <w:r>
        <w:rPr>
          <w:sz w:val="20"/>
          <w:szCs w:val="20"/>
        </w:rPr>
        <w:t xml:space="preserve"> </w:t>
      </w:r>
    </w:p>
  </w:footnote>
  <w:footnote w:id="2">
    <w:p w:rsidR="002B64D4" w:rsidRDefault="004E069F">
      <w:pPr>
        <w:spacing w:line="240" w:lineRule="auto"/>
        <w:rPr>
          <w:sz w:val="20"/>
          <w:szCs w:val="20"/>
        </w:rPr>
      </w:pPr>
      <w:r>
        <w:rPr>
          <w:vertAlign w:val="superscript"/>
        </w:rPr>
        <w:footnoteRef/>
      </w:r>
      <w:r>
        <w:rPr>
          <w:sz w:val="20"/>
          <w:szCs w:val="20"/>
        </w:rPr>
        <w:t xml:space="preserve"> </w:t>
      </w:r>
      <w:hyperlink r:id="rId2">
        <w:r>
          <w:rPr>
            <w:color w:val="1155CC"/>
            <w:sz w:val="20"/>
            <w:szCs w:val="20"/>
            <w:u w:val="single"/>
          </w:rPr>
          <w:t>https://legis</w:t>
        </w:r>
        <w:r>
          <w:rPr>
            <w:color w:val="1155CC"/>
            <w:sz w:val="20"/>
            <w:szCs w:val="20"/>
            <w:u w:val="single"/>
          </w:rPr>
          <w:t>lativo.parlamento.gub.uy/temporales/leytemp1859589.htm</w:t>
        </w:r>
      </w:hyperlink>
      <w:r>
        <w:rPr>
          <w:sz w:val="20"/>
          <w:szCs w:val="20"/>
        </w:rPr>
        <w:t xml:space="preserve"> </w:t>
      </w:r>
    </w:p>
  </w:footnote>
  <w:footnote w:id="3">
    <w:p w:rsidR="002B64D4" w:rsidRDefault="004E069F">
      <w:pPr>
        <w:spacing w:line="240" w:lineRule="auto"/>
        <w:rPr>
          <w:sz w:val="20"/>
          <w:szCs w:val="20"/>
        </w:rPr>
      </w:pPr>
      <w:r>
        <w:rPr>
          <w:vertAlign w:val="superscript"/>
        </w:rPr>
        <w:footnoteRef/>
      </w:r>
      <w:r>
        <w:rPr>
          <w:sz w:val="20"/>
          <w:szCs w:val="20"/>
        </w:rPr>
        <w:t xml:space="preserve"> </w:t>
      </w:r>
      <w:hyperlink r:id="rId3">
        <w:r>
          <w:rPr>
            <w:color w:val="1155CC"/>
            <w:sz w:val="20"/>
            <w:szCs w:val="20"/>
            <w:u w:val="single"/>
          </w:rPr>
          <w:t>https://www.pressreader.com/uruguay/la-republica-uruguay/20170528/281694024731176</w:t>
        </w:r>
      </w:hyperlink>
      <w:r>
        <w:rPr>
          <w:sz w:val="20"/>
          <w:szCs w:val="20"/>
        </w:rPr>
        <w:t xml:space="preserve"> </w:t>
      </w:r>
    </w:p>
  </w:footnote>
  <w:footnote w:id="4">
    <w:p w:rsidR="002B64D4" w:rsidRDefault="004E069F">
      <w:pPr>
        <w:spacing w:line="240" w:lineRule="auto"/>
        <w:rPr>
          <w:sz w:val="20"/>
          <w:szCs w:val="20"/>
        </w:rPr>
      </w:pPr>
      <w:r>
        <w:rPr>
          <w:vertAlign w:val="superscript"/>
        </w:rPr>
        <w:footnoteRef/>
      </w:r>
      <w:r>
        <w:rPr>
          <w:sz w:val="20"/>
          <w:szCs w:val="20"/>
        </w:rPr>
        <w:t xml:space="preserve"> </w:t>
      </w:r>
      <w:r>
        <w:rPr>
          <w:sz w:val="20"/>
          <w:szCs w:val="20"/>
        </w:rPr>
        <w:t>Informe IBIS - Mujeres en el Horno “Una evaluación a profundidad de las experiencias de mujeres que usaron una línea de aborto</w:t>
      </w:r>
      <w:r>
        <w:rPr>
          <w:sz w:val="20"/>
          <w:szCs w:val="20"/>
        </w:rPr>
        <w:t xml:space="preserve"> seguro en Uruguay.”</w:t>
      </w:r>
    </w:p>
    <w:p w:rsidR="002B64D4" w:rsidRDefault="004E069F">
      <w:pPr>
        <w:spacing w:line="240" w:lineRule="auto"/>
        <w:rPr>
          <w:sz w:val="20"/>
          <w:szCs w:val="20"/>
        </w:rPr>
      </w:pPr>
      <w:hyperlink r:id="rId4">
        <w:r>
          <w:rPr>
            <w:color w:val="1155CC"/>
            <w:sz w:val="20"/>
            <w:szCs w:val="20"/>
            <w:u w:val="single"/>
          </w:rPr>
          <w:t>https://drive.google.com/file/d/0B9NgIVJkKdzyNlo2cXRJLUVYb1ZDcFVMa296VzRtT0J3aTZV/view</w:t>
        </w:r>
      </w:hyperlink>
      <w:r>
        <w:rPr>
          <w:sz w:val="20"/>
          <w:szCs w:val="20"/>
        </w:rPr>
        <w:t xml:space="preserve"> </w:t>
      </w:r>
    </w:p>
  </w:footnote>
  <w:footnote w:id="5">
    <w:p w:rsidR="002B64D4" w:rsidRDefault="004E069F">
      <w:pPr>
        <w:spacing w:line="240" w:lineRule="auto"/>
        <w:rPr>
          <w:sz w:val="20"/>
          <w:szCs w:val="20"/>
        </w:rPr>
      </w:pPr>
      <w:r>
        <w:rPr>
          <w:vertAlign w:val="superscript"/>
        </w:rPr>
        <w:footnoteRef/>
      </w:r>
      <w:r>
        <w:rPr>
          <w:sz w:val="20"/>
          <w:szCs w:val="20"/>
        </w:rPr>
        <w:t xml:space="preserve"> </w:t>
      </w:r>
      <w:hyperlink r:id="rId5">
        <w:r>
          <w:rPr>
            <w:color w:val="1155CC"/>
            <w:sz w:val="20"/>
            <w:szCs w:val="20"/>
            <w:u w:val="single"/>
          </w:rPr>
          <w:t>https://cladem.org/wp-content/uploads/sites/96/2018/11/nin%CC%83as-madres-balance-regional.pdf</w:t>
        </w:r>
      </w:hyperlink>
      <w:r>
        <w:rPr>
          <w:sz w:val="20"/>
          <w:szCs w:val="20"/>
        </w:rPr>
        <w:t xml:space="preserve"> Pág 21.</w:t>
      </w:r>
    </w:p>
  </w:footnote>
  <w:footnote w:id="6">
    <w:p w:rsidR="002B64D4" w:rsidRDefault="004E069F">
      <w:pPr>
        <w:spacing w:line="240" w:lineRule="auto"/>
        <w:rPr>
          <w:sz w:val="20"/>
          <w:szCs w:val="20"/>
        </w:rPr>
      </w:pPr>
      <w:r>
        <w:rPr>
          <w:vertAlign w:val="superscript"/>
        </w:rPr>
        <w:footnoteRef/>
      </w:r>
      <w:r>
        <w:rPr>
          <w:sz w:val="20"/>
          <w:szCs w:val="20"/>
        </w:rPr>
        <w:t xml:space="preserve"> </w:t>
      </w:r>
      <w:r>
        <w:rPr>
          <w:sz w:val="20"/>
          <w:szCs w:val="20"/>
        </w:rPr>
        <w:t>Informe Línea aborto información segura</w:t>
      </w:r>
      <w:r>
        <w:rPr>
          <w:sz w:val="20"/>
          <w:szCs w:val="20"/>
        </w:rPr>
        <w:t xml:space="preserve"> 2014 </w:t>
      </w:r>
      <w:hyperlink r:id="rId6">
        <w:r>
          <w:rPr>
            <w:color w:val="1155CC"/>
            <w:sz w:val="20"/>
            <w:szCs w:val="20"/>
            <w:u w:val="single"/>
          </w:rPr>
          <w:t>https://drive.google.com/file/d/0B9NgIVJkKdzySGpuaUUzSXUwY1JzaHQ3WXppc2lBY3RCNXJJ/view</w:t>
        </w:r>
      </w:hyperlink>
      <w:r>
        <w:rPr>
          <w:sz w:val="20"/>
          <w:szCs w:val="20"/>
        </w:rPr>
        <w:t xml:space="preserve"> </w:t>
      </w:r>
    </w:p>
  </w:footnote>
  <w:footnote w:id="7">
    <w:p w:rsidR="002B64D4" w:rsidRDefault="004E069F">
      <w:pPr>
        <w:spacing w:line="240" w:lineRule="auto"/>
        <w:rPr>
          <w:sz w:val="20"/>
          <w:szCs w:val="20"/>
        </w:rPr>
      </w:pPr>
      <w:r>
        <w:rPr>
          <w:vertAlign w:val="superscript"/>
        </w:rPr>
        <w:footnoteRef/>
      </w:r>
      <w:r>
        <w:rPr>
          <w:color w:val="1155CC"/>
          <w:sz w:val="20"/>
          <w:szCs w:val="20"/>
          <w:u w:val="single"/>
        </w:rPr>
        <w:t xml:space="preserve"> </w:t>
      </w:r>
      <w:hyperlink r:id="rId7">
        <w:r>
          <w:rPr>
            <w:color w:val="1155CC"/>
            <w:sz w:val="20"/>
            <w:szCs w:val="20"/>
            <w:u w:val="single"/>
          </w:rPr>
          <w:t>http://www.easp.es/blogmsp/2018/10/10/no-mas-muertes-por-abortos-clandestinos/</w:t>
        </w:r>
      </w:hyperlink>
    </w:p>
  </w:footnote>
  <w:footnote w:id="8">
    <w:p w:rsidR="002B64D4" w:rsidRDefault="004E069F">
      <w:pPr>
        <w:spacing w:line="240" w:lineRule="auto"/>
        <w:rPr>
          <w:sz w:val="20"/>
          <w:szCs w:val="20"/>
        </w:rPr>
      </w:pPr>
      <w:r>
        <w:rPr>
          <w:vertAlign w:val="superscript"/>
        </w:rPr>
        <w:footnoteRef/>
      </w:r>
      <w:r>
        <w:rPr>
          <w:sz w:val="20"/>
          <w:szCs w:val="20"/>
        </w:rPr>
        <w:t xml:space="preserve"> </w:t>
      </w:r>
      <w:r>
        <w:rPr>
          <w:sz w:val="20"/>
          <w:szCs w:val="20"/>
        </w:rPr>
        <w:t xml:space="preserve">Informe Línea Aborto información segura 2015 </w:t>
      </w:r>
      <w:hyperlink r:id="rId8">
        <w:r>
          <w:rPr>
            <w:color w:val="1155CC"/>
            <w:sz w:val="20"/>
            <w:szCs w:val="20"/>
            <w:u w:val="single"/>
          </w:rPr>
          <w:t>https://drive.google.com/file/d/1TcDdivX9X8WNSy912YULOZ9-bPvN9fwg/view</w:t>
        </w:r>
      </w:hyperlink>
      <w:r>
        <w:rPr>
          <w:sz w:val="20"/>
          <w:szCs w:val="20"/>
        </w:rPr>
        <w:t xml:space="preserve"> </w:t>
      </w:r>
    </w:p>
    <w:p w:rsidR="002B64D4" w:rsidRDefault="002B64D4">
      <w:pPr>
        <w:spacing w:line="240" w:lineRule="auto"/>
        <w:rPr>
          <w:sz w:val="20"/>
          <w:szCs w:val="20"/>
        </w:rPr>
      </w:pPr>
    </w:p>
    <w:p w:rsidR="002B64D4" w:rsidRDefault="002B64D4">
      <w:pPr>
        <w:spacing w:line="240" w:lineRule="auto"/>
        <w:rPr>
          <w:sz w:val="20"/>
          <w:szCs w:val="20"/>
        </w:rPr>
      </w:pPr>
    </w:p>
    <w:p w:rsidR="002B64D4" w:rsidRDefault="002B64D4">
      <w:pPr>
        <w:spacing w:line="240" w:lineRule="auto"/>
        <w:rPr>
          <w:sz w:val="20"/>
          <w:szCs w:val="20"/>
        </w:rPr>
      </w:pPr>
    </w:p>
    <w:p w:rsidR="002B64D4" w:rsidRDefault="002B64D4">
      <w:pPr>
        <w:spacing w:line="240" w:lineRule="auto"/>
        <w:rPr>
          <w:sz w:val="20"/>
          <w:szCs w:val="20"/>
        </w:rPr>
      </w:pPr>
    </w:p>
    <w:p w:rsidR="002B64D4" w:rsidRDefault="002B64D4">
      <w:pPr>
        <w:spacing w:line="240" w:lineRule="auto"/>
        <w:rPr>
          <w:sz w:val="20"/>
          <w:szCs w:val="20"/>
        </w:rPr>
      </w:pPr>
    </w:p>
    <w:p w:rsidR="002B64D4" w:rsidRDefault="002B64D4">
      <w:pPr>
        <w:spacing w:line="240" w:lineRule="auto"/>
        <w:rPr>
          <w:sz w:val="20"/>
          <w:szCs w:val="20"/>
        </w:rPr>
      </w:pPr>
    </w:p>
    <w:p w:rsidR="002B64D4" w:rsidRDefault="002B64D4">
      <w:pPr>
        <w:spacing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64D4" w:rsidRDefault="004E069F">
    <w:pPr>
      <w:jc w:val="right"/>
    </w:pPr>
    <w:r>
      <w:rPr>
        <w:noProof/>
      </w:rPr>
      <w:drawing>
        <wp:inline distT="114300" distB="114300" distL="114300" distR="114300">
          <wp:extent cx="1335136" cy="107708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35136" cy="107708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2B64D4"/>
    <w:rsid w:val="002B64D4"/>
    <w:rsid w:val="004E069F"/>
    <w:rsid w:val="00DF5D3C"/>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23457"/>
  <w15:docId w15:val="{386F7E2B-F5F7-4A44-8DDB-35B5CE1E7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s-UY"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mujeresenelhorno@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rive.google.com/file/d/1TcDdivX9X8WNSy912YULOZ9-bPvN9fwg/view" TargetMode="External"/><Relationship Id="rId3" Type="http://schemas.openxmlformats.org/officeDocument/2006/relationships/hyperlink" Target="https://www.pressreader.com/uruguay/la-republica-uruguay/20170528/281694024731176" TargetMode="External"/><Relationship Id="rId7" Type="http://schemas.openxmlformats.org/officeDocument/2006/relationships/hyperlink" Target="http://www.easp.es/blogmsp/2018/10/10/no-mas-muertes-por-abortos-clandestinos/" TargetMode="External"/><Relationship Id="rId2" Type="http://schemas.openxmlformats.org/officeDocument/2006/relationships/hyperlink" Target="https://legislativo.parlamento.gub.uy/temporales/leytemp1859589.htm" TargetMode="External"/><Relationship Id="rId1" Type="http://schemas.openxmlformats.org/officeDocument/2006/relationships/hyperlink" Target="https://legislativo.parlamento.gub.uy/temporales/leytemp3978463.htm" TargetMode="External"/><Relationship Id="rId6" Type="http://schemas.openxmlformats.org/officeDocument/2006/relationships/hyperlink" Target="https://drive.google.com/file/d/0B9NgIVJkKdzySGpuaUUzSXUwY1JzaHQ3WXppc2lBY3RCNXJJ/view" TargetMode="External"/><Relationship Id="rId5" Type="http://schemas.openxmlformats.org/officeDocument/2006/relationships/hyperlink" Target="https://cladem.org/wp-content/uploads/sites/96/2018/11/nin%CC%83as-madres-balance-regional.pdf" TargetMode="External"/><Relationship Id="rId4" Type="http://schemas.openxmlformats.org/officeDocument/2006/relationships/hyperlink" Target="https://drive.google.com/file/d/0B9NgIVJkKdzyNlo2cXRJLUVYb1ZDcFVMa296VzRtT0J3aTZV/vie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093882-0B21-4986-A7A6-7AEB2DD3D52C}"/>
</file>

<file path=customXml/itemProps2.xml><?xml version="1.0" encoding="utf-8"?>
<ds:datastoreItem xmlns:ds="http://schemas.openxmlformats.org/officeDocument/2006/customXml" ds:itemID="{F243AAC7-6172-4F9C-A826-E76911BF9E03}"/>
</file>

<file path=customXml/itemProps3.xml><?xml version="1.0" encoding="utf-8"?>
<ds:datastoreItem xmlns:ds="http://schemas.openxmlformats.org/officeDocument/2006/customXml" ds:itemID="{EB5F9177-A849-446C-B997-65D97A07E301}"/>
</file>

<file path=docProps/app.xml><?xml version="1.0" encoding="utf-8"?>
<Properties xmlns="http://schemas.openxmlformats.org/officeDocument/2006/extended-properties" xmlns:vt="http://schemas.openxmlformats.org/officeDocument/2006/docPropsVTypes">
  <Template>Normal</Template>
  <TotalTime>0</TotalTime>
  <Pages>5</Pages>
  <Words>1304</Words>
  <Characters>7177</Characters>
  <Application>Microsoft Office Word</Application>
  <DocSecurity>0</DocSecurity>
  <Lines>59</Lines>
  <Paragraphs>16</Paragraphs>
  <ScaleCrop>false</ScaleCrop>
  <Company/>
  <LinksUpToDate>false</LinksUpToDate>
  <CharactersWithSpaces>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Horizontede Libertades</cp:lastModifiedBy>
  <cp:revision>2</cp:revision>
  <dcterms:created xsi:type="dcterms:W3CDTF">2019-02-08T18:01:00Z</dcterms:created>
  <dcterms:modified xsi:type="dcterms:W3CDTF">2019-02-08T18:02:00Z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