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endnotes.xml" ContentType="application/vnd.openxmlformats-officedocument.wordprocessingml.endnotes+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stylesWithEffects.xml" ContentType="application/vnd.ms-word.stylesWithEffects+xml"/>
  <Override PartName="/docProps/app.xml" ContentType="application/vnd.openxmlformats-officedocument.extended-properties+xml"/>
  <Override PartName="/docProps/core.xml" ContentType="application/vnd.openxmlformats-package.core-properties+xml"/>
  <Override PartName="/word/webSettings.xml" ContentType="application/vnd.openxmlformats-officedocument.wordprocessingml.webSettings+xml"/>
  <Override PartName="/word/numbering.xml" ContentType="application/vnd.openxmlformats-officedocument.wordprocessingml.numbering+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C3D50" w:rsidRDefault="00BC3D50" w:rsidP="00BC3D50">
      <w:pPr>
        <w:pStyle w:val="NoSpacing"/>
        <w:spacing w:line="276" w:lineRule="auto"/>
        <w:jc w:val="center"/>
        <w:rPr>
          <w:rFonts w:ascii="Times New Roman" w:hAnsi="Times New Roman"/>
          <w:b/>
          <w:sz w:val="28"/>
          <w:szCs w:val="28"/>
        </w:rPr>
      </w:pPr>
      <w:bookmarkStart w:id="0" w:name="_GoBack"/>
      <w:bookmarkEnd w:id="0"/>
    </w:p>
    <w:p w:rsidR="00BC3D50" w:rsidRDefault="00BC3D50" w:rsidP="00BC3D50">
      <w:pPr>
        <w:pStyle w:val="NoSpacing"/>
        <w:spacing w:line="276" w:lineRule="auto"/>
        <w:jc w:val="center"/>
        <w:rPr>
          <w:rFonts w:ascii="Times New Roman" w:hAnsi="Times New Roman"/>
          <w:b/>
          <w:sz w:val="28"/>
          <w:szCs w:val="28"/>
        </w:rPr>
      </w:pPr>
    </w:p>
    <w:p w:rsidR="00BC3D50" w:rsidRDefault="00BC3D50" w:rsidP="00BC3D50">
      <w:pPr>
        <w:pStyle w:val="NoSpacing"/>
        <w:spacing w:line="276" w:lineRule="auto"/>
        <w:jc w:val="center"/>
        <w:rPr>
          <w:rFonts w:ascii="Times New Roman" w:hAnsi="Times New Roman"/>
          <w:b/>
          <w:sz w:val="28"/>
          <w:szCs w:val="28"/>
        </w:rPr>
      </w:pPr>
      <w:r>
        <w:rPr>
          <w:rFonts w:ascii="Times New Roman" w:hAnsi="Times New Roman"/>
          <w:b/>
          <w:bCs/>
          <w:sz w:val="28"/>
          <w:szCs w:val="28"/>
          <w:lang w:val="en-GB"/>
        </w:rPr>
        <w:t>GOVERNMENT OF THE REPUBLIC OF SERBIA</w:t>
      </w:r>
    </w:p>
    <w:p w:rsidR="00BC3D50" w:rsidRDefault="00BC3D50" w:rsidP="00BC3D50">
      <w:pPr>
        <w:pStyle w:val="NoSpacing"/>
        <w:spacing w:line="276" w:lineRule="auto"/>
        <w:jc w:val="center"/>
        <w:rPr>
          <w:rFonts w:ascii="Times New Roman" w:hAnsi="Times New Roman"/>
          <w:b/>
          <w:sz w:val="28"/>
          <w:szCs w:val="28"/>
        </w:rPr>
      </w:pPr>
    </w:p>
    <w:p w:rsidR="00BC3D50" w:rsidRPr="00454B6C" w:rsidRDefault="00BC3D50" w:rsidP="00BC3D50">
      <w:pPr>
        <w:pStyle w:val="NoSpacing"/>
        <w:spacing w:line="276" w:lineRule="auto"/>
        <w:jc w:val="center"/>
        <w:rPr>
          <w:rFonts w:ascii="Times New Roman" w:hAnsi="Times New Roman"/>
          <w:b/>
          <w:sz w:val="28"/>
          <w:szCs w:val="28"/>
        </w:rPr>
      </w:pPr>
    </w:p>
    <w:p w:rsidR="00BC3D50" w:rsidRDefault="00BC3D50" w:rsidP="00BC3D50">
      <w:pPr>
        <w:pStyle w:val="NoSpacing"/>
        <w:spacing w:line="276" w:lineRule="auto"/>
        <w:rPr>
          <w:rFonts w:ascii="Times New Roman" w:hAnsi="Times New Roman"/>
          <w:sz w:val="72"/>
          <w:szCs w:val="72"/>
        </w:rPr>
      </w:pPr>
    </w:p>
    <w:p w:rsidR="00BC3D50" w:rsidRPr="0003347B" w:rsidRDefault="0003347B" w:rsidP="00BC3D50">
      <w:pPr>
        <w:pStyle w:val="NoSpacing"/>
        <w:spacing w:line="276" w:lineRule="auto"/>
        <w:jc w:val="center"/>
        <w:rPr>
          <w:rFonts w:ascii="Times New Roman" w:hAnsi="Times New Roman"/>
          <w:sz w:val="40"/>
          <w:szCs w:val="40"/>
        </w:rPr>
      </w:pPr>
      <w:r>
        <w:rPr>
          <w:rFonts w:ascii="Times New Roman" w:hAnsi="Times New Roman"/>
          <w:sz w:val="40"/>
          <w:szCs w:val="40"/>
          <w:lang w:val="en-GB"/>
        </w:rPr>
        <w:t>Annex 2</w:t>
      </w:r>
    </w:p>
    <w:p w:rsidR="00C34779" w:rsidRPr="00C34779" w:rsidRDefault="00C34779" w:rsidP="00BC3D50">
      <w:pPr>
        <w:pStyle w:val="NoSpacing"/>
        <w:spacing w:line="276" w:lineRule="auto"/>
        <w:jc w:val="center"/>
        <w:rPr>
          <w:rFonts w:ascii="Times New Roman" w:hAnsi="Times New Roman"/>
          <w:sz w:val="40"/>
          <w:szCs w:val="40"/>
        </w:rPr>
      </w:pPr>
    </w:p>
    <w:p w:rsidR="0064186A" w:rsidRDefault="00C34779" w:rsidP="00C34779">
      <w:pPr>
        <w:pStyle w:val="NoSpacing"/>
        <w:spacing w:line="276" w:lineRule="auto"/>
        <w:jc w:val="both"/>
        <w:rPr>
          <w:rFonts w:ascii="Times New Roman" w:hAnsi="Times New Roman"/>
          <w:sz w:val="28"/>
          <w:szCs w:val="28"/>
        </w:rPr>
      </w:pPr>
      <w:r>
        <w:rPr>
          <w:rFonts w:ascii="Times New Roman" w:hAnsi="Times New Roman"/>
          <w:sz w:val="28"/>
          <w:szCs w:val="28"/>
          <w:lang w:val="en-GB"/>
        </w:rPr>
        <w:t xml:space="preserve">To the second and third periodic reports on the implementation of the Convention on the Rights of the Child in the Republic of Serbia  We submit translations of relevant documents to members of the Committee for easier consideration of the Report that are not intended for further distribution. </w:t>
      </w:r>
    </w:p>
    <w:p w:rsidR="00EE70B7" w:rsidRDefault="00EE70B7">
      <w:pPr>
        <w:rPr>
          <w:rFonts w:ascii="Times New Roman" w:hAnsi="Times New Roman"/>
          <w:sz w:val="28"/>
          <w:szCs w:val="28"/>
        </w:rPr>
      </w:pPr>
      <w:r>
        <w:rPr>
          <w:rFonts w:ascii="Times New Roman" w:hAnsi="Times New Roman"/>
          <w:sz w:val="28"/>
          <w:szCs w:val="28"/>
        </w:rPr>
        <w:br w:type="page"/>
      </w:r>
    </w:p>
    <w:p w:rsidR="001C3108" w:rsidRDefault="00886BBC" w:rsidP="001C3108">
      <w:pPr>
        <w:rPr>
          <w:rFonts w:ascii="Times New Roman" w:hAnsi="Times New Roman"/>
          <w:b/>
          <w:color w:val="000000"/>
          <w:sz w:val="24"/>
          <w:szCs w:val="24"/>
        </w:rPr>
      </w:pPr>
      <w:r>
        <w:rPr>
          <w:b/>
          <w:bCs/>
          <w:lang w:val="en-GB"/>
        </w:rPr>
        <w:lastRenderedPageBreak/>
        <w:t>Attachment 1 - DOCUMENTS RELEVANT FOR THE PROTECTION OF CHILDREN'S RIGHTS IN THE PERIOD FROM 2008 TO 2013</w:t>
      </w:r>
      <w:r>
        <w:rPr>
          <w:rFonts w:ascii="Times New Roman" w:hAnsi="Times New Roman"/>
          <w:b/>
          <w:bCs/>
          <w:color w:val="000000"/>
          <w:sz w:val="24"/>
          <w:szCs w:val="24"/>
          <w:lang w:val="en-GB"/>
        </w:rPr>
        <w:t xml:space="preserve"> </w:t>
      </w:r>
    </w:p>
    <w:p w:rsidR="001C3108" w:rsidRDefault="001C3108" w:rsidP="001C3108">
      <w:pPr>
        <w:pStyle w:val="NoSpacing"/>
        <w:rPr>
          <w:rFonts w:ascii="Times New Roman" w:hAnsi="Times New Roman"/>
          <w:sz w:val="24"/>
          <w:szCs w:val="24"/>
        </w:rPr>
      </w:pPr>
      <w:r>
        <w:rPr>
          <w:rFonts w:ascii="Times New Roman" w:hAnsi="Times New Roman"/>
          <w:sz w:val="24"/>
          <w:szCs w:val="24"/>
          <w:lang w:val="en-GB"/>
        </w:rPr>
        <w:t>National Strategy for Prevention and Protection of Children from Violence and an action plan for its implementation for the period from 2010 to 2012</w:t>
      </w:r>
    </w:p>
    <w:p w:rsidR="001C3108" w:rsidRPr="00295404" w:rsidRDefault="001C3108" w:rsidP="001C3108">
      <w:pPr>
        <w:pStyle w:val="NoSpacing"/>
        <w:rPr>
          <w:rFonts w:ascii="Times New Roman" w:hAnsi="Times New Roman"/>
          <w:sz w:val="24"/>
          <w:szCs w:val="24"/>
        </w:rPr>
      </w:pPr>
      <w:r>
        <w:rPr>
          <w:rFonts w:ascii="Times New Roman" w:hAnsi="Times New Roman"/>
          <w:sz w:val="24"/>
          <w:szCs w:val="24"/>
          <w:lang w:val="en-GB"/>
        </w:rPr>
        <w:t xml:space="preserve">Strategy of Development of the Legal Aid System in the Republic of Serbia </w:t>
      </w:r>
    </w:p>
    <w:p w:rsidR="001C3108" w:rsidRDefault="001C3108" w:rsidP="001C3108">
      <w:pPr>
        <w:pStyle w:val="NoSpacing"/>
        <w:rPr>
          <w:rFonts w:ascii="Times New Roman" w:hAnsi="Times New Roman"/>
          <w:sz w:val="24"/>
          <w:szCs w:val="24"/>
        </w:rPr>
      </w:pPr>
      <w:r>
        <w:rPr>
          <w:rFonts w:ascii="Times New Roman" w:hAnsi="Times New Roman"/>
          <w:sz w:val="24"/>
          <w:szCs w:val="24"/>
          <w:lang w:val="en-GB"/>
        </w:rPr>
        <w:t xml:space="preserve">Strategy to Reduce Overcrowded Accommodation Capacities in Institutions for Enforcement of Criminal Sanctions in the Republic of Serbia for the period from 2010 to 2015 </w:t>
      </w:r>
    </w:p>
    <w:p w:rsidR="001C3108" w:rsidRPr="00295404" w:rsidRDefault="001C3108" w:rsidP="001C3108">
      <w:pPr>
        <w:pStyle w:val="NoSpacing"/>
        <w:rPr>
          <w:rFonts w:ascii="Times New Roman" w:hAnsi="Times New Roman"/>
          <w:sz w:val="24"/>
          <w:szCs w:val="24"/>
        </w:rPr>
      </w:pPr>
      <w:r>
        <w:rPr>
          <w:rFonts w:ascii="Times New Roman" w:hAnsi="Times New Roman"/>
          <w:sz w:val="24"/>
          <w:szCs w:val="24"/>
          <w:lang w:val="en-GB"/>
        </w:rPr>
        <w:t xml:space="preserve">National Youth Strategy and an action plan for its implementation for the period 2009 to 2014 </w:t>
      </w:r>
    </w:p>
    <w:p w:rsidR="001C3108" w:rsidRPr="00295404" w:rsidRDefault="001C3108" w:rsidP="001C3108">
      <w:pPr>
        <w:pStyle w:val="NoSpacing"/>
        <w:rPr>
          <w:rFonts w:ascii="Times New Roman" w:hAnsi="Times New Roman"/>
          <w:sz w:val="24"/>
          <w:szCs w:val="24"/>
        </w:rPr>
      </w:pPr>
      <w:r>
        <w:rPr>
          <w:rFonts w:ascii="Times New Roman" w:hAnsi="Times New Roman"/>
          <w:sz w:val="24"/>
          <w:szCs w:val="24"/>
          <w:lang w:val="en-GB"/>
        </w:rPr>
        <w:t>Strategy for the Development of Sport in the Republic of Serbia for the period from 2009 to 2013</w:t>
      </w:r>
    </w:p>
    <w:p w:rsidR="001C3108" w:rsidRPr="00295404" w:rsidRDefault="001C3108" w:rsidP="001C3108">
      <w:pPr>
        <w:pStyle w:val="NoSpacing"/>
        <w:rPr>
          <w:rFonts w:ascii="Times New Roman" w:hAnsi="Times New Roman"/>
          <w:sz w:val="24"/>
          <w:szCs w:val="24"/>
        </w:rPr>
      </w:pPr>
      <w:r>
        <w:rPr>
          <w:rFonts w:ascii="Times New Roman" w:hAnsi="Times New Roman"/>
          <w:sz w:val="24"/>
          <w:szCs w:val="24"/>
          <w:lang w:val="en-GB"/>
        </w:rPr>
        <w:t xml:space="preserve">Strategy for the Protection of Personal Data </w:t>
      </w:r>
    </w:p>
    <w:p w:rsidR="001C3108" w:rsidRPr="00295404" w:rsidRDefault="001C3108" w:rsidP="001C3108">
      <w:pPr>
        <w:pStyle w:val="NoSpacing"/>
        <w:rPr>
          <w:rFonts w:ascii="Times New Roman" w:hAnsi="Times New Roman"/>
          <w:sz w:val="24"/>
          <w:szCs w:val="24"/>
        </w:rPr>
      </w:pPr>
      <w:r>
        <w:rPr>
          <w:rFonts w:ascii="Times New Roman" w:hAnsi="Times New Roman"/>
          <w:sz w:val="24"/>
          <w:szCs w:val="24"/>
          <w:lang w:val="en-GB"/>
        </w:rPr>
        <w:t>Strategy for Information Society Development in Serbia until 2020</w:t>
      </w:r>
    </w:p>
    <w:p w:rsidR="001C3108" w:rsidRPr="00295404" w:rsidRDefault="001C3108" w:rsidP="001C3108">
      <w:pPr>
        <w:pStyle w:val="NoSpacing"/>
        <w:rPr>
          <w:rFonts w:ascii="Times New Roman" w:hAnsi="Times New Roman"/>
          <w:sz w:val="24"/>
          <w:szCs w:val="24"/>
        </w:rPr>
      </w:pPr>
      <w:r>
        <w:rPr>
          <w:rFonts w:ascii="Times New Roman" w:hAnsi="Times New Roman"/>
          <w:sz w:val="24"/>
          <w:szCs w:val="24"/>
          <w:lang w:val="en-GB"/>
        </w:rPr>
        <w:t xml:space="preserve">Strategy for the Fight against Drugs for the period from 2009 to 2013 </w:t>
      </w:r>
    </w:p>
    <w:p w:rsidR="001C3108" w:rsidRPr="00295404" w:rsidRDefault="001C3108" w:rsidP="001C3108">
      <w:pPr>
        <w:pStyle w:val="NoSpacing"/>
        <w:rPr>
          <w:rFonts w:ascii="Times New Roman" w:hAnsi="Times New Roman"/>
          <w:sz w:val="24"/>
          <w:szCs w:val="24"/>
        </w:rPr>
      </w:pPr>
      <w:r>
        <w:rPr>
          <w:rFonts w:ascii="Times New Roman" w:hAnsi="Times New Roman"/>
          <w:sz w:val="24"/>
          <w:szCs w:val="24"/>
          <w:lang w:val="en-GB"/>
        </w:rPr>
        <w:t>National Employment Strategy for the period from 2016 to 2020</w:t>
      </w:r>
    </w:p>
    <w:p w:rsidR="001C3108" w:rsidRPr="00295404" w:rsidRDefault="001C3108" w:rsidP="001C3108">
      <w:pPr>
        <w:pStyle w:val="NoSpacing"/>
        <w:rPr>
          <w:rFonts w:ascii="Times New Roman" w:hAnsi="Times New Roman"/>
          <w:sz w:val="24"/>
          <w:szCs w:val="24"/>
        </w:rPr>
      </w:pPr>
      <w:r>
        <w:rPr>
          <w:rFonts w:ascii="Times New Roman" w:hAnsi="Times New Roman"/>
          <w:sz w:val="24"/>
          <w:szCs w:val="24"/>
          <w:lang w:val="en-GB"/>
        </w:rPr>
        <w:t xml:space="preserve">National Action Plan for the implementation of UN Security Council Resolution 1325 - Women, Peace and Security in the Republic of Serbia for the period from 2010 to 2015 </w:t>
      </w:r>
    </w:p>
    <w:p w:rsidR="001C3108" w:rsidRPr="00295404" w:rsidRDefault="001C3108" w:rsidP="001C3108">
      <w:pPr>
        <w:pStyle w:val="NoSpacing"/>
        <w:rPr>
          <w:rFonts w:ascii="Times New Roman" w:hAnsi="Times New Roman"/>
          <w:color w:val="000000"/>
          <w:sz w:val="24"/>
          <w:szCs w:val="24"/>
        </w:rPr>
      </w:pPr>
      <w:r>
        <w:rPr>
          <w:rFonts w:ascii="Times New Roman" w:hAnsi="Times New Roman"/>
          <w:color w:val="000000"/>
          <w:sz w:val="24"/>
          <w:szCs w:val="24"/>
          <w:lang w:val="en-GB"/>
        </w:rPr>
        <w:t xml:space="preserve">Strategy of Sustainable Survival and Return to Kosovo and Metohija  </w:t>
      </w:r>
    </w:p>
    <w:p w:rsidR="001C3108" w:rsidRPr="00295404" w:rsidRDefault="001C3108" w:rsidP="001C3108">
      <w:pPr>
        <w:pStyle w:val="NoSpacing"/>
        <w:rPr>
          <w:rFonts w:ascii="Times New Roman" w:hAnsi="Times New Roman"/>
          <w:sz w:val="24"/>
          <w:szCs w:val="24"/>
        </w:rPr>
      </w:pPr>
      <w:r>
        <w:rPr>
          <w:rFonts w:ascii="Times New Roman" w:hAnsi="Times New Roman"/>
          <w:sz w:val="24"/>
          <w:szCs w:val="24"/>
          <w:lang w:val="en-GB"/>
        </w:rPr>
        <w:t xml:space="preserve">Public Information System  Development Strategy in the Republic of Serbia until 2016, National Strategy for Social Housing </w:t>
      </w:r>
    </w:p>
    <w:p w:rsidR="001C3108" w:rsidRPr="00295404" w:rsidRDefault="001C3108" w:rsidP="001C3108">
      <w:pPr>
        <w:pStyle w:val="NoSpacing"/>
        <w:rPr>
          <w:rFonts w:ascii="Times New Roman" w:hAnsi="Times New Roman"/>
          <w:sz w:val="24"/>
          <w:szCs w:val="24"/>
        </w:rPr>
      </w:pPr>
      <w:r>
        <w:rPr>
          <w:rFonts w:ascii="Times New Roman" w:hAnsi="Times New Roman"/>
          <w:sz w:val="24"/>
          <w:szCs w:val="24"/>
          <w:lang w:val="en-GB"/>
        </w:rPr>
        <w:t xml:space="preserve">Strategy of Prevention from and Protection against Discrimination  </w:t>
      </w:r>
    </w:p>
    <w:p w:rsidR="001C3108" w:rsidRPr="00295404" w:rsidRDefault="001C3108" w:rsidP="001C3108">
      <w:pPr>
        <w:pStyle w:val="NoSpacing"/>
        <w:rPr>
          <w:rFonts w:ascii="Times New Roman" w:hAnsi="Times New Roman"/>
          <w:sz w:val="24"/>
          <w:szCs w:val="24"/>
        </w:rPr>
      </w:pPr>
      <w:r>
        <w:rPr>
          <w:rFonts w:ascii="Times New Roman" w:hAnsi="Times New Roman"/>
          <w:sz w:val="24"/>
          <w:szCs w:val="24"/>
          <w:lang w:val="en-GB"/>
        </w:rPr>
        <w:t xml:space="preserve">National Strategy for Combating Violence and Indecent Behaviour at Sporting Events in the period from 2013 to 2018 </w:t>
      </w:r>
    </w:p>
    <w:p w:rsidR="001C3108" w:rsidRPr="00295404" w:rsidRDefault="001C3108" w:rsidP="001C3108">
      <w:pPr>
        <w:pStyle w:val="NoSpacing"/>
        <w:rPr>
          <w:rFonts w:ascii="Times New Roman" w:hAnsi="Times New Roman"/>
          <w:sz w:val="24"/>
          <w:szCs w:val="24"/>
        </w:rPr>
      </w:pPr>
      <w:r>
        <w:rPr>
          <w:rFonts w:ascii="Times New Roman" w:hAnsi="Times New Roman"/>
          <w:sz w:val="24"/>
          <w:szCs w:val="24"/>
          <w:lang w:val="en-GB"/>
        </w:rPr>
        <w:t xml:space="preserve">Strategy to Counteract Illegal Migration in the Republic of Serbia  for the period from 2009 to 2014 </w:t>
      </w:r>
    </w:p>
    <w:p w:rsidR="001C3108" w:rsidRPr="008A3060" w:rsidRDefault="001C3108" w:rsidP="001C3108">
      <w:pPr>
        <w:pStyle w:val="NoSpacing"/>
        <w:rPr>
          <w:rFonts w:ascii="Times New Roman" w:hAnsi="Times New Roman"/>
          <w:sz w:val="24"/>
          <w:szCs w:val="24"/>
        </w:rPr>
      </w:pPr>
      <w:r>
        <w:rPr>
          <w:rFonts w:ascii="Times New Roman" w:hAnsi="Times New Roman"/>
          <w:sz w:val="24"/>
          <w:szCs w:val="24"/>
          <w:lang w:val="en-GB"/>
        </w:rPr>
        <w:t>National Strategy for Resolving the Issues of Refugees and Internally Displaced Persons  for the period from  2011 to 2014</w:t>
      </w:r>
    </w:p>
    <w:p w:rsidR="001C3108" w:rsidRPr="00295404" w:rsidRDefault="001C3108" w:rsidP="001C3108">
      <w:pPr>
        <w:pStyle w:val="NoSpacing"/>
        <w:rPr>
          <w:rFonts w:ascii="Times New Roman" w:hAnsi="Times New Roman"/>
          <w:sz w:val="24"/>
          <w:szCs w:val="24"/>
        </w:rPr>
      </w:pPr>
      <w:r>
        <w:rPr>
          <w:rFonts w:ascii="Times New Roman" w:hAnsi="Times New Roman"/>
          <w:sz w:val="24"/>
          <w:szCs w:val="24"/>
          <w:lang w:val="en-GB"/>
        </w:rPr>
        <w:t xml:space="preserve">National Strategy for Preventing and Combating Violence against Women in the Family and in Partnerships and an action plan for its implementation for the period from 2010 to 2015 </w:t>
      </w:r>
    </w:p>
    <w:p w:rsidR="001C3108" w:rsidRPr="00295404" w:rsidRDefault="001C3108" w:rsidP="001C3108">
      <w:pPr>
        <w:pStyle w:val="NoSpacing"/>
        <w:rPr>
          <w:rFonts w:ascii="Times New Roman" w:hAnsi="Times New Roman"/>
          <w:sz w:val="24"/>
          <w:szCs w:val="24"/>
        </w:rPr>
      </w:pPr>
      <w:r>
        <w:rPr>
          <w:rFonts w:ascii="Times New Roman" w:hAnsi="Times New Roman"/>
          <w:sz w:val="24"/>
          <w:szCs w:val="24"/>
          <w:lang w:val="en-GB"/>
        </w:rPr>
        <w:t xml:space="preserve">National Social Housing Strategy  </w:t>
      </w:r>
    </w:p>
    <w:p w:rsidR="001C3108" w:rsidRPr="00295404" w:rsidRDefault="001C3108" w:rsidP="001C3108">
      <w:pPr>
        <w:pStyle w:val="NoSpacing"/>
        <w:rPr>
          <w:rFonts w:ascii="Times New Roman" w:hAnsi="Times New Roman"/>
          <w:sz w:val="24"/>
          <w:szCs w:val="24"/>
        </w:rPr>
      </w:pPr>
      <w:r>
        <w:rPr>
          <w:rFonts w:ascii="Times New Roman" w:hAnsi="Times New Roman"/>
          <w:sz w:val="24"/>
          <w:szCs w:val="24"/>
          <w:lang w:val="en-GB"/>
        </w:rPr>
        <w:t xml:space="preserve">Education Development Strategy in Serbia until 2020 </w:t>
      </w:r>
    </w:p>
    <w:p w:rsidR="001C3108" w:rsidRPr="00295404" w:rsidRDefault="001C3108" w:rsidP="001C3108">
      <w:pPr>
        <w:pStyle w:val="NoSpacing"/>
        <w:rPr>
          <w:rFonts w:ascii="Times New Roman" w:hAnsi="Times New Roman"/>
          <w:sz w:val="24"/>
          <w:szCs w:val="24"/>
        </w:rPr>
      </w:pPr>
      <w:r>
        <w:rPr>
          <w:rFonts w:ascii="Times New Roman" w:hAnsi="Times New Roman"/>
          <w:sz w:val="24"/>
          <w:szCs w:val="24"/>
          <w:lang w:val="en-GB"/>
        </w:rPr>
        <w:t xml:space="preserve">Development Strategy for  Enforcement of Criminal Sanctions in the Republic of Serbia  for the period from 2013 to 2020 </w:t>
      </w:r>
    </w:p>
    <w:p w:rsidR="001C3108" w:rsidRPr="00295404" w:rsidRDefault="001C3108" w:rsidP="001C3108">
      <w:pPr>
        <w:pStyle w:val="NoSpacing"/>
        <w:rPr>
          <w:rFonts w:ascii="Times New Roman" w:hAnsi="Times New Roman"/>
          <w:sz w:val="24"/>
          <w:szCs w:val="24"/>
        </w:rPr>
      </w:pPr>
      <w:r>
        <w:rPr>
          <w:rFonts w:ascii="Times New Roman" w:hAnsi="Times New Roman"/>
          <w:sz w:val="24"/>
          <w:szCs w:val="24"/>
          <w:lang w:val="en-GB"/>
        </w:rPr>
        <w:t xml:space="preserve">National Judicial Reform Strategy for the period from 2013 to 2018 </w:t>
      </w:r>
    </w:p>
    <w:p w:rsidR="001C3108" w:rsidRDefault="001C3108" w:rsidP="001C3108">
      <w:pPr>
        <w:pStyle w:val="NoSpacing"/>
        <w:rPr>
          <w:rFonts w:ascii="Times New Roman" w:hAnsi="Times New Roman"/>
          <w:sz w:val="24"/>
          <w:szCs w:val="24"/>
        </w:rPr>
      </w:pPr>
      <w:r>
        <w:rPr>
          <w:rFonts w:ascii="Times New Roman" w:hAnsi="Times New Roman"/>
          <w:sz w:val="24"/>
          <w:szCs w:val="24"/>
          <w:lang w:val="en-GB"/>
        </w:rPr>
        <w:t>Strategy of Community Policing</w:t>
      </w:r>
    </w:p>
    <w:p w:rsidR="001C3108" w:rsidRDefault="001C3108" w:rsidP="001C3108">
      <w:pPr>
        <w:pStyle w:val="NoSpacing"/>
        <w:rPr>
          <w:rFonts w:ascii="Times New Roman" w:hAnsi="Times New Roman"/>
          <w:sz w:val="24"/>
          <w:szCs w:val="24"/>
        </w:rPr>
      </w:pPr>
    </w:p>
    <w:p w:rsidR="001C3108" w:rsidRDefault="001C3108" w:rsidP="001C3108">
      <w:pPr>
        <w:pStyle w:val="NoSpacing"/>
        <w:rPr>
          <w:rFonts w:ascii="Times New Roman" w:hAnsi="Times New Roman"/>
          <w:i/>
          <w:sz w:val="24"/>
          <w:szCs w:val="24"/>
        </w:rPr>
      </w:pPr>
      <w:r>
        <w:rPr>
          <w:rFonts w:ascii="Times New Roman" w:hAnsi="Times New Roman"/>
          <w:sz w:val="24"/>
          <w:szCs w:val="24"/>
          <w:lang w:val="en-GB"/>
        </w:rPr>
        <w:t>Law on Ministries, “Official Gazette of the Republic of Serbia”, No. 72/2012</w:t>
      </w:r>
    </w:p>
    <w:p w:rsidR="001C3108" w:rsidRPr="00600A58" w:rsidRDefault="001C3108" w:rsidP="001C3108">
      <w:pPr>
        <w:pStyle w:val="NoSpacing"/>
        <w:rPr>
          <w:rFonts w:ascii="Times New Roman" w:hAnsi="Times New Roman"/>
          <w:b/>
          <w:i/>
          <w:sz w:val="24"/>
          <w:szCs w:val="24"/>
        </w:rPr>
      </w:pPr>
      <w:r>
        <w:rPr>
          <w:rFonts w:ascii="Times New Roman" w:hAnsi="Times New Roman"/>
          <w:sz w:val="24"/>
          <w:szCs w:val="24"/>
          <w:lang w:val="en-GB"/>
        </w:rPr>
        <w:t>Law on the Judicial Academy, “Official Gazette of the Republic of Serbia” Nos. 104/09 and 32/2014 - Constitutional Court</w:t>
      </w:r>
    </w:p>
    <w:p w:rsidR="001C3108" w:rsidRDefault="001C3108" w:rsidP="001C3108">
      <w:pPr>
        <w:pStyle w:val="NoSpacing"/>
        <w:jc w:val="both"/>
        <w:rPr>
          <w:rFonts w:ascii="Times New Roman" w:hAnsi="Times New Roman"/>
          <w:i/>
          <w:sz w:val="24"/>
          <w:szCs w:val="24"/>
        </w:rPr>
      </w:pPr>
      <w:r>
        <w:rPr>
          <w:rFonts w:ascii="Times New Roman" w:hAnsi="Times New Roman"/>
          <w:sz w:val="24"/>
          <w:szCs w:val="24"/>
          <w:lang w:val="en-GB"/>
        </w:rPr>
        <w:t>Law amending the Law Ratifying the Optional Protocol to the Convention against Torture and Other Cruel, Inhuman or Degrading Punishment or Treatment “Official Gazette of the Republic of Serbia - International Treaties”, No. 7/11</w:t>
      </w:r>
    </w:p>
    <w:p w:rsidR="001C3108" w:rsidRDefault="001C3108" w:rsidP="001C3108">
      <w:pPr>
        <w:pStyle w:val="NoSpacing"/>
        <w:jc w:val="both"/>
        <w:rPr>
          <w:rStyle w:val="resultsdescriptionlinkclass1"/>
          <w:rFonts w:ascii="Times New Roman" w:hAnsi="Times New Roman"/>
          <w:i/>
          <w:color w:val="000000"/>
          <w:sz w:val="24"/>
          <w:szCs w:val="24"/>
        </w:rPr>
      </w:pPr>
      <w:r>
        <w:rPr>
          <w:lang w:val="en-GB"/>
        </w:rPr>
        <w:t>Decision of the Ombudsman (City of Belgrade), “Official Gazette of Belgrade”, No. 34/09, 41/09 - corr., 41/10</w:t>
      </w:r>
    </w:p>
    <w:p w:rsidR="001C3108" w:rsidRDefault="001C3108" w:rsidP="001C3108">
      <w:pPr>
        <w:pStyle w:val="NoSpacing"/>
        <w:jc w:val="both"/>
        <w:rPr>
          <w:rFonts w:ascii="Times New Roman" w:hAnsi="Times New Roman"/>
          <w:i/>
          <w:sz w:val="24"/>
          <w:szCs w:val="24"/>
        </w:rPr>
      </w:pPr>
      <w:r>
        <w:rPr>
          <w:rFonts w:ascii="Times New Roman" w:hAnsi="Times New Roman"/>
          <w:sz w:val="24"/>
          <w:szCs w:val="24"/>
          <w:lang w:val="en-GB"/>
        </w:rPr>
        <w:t>Law o the Serbian Armed Forces, “Official Gazette of the Republic of Serbia” Nos. 116/07 and 101/10 - amending law</w:t>
      </w:r>
    </w:p>
    <w:p w:rsidR="001C3108" w:rsidRDefault="001C3108" w:rsidP="001C3108">
      <w:pPr>
        <w:pStyle w:val="NoSpacing"/>
        <w:jc w:val="both"/>
        <w:rPr>
          <w:rFonts w:ascii="Times New Roman" w:hAnsi="Times New Roman"/>
          <w:i/>
          <w:color w:val="000000"/>
          <w:sz w:val="24"/>
          <w:szCs w:val="24"/>
        </w:rPr>
      </w:pPr>
      <w:r>
        <w:rPr>
          <w:rFonts w:ascii="Times New Roman" w:hAnsi="Times New Roman"/>
          <w:color w:val="000000"/>
          <w:sz w:val="24"/>
          <w:szCs w:val="24"/>
          <w:lang w:val="en-GB"/>
        </w:rPr>
        <w:t>Decision to Suspend Compulsory Military Service, “Official Gazette of the Republic of Serbia”, No. 95/10</w:t>
      </w:r>
    </w:p>
    <w:p w:rsidR="001C3108" w:rsidRDefault="001C3108" w:rsidP="001C3108">
      <w:pPr>
        <w:pStyle w:val="NoSpacing"/>
        <w:tabs>
          <w:tab w:val="left" w:pos="7050"/>
        </w:tabs>
        <w:rPr>
          <w:rFonts w:ascii="Times New Roman" w:hAnsi="Times New Roman"/>
          <w:i/>
          <w:color w:val="000000"/>
          <w:sz w:val="24"/>
          <w:szCs w:val="24"/>
        </w:rPr>
      </w:pPr>
      <w:r>
        <w:rPr>
          <w:rFonts w:ascii="Times New Roman" w:hAnsi="Times New Roman"/>
          <w:color w:val="000000"/>
          <w:sz w:val="24"/>
          <w:szCs w:val="24"/>
          <w:lang w:val="en-GB"/>
        </w:rPr>
        <w:t>Decree on the Procedure for Voluntary Military Service under Arms, “Official Gazette of the Republic of Serbia”, No. 7/11</w:t>
      </w:r>
    </w:p>
    <w:p w:rsidR="001C3108" w:rsidRDefault="001C3108" w:rsidP="001C3108">
      <w:pPr>
        <w:pStyle w:val="NoSpacing"/>
        <w:jc w:val="both"/>
        <w:rPr>
          <w:rFonts w:ascii="Times New Roman" w:hAnsi="Times New Roman"/>
          <w:i/>
          <w:sz w:val="24"/>
          <w:szCs w:val="24"/>
        </w:rPr>
      </w:pPr>
      <w:r>
        <w:rPr>
          <w:rFonts w:ascii="Times New Roman" w:hAnsi="Times New Roman"/>
          <w:sz w:val="24"/>
          <w:szCs w:val="24"/>
          <w:lang w:val="en-GB"/>
        </w:rPr>
        <w:lastRenderedPageBreak/>
        <w:t>Law on Ban of Discrimination, “Official Gazette of the Republic of Serbia”, No. 22/09</w:t>
      </w:r>
    </w:p>
    <w:p w:rsidR="001C3108" w:rsidRDefault="001C3108" w:rsidP="001C3108">
      <w:pPr>
        <w:pStyle w:val="NoSpacing"/>
        <w:jc w:val="both"/>
        <w:rPr>
          <w:rFonts w:ascii="Times New Roman" w:hAnsi="Times New Roman"/>
          <w:i/>
          <w:sz w:val="24"/>
          <w:szCs w:val="24"/>
        </w:rPr>
      </w:pPr>
      <w:r>
        <w:rPr>
          <w:rFonts w:ascii="Times New Roman" w:hAnsi="Times New Roman"/>
          <w:sz w:val="24"/>
          <w:szCs w:val="24"/>
          <w:lang w:val="en-GB"/>
        </w:rPr>
        <w:t>Law on Equality of Genders, “Official Gazette of the Republic of Serbia”, No. 104/09</w:t>
      </w:r>
    </w:p>
    <w:p w:rsidR="001C3108" w:rsidRDefault="001C3108" w:rsidP="001C3108">
      <w:pPr>
        <w:pStyle w:val="NoSpacing"/>
        <w:jc w:val="both"/>
        <w:rPr>
          <w:rFonts w:ascii="Times New Roman" w:hAnsi="Times New Roman"/>
          <w:i/>
          <w:sz w:val="24"/>
          <w:szCs w:val="24"/>
        </w:rPr>
      </w:pPr>
      <w:r>
        <w:rPr>
          <w:rFonts w:ascii="Times New Roman" w:hAnsi="Times New Roman"/>
          <w:sz w:val="24"/>
          <w:szCs w:val="24"/>
          <w:lang w:val="en-GB"/>
        </w:rPr>
        <w:t>Law on the Protection of Personal Data, “Official Gazette of the Republic of Serbia”,  No. 97/2008, 104/2009 - amending law, 68/2012 - decision of the Constitutional Court and 107/2012</w:t>
      </w:r>
    </w:p>
    <w:p w:rsidR="001C3108" w:rsidRDefault="001C3108" w:rsidP="001C3108">
      <w:pPr>
        <w:pStyle w:val="NoSpacing"/>
        <w:tabs>
          <w:tab w:val="left" w:pos="7050"/>
        </w:tabs>
        <w:rPr>
          <w:rFonts w:ascii="Times New Roman" w:hAnsi="Times New Roman"/>
          <w:i/>
          <w:sz w:val="24"/>
          <w:szCs w:val="24"/>
        </w:rPr>
      </w:pPr>
      <w:r>
        <w:rPr>
          <w:rFonts w:ascii="Times New Roman" w:hAnsi="Times New Roman"/>
          <w:sz w:val="24"/>
          <w:szCs w:val="24"/>
          <w:lang w:val="en-GB"/>
        </w:rPr>
        <w:t>Law on Social Protection, “Official Gazette of the Republic of Serbia”, No. 24/2011</w:t>
      </w:r>
    </w:p>
    <w:p w:rsidR="001C3108" w:rsidRPr="00930753" w:rsidRDefault="001C3108" w:rsidP="001C3108">
      <w:pPr>
        <w:pStyle w:val="NoSpacing"/>
        <w:tabs>
          <w:tab w:val="left" w:pos="7050"/>
        </w:tabs>
        <w:rPr>
          <w:rFonts w:ascii="Times New Roman" w:hAnsi="Times New Roman"/>
          <w:i/>
          <w:sz w:val="24"/>
          <w:szCs w:val="24"/>
        </w:rPr>
      </w:pPr>
      <w:r>
        <w:rPr>
          <w:rFonts w:ascii="Times New Roman" w:hAnsi="Times New Roman"/>
          <w:noProof/>
          <w:sz w:val="24"/>
          <w:szCs w:val="24"/>
          <w:lang w:val="en-GB"/>
        </w:rPr>
        <w:t>Law on Network of Social Care Institutions, “Official Gazette of the Republic of Serbia”, No. 16/2012</w:t>
      </w:r>
    </w:p>
    <w:p w:rsidR="001C3108" w:rsidRDefault="001C3108" w:rsidP="001C3108">
      <w:pPr>
        <w:pStyle w:val="NoSpacing"/>
        <w:jc w:val="both"/>
        <w:rPr>
          <w:rFonts w:ascii="Times New Roman" w:hAnsi="Times New Roman"/>
          <w:i/>
          <w:sz w:val="24"/>
          <w:szCs w:val="24"/>
        </w:rPr>
      </w:pPr>
      <w:r>
        <w:rPr>
          <w:rFonts w:ascii="Times New Roman" w:hAnsi="Times New Roman"/>
          <w:sz w:val="24"/>
          <w:szCs w:val="24"/>
          <w:lang w:val="en-GB"/>
        </w:rPr>
        <w:t>Rulebook on banned actions by employees in the social care system, “Official Gazette of the Republic of Serbia”, No. 8/2012</w:t>
      </w:r>
    </w:p>
    <w:p w:rsidR="001C3108" w:rsidRDefault="001C3108" w:rsidP="001C3108">
      <w:pPr>
        <w:pStyle w:val="NoSpacing"/>
        <w:jc w:val="both"/>
        <w:rPr>
          <w:rFonts w:ascii="Times New Roman" w:hAnsi="Times New Roman"/>
          <w:sz w:val="24"/>
          <w:szCs w:val="24"/>
        </w:rPr>
      </w:pPr>
      <w:r>
        <w:rPr>
          <w:rFonts w:ascii="Times New Roman" w:hAnsi="Times New Roman"/>
          <w:sz w:val="24"/>
          <w:szCs w:val="24"/>
          <w:lang w:val="en-GB"/>
        </w:rPr>
        <w:t>Special protocol on the conduct of police officers in the protection of juveniles from abuse and neglect (2012)</w:t>
      </w:r>
    </w:p>
    <w:p w:rsidR="001C3108" w:rsidRDefault="001C3108" w:rsidP="001C3108">
      <w:pPr>
        <w:pStyle w:val="FootnoteText"/>
        <w:rPr>
          <w:sz w:val="24"/>
          <w:szCs w:val="24"/>
        </w:rPr>
      </w:pPr>
      <w:r>
        <w:rPr>
          <w:sz w:val="24"/>
          <w:szCs w:val="24"/>
          <w:lang w:val="en-GB"/>
        </w:rPr>
        <w:t>Special protocol of the health care system for the protection of children from abuse and neglect (2009)</w:t>
      </w:r>
    </w:p>
    <w:p w:rsidR="001C3108" w:rsidRPr="00515EC3" w:rsidRDefault="001C3108" w:rsidP="00886BBC">
      <w:pPr>
        <w:pStyle w:val="NoSpacing"/>
        <w:rPr>
          <w:rFonts w:ascii="Times New Roman" w:hAnsi="Times New Roman"/>
          <w:sz w:val="24"/>
          <w:szCs w:val="24"/>
        </w:rPr>
      </w:pPr>
      <w:r>
        <w:rPr>
          <w:rFonts w:ascii="Times New Roman" w:hAnsi="Times New Roman"/>
          <w:sz w:val="24"/>
          <w:szCs w:val="24"/>
          <w:lang w:val="en-GB"/>
        </w:rPr>
        <w:t>Rulebook on the protocol of treatment at the institution in response to violence, abuse and neglect, “Official Gazette of the Republic of Serbia”, No. 30/2010</w:t>
      </w:r>
    </w:p>
    <w:p w:rsidR="001C3108" w:rsidRPr="003809C5" w:rsidRDefault="001C3108" w:rsidP="001C3108">
      <w:pPr>
        <w:pStyle w:val="NoSpacing"/>
        <w:rPr>
          <w:rFonts w:ascii="Times New Roman" w:hAnsi="Times New Roman"/>
          <w:i/>
          <w:sz w:val="24"/>
          <w:szCs w:val="24"/>
        </w:rPr>
      </w:pPr>
      <w:r>
        <w:rPr>
          <w:rFonts w:ascii="Times New Roman" w:hAnsi="Times New Roman"/>
          <w:sz w:val="24"/>
          <w:szCs w:val="24"/>
          <w:lang w:val="en-GB"/>
        </w:rPr>
        <w:t>Law on Civil Procedure, “Official Gazette of the Republic of Serbia” Nos. 72/2011, 49/2013 - decision of the Constitutional Court, 74/2013 - decision of the Constitutional Court and 55/14</w:t>
      </w:r>
    </w:p>
    <w:p w:rsidR="001C3108" w:rsidRPr="003809C5" w:rsidRDefault="001C3108" w:rsidP="001C3108">
      <w:pPr>
        <w:pStyle w:val="NoSpacing"/>
        <w:rPr>
          <w:rFonts w:ascii="Times New Roman" w:hAnsi="Times New Roman"/>
          <w:i/>
          <w:sz w:val="24"/>
          <w:szCs w:val="24"/>
        </w:rPr>
      </w:pPr>
      <w:r>
        <w:rPr>
          <w:rFonts w:ascii="Times New Roman" w:hAnsi="Times New Roman"/>
          <w:sz w:val="24"/>
          <w:szCs w:val="24"/>
          <w:lang w:val="en-GB"/>
        </w:rPr>
        <w:t>Law on Contentious Procedure, “Official Gazette of the Republic of Serbia” Nos. 25/88, 48/88, 46/95 - amending law, 85/12, 45/2013 - amending law, 55/2014</w:t>
      </w:r>
    </w:p>
    <w:p w:rsidR="001C3108" w:rsidRPr="003809C5" w:rsidRDefault="001C3108" w:rsidP="001C3108">
      <w:pPr>
        <w:pStyle w:val="NoSpacing"/>
        <w:rPr>
          <w:rFonts w:ascii="Times New Roman" w:hAnsi="Times New Roman"/>
          <w:i/>
          <w:sz w:val="24"/>
          <w:szCs w:val="24"/>
        </w:rPr>
      </w:pPr>
      <w:r>
        <w:rPr>
          <w:rFonts w:ascii="Times New Roman" w:hAnsi="Times New Roman"/>
          <w:sz w:val="24"/>
          <w:szCs w:val="24"/>
          <w:lang w:val="en-GB"/>
        </w:rPr>
        <w:t>Criminal Code, “Official Gazette of the Republic of Serbia”, no. 85/2005, 88/2005 - corr., 107/2005 - corr., 72/2009, 111/2009, 121/2012, 104/2013 and 108/2014</w:t>
      </w:r>
    </w:p>
    <w:p w:rsidR="001C3108" w:rsidRDefault="001C3108" w:rsidP="001C3108">
      <w:pPr>
        <w:pStyle w:val="NoSpacing"/>
        <w:rPr>
          <w:rFonts w:ascii="Times New Roman" w:hAnsi="Times New Roman"/>
          <w:i/>
          <w:sz w:val="24"/>
          <w:szCs w:val="24"/>
        </w:rPr>
      </w:pPr>
      <w:r>
        <w:rPr>
          <w:rFonts w:ascii="Times New Roman" w:hAnsi="Times New Roman"/>
          <w:sz w:val="24"/>
          <w:szCs w:val="24"/>
          <w:lang w:val="en-GB"/>
        </w:rPr>
        <w:t>Criminal Procedure Code, “Official Gazette of the Republic of Serbia”, Nos. 72/2011, 101/2011, 121/2012, 32/2013, 45/2013 and 55/2014</w:t>
      </w:r>
    </w:p>
    <w:p w:rsidR="001C3108" w:rsidRPr="004C3B6D" w:rsidRDefault="001C3108" w:rsidP="001C3108">
      <w:pPr>
        <w:pStyle w:val="FootnoteText"/>
        <w:rPr>
          <w:i/>
          <w:sz w:val="24"/>
          <w:szCs w:val="24"/>
        </w:rPr>
      </w:pPr>
      <w:r>
        <w:rPr>
          <w:sz w:val="24"/>
          <w:szCs w:val="24"/>
          <w:lang w:val="en-GB"/>
        </w:rPr>
        <w:t>Law on Enforcement of Criminal Sanctions, “Official Gazette of the Republic of Serbia”, No. 55/2014</w:t>
      </w:r>
    </w:p>
    <w:p w:rsidR="001C3108" w:rsidRPr="003809C5" w:rsidRDefault="001C3108" w:rsidP="001C3108">
      <w:pPr>
        <w:pStyle w:val="NoSpacing"/>
        <w:rPr>
          <w:rFonts w:ascii="Times New Roman" w:hAnsi="Times New Roman"/>
          <w:i/>
          <w:sz w:val="24"/>
          <w:szCs w:val="24"/>
        </w:rPr>
      </w:pPr>
      <w:r>
        <w:rPr>
          <w:rFonts w:ascii="Times New Roman" w:hAnsi="Times New Roman"/>
          <w:sz w:val="24"/>
          <w:szCs w:val="24"/>
          <w:lang w:val="en-GB"/>
        </w:rPr>
        <w:t>Law on Offences, “Official Gazette of the Republic of Serbia”, No. 65/2013</w:t>
      </w:r>
    </w:p>
    <w:p w:rsidR="001C3108" w:rsidRPr="003809C5" w:rsidRDefault="001C3108" w:rsidP="001C3108">
      <w:pPr>
        <w:pStyle w:val="NoSpacing"/>
        <w:rPr>
          <w:rFonts w:ascii="Times New Roman" w:hAnsi="Times New Roman"/>
          <w:sz w:val="24"/>
          <w:szCs w:val="24"/>
        </w:rPr>
      </w:pPr>
      <w:r>
        <w:rPr>
          <w:rFonts w:ascii="Times New Roman" w:hAnsi="Times New Roman"/>
          <w:sz w:val="24"/>
          <w:szCs w:val="24"/>
          <w:lang w:val="en-GB"/>
        </w:rPr>
        <w:t>Law on Enforcement and Security, “Official Gazette of the Republic of Serbia” Nos. 31/11, 99/11 - amending law, 109/2013 - decision of the Constitutional Court, 55/2014 and 139/2014</w:t>
      </w:r>
    </w:p>
    <w:p w:rsidR="001C3108" w:rsidRPr="003809C5" w:rsidRDefault="001C3108" w:rsidP="001C3108">
      <w:pPr>
        <w:pStyle w:val="NoSpacing"/>
        <w:rPr>
          <w:rFonts w:ascii="Times New Roman" w:hAnsi="Times New Roman"/>
          <w:i/>
          <w:sz w:val="24"/>
          <w:szCs w:val="24"/>
        </w:rPr>
      </w:pPr>
      <w:r>
        <w:rPr>
          <w:rFonts w:ascii="Times New Roman" w:hAnsi="Times New Roman"/>
          <w:sz w:val="24"/>
          <w:szCs w:val="24"/>
          <w:lang w:val="en-GB"/>
        </w:rPr>
        <w:t>Law on Special Measures for the Prevention of Crime against Sexual Freedom Involving Juveniles, “Official Gazette of the Republic of Serbia”, No. 32/2013</w:t>
      </w:r>
    </w:p>
    <w:p w:rsidR="001C3108" w:rsidRDefault="001C3108" w:rsidP="001C3108">
      <w:pPr>
        <w:pStyle w:val="NoSpacing"/>
        <w:rPr>
          <w:rFonts w:ascii="Times New Roman" w:hAnsi="Times New Roman"/>
          <w:i/>
          <w:sz w:val="24"/>
          <w:szCs w:val="24"/>
        </w:rPr>
      </w:pPr>
      <w:r>
        <w:rPr>
          <w:rFonts w:ascii="Times New Roman" w:hAnsi="Times New Roman"/>
          <w:sz w:val="24"/>
          <w:szCs w:val="24"/>
          <w:lang w:val="en-GB"/>
        </w:rPr>
        <w:t>Law on Transport Safety on Roads, “Official Gazette of the Republic of Serbia” Nos. 41/2009, 53/2010, 101/2011, 32/2013, 93/2012, 62/2013, 63/2013 - decision of the Constitutional Court and 55/2014</w:t>
      </w:r>
    </w:p>
    <w:p w:rsidR="001C3108" w:rsidRDefault="001C3108" w:rsidP="001C3108">
      <w:pPr>
        <w:pStyle w:val="NoSpacing"/>
        <w:rPr>
          <w:rFonts w:ascii="Times New Roman" w:hAnsi="Times New Roman"/>
          <w:bCs/>
          <w:i/>
          <w:spacing w:val="-4"/>
          <w:sz w:val="24"/>
          <w:szCs w:val="24"/>
        </w:rPr>
      </w:pPr>
      <w:r>
        <w:rPr>
          <w:rFonts w:ascii="Times New Roman" w:hAnsi="Times New Roman"/>
          <w:sz w:val="24"/>
          <w:szCs w:val="24"/>
          <w:lang w:val="en-GB"/>
        </w:rPr>
        <w:t>Law on Registers, “Official Gazette of the Republic of Serbia” Nos. 25/11 and 5/13</w:t>
      </w:r>
      <w:r>
        <w:rPr>
          <w:rFonts w:ascii="Times New Roman" w:hAnsi="Times New Roman"/>
          <w:i/>
          <w:iCs/>
          <w:sz w:val="24"/>
          <w:szCs w:val="24"/>
          <w:lang w:val="en-GB"/>
        </w:rPr>
        <w:t xml:space="preserve"> </w:t>
      </w:r>
    </w:p>
    <w:p w:rsidR="001C3108" w:rsidRPr="006A3311" w:rsidRDefault="001C3108" w:rsidP="001C3108">
      <w:pPr>
        <w:pStyle w:val="FootnoteText"/>
        <w:rPr>
          <w:i/>
          <w:sz w:val="24"/>
          <w:szCs w:val="24"/>
        </w:rPr>
      </w:pPr>
      <w:r>
        <w:rPr>
          <w:sz w:val="24"/>
          <w:szCs w:val="24"/>
          <w:lang w:val="en-GB"/>
        </w:rPr>
        <w:t>Law amending the Law on Republic Administrative Fees, “Official Gazette of the Republic of Serbia”, No. 50/2011</w:t>
      </w:r>
    </w:p>
    <w:p w:rsidR="001C3108" w:rsidRDefault="001C3108" w:rsidP="001C3108">
      <w:pPr>
        <w:pStyle w:val="NoSpacing"/>
        <w:rPr>
          <w:rFonts w:ascii="Times New Roman" w:hAnsi="Times New Roman"/>
          <w:i/>
          <w:sz w:val="24"/>
          <w:szCs w:val="24"/>
        </w:rPr>
      </w:pPr>
      <w:r>
        <w:rPr>
          <w:rFonts w:ascii="Times New Roman" w:hAnsi="Times New Roman"/>
          <w:sz w:val="24"/>
          <w:szCs w:val="24"/>
          <w:lang w:val="en-GB"/>
        </w:rPr>
        <w:t>Instruction on Keeping Registers and Their Forms, “Official Gazette of the Republic of Serbia” Nos. 109/09, 4/10, 10/10, 25/11, 5/13, 62/2013, 63/2013 - corr. and 94/13</w:t>
      </w:r>
    </w:p>
    <w:p w:rsidR="001C3108" w:rsidRPr="006A3311" w:rsidRDefault="001C3108" w:rsidP="001C3108">
      <w:pPr>
        <w:pStyle w:val="NoSpacing"/>
        <w:jc w:val="both"/>
        <w:rPr>
          <w:rStyle w:val="FootnoteReference"/>
          <w:rFonts w:ascii="Times New Roman" w:hAnsi="Times New Roman"/>
          <w:i/>
          <w:sz w:val="24"/>
          <w:szCs w:val="24"/>
        </w:rPr>
      </w:pPr>
      <w:r>
        <w:rPr>
          <w:rFonts w:ascii="Times New Roman" w:hAnsi="Times New Roman"/>
          <w:sz w:val="24"/>
          <w:szCs w:val="24"/>
          <w:lang w:val="en-GB"/>
        </w:rPr>
        <w:t>Rulebook on the Manner of Conducting a Procedure and Taking Minutes on Finding a Child, “Official Gazette of the Republic of Serbia”, No. 12/2011</w:t>
      </w:r>
    </w:p>
    <w:p w:rsidR="001C3108" w:rsidRPr="003809C5" w:rsidRDefault="001C3108" w:rsidP="001C3108">
      <w:pPr>
        <w:pStyle w:val="NoSpacing"/>
        <w:rPr>
          <w:rFonts w:ascii="Times New Roman" w:hAnsi="Times New Roman"/>
          <w:i/>
          <w:sz w:val="24"/>
          <w:szCs w:val="24"/>
        </w:rPr>
      </w:pPr>
      <w:r>
        <w:rPr>
          <w:rFonts w:ascii="Times New Roman" w:hAnsi="Times New Roman"/>
          <w:sz w:val="24"/>
          <w:szCs w:val="24"/>
          <w:lang w:val="en-GB"/>
        </w:rPr>
        <w:t>Law on Permanent and Temporary Residence, “Official Gazette of the Republic of Serbia”, No. 87/2011</w:t>
      </w:r>
    </w:p>
    <w:p w:rsidR="001C3108" w:rsidRPr="003809C5" w:rsidRDefault="001C3108" w:rsidP="001C3108">
      <w:pPr>
        <w:pStyle w:val="NoSpacing"/>
        <w:rPr>
          <w:rFonts w:ascii="Times New Roman" w:hAnsi="Times New Roman"/>
          <w:i/>
          <w:sz w:val="24"/>
          <w:szCs w:val="24"/>
        </w:rPr>
      </w:pPr>
      <w:r>
        <w:rPr>
          <w:rFonts w:ascii="Times New Roman" w:hAnsi="Times New Roman"/>
          <w:sz w:val="24"/>
          <w:szCs w:val="24"/>
          <w:lang w:val="en-GB"/>
        </w:rPr>
        <w:t>Law on Travel Documents, “Official Gazette of the Republic of Serbia”, Nos. 90/2007, 116/2008, 104/2009, 76/2010 and 02/2014</w:t>
      </w:r>
    </w:p>
    <w:p w:rsidR="001C3108" w:rsidRPr="003809C5" w:rsidRDefault="001C3108" w:rsidP="001C3108">
      <w:pPr>
        <w:pStyle w:val="NoSpacing"/>
        <w:rPr>
          <w:rFonts w:ascii="Times New Roman" w:hAnsi="Times New Roman"/>
          <w:i/>
          <w:sz w:val="24"/>
          <w:szCs w:val="24"/>
        </w:rPr>
      </w:pPr>
      <w:r>
        <w:rPr>
          <w:rFonts w:ascii="Times New Roman" w:hAnsi="Times New Roman"/>
          <w:sz w:val="24"/>
          <w:szCs w:val="24"/>
          <w:lang w:val="en-GB"/>
        </w:rPr>
        <w:t>Law on Personal Identification Card, “Official Gazette of the Republic of Serbia” Nos. 62/2006 and 36/2011</w:t>
      </w:r>
    </w:p>
    <w:p w:rsidR="001C3108" w:rsidRDefault="001C3108" w:rsidP="001C3108">
      <w:pPr>
        <w:pStyle w:val="NoSpacing"/>
        <w:rPr>
          <w:rFonts w:ascii="Times New Roman" w:hAnsi="Times New Roman"/>
          <w:i/>
          <w:sz w:val="24"/>
          <w:szCs w:val="24"/>
        </w:rPr>
      </w:pPr>
      <w:r>
        <w:rPr>
          <w:rFonts w:ascii="Times New Roman" w:hAnsi="Times New Roman"/>
          <w:sz w:val="24"/>
          <w:szCs w:val="24"/>
          <w:lang w:val="en-GB"/>
        </w:rPr>
        <w:t>Law on Foreigners, “Official Gazette of the Republic of Serbia” Nos. 36/2009 and 32/2013</w:t>
      </w:r>
    </w:p>
    <w:p w:rsidR="001C3108" w:rsidRDefault="001C3108" w:rsidP="001C3108">
      <w:pPr>
        <w:pStyle w:val="NoSpacing"/>
        <w:rPr>
          <w:rFonts w:ascii="Times New Roman" w:hAnsi="Times New Roman"/>
          <w:i/>
          <w:sz w:val="24"/>
          <w:szCs w:val="24"/>
        </w:rPr>
      </w:pPr>
      <w:r>
        <w:rPr>
          <w:rFonts w:ascii="Times New Roman" w:hAnsi="Times New Roman"/>
          <w:sz w:val="24"/>
          <w:szCs w:val="24"/>
          <w:lang w:val="en-GB"/>
        </w:rPr>
        <w:t>Law on Health Care, “Official Gazette of the Republic of Serbia”, Nos. 107/2005, 72/2009 - amending law, 88/2010, 99/2010, 57/2011, 119/2012, 45/2013 - amending law and 93/2014</w:t>
      </w:r>
    </w:p>
    <w:p w:rsidR="001C3108" w:rsidRDefault="001C3108" w:rsidP="001C3108">
      <w:pPr>
        <w:pStyle w:val="NoSpacing"/>
        <w:rPr>
          <w:rFonts w:ascii="Times New Roman" w:hAnsi="Times New Roman"/>
          <w:i/>
          <w:sz w:val="24"/>
          <w:szCs w:val="24"/>
        </w:rPr>
      </w:pPr>
      <w:r>
        <w:rPr>
          <w:rFonts w:ascii="Times New Roman" w:hAnsi="Times New Roman"/>
          <w:sz w:val="24"/>
          <w:szCs w:val="24"/>
          <w:lang w:val="en-GB"/>
        </w:rPr>
        <w:t xml:space="preserve">Law on Health Insurance, “Official Gazette of the Republic of Serbia” Nos. 107/2005, 109/2005, 109/2005 - corr., 57/2011, 110/2012 - decision of the Constitutional Court, and 119/2012, 99/2014 </w:t>
      </w:r>
    </w:p>
    <w:p w:rsidR="001C3108" w:rsidRPr="003809C5" w:rsidRDefault="001C3108" w:rsidP="001C3108">
      <w:pPr>
        <w:pStyle w:val="NoSpacing"/>
        <w:rPr>
          <w:rFonts w:ascii="Times New Roman" w:hAnsi="Times New Roman"/>
          <w:i/>
          <w:sz w:val="24"/>
          <w:szCs w:val="24"/>
        </w:rPr>
      </w:pPr>
      <w:r>
        <w:rPr>
          <w:rFonts w:ascii="Times New Roman" w:hAnsi="Times New Roman"/>
          <w:sz w:val="24"/>
          <w:szCs w:val="24"/>
          <w:lang w:val="en-GB"/>
        </w:rPr>
        <w:t>Law on Public Health, “Official Gazette of the Republic of Serbia”, No. 72/2009</w:t>
      </w:r>
    </w:p>
    <w:p w:rsidR="001C3108" w:rsidRPr="003809C5" w:rsidRDefault="001C3108" w:rsidP="001C3108">
      <w:pPr>
        <w:pStyle w:val="NoSpacing"/>
        <w:rPr>
          <w:rFonts w:ascii="Times New Roman" w:hAnsi="Times New Roman"/>
          <w:i/>
          <w:sz w:val="24"/>
          <w:szCs w:val="24"/>
        </w:rPr>
      </w:pPr>
      <w:r>
        <w:rPr>
          <w:rFonts w:ascii="Times New Roman" w:hAnsi="Times New Roman"/>
          <w:sz w:val="24"/>
          <w:szCs w:val="24"/>
          <w:lang w:val="en-GB"/>
        </w:rPr>
        <w:t>Law on Patients’ Rights, “Official Gazette of the Republic of Serbia” No. 45/13</w:t>
      </w:r>
    </w:p>
    <w:p w:rsidR="001C3108" w:rsidRPr="003809C5" w:rsidRDefault="001C3108" w:rsidP="001C3108">
      <w:pPr>
        <w:pStyle w:val="NoSpacing"/>
        <w:rPr>
          <w:rFonts w:ascii="Times New Roman" w:hAnsi="Times New Roman"/>
          <w:i/>
          <w:sz w:val="24"/>
          <w:szCs w:val="24"/>
        </w:rPr>
      </w:pPr>
      <w:r>
        <w:rPr>
          <w:rFonts w:ascii="Times New Roman" w:hAnsi="Times New Roman"/>
          <w:sz w:val="24"/>
          <w:szCs w:val="24"/>
          <w:lang w:val="en-GB"/>
        </w:rPr>
        <w:t>Law on the Exercise of Rights to Health Care of Children and Pregnant Women, “Official Gazette of the Republic of Serbia”, No. 104/2013</w:t>
      </w:r>
    </w:p>
    <w:p w:rsidR="001C3108" w:rsidRPr="003809C5" w:rsidRDefault="001C3108" w:rsidP="001C3108">
      <w:pPr>
        <w:pStyle w:val="NoSpacing"/>
        <w:rPr>
          <w:rFonts w:ascii="Times New Roman" w:hAnsi="Times New Roman"/>
          <w:i/>
          <w:sz w:val="24"/>
          <w:szCs w:val="24"/>
        </w:rPr>
      </w:pPr>
      <w:r>
        <w:rPr>
          <w:rFonts w:ascii="Times New Roman" w:hAnsi="Times New Roman"/>
          <w:sz w:val="24"/>
          <w:szCs w:val="24"/>
          <w:lang w:val="en-GB"/>
        </w:rPr>
        <w:t>Law on the Protection of Persons with Mental Disorders, Law on Ministries, “Official Gazette of the Republic of Serbia”, No. 45/2013</w:t>
      </w:r>
    </w:p>
    <w:p w:rsidR="001C3108" w:rsidRDefault="001C3108" w:rsidP="001C3108">
      <w:pPr>
        <w:pStyle w:val="NoSpacing"/>
        <w:rPr>
          <w:rFonts w:ascii="Times New Roman" w:hAnsi="Times New Roman"/>
          <w:i/>
          <w:sz w:val="24"/>
          <w:szCs w:val="24"/>
        </w:rPr>
      </w:pPr>
      <w:r>
        <w:rPr>
          <w:rFonts w:ascii="Times New Roman" w:hAnsi="Times New Roman"/>
          <w:sz w:val="24"/>
          <w:szCs w:val="24"/>
          <w:lang w:val="en-GB"/>
        </w:rPr>
        <w:t>Law on the Treatment of Infertility Procedures of Biomedical Assisted Fertilisation, “Official Gazette of the Republic of Serbia”, No. 72/2009</w:t>
      </w:r>
    </w:p>
    <w:p w:rsidR="001C3108" w:rsidRDefault="001C3108" w:rsidP="001C3108">
      <w:pPr>
        <w:pStyle w:val="FootnoteText"/>
        <w:rPr>
          <w:i/>
          <w:sz w:val="24"/>
          <w:szCs w:val="24"/>
        </w:rPr>
      </w:pPr>
      <w:r>
        <w:rPr>
          <w:sz w:val="24"/>
          <w:szCs w:val="24"/>
          <w:lang w:val="en-GB"/>
        </w:rPr>
        <w:t>Decree on the National Programme of Health Care for Women, Children and Youth, “Official Gazette of the Republic of Serbia” No. 28/09</w:t>
      </w:r>
    </w:p>
    <w:p w:rsidR="001C3108" w:rsidRPr="003809C5" w:rsidRDefault="001C3108" w:rsidP="001C3108">
      <w:pPr>
        <w:pStyle w:val="NoSpacing"/>
        <w:rPr>
          <w:rFonts w:ascii="Times New Roman" w:hAnsi="Times New Roman"/>
          <w:i/>
          <w:sz w:val="24"/>
          <w:szCs w:val="24"/>
        </w:rPr>
      </w:pPr>
      <w:r>
        <w:rPr>
          <w:rFonts w:ascii="Times New Roman" w:hAnsi="Times New Roman"/>
          <w:sz w:val="24"/>
          <w:szCs w:val="24"/>
          <w:lang w:val="en-GB"/>
        </w:rPr>
        <w:t>Law on Fundamentals of Education System, “Official Gazette of the Republic of Serbia” Nos. 72/2009, 52/2011 and 55/2013</w:t>
      </w:r>
    </w:p>
    <w:p w:rsidR="001C3108" w:rsidRPr="003809C5" w:rsidRDefault="001C3108" w:rsidP="001C3108">
      <w:pPr>
        <w:pStyle w:val="NoSpacing"/>
        <w:rPr>
          <w:rFonts w:ascii="Times New Roman" w:hAnsi="Times New Roman"/>
          <w:i/>
          <w:sz w:val="24"/>
          <w:szCs w:val="24"/>
        </w:rPr>
      </w:pPr>
      <w:r>
        <w:rPr>
          <w:rFonts w:ascii="Times New Roman" w:hAnsi="Times New Roman"/>
          <w:sz w:val="24"/>
          <w:szCs w:val="24"/>
          <w:lang w:val="en-GB"/>
        </w:rPr>
        <w:t>Law on Pre-school Education, “Official Gazette of the Republic of Serbia”, No. 18/2010</w:t>
      </w:r>
    </w:p>
    <w:p w:rsidR="001C3108" w:rsidRPr="003809C5" w:rsidRDefault="001C3108" w:rsidP="001C3108">
      <w:pPr>
        <w:pStyle w:val="NoSpacing"/>
        <w:rPr>
          <w:rFonts w:ascii="Times New Roman" w:hAnsi="Times New Roman"/>
          <w:i/>
          <w:sz w:val="24"/>
          <w:szCs w:val="24"/>
        </w:rPr>
      </w:pPr>
      <w:r>
        <w:rPr>
          <w:rFonts w:ascii="Times New Roman" w:hAnsi="Times New Roman"/>
          <w:sz w:val="24"/>
          <w:szCs w:val="24"/>
          <w:lang w:val="en-GB"/>
        </w:rPr>
        <w:t>Law on Primary Education, “Official Gazette of the Republic of Serbia” Nos. 55/2013</w:t>
      </w:r>
    </w:p>
    <w:p w:rsidR="001C3108" w:rsidRPr="003809C5" w:rsidRDefault="001C3108" w:rsidP="001C3108">
      <w:pPr>
        <w:pStyle w:val="NoSpacing"/>
        <w:rPr>
          <w:rFonts w:ascii="Times New Roman" w:hAnsi="Times New Roman"/>
          <w:i/>
          <w:sz w:val="24"/>
          <w:szCs w:val="24"/>
        </w:rPr>
      </w:pPr>
      <w:r>
        <w:rPr>
          <w:rFonts w:ascii="Times New Roman" w:hAnsi="Times New Roman"/>
          <w:sz w:val="24"/>
          <w:szCs w:val="24"/>
          <w:lang w:val="en-GB"/>
        </w:rPr>
        <w:t>Law on Secondary Education, “Official Gazette of the Republic of Serbia” Nos. 55/2013</w:t>
      </w:r>
    </w:p>
    <w:p w:rsidR="001C3108" w:rsidRPr="003809C5" w:rsidRDefault="001C3108" w:rsidP="001C3108">
      <w:pPr>
        <w:pStyle w:val="NoSpacing"/>
        <w:rPr>
          <w:rFonts w:ascii="Times New Roman" w:hAnsi="Times New Roman"/>
          <w:i/>
          <w:sz w:val="24"/>
          <w:szCs w:val="24"/>
        </w:rPr>
      </w:pPr>
      <w:r>
        <w:rPr>
          <w:rFonts w:ascii="Times New Roman" w:hAnsi="Times New Roman"/>
          <w:sz w:val="24"/>
          <w:szCs w:val="24"/>
          <w:lang w:val="en-GB"/>
        </w:rPr>
        <w:t>Law on Higher Education, “Official Gazette of the Republic of Serbia” Nos. 76/2005, 97/2008 and 93/2012</w:t>
      </w:r>
    </w:p>
    <w:p w:rsidR="001C3108" w:rsidRPr="003809C5" w:rsidRDefault="001C3108" w:rsidP="001C3108">
      <w:pPr>
        <w:pStyle w:val="NoSpacing"/>
        <w:rPr>
          <w:rFonts w:ascii="Times New Roman" w:hAnsi="Times New Roman"/>
          <w:i/>
          <w:sz w:val="24"/>
          <w:szCs w:val="24"/>
        </w:rPr>
      </w:pPr>
      <w:r>
        <w:rPr>
          <w:rFonts w:ascii="Times New Roman" w:hAnsi="Times New Roman"/>
          <w:sz w:val="24"/>
          <w:szCs w:val="24"/>
          <w:lang w:val="en-GB"/>
        </w:rPr>
        <w:t xml:space="preserve"> Law on Textbooks and Other Teaching Aids, “Official Gazette of the Republic of Serbia”, No. 72/2009</w:t>
      </w:r>
      <w:r>
        <w:rPr>
          <w:rFonts w:ascii="Times New Roman" w:hAnsi="Times New Roman"/>
          <w:i/>
          <w:iCs/>
          <w:sz w:val="24"/>
          <w:szCs w:val="24"/>
          <w:lang w:val="en-GB"/>
        </w:rPr>
        <w:t xml:space="preserve">  </w:t>
      </w:r>
    </w:p>
    <w:p w:rsidR="001C3108" w:rsidRDefault="001C3108" w:rsidP="001C3108">
      <w:pPr>
        <w:pStyle w:val="NoSpacing"/>
        <w:rPr>
          <w:rFonts w:ascii="Times New Roman" w:hAnsi="Times New Roman"/>
          <w:i/>
          <w:sz w:val="24"/>
          <w:szCs w:val="24"/>
        </w:rPr>
      </w:pPr>
      <w:r>
        <w:rPr>
          <w:rFonts w:ascii="Times New Roman" w:hAnsi="Times New Roman"/>
          <w:sz w:val="24"/>
          <w:szCs w:val="24"/>
          <w:lang w:val="en-GB"/>
        </w:rPr>
        <w:t>Law on Pupil and Student Standard, “Official Gazette of the Republic of Serbia” Nos. 18/2010 and 55/13</w:t>
      </w:r>
    </w:p>
    <w:p w:rsidR="001C3108" w:rsidRDefault="001C3108" w:rsidP="001C3108">
      <w:pPr>
        <w:pStyle w:val="NoSpacing"/>
        <w:rPr>
          <w:rFonts w:ascii="Times New Roman" w:hAnsi="Times New Roman"/>
          <w:i/>
          <w:sz w:val="24"/>
          <w:szCs w:val="24"/>
        </w:rPr>
      </w:pPr>
      <w:r>
        <w:rPr>
          <w:rFonts w:ascii="Times New Roman" w:hAnsi="Times New Roman"/>
          <w:sz w:val="24"/>
          <w:szCs w:val="24"/>
          <w:lang w:val="en-GB"/>
        </w:rPr>
        <w:t>Rulebook on additional educational, health and social support to children and students, “Official Gazette of the Republic of Serbia”, No. 63/2010</w:t>
      </w:r>
      <w:r>
        <w:rPr>
          <w:rFonts w:ascii="Times New Roman" w:hAnsi="Times New Roman"/>
          <w:i/>
          <w:iCs/>
          <w:sz w:val="24"/>
          <w:szCs w:val="24"/>
          <w:lang w:val="en-GB"/>
        </w:rPr>
        <w:t xml:space="preserve">  </w:t>
      </w:r>
    </w:p>
    <w:p w:rsidR="001C3108" w:rsidRDefault="001C3108" w:rsidP="001C3108">
      <w:pPr>
        <w:pStyle w:val="NoSpacing"/>
        <w:rPr>
          <w:rFonts w:ascii="Times New Roman" w:hAnsi="Times New Roman"/>
          <w:i/>
          <w:sz w:val="24"/>
          <w:szCs w:val="24"/>
        </w:rPr>
      </w:pPr>
      <w:r>
        <w:rPr>
          <w:rFonts w:ascii="Times New Roman" w:hAnsi="Times New Roman"/>
          <w:sz w:val="24"/>
          <w:szCs w:val="24"/>
          <w:lang w:val="en-GB"/>
        </w:rPr>
        <w:t>Rulebook on detailed instructions for determining the rights of the individual education plan, its implementation and evaluation, “Official Gazette of the Republic of Serbia”, No. 76/2010</w:t>
      </w:r>
    </w:p>
    <w:p w:rsidR="001C3108" w:rsidRPr="00B12EE5" w:rsidRDefault="001C3108" w:rsidP="001C3108">
      <w:pPr>
        <w:pStyle w:val="NoSpacing"/>
        <w:rPr>
          <w:rFonts w:ascii="Times New Roman" w:hAnsi="Times New Roman"/>
          <w:sz w:val="24"/>
          <w:szCs w:val="24"/>
        </w:rPr>
      </w:pPr>
      <w:r>
        <w:rPr>
          <w:rFonts w:ascii="Times New Roman" w:hAnsi="Times New Roman"/>
          <w:sz w:val="24"/>
          <w:szCs w:val="24"/>
          <w:lang w:val="en-GB"/>
        </w:rPr>
        <w:t>Rulebook on enrolment of students in secondary school, “Official Gazette of the Republic of Serbia”, Nos. 37/2011 and 55/2012</w:t>
      </w:r>
    </w:p>
    <w:p w:rsidR="001C3108" w:rsidRDefault="001C3108" w:rsidP="001C3108">
      <w:pPr>
        <w:pStyle w:val="NoSpacing"/>
        <w:rPr>
          <w:rFonts w:ascii="Times New Roman" w:hAnsi="Times New Roman"/>
          <w:i/>
          <w:sz w:val="24"/>
          <w:szCs w:val="24"/>
        </w:rPr>
      </w:pPr>
      <w:r>
        <w:rPr>
          <w:rFonts w:ascii="Times New Roman" w:hAnsi="Times New Roman"/>
          <w:sz w:val="24"/>
          <w:szCs w:val="24"/>
          <w:lang w:val="en-GB"/>
        </w:rPr>
        <w:t>Rulebook on evaluation in primary education, “Official Gazette of the Republic of Serbia”, Nos. 72/2009, 52/2011 and 67/2013</w:t>
      </w:r>
    </w:p>
    <w:p w:rsidR="001C3108" w:rsidRDefault="001C3108" w:rsidP="001C3108">
      <w:pPr>
        <w:pStyle w:val="NoSpacing"/>
        <w:rPr>
          <w:rFonts w:ascii="Times New Roman" w:hAnsi="Times New Roman"/>
          <w:i/>
          <w:sz w:val="24"/>
          <w:szCs w:val="24"/>
        </w:rPr>
      </w:pPr>
      <w:r>
        <w:rPr>
          <w:rFonts w:ascii="Times New Roman" w:hAnsi="Times New Roman"/>
          <w:sz w:val="24"/>
          <w:szCs w:val="24"/>
          <w:lang w:val="en-GB"/>
        </w:rPr>
        <w:t>Law on Youth, “Official Gazette of the Republic of Serbia”, No. 50/2011</w:t>
      </w:r>
    </w:p>
    <w:p w:rsidR="001C3108" w:rsidRPr="003809C5" w:rsidRDefault="001C3108" w:rsidP="001C3108">
      <w:pPr>
        <w:pStyle w:val="NoSpacing"/>
        <w:rPr>
          <w:rFonts w:ascii="Times New Roman" w:hAnsi="Times New Roman"/>
          <w:i/>
          <w:sz w:val="24"/>
          <w:szCs w:val="24"/>
        </w:rPr>
      </w:pPr>
      <w:r>
        <w:rPr>
          <w:lang w:val="en-GB"/>
        </w:rPr>
        <w:t>Law on Sport, “Official Gazette of the Republic of Serbia” Nos. 24/2011 and 99/2011</w:t>
      </w:r>
    </w:p>
    <w:p w:rsidR="001C3108" w:rsidRDefault="001C3108" w:rsidP="001C3108">
      <w:pPr>
        <w:pStyle w:val="NoSpacing"/>
        <w:rPr>
          <w:rFonts w:ascii="Times New Roman" w:hAnsi="Times New Roman"/>
          <w:i/>
          <w:sz w:val="24"/>
          <w:szCs w:val="24"/>
        </w:rPr>
      </w:pPr>
      <w:r>
        <w:rPr>
          <w:rFonts w:ascii="Times New Roman" w:hAnsi="Times New Roman"/>
          <w:sz w:val="24"/>
          <w:szCs w:val="24"/>
          <w:lang w:val="en-GB"/>
        </w:rPr>
        <w:t>Law on Prevention of Harassment at Work, “Official Gazette of the Republic of Serbia”, No. 36/2010</w:t>
      </w:r>
    </w:p>
    <w:p w:rsidR="001C3108" w:rsidRPr="003809C5" w:rsidRDefault="001C3108" w:rsidP="001C3108">
      <w:pPr>
        <w:pStyle w:val="NoSpacing"/>
        <w:rPr>
          <w:rFonts w:ascii="Times New Roman" w:hAnsi="Times New Roman"/>
          <w:i/>
          <w:sz w:val="24"/>
          <w:szCs w:val="24"/>
        </w:rPr>
      </w:pPr>
      <w:r>
        <w:rPr>
          <w:rFonts w:ascii="Times New Roman" w:hAnsi="Times New Roman"/>
          <w:sz w:val="24"/>
          <w:szCs w:val="24"/>
          <w:lang w:val="en-GB"/>
        </w:rPr>
        <w:t>Law on Associations, “Official Gazette of the Republic of Serbia”, No. 99/2011</w:t>
      </w:r>
    </w:p>
    <w:p w:rsidR="001C3108" w:rsidRDefault="001C3108" w:rsidP="001C3108">
      <w:pPr>
        <w:pStyle w:val="NoSpacing"/>
        <w:rPr>
          <w:rFonts w:ascii="Times New Roman" w:hAnsi="Times New Roman"/>
          <w:i/>
          <w:sz w:val="24"/>
          <w:szCs w:val="24"/>
        </w:rPr>
      </w:pPr>
      <w:r>
        <w:rPr>
          <w:rFonts w:ascii="Times New Roman" w:hAnsi="Times New Roman"/>
          <w:sz w:val="24"/>
          <w:szCs w:val="24"/>
          <w:lang w:val="en-GB"/>
        </w:rPr>
        <w:t>Law on Professional Rehabilitation and Employment, “Official Gazette of the Republic of Serbia”, No. 32/13</w:t>
      </w:r>
    </w:p>
    <w:p w:rsidR="001C3108" w:rsidRPr="003809C5" w:rsidRDefault="001C3108" w:rsidP="001C3108">
      <w:pPr>
        <w:pStyle w:val="NoSpacing"/>
        <w:rPr>
          <w:rFonts w:ascii="Times New Roman" w:hAnsi="Times New Roman"/>
          <w:sz w:val="24"/>
          <w:szCs w:val="24"/>
        </w:rPr>
      </w:pPr>
      <w:r>
        <w:rPr>
          <w:rFonts w:ascii="Times New Roman" w:hAnsi="Times New Roman"/>
          <w:sz w:val="24"/>
          <w:szCs w:val="24"/>
          <w:lang w:val="en-GB"/>
        </w:rPr>
        <w:t>Law on Migration Management, “Official Gazette of the Republic of Serbia”, No. 107/2012</w:t>
      </w:r>
    </w:p>
    <w:p w:rsidR="001C3108" w:rsidRPr="003809C5" w:rsidRDefault="001C3108" w:rsidP="001C3108">
      <w:pPr>
        <w:pStyle w:val="NoSpacing"/>
        <w:rPr>
          <w:rFonts w:ascii="Times New Roman" w:hAnsi="Times New Roman"/>
          <w:i/>
          <w:sz w:val="24"/>
          <w:szCs w:val="24"/>
        </w:rPr>
      </w:pPr>
      <w:r>
        <w:rPr>
          <w:rFonts w:ascii="Times New Roman" w:hAnsi="Times New Roman"/>
          <w:sz w:val="24"/>
          <w:szCs w:val="24"/>
          <w:lang w:val="en-GB"/>
        </w:rPr>
        <w:t>Law on Social Housing, “Official Gazette of the Republic of Serbia”, No. 72/09</w:t>
      </w:r>
    </w:p>
    <w:p w:rsidR="001C3108" w:rsidRDefault="001C3108" w:rsidP="001C3108">
      <w:pPr>
        <w:pStyle w:val="NoSpacing"/>
        <w:rPr>
          <w:rFonts w:ascii="Times New Roman" w:hAnsi="Times New Roman"/>
          <w:i/>
          <w:sz w:val="24"/>
          <w:szCs w:val="24"/>
        </w:rPr>
      </w:pPr>
      <w:r>
        <w:rPr>
          <w:lang w:val="en-GB"/>
        </w:rPr>
        <w:t>Law on National Councils of National Minorities, “Official Gazette of the Republic of Serbia” Nos. 72/2009, 20/2014 - decision of the Constitutional Court, and 50/2014</w:t>
      </w:r>
    </w:p>
    <w:p w:rsidR="001C3108" w:rsidRPr="003809C5" w:rsidRDefault="001C3108" w:rsidP="001C3108">
      <w:pPr>
        <w:pStyle w:val="NoSpacing"/>
        <w:rPr>
          <w:rFonts w:ascii="Times New Roman" w:hAnsi="Times New Roman"/>
          <w:i/>
          <w:sz w:val="24"/>
          <w:szCs w:val="24"/>
        </w:rPr>
      </w:pPr>
      <w:r>
        <w:rPr>
          <w:lang w:val="en-GB"/>
        </w:rPr>
        <w:t>Law on Culture, “Official Gazette of the Republic of Serbia”, No. 72/09</w:t>
      </w:r>
    </w:p>
    <w:p w:rsidR="001C3108" w:rsidRDefault="001C3108" w:rsidP="001C3108">
      <w:pPr>
        <w:pStyle w:val="FootnoteText"/>
        <w:rPr>
          <w:i/>
          <w:sz w:val="24"/>
          <w:szCs w:val="24"/>
        </w:rPr>
      </w:pPr>
      <w:r>
        <w:rPr>
          <w:sz w:val="24"/>
          <w:szCs w:val="24"/>
          <w:lang w:val="en-GB"/>
        </w:rPr>
        <w:t>Binding Instruction on the Code of Conduct of Broadcasters in respect of Reality Shows, “Official Gazette of the Republic of Serbia”, No. 17/2011</w:t>
      </w:r>
    </w:p>
    <w:p w:rsidR="001C3108" w:rsidRDefault="001C3108" w:rsidP="001C3108">
      <w:pPr>
        <w:pStyle w:val="FootnoteText"/>
        <w:rPr>
          <w:i/>
          <w:sz w:val="24"/>
          <w:szCs w:val="24"/>
        </w:rPr>
      </w:pPr>
      <w:r>
        <w:rPr>
          <w:sz w:val="24"/>
          <w:szCs w:val="24"/>
          <w:lang w:val="en-GB"/>
        </w:rPr>
        <w:t>General Binding Instruction on the Code of Conduct of Broadcasters in respect of Programme Content That May Be Harmful to Physical, Mental and Moral Development of Juveniles, “Official Gazette of the Republic of Serbia”, No. 18/2012</w:t>
      </w:r>
    </w:p>
    <w:p w:rsidR="001C3108" w:rsidRDefault="001C3108" w:rsidP="008E0CB7">
      <w:pPr>
        <w:pStyle w:val="FootnoteText"/>
        <w:rPr>
          <w:sz w:val="24"/>
          <w:szCs w:val="24"/>
        </w:rPr>
      </w:pPr>
    </w:p>
    <w:p w:rsidR="001C3108" w:rsidRDefault="001C3108" w:rsidP="008E0CB7">
      <w:pPr>
        <w:pStyle w:val="FootnoteText"/>
        <w:rPr>
          <w:sz w:val="24"/>
          <w:szCs w:val="24"/>
        </w:rPr>
      </w:pPr>
    </w:p>
    <w:p w:rsidR="008E0CB7" w:rsidRPr="001C3108" w:rsidRDefault="00886BBC" w:rsidP="008E0CB7">
      <w:pPr>
        <w:pStyle w:val="NoSpacing"/>
        <w:rPr>
          <w:rFonts w:ascii="Times New Roman" w:hAnsi="Times New Roman"/>
          <w:b/>
          <w:sz w:val="24"/>
          <w:szCs w:val="24"/>
        </w:rPr>
      </w:pPr>
      <w:r>
        <w:rPr>
          <w:rFonts w:ascii="Times New Roman" w:hAnsi="Times New Roman"/>
          <w:b/>
          <w:bCs/>
          <w:sz w:val="24"/>
          <w:szCs w:val="24"/>
          <w:lang w:val="en-GB"/>
        </w:rPr>
        <w:t xml:space="preserve">Attachment 2 - We submit translations of the following documents into English: </w:t>
      </w:r>
    </w:p>
    <w:p w:rsidR="008E0CB7" w:rsidRDefault="008E0CB7" w:rsidP="008E0CB7">
      <w:pPr>
        <w:pStyle w:val="NoSpacing"/>
        <w:rPr>
          <w:rFonts w:ascii="Times New Roman" w:hAnsi="Times New Roman"/>
          <w:sz w:val="24"/>
          <w:szCs w:val="24"/>
        </w:rPr>
      </w:pPr>
    </w:p>
    <w:p w:rsidR="00CC5470" w:rsidRPr="008E0CB7" w:rsidRDefault="00CC329E" w:rsidP="00CC5470">
      <w:pPr>
        <w:pStyle w:val="ListParagraph"/>
        <w:numPr>
          <w:ilvl w:val="0"/>
          <w:numId w:val="5"/>
        </w:numPr>
        <w:rPr>
          <w:rFonts w:ascii="Times New Roman" w:hAnsi="Times New Roman"/>
          <w:b/>
          <w:sz w:val="24"/>
          <w:szCs w:val="24"/>
        </w:rPr>
      </w:pPr>
      <w:r>
        <w:rPr>
          <w:rFonts w:ascii="Times New Roman" w:hAnsi="Times New Roman"/>
          <w:sz w:val="24"/>
          <w:szCs w:val="24"/>
          <w:lang w:val="en-GB"/>
        </w:rPr>
        <w:t>Strategy of Prevention from and Protection against Discrimination, “Official Gazette of the Republic of Serbia”, No. 60/2013</w:t>
      </w:r>
    </w:p>
    <w:p w:rsidR="00CC5470" w:rsidRPr="008E0CB7" w:rsidRDefault="00CC329E" w:rsidP="00CC5470">
      <w:pPr>
        <w:pStyle w:val="ListParagraph"/>
        <w:numPr>
          <w:ilvl w:val="0"/>
          <w:numId w:val="5"/>
        </w:numPr>
        <w:rPr>
          <w:rFonts w:ascii="Times New Roman" w:hAnsi="Times New Roman"/>
          <w:sz w:val="24"/>
          <w:szCs w:val="24"/>
        </w:rPr>
      </w:pPr>
      <w:r>
        <w:rPr>
          <w:rFonts w:ascii="Times New Roman" w:hAnsi="Times New Roman"/>
          <w:sz w:val="24"/>
          <w:szCs w:val="24"/>
          <w:lang w:val="en-GB"/>
        </w:rPr>
        <w:t xml:space="preserve">Law on Social Protection, “Official Gazette of the Republic of Serbia”, No. 24/2011       </w:t>
      </w:r>
    </w:p>
    <w:p w:rsidR="009E73A8" w:rsidRPr="008E0CB7" w:rsidRDefault="009E73A8" w:rsidP="00CC5470">
      <w:pPr>
        <w:pStyle w:val="ListParagraph"/>
        <w:numPr>
          <w:ilvl w:val="0"/>
          <w:numId w:val="5"/>
        </w:numPr>
        <w:rPr>
          <w:rFonts w:ascii="Times New Roman" w:hAnsi="Times New Roman"/>
          <w:sz w:val="24"/>
          <w:szCs w:val="24"/>
        </w:rPr>
      </w:pPr>
      <w:r>
        <w:rPr>
          <w:rFonts w:ascii="Times New Roman" w:hAnsi="Times New Roman"/>
          <w:sz w:val="24"/>
          <w:szCs w:val="24"/>
          <w:lang w:val="en-GB"/>
        </w:rPr>
        <w:t>Law on Fundamentals of Education System, “Official Gazette of the Republic of Serbia” Nos. 72/2009, 52/2011 and 55/2013</w:t>
      </w:r>
    </w:p>
    <w:p w:rsidR="009E73A8" w:rsidRPr="008E0CB7" w:rsidRDefault="009E73A8" w:rsidP="009E73A8">
      <w:pPr>
        <w:pStyle w:val="ListParagraph"/>
        <w:numPr>
          <w:ilvl w:val="0"/>
          <w:numId w:val="5"/>
        </w:numPr>
        <w:rPr>
          <w:rFonts w:ascii="Times New Roman" w:hAnsi="Times New Roman"/>
          <w:b/>
          <w:sz w:val="24"/>
          <w:szCs w:val="24"/>
        </w:rPr>
      </w:pPr>
      <w:r>
        <w:rPr>
          <w:rFonts w:ascii="Times New Roman" w:hAnsi="Times New Roman"/>
          <w:sz w:val="24"/>
          <w:szCs w:val="24"/>
          <w:lang w:val="en-GB"/>
        </w:rPr>
        <w:t>Family Law, “Official Gazette of the Republic of Serbia” Nos. 18/2005 and 72/2011</w:t>
      </w:r>
    </w:p>
    <w:p w:rsidR="00CC5470" w:rsidRPr="008E0CB7" w:rsidRDefault="002041BB" w:rsidP="00CC5470">
      <w:pPr>
        <w:pStyle w:val="ListParagraph"/>
        <w:numPr>
          <w:ilvl w:val="0"/>
          <w:numId w:val="5"/>
        </w:numPr>
        <w:rPr>
          <w:rFonts w:ascii="Times New Roman" w:hAnsi="Times New Roman"/>
          <w:sz w:val="24"/>
          <w:szCs w:val="24"/>
        </w:rPr>
      </w:pPr>
      <w:r>
        <w:rPr>
          <w:rFonts w:ascii="Times New Roman" w:hAnsi="Times New Roman"/>
          <w:sz w:val="24"/>
          <w:szCs w:val="24"/>
          <w:lang w:val="en-GB"/>
        </w:rPr>
        <w:t>Law on Juvenile Offenders and Criminal Protection of Juveniles, “Official Gazette of the Republic of Serbia” No. 85/2005</w:t>
      </w:r>
    </w:p>
    <w:p w:rsidR="00BA47B8" w:rsidRPr="008E0CB7" w:rsidRDefault="00BA47B8" w:rsidP="00BA47B8">
      <w:pPr>
        <w:pStyle w:val="ListParagraph"/>
        <w:numPr>
          <w:ilvl w:val="0"/>
          <w:numId w:val="5"/>
        </w:numPr>
        <w:rPr>
          <w:rFonts w:ascii="Times New Roman" w:hAnsi="Times New Roman"/>
          <w:sz w:val="24"/>
          <w:szCs w:val="24"/>
        </w:rPr>
      </w:pPr>
      <w:r>
        <w:rPr>
          <w:rFonts w:ascii="Times New Roman" w:hAnsi="Times New Roman"/>
          <w:sz w:val="24"/>
          <w:szCs w:val="24"/>
          <w:lang w:val="en-GB"/>
        </w:rPr>
        <w:t>Forms of the Ministry of the Interior:</w:t>
      </w:r>
    </w:p>
    <w:p w:rsidR="00CC5470" w:rsidRPr="008E0CB7" w:rsidRDefault="00C723D3" w:rsidP="00BA47B8">
      <w:pPr>
        <w:pStyle w:val="ListParagraph"/>
        <w:rPr>
          <w:rFonts w:ascii="Times New Roman" w:hAnsi="Times New Roman"/>
          <w:sz w:val="24"/>
          <w:szCs w:val="24"/>
        </w:rPr>
      </w:pPr>
      <w:r>
        <w:rPr>
          <w:rFonts w:ascii="Times New Roman" w:hAnsi="Times New Roman"/>
          <w:sz w:val="24"/>
          <w:szCs w:val="24"/>
          <w:lang w:val="en-GB"/>
        </w:rPr>
        <w:t xml:space="preserve">The rights of juveniles in the capacity of citizens </w:t>
      </w:r>
    </w:p>
    <w:p w:rsidR="00CC5470" w:rsidRPr="008E0CB7" w:rsidRDefault="002041BB" w:rsidP="00BA47B8">
      <w:pPr>
        <w:pStyle w:val="ListParagraph"/>
        <w:rPr>
          <w:rFonts w:ascii="Times New Roman" w:hAnsi="Times New Roman"/>
          <w:b/>
          <w:bCs/>
          <w:sz w:val="24"/>
          <w:szCs w:val="24"/>
        </w:rPr>
      </w:pPr>
      <w:r>
        <w:rPr>
          <w:rFonts w:ascii="Times New Roman" w:hAnsi="Times New Roman"/>
          <w:sz w:val="24"/>
          <w:szCs w:val="24"/>
          <w:lang w:val="en-GB"/>
        </w:rPr>
        <w:t xml:space="preserve">The rights of a juvenile in the capacity of a suspect </w:t>
      </w:r>
    </w:p>
    <w:p w:rsidR="002E6E67" w:rsidRDefault="002041BB" w:rsidP="00BA47B8">
      <w:pPr>
        <w:pStyle w:val="ListParagraph"/>
        <w:rPr>
          <w:rFonts w:ascii="Times New Roman" w:hAnsi="Times New Roman"/>
          <w:sz w:val="24"/>
          <w:szCs w:val="24"/>
          <w:lang w:val="sr-Cyrl-RS"/>
        </w:rPr>
      </w:pPr>
      <w:r>
        <w:rPr>
          <w:rFonts w:ascii="Times New Roman" w:hAnsi="Times New Roman"/>
          <w:sz w:val="24"/>
          <w:szCs w:val="24"/>
          <w:lang w:val="en-GB"/>
        </w:rPr>
        <w:t xml:space="preserve">The rights of the arrested juveniles </w:t>
      </w:r>
    </w:p>
    <w:p w:rsidR="00D85CD0" w:rsidRDefault="00D85CD0" w:rsidP="00BA47B8">
      <w:pPr>
        <w:pStyle w:val="ListParagraph"/>
        <w:rPr>
          <w:rFonts w:ascii="Times New Roman" w:hAnsi="Times New Roman"/>
          <w:b/>
          <w:bCs/>
          <w:sz w:val="24"/>
          <w:szCs w:val="24"/>
          <w:lang w:val="sr-Cyrl-RS"/>
        </w:rPr>
      </w:pPr>
    </w:p>
    <w:p w:rsidR="00D85CD0" w:rsidRPr="00E630FA" w:rsidRDefault="00D85CD0" w:rsidP="00D85CD0">
      <w:pPr>
        <w:rPr>
          <w:rFonts w:ascii="Times New Roman" w:hAnsi="Times New Roman"/>
          <w:b/>
          <w:sz w:val="24"/>
          <w:szCs w:val="24"/>
          <w:lang w:val="en-GB"/>
        </w:rPr>
      </w:pPr>
      <w:r w:rsidRPr="00E630FA">
        <w:rPr>
          <w:rFonts w:ascii="Times New Roman" w:hAnsi="Times New Roman"/>
          <w:b/>
          <w:sz w:val="24"/>
          <w:szCs w:val="24"/>
          <w:lang w:val="en-GB"/>
        </w:rPr>
        <w:t>ABBREVIATIONS</w:t>
      </w:r>
      <w:r w:rsidRPr="00E630FA">
        <w:rPr>
          <w:rStyle w:val="FootnoteReference"/>
          <w:rFonts w:ascii="Times New Roman" w:hAnsi="Times New Roman"/>
          <w:sz w:val="24"/>
          <w:szCs w:val="24"/>
          <w:lang w:val="en-GB"/>
        </w:rPr>
        <w:footnoteReference w:id="1"/>
      </w:r>
    </w:p>
    <w:p w:rsidR="00D85CD0" w:rsidRPr="00E630FA" w:rsidRDefault="00D85CD0" w:rsidP="00D85CD0">
      <w:pPr>
        <w:rPr>
          <w:rFonts w:ascii="Times New Roman" w:hAnsi="Times New Roman"/>
          <w:sz w:val="24"/>
          <w:szCs w:val="24"/>
          <w:lang w:val="en-GB"/>
        </w:rPr>
      </w:pPr>
      <w:r w:rsidRPr="00E630FA">
        <w:rPr>
          <w:rFonts w:ascii="Times New Roman" w:hAnsi="Times New Roman"/>
          <w:b/>
          <w:sz w:val="24"/>
          <w:szCs w:val="24"/>
          <w:lang w:val="en-GB"/>
        </w:rPr>
        <w:t>UN</w:t>
      </w:r>
      <w:r w:rsidRPr="00E630FA">
        <w:rPr>
          <w:rFonts w:ascii="Times New Roman" w:hAnsi="Times New Roman"/>
          <w:sz w:val="24"/>
          <w:szCs w:val="24"/>
          <w:lang w:val="en-GB"/>
        </w:rPr>
        <w:t xml:space="preserve"> – United Nations</w:t>
      </w:r>
    </w:p>
    <w:p w:rsidR="00D85CD0" w:rsidRPr="00E630FA" w:rsidRDefault="00D85CD0" w:rsidP="00D85CD0">
      <w:pPr>
        <w:rPr>
          <w:rFonts w:ascii="Times New Roman" w:hAnsi="Times New Roman"/>
          <w:sz w:val="24"/>
          <w:szCs w:val="24"/>
          <w:lang w:val="en-GB"/>
        </w:rPr>
      </w:pPr>
      <w:r w:rsidRPr="00E630FA">
        <w:rPr>
          <w:rFonts w:ascii="Times New Roman" w:hAnsi="Times New Roman"/>
          <w:b/>
          <w:sz w:val="24"/>
          <w:szCs w:val="24"/>
          <w:lang w:val="en-GB"/>
        </w:rPr>
        <w:t xml:space="preserve">Convention - </w:t>
      </w:r>
      <w:r w:rsidRPr="00E630FA">
        <w:rPr>
          <w:rFonts w:ascii="Times New Roman" w:hAnsi="Times New Roman"/>
          <w:sz w:val="24"/>
          <w:szCs w:val="24"/>
          <w:lang w:val="en-GB"/>
        </w:rPr>
        <w:t>UN Convention on the Rights of the Child</w:t>
      </w:r>
    </w:p>
    <w:p w:rsidR="00D85CD0" w:rsidRPr="00E630FA" w:rsidRDefault="00D85CD0" w:rsidP="00D85CD0">
      <w:pPr>
        <w:rPr>
          <w:rFonts w:ascii="Times New Roman" w:hAnsi="Times New Roman"/>
          <w:sz w:val="24"/>
          <w:szCs w:val="24"/>
          <w:lang w:val="en-GB"/>
        </w:rPr>
      </w:pPr>
      <w:r w:rsidRPr="00E630FA">
        <w:rPr>
          <w:rFonts w:ascii="Times New Roman" w:hAnsi="Times New Roman"/>
          <w:b/>
          <w:sz w:val="24"/>
          <w:szCs w:val="24"/>
          <w:lang w:val="en-GB"/>
        </w:rPr>
        <w:t xml:space="preserve">Committee - </w:t>
      </w:r>
      <w:r w:rsidRPr="00E630FA">
        <w:rPr>
          <w:rFonts w:ascii="Times New Roman" w:hAnsi="Times New Roman"/>
          <w:sz w:val="24"/>
          <w:szCs w:val="24"/>
          <w:lang w:val="en-GB"/>
        </w:rPr>
        <w:t>Committee on the Rights of the Child</w:t>
      </w:r>
    </w:p>
    <w:p w:rsidR="00D85CD0" w:rsidRPr="00E630FA" w:rsidRDefault="00D85CD0" w:rsidP="00D85CD0">
      <w:pPr>
        <w:rPr>
          <w:rFonts w:ascii="Times New Roman" w:hAnsi="Times New Roman"/>
          <w:sz w:val="24"/>
          <w:szCs w:val="24"/>
          <w:lang w:val="en-GB"/>
        </w:rPr>
      </w:pPr>
      <w:r w:rsidRPr="00E630FA">
        <w:rPr>
          <w:rFonts w:ascii="Times New Roman" w:hAnsi="Times New Roman"/>
          <w:b/>
          <w:sz w:val="24"/>
          <w:szCs w:val="24"/>
          <w:lang w:val="en-GB"/>
        </w:rPr>
        <w:t>UNICEF</w:t>
      </w:r>
      <w:r w:rsidRPr="00E630FA">
        <w:rPr>
          <w:rFonts w:ascii="Times New Roman" w:hAnsi="Times New Roman"/>
          <w:sz w:val="24"/>
          <w:szCs w:val="24"/>
          <w:lang w:val="en-GB"/>
        </w:rPr>
        <w:t xml:space="preserve"> – United Nations Children’s Fund</w:t>
      </w:r>
    </w:p>
    <w:p w:rsidR="00D85CD0" w:rsidRPr="00E630FA" w:rsidRDefault="00D85CD0" w:rsidP="00D85CD0">
      <w:pPr>
        <w:autoSpaceDE w:val="0"/>
        <w:rPr>
          <w:rFonts w:ascii="Times New Roman" w:hAnsi="Times New Roman"/>
          <w:sz w:val="24"/>
          <w:szCs w:val="24"/>
          <w:lang w:val="en-GB"/>
        </w:rPr>
      </w:pPr>
      <w:r w:rsidRPr="00E630FA">
        <w:rPr>
          <w:rFonts w:ascii="Times New Roman" w:hAnsi="Times New Roman"/>
          <w:b/>
          <w:sz w:val="24"/>
          <w:szCs w:val="24"/>
          <w:lang w:val="en-GB"/>
        </w:rPr>
        <w:t>UNDP</w:t>
      </w:r>
      <w:r w:rsidRPr="00E630FA">
        <w:rPr>
          <w:rFonts w:ascii="Times New Roman" w:hAnsi="Times New Roman"/>
          <w:sz w:val="24"/>
          <w:szCs w:val="24"/>
          <w:lang w:val="en-GB"/>
        </w:rPr>
        <w:t xml:space="preserve"> – United Nations Development Programme</w:t>
      </w:r>
    </w:p>
    <w:p w:rsidR="00D85CD0" w:rsidRPr="00E630FA" w:rsidRDefault="00D85CD0" w:rsidP="00D85CD0">
      <w:pPr>
        <w:autoSpaceDE w:val="0"/>
        <w:rPr>
          <w:rFonts w:ascii="Times New Roman" w:hAnsi="Times New Roman"/>
          <w:sz w:val="24"/>
          <w:szCs w:val="24"/>
          <w:lang w:val="en-GB"/>
        </w:rPr>
      </w:pPr>
      <w:r w:rsidRPr="00E630FA">
        <w:rPr>
          <w:rFonts w:ascii="Times New Roman" w:hAnsi="Times New Roman"/>
          <w:b/>
          <w:sz w:val="24"/>
          <w:szCs w:val="24"/>
          <w:lang w:val="en-GB"/>
        </w:rPr>
        <w:t>UNMIK</w:t>
      </w:r>
      <w:r w:rsidRPr="00E630FA">
        <w:rPr>
          <w:rFonts w:ascii="Times New Roman" w:hAnsi="Times New Roman"/>
          <w:sz w:val="24"/>
          <w:szCs w:val="24"/>
          <w:lang w:val="en-GB"/>
        </w:rPr>
        <w:t xml:space="preserve"> – United Nations Interim Administration in Kosovo</w:t>
      </w:r>
    </w:p>
    <w:p w:rsidR="00D85CD0" w:rsidRPr="00E630FA" w:rsidRDefault="00D85CD0" w:rsidP="00D85CD0">
      <w:pPr>
        <w:rPr>
          <w:rFonts w:ascii="Times New Roman" w:hAnsi="Times New Roman"/>
          <w:sz w:val="24"/>
          <w:szCs w:val="24"/>
          <w:lang w:val="en-GB"/>
        </w:rPr>
      </w:pPr>
      <w:r w:rsidRPr="00E630FA">
        <w:rPr>
          <w:rFonts w:ascii="Times New Roman" w:hAnsi="Times New Roman"/>
          <w:b/>
          <w:sz w:val="24"/>
          <w:szCs w:val="24"/>
          <w:lang w:val="en-GB"/>
        </w:rPr>
        <w:t>EU</w:t>
      </w:r>
      <w:r w:rsidRPr="00E630FA">
        <w:rPr>
          <w:rFonts w:ascii="Times New Roman" w:hAnsi="Times New Roman"/>
          <w:sz w:val="24"/>
          <w:szCs w:val="24"/>
          <w:lang w:val="en-GB"/>
        </w:rPr>
        <w:t xml:space="preserve"> – European Union</w:t>
      </w:r>
    </w:p>
    <w:p w:rsidR="00D85CD0" w:rsidRPr="00E630FA" w:rsidRDefault="00D85CD0" w:rsidP="00D85CD0">
      <w:pPr>
        <w:rPr>
          <w:rFonts w:ascii="Times New Roman" w:hAnsi="Times New Roman"/>
          <w:sz w:val="24"/>
          <w:szCs w:val="24"/>
          <w:lang w:val="en-GB"/>
        </w:rPr>
      </w:pPr>
      <w:r w:rsidRPr="00E630FA">
        <w:rPr>
          <w:rFonts w:ascii="Times New Roman" w:hAnsi="Times New Roman"/>
          <w:b/>
          <w:sz w:val="24"/>
          <w:szCs w:val="24"/>
          <w:lang w:val="en-GB"/>
        </w:rPr>
        <w:t>EC</w:t>
      </w:r>
      <w:r w:rsidRPr="00E630FA">
        <w:rPr>
          <w:rFonts w:ascii="Times New Roman" w:hAnsi="Times New Roman"/>
          <w:sz w:val="24"/>
          <w:szCs w:val="24"/>
          <w:lang w:val="en-GB"/>
        </w:rPr>
        <w:t xml:space="preserve"> – European Commission</w:t>
      </w:r>
    </w:p>
    <w:p w:rsidR="00D85CD0" w:rsidRPr="00E630FA" w:rsidRDefault="00D85CD0" w:rsidP="00D85CD0">
      <w:pPr>
        <w:rPr>
          <w:rFonts w:ascii="Times New Roman" w:hAnsi="Times New Roman"/>
          <w:sz w:val="24"/>
          <w:szCs w:val="24"/>
          <w:lang w:val="en-GB"/>
        </w:rPr>
      </w:pPr>
      <w:r w:rsidRPr="00E630FA">
        <w:rPr>
          <w:rFonts w:ascii="Times New Roman" w:hAnsi="Times New Roman"/>
          <w:b/>
          <w:sz w:val="24"/>
          <w:szCs w:val="24"/>
          <w:lang w:val="en-GB"/>
        </w:rPr>
        <w:t>OSCE</w:t>
      </w:r>
      <w:r w:rsidRPr="00E630FA">
        <w:rPr>
          <w:rFonts w:ascii="Times New Roman" w:hAnsi="Times New Roman"/>
          <w:sz w:val="24"/>
          <w:szCs w:val="24"/>
          <w:lang w:val="en-GB"/>
        </w:rPr>
        <w:t xml:space="preserve">   - Organization for Security and Cooperation in Europe  </w:t>
      </w:r>
    </w:p>
    <w:p w:rsidR="00D85CD0" w:rsidRPr="00E630FA" w:rsidRDefault="00D85CD0" w:rsidP="00D85CD0">
      <w:pPr>
        <w:rPr>
          <w:rFonts w:ascii="Times New Roman" w:hAnsi="Times New Roman"/>
          <w:b/>
          <w:sz w:val="24"/>
          <w:szCs w:val="24"/>
          <w:lang w:val="en-GB"/>
        </w:rPr>
      </w:pPr>
      <w:proofErr w:type="gramStart"/>
      <w:r w:rsidRPr="00E630FA">
        <w:rPr>
          <w:rFonts w:ascii="Times New Roman" w:hAnsi="Times New Roman"/>
          <w:b/>
          <w:sz w:val="24"/>
          <w:szCs w:val="24"/>
          <w:lang w:val="en-GB"/>
        </w:rPr>
        <w:t>RS</w:t>
      </w:r>
      <w:r w:rsidRPr="00E630FA">
        <w:rPr>
          <w:rFonts w:ascii="Times New Roman" w:hAnsi="Times New Roman"/>
          <w:sz w:val="24"/>
          <w:szCs w:val="24"/>
          <w:lang w:val="en-GB"/>
        </w:rPr>
        <w:t xml:space="preserve"> </w:t>
      </w:r>
      <w:r w:rsidRPr="00E630FA">
        <w:rPr>
          <w:rFonts w:ascii="Times New Roman" w:hAnsi="Times New Roman"/>
          <w:b/>
          <w:sz w:val="24"/>
          <w:szCs w:val="24"/>
          <w:lang w:val="en-GB"/>
        </w:rPr>
        <w:t xml:space="preserve"> </w:t>
      </w:r>
      <w:r w:rsidRPr="00E630FA">
        <w:rPr>
          <w:rFonts w:ascii="Times New Roman" w:hAnsi="Times New Roman"/>
          <w:sz w:val="24"/>
          <w:szCs w:val="24"/>
          <w:lang w:val="en-GB"/>
        </w:rPr>
        <w:t>–</w:t>
      </w:r>
      <w:proofErr w:type="gramEnd"/>
      <w:r w:rsidRPr="00E630FA">
        <w:rPr>
          <w:rFonts w:ascii="Times New Roman" w:hAnsi="Times New Roman"/>
          <w:sz w:val="24"/>
          <w:szCs w:val="24"/>
          <w:lang w:val="en-GB"/>
        </w:rPr>
        <w:t xml:space="preserve">  Republic of Serbia</w:t>
      </w:r>
    </w:p>
    <w:p w:rsidR="00D85CD0" w:rsidRPr="00E630FA" w:rsidRDefault="00D85CD0" w:rsidP="00D85CD0">
      <w:pPr>
        <w:rPr>
          <w:rFonts w:ascii="Times New Roman" w:hAnsi="Times New Roman"/>
          <w:sz w:val="24"/>
          <w:szCs w:val="24"/>
          <w:lang w:val="en-GB"/>
        </w:rPr>
      </w:pPr>
      <w:r w:rsidRPr="00E630FA">
        <w:rPr>
          <w:rFonts w:ascii="Times New Roman" w:hAnsi="Times New Roman"/>
          <w:b/>
          <w:sz w:val="24"/>
          <w:szCs w:val="24"/>
          <w:lang w:val="en-GB"/>
        </w:rPr>
        <w:t xml:space="preserve">AP </w:t>
      </w:r>
      <w:proofErr w:type="gramStart"/>
      <w:r w:rsidRPr="00E630FA">
        <w:rPr>
          <w:rFonts w:ascii="Times New Roman" w:hAnsi="Times New Roman"/>
          <w:b/>
          <w:sz w:val="24"/>
          <w:szCs w:val="24"/>
          <w:lang w:val="en-GB"/>
        </w:rPr>
        <w:t>KIM</w:t>
      </w:r>
      <w:r w:rsidRPr="00E630FA">
        <w:rPr>
          <w:rFonts w:ascii="Times New Roman" w:hAnsi="Times New Roman"/>
          <w:sz w:val="24"/>
          <w:szCs w:val="24"/>
          <w:lang w:val="en-GB"/>
        </w:rPr>
        <w:t xml:space="preserve"> </w:t>
      </w:r>
      <w:r w:rsidRPr="00E630FA">
        <w:rPr>
          <w:rFonts w:ascii="Times New Roman" w:hAnsi="Times New Roman"/>
          <w:b/>
          <w:sz w:val="24"/>
          <w:szCs w:val="24"/>
          <w:lang w:val="en-GB"/>
        </w:rPr>
        <w:t xml:space="preserve"> </w:t>
      </w:r>
      <w:r w:rsidRPr="00E630FA">
        <w:rPr>
          <w:rFonts w:ascii="Times New Roman" w:hAnsi="Times New Roman"/>
          <w:sz w:val="24"/>
          <w:szCs w:val="24"/>
          <w:lang w:val="en-GB"/>
        </w:rPr>
        <w:t>–</w:t>
      </w:r>
      <w:proofErr w:type="gramEnd"/>
      <w:r w:rsidRPr="00E630FA">
        <w:rPr>
          <w:rFonts w:ascii="Times New Roman" w:hAnsi="Times New Roman"/>
          <w:sz w:val="24"/>
          <w:szCs w:val="24"/>
          <w:lang w:val="en-GB"/>
        </w:rPr>
        <w:t xml:space="preserve"> Autonomous province Kosovo and </w:t>
      </w:r>
      <w:proofErr w:type="spellStart"/>
      <w:r w:rsidRPr="00E630FA">
        <w:rPr>
          <w:rFonts w:ascii="Times New Roman" w:hAnsi="Times New Roman"/>
          <w:sz w:val="24"/>
          <w:szCs w:val="24"/>
          <w:lang w:val="en-GB"/>
        </w:rPr>
        <w:t>Metohija</w:t>
      </w:r>
      <w:proofErr w:type="spellEnd"/>
      <w:r w:rsidRPr="00E630FA">
        <w:rPr>
          <w:rFonts w:ascii="Times New Roman" w:hAnsi="Times New Roman"/>
          <w:sz w:val="24"/>
          <w:szCs w:val="24"/>
          <w:lang w:val="en-GB"/>
        </w:rPr>
        <w:t xml:space="preserve"> </w:t>
      </w:r>
    </w:p>
    <w:p w:rsidR="00D85CD0" w:rsidRPr="00E630FA" w:rsidRDefault="00D85CD0" w:rsidP="00D85CD0">
      <w:pPr>
        <w:rPr>
          <w:rFonts w:ascii="Times New Roman" w:hAnsi="Times New Roman"/>
          <w:sz w:val="24"/>
          <w:szCs w:val="24"/>
          <w:lang w:val="en-GB"/>
        </w:rPr>
      </w:pPr>
      <w:r w:rsidRPr="00E630FA">
        <w:rPr>
          <w:rFonts w:ascii="Times New Roman" w:hAnsi="Times New Roman"/>
          <w:b/>
          <w:sz w:val="24"/>
          <w:szCs w:val="24"/>
          <w:lang w:val="en-GB"/>
        </w:rPr>
        <w:t xml:space="preserve">MLESP </w:t>
      </w:r>
      <w:r w:rsidRPr="00E630FA">
        <w:rPr>
          <w:rFonts w:ascii="Times New Roman" w:hAnsi="Times New Roman"/>
          <w:sz w:val="24"/>
          <w:szCs w:val="24"/>
          <w:lang w:val="en-GB"/>
        </w:rPr>
        <w:t>–</w:t>
      </w:r>
      <w:r w:rsidRPr="00E630FA">
        <w:rPr>
          <w:rFonts w:ascii="Times New Roman" w:hAnsi="Times New Roman"/>
          <w:b/>
          <w:sz w:val="24"/>
          <w:szCs w:val="24"/>
          <w:lang w:val="en-GB"/>
        </w:rPr>
        <w:t xml:space="preserve"> </w:t>
      </w:r>
      <w:r w:rsidRPr="00E630FA">
        <w:rPr>
          <w:rFonts w:ascii="Times New Roman" w:hAnsi="Times New Roman"/>
          <w:sz w:val="24"/>
          <w:szCs w:val="24"/>
          <w:lang w:val="en-GB"/>
        </w:rPr>
        <w:t xml:space="preserve">Ministry of Labour, Employment and Social Policy </w:t>
      </w:r>
    </w:p>
    <w:p w:rsidR="00D85CD0" w:rsidRPr="00E630FA" w:rsidRDefault="00D85CD0" w:rsidP="00D85CD0">
      <w:pPr>
        <w:rPr>
          <w:rFonts w:ascii="Times New Roman" w:hAnsi="Times New Roman"/>
          <w:sz w:val="24"/>
          <w:szCs w:val="24"/>
          <w:lang w:val="en-GB"/>
        </w:rPr>
      </w:pPr>
      <w:proofErr w:type="gramStart"/>
      <w:r w:rsidRPr="00E630FA">
        <w:rPr>
          <w:rFonts w:ascii="Times New Roman" w:hAnsi="Times New Roman"/>
          <w:b/>
          <w:sz w:val="24"/>
          <w:szCs w:val="24"/>
          <w:lang w:val="en-GB"/>
        </w:rPr>
        <w:t>MESTD</w:t>
      </w:r>
      <w:r w:rsidRPr="00E630FA">
        <w:rPr>
          <w:rFonts w:ascii="Times New Roman" w:hAnsi="Times New Roman"/>
          <w:sz w:val="24"/>
          <w:szCs w:val="24"/>
          <w:lang w:val="en-GB"/>
        </w:rPr>
        <w:t xml:space="preserve"> </w:t>
      </w:r>
      <w:r w:rsidRPr="00E630FA">
        <w:rPr>
          <w:rFonts w:ascii="Times New Roman" w:hAnsi="Times New Roman"/>
          <w:b/>
          <w:sz w:val="24"/>
          <w:szCs w:val="24"/>
          <w:lang w:val="en-GB"/>
        </w:rPr>
        <w:t xml:space="preserve"> </w:t>
      </w:r>
      <w:r w:rsidRPr="00E630FA">
        <w:rPr>
          <w:rFonts w:ascii="Times New Roman" w:hAnsi="Times New Roman"/>
          <w:sz w:val="24"/>
          <w:szCs w:val="24"/>
          <w:lang w:val="en-GB"/>
        </w:rPr>
        <w:t>–</w:t>
      </w:r>
      <w:proofErr w:type="gramEnd"/>
      <w:r w:rsidRPr="00E630FA">
        <w:rPr>
          <w:rFonts w:ascii="Times New Roman" w:hAnsi="Times New Roman"/>
          <w:sz w:val="24"/>
          <w:szCs w:val="24"/>
          <w:lang w:val="en-GB"/>
        </w:rPr>
        <w:t xml:space="preserve">  Ministry of Education, Science and Technological Development </w:t>
      </w:r>
    </w:p>
    <w:p w:rsidR="00D85CD0" w:rsidRPr="00E630FA" w:rsidRDefault="00D85CD0" w:rsidP="00D85CD0">
      <w:pPr>
        <w:rPr>
          <w:rFonts w:ascii="Times New Roman" w:hAnsi="Times New Roman"/>
          <w:sz w:val="24"/>
          <w:szCs w:val="24"/>
          <w:lang w:val="en-GB"/>
        </w:rPr>
      </w:pPr>
      <w:proofErr w:type="gramStart"/>
      <w:r w:rsidRPr="00E630FA">
        <w:rPr>
          <w:rFonts w:ascii="Times New Roman" w:hAnsi="Times New Roman"/>
          <w:b/>
          <w:sz w:val="24"/>
          <w:szCs w:val="24"/>
          <w:lang w:val="en-GB"/>
        </w:rPr>
        <w:t>MH</w:t>
      </w:r>
      <w:r w:rsidRPr="00E630FA">
        <w:rPr>
          <w:rFonts w:ascii="Times New Roman" w:hAnsi="Times New Roman"/>
          <w:sz w:val="24"/>
          <w:szCs w:val="24"/>
          <w:lang w:val="en-GB"/>
        </w:rPr>
        <w:t xml:space="preserve"> </w:t>
      </w:r>
      <w:r w:rsidRPr="00E630FA">
        <w:rPr>
          <w:rFonts w:ascii="Times New Roman" w:hAnsi="Times New Roman"/>
          <w:b/>
          <w:sz w:val="24"/>
          <w:szCs w:val="24"/>
          <w:lang w:val="en-GB"/>
        </w:rPr>
        <w:t xml:space="preserve"> </w:t>
      </w:r>
      <w:r w:rsidRPr="00E630FA">
        <w:rPr>
          <w:rFonts w:ascii="Times New Roman" w:hAnsi="Times New Roman"/>
          <w:sz w:val="24"/>
          <w:szCs w:val="24"/>
          <w:lang w:val="en-GB"/>
        </w:rPr>
        <w:t>–</w:t>
      </w:r>
      <w:proofErr w:type="gramEnd"/>
      <w:r w:rsidRPr="00E630FA">
        <w:rPr>
          <w:rFonts w:ascii="Times New Roman" w:hAnsi="Times New Roman"/>
          <w:sz w:val="24"/>
          <w:szCs w:val="24"/>
          <w:lang w:val="en-GB"/>
        </w:rPr>
        <w:t xml:space="preserve"> Ministry of Health</w:t>
      </w:r>
    </w:p>
    <w:p w:rsidR="00D85CD0" w:rsidRPr="00E630FA" w:rsidRDefault="00D85CD0" w:rsidP="00D85CD0">
      <w:pPr>
        <w:rPr>
          <w:rFonts w:ascii="Times New Roman" w:hAnsi="Times New Roman"/>
          <w:sz w:val="24"/>
          <w:szCs w:val="24"/>
          <w:lang w:val="en-GB"/>
        </w:rPr>
      </w:pPr>
      <w:proofErr w:type="spellStart"/>
      <w:r w:rsidRPr="00E630FA">
        <w:rPr>
          <w:rFonts w:ascii="Times New Roman" w:hAnsi="Times New Roman"/>
          <w:b/>
          <w:sz w:val="24"/>
          <w:szCs w:val="24"/>
          <w:lang w:val="en-GB"/>
        </w:rPr>
        <w:t>MoI</w:t>
      </w:r>
      <w:proofErr w:type="spellEnd"/>
      <w:r w:rsidRPr="00E630FA">
        <w:rPr>
          <w:rFonts w:ascii="Times New Roman" w:hAnsi="Times New Roman"/>
          <w:sz w:val="24"/>
          <w:szCs w:val="24"/>
          <w:lang w:val="en-GB"/>
        </w:rPr>
        <w:t xml:space="preserve"> – Ministry of Interior</w:t>
      </w:r>
    </w:p>
    <w:p w:rsidR="00D85CD0" w:rsidRPr="00E630FA" w:rsidRDefault="00D85CD0" w:rsidP="00D85CD0">
      <w:pPr>
        <w:jc w:val="both"/>
        <w:rPr>
          <w:rFonts w:ascii="Times New Roman" w:hAnsi="Times New Roman"/>
          <w:bCs/>
          <w:sz w:val="24"/>
          <w:szCs w:val="24"/>
          <w:lang w:val="en-GB"/>
        </w:rPr>
      </w:pPr>
      <w:r w:rsidRPr="00E630FA">
        <w:rPr>
          <w:rFonts w:ascii="Times New Roman" w:hAnsi="Times New Roman"/>
          <w:b/>
          <w:bCs/>
          <w:sz w:val="24"/>
          <w:szCs w:val="24"/>
          <w:lang w:val="en-GB"/>
        </w:rPr>
        <w:t>AECS</w:t>
      </w:r>
      <w:r w:rsidRPr="00E630FA">
        <w:rPr>
          <w:rFonts w:ascii="Times New Roman" w:hAnsi="Times New Roman"/>
          <w:bCs/>
          <w:sz w:val="24"/>
          <w:szCs w:val="24"/>
          <w:lang w:val="en-GB"/>
        </w:rPr>
        <w:t xml:space="preserve"> – Administration for Enforcement of Criminal Sanctions</w:t>
      </w:r>
    </w:p>
    <w:p w:rsidR="00D85CD0" w:rsidRPr="00E630FA" w:rsidRDefault="00D85CD0" w:rsidP="00D85CD0">
      <w:pPr>
        <w:rPr>
          <w:rFonts w:ascii="Times New Roman" w:hAnsi="Times New Roman"/>
          <w:sz w:val="24"/>
          <w:szCs w:val="24"/>
          <w:lang w:val="en-GB"/>
        </w:rPr>
      </w:pPr>
      <w:r w:rsidRPr="00E630FA">
        <w:rPr>
          <w:rFonts w:ascii="Times New Roman" w:hAnsi="Times New Roman"/>
          <w:b/>
          <w:sz w:val="24"/>
          <w:szCs w:val="24"/>
          <w:lang w:val="en-GB"/>
        </w:rPr>
        <w:t>MJPA</w:t>
      </w:r>
      <w:r w:rsidRPr="00E630FA">
        <w:rPr>
          <w:rFonts w:ascii="Times New Roman" w:hAnsi="Times New Roman"/>
          <w:sz w:val="24"/>
          <w:szCs w:val="24"/>
          <w:lang w:val="en-GB"/>
        </w:rPr>
        <w:t xml:space="preserve"> – Ministry of Justice and Public Administration</w:t>
      </w:r>
    </w:p>
    <w:p w:rsidR="00D85CD0" w:rsidRPr="00E630FA" w:rsidRDefault="00D85CD0" w:rsidP="00D85CD0">
      <w:pPr>
        <w:rPr>
          <w:rFonts w:ascii="Times New Roman" w:hAnsi="Times New Roman"/>
          <w:sz w:val="24"/>
          <w:szCs w:val="24"/>
          <w:lang w:val="en-GB"/>
        </w:rPr>
      </w:pPr>
      <w:proofErr w:type="spellStart"/>
      <w:proofErr w:type="gramStart"/>
      <w:r w:rsidRPr="00E630FA">
        <w:rPr>
          <w:rFonts w:ascii="Times New Roman" w:hAnsi="Times New Roman"/>
          <w:b/>
          <w:sz w:val="24"/>
          <w:szCs w:val="24"/>
          <w:lang w:val="en-GB"/>
        </w:rPr>
        <w:t>MoFA</w:t>
      </w:r>
      <w:proofErr w:type="spellEnd"/>
      <w:r w:rsidRPr="00E630FA">
        <w:rPr>
          <w:rFonts w:ascii="Times New Roman" w:hAnsi="Times New Roman"/>
          <w:sz w:val="24"/>
          <w:szCs w:val="24"/>
          <w:lang w:val="en-GB"/>
        </w:rPr>
        <w:t xml:space="preserve">  –</w:t>
      </w:r>
      <w:proofErr w:type="gramEnd"/>
      <w:r w:rsidRPr="00E630FA">
        <w:rPr>
          <w:rFonts w:ascii="Times New Roman" w:hAnsi="Times New Roman"/>
          <w:sz w:val="24"/>
          <w:szCs w:val="24"/>
          <w:lang w:val="en-GB"/>
        </w:rPr>
        <w:t xml:space="preserve"> Ministry of Foreign Affairs </w:t>
      </w:r>
    </w:p>
    <w:p w:rsidR="00D85CD0" w:rsidRPr="00E630FA" w:rsidRDefault="00D85CD0" w:rsidP="00D85CD0">
      <w:pPr>
        <w:rPr>
          <w:rFonts w:ascii="Times New Roman" w:hAnsi="Times New Roman"/>
          <w:sz w:val="24"/>
          <w:szCs w:val="24"/>
          <w:lang w:val="en-GB"/>
        </w:rPr>
      </w:pPr>
      <w:r w:rsidRPr="00E630FA">
        <w:rPr>
          <w:rFonts w:ascii="Times New Roman" w:hAnsi="Times New Roman"/>
          <w:b/>
          <w:sz w:val="24"/>
          <w:szCs w:val="24"/>
          <w:lang w:val="en-GB"/>
        </w:rPr>
        <w:t>MoD</w:t>
      </w:r>
      <w:r w:rsidRPr="00E630FA">
        <w:rPr>
          <w:rFonts w:ascii="Times New Roman" w:hAnsi="Times New Roman"/>
          <w:sz w:val="24"/>
          <w:szCs w:val="24"/>
          <w:lang w:val="en-GB"/>
        </w:rPr>
        <w:t xml:space="preserve"> – Ministry of Defence </w:t>
      </w:r>
    </w:p>
    <w:p w:rsidR="00D85CD0" w:rsidRPr="00E630FA" w:rsidRDefault="00D85CD0" w:rsidP="00D85CD0">
      <w:pPr>
        <w:rPr>
          <w:rFonts w:ascii="Times New Roman" w:hAnsi="Times New Roman"/>
          <w:sz w:val="24"/>
          <w:szCs w:val="24"/>
          <w:lang w:val="en-GB"/>
        </w:rPr>
      </w:pPr>
      <w:proofErr w:type="gramStart"/>
      <w:r w:rsidRPr="00E630FA">
        <w:rPr>
          <w:rFonts w:ascii="Times New Roman" w:hAnsi="Times New Roman"/>
          <w:b/>
          <w:sz w:val="24"/>
          <w:szCs w:val="24"/>
          <w:lang w:val="en-GB"/>
        </w:rPr>
        <w:t>MCI</w:t>
      </w:r>
      <w:r w:rsidRPr="00E630FA">
        <w:rPr>
          <w:szCs w:val="24"/>
          <w:lang w:val="en-GB"/>
        </w:rPr>
        <w:t xml:space="preserve">  </w:t>
      </w:r>
      <w:r w:rsidRPr="00E630FA">
        <w:rPr>
          <w:rFonts w:ascii="Times New Roman" w:hAnsi="Times New Roman"/>
          <w:sz w:val="24"/>
          <w:szCs w:val="24"/>
          <w:lang w:val="en-GB"/>
        </w:rPr>
        <w:t>–</w:t>
      </w:r>
      <w:proofErr w:type="gramEnd"/>
      <w:r w:rsidRPr="00E630FA">
        <w:rPr>
          <w:szCs w:val="24"/>
          <w:lang w:val="en-GB"/>
        </w:rPr>
        <w:t xml:space="preserve"> </w:t>
      </w:r>
      <w:r w:rsidRPr="00E630FA">
        <w:rPr>
          <w:rFonts w:ascii="Times New Roman" w:hAnsi="Times New Roman"/>
          <w:sz w:val="24"/>
          <w:szCs w:val="24"/>
          <w:lang w:val="en-GB"/>
        </w:rPr>
        <w:t>Ministry of Culture and Information</w:t>
      </w:r>
    </w:p>
    <w:p w:rsidR="00D85CD0" w:rsidRPr="00E630FA" w:rsidRDefault="00D85CD0" w:rsidP="00D85CD0">
      <w:pPr>
        <w:rPr>
          <w:rFonts w:ascii="Times New Roman" w:hAnsi="Times New Roman"/>
          <w:sz w:val="24"/>
          <w:szCs w:val="24"/>
          <w:lang w:val="en-GB"/>
        </w:rPr>
      </w:pPr>
      <w:proofErr w:type="spellStart"/>
      <w:r w:rsidRPr="00E630FA">
        <w:rPr>
          <w:rFonts w:ascii="Times New Roman" w:hAnsi="Times New Roman"/>
          <w:b/>
          <w:sz w:val="24"/>
          <w:szCs w:val="24"/>
          <w:lang w:val="en-GB"/>
        </w:rPr>
        <w:t>MoYS</w:t>
      </w:r>
      <w:proofErr w:type="spellEnd"/>
      <w:r w:rsidRPr="00E630FA">
        <w:rPr>
          <w:rFonts w:ascii="Times New Roman" w:hAnsi="Times New Roman"/>
          <w:sz w:val="24"/>
          <w:szCs w:val="24"/>
          <w:lang w:val="en-GB"/>
        </w:rPr>
        <w:t xml:space="preserve"> – Ministry of Youth and Sport,</w:t>
      </w:r>
    </w:p>
    <w:p w:rsidR="00D85CD0" w:rsidRPr="00E630FA" w:rsidRDefault="00D85CD0" w:rsidP="00D85CD0">
      <w:pPr>
        <w:rPr>
          <w:rFonts w:ascii="Times New Roman" w:hAnsi="Times New Roman"/>
          <w:sz w:val="24"/>
          <w:szCs w:val="24"/>
          <w:lang w:val="en-GB"/>
        </w:rPr>
      </w:pPr>
      <w:proofErr w:type="gramStart"/>
      <w:r w:rsidRPr="00E630FA">
        <w:rPr>
          <w:rFonts w:ascii="Times New Roman" w:hAnsi="Times New Roman"/>
          <w:b/>
          <w:sz w:val="24"/>
          <w:szCs w:val="24"/>
          <w:lang w:val="en-GB"/>
        </w:rPr>
        <w:t>CRS</w:t>
      </w:r>
      <w:r w:rsidRPr="00E630FA">
        <w:rPr>
          <w:szCs w:val="24"/>
          <w:lang w:val="en-GB"/>
        </w:rPr>
        <w:t xml:space="preserve"> </w:t>
      </w:r>
      <w:r w:rsidRPr="00E630FA">
        <w:rPr>
          <w:b/>
          <w:szCs w:val="24"/>
          <w:lang w:val="en-GB"/>
        </w:rPr>
        <w:t xml:space="preserve"> </w:t>
      </w:r>
      <w:r w:rsidRPr="00E630FA">
        <w:rPr>
          <w:rFonts w:ascii="Times New Roman" w:hAnsi="Times New Roman"/>
          <w:sz w:val="24"/>
          <w:szCs w:val="24"/>
          <w:lang w:val="en-GB"/>
        </w:rPr>
        <w:t>–</w:t>
      </w:r>
      <w:proofErr w:type="gramEnd"/>
      <w:r w:rsidRPr="00E630FA">
        <w:rPr>
          <w:rFonts w:ascii="Times New Roman" w:hAnsi="Times New Roman"/>
          <w:b/>
          <w:sz w:val="24"/>
          <w:szCs w:val="24"/>
          <w:lang w:val="en-GB"/>
        </w:rPr>
        <w:t xml:space="preserve"> </w:t>
      </w:r>
      <w:r w:rsidRPr="00E630FA">
        <w:rPr>
          <w:rFonts w:ascii="Times New Roman" w:hAnsi="Times New Roman"/>
          <w:sz w:val="24"/>
          <w:szCs w:val="24"/>
          <w:lang w:val="en-GB"/>
        </w:rPr>
        <w:t>Commissariat for Refugees and Migrations;</w:t>
      </w:r>
    </w:p>
    <w:p w:rsidR="00D85CD0" w:rsidRPr="00E630FA" w:rsidRDefault="00D85CD0" w:rsidP="00D85CD0">
      <w:pPr>
        <w:rPr>
          <w:rFonts w:ascii="Times New Roman" w:hAnsi="Times New Roman"/>
          <w:sz w:val="24"/>
          <w:szCs w:val="24"/>
          <w:lang w:val="en-GB"/>
        </w:rPr>
      </w:pPr>
      <w:r w:rsidRPr="00E630FA">
        <w:rPr>
          <w:rFonts w:ascii="Times New Roman" w:hAnsi="Times New Roman"/>
          <w:b/>
          <w:sz w:val="24"/>
          <w:szCs w:val="24"/>
          <w:lang w:val="en-GB"/>
        </w:rPr>
        <w:t>OKM</w:t>
      </w:r>
      <w:r w:rsidRPr="00E630FA">
        <w:rPr>
          <w:rFonts w:ascii="Times New Roman" w:hAnsi="Times New Roman"/>
          <w:sz w:val="24"/>
          <w:szCs w:val="24"/>
          <w:lang w:val="en-GB"/>
        </w:rPr>
        <w:t xml:space="preserve"> – Office for Kosovo and </w:t>
      </w:r>
      <w:proofErr w:type="spellStart"/>
      <w:r w:rsidRPr="00E630FA">
        <w:rPr>
          <w:rFonts w:ascii="Times New Roman" w:hAnsi="Times New Roman"/>
          <w:sz w:val="24"/>
          <w:szCs w:val="24"/>
          <w:lang w:val="en-GB"/>
        </w:rPr>
        <w:t>Metohija</w:t>
      </w:r>
      <w:proofErr w:type="spellEnd"/>
    </w:p>
    <w:p w:rsidR="00D85CD0" w:rsidRPr="00E630FA" w:rsidRDefault="00D85CD0" w:rsidP="00D85CD0">
      <w:pPr>
        <w:autoSpaceDE w:val="0"/>
        <w:rPr>
          <w:lang w:val="en-GB"/>
        </w:rPr>
      </w:pPr>
      <w:proofErr w:type="gramStart"/>
      <w:r w:rsidRPr="00E630FA">
        <w:rPr>
          <w:rFonts w:ascii="Times New Roman" w:hAnsi="Times New Roman"/>
          <w:b/>
          <w:lang w:val="en-GB"/>
        </w:rPr>
        <w:t>OCCS</w:t>
      </w:r>
      <w:r w:rsidRPr="00E630FA">
        <w:rPr>
          <w:lang w:val="en-GB"/>
        </w:rPr>
        <w:t xml:space="preserve"> </w:t>
      </w:r>
      <w:r w:rsidRPr="00E630FA">
        <w:rPr>
          <w:b/>
          <w:lang w:val="en-GB"/>
        </w:rPr>
        <w:t xml:space="preserve"> </w:t>
      </w:r>
      <w:r w:rsidRPr="00E630FA">
        <w:rPr>
          <w:rFonts w:ascii="Times New Roman" w:hAnsi="Times New Roman"/>
          <w:b/>
          <w:sz w:val="24"/>
          <w:szCs w:val="24"/>
          <w:lang w:val="en-GB"/>
        </w:rPr>
        <w:t>-</w:t>
      </w:r>
      <w:proofErr w:type="gramEnd"/>
      <w:r w:rsidRPr="00E630FA">
        <w:rPr>
          <w:rFonts w:ascii="Times New Roman" w:hAnsi="Times New Roman"/>
          <w:b/>
          <w:sz w:val="24"/>
          <w:szCs w:val="24"/>
          <w:lang w:val="en-GB"/>
        </w:rPr>
        <w:t xml:space="preserve"> </w:t>
      </w:r>
      <w:r w:rsidRPr="00E630FA">
        <w:rPr>
          <w:rFonts w:ascii="Times New Roman" w:hAnsi="Times New Roman"/>
          <w:sz w:val="24"/>
          <w:szCs w:val="24"/>
          <w:lang w:val="en-GB"/>
        </w:rPr>
        <w:t>Office for Cooperation with Civil Society</w:t>
      </w:r>
    </w:p>
    <w:p w:rsidR="00D85CD0" w:rsidRPr="00E630FA" w:rsidRDefault="00D85CD0" w:rsidP="00D85CD0">
      <w:pPr>
        <w:rPr>
          <w:rFonts w:ascii="Times New Roman" w:hAnsi="Times New Roman"/>
          <w:sz w:val="24"/>
          <w:szCs w:val="24"/>
          <w:lang w:val="en-GB"/>
        </w:rPr>
      </w:pPr>
      <w:r w:rsidRPr="00E630FA">
        <w:rPr>
          <w:rFonts w:ascii="Times New Roman" w:hAnsi="Times New Roman"/>
          <w:b/>
          <w:sz w:val="24"/>
          <w:szCs w:val="24"/>
          <w:lang w:val="en-GB"/>
        </w:rPr>
        <w:t>SIPRU</w:t>
      </w:r>
      <w:r w:rsidRPr="00E630FA">
        <w:rPr>
          <w:rFonts w:ascii="Times New Roman" w:hAnsi="Times New Roman"/>
          <w:sz w:val="24"/>
          <w:szCs w:val="24"/>
          <w:lang w:val="en-GB"/>
        </w:rPr>
        <w:t xml:space="preserve"> – Social Inclusion and Poverty Reduction Unit,</w:t>
      </w:r>
    </w:p>
    <w:p w:rsidR="00D85CD0" w:rsidRPr="00E630FA" w:rsidRDefault="00D85CD0" w:rsidP="00D85CD0">
      <w:pPr>
        <w:rPr>
          <w:rFonts w:ascii="Times New Roman" w:hAnsi="Times New Roman"/>
          <w:sz w:val="24"/>
          <w:szCs w:val="24"/>
          <w:lang w:val="en-GB"/>
        </w:rPr>
      </w:pPr>
      <w:r w:rsidRPr="00E630FA">
        <w:rPr>
          <w:rFonts w:ascii="Times New Roman" w:hAnsi="Times New Roman"/>
          <w:b/>
          <w:sz w:val="24"/>
          <w:szCs w:val="24"/>
          <w:lang w:val="en-GB"/>
        </w:rPr>
        <w:t xml:space="preserve">SORS </w:t>
      </w:r>
      <w:r w:rsidRPr="00E630FA">
        <w:rPr>
          <w:rFonts w:ascii="Times New Roman" w:hAnsi="Times New Roman"/>
          <w:sz w:val="24"/>
          <w:szCs w:val="24"/>
          <w:lang w:val="en-GB"/>
        </w:rPr>
        <w:t>– Statistical Office of the Republic of Serbia</w:t>
      </w:r>
    </w:p>
    <w:p w:rsidR="00D85CD0" w:rsidRPr="00E630FA" w:rsidRDefault="00D85CD0" w:rsidP="00D85CD0">
      <w:pPr>
        <w:rPr>
          <w:rFonts w:ascii="Times New Roman" w:hAnsi="Times New Roman"/>
          <w:sz w:val="24"/>
          <w:szCs w:val="24"/>
          <w:lang w:val="en-GB"/>
        </w:rPr>
      </w:pPr>
      <w:r w:rsidRPr="00E630FA">
        <w:rPr>
          <w:rFonts w:ascii="Times New Roman" w:hAnsi="Times New Roman"/>
          <w:b/>
          <w:sz w:val="24"/>
          <w:szCs w:val="24"/>
          <w:lang w:val="en-GB"/>
        </w:rPr>
        <w:t xml:space="preserve">ISP </w:t>
      </w:r>
      <w:r w:rsidRPr="00E630FA">
        <w:rPr>
          <w:rFonts w:ascii="Times New Roman" w:hAnsi="Times New Roman"/>
          <w:sz w:val="24"/>
          <w:szCs w:val="24"/>
          <w:lang w:val="en-GB"/>
        </w:rPr>
        <w:t>– Serbian Institute for Social Protection</w:t>
      </w:r>
    </w:p>
    <w:p w:rsidR="00D85CD0" w:rsidRPr="00E630FA" w:rsidRDefault="00D85CD0" w:rsidP="00D85CD0">
      <w:pPr>
        <w:pStyle w:val="NoSpacing"/>
        <w:jc w:val="both"/>
        <w:rPr>
          <w:rFonts w:ascii="Times New Roman" w:hAnsi="Times New Roman"/>
          <w:sz w:val="24"/>
          <w:szCs w:val="24"/>
          <w:lang w:val="en-GB"/>
        </w:rPr>
      </w:pPr>
      <w:r w:rsidRPr="00E630FA">
        <w:rPr>
          <w:rFonts w:ascii="Times New Roman" w:hAnsi="Times New Roman"/>
          <w:b/>
          <w:sz w:val="24"/>
          <w:szCs w:val="24"/>
          <w:lang w:val="en-GB"/>
        </w:rPr>
        <w:t>SWC</w:t>
      </w:r>
      <w:r w:rsidRPr="00E630FA">
        <w:rPr>
          <w:rFonts w:ascii="Times New Roman" w:hAnsi="Times New Roman"/>
          <w:sz w:val="24"/>
          <w:szCs w:val="24"/>
          <w:lang w:val="en-GB"/>
        </w:rPr>
        <w:t xml:space="preserve"> – Social Welfare Centre</w:t>
      </w:r>
    </w:p>
    <w:p w:rsidR="00D85CD0" w:rsidRPr="00E630FA" w:rsidRDefault="00D85CD0" w:rsidP="00D85CD0">
      <w:pPr>
        <w:pStyle w:val="NoSpacing"/>
        <w:jc w:val="both"/>
        <w:rPr>
          <w:rFonts w:ascii="Times New Roman" w:hAnsi="Times New Roman"/>
          <w:sz w:val="24"/>
          <w:szCs w:val="24"/>
          <w:lang w:val="en-GB"/>
        </w:rPr>
      </w:pPr>
    </w:p>
    <w:p w:rsidR="00D85CD0" w:rsidRPr="00E630FA" w:rsidRDefault="00D85CD0" w:rsidP="00D85CD0">
      <w:pPr>
        <w:pStyle w:val="NoSpacing"/>
        <w:jc w:val="both"/>
        <w:rPr>
          <w:rFonts w:ascii="Times New Roman" w:hAnsi="Times New Roman"/>
          <w:sz w:val="24"/>
          <w:szCs w:val="24"/>
          <w:lang w:val="en-GB"/>
        </w:rPr>
      </w:pPr>
      <w:r w:rsidRPr="00E630FA">
        <w:rPr>
          <w:rFonts w:ascii="Times New Roman" w:hAnsi="Times New Roman"/>
          <w:b/>
          <w:sz w:val="24"/>
          <w:szCs w:val="24"/>
          <w:lang w:val="en-GB"/>
        </w:rPr>
        <w:t>NHIF</w:t>
      </w:r>
      <w:r w:rsidRPr="00E630FA">
        <w:rPr>
          <w:rFonts w:ascii="Times New Roman" w:hAnsi="Times New Roman"/>
          <w:sz w:val="24"/>
          <w:szCs w:val="24"/>
          <w:lang w:val="en-GB"/>
        </w:rPr>
        <w:t xml:space="preserve"> – National Health Insurance Fund</w:t>
      </w:r>
    </w:p>
    <w:p w:rsidR="00D85CD0" w:rsidRPr="00E630FA" w:rsidRDefault="00D85CD0" w:rsidP="00D85CD0">
      <w:pPr>
        <w:pStyle w:val="NoSpacing"/>
        <w:jc w:val="both"/>
        <w:rPr>
          <w:rFonts w:ascii="Times New Roman" w:hAnsi="Times New Roman"/>
          <w:sz w:val="24"/>
          <w:szCs w:val="24"/>
          <w:lang w:val="en-GB"/>
        </w:rPr>
      </w:pPr>
    </w:p>
    <w:p w:rsidR="00D85CD0" w:rsidRPr="00E630FA" w:rsidRDefault="00D85CD0" w:rsidP="00D85CD0">
      <w:pPr>
        <w:autoSpaceDE w:val="0"/>
        <w:rPr>
          <w:rFonts w:ascii="Times New Roman" w:hAnsi="Times New Roman"/>
          <w:b/>
          <w:sz w:val="24"/>
          <w:szCs w:val="24"/>
          <w:lang w:val="en-GB"/>
        </w:rPr>
      </w:pPr>
      <w:r w:rsidRPr="00E630FA">
        <w:rPr>
          <w:rFonts w:ascii="Times New Roman" w:hAnsi="Times New Roman"/>
          <w:b/>
          <w:sz w:val="24"/>
          <w:szCs w:val="24"/>
          <w:lang w:val="en-GB"/>
        </w:rPr>
        <w:t>HRMS</w:t>
      </w:r>
      <w:r w:rsidRPr="00E630FA">
        <w:rPr>
          <w:rFonts w:ascii="Times New Roman" w:hAnsi="Times New Roman"/>
          <w:sz w:val="24"/>
          <w:szCs w:val="24"/>
          <w:lang w:val="en-GB"/>
        </w:rPr>
        <w:t xml:space="preserve"> – Human Resource Management Service</w:t>
      </w:r>
    </w:p>
    <w:p w:rsidR="00D85CD0" w:rsidRPr="00E630FA" w:rsidRDefault="00D85CD0" w:rsidP="00D85CD0">
      <w:pPr>
        <w:autoSpaceDE w:val="0"/>
        <w:rPr>
          <w:rFonts w:ascii="Times New Roman" w:hAnsi="Times New Roman"/>
          <w:sz w:val="24"/>
          <w:szCs w:val="24"/>
          <w:lang w:val="en-GB"/>
        </w:rPr>
      </w:pPr>
      <w:r w:rsidRPr="00E630FA">
        <w:rPr>
          <w:rFonts w:ascii="Times New Roman" w:hAnsi="Times New Roman"/>
          <w:b/>
          <w:sz w:val="24"/>
          <w:szCs w:val="24"/>
          <w:lang w:val="en-GB"/>
        </w:rPr>
        <w:t>LSGUs</w:t>
      </w:r>
      <w:r w:rsidRPr="00E630FA">
        <w:rPr>
          <w:rFonts w:ascii="Times New Roman" w:hAnsi="Times New Roman"/>
          <w:sz w:val="24"/>
          <w:szCs w:val="24"/>
          <w:lang w:val="en-GB"/>
        </w:rPr>
        <w:t xml:space="preserve"> – Local Self-Government Units</w:t>
      </w:r>
    </w:p>
    <w:p w:rsidR="00D85CD0" w:rsidRPr="00E630FA" w:rsidRDefault="00D85CD0" w:rsidP="00D85CD0">
      <w:pPr>
        <w:autoSpaceDE w:val="0"/>
        <w:rPr>
          <w:rFonts w:ascii="Times New Roman" w:hAnsi="Times New Roman"/>
          <w:sz w:val="24"/>
          <w:szCs w:val="24"/>
          <w:lang w:val="en-GB"/>
        </w:rPr>
      </w:pPr>
      <w:r w:rsidRPr="00E630FA">
        <w:rPr>
          <w:rFonts w:ascii="Times New Roman" w:hAnsi="Times New Roman"/>
          <w:b/>
          <w:sz w:val="24"/>
          <w:szCs w:val="24"/>
          <w:lang w:val="en-GB"/>
        </w:rPr>
        <w:t>CS</w:t>
      </w:r>
      <w:r w:rsidRPr="00E630FA">
        <w:rPr>
          <w:rFonts w:ascii="Times New Roman" w:hAnsi="Times New Roman"/>
          <w:sz w:val="24"/>
          <w:szCs w:val="24"/>
          <w:lang w:val="en-GB"/>
        </w:rPr>
        <w:t>O Civil Society Organisation</w:t>
      </w:r>
    </w:p>
    <w:p w:rsidR="00D85CD0" w:rsidRPr="00E630FA" w:rsidRDefault="00D85CD0" w:rsidP="00D85CD0">
      <w:pPr>
        <w:rPr>
          <w:rFonts w:ascii="Times New Roman" w:hAnsi="Times New Roman"/>
          <w:sz w:val="24"/>
          <w:szCs w:val="24"/>
          <w:lang w:val="en-GB"/>
        </w:rPr>
      </w:pPr>
      <w:r w:rsidRPr="00E630FA">
        <w:rPr>
          <w:rFonts w:ascii="Times New Roman" w:hAnsi="Times New Roman"/>
          <w:b/>
          <w:sz w:val="24"/>
          <w:szCs w:val="24"/>
          <w:lang w:val="en-GB"/>
        </w:rPr>
        <w:t>CRC</w:t>
      </w:r>
      <w:r w:rsidRPr="00E630FA">
        <w:rPr>
          <w:rFonts w:ascii="Times New Roman" w:hAnsi="Times New Roman"/>
          <w:sz w:val="24"/>
          <w:szCs w:val="24"/>
          <w:lang w:val="en-GB"/>
        </w:rPr>
        <w:t xml:space="preserve"> – Child Rights Centre</w:t>
      </w:r>
    </w:p>
    <w:p w:rsidR="00D85CD0" w:rsidRPr="00E630FA" w:rsidRDefault="00D85CD0" w:rsidP="00D85CD0">
      <w:pPr>
        <w:autoSpaceDE w:val="0"/>
        <w:rPr>
          <w:rFonts w:ascii="Times New Roman" w:hAnsi="Times New Roman"/>
          <w:sz w:val="24"/>
          <w:szCs w:val="24"/>
          <w:lang w:val="en-GB"/>
        </w:rPr>
      </w:pPr>
      <w:r w:rsidRPr="00E630FA">
        <w:rPr>
          <w:rFonts w:ascii="Times New Roman" w:hAnsi="Times New Roman"/>
          <w:b/>
          <w:sz w:val="24"/>
          <w:szCs w:val="24"/>
          <w:lang w:val="en-GB"/>
        </w:rPr>
        <w:t xml:space="preserve">IDP </w:t>
      </w:r>
      <w:r w:rsidRPr="00E630FA">
        <w:rPr>
          <w:rFonts w:ascii="Times New Roman" w:hAnsi="Times New Roman"/>
          <w:sz w:val="24"/>
          <w:szCs w:val="24"/>
          <w:lang w:val="en-GB"/>
        </w:rPr>
        <w:t>– Internally Displaced Persons</w:t>
      </w:r>
    </w:p>
    <w:p w:rsidR="00D85CD0" w:rsidRPr="00E630FA" w:rsidRDefault="00D85CD0" w:rsidP="00D85CD0">
      <w:pPr>
        <w:rPr>
          <w:rFonts w:ascii="Times New Roman" w:hAnsi="Times New Roman"/>
          <w:sz w:val="24"/>
          <w:szCs w:val="24"/>
          <w:lang w:val="en-GB"/>
        </w:rPr>
      </w:pPr>
      <w:r w:rsidRPr="00E630FA">
        <w:rPr>
          <w:rFonts w:ascii="Times New Roman" w:hAnsi="Times New Roman"/>
          <w:b/>
          <w:sz w:val="24"/>
          <w:szCs w:val="24"/>
          <w:lang w:val="en-GB"/>
        </w:rPr>
        <w:t>ИПА</w:t>
      </w:r>
      <w:r w:rsidRPr="00E630FA">
        <w:rPr>
          <w:rFonts w:ascii="Times New Roman" w:hAnsi="Times New Roman"/>
          <w:sz w:val="24"/>
          <w:szCs w:val="24"/>
          <w:lang w:val="en-GB"/>
        </w:rPr>
        <w:t xml:space="preserve"> – Instrument for Pre-Accession Assistance </w:t>
      </w:r>
    </w:p>
    <w:p w:rsidR="00D85CD0" w:rsidRPr="00E630FA" w:rsidRDefault="00D85CD0" w:rsidP="00D85CD0">
      <w:pPr>
        <w:rPr>
          <w:rFonts w:ascii="Times New Roman" w:hAnsi="Times New Roman"/>
          <w:sz w:val="24"/>
          <w:szCs w:val="24"/>
          <w:lang w:val="en-GB"/>
        </w:rPr>
      </w:pPr>
      <w:r w:rsidRPr="00E630FA">
        <w:rPr>
          <w:rFonts w:ascii="Times New Roman" w:hAnsi="Times New Roman"/>
          <w:b/>
          <w:sz w:val="24"/>
          <w:szCs w:val="24"/>
          <w:lang w:val="en-GB"/>
        </w:rPr>
        <w:t>LGBTI</w:t>
      </w:r>
      <w:r w:rsidRPr="00E630FA">
        <w:rPr>
          <w:rFonts w:ascii="Times New Roman" w:hAnsi="Times New Roman"/>
          <w:sz w:val="24"/>
          <w:szCs w:val="24"/>
          <w:lang w:val="en-GB"/>
        </w:rPr>
        <w:t xml:space="preserve"> – Lesbian, Gay, Bisexual, Transgender and Intersex</w:t>
      </w:r>
    </w:p>
    <w:p w:rsidR="00D85CD0" w:rsidRPr="00E630FA" w:rsidRDefault="00D85CD0" w:rsidP="00D85CD0">
      <w:pPr>
        <w:rPr>
          <w:rFonts w:ascii="Times New Roman" w:hAnsi="Times New Roman"/>
          <w:sz w:val="24"/>
          <w:szCs w:val="24"/>
          <w:lang w:val="en-GB"/>
        </w:rPr>
      </w:pPr>
      <w:r w:rsidRPr="00E630FA">
        <w:rPr>
          <w:rFonts w:ascii="Times New Roman" w:hAnsi="Times New Roman"/>
          <w:b/>
          <w:sz w:val="24"/>
          <w:szCs w:val="24"/>
          <w:lang w:val="en-GB"/>
        </w:rPr>
        <w:t xml:space="preserve">GDP </w:t>
      </w:r>
      <w:r w:rsidRPr="00E630FA">
        <w:rPr>
          <w:rFonts w:ascii="Times New Roman" w:hAnsi="Times New Roman"/>
          <w:sz w:val="24"/>
          <w:szCs w:val="24"/>
          <w:lang w:val="en-GB"/>
        </w:rPr>
        <w:t xml:space="preserve">– Gross Domestic Product </w:t>
      </w:r>
    </w:p>
    <w:p w:rsidR="00D85CD0" w:rsidRPr="00E630FA" w:rsidRDefault="00D85CD0" w:rsidP="00D85CD0">
      <w:pPr>
        <w:rPr>
          <w:rFonts w:ascii="Times New Roman" w:hAnsi="Times New Roman"/>
          <w:sz w:val="24"/>
          <w:szCs w:val="24"/>
          <w:lang w:val="en-GB"/>
        </w:rPr>
      </w:pPr>
      <w:r w:rsidRPr="00E630FA">
        <w:rPr>
          <w:rFonts w:ascii="Times New Roman" w:hAnsi="Times New Roman"/>
          <w:b/>
          <w:sz w:val="24"/>
          <w:szCs w:val="24"/>
          <w:lang w:val="en-GB"/>
        </w:rPr>
        <w:t>PSA</w:t>
      </w:r>
      <w:r w:rsidRPr="00E630FA">
        <w:rPr>
          <w:rFonts w:ascii="Times New Roman" w:hAnsi="Times New Roman"/>
          <w:sz w:val="24"/>
          <w:szCs w:val="24"/>
          <w:lang w:val="en-GB"/>
        </w:rPr>
        <w:t xml:space="preserve"> – Pecuniary Social Assistance</w:t>
      </w:r>
    </w:p>
    <w:p w:rsidR="00D85CD0" w:rsidRPr="00E630FA" w:rsidRDefault="00D85CD0" w:rsidP="00D85CD0">
      <w:pPr>
        <w:rPr>
          <w:rFonts w:ascii="Times New Roman" w:hAnsi="Times New Roman"/>
          <w:b/>
          <w:sz w:val="24"/>
          <w:szCs w:val="24"/>
          <w:lang w:val="en-GB"/>
        </w:rPr>
      </w:pPr>
      <w:r w:rsidRPr="00E630FA">
        <w:rPr>
          <w:rFonts w:ascii="Times New Roman" w:hAnsi="Times New Roman"/>
          <w:b/>
          <w:sz w:val="24"/>
          <w:szCs w:val="24"/>
          <w:lang w:val="en-GB"/>
        </w:rPr>
        <w:t xml:space="preserve">LSW </w:t>
      </w:r>
      <w:r w:rsidRPr="00E630FA">
        <w:rPr>
          <w:rFonts w:ascii="Times New Roman" w:hAnsi="Times New Roman"/>
          <w:sz w:val="24"/>
          <w:szCs w:val="24"/>
          <w:lang w:val="en-GB"/>
        </w:rPr>
        <w:t>– Law on Social Welfare</w:t>
      </w:r>
    </w:p>
    <w:p w:rsidR="00D85CD0" w:rsidRPr="00E630FA" w:rsidRDefault="00D85CD0" w:rsidP="00D85CD0">
      <w:pPr>
        <w:rPr>
          <w:rFonts w:ascii="Times New Roman" w:hAnsi="Times New Roman"/>
          <w:sz w:val="24"/>
          <w:szCs w:val="24"/>
          <w:lang w:val="en-GB"/>
        </w:rPr>
      </w:pPr>
      <w:r w:rsidRPr="00E630FA">
        <w:rPr>
          <w:rFonts w:ascii="Times New Roman" w:hAnsi="Times New Roman"/>
          <w:b/>
          <w:sz w:val="24"/>
          <w:szCs w:val="24"/>
          <w:lang w:val="en-GB"/>
        </w:rPr>
        <w:t xml:space="preserve">CPC </w:t>
      </w:r>
      <w:r w:rsidRPr="00E630FA">
        <w:rPr>
          <w:rFonts w:ascii="Times New Roman" w:hAnsi="Times New Roman"/>
          <w:sz w:val="24"/>
          <w:szCs w:val="24"/>
          <w:lang w:val="en-GB"/>
        </w:rPr>
        <w:t>– Criminal Procedure Co</w:t>
      </w:r>
      <w:r>
        <w:rPr>
          <w:rFonts w:ascii="Times New Roman" w:hAnsi="Times New Roman"/>
          <w:sz w:val="24"/>
          <w:szCs w:val="24"/>
          <w:lang w:val="en-GB"/>
        </w:rPr>
        <w:t>de</w:t>
      </w:r>
    </w:p>
    <w:p w:rsidR="00D85CD0" w:rsidRDefault="00D85CD0" w:rsidP="00D85CD0"/>
    <w:p w:rsidR="00D85CD0" w:rsidRPr="00D85CD0" w:rsidRDefault="00D85CD0" w:rsidP="00BA47B8">
      <w:pPr>
        <w:pStyle w:val="ListParagraph"/>
        <w:rPr>
          <w:rFonts w:ascii="Times New Roman" w:hAnsi="Times New Roman"/>
          <w:b/>
          <w:bCs/>
          <w:sz w:val="24"/>
          <w:szCs w:val="24"/>
          <w:lang w:val="sr-Cyrl-RS"/>
        </w:rPr>
      </w:pPr>
    </w:p>
    <w:sectPr w:rsidR="00D85CD0" w:rsidRPr="00D85CD0">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136BF" w:rsidRDefault="00E136BF" w:rsidP="0021501F">
      <w:pPr>
        <w:spacing w:after="0" w:line="240" w:lineRule="auto"/>
      </w:pPr>
      <w:r>
        <w:separator/>
      </w:r>
    </w:p>
  </w:endnote>
  <w:endnote w:type="continuationSeparator" w:id="0">
    <w:p w:rsidR="00E136BF" w:rsidRDefault="00E136BF" w:rsidP="0021501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136BF" w:rsidRDefault="00E136BF" w:rsidP="0021501F">
      <w:pPr>
        <w:spacing w:after="0" w:line="240" w:lineRule="auto"/>
      </w:pPr>
      <w:r>
        <w:separator/>
      </w:r>
    </w:p>
  </w:footnote>
  <w:footnote w:type="continuationSeparator" w:id="0">
    <w:p w:rsidR="00E136BF" w:rsidRDefault="00E136BF" w:rsidP="0021501F">
      <w:pPr>
        <w:spacing w:after="0" w:line="240" w:lineRule="auto"/>
      </w:pPr>
      <w:r>
        <w:continuationSeparator/>
      </w:r>
    </w:p>
  </w:footnote>
  <w:footnote w:id="1">
    <w:p w:rsidR="00D85CD0" w:rsidRPr="00BA2E4A" w:rsidRDefault="00D85CD0" w:rsidP="00D85CD0">
      <w:pPr>
        <w:pStyle w:val="NoSpacing"/>
        <w:jc w:val="both"/>
        <w:rPr>
          <w:rFonts w:ascii="Times New Roman" w:hAnsi="Times New Roman"/>
          <w:sz w:val="18"/>
          <w:szCs w:val="18"/>
          <w:lang w:val="en-GB"/>
        </w:rPr>
      </w:pPr>
      <w:r w:rsidRPr="00BA2E4A">
        <w:rPr>
          <w:rStyle w:val="FootnoteReference"/>
          <w:lang w:val="en-GB"/>
        </w:rPr>
        <w:footnoteRef/>
      </w:r>
      <w:r w:rsidRPr="00BA2E4A">
        <w:rPr>
          <w:lang w:val="en-GB"/>
        </w:rPr>
        <w:t xml:space="preserve"> </w:t>
      </w:r>
      <w:r w:rsidRPr="00BA2E4A">
        <w:rPr>
          <w:rFonts w:ascii="Times New Roman" w:hAnsi="Times New Roman"/>
          <w:sz w:val="18"/>
          <w:szCs w:val="18"/>
          <w:lang w:val="en-GB"/>
        </w:rPr>
        <w:t xml:space="preserve">The names of government institutions, which participated in its preparation, are used in the report in accordance with the then applicable Law on Ministries as of 2012. The adoption of the new Law on Ministries (“Official Gazette of the </w:t>
      </w:r>
      <w:proofErr w:type="spellStart"/>
      <w:r w:rsidRPr="00BA2E4A">
        <w:rPr>
          <w:rFonts w:ascii="Times New Roman" w:hAnsi="Times New Roman"/>
          <w:sz w:val="18"/>
          <w:szCs w:val="18"/>
          <w:lang w:val="en-GB"/>
        </w:rPr>
        <w:t>RS”No</w:t>
      </w:r>
      <w:proofErr w:type="spellEnd"/>
      <w:r w:rsidRPr="00BA2E4A">
        <w:rPr>
          <w:rFonts w:ascii="Times New Roman" w:hAnsi="Times New Roman"/>
          <w:sz w:val="18"/>
          <w:szCs w:val="18"/>
          <w:lang w:val="en-GB"/>
        </w:rPr>
        <w:t xml:space="preserve">. 44/2014) resulted in a change in the scope of work and consequently the name of some of the ministries: Ministry of Labour, Employment, Veteran and Social Policy, Ministry of Justice and Ministry of Public Administration </w:t>
      </w:r>
      <w:proofErr w:type="gramStart"/>
      <w:r w:rsidRPr="00BA2E4A">
        <w:rPr>
          <w:rFonts w:ascii="Times New Roman" w:hAnsi="Times New Roman"/>
          <w:sz w:val="18"/>
          <w:szCs w:val="18"/>
          <w:lang w:val="en-GB"/>
        </w:rPr>
        <w:t>and  Local</w:t>
      </w:r>
      <w:proofErr w:type="gramEnd"/>
      <w:r w:rsidRPr="00BA2E4A">
        <w:rPr>
          <w:rFonts w:ascii="Times New Roman" w:hAnsi="Times New Roman"/>
          <w:sz w:val="18"/>
          <w:szCs w:val="18"/>
          <w:lang w:val="en-GB"/>
        </w:rPr>
        <w:t xml:space="preserve"> Self-Government.</w:t>
      </w:r>
    </w:p>
    <w:p w:rsidR="00D85CD0" w:rsidRPr="00BA2E4A" w:rsidRDefault="00D85CD0" w:rsidP="00D85CD0">
      <w:pPr>
        <w:pStyle w:val="NoSpacing"/>
        <w:jc w:val="both"/>
        <w:rPr>
          <w:lang w:val="en-GB"/>
        </w:rPr>
      </w:pP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DD01A2D"/>
    <w:multiLevelType w:val="hybridMultilevel"/>
    <w:tmpl w:val="C57CA2AE"/>
    <w:lvl w:ilvl="0" w:tplc="241A0001">
      <w:start w:val="1"/>
      <w:numFmt w:val="bullet"/>
      <w:lvlText w:val=""/>
      <w:lvlJc w:val="left"/>
      <w:pPr>
        <w:ind w:left="720" w:hanging="360"/>
      </w:pPr>
      <w:rPr>
        <w:rFonts w:ascii="Symbol" w:hAnsi="Symbol" w:hint="default"/>
      </w:rPr>
    </w:lvl>
    <w:lvl w:ilvl="1" w:tplc="241A0003" w:tentative="1">
      <w:start w:val="1"/>
      <w:numFmt w:val="bullet"/>
      <w:lvlText w:val="o"/>
      <w:lvlJc w:val="left"/>
      <w:pPr>
        <w:ind w:left="1440" w:hanging="360"/>
      </w:pPr>
      <w:rPr>
        <w:rFonts w:ascii="Courier New" w:hAnsi="Courier New" w:cs="Courier New" w:hint="default"/>
      </w:rPr>
    </w:lvl>
    <w:lvl w:ilvl="2" w:tplc="241A0005" w:tentative="1">
      <w:start w:val="1"/>
      <w:numFmt w:val="bullet"/>
      <w:lvlText w:val=""/>
      <w:lvlJc w:val="left"/>
      <w:pPr>
        <w:ind w:left="2160" w:hanging="360"/>
      </w:pPr>
      <w:rPr>
        <w:rFonts w:ascii="Wingdings" w:hAnsi="Wingdings" w:hint="default"/>
      </w:rPr>
    </w:lvl>
    <w:lvl w:ilvl="3" w:tplc="241A0001" w:tentative="1">
      <w:start w:val="1"/>
      <w:numFmt w:val="bullet"/>
      <w:lvlText w:val=""/>
      <w:lvlJc w:val="left"/>
      <w:pPr>
        <w:ind w:left="2880" w:hanging="360"/>
      </w:pPr>
      <w:rPr>
        <w:rFonts w:ascii="Symbol" w:hAnsi="Symbol" w:hint="default"/>
      </w:rPr>
    </w:lvl>
    <w:lvl w:ilvl="4" w:tplc="241A0003" w:tentative="1">
      <w:start w:val="1"/>
      <w:numFmt w:val="bullet"/>
      <w:lvlText w:val="o"/>
      <w:lvlJc w:val="left"/>
      <w:pPr>
        <w:ind w:left="3600" w:hanging="360"/>
      </w:pPr>
      <w:rPr>
        <w:rFonts w:ascii="Courier New" w:hAnsi="Courier New" w:cs="Courier New" w:hint="default"/>
      </w:rPr>
    </w:lvl>
    <w:lvl w:ilvl="5" w:tplc="241A0005" w:tentative="1">
      <w:start w:val="1"/>
      <w:numFmt w:val="bullet"/>
      <w:lvlText w:val=""/>
      <w:lvlJc w:val="left"/>
      <w:pPr>
        <w:ind w:left="4320" w:hanging="360"/>
      </w:pPr>
      <w:rPr>
        <w:rFonts w:ascii="Wingdings" w:hAnsi="Wingdings" w:hint="default"/>
      </w:rPr>
    </w:lvl>
    <w:lvl w:ilvl="6" w:tplc="241A0001" w:tentative="1">
      <w:start w:val="1"/>
      <w:numFmt w:val="bullet"/>
      <w:lvlText w:val=""/>
      <w:lvlJc w:val="left"/>
      <w:pPr>
        <w:ind w:left="5040" w:hanging="360"/>
      </w:pPr>
      <w:rPr>
        <w:rFonts w:ascii="Symbol" w:hAnsi="Symbol" w:hint="default"/>
      </w:rPr>
    </w:lvl>
    <w:lvl w:ilvl="7" w:tplc="241A0003" w:tentative="1">
      <w:start w:val="1"/>
      <w:numFmt w:val="bullet"/>
      <w:lvlText w:val="o"/>
      <w:lvlJc w:val="left"/>
      <w:pPr>
        <w:ind w:left="5760" w:hanging="360"/>
      </w:pPr>
      <w:rPr>
        <w:rFonts w:ascii="Courier New" w:hAnsi="Courier New" w:cs="Courier New" w:hint="default"/>
      </w:rPr>
    </w:lvl>
    <w:lvl w:ilvl="8" w:tplc="241A0005" w:tentative="1">
      <w:start w:val="1"/>
      <w:numFmt w:val="bullet"/>
      <w:lvlText w:val=""/>
      <w:lvlJc w:val="left"/>
      <w:pPr>
        <w:ind w:left="6480" w:hanging="360"/>
      </w:pPr>
      <w:rPr>
        <w:rFonts w:ascii="Wingdings" w:hAnsi="Wingdings" w:hint="default"/>
      </w:rPr>
    </w:lvl>
  </w:abstractNum>
  <w:abstractNum w:abstractNumId="1">
    <w:nsid w:val="3E475E93"/>
    <w:multiLevelType w:val="hybridMultilevel"/>
    <w:tmpl w:val="24008498"/>
    <w:lvl w:ilvl="0" w:tplc="28EA0F30">
      <w:start w:val="1"/>
      <w:numFmt w:val="decimal"/>
      <w:lvlText w:val="%1."/>
      <w:lvlJc w:val="left"/>
      <w:pPr>
        <w:ind w:left="786" w:hanging="360"/>
      </w:pPr>
      <w:rPr>
        <w:rFonts w:ascii="Times New Roman" w:eastAsia="Times New Roman" w:hAnsi="Times New Roman" w:cs="Times New Roman"/>
        <w:b/>
      </w:rPr>
    </w:lvl>
    <w:lvl w:ilvl="1" w:tplc="241A0003" w:tentative="1">
      <w:start w:val="1"/>
      <w:numFmt w:val="bullet"/>
      <w:lvlText w:val="o"/>
      <w:lvlJc w:val="left"/>
      <w:pPr>
        <w:ind w:left="1440" w:hanging="360"/>
      </w:pPr>
      <w:rPr>
        <w:rFonts w:ascii="Courier New" w:hAnsi="Courier New" w:cs="Courier New" w:hint="default"/>
      </w:rPr>
    </w:lvl>
    <w:lvl w:ilvl="2" w:tplc="241A0005" w:tentative="1">
      <w:start w:val="1"/>
      <w:numFmt w:val="bullet"/>
      <w:lvlText w:val=""/>
      <w:lvlJc w:val="left"/>
      <w:pPr>
        <w:ind w:left="2160" w:hanging="360"/>
      </w:pPr>
      <w:rPr>
        <w:rFonts w:ascii="Wingdings" w:hAnsi="Wingdings" w:hint="default"/>
      </w:rPr>
    </w:lvl>
    <w:lvl w:ilvl="3" w:tplc="241A0001" w:tentative="1">
      <w:start w:val="1"/>
      <w:numFmt w:val="bullet"/>
      <w:lvlText w:val=""/>
      <w:lvlJc w:val="left"/>
      <w:pPr>
        <w:ind w:left="2880" w:hanging="360"/>
      </w:pPr>
      <w:rPr>
        <w:rFonts w:ascii="Symbol" w:hAnsi="Symbol" w:hint="default"/>
      </w:rPr>
    </w:lvl>
    <w:lvl w:ilvl="4" w:tplc="241A0003" w:tentative="1">
      <w:start w:val="1"/>
      <w:numFmt w:val="bullet"/>
      <w:lvlText w:val="o"/>
      <w:lvlJc w:val="left"/>
      <w:pPr>
        <w:ind w:left="3600" w:hanging="360"/>
      </w:pPr>
      <w:rPr>
        <w:rFonts w:ascii="Courier New" w:hAnsi="Courier New" w:cs="Courier New" w:hint="default"/>
      </w:rPr>
    </w:lvl>
    <w:lvl w:ilvl="5" w:tplc="241A0005" w:tentative="1">
      <w:start w:val="1"/>
      <w:numFmt w:val="bullet"/>
      <w:lvlText w:val=""/>
      <w:lvlJc w:val="left"/>
      <w:pPr>
        <w:ind w:left="4320" w:hanging="360"/>
      </w:pPr>
      <w:rPr>
        <w:rFonts w:ascii="Wingdings" w:hAnsi="Wingdings" w:hint="default"/>
      </w:rPr>
    </w:lvl>
    <w:lvl w:ilvl="6" w:tplc="241A0001" w:tentative="1">
      <w:start w:val="1"/>
      <w:numFmt w:val="bullet"/>
      <w:lvlText w:val=""/>
      <w:lvlJc w:val="left"/>
      <w:pPr>
        <w:ind w:left="5040" w:hanging="360"/>
      </w:pPr>
      <w:rPr>
        <w:rFonts w:ascii="Symbol" w:hAnsi="Symbol" w:hint="default"/>
      </w:rPr>
    </w:lvl>
    <w:lvl w:ilvl="7" w:tplc="241A0003" w:tentative="1">
      <w:start w:val="1"/>
      <w:numFmt w:val="bullet"/>
      <w:lvlText w:val="o"/>
      <w:lvlJc w:val="left"/>
      <w:pPr>
        <w:ind w:left="5760" w:hanging="360"/>
      </w:pPr>
      <w:rPr>
        <w:rFonts w:ascii="Courier New" w:hAnsi="Courier New" w:cs="Courier New" w:hint="default"/>
      </w:rPr>
    </w:lvl>
    <w:lvl w:ilvl="8" w:tplc="241A0005" w:tentative="1">
      <w:start w:val="1"/>
      <w:numFmt w:val="bullet"/>
      <w:lvlText w:val=""/>
      <w:lvlJc w:val="left"/>
      <w:pPr>
        <w:ind w:left="6480" w:hanging="360"/>
      </w:pPr>
      <w:rPr>
        <w:rFonts w:ascii="Wingdings" w:hAnsi="Wingdings" w:hint="default"/>
      </w:rPr>
    </w:lvl>
  </w:abstractNum>
  <w:abstractNum w:abstractNumId="2">
    <w:nsid w:val="54034778"/>
    <w:multiLevelType w:val="hybridMultilevel"/>
    <w:tmpl w:val="11C29706"/>
    <w:lvl w:ilvl="0" w:tplc="241A000F">
      <w:start w:val="1"/>
      <w:numFmt w:val="decimal"/>
      <w:lvlText w:val="%1."/>
      <w:lvlJc w:val="left"/>
      <w:pPr>
        <w:ind w:left="720" w:hanging="360"/>
      </w:pPr>
      <w:rPr>
        <w:rFonts w:hint="default"/>
        <w:b w:val="0"/>
      </w:rPr>
    </w:lvl>
    <w:lvl w:ilvl="1" w:tplc="241A0019" w:tentative="1">
      <w:start w:val="1"/>
      <w:numFmt w:val="lowerLetter"/>
      <w:lvlText w:val="%2."/>
      <w:lvlJc w:val="left"/>
      <w:pPr>
        <w:ind w:left="1440" w:hanging="360"/>
      </w:pPr>
    </w:lvl>
    <w:lvl w:ilvl="2" w:tplc="241A001B" w:tentative="1">
      <w:start w:val="1"/>
      <w:numFmt w:val="lowerRoman"/>
      <w:lvlText w:val="%3."/>
      <w:lvlJc w:val="right"/>
      <w:pPr>
        <w:ind w:left="2160" w:hanging="180"/>
      </w:pPr>
    </w:lvl>
    <w:lvl w:ilvl="3" w:tplc="241A000F" w:tentative="1">
      <w:start w:val="1"/>
      <w:numFmt w:val="decimal"/>
      <w:lvlText w:val="%4."/>
      <w:lvlJc w:val="left"/>
      <w:pPr>
        <w:ind w:left="2880" w:hanging="360"/>
      </w:pPr>
    </w:lvl>
    <w:lvl w:ilvl="4" w:tplc="241A0019" w:tentative="1">
      <w:start w:val="1"/>
      <w:numFmt w:val="lowerLetter"/>
      <w:lvlText w:val="%5."/>
      <w:lvlJc w:val="left"/>
      <w:pPr>
        <w:ind w:left="3600" w:hanging="360"/>
      </w:pPr>
    </w:lvl>
    <w:lvl w:ilvl="5" w:tplc="241A001B" w:tentative="1">
      <w:start w:val="1"/>
      <w:numFmt w:val="lowerRoman"/>
      <w:lvlText w:val="%6."/>
      <w:lvlJc w:val="right"/>
      <w:pPr>
        <w:ind w:left="4320" w:hanging="180"/>
      </w:pPr>
    </w:lvl>
    <w:lvl w:ilvl="6" w:tplc="241A000F" w:tentative="1">
      <w:start w:val="1"/>
      <w:numFmt w:val="decimal"/>
      <w:lvlText w:val="%7."/>
      <w:lvlJc w:val="left"/>
      <w:pPr>
        <w:ind w:left="5040" w:hanging="360"/>
      </w:pPr>
    </w:lvl>
    <w:lvl w:ilvl="7" w:tplc="241A0019" w:tentative="1">
      <w:start w:val="1"/>
      <w:numFmt w:val="lowerLetter"/>
      <w:lvlText w:val="%8."/>
      <w:lvlJc w:val="left"/>
      <w:pPr>
        <w:ind w:left="5760" w:hanging="360"/>
      </w:pPr>
    </w:lvl>
    <w:lvl w:ilvl="8" w:tplc="241A001B" w:tentative="1">
      <w:start w:val="1"/>
      <w:numFmt w:val="lowerRoman"/>
      <w:lvlText w:val="%9."/>
      <w:lvlJc w:val="right"/>
      <w:pPr>
        <w:ind w:left="6480" w:hanging="180"/>
      </w:pPr>
    </w:lvl>
  </w:abstractNum>
  <w:abstractNum w:abstractNumId="3">
    <w:nsid w:val="62D26D66"/>
    <w:multiLevelType w:val="hybridMultilevel"/>
    <w:tmpl w:val="64D8217C"/>
    <w:lvl w:ilvl="0" w:tplc="241A0001">
      <w:start w:val="1"/>
      <w:numFmt w:val="bullet"/>
      <w:lvlText w:val=""/>
      <w:lvlJc w:val="left"/>
      <w:pPr>
        <w:ind w:left="1080" w:hanging="360"/>
      </w:pPr>
      <w:rPr>
        <w:rFonts w:ascii="Symbol" w:hAnsi="Symbol" w:hint="default"/>
      </w:rPr>
    </w:lvl>
    <w:lvl w:ilvl="1" w:tplc="241A0003" w:tentative="1">
      <w:start w:val="1"/>
      <w:numFmt w:val="bullet"/>
      <w:lvlText w:val="o"/>
      <w:lvlJc w:val="left"/>
      <w:pPr>
        <w:ind w:left="1800" w:hanging="360"/>
      </w:pPr>
      <w:rPr>
        <w:rFonts w:ascii="Courier New" w:hAnsi="Courier New" w:cs="Courier New" w:hint="default"/>
      </w:rPr>
    </w:lvl>
    <w:lvl w:ilvl="2" w:tplc="241A0005" w:tentative="1">
      <w:start w:val="1"/>
      <w:numFmt w:val="bullet"/>
      <w:lvlText w:val=""/>
      <w:lvlJc w:val="left"/>
      <w:pPr>
        <w:ind w:left="2520" w:hanging="360"/>
      </w:pPr>
      <w:rPr>
        <w:rFonts w:ascii="Wingdings" w:hAnsi="Wingdings" w:hint="default"/>
      </w:rPr>
    </w:lvl>
    <w:lvl w:ilvl="3" w:tplc="241A0001" w:tentative="1">
      <w:start w:val="1"/>
      <w:numFmt w:val="bullet"/>
      <w:lvlText w:val=""/>
      <w:lvlJc w:val="left"/>
      <w:pPr>
        <w:ind w:left="3240" w:hanging="360"/>
      </w:pPr>
      <w:rPr>
        <w:rFonts w:ascii="Symbol" w:hAnsi="Symbol" w:hint="default"/>
      </w:rPr>
    </w:lvl>
    <w:lvl w:ilvl="4" w:tplc="241A0003" w:tentative="1">
      <w:start w:val="1"/>
      <w:numFmt w:val="bullet"/>
      <w:lvlText w:val="o"/>
      <w:lvlJc w:val="left"/>
      <w:pPr>
        <w:ind w:left="3960" w:hanging="360"/>
      </w:pPr>
      <w:rPr>
        <w:rFonts w:ascii="Courier New" w:hAnsi="Courier New" w:cs="Courier New" w:hint="default"/>
      </w:rPr>
    </w:lvl>
    <w:lvl w:ilvl="5" w:tplc="241A0005" w:tentative="1">
      <w:start w:val="1"/>
      <w:numFmt w:val="bullet"/>
      <w:lvlText w:val=""/>
      <w:lvlJc w:val="left"/>
      <w:pPr>
        <w:ind w:left="4680" w:hanging="360"/>
      </w:pPr>
      <w:rPr>
        <w:rFonts w:ascii="Wingdings" w:hAnsi="Wingdings" w:hint="default"/>
      </w:rPr>
    </w:lvl>
    <w:lvl w:ilvl="6" w:tplc="241A0001" w:tentative="1">
      <w:start w:val="1"/>
      <w:numFmt w:val="bullet"/>
      <w:lvlText w:val=""/>
      <w:lvlJc w:val="left"/>
      <w:pPr>
        <w:ind w:left="5400" w:hanging="360"/>
      </w:pPr>
      <w:rPr>
        <w:rFonts w:ascii="Symbol" w:hAnsi="Symbol" w:hint="default"/>
      </w:rPr>
    </w:lvl>
    <w:lvl w:ilvl="7" w:tplc="241A0003" w:tentative="1">
      <w:start w:val="1"/>
      <w:numFmt w:val="bullet"/>
      <w:lvlText w:val="o"/>
      <w:lvlJc w:val="left"/>
      <w:pPr>
        <w:ind w:left="6120" w:hanging="360"/>
      </w:pPr>
      <w:rPr>
        <w:rFonts w:ascii="Courier New" w:hAnsi="Courier New" w:cs="Courier New" w:hint="default"/>
      </w:rPr>
    </w:lvl>
    <w:lvl w:ilvl="8" w:tplc="241A0005" w:tentative="1">
      <w:start w:val="1"/>
      <w:numFmt w:val="bullet"/>
      <w:lvlText w:val=""/>
      <w:lvlJc w:val="left"/>
      <w:pPr>
        <w:ind w:left="6840" w:hanging="360"/>
      </w:pPr>
      <w:rPr>
        <w:rFonts w:ascii="Wingdings" w:hAnsi="Wingdings" w:hint="default"/>
      </w:rPr>
    </w:lvl>
  </w:abstractNum>
  <w:abstractNum w:abstractNumId="4">
    <w:nsid w:val="65A126E1"/>
    <w:multiLevelType w:val="hybridMultilevel"/>
    <w:tmpl w:val="1EE6B2AE"/>
    <w:lvl w:ilvl="0" w:tplc="241A0001">
      <w:start w:val="1"/>
      <w:numFmt w:val="bullet"/>
      <w:lvlText w:val=""/>
      <w:lvlJc w:val="left"/>
      <w:pPr>
        <w:ind w:left="720" w:hanging="360"/>
      </w:pPr>
      <w:rPr>
        <w:rFonts w:ascii="Symbol" w:hAnsi="Symbol" w:hint="default"/>
      </w:rPr>
    </w:lvl>
    <w:lvl w:ilvl="1" w:tplc="241A0003" w:tentative="1">
      <w:start w:val="1"/>
      <w:numFmt w:val="bullet"/>
      <w:lvlText w:val="o"/>
      <w:lvlJc w:val="left"/>
      <w:pPr>
        <w:ind w:left="1440" w:hanging="360"/>
      </w:pPr>
      <w:rPr>
        <w:rFonts w:ascii="Courier New" w:hAnsi="Courier New" w:cs="Courier New" w:hint="default"/>
      </w:rPr>
    </w:lvl>
    <w:lvl w:ilvl="2" w:tplc="241A0005" w:tentative="1">
      <w:start w:val="1"/>
      <w:numFmt w:val="bullet"/>
      <w:lvlText w:val=""/>
      <w:lvlJc w:val="left"/>
      <w:pPr>
        <w:ind w:left="2160" w:hanging="360"/>
      </w:pPr>
      <w:rPr>
        <w:rFonts w:ascii="Wingdings" w:hAnsi="Wingdings" w:hint="default"/>
      </w:rPr>
    </w:lvl>
    <w:lvl w:ilvl="3" w:tplc="241A0001" w:tentative="1">
      <w:start w:val="1"/>
      <w:numFmt w:val="bullet"/>
      <w:lvlText w:val=""/>
      <w:lvlJc w:val="left"/>
      <w:pPr>
        <w:ind w:left="2880" w:hanging="360"/>
      </w:pPr>
      <w:rPr>
        <w:rFonts w:ascii="Symbol" w:hAnsi="Symbol" w:hint="default"/>
      </w:rPr>
    </w:lvl>
    <w:lvl w:ilvl="4" w:tplc="241A0003" w:tentative="1">
      <w:start w:val="1"/>
      <w:numFmt w:val="bullet"/>
      <w:lvlText w:val="o"/>
      <w:lvlJc w:val="left"/>
      <w:pPr>
        <w:ind w:left="3600" w:hanging="360"/>
      </w:pPr>
      <w:rPr>
        <w:rFonts w:ascii="Courier New" w:hAnsi="Courier New" w:cs="Courier New" w:hint="default"/>
      </w:rPr>
    </w:lvl>
    <w:lvl w:ilvl="5" w:tplc="241A0005" w:tentative="1">
      <w:start w:val="1"/>
      <w:numFmt w:val="bullet"/>
      <w:lvlText w:val=""/>
      <w:lvlJc w:val="left"/>
      <w:pPr>
        <w:ind w:left="4320" w:hanging="360"/>
      </w:pPr>
      <w:rPr>
        <w:rFonts w:ascii="Wingdings" w:hAnsi="Wingdings" w:hint="default"/>
      </w:rPr>
    </w:lvl>
    <w:lvl w:ilvl="6" w:tplc="241A0001" w:tentative="1">
      <w:start w:val="1"/>
      <w:numFmt w:val="bullet"/>
      <w:lvlText w:val=""/>
      <w:lvlJc w:val="left"/>
      <w:pPr>
        <w:ind w:left="5040" w:hanging="360"/>
      </w:pPr>
      <w:rPr>
        <w:rFonts w:ascii="Symbol" w:hAnsi="Symbol" w:hint="default"/>
      </w:rPr>
    </w:lvl>
    <w:lvl w:ilvl="7" w:tplc="241A0003" w:tentative="1">
      <w:start w:val="1"/>
      <w:numFmt w:val="bullet"/>
      <w:lvlText w:val="o"/>
      <w:lvlJc w:val="left"/>
      <w:pPr>
        <w:ind w:left="5760" w:hanging="360"/>
      </w:pPr>
      <w:rPr>
        <w:rFonts w:ascii="Courier New" w:hAnsi="Courier New" w:cs="Courier New" w:hint="default"/>
      </w:rPr>
    </w:lvl>
    <w:lvl w:ilvl="8" w:tplc="241A0005" w:tentative="1">
      <w:start w:val="1"/>
      <w:numFmt w:val="bullet"/>
      <w:lvlText w:val=""/>
      <w:lvlJc w:val="left"/>
      <w:pPr>
        <w:ind w:left="6480" w:hanging="360"/>
      </w:pPr>
      <w:rPr>
        <w:rFonts w:ascii="Wingdings" w:hAnsi="Wingdings" w:hint="default"/>
      </w:rPr>
    </w:lvl>
  </w:abstractNum>
  <w:num w:numId="1">
    <w:abstractNumId w:val="4"/>
  </w:num>
  <w:num w:numId="2">
    <w:abstractNumId w:val="3"/>
  </w:num>
  <w:num w:numId="3">
    <w:abstractNumId w:val="1"/>
  </w:num>
  <w:num w:numId="4">
    <w:abstractNumId w:val="0"/>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2"/>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96CDB"/>
    <w:rsid w:val="0003347B"/>
    <w:rsid w:val="00106BF8"/>
    <w:rsid w:val="00156430"/>
    <w:rsid w:val="001C3108"/>
    <w:rsid w:val="001E22C3"/>
    <w:rsid w:val="002041BB"/>
    <w:rsid w:val="0021501F"/>
    <w:rsid w:val="00245621"/>
    <w:rsid w:val="002E6E67"/>
    <w:rsid w:val="00345F0B"/>
    <w:rsid w:val="00347F2C"/>
    <w:rsid w:val="00387658"/>
    <w:rsid w:val="00396CDB"/>
    <w:rsid w:val="004F1DA1"/>
    <w:rsid w:val="0064186A"/>
    <w:rsid w:val="006A38C5"/>
    <w:rsid w:val="007430EA"/>
    <w:rsid w:val="007F6424"/>
    <w:rsid w:val="0086038D"/>
    <w:rsid w:val="00886BBC"/>
    <w:rsid w:val="008D45B9"/>
    <w:rsid w:val="008E0CB7"/>
    <w:rsid w:val="00921123"/>
    <w:rsid w:val="009D4A7C"/>
    <w:rsid w:val="009E73A8"/>
    <w:rsid w:val="00A30EA8"/>
    <w:rsid w:val="00A331DB"/>
    <w:rsid w:val="00AC70A7"/>
    <w:rsid w:val="00B93734"/>
    <w:rsid w:val="00BA47B8"/>
    <w:rsid w:val="00BC3D50"/>
    <w:rsid w:val="00C34779"/>
    <w:rsid w:val="00C601FA"/>
    <w:rsid w:val="00C723D3"/>
    <w:rsid w:val="00C74157"/>
    <w:rsid w:val="00CC329E"/>
    <w:rsid w:val="00CC5470"/>
    <w:rsid w:val="00CE1445"/>
    <w:rsid w:val="00D176E5"/>
    <w:rsid w:val="00D85CD0"/>
    <w:rsid w:val="00DB60D5"/>
    <w:rsid w:val="00DC1905"/>
    <w:rsid w:val="00E136BF"/>
    <w:rsid w:val="00E30E35"/>
    <w:rsid w:val="00E54844"/>
    <w:rsid w:val="00EE70B7"/>
    <w:rsid w:val="00F452E9"/>
    <w:rsid w:val="00F65FB7"/>
    <w:rsid w:val="00FC75A9"/>
  </w:rsids>
  <m:mathPr>
    <m:mathFont m:val="Cambria Math"/>
    <m:brkBin m:val="before"/>
    <m:brkBinSub m:val="--"/>
    <m:smallFrac m:val="0"/>
    <m:dispDef/>
    <m:lMargin m:val="0"/>
    <m:rMargin m:val="0"/>
    <m:defJc m:val="centerGroup"/>
    <m:wrapIndent m:val="1440"/>
    <m:intLim m:val="subSup"/>
    <m:naryLim m:val="undOvr"/>
  </m:mathPr>
  <w:themeFontLang w:val="sr-Latn-R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sr-Latn-R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caption" w:uiPriority="35" w:qFormat="1"/>
    <w:lsdException w:name="footnote reference"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C3D50"/>
    <w:rPr>
      <w:rFonts w:ascii="Calibri" w:eastAsia="Times New Roman" w:hAnsi="Calibri" w:cs="Times New Roman"/>
      <w:lang w:val="en-US"/>
    </w:rPr>
  </w:style>
  <w:style w:type="paragraph" w:styleId="Heading1">
    <w:name w:val="heading 1"/>
    <w:basedOn w:val="Normal"/>
    <w:next w:val="Normal"/>
    <w:link w:val="Heading1Char"/>
    <w:uiPriority w:val="9"/>
    <w:qFormat/>
    <w:rsid w:val="0021501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4">
    <w:name w:val="heading 4"/>
    <w:basedOn w:val="Normal"/>
    <w:link w:val="Heading4Char"/>
    <w:qFormat/>
    <w:rsid w:val="00AC70A7"/>
    <w:pPr>
      <w:spacing w:before="100" w:beforeAutospacing="1" w:after="100" w:afterAutospacing="1" w:line="240" w:lineRule="auto"/>
      <w:outlineLvl w:val="3"/>
    </w:pPr>
    <w:rPr>
      <w:rFonts w:ascii="Times New Roman" w:hAnsi="Times New Roman"/>
      <w:b/>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BC3D50"/>
    <w:pPr>
      <w:spacing w:after="0" w:line="240" w:lineRule="auto"/>
    </w:pPr>
    <w:rPr>
      <w:rFonts w:ascii="Calibri" w:eastAsia="Times New Roman" w:hAnsi="Calibri" w:cs="Times New Roman"/>
      <w:lang w:val="en-US"/>
    </w:rPr>
  </w:style>
  <w:style w:type="character" w:customStyle="1" w:styleId="NoSpacingChar">
    <w:name w:val="No Spacing Char"/>
    <w:link w:val="NoSpacing"/>
    <w:uiPriority w:val="1"/>
    <w:rsid w:val="00BC3D50"/>
    <w:rPr>
      <w:rFonts w:ascii="Calibri" w:eastAsia="Times New Roman" w:hAnsi="Calibri" w:cs="Times New Roman"/>
      <w:lang w:val="en-US"/>
    </w:rPr>
  </w:style>
  <w:style w:type="paragraph" w:customStyle="1" w:styleId="SingleTxtG">
    <w:name w:val="_ Single Txt_G"/>
    <w:basedOn w:val="Normal"/>
    <w:rsid w:val="00BC3D50"/>
    <w:pPr>
      <w:suppressAutoHyphens/>
      <w:snapToGrid w:val="0"/>
      <w:spacing w:after="120" w:line="240" w:lineRule="atLeast"/>
      <w:ind w:left="1134" w:right="1134"/>
      <w:jc w:val="both"/>
    </w:pPr>
    <w:rPr>
      <w:rFonts w:ascii="Times New Roman" w:hAnsi="Times New Roman"/>
      <w:sz w:val="20"/>
      <w:szCs w:val="20"/>
      <w:lang w:val="en-GB"/>
    </w:rPr>
  </w:style>
  <w:style w:type="paragraph" w:styleId="ListParagraph">
    <w:name w:val="List Paragraph"/>
    <w:basedOn w:val="Normal"/>
    <w:uiPriority w:val="34"/>
    <w:qFormat/>
    <w:rsid w:val="0064186A"/>
    <w:pPr>
      <w:ind w:left="720"/>
      <w:contextualSpacing/>
    </w:pPr>
  </w:style>
  <w:style w:type="character" w:customStyle="1" w:styleId="Heading4Char">
    <w:name w:val="Heading 4 Char"/>
    <w:basedOn w:val="DefaultParagraphFont"/>
    <w:link w:val="Heading4"/>
    <w:rsid w:val="00AC70A7"/>
    <w:rPr>
      <w:rFonts w:ascii="Times New Roman" w:eastAsia="Times New Roman" w:hAnsi="Times New Roman" w:cs="Times New Roman"/>
      <w:b/>
      <w:bCs/>
      <w:sz w:val="24"/>
      <w:szCs w:val="24"/>
      <w:lang w:val="en-US"/>
    </w:rPr>
  </w:style>
  <w:style w:type="character" w:customStyle="1" w:styleId="ff11">
    <w:name w:val="ff11"/>
    <w:rsid w:val="00AC70A7"/>
    <w:rPr>
      <w:rFonts w:ascii="Times New Roman" w:hAnsi="Times New Roman" w:cs="Times New Roman" w:hint="default"/>
      <w:b w:val="0"/>
      <w:bCs w:val="0"/>
      <w:i w:val="0"/>
      <w:iCs w:val="0"/>
    </w:rPr>
  </w:style>
  <w:style w:type="paragraph" w:styleId="NormalWeb">
    <w:name w:val="Normal (Web)"/>
    <w:basedOn w:val="Normal"/>
    <w:uiPriority w:val="99"/>
    <w:semiHidden/>
    <w:unhideWhenUsed/>
    <w:rsid w:val="00E30E35"/>
    <w:pPr>
      <w:spacing w:before="100" w:beforeAutospacing="1" w:after="100" w:afterAutospacing="1" w:line="240" w:lineRule="auto"/>
    </w:pPr>
    <w:rPr>
      <w:rFonts w:ascii="Times New Roman" w:hAnsi="Times New Roman"/>
      <w:sz w:val="24"/>
      <w:szCs w:val="24"/>
      <w:lang w:val="sr-Latn-RS" w:eastAsia="sr-Latn-RS"/>
    </w:rPr>
  </w:style>
  <w:style w:type="character" w:customStyle="1" w:styleId="apple-converted-space">
    <w:name w:val="apple-converted-space"/>
    <w:basedOn w:val="DefaultParagraphFont"/>
    <w:rsid w:val="00E30E35"/>
  </w:style>
  <w:style w:type="character" w:styleId="Hyperlink">
    <w:name w:val="Hyperlink"/>
    <w:basedOn w:val="DefaultParagraphFont"/>
    <w:unhideWhenUsed/>
    <w:rsid w:val="00E30E35"/>
    <w:rPr>
      <w:color w:val="0000FF"/>
      <w:u w:val="single"/>
    </w:rPr>
  </w:style>
  <w:style w:type="character" w:customStyle="1" w:styleId="Heading1Char">
    <w:name w:val="Heading 1 Char"/>
    <w:basedOn w:val="DefaultParagraphFont"/>
    <w:link w:val="Heading1"/>
    <w:uiPriority w:val="9"/>
    <w:rsid w:val="0021501F"/>
    <w:rPr>
      <w:rFonts w:asciiTheme="majorHAnsi" w:eastAsiaTheme="majorEastAsia" w:hAnsiTheme="majorHAnsi" w:cstheme="majorBidi"/>
      <w:b/>
      <w:bCs/>
      <w:color w:val="365F91" w:themeColor="accent1" w:themeShade="BF"/>
      <w:sz w:val="28"/>
      <w:szCs w:val="28"/>
      <w:lang w:val="en-US"/>
    </w:rPr>
  </w:style>
  <w:style w:type="paragraph" w:styleId="FootnoteText">
    <w:name w:val="footnote text"/>
    <w:aliases w:val="Footnote Text Char Char Char,Footnote Text Char Char,single space,ft,footnote text,ft Char Char Char,ft Char Char,Fußnote,Footnote Text Char1,single space Char,ft Char,footnote text Char,FOOTNOTES,fn,F1,Geneva 9,Boston 1,f,Footnote Text2"/>
    <w:basedOn w:val="Normal"/>
    <w:link w:val="FootnoteTextChar"/>
    <w:qFormat/>
    <w:rsid w:val="0021501F"/>
    <w:pPr>
      <w:spacing w:after="0" w:line="240" w:lineRule="auto"/>
    </w:pPr>
    <w:rPr>
      <w:rFonts w:ascii="Times New Roman" w:hAnsi="Times New Roman"/>
      <w:sz w:val="20"/>
      <w:szCs w:val="20"/>
    </w:rPr>
  </w:style>
  <w:style w:type="character" w:customStyle="1" w:styleId="FootnoteTextChar">
    <w:name w:val="Footnote Text Char"/>
    <w:aliases w:val="Footnote Text Char Char Char Char,Footnote Text Char Char Char1,single space Char1,ft Char1,footnote text Char1,ft Char Char Char Char,ft Char Char Char1,Fußnote Char,Footnote Text Char1 Char,single space Char Char,ft Char Char1"/>
    <w:basedOn w:val="DefaultParagraphFont"/>
    <w:link w:val="FootnoteText"/>
    <w:rsid w:val="0021501F"/>
    <w:rPr>
      <w:rFonts w:ascii="Times New Roman" w:eastAsia="Times New Roman" w:hAnsi="Times New Roman" w:cs="Times New Roman"/>
      <w:sz w:val="20"/>
      <w:szCs w:val="20"/>
      <w:lang w:val="en-US"/>
    </w:rPr>
  </w:style>
  <w:style w:type="paragraph" w:styleId="BodyText">
    <w:name w:val="Body Text"/>
    <w:basedOn w:val="Normal"/>
    <w:link w:val="BodyTextChar"/>
    <w:rsid w:val="0021501F"/>
    <w:pPr>
      <w:spacing w:after="0" w:line="240" w:lineRule="auto"/>
      <w:jc w:val="both"/>
    </w:pPr>
    <w:rPr>
      <w:rFonts w:ascii="Times New Roman" w:hAnsi="Times New Roman"/>
      <w:b/>
      <w:bCs/>
      <w:sz w:val="24"/>
      <w:szCs w:val="24"/>
      <w:lang w:val="sr-Cyrl-CS"/>
    </w:rPr>
  </w:style>
  <w:style w:type="character" w:customStyle="1" w:styleId="BodyTextChar">
    <w:name w:val="Body Text Char"/>
    <w:basedOn w:val="DefaultParagraphFont"/>
    <w:link w:val="BodyText"/>
    <w:rsid w:val="0021501F"/>
    <w:rPr>
      <w:rFonts w:ascii="Times New Roman" w:eastAsia="Times New Roman" w:hAnsi="Times New Roman" w:cs="Times New Roman"/>
      <w:b/>
      <w:bCs/>
      <w:sz w:val="24"/>
      <w:szCs w:val="24"/>
      <w:lang w:val="sr-Cyrl-CS"/>
    </w:rPr>
  </w:style>
  <w:style w:type="character" w:styleId="FootnoteReference">
    <w:name w:val="footnote reference"/>
    <w:aliases w:val="ftref,BVI fnr,16 Point,Superscript 6 Point,Footnotes refss,Footnote Reference Number,nota pié di pagina,Times 10 Point, Exposant 3 Point,Footnote symbol,Footnote reference number,Exposant 3 Point,EN Footnote Reference,note TESI,4_G"/>
    <w:link w:val="BVIfnrCharChar"/>
    <w:uiPriority w:val="99"/>
    <w:qFormat/>
    <w:rsid w:val="0021501F"/>
    <w:rPr>
      <w:vertAlign w:val="superscript"/>
    </w:rPr>
  </w:style>
  <w:style w:type="paragraph" w:customStyle="1" w:styleId="BVIfnrCharChar">
    <w:name w:val="BVI fnr Char Char"/>
    <w:aliases w:val="Footnotes refss Char Char,ftref Char Char,16 Point Char Char,Superscript 6 Point Char Char,Footnote Reference Number Char Char,nota pié di pagina Char Char,Times 10 Point Char Char,Exposant 3 Point Char Char"/>
    <w:basedOn w:val="Normal"/>
    <w:link w:val="FootnoteReference"/>
    <w:uiPriority w:val="99"/>
    <w:rsid w:val="008E0CB7"/>
    <w:pPr>
      <w:spacing w:after="160" w:line="240" w:lineRule="exact"/>
    </w:pPr>
    <w:rPr>
      <w:rFonts w:asciiTheme="minorHAnsi" w:eastAsiaTheme="minorHAnsi" w:hAnsiTheme="minorHAnsi" w:cstheme="minorBidi"/>
      <w:vertAlign w:val="superscript"/>
      <w:lang w:val="sr-Latn-RS"/>
    </w:rPr>
  </w:style>
  <w:style w:type="character" w:customStyle="1" w:styleId="resultsdescriptionlinkclass1">
    <w:name w:val="resultsdescriptionlinkclass1"/>
    <w:rsid w:val="008E0CB7"/>
    <w:rPr>
      <w:b w:val="0"/>
      <w:bCs w:val="0"/>
      <w:sz w:val="23"/>
      <w:szCs w:val="23"/>
    </w:rPr>
  </w:style>
  <w:style w:type="character" w:customStyle="1" w:styleId="trs2">
    <w:name w:val="trs2"/>
    <w:basedOn w:val="DefaultParagraphFont"/>
    <w:rsid w:val="008E0CB7"/>
  </w:style>
  <w:style w:type="character" w:customStyle="1" w:styleId="FootnoteTextChar2">
    <w:name w:val="Footnote Text Char2"/>
    <w:aliases w:val="Footnote Text Char Char Char Char1,Footnote Text Char Char Char2,single space Char2,ft Char2,ft Char Char Char Char1,ft Char Char Char2,Fußnote Char1,Footnote Text Char1 Char1,single space Char Char1,ft Char Char2,FOOTNOTES Char"/>
    <w:locked/>
    <w:rsid w:val="006A38C5"/>
    <w:rPr>
      <w:rFonts w:ascii="Times New Roman" w:hAnsi="Times New Roman"/>
    </w:rPr>
  </w:style>
  <w:style w:type="paragraph" w:customStyle="1" w:styleId="ftrefCharCharCharChar">
    <w:name w:val="ftref Char Char Char Char"/>
    <w:aliases w:val="BVI fnr Char Char Char Char,16 Point Char Char Char Char,Superscript 6 Point Char Char Char Char,Footnotes refss Char Char Char Char,Footnote Reference Number Char Char Char Char"/>
    <w:basedOn w:val="Normal"/>
    <w:rsid w:val="006A38C5"/>
    <w:pPr>
      <w:spacing w:after="160" w:line="240" w:lineRule="exact"/>
    </w:pPr>
    <w:rPr>
      <w:sz w:val="20"/>
      <w:szCs w:val="20"/>
      <w:vertAlign w:val="superscript"/>
      <w:lang w:val="x-none" w:eastAsia="x-none"/>
    </w:rPr>
  </w:style>
  <w:style w:type="paragraph" w:styleId="BalloonText">
    <w:name w:val="Balloon Text"/>
    <w:basedOn w:val="Normal"/>
    <w:link w:val="BalloonTextChar"/>
    <w:uiPriority w:val="99"/>
    <w:semiHidden/>
    <w:unhideWhenUsed/>
    <w:rsid w:val="00B9373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93734"/>
    <w:rPr>
      <w:rFonts w:ascii="Tahoma" w:eastAsia="Times New Roman" w:hAnsi="Tahoma" w:cs="Tahoma"/>
      <w:sz w:val="16"/>
      <w:szCs w:val="16"/>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sr-Latn-R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caption" w:uiPriority="35" w:qFormat="1"/>
    <w:lsdException w:name="footnote reference"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C3D50"/>
    <w:rPr>
      <w:rFonts w:ascii="Calibri" w:eastAsia="Times New Roman" w:hAnsi="Calibri" w:cs="Times New Roman"/>
      <w:lang w:val="en-US"/>
    </w:rPr>
  </w:style>
  <w:style w:type="paragraph" w:styleId="Heading1">
    <w:name w:val="heading 1"/>
    <w:basedOn w:val="Normal"/>
    <w:next w:val="Normal"/>
    <w:link w:val="Heading1Char"/>
    <w:uiPriority w:val="9"/>
    <w:qFormat/>
    <w:rsid w:val="0021501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4">
    <w:name w:val="heading 4"/>
    <w:basedOn w:val="Normal"/>
    <w:link w:val="Heading4Char"/>
    <w:qFormat/>
    <w:rsid w:val="00AC70A7"/>
    <w:pPr>
      <w:spacing w:before="100" w:beforeAutospacing="1" w:after="100" w:afterAutospacing="1" w:line="240" w:lineRule="auto"/>
      <w:outlineLvl w:val="3"/>
    </w:pPr>
    <w:rPr>
      <w:rFonts w:ascii="Times New Roman" w:hAnsi="Times New Roman"/>
      <w:b/>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BC3D50"/>
    <w:pPr>
      <w:spacing w:after="0" w:line="240" w:lineRule="auto"/>
    </w:pPr>
    <w:rPr>
      <w:rFonts w:ascii="Calibri" w:eastAsia="Times New Roman" w:hAnsi="Calibri" w:cs="Times New Roman"/>
      <w:lang w:val="en-US"/>
    </w:rPr>
  </w:style>
  <w:style w:type="character" w:customStyle="1" w:styleId="NoSpacingChar">
    <w:name w:val="No Spacing Char"/>
    <w:link w:val="NoSpacing"/>
    <w:uiPriority w:val="1"/>
    <w:rsid w:val="00BC3D50"/>
    <w:rPr>
      <w:rFonts w:ascii="Calibri" w:eastAsia="Times New Roman" w:hAnsi="Calibri" w:cs="Times New Roman"/>
      <w:lang w:val="en-US"/>
    </w:rPr>
  </w:style>
  <w:style w:type="paragraph" w:customStyle="1" w:styleId="SingleTxtG">
    <w:name w:val="_ Single Txt_G"/>
    <w:basedOn w:val="Normal"/>
    <w:rsid w:val="00BC3D50"/>
    <w:pPr>
      <w:suppressAutoHyphens/>
      <w:snapToGrid w:val="0"/>
      <w:spacing w:after="120" w:line="240" w:lineRule="atLeast"/>
      <w:ind w:left="1134" w:right="1134"/>
      <w:jc w:val="both"/>
    </w:pPr>
    <w:rPr>
      <w:rFonts w:ascii="Times New Roman" w:hAnsi="Times New Roman"/>
      <w:sz w:val="20"/>
      <w:szCs w:val="20"/>
      <w:lang w:val="en-GB"/>
    </w:rPr>
  </w:style>
  <w:style w:type="paragraph" w:styleId="ListParagraph">
    <w:name w:val="List Paragraph"/>
    <w:basedOn w:val="Normal"/>
    <w:uiPriority w:val="34"/>
    <w:qFormat/>
    <w:rsid w:val="0064186A"/>
    <w:pPr>
      <w:ind w:left="720"/>
      <w:contextualSpacing/>
    </w:pPr>
  </w:style>
  <w:style w:type="character" w:customStyle="1" w:styleId="Heading4Char">
    <w:name w:val="Heading 4 Char"/>
    <w:basedOn w:val="DefaultParagraphFont"/>
    <w:link w:val="Heading4"/>
    <w:rsid w:val="00AC70A7"/>
    <w:rPr>
      <w:rFonts w:ascii="Times New Roman" w:eastAsia="Times New Roman" w:hAnsi="Times New Roman" w:cs="Times New Roman"/>
      <w:b/>
      <w:bCs/>
      <w:sz w:val="24"/>
      <w:szCs w:val="24"/>
      <w:lang w:val="en-US"/>
    </w:rPr>
  </w:style>
  <w:style w:type="character" w:customStyle="1" w:styleId="ff11">
    <w:name w:val="ff11"/>
    <w:rsid w:val="00AC70A7"/>
    <w:rPr>
      <w:rFonts w:ascii="Times New Roman" w:hAnsi="Times New Roman" w:cs="Times New Roman" w:hint="default"/>
      <w:b w:val="0"/>
      <w:bCs w:val="0"/>
      <w:i w:val="0"/>
      <w:iCs w:val="0"/>
    </w:rPr>
  </w:style>
  <w:style w:type="paragraph" w:styleId="NormalWeb">
    <w:name w:val="Normal (Web)"/>
    <w:basedOn w:val="Normal"/>
    <w:uiPriority w:val="99"/>
    <w:semiHidden/>
    <w:unhideWhenUsed/>
    <w:rsid w:val="00E30E35"/>
    <w:pPr>
      <w:spacing w:before="100" w:beforeAutospacing="1" w:after="100" w:afterAutospacing="1" w:line="240" w:lineRule="auto"/>
    </w:pPr>
    <w:rPr>
      <w:rFonts w:ascii="Times New Roman" w:hAnsi="Times New Roman"/>
      <w:sz w:val="24"/>
      <w:szCs w:val="24"/>
      <w:lang w:val="sr-Latn-RS" w:eastAsia="sr-Latn-RS"/>
    </w:rPr>
  </w:style>
  <w:style w:type="character" w:customStyle="1" w:styleId="apple-converted-space">
    <w:name w:val="apple-converted-space"/>
    <w:basedOn w:val="DefaultParagraphFont"/>
    <w:rsid w:val="00E30E35"/>
  </w:style>
  <w:style w:type="character" w:styleId="Hyperlink">
    <w:name w:val="Hyperlink"/>
    <w:basedOn w:val="DefaultParagraphFont"/>
    <w:unhideWhenUsed/>
    <w:rsid w:val="00E30E35"/>
    <w:rPr>
      <w:color w:val="0000FF"/>
      <w:u w:val="single"/>
    </w:rPr>
  </w:style>
  <w:style w:type="character" w:customStyle="1" w:styleId="Heading1Char">
    <w:name w:val="Heading 1 Char"/>
    <w:basedOn w:val="DefaultParagraphFont"/>
    <w:link w:val="Heading1"/>
    <w:uiPriority w:val="9"/>
    <w:rsid w:val="0021501F"/>
    <w:rPr>
      <w:rFonts w:asciiTheme="majorHAnsi" w:eastAsiaTheme="majorEastAsia" w:hAnsiTheme="majorHAnsi" w:cstheme="majorBidi"/>
      <w:b/>
      <w:bCs/>
      <w:color w:val="365F91" w:themeColor="accent1" w:themeShade="BF"/>
      <w:sz w:val="28"/>
      <w:szCs w:val="28"/>
      <w:lang w:val="en-US"/>
    </w:rPr>
  </w:style>
  <w:style w:type="paragraph" w:styleId="FootnoteText">
    <w:name w:val="footnote text"/>
    <w:aliases w:val="Footnote Text Char Char Char,Footnote Text Char Char,single space,ft,footnote text,ft Char Char Char,ft Char Char,Fußnote,Footnote Text Char1,single space Char,ft Char,footnote text Char,FOOTNOTES,fn,F1,Geneva 9,Boston 1,f,Footnote Text2"/>
    <w:basedOn w:val="Normal"/>
    <w:link w:val="FootnoteTextChar"/>
    <w:qFormat/>
    <w:rsid w:val="0021501F"/>
    <w:pPr>
      <w:spacing w:after="0" w:line="240" w:lineRule="auto"/>
    </w:pPr>
    <w:rPr>
      <w:rFonts w:ascii="Times New Roman" w:hAnsi="Times New Roman"/>
      <w:sz w:val="20"/>
      <w:szCs w:val="20"/>
    </w:rPr>
  </w:style>
  <w:style w:type="character" w:customStyle="1" w:styleId="FootnoteTextChar">
    <w:name w:val="Footnote Text Char"/>
    <w:aliases w:val="Footnote Text Char Char Char Char,Footnote Text Char Char Char1,single space Char1,ft Char1,footnote text Char1,ft Char Char Char Char,ft Char Char Char1,Fußnote Char,Footnote Text Char1 Char,single space Char Char,ft Char Char1"/>
    <w:basedOn w:val="DefaultParagraphFont"/>
    <w:link w:val="FootnoteText"/>
    <w:rsid w:val="0021501F"/>
    <w:rPr>
      <w:rFonts w:ascii="Times New Roman" w:eastAsia="Times New Roman" w:hAnsi="Times New Roman" w:cs="Times New Roman"/>
      <w:sz w:val="20"/>
      <w:szCs w:val="20"/>
      <w:lang w:val="en-US"/>
    </w:rPr>
  </w:style>
  <w:style w:type="paragraph" w:styleId="BodyText">
    <w:name w:val="Body Text"/>
    <w:basedOn w:val="Normal"/>
    <w:link w:val="BodyTextChar"/>
    <w:rsid w:val="0021501F"/>
    <w:pPr>
      <w:spacing w:after="0" w:line="240" w:lineRule="auto"/>
      <w:jc w:val="both"/>
    </w:pPr>
    <w:rPr>
      <w:rFonts w:ascii="Times New Roman" w:hAnsi="Times New Roman"/>
      <w:b/>
      <w:bCs/>
      <w:sz w:val="24"/>
      <w:szCs w:val="24"/>
      <w:lang w:val="sr-Cyrl-CS"/>
    </w:rPr>
  </w:style>
  <w:style w:type="character" w:customStyle="1" w:styleId="BodyTextChar">
    <w:name w:val="Body Text Char"/>
    <w:basedOn w:val="DefaultParagraphFont"/>
    <w:link w:val="BodyText"/>
    <w:rsid w:val="0021501F"/>
    <w:rPr>
      <w:rFonts w:ascii="Times New Roman" w:eastAsia="Times New Roman" w:hAnsi="Times New Roman" w:cs="Times New Roman"/>
      <w:b/>
      <w:bCs/>
      <w:sz w:val="24"/>
      <w:szCs w:val="24"/>
      <w:lang w:val="sr-Cyrl-CS"/>
    </w:rPr>
  </w:style>
  <w:style w:type="character" w:styleId="FootnoteReference">
    <w:name w:val="footnote reference"/>
    <w:aliases w:val="ftref,BVI fnr,16 Point,Superscript 6 Point,Footnotes refss,Footnote Reference Number,nota pié di pagina,Times 10 Point, Exposant 3 Point,Footnote symbol,Footnote reference number,Exposant 3 Point,EN Footnote Reference,note TESI,4_G"/>
    <w:link w:val="BVIfnrCharChar"/>
    <w:uiPriority w:val="99"/>
    <w:qFormat/>
    <w:rsid w:val="0021501F"/>
    <w:rPr>
      <w:vertAlign w:val="superscript"/>
    </w:rPr>
  </w:style>
  <w:style w:type="paragraph" w:customStyle="1" w:styleId="BVIfnrCharChar">
    <w:name w:val="BVI fnr Char Char"/>
    <w:aliases w:val="Footnotes refss Char Char,ftref Char Char,16 Point Char Char,Superscript 6 Point Char Char,Footnote Reference Number Char Char,nota pié di pagina Char Char,Times 10 Point Char Char,Exposant 3 Point Char Char"/>
    <w:basedOn w:val="Normal"/>
    <w:link w:val="FootnoteReference"/>
    <w:uiPriority w:val="99"/>
    <w:rsid w:val="008E0CB7"/>
    <w:pPr>
      <w:spacing w:after="160" w:line="240" w:lineRule="exact"/>
    </w:pPr>
    <w:rPr>
      <w:rFonts w:asciiTheme="minorHAnsi" w:eastAsiaTheme="minorHAnsi" w:hAnsiTheme="minorHAnsi" w:cstheme="minorBidi"/>
      <w:vertAlign w:val="superscript"/>
      <w:lang w:val="sr-Latn-RS"/>
    </w:rPr>
  </w:style>
  <w:style w:type="character" w:customStyle="1" w:styleId="resultsdescriptionlinkclass1">
    <w:name w:val="resultsdescriptionlinkclass1"/>
    <w:rsid w:val="008E0CB7"/>
    <w:rPr>
      <w:b w:val="0"/>
      <w:bCs w:val="0"/>
      <w:sz w:val="23"/>
      <w:szCs w:val="23"/>
    </w:rPr>
  </w:style>
  <w:style w:type="character" w:customStyle="1" w:styleId="trs2">
    <w:name w:val="trs2"/>
    <w:basedOn w:val="DefaultParagraphFont"/>
    <w:rsid w:val="008E0CB7"/>
  </w:style>
  <w:style w:type="character" w:customStyle="1" w:styleId="FootnoteTextChar2">
    <w:name w:val="Footnote Text Char2"/>
    <w:aliases w:val="Footnote Text Char Char Char Char1,Footnote Text Char Char Char2,single space Char2,ft Char2,ft Char Char Char Char1,ft Char Char Char2,Fußnote Char1,Footnote Text Char1 Char1,single space Char Char1,ft Char Char2,FOOTNOTES Char"/>
    <w:locked/>
    <w:rsid w:val="006A38C5"/>
    <w:rPr>
      <w:rFonts w:ascii="Times New Roman" w:hAnsi="Times New Roman"/>
    </w:rPr>
  </w:style>
  <w:style w:type="paragraph" w:customStyle="1" w:styleId="ftrefCharCharCharChar">
    <w:name w:val="ftref Char Char Char Char"/>
    <w:aliases w:val="BVI fnr Char Char Char Char,16 Point Char Char Char Char,Superscript 6 Point Char Char Char Char,Footnotes refss Char Char Char Char,Footnote Reference Number Char Char Char Char"/>
    <w:basedOn w:val="Normal"/>
    <w:rsid w:val="006A38C5"/>
    <w:pPr>
      <w:spacing w:after="160" w:line="240" w:lineRule="exact"/>
    </w:pPr>
    <w:rPr>
      <w:sz w:val="20"/>
      <w:szCs w:val="20"/>
      <w:vertAlign w:val="superscript"/>
      <w:lang w:val="x-none" w:eastAsia="x-none"/>
    </w:rPr>
  </w:style>
  <w:style w:type="paragraph" w:styleId="BalloonText">
    <w:name w:val="Balloon Text"/>
    <w:basedOn w:val="Normal"/>
    <w:link w:val="BalloonTextChar"/>
    <w:uiPriority w:val="99"/>
    <w:semiHidden/>
    <w:unhideWhenUsed/>
    <w:rsid w:val="00B9373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93734"/>
    <w:rPr>
      <w:rFonts w:ascii="Tahoma" w:eastAsia="Times New Roman" w:hAnsi="Tahoma" w:cs="Tahoma"/>
      <w:sz w:val="16"/>
      <w:szCs w:val="16"/>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21985350">
      <w:bodyDiv w:val="1"/>
      <w:marLeft w:val="0"/>
      <w:marRight w:val="0"/>
      <w:marTop w:val="0"/>
      <w:marBottom w:val="0"/>
      <w:divBdr>
        <w:top w:val="none" w:sz="0" w:space="0" w:color="auto"/>
        <w:left w:val="none" w:sz="0" w:space="0" w:color="auto"/>
        <w:bottom w:val="none" w:sz="0" w:space="0" w:color="auto"/>
        <w:right w:val="none" w:sz="0" w:space="0" w:color="auto"/>
      </w:divBdr>
    </w:div>
    <w:div w:id="12040534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customXml" Target="../customXml/item2.xml"/><Relationship Id="rId5" Type="http://schemas.openxmlformats.org/officeDocument/2006/relationships/webSettings" Target="webSettings.xml"/><Relationship Id="rId10" Type="http://schemas.openxmlformats.org/officeDocument/2006/relationships/customXml" Target="../customXml/item1.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0A2EFB0846309C4280BBEF2F95FCFF71" ma:contentTypeVersion="0" ma:contentTypeDescription="Create a new document." ma:contentTypeScope="" ma:versionID="5fd90acdf40394612f154a674bbecd0c">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D1BE8BC5-6BD3-4EE8-B3A2-3E2546740CCF}"/>
</file>

<file path=customXml/itemProps2.xml><?xml version="1.0" encoding="utf-8"?>
<ds:datastoreItem xmlns:ds="http://schemas.openxmlformats.org/officeDocument/2006/customXml" ds:itemID="{3293BF89-D984-4FE1-9064-E8AC95421341}"/>
</file>

<file path=customXml/itemProps3.xml><?xml version="1.0" encoding="utf-8"?>
<ds:datastoreItem xmlns:ds="http://schemas.openxmlformats.org/officeDocument/2006/customXml" ds:itemID="{9E5850AE-59E2-45BB-A0FF-288DEEF446A0}"/>
</file>

<file path=docProps/app.xml><?xml version="1.0" encoding="utf-8"?>
<Properties xmlns="http://schemas.openxmlformats.org/officeDocument/2006/extended-properties" xmlns:vt="http://schemas.openxmlformats.org/officeDocument/2006/docPropsVTypes">
  <Template>Normal</Template>
  <TotalTime>0</TotalTime>
  <Pages>7</Pages>
  <Words>1908</Words>
  <Characters>10878</Characters>
  <Application>Microsoft Office Word</Application>
  <DocSecurity>4</DocSecurity>
  <Lines>90</Lines>
  <Paragraphs>25</Paragraphs>
  <ScaleCrop>false</ScaleCrop>
  <HeadingPairs>
    <vt:vector size="2" baseType="variant">
      <vt:variant>
        <vt:lpstr>Title</vt:lpstr>
      </vt:variant>
      <vt:variant>
        <vt:i4>1</vt:i4>
      </vt:variant>
    </vt:vector>
  </HeadingPairs>
  <TitlesOfParts>
    <vt:vector size="1" baseType="lpstr">
      <vt:lpstr/>
    </vt:vector>
  </TitlesOfParts>
  <Company>OHCHR</Company>
  <LinksUpToDate>false</LinksUpToDate>
  <CharactersWithSpaces>12761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Snežana Trkulja</dc:creator>
  <cp:lastModifiedBy>Boit James</cp:lastModifiedBy>
  <cp:revision>2</cp:revision>
  <cp:lastPrinted>2015-04-27T08:18:00Z</cp:lastPrinted>
  <dcterms:created xsi:type="dcterms:W3CDTF">2015-07-30T15:37:00Z</dcterms:created>
  <dcterms:modified xsi:type="dcterms:W3CDTF">2015-07-30T15:37:00Z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0x0101000A2EFB0846309C4280BBEF2F95FCFF71</vt:lpwstr>
  </property>
</Properties>
</file>